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CB89" w14:textId="77777777" w:rsidR="00F04862" w:rsidRPr="00F04862" w:rsidRDefault="00F04862" w:rsidP="00F04862">
      <w:pPr>
        <w:ind w:left="10368"/>
        <w:rPr>
          <w:rFonts w:eastAsia="Times New Roman"/>
          <w:sz w:val="24"/>
          <w:szCs w:val="24"/>
          <w:lang w:val="lt-LT"/>
        </w:rPr>
      </w:pPr>
      <w:r w:rsidRPr="00F04862">
        <w:rPr>
          <w:rFonts w:eastAsia="Times New Roman"/>
          <w:sz w:val="24"/>
          <w:szCs w:val="24"/>
          <w:lang w:val="lt-LT"/>
        </w:rPr>
        <w:t>Specialiųjų pirkimo sąlygų 2 priedas /</w:t>
      </w:r>
    </w:p>
    <w:p w14:paraId="4E33A8E7" w14:textId="2355965E" w:rsidR="00F04862" w:rsidRDefault="00F04862" w:rsidP="00F04862">
      <w:pPr>
        <w:ind w:left="10368"/>
        <w:rPr>
          <w:rFonts w:eastAsia="Times New Roman"/>
          <w:sz w:val="24"/>
          <w:szCs w:val="24"/>
          <w:lang w:val="lt-LT"/>
        </w:rPr>
      </w:pPr>
      <w:r w:rsidRPr="00F04862">
        <w:rPr>
          <w:rFonts w:eastAsia="Times New Roman"/>
          <w:sz w:val="24"/>
          <w:szCs w:val="24"/>
          <w:lang w:val="lt-LT"/>
        </w:rPr>
        <w:t>Specialiųjų sutarties sąlygų 1 priedas</w:t>
      </w:r>
    </w:p>
    <w:p w14:paraId="069CEC72" w14:textId="75D71EEA" w:rsidR="00984E67" w:rsidRPr="00984E67" w:rsidRDefault="00984E67" w:rsidP="00F04862">
      <w:pPr>
        <w:ind w:left="10368"/>
        <w:rPr>
          <w:rFonts w:eastAsia="Times New Roman"/>
          <w:b/>
          <w:bCs/>
          <w:color w:val="EE0000"/>
          <w:sz w:val="24"/>
          <w:szCs w:val="24"/>
          <w:u w:val="single"/>
          <w:lang w:val="lt-LT"/>
        </w:rPr>
      </w:pPr>
      <w:r w:rsidRPr="00984E67">
        <w:rPr>
          <w:rFonts w:eastAsia="Times New Roman"/>
          <w:b/>
          <w:bCs/>
          <w:color w:val="EE0000"/>
          <w:sz w:val="24"/>
          <w:szCs w:val="24"/>
          <w:u w:val="single"/>
          <w:lang w:val="lt-LT"/>
        </w:rPr>
        <w:t>REDAKCIJA NUO 2026-04-10</w:t>
      </w:r>
    </w:p>
    <w:p w14:paraId="2BEA57C6" w14:textId="77777777" w:rsidR="00504EC5" w:rsidRPr="00EA1FEF" w:rsidRDefault="00504EC5" w:rsidP="00504EC5">
      <w:pPr>
        <w:spacing w:line="276" w:lineRule="auto"/>
        <w:jc w:val="both"/>
        <w:rPr>
          <w:sz w:val="24"/>
          <w:szCs w:val="24"/>
          <w:lang w:val="lt-LT"/>
        </w:rPr>
      </w:pPr>
    </w:p>
    <w:p w14:paraId="583608A4" w14:textId="77777777" w:rsidR="00504EC5" w:rsidRPr="00EA1FEF" w:rsidRDefault="00504EC5" w:rsidP="00504EC5">
      <w:pPr>
        <w:spacing w:line="276" w:lineRule="auto"/>
        <w:jc w:val="center"/>
        <w:rPr>
          <w:b/>
          <w:sz w:val="24"/>
          <w:szCs w:val="24"/>
          <w:lang w:val="lt-LT"/>
        </w:rPr>
      </w:pPr>
      <w:r w:rsidRPr="00EA1FEF">
        <w:rPr>
          <w:b/>
          <w:sz w:val="24"/>
          <w:szCs w:val="24"/>
          <w:lang w:val="lt-LT"/>
        </w:rPr>
        <w:t>SPORTO INVENTORIAUS DALINIMOSI STOTELIŲ NUOMOS IR PRIEŽIŪROS PASLAUGŲ PIRKIMO</w:t>
      </w:r>
    </w:p>
    <w:p w14:paraId="2BF660E2" w14:textId="77777777" w:rsidR="00504EC5" w:rsidRPr="00EA1FEF" w:rsidRDefault="00504EC5" w:rsidP="00504EC5">
      <w:pPr>
        <w:spacing w:line="276" w:lineRule="auto"/>
        <w:jc w:val="center"/>
        <w:rPr>
          <w:b/>
          <w:sz w:val="24"/>
          <w:szCs w:val="24"/>
          <w:lang w:val="lt-LT"/>
        </w:rPr>
      </w:pPr>
      <w:r w:rsidRPr="00EA1FEF">
        <w:rPr>
          <w:b/>
          <w:sz w:val="24"/>
          <w:szCs w:val="24"/>
          <w:lang w:val="lt-LT"/>
        </w:rPr>
        <w:t>TECHNINĖ SPECIFIKACIJA</w:t>
      </w:r>
    </w:p>
    <w:p w14:paraId="25EF87C2" w14:textId="77777777" w:rsidR="00504EC5" w:rsidRPr="00EA1FEF" w:rsidRDefault="00504EC5" w:rsidP="00504EC5">
      <w:pPr>
        <w:spacing w:line="276" w:lineRule="auto"/>
        <w:jc w:val="both"/>
        <w:rPr>
          <w:rFonts w:eastAsia="Times New Roman"/>
          <w:b/>
          <w:sz w:val="24"/>
          <w:szCs w:val="24"/>
          <w:lang w:val="lt-LT"/>
        </w:rPr>
      </w:pPr>
    </w:p>
    <w:p w14:paraId="7137E628" w14:textId="77777777" w:rsidR="00504EC5" w:rsidRPr="00EA1FEF" w:rsidRDefault="00504EC5" w:rsidP="00F532A0">
      <w:pPr>
        <w:jc w:val="both"/>
        <w:rPr>
          <w:rFonts w:eastAsia="Times New Roman"/>
          <w:b/>
          <w:sz w:val="24"/>
          <w:szCs w:val="24"/>
          <w:u w:val="single"/>
          <w:lang w:val="lt-LT"/>
        </w:rPr>
      </w:pPr>
      <w:r w:rsidRPr="00EA1FEF">
        <w:rPr>
          <w:rFonts w:eastAsia="Times New Roman"/>
          <w:b/>
          <w:sz w:val="24"/>
          <w:szCs w:val="24"/>
          <w:u w:val="single"/>
          <w:lang w:val="lt-LT"/>
        </w:rPr>
        <w:t>1. Bendroji informacija:</w:t>
      </w:r>
    </w:p>
    <w:p w14:paraId="6BB6BF02" w14:textId="64B50BD0" w:rsidR="00307683" w:rsidRPr="00EA1FEF" w:rsidRDefault="00504EC5" w:rsidP="00F532A0">
      <w:pPr>
        <w:jc w:val="both"/>
        <w:rPr>
          <w:sz w:val="24"/>
          <w:szCs w:val="24"/>
          <w:lang w:val="lt-LT"/>
        </w:rPr>
      </w:pPr>
      <w:r w:rsidRPr="00EA1FEF">
        <w:rPr>
          <w:sz w:val="24"/>
          <w:szCs w:val="24"/>
          <w:lang w:val="lt-LT"/>
        </w:rPr>
        <w:t>1.1.</w:t>
      </w:r>
      <w:r w:rsidRPr="00EA1FEF">
        <w:rPr>
          <w:b/>
          <w:bCs/>
          <w:sz w:val="24"/>
          <w:szCs w:val="24"/>
          <w:lang w:val="lt-LT"/>
        </w:rPr>
        <w:t xml:space="preserve"> Pirkimo objektas </w:t>
      </w:r>
      <w:r w:rsidRPr="00EA1FEF">
        <w:rPr>
          <w:bCs/>
          <w:sz w:val="24"/>
          <w:szCs w:val="24"/>
          <w:lang w:val="lt-LT"/>
        </w:rPr>
        <w:t>–</w:t>
      </w:r>
      <w:r w:rsidRPr="00EA1FEF">
        <w:rPr>
          <w:sz w:val="24"/>
          <w:szCs w:val="24"/>
          <w:lang w:val="lt-LT"/>
        </w:rPr>
        <w:t xml:space="preserve"> sporto inventoriaus dalinimosi stotelių</w:t>
      </w:r>
      <w:r w:rsidR="00EB5DC5">
        <w:rPr>
          <w:sz w:val="24"/>
          <w:szCs w:val="24"/>
          <w:lang w:val="lt-LT"/>
        </w:rPr>
        <w:t xml:space="preserve"> </w:t>
      </w:r>
      <w:r w:rsidR="00EB5DC5" w:rsidRPr="00DA031A">
        <w:rPr>
          <w:sz w:val="24"/>
          <w:szCs w:val="24"/>
          <w:lang w:val="lt-LT"/>
        </w:rPr>
        <w:t>(toliau – stotelės)</w:t>
      </w:r>
      <w:r w:rsidRPr="00DA031A">
        <w:rPr>
          <w:rFonts w:eastAsia="Times New Roman"/>
          <w:sz w:val="24"/>
          <w:szCs w:val="24"/>
          <w:lang w:val="lt-LT"/>
        </w:rPr>
        <w:t xml:space="preserve"> </w:t>
      </w:r>
      <w:r w:rsidRPr="00EA1FEF">
        <w:rPr>
          <w:sz w:val="24"/>
          <w:szCs w:val="24"/>
          <w:lang w:val="lt-LT"/>
        </w:rPr>
        <w:t>nuom</w:t>
      </w:r>
      <w:r w:rsidR="00322DDC">
        <w:rPr>
          <w:sz w:val="24"/>
          <w:szCs w:val="24"/>
          <w:lang w:val="lt-LT"/>
        </w:rPr>
        <w:t>a</w:t>
      </w:r>
      <w:r w:rsidRPr="00EA1FEF">
        <w:rPr>
          <w:sz w:val="24"/>
          <w:szCs w:val="24"/>
          <w:lang w:val="lt-LT"/>
        </w:rPr>
        <w:t>, priežiūr</w:t>
      </w:r>
      <w:r w:rsidR="006B6DB2">
        <w:rPr>
          <w:sz w:val="24"/>
          <w:szCs w:val="24"/>
          <w:lang w:val="lt-LT"/>
        </w:rPr>
        <w:t>os paslaugos</w:t>
      </w:r>
      <w:r w:rsidRPr="00EA1FEF">
        <w:rPr>
          <w:sz w:val="24"/>
          <w:szCs w:val="24"/>
          <w:lang w:val="lt-LT"/>
        </w:rPr>
        <w:t>, mobiliosios aplikacijos paslaugos ir sporto inventorius, skirtas nuomotis iš dalinimosi stotelių (toliau – prekės).</w:t>
      </w:r>
    </w:p>
    <w:p w14:paraId="419EEDDC" w14:textId="4A8DF28D" w:rsidR="00466CF9" w:rsidRDefault="00504EC5" w:rsidP="00466CF9">
      <w:pPr>
        <w:jc w:val="both"/>
        <w:rPr>
          <w:sz w:val="24"/>
          <w:szCs w:val="24"/>
          <w:lang w:val="lt-LT"/>
        </w:rPr>
      </w:pPr>
      <w:r w:rsidRPr="00EA1FEF">
        <w:rPr>
          <w:sz w:val="24"/>
          <w:szCs w:val="24"/>
          <w:lang w:val="lt-LT"/>
        </w:rPr>
        <w:t>1.2. Stotelių montavimo vietos Kauno mieste</w:t>
      </w:r>
      <w:r w:rsidR="00466CF9">
        <w:rPr>
          <w:sz w:val="24"/>
          <w:szCs w:val="24"/>
          <w:lang w:val="lt-LT"/>
        </w:rPr>
        <w:t xml:space="preserve">: </w:t>
      </w:r>
      <w:r w:rsidR="00466CF9" w:rsidRPr="00EA1FEF">
        <w:rPr>
          <w:sz w:val="24"/>
          <w:szCs w:val="24"/>
          <w:lang w:val="lt-LT"/>
        </w:rPr>
        <w:t>Nemuno salos park</w:t>
      </w:r>
      <w:r w:rsidR="006477EE">
        <w:rPr>
          <w:sz w:val="24"/>
          <w:szCs w:val="24"/>
          <w:lang w:val="lt-LT"/>
        </w:rPr>
        <w:t>e</w:t>
      </w:r>
      <w:r w:rsidR="00466CF9">
        <w:rPr>
          <w:sz w:val="24"/>
          <w:szCs w:val="24"/>
          <w:lang w:val="lt-LT"/>
        </w:rPr>
        <w:t xml:space="preserve">, </w:t>
      </w:r>
      <w:r w:rsidR="00466CF9" w:rsidRPr="00EA1FEF">
        <w:rPr>
          <w:sz w:val="24"/>
          <w:szCs w:val="24"/>
          <w:lang w:val="lt-LT"/>
        </w:rPr>
        <w:t>Santakos park</w:t>
      </w:r>
      <w:r w:rsidR="006477EE">
        <w:rPr>
          <w:sz w:val="24"/>
          <w:szCs w:val="24"/>
          <w:lang w:val="lt-LT"/>
        </w:rPr>
        <w:t>e</w:t>
      </w:r>
      <w:r w:rsidR="00466CF9">
        <w:rPr>
          <w:sz w:val="24"/>
          <w:szCs w:val="24"/>
          <w:lang w:val="lt-LT"/>
        </w:rPr>
        <w:t>,</w:t>
      </w:r>
      <w:r w:rsidR="00466CF9" w:rsidRPr="00EA1FEF">
        <w:rPr>
          <w:sz w:val="24"/>
          <w:szCs w:val="24"/>
          <w:lang w:val="lt-LT"/>
        </w:rPr>
        <w:t xml:space="preserve"> Draugystės park</w:t>
      </w:r>
      <w:r w:rsidR="006477EE">
        <w:rPr>
          <w:sz w:val="24"/>
          <w:szCs w:val="24"/>
          <w:lang w:val="lt-LT"/>
        </w:rPr>
        <w:t>e</w:t>
      </w:r>
      <w:r w:rsidR="00466CF9">
        <w:rPr>
          <w:sz w:val="24"/>
          <w:szCs w:val="24"/>
          <w:lang w:val="lt-LT"/>
        </w:rPr>
        <w:t>,</w:t>
      </w:r>
      <w:r w:rsidR="00466CF9" w:rsidRPr="00EA1FEF">
        <w:rPr>
          <w:sz w:val="24"/>
          <w:szCs w:val="24"/>
          <w:lang w:val="lt-LT"/>
        </w:rPr>
        <w:t xml:space="preserve"> Kalniečių park</w:t>
      </w:r>
      <w:r w:rsidR="006477EE">
        <w:rPr>
          <w:sz w:val="24"/>
          <w:szCs w:val="24"/>
          <w:lang w:val="lt-LT"/>
        </w:rPr>
        <w:t>e</w:t>
      </w:r>
      <w:r w:rsidR="00466CF9">
        <w:rPr>
          <w:sz w:val="24"/>
          <w:szCs w:val="24"/>
          <w:lang w:val="lt-LT"/>
        </w:rPr>
        <w:t xml:space="preserve">, </w:t>
      </w:r>
      <w:r w:rsidR="00466CF9" w:rsidRPr="00EA1FEF">
        <w:rPr>
          <w:sz w:val="24"/>
          <w:szCs w:val="24"/>
          <w:lang w:val="lt-LT"/>
        </w:rPr>
        <w:t>Panemunės šilo park</w:t>
      </w:r>
      <w:r w:rsidR="006477EE">
        <w:rPr>
          <w:sz w:val="24"/>
          <w:szCs w:val="24"/>
          <w:lang w:val="lt-LT"/>
        </w:rPr>
        <w:t>e</w:t>
      </w:r>
      <w:r w:rsidR="009E7A11">
        <w:rPr>
          <w:sz w:val="24"/>
          <w:szCs w:val="24"/>
          <w:lang w:val="lt-LT"/>
        </w:rPr>
        <w:t xml:space="preserve">, </w:t>
      </w:r>
      <w:r w:rsidR="009E7A11" w:rsidRPr="009E4A97">
        <w:rPr>
          <w:sz w:val="24"/>
          <w:szCs w:val="24"/>
          <w:lang w:val="lt-LT"/>
        </w:rPr>
        <w:t xml:space="preserve">o taip pat, esant poreikiui, </w:t>
      </w:r>
      <w:r w:rsidR="00933534" w:rsidRPr="009E4A97">
        <w:rPr>
          <w:sz w:val="24"/>
          <w:szCs w:val="24"/>
          <w:lang w:val="lt-LT"/>
        </w:rPr>
        <w:t>ir kitos</w:t>
      </w:r>
      <w:r w:rsidR="006477EE" w:rsidRPr="009E4A97">
        <w:rPr>
          <w:sz w:val="24"/>
          <w:szCs w:val="24"/>
          <w:lang w:val="lt-LT"/>
        </w:rPr>
        <w:t>e</w:t>
      </w:r>
      <w:r w:rsidR="00933534" w:rsidRPr="009E4A97">
        <w:rPr>
          <w:sz w:val="24"/>
          <w:szCs w:val="24"/>
          <w:lang w:val="lt-LT"/>
        </w:rPr>
        <w:t xml:space="preserve"> rekonstruotos</w:t>
      </w:r>
      <w:r w:rsidR="006477EE" w:rsidRPr="009E4A97">
        <w:rPr>
          <w:sz w:val="24"/>
          <w:szCs w:val="24"/>
          <w:lang w:val="lt-LT"/>
        </w:rPr>
        <w:t>e</w:t>
      </w:r>
      <w:r w:rsidR="00933534" w:rsidRPr="009E4A97">
        <w:rPr>
          <w:sz w:val="24"/>
          <w:szCs w:val="24"/>
          <w:lang w:val="lt-LT"/>
        </w:rPr>
        <w:t xml:space="preserve"> ar naujai įrengtos</w:t>
      </w:r>
      <w:r w:rsidR="006477EE" w:rsidRPr="009E4A97">
        <w:rPr>
          <w:sz w:val="24"/>
          <w:szCs w:val="24"/>
          <w:lang w:val="lt-LT"/>
        </w:rPr>
        <w:t>e</w:t>
      </w:r>
      <w:r w:rsidR="00933534" w:rsidRPr="009E4A97">
        <w:rPr>
          <w:sz w:val="24"/>
          <w:szCs w:val="24"/>
          <w:lang w:val="lt-LT"/>
        </w:rPr>
        <w:t xml:space="preserve"> viešos</w:t>
      </w:r>
      <w:r w:rsidR="006477EE" w:rsidRPr="009E4A97">
        <w:rPr>
          <w:sz w:val="24"/>
          <w:szCs w:val="24"/>
          <w:lang w:val="lt-LT"/>
        </w:rPr>
        <w:t>iose</w:t>
      </w:r>
      <w:r w:rsidR="00933534" w:rsidRPr="009E4A97">
        <w:rPr>
          <w:sz w:val="24"/>
          <w:szCs w:val="24"/>
          <w:lang w:val="lt-LT"/>
        </w:rPr>
        <w:t xml:space="preserve"> sporto erdvės</w:t>
      </w:r>
      <w:r w:rsidR="006477EE" w:rsidRPr="009E4A97">
        <w:rPr>
          <w:sz w:val="24"/>
          <w:szCs w:val="24"/>
          <w:lang w:val="lt-LT"/>
        </w:rPr>
        <w:t>e</w:t>
      </w:r>
      <w:r w:rsidR="00933534" w:rsidRPr="009E4A97">
        <w:rPr>
          <w:sz w:val="24"/>
          <w:szCs w:val="24"/>
          <w:lang w:val="lt-LT"/>
        </w:rPr>
        <w:t>.</w:t>
      </w:r>
    </w:p>
    <w:p w14:paraId="473F887F" w14:textId="265CB1C1" w:rsidR="00466CF9" w:rsidRPr="0058520F" w:rsidRDefault="00466CF9" w:rsidP="00466CF9">
      <w:pPr>
        <w:jc w:val="both"/>
        <w:rPr>
          <w:sz w:val="24"/>
          <w:szCs w:val="24"/>
          <w:lang w:val="lt-LT"/>
        </w:rPr>
      </w:pPr>
      <w:r w:rsidRPr="0058520F">
        <w:rPr>
          <w:sz w:val="24"/>
          <w:szCs w:val="24"/>
          <w:lang w:val="lt-LT"/>
        </w:rPr>
        <w:t>Preliminarus planuojamas nuomoti stotelių kiekis – 10 (dešimt) stotelių per 1 (vieną) mėnesį.</w:t>
      </w:r>
    </w:p>
    <w:p w14:paraId="01D939B7" w14:textId="77777777" w:rsidR="00504EC5" w:rsidRPr="00466CF9" w:rsidRDefault="00504EC5" w:rsidP="006F589B">
      <w:pPr>
        <w:spacing w:line="120" w:lineRule="auto"/>
        <w:jc w:val="both"/>
        <w:rPr>
          <w:rFonts w:eastAsia="Times New Roman"/>
          <w:color w:val="EE0000"/>
          <w:sz w:val="24"/>
          <w:szCs w:val="24"/>
          <w:lang w:val="lt-LT"/>
        </w:rPr>
      </w:pPr>
    </w:p>
    <w:p w14:paraId="0587E179" w14:textId="77777777" w:rsidR="00504EC5" w:rsidRPr="00EA1FEF" w:rsidRDefault="00504EC5" w:rsidP="00F532A0">
      <w:pPr>
        <w:jc w:val="both"/>
        <w:rPr>
          <w:b/>
          <w:sz w:val="24"/>
          <w:szCs w:val="24"/>
          <w:u w:val="single"/>
          <w:lang w:val="lt-LT"/>
        </w:rPr>
      </w:pPr>
      <w:r w:rsidRPr="00EA1FEF">
        <w:rPr>
          <w:b/>
          <w:sz w:val="24"/>
          <w:szCs w:val="24"/>
          <w:u w:val="single"/>
          <w:lang w:val="lt-LT"/>
        </w:rPr>
        <w:t>2. Bendrieji reikalavimai:</w:t>
      </w:r>
    </w:p>
    <w:p w14:paraId="48E19715" w14:textId="7788AB48" w:rsidR="00504EC5" w:rsidRPr="001F23D8" w:rsidRDefault="00504EC5" w:rsidP="00F532A0">
      <w:pPr>
        <w:jc w:val="both"/>
        <w:rPr>
          <w:rFonts w:eastAsia="Times New Roman"/>
          <w:sz w:val="24"/>
          <w:szCs w:val="24"/>
          <w:lang w:val="lt-LT" w:eastAsia="lt-LT"/>
        </w:rPr>
      </w:pPr>
      <w:r w:rsidRPr="00EA1FEF">
        <w:rPr>
          <w:sz w:val="24"/>
          <w:szCs w:val="24"/>
          <w:lang w:val="lt-LT"/>
        </w:rPr>
        <w:t>2.1. Tiekėjas stoteles turi pristatyti, sumontuoti, aktyvuoti stotelių valdymą mobiliojoje aplikacijoje ir užpildyti</w:t>
      </w:r>
      <w:r w:rsidR="005907E2" w:rsidRPr="00EA1FEF">
        <w:rPr>
          <w:sz w:val="24"/>
          <w:szCs w:val="24"/>
          <w:lang w:val="lt-LT"/>
        </w:rPr>
        <w:t xml:space="preserve"> stoteles</w:t>
      </w:r>
      <w:r w:rsidRPr="00EA1FEF">
        <w:rPr>
          <w:sz w:val="24"/>
          <w:szCs w:val="24"/>
          <w:lang w:val="lt-LT"/>
        </w:rPr>
        <w:t xml:space="preserve"> sporto inventoriumi pagal Pirkėjo pateiktą užsakymą ne vėliau kaip per 30 kalendorinių dienų nuo </w:t>
      </w:r>
      <w:r w:rsidR="00BF33BE" w:rsidRPr="00323862">
        <w:rPr>
          <w:sz w:val="24"/>
          <w:szCs w:val="24"/>
          <w:lang w:val="lt-LT"/>
        </w:rPr>
        <w:t>užsakymo pateikimo</w:t>
      </w:r>
      <w:r w:rsidR="00A473B7" w:rsidRPr="00323862">
        <w:rPr>
          <w:sz w:val="24"/>
          <w:szCs w:val="24"/>
          <w:lang w:val="lt-LT"/>
        </w:rPr>
        <w:t xml:space="preserve"> </w:t>
      </w:r>
      <w:r w:rsidR="00A473B7">
        <w:rPr>
          <w:sz w:val="24"/>
          <w:szCs w:val="24"/>
          <w:lang w:val="lt-LT"/>
        </w:rPr>
        <w:t>dienos</w:t>
      </w:r>
      <w:r w:rsidR="005C05AE">
        <w:rPr>
          <w:sz w:val="24"/>
          <w:szCs w:val="24"/>
          <w:lang w:val="lt-LT"/>
        </w:rPr>
        <w:t xml:space="preserve">, </w:t>
      </w:r>
      <w:r w:rsidR="005C05AE" w:rsidRPr="00BA1A1A">
        <w:rPr>
          <w:sz w:val="24"/>
          <w:szCs w:val="24"/>
          <w:lang w:val="lt-LT"/>
        </w:rPr>
        <w:t>užsakyme nurodytose vietose.</w:t>
      </w:r>
      <w:r w:rsidRPr="00BA1A1A">
        <w:rPr>
          <w:sz w:val="24"/>
          <w:szCs w:val="24"/>
          <w:lang w:val="lt-LT"/>
        </w:rPr>
        <w:t xml:space="preserve"> </w:t>
      </w:r>
      <w:r w:rsidRPr="00EA1FEF">
        <w:rPr>
          <w:sz w:val="24"/>
          <w:szCs w:val="24"/>
          <w:lang w:val="lt-LT"/>
        </w:rPr>
        <w:t xml:space="preserve">Pirkėjas atskiru </w:t>
      </w:r>
      <w:r w:rsidR="001F23D8">
        <w:rPr>
          <w:sz w:val="24"/>
          <w:szCs w:val="24"/>
          <w:lang w:val="lt-LT"/>
        </w:rPr>
        <w:t xml:space="preserve">rašytiniu </w:t>
      </w:r>
      <w:r w:rsidRPr="00EA1FEF">
        <w:rPr>
          <w:sz w:val="24"/>
          <w:szCs w:val="24"/>
          <w:lang w:val="lt-LT"/>
        </w:rPr>
        <w:t xml:space="preserve">pranešimu informuos Tiekėją apie </w:t>
      </w:r>
      <w:r w:rsidR="00B60B48">
        <w:rPr>
          <w:sz w:val="24"/>
          <w:szCs w:val="24"/>
          <w:lang w:val="lt-LT"/>
        </w:rPr>
        <w:t xml:space="preserve">sporto </w:t>
      </w:r>
      <w:r w:rsidRPr="001F23D8">
        <w:rPr>
          <w:sz w:val="24"/>
          <w:szCs w:val="24"/>
          <w:lang w:val="lt-LT"/>
        </w:rPr>
        <w:t xml:space="preserve">inventoriaus </w:t>
      </w:r>
      <w:r w:rsidR="001F23D8" w:rsidRPr="001F23D8">
        <w:rPr>
          <w:sz w:val="24"/>
          <w:szCs w:val="24"/>
          <w:lang w:val="lt-LT"/>
        </w:rPr>
        <w:t>išėmimą iš stotelių šaltuoju metų laiku.</w:t>
      </w:r>
    </w:p>
    <w:p w14:paraId="5F9B5795" w14:textId="7E816CD8" w:rsidR="00504EC5" w:rsidRPr="0058520F" w:rsidRDefault="00504EC5" w:rsidP="00323862">
      <w:pPr>
        <w:jc w:val="both"/>
        <w:rPr>
          <w:rFonts w:eastAsia="Times New Roman"/>
          <w:sz w:val="24"/>
          <w:szCs w:val="24"/>
          <w:lang w:val="lt-LT" w:eastAsia="lt-LT"/>
        </w:rPr>
      </w:pPr>
      <w:r w:rsidRPr="00EA1FEF">
        <w:rPr>
          <w:sz w:val="24"/>
          <w:szCs w:val="24"/>
          <w:lang w:val="lt-LT"/>
        </w:rPr>
        <w:t xml:space="preserve">2.2. Prekės (įskaitant jų dalis ir priedus) turi būti naujos, kokybiškos, nepažeistos transportavimo metu, atitikti šioje techninėje specifikacijoje nurodytus reikalavimus. Prekės turi būti tvirtos, stabilios, saugios naudoti ir atitikti įprastai tokioms prekėms nustatytus kokybės reikalavimus. Visos judamos ir reguliuojamos dalys sukonstruotos taip, kad naudojamos netaptų laisvos ir nesužalotų aplinkinių. </w:t>
      </w:r>
      <w:r w:rsidR="00EB5DC5">
        <w:rPr>
          <w:sz w:val="24"/>
          <w:szCs w:val="24"/>
          <w:lang w:val="lt-LT"/>
        </w:rPr>
        <w:t>S</w:t>
      </w:r>
      <w:r w:rsidRPr="00EA1FEF">
        <w:rPr>
          <w:sz w:val="24"/>
          <w:szCs w:val="24"/>
          <w:lang w:val="lt-LT"/>
        </w:rPr>
        <w:t xml:space="preserve">totelės </w:t>
      </w:r>
      <w:r w:rsidR="00EB5DC5">
        <w:rPr>
          <w:sz w:val="24"/>
          <w:szCs w:val="24"/>
          <w:lang w:val="lt-LT"/>
        </w:rPr>
        <w:t xml:space="preserve">turi būti </w:t>
      </w:r>
      <w:r w:rsidRPr="00EA1FEF">
        <w:rPr>
          <w:sz w:val="24"/>
          <w:szCs w:val="24"/>
          <w:lang w:val="lt-LT"/>
        </w:rPr>
        <w:t>tvirtinamos prie esamų stulpų ar konstrukcijų, jų nepažeidžiant.</w:t>
      </w:r>
      <w:r w:rsidR="00B60B48" w:rsidRPr="00B60B48">
        <w:rPr>
          <w:rFonts w:eastAsia="Times New Roman"/>
          <w:color w:val="EE0000"/>
          <w:sz w:val="24"/>
          <w:szCs w:val="24"/>
          <w:lang w:val="lt-LT" w:eastAsia="lt-LT"/>
        </w:rPr>
        <w:t xml:space="preserve"> </w:t>
      </w:r>
      <w:bookmarkStart w:id="0" w:name="_Hlk224824957"/>
      <w:r w:rsidR="00E539C8" w:rsidRPr="0058520F">
        <w:rPr>
          <w:rFonts w:eastAsia="Times New Roman"/>
          <w:sz w:val="24"/>
          <w:szCs w:val="24"/>
          <w:lang w:val="lt-LT" w:eastAsia="lt-LT"/>
        </w:rPr>
        <w:t>Stotelės turi būti įrengtos tokiame aukštyje</w:t>
      </w:r>
      <w:r w:rsidR="0058520F" w:rsidRPr="0058520F">
        <w:rPr>
          <w:rFonts w:eastAsia="Times New Roman"/>
          <w:sz w:val="24"/>
          <w:szCs w:val="24"/>
          <w:lang w:val="lt-LT" w:eastAsia="lt-LT"/>
        </w:rPr>
        <w:t xml:space="preserve"> ir padėtyje</w:t>
      </w:r>
      <w:r w:rsidR="00E539C8" w:rsidRPr="0058520F">
        <w:rPr>
          <w:rFonts w:eastAsia="Times New Roman"/>
          <w:sz w:val="24"/>
          <w:szCs w:val="24"/>
          <w:lang w:val="lt-LT" w:eastAsia="lt-LT"/>
        </w:rPr>
        <w:t>, kad jos būtų pasiekiamos asmenims</w:t>
      </w:r>
      <w:r w:rsidR="00846EFC">
        <w:rPr>
          <w:rFonts w:eastAsia="Times New Roman"/>
          <w:sz w:val="24"/>
          <w:szCs w:val="24"/>
          <w:lang w:val="lt-LT" w:eastAsia="lt-LT"/>
        </w:rPr>
        <w:t xml:space="preserve"> su negalia</w:t>
      </w:r>
      <w:r w:rsidR="00E539C8" w:rsidRPr="0058520F">
        <w:rPr>
          <w:rFonts w:eastAsia="Times New Roman"/>
          <w:sz w:val="24"/>
          <w:szCs w:val="24"/>
          <w:lang w:val="lt-LT" w:eastAsia="lt-LT"/>
        </w:rPr>
        <w:t>, judantiems vežimėlio pagalba</w:t>
      </w:r>
      <w:r w:rsidR="0001298A" w:rsidRPr="0058520F">
        <w:rPr>
          <w:rFonts w:eastAsia="Times New Roman"/>
          <w:sz w:val="24"/>
          <w:szCs w:val="24"/>
          <w:lang w:val="lt-LT" w:eastAsia="lt-LT"/>
        </w:rPr>
        <w:t xml:space="preserve">, </w:t>
      </w:r>
      <w:r w:rsidR="0001298A" w:rsidRPr="0058520F">
        <w:rPr>
          <w:sz w:val="24"/>
          <w:szCs w:val="24"/>
          <w:lang w:val="lt-LT"/>
        </w:rPr>
        <w:t>sudarant galimybę šiems asmenims pasiekti stoteles ir savarankiškai pasiimti sporto inventorių.</w:t>
      </w:r>
      <w:r w:rsidR="0001298A" w:rsidRPr="0058520F">
        <w:rPr>
          <w:rFonts w:eastAsia="Times New Roman"/>
          <w:sz w:val="24"/>
          <w:szCs w:val="24"/>
          <w:lang w:val="lt-LT" w:eastAsia="lt-LT"/>
        </w:rPr>
        <w:t xml:space="preserve"> </w:t>
      </w:r>
      <w:r w:rsidR="00E539C8" w:rsidRPr="0058520F">
        <w:rPr>
          <w:rFonts w:eastAsia="Times New Roman"/>
          <w:sz w:val="24"/>
          <w:szCs w:val="24"/>
          <w:lang w:val="lt-LT" w:eastAsia="lt-LT"/>
        </w:rPr>
        <w:t xml:space="preserve">Šis reikalavimas taikomas tais atvejais, kai sporto aikštynas </w:t>
      </w:r>
      <w:r w:rsidR="0001298A" w:rsidRPr="0058520F">
        <w:rPr>
          <w:rFonts w:eastAsia="Times New Roman"/>
          <w:sz w:val="24"/>
          <w:szCs w:val="24"/>
          <w:lang w:val="lt-LT" w:eastAsia="lt-LT"/>
        </w:rPr>
        <w:t>yra</w:t>
      </w:r>
      <w:r w:rsidR="00E539C8" w:rsidRPr="0058520F">
        <w:rPr>
          <w:rFonts w:eastAsia="Times New Roman"/>
          <w:sz w:val="24"/>
          <w:szCs w:val="24"/>
          <w:lang w:val="lt-LT" w:eastAsia="lt-LT"/>
        </w:rPr>
        <w:t xml:space="preserve"> pritaikyt</w:t>
      </w:r>
      <w:r w:rsidR="0001298A" w:rsidRPr="0058520F">
        <w:rPr>
          <w:rFonts w:eastAsia="Times New Roman"/>
          <w:sz w:val="24"/>
          <w:szCs w:val="24"/>
          <w:lang w:val="lt-LT" w:eastAsia="lt-LT"/>
        </w:rPr>
        <w:t>as</w:t>
      </w:r>
      <w:r w:rsidR="00E539C8" w:rsidRPr="0058520F">
        <w:rPr>
          <w:rFonts w:eastAsia="Times New Roman"/>
          <w:sz w:val="24"/>
          <w:szCs w:val="24"/>
          <w:lang w:val="lt-LT" w:eastAsia="lt-LT"/>
        </w:rPr>
        <w:t xml:space="preserve"> asmen</w:t>
      </w:r>
      <w:r w:rsidR="00846EFC">
        <w:rPr>
          <w:rFonts w:eastAsia="Times New Roman"/>
          <w:sz w:val="24"/>
          <w:szCs w:val="24"/>
          <w:lang w:val="lt-LT" w:eastAsia="lt-LT"/>
        </w:rPr>
        <w:t>ims su negalia</w:t>
      </w:r>
      <w:r w:rsidR="00E539C8" w:rsidRPr="0058520F">
        <w:rPr>
          <w:rFonts w:eastAsia="Times New Roman"/>
          <w:sz w:val="24"/>
          <w:szCs w:val="24"/>
          <w:lang w:val="lt-LT" w:eastAsia="lt-LT"/>
        </w:rPr>
        <w:t xml:space="preserve">. Tais atvejais, kai sporto aikštynas dėl savo pobūdžio (pvz., paplūdimio tinklinio tipo aikštynai) nėra pritaikytas asmenims, judantiems vežimėlio pagalba, šis reikalavimas </w:t>
      </w:r>
      <w:r w:rsidR="0001298A" w:rsidRPr="0058520F">
        <w:rPr>
          <w:rFonts w:eastAsia="Times New Roman"/>
          <w:sz w:val="24"/>
          <w:szCs w:val="24"/>
          <w:lang w:val="lt-LT" w:eastAsia="lt-LT"/>
        </w:rPr>
        <w:t xml:space="preserve">stotelių įrengimui </w:t>
      </w:r>
      <w:r w:rsidR="00E539C8" w:rsidRPr="0058520F">
        <w:rPr>
          <w:rFonts w:eastAsia="Times New Roman"/>
          <w:sz w:val="24"/>
          <w:szCs w:val="24"/>
          <w:lang w:val="lt-LT" w:eastAsia="lt-LT"/>
        </w:rPr>
        <w:t>netaikomas.</w:t>
      </w:r>
      <w:bookmarkEnd w:id="0"/>
    </w:p>
    <w:p w14:paraId="657BE9B6" w14:textId="444A28A2" w:rsidR="00504EC5" w:rsidRPr="00EA1FEF" w:rsidRDefault="00504EC5" w:rsidP="00F532A0">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3</w:t>
      </w:r>
      <w:r w:rsidRPr="00EA1FEF">
        <w:rPr>
          <w:rFonts w:eastAsia="Times New Roman"/>
          <w:sz w:val="24"/>
          <w:szCs w:val="24"/>
          <w:lang w:val="lt-LT" w:eastAsia="lt-LT"/>
        </w:rPr>
        <w:t>. Naudojimosi stotele instrukciją parengia ir ant stotelės pateikia</w:t>
      </w:r>
      <w:r w:rsidR="00C70CD8">
        <w:rPr>
          <w:rFonts w:eastAsia="Times New Roman"/>
          <w:sz w:val="24"/>
          <w:szCs w:val="24"/>
          <w:lang w:val="lt-LT" w:eastAsia="lt-LT"/>
        </w:rPr>
        <w:t xml:space="preserve"> </w:t>
      </w:r>
      <w:r w:rsidRPr="00EA1FEF">
        <w:rPr>
          <w:rFonts w:eastAsia="Times New Roman"/>
          <w:sz w:val="24"/>
          <w:szCs w:val="24"/>
          <w:lang w:val="lt-LT" w:eastAsia="lt-LT"/>
        </w:rPr>
        <w:t xml:space="preserve">Tiekėjas. </w:t>
      </w:r>
    </w:p>
    <w:p w14:paraId="6D8F3BF6" w14:textId="0266DDFF" w:rsidR="00323862" w:rsidRPr="0058520F" w:rsidRDefault="00504EC5" w:rsidP="00F532A0">
      <w:pPr>
        <w:jc w:val="both"/>
        <w:rPr>
          <w:lang w:val="lt-LT"/>
        </w:rPr>
      </w:pPr>
      <w:r w:rsidRPr="0058520F">
        <w:rPr>
          <w:rFonts w:eastAsia="Times New Roman"/>
          <w:sz w:val="24"/>
          <w:szCs w:val="24"/>
          <w:lang w:val="lt-LT" w:eastAsia="lt-LT"/>
        </w:rPr>
        <w:t>2.</w:t>
      </w:r>
      <w:r w:rsidR="00723823" w:rsidRPr="0058520F">
        <w:rPr>
          <w:rFonts w:eastAsia="Times New Roman"/>
          <w:sz w:val="24"/>
          <w:szCs w:val="24"/>
          <w:lang w:val="lt-LT" w:eastAsia="lt-LT"/>
        </w:rPr>
        <w:t>4</w:t>
      </w:r>
      <w:r w:rsidRPr="0058520F">
        <w:rPr>
          <w:rFonts w:eastAsia="Times New Roman"/>
          <w:sz w:val="24"/>
          <w:szCs w:val="24"/>
          <w:lang w:val="lt-LT" w:eastAsia="lt-LT"/>
        </w:rPr>
        <w:t xml:space="preserve">. </w:t>
      </w:r>
      <w:r w:rsidR="00323862" w:rsidRPr="0058520F">
        <w:rPr>
          <w:rStyle w:val="cf01"/>
          <w:rFonts w:ascii="Calibri" w:hAnsi="Calibri" w:cs="Calibri"/>
          <w:sz w:val="24"/>
          <w:szCs w:val="24"/>
          <w:lang w:val="lt-LT"/>
        </w:rPr>
        <w:t>Tiekėjas privalo parengti stotelės dizaino projektą su įkomponuotu Pirkėjo logotipu</w:t>
      </w:r>
      <w:r w:rsidR="00323862" w:rsidRPr="0058520F">
        <w:rPr>
          <w:rStyle w:val="cf01"/>
          <w:rFonts w:ascii="Calibri" w:eastAsiaTheme="majorEastAsia" w:hAnsi="Calibri" w:cs="Calibri"/>
          <w:sz w:val="24"/>
          <w:szCs w:val="24"/>
          <w:lang w:val="lt-LT"/>
        </w:rPr>
        <w:t xml:space="preserve"> (</w:t>
      </w:r>
      <w:hyperlink r:id="rId7" w:history="1">
        <w:r w:rsidR="00323862" w:rsidRPr="0058520F">
          <w:rPr>
            <w:rStyle w:val="cf01"/>
            <w:rFonts w:ascii="Calibri" w:hAnsi="Calibri" w:cs="Calibri"/>
            <w:color w:val="0000FF"/>
            <w:sz w:val="24"/>
            <w:szCs w:val="24"/>
            <w:u w:val="single"/>
            <w:lang w:val="lt-LT"/>
          </w:rPr>
          <w:t>https://www.kaunas.lt/apie-kauna/kauno-zenklai/zenklas-kaunas/</w:t>
        </w:r>
      </w:hyperlink>
      <w:r w:rsidR="00323862" w:rsidRPr="0058520F">
        <w:rPr>
          <w:sz w:val="24"/>
          <w:szCs w:val="24"/>
          <w:lang w:val="lt-LT"/>
        </w:rPr>
        <w:t xml:space="preserve">) </w:t>
      </w:r>
      <w:r w:rsidR="00323862" w:rsidRPr="0058520F">
        <w:rPr>
          <w:rStyle w:val="cf01"/>
          <w:rFonts w:ascii="Calibri" w:hAnsi="Calibri" w:cs="Calibri"/>
          <w:sz w:val="24"/>
          <w:szCs w:val="24"/>
          <w:lang w:val="lt-LT"/>
        </w:rPr>
        <w:t xml:space="preserve">ir pateikti jį Pirkėjui suderinti el. paštu. Pirkėjas per 5 darbo dienas nuo projekto gavimo dienos el. paštu pateikia pastabas arba patvirtina dizainą; jei per šį terminą pastabos nepateikiamos, laikoma, kad dizainas yra suderintas be pastabų. </w:t>
      </w:r>
    </w:p>
    <w:p w14:paraId="6E9F31CF" w14:textId="5700B157" w:rsidR="00504EC5" w:rsidRDefault="00504EC5" w:rsidP="00F532A0">
      <w:pPr>
        <w:jc w:val="both"/>
        <w:rPr>
          <w:sz w:val="24"/>
          <w:szCs w:val="24"/>
          <w:lang w:val="lt-LT"/>
        </w:rPr>
      </w:pPr>
      <w:r w:rsidRPr="00EA1FEF">
        <w:rPr>
          <w:rFonts w:eastAsia="Times New Roman"/>
          <w:sz w:val="24"/>
          <w:szCs w:val="24"/>
          <w:lang w:val="lt-LT" w:eastAsia="lt-LT"/>
        </w:rPr>
        <w:t>2</w:t>
      </w:r>
      <w:r w:rsidRPr="00730BC8">
        <w:rPr>
          <w:rFonts w:eastAsia="Times New Roman"/>
          <w:sz w:val="24"/>
          <w:szCs w:val="24"/>
          <w:lang w:val="lt-LT" w:eastAsia="lt-LT"/>
        </w:rPr>
        <w:t>.</w:t>
      </w:r>
      <w:r w:rsidR="00723823">
        <w:rPr>
          <w:rFonts w:eastAsia="Times New Roman"/>
          <w:sz w:val="24"/>
          <w:szCs w:val="24"/>
          <w:lang w:val="lt-LT" w:eastAsia="lt-LT"/>
        </w:rPr>
        <w:t>5</w:t>
      </w:r>
      <w:r w:rsidRPr="00730BC8">
        <w:rPr>
          <w:rFonts w:eastAsia="Times New Roman"/>
          <w:sz w:val="24"/>
          <w:szCs w:val="24"/>
          <w:lang w:val="lt-LT" w:eastAsia="lt-LT"/>
        </w:rPr>
        <w:t>.</w:t>
      </w:r>
      <w:r w:rsidRPr="00730BC8">
        <w:rPr>
          <w:sz w:val="24"/>
          <w:szCs w:val="24"/>
          <w:lang w:val="lt-LT"/>
        </w:rPr>
        <w:t xml:space="preserve"> </w:t>
      </w:r>
      <w:r w:rsidRPr="00730BC8">
        <w:rPr>
          <w:rFonts w:eastAsia="Times New Roman"/>
          <w:sz w:val="24"/>
          <w:szCs w:val="24"/>
          <w:lang w:val="lt-LT"/>
        </w:rPr>
        <w:t>Prek</w:t>
      </w:r>
      <w:r w:rsidR="00C70CD8">
        <w:rPr>
          <w:rFonts w:eastAsia="Times New Roman"/>
          <w:sz w:val="24"/>
          <w:szCs w:val="24"/>
          <w:lang w:val="lt-LT"/>
        </w:rPr>
        <w:t>ių</w:t>
      </w:r>
      <w:r w:rsidRPr="00730BC8">
        <w:rPr>
          <w:rFonts w:eastAsia="Times New Roman"/>
          <w:sz w:val="24"/>
          <w:szCs w:val="24"/>
          <w:lang w:val="lt-LT"/>
        </w:rPr>
        <w:t xml:space="preserve"> nuomos </w:t>
      </w:r>
      <w:r w:rsidR="00730BC8" w:rsidRPr="00730BC8">
        <w:rPr>
          <w:rFonts w:eastAsia="Times New Roman"/>
          <w:sz w:val="24"/>
          <w:szCs w:val="24"/>
          <w:lang w:val="lt-LT"/>
        </w:rPr>
        <w:t xml:space="preserve">mokestis </w:t>
      </w:r>
      <w:r w:rsidR="00730BC8" w:rsidRPr="00730BC8">
        <w:rPr>
          <w:sz w:val="24"/>
          <w:szCs w:val="24"/>
          <w:lang w:val="lt-LT"/>
        </w:rPr>
        <w:t>pradedamas skaičiuoti nuo prek</w:t>
      </w:r>
      <w:r w:rsidR="00C70CD8">
        <w:rPr>
          <w:sz w:val="24"/>
          <w:szCs w:val="24"/>
          <w:lang w:val="lt-LT"/>
        </w:rPr>
        <w:t>ių</w:t>
      </w:r>
      <w:r w:rsidR="00730BC8" w:rsidRPr="00730BC8">
        <w:rPr>
          <w:sz w:val="24"/>
          <w:szCs w:val="24"/>
          <w:lang w:val="lt-LT"/>
        </w:rPr>
        <w:t xml:space="preserve"> perdavimo Pirkėjui pagal perdavimo–priėmimo aktą dienos.</w:t>
      </w:r>
    </w:p>
    <w:p w14:paraId="1E70EB61" w14:textId="3051EA57" w:rsidR="000A66DB" w:rsidRPr="00323862" w:rsidRDefault="000A66DB" w:rsidP="00F532A0">
      <w:pPr>
        <w:jc w:val="both"/>
        <w:rPr>
          <w:rFonts w:eastAsia="Times New Roman"/>
          <w:sz w:val="24"/>
          <w:szCs w:val="24"/>
          <w:lang w:val="lt-LT" w:eastAsia="lt-LT"/>
        </w:rPr>
      </w:pPr>
      <w:r w:rsidRPr="00323862">
        <w:rPr>
          <w:rStyle w:val="cf01"/>
          <w:rFonts w:ascii="Calibri" w:hAnsi="Calibri" w:cs="Calibri"/>
          <w:sz w:val="24"/>
          <w:szCs w:val="24"/>
          <w:lang w:val="lt-LT"/>
        </w:rPr>
        <w:lastRenderedPageBreak/>
        <w:t>2.</w:t>
      </w:r>
      <w:r w:rsidR="00723823" w:rsidRPr="00323862">
        <w:rPr>
          <w:rStyle w:val="cf01"/>
          <w:rFonts w:ascii="Calibri" w:hAnsi="Calibri" w:cs="Calibri"/>
          <w:sz w:val="24"/>
          <w:szCs w:val="24"/>
          <w:lang w:val="lt-LT"/>
        </w:rPr>
        <w:t>6</w:t>
      </w:r>
      <w:r w:rsidRPr="00323862">
        <w:rPr>
          <w:rStyle w:val="cf01"/>
          <w:rFonts w:ascii="Calibri" w:hAnsi="Calibri" w:cs="Calibri"/>
          <w:sz w:val="24"/>
          <w:szCs w:val="24"/>
          <w:lang w:val="lt-LT"/>
        </w:rPr>
        <w:t xml:space="preserve">. </w:t>
      </w:r>
      <w:r w:rsidR="00A44897" w:rsidRPr="00323862">
        <w:rPr>
          <w:sz w:val="24"/>
          <w:szCs w:val="24"/>
          <w:lang w:val="lt-LT"/>
        </w:rPr>
        <w:t xml:space="preserve">Tiekėjas privalo užtikrinti, kad </w:t>
      </w:r>
      <w:r w:rsidR="00AD6E4F" w:rsidRPr="00323862">
        <w:rPr>
          <w:sz w:val="24"/>
          <w:szCs w:val="24"/>
          <w:lang w:val="lt-LT"/>
        </w:rPr>
        <w:t xml:space="preserve">stotelių </w:t>
      </w:r>
      <w:r w:rsidR="00A44897" w:rsidRPr="00323862">
        <w:rPr>
          <w:sz w:val="24"/>
          <w:szCs w:val="24"/>
          <w:lang w:val="lt-LT"/>
        </w:rPr>
        <w:t>baterij</w:t>
      </w:r>
      <w:r w:rsidR="00AD6E4F" w:rsidRPr="00323862">
        <w:rPr>
          <w:sz w:val="24"/>
          <w:szCs w:val="24"/>
          <w:lang w:val="lt-LT"/>
        </w:rPr>
        <w:t>ų</w:t>
      </w:r>
      <w:r w:rsidR="00A44897" w:rsidRPr="00323862">
        <w:rPr>
          <w:sz w:val="24"/>
          <w:szCs w:val="24"/>
          <w:lang w:val="lt-LT"/>
        </w:rPr>
        <w:t xml:space="preserve"> tarnavimo laikotarpis būtų ne trumpesnis nei 36 mėnesiai. Jei baterij</w:t>
      </w:r>
      <w:r w:rsidR="00AD6E4F" w:rsidRPr="00323862">
        <w:rPr>
          <w:sz w:val="24"/>
          <w:szCs w:val="24"/>
          <w:lang w:val="lt-LT"/>
        </w:rPr>
        <w:t>ų</w:t>
      </w:r>
      <w:r w:rsidR="00A44897" w:rsidRPr="00323862">
        <w:rPr>
          <w:sz w:val="24"/>
          <w:szCs w:val="24"/>
          <w:lang w:val="lt-LT"/>
        </w:rPr>
        <w:t xml:space="preserve"> faktinis veikimo laikas būtų trumpesnis nei 36 mėnesiai, Tiekėjas savo lėšomis privalo j</w:t>
      </w:r>
      <w:r w:rsidR="00AD6E4F" w:rsidRPr="00323862">
        <w:rPr>
          <w:sz w:val="24"/>
          <w:szCs w:val="24"/>
          <w:lang w:val="lt-LT"/>
        </w:rPr>
        <w:t>as</w:t>
      </w:r>
      <w:r w:rsidR="00A44897" w:rsidRPr="00323862">
        <w:rPr>
          <w:sz w:val="24"/>
          <w:szCs w:val="24"/>
          <w:lang w:val="lt-LT"/>
        </w:rPr>
        <w:t xml:space="preserve"> pakeisti nauj</w:t>
      </w:r>
      <w:r w:rsidR="00AD6E4F" w:rsidRPr="00323862">
        <w:rPr>
          <w:sz w:val="24"/>
          <w:szCs w:val="24"/>
          <w:lang w:val="lt-LT"/>
        </w:rPr>
        <w:t>omis</w:t>
      </w:r>
      <w:r w:rsidR="00A44897" w:rsidRPr="00323862">
        <w:rPr>
          <w:sz w:val="24"/>
          <w:szCs w:val="24"/>
          <w:lang w:val="lt-LT"/>
        </w:rPr>
        <w:t>, taip garantuodamas nepertraukiamą ir tinkamą stotel</w:t>
      </w:r>
      <w:r w:rsidR="00AD6E4F" w:rsidRPr="00323862">
        <w:rPr>
          <w:sz w:val="24"/>
          <w:szCs w:val="24"/>
          <w:lang w:val="lt-LT"/>
        </w:rPr>
        <w:t>ių</w:t>
      </w:r>
      <w:r w:rsidR="00A44897" w:rsidRPr="00323862">
        <w:rPr>
          <w:sz w:val="24"/>
          <w:szCs w:val="24"/>
          <w:lang w:val="lt-LT"/>
        </w:rPr>
        <w:t xml:space="preserve"> veikimą visą nuomos laikotarpį.</w:t>
      </w:r>
    </w:p>
    <w:p w14:paraId="535C73A9" w14:textId="4A41A3FC" w:rsidR="008C3BBD" w:rsidRPr="00323862" w:rsidRDefault="00504EC5" w:rsidP="00F532A0">
      <w:pPr>
        <w:jc w:val="both"/>
        <w:rPr>
          <w:rFonts w:eastAsia="Times New Roman"/>
          <w:sz w:val="24"/>
          <w:szCs w:val="24"/>
          <w:lang w:val="lt-LT" w:eastAsia="lt-LT"/>
        </w:rPr>
      </w:pPr>
      <w:r w:rsidRPr="00323862">
        <w:rPr>
          <w:rFonts w:eastAsia="Times New Roman"/>
          <w:sz w:val="24"/>
          <w:szCs w:val="24"/>
          <w:lang w:val="lt-LT" w:eastAsia="lt-LT"/>
        </w:rPr>
        <w:t>2.</w:t>
      </w:r>
      <w:r w:rsidR="00723823" w:rsidRPr="00323862">
        <w:rPr>
          <w:rFonts w:eastAsia="Times New Roman"/>
          <w:sz w:val="24"/>
          <w:szCs w:val="24"/>
          <w:lang w:val="lt-LT" w:eastAsia="lt-LT"/>
        </w:rPr>
        <w:t>7</w:t>
      </w:r>
      <w:r w:rsidRPr="00323862">
        <w:rPr>
          <w:rFonts w:eastAsia="Times New Roman"/>
          <w:sz w:val="24"/>
          <w:szCs w:val="24"/>
          <w:lang w:val="lt-LT" w:eastAsia="lt-LT"/>
        </w:rPr>
        <w:t>. Tiekėjas turi užtikrinti tinkamą stotelių veikimą ir operatyvų gedimų šalinimą visą nuomos laikotarpį</w:t>
      </w:r>
      <w:r w:rsidR="008C3BBD" w:rsidRPr="00323862">
        <w:rPr>
          <w:rFonts w:eastAsia="Times New Roman"/>
          <w:sz w:val="24"/>
          <w:szCs w:val="24"/>
          <w:lang w:val="lt-LT" w:eastAsia="lt-LT"/>
        </w:rPr>
        <w:t>:</w:t>
      </w:r>
    </w:p>
    <w:p w14:paraId="6C46D10D" w14:textId="4ADD6084" w:rsidR="00504EC5" w:rsidRPr="00EA1FEF" w:rsidRDefault="008C3BBD" w:rsidP="00F532A0">
      <w:pPr>
        <w:jc w:val="both"/>
        <w:rPr>
          <w:rFonts w:eastAsia="Times New Roman"/>
          <w:sz w:val="24"/>
          <w:szCs w:val="24"/>
          <w:lang w:val="lt-LT" w:eastAsia="lt-LT"/>
        </w:rPr>
      </w:pPr>
      <w:r w:rsidRPr="00323862">
        <w:rPr>
          <w:rFonts w:eastAsia="Times New Roman"/>
          <w:sz w:val="24"/>
          <w:szCs w:val="24"/>
          <w:lang w:val="lt-LT" w:eastAsia="lt-LT"/>
        </w:rPr>
        <w:t>2.</w:t>
      </w:r>
      <w:r w:rsidR="00723823" w:rsidRPr="00323862">
        <w:rPr>
          <w:rFonts w:eastAsia="Times New Roman"/>
          <w:sz w:val="24"/>
          <w:szCs w:val="24"/>
          <w:lang w:val="lt-LT" w:eastAsia="lt-LT"/>
        </w:rPr>
        <w:t>7</w:t>
      </w:r>
      <w:r w:rsidRPr="00323862">
        <w:rPr>
          <w:rFonts w:eastAsia="Times New Roman"/>
          <w:sz w:val="24"/>
          <w:szCs w:val="24"/>
          <w:lang w:val="lt-LT" w:eastAsia="lt-LT"/>
        </w:rPr>
        <w:t>.1. S</w:t>
      </w:r>
      <w:r w:rsidR="00504EC5" w:rsidRPr="00323862">
        <w:rPr>
          <w:rFonts w:eastAsia="Times New Roman"/>
          <w:sz w:val="24"/>
          <w:szCs w:val="24"/>
          <w:lang w:val="lt-LT" w:eastAsia="lt-LT"/>
        </w:rPr>
        <w:t xml:space="preserve">totelių veikimo ir stotelėse esančio inventoriaus </w:t>
      </w:r>
      <w:r w:rsidRPr="00323862">
        <w:rPr>
          <w:rFonts w:eastAsia="Times New Roman"/>
          <w:sz w:val="24"/>
          <w:szCs w:val="24"/>
          <w:lang w:val="lt-LT" w:eastAsia="lt-LT"/>
        </w:rPr>
        <w:t xml:space="preserve">periodinės </w:t>
      </w:r>
      <w:r w:rsidR="00504EC5" w:rsidRPr="00323862">
        <w:rPr>
          <w:rFonts w:eastAsia="Times New Roman"/>
          <w:sz w:val="24"/>
          <w:szCs w:val="24"/>
          <w:lang w:val="lt-LT" w:eastAsia="lt-LT"/>
        </w:rPr>
        <w:t>patikros turi būti atliekamos ne rečiau negu kas 2 (dvi) savaites</w:t>
      </w:r>
      <w:r w:rsidR="00046E32">
        <w:rPr>
          <w:rFonts w:eastAsia="Times New Roman"/>
          <w:sz w:val="24"/>
          <w:szCs w:val="24"/>
          <w:lang w:val="lt-LT" w:eastAsia="lt-LT"/>
        </w:rPr>
        <w:t xml:space="preserve"> </w:t>
      </w:r>
      <w:r w:rsidR="00046E32" w:rsidRPr="00291C3B">
        <w:rPr>
          <w:rFonts w:eastAsia="Times New Roman"/>
          <w:sz w:val="24"/>
          <w:szCs w:val="24"/>
          <w:lang w:val="lt-LT" w:eastAsia="lt-LT"/>
        </w:rPr>
        <w:t xml:space="preserve">nuo </w:t>
      </w:r>
      <w:r w:rsidR="00BA1A1A">
        <w:rPr>
          <w:rFonts w:eastAsia="Times New Roman"/>
          <w:sz w:val="24"/>
          <w:szCs w:val="24"/>
          <w:lang w:val="lt-LT" w:eastAsia="lt-LT"/>
        </w:rPr>
        <w:t>p</w:t>
      </w:r>
      <w:r w:rsidR="00046E32" w:rsidRPr="00291C3B">
        <w:rPr>
          <w:rFonts w:eastAsia="Times New Roman"/>
          <w:sz w:val="24"/>
          <w:szCs w:val="24"/>
          <w:lang w:val="lt-LT" w:eastAsia="lt-LT"/>
        </w:rPr>
        <w:t>rekių perdavimo Pirkėjui dienos</w:t>
      </w:r>
      <w:r w:rsidRPr="00291C3B">
        <w:rPr>
          <w:rFonts w:eastAsia="Times New Roman"/>
          <w:sz w:val="24"/>
          <w:szCs w:val="24"/>
          <w:lang w:val="lt-LT" w:eastAsia="lt-LT"/>
        </w:rPr>
        <w:t>.</w:t>
      </w:r>
      <w:r w:rsidRPr="00323862">
        <w:rPr>
          <w:rFonts w:eastAsia="Times New Roman"/>
          <w:sz w:val="24"/>
          <w:szCs w:val="24"/>
          <w:lang w:val="lt-LT" w:eastAsia="lt-LT"/>
        </w:rPr>
        <w:t xml:space="preserve"> Periodinės patikros metu, nustačius inventoriaus </w:t>
      </w:r>
      <w:r w:rsidRPr="00EA1FEF">
        <w:rPr>
          <w:rFonts w:eastAsia="Times New Roman"/>
          <w:sz w:val="24"/>
          <w:szCs w:val="24"/>
          <w:lang w:val="lt-LT" w:eastAsia="lt-LT"/>
        </w:rPr>
        <w:t xml:space="preserve">defektus ar trūkumą, Tiekėjas papildo stoteles nauju inventoriumi ir ne vėliau negu per 2 darbo dienas po atliktos periodinės patikros </w:t>
      </w:r>
      <w:r w:rsidR="002767F1" w:rsidRPr="00EA1FEF">
        <w:rPr>
          <w:rFonts w:eastAsia="Times New Roman"/>
          <w:sz w:val="24"/>
          <w:szCs w:val="24"/>
          <w:lang w:val="lt-LT" w:eastAsia="lt-LT"/>
        </w:rPr>
        <w:t xml:space="preserve">Tiekėjas pateikia </w:t>
      </w:r>
      <w:r w:rsidRPr="00EA1FEF">
        <w:rPr>
          <w:rFonts w:eastAsia="Times New Roman"/>
          <w:sz w:val="24"/>
          <w:szCs w:val="24"/>
          <w:lang w:val="lt-LT" w:eastAsia="lt-LT"/>
        </w:rPr>
        <w:t xml:space="preserve">Pirkėjui el. paštu periodinės </w:t>
      </w:r>
      <w:r w:rsidR="002767F1" w:rsidRPr="00EA1FEF">
        <w:rPr>
          <w:rFonts w:eastAsia="Times New Roman"/>
          <w:sz w:val="24"/>
          <w:szCs w:val="24"/>
          <w:lang w:val="lt-LT" w:eastAsia="lt-LT"/>
        </w:rPr>
        <w:t>patikros aktą</w:t>
      </w:r>
      <w:r w:rsidRPr="00EA1FEF">
        <w:rPr>
          <w:rFonts w:eastAsia="Times New Roman"/>
          <w:sz w:val="24"/>
          <w:szCs w:val="24"/>
          <w:lang w:val="lt-LT" w:eastAsia="lt-LT"/>
        </w:rPr>
        <w:t>, nurodydamas nustatytus ir pašalintus trūkumus, pakeisto sporto inventoriaus rūšis ir kiekius</w:t>
      </w:r>
      <w:r w:rsidR="00504EC5" w:rsidRPr="00EA1FEF">
        <w:rPr>
          <w:rFonts w:eastAsia="Times New Roman"/>
          <w:sz w:val="24"/>
          <w:szCs w:val="24"/>
          <w:lang w:val="lt-LT" w:eastAsia="lt-LT"/>
        </w:rPr>
        <w:t>.</w:t>
      </w:r>
      <w:r w:rsidRPr="00EA1FEF">
        <w:rPr>
          <w:rFonts w:eastAsia="Times New Roman"/>
          <w:sz w:val="24"/>
          <w:szCs w:val="24"/>
          <w:lang w:val="lt-LT" w:eastAsia="lt-LT"/>
        </w:rPr>
        <w:t xml:space="preserve"> </w:t>
      </w:r>
    </w:p>
    <w:p w14:paraId="1ADAB0CE" w14:textId="4241AEC2" w:rsidR="0083376D" w:rsidRDefault="008C3BBD" w:rsidP="00F532A0">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7</w:t>
      </w:r>
      <w:r w:rsidRPr="00EA1FEF">
        <w:rPr>
          <w:rFonts w:eastAsia="Times New Roman"/>
          <w:sz w:val="24"/>
          <w:szCs w:val="24"/>
          <w:lang w:val="lt-LT" w:eastAsia="lt-LT"/>
        </w:rPr>
        <w:t xml:space="preserve">.2. Mobiliosios aplikacijos pagalba užfiksavus inventoriaus defektus ar trūkumus, </w:t>
      </w:r>
      <w:r w:rsidR="00504EC5" w:rsidRPr="00EA1FEF">
        <w:rPr>
          <w:rFonts w:eastAsia="Times New Roman"/>
          <w:sz w:val="24"/>
          <w:szCs w:val="24"/>
          <w:lang w:val="lt-LT" w:eastAsia="lt-LT"/>
        </w:rPr>
        <w:t xml:space="preserve">Tiekėjas turi operatyviai </w:t>
      </w:r>
      <w:r w:rsidR="00DB036D">
        <w:rPr>
          <w:rFonts w:eastAsia="Times New Roman"/>
          <w:sz w:val="24"/>
          <w:szCs w:val="24"/>
          <w:lang w:val="lt-LT" w:eastAsia="lt-LT"/>
        </w:rPr>
        <w:t xml:space="preserve">, ne vėliau kaip </w:t>
      </w:r>
      <w:r w:rsidR="0083376D" w:rsidRPr="00EA1FEF">
        <w:rPr>
          <w:rFonts w:eastAsia="Times New Roman"/>
          <w:sz w:val="24"/>
          <w:szCs w:val="24"/>
          <w:lang w:val="lt-LT" w:eastAsia="lt-LT"/>
        </w:rPr>
        <w:t>per 3 darbo dienas</w:t>
      </w:r>
      <w:r w:rsidR="00DB036D">
        <w:rPr>
          <w:rFonts w:eastAsia="Times New Roman"/>
          <w:sz w:val="24"/>
          <w:szCs w:val="24"/>
          <w:lang w:val="lt-LT" w:eastAsia="lt-LT"/>
        </w:rPr>
        <w:t>,</w:t>
      </w:r>
      <w:r w:rsidR="00504EC5" w:rsidRPr="00EA1FEF">
        <w:rPr>
          <w:rFonts w:eastAsia="Times New Roman"/>
          <w:sz w:val="24"/>
          <w:szCs w:val="24"/>
          <w:lang w:val="lt-LT" w:eastAsia="lt-LT"/>
        </w:rPr>
        <w:t xml:space="preserve"> </w:t>
      </w:r>
      <w:r w:rsidR="0083376D" w:rsidRPr="00EA1FEF">
        <w:rPr>
          <w:rFonts w:eastAsia="Times New Roman"/>
          <w:sz w:val="24"/>
          <w:szCs w:val="24"/>
          <w:lang w:val="lt-LT" w:eastAsia="lt-LT"/>
        </w:rPr>
        <w:t>pašalinti trūkumus ir ne vėliau</w:t>
      </w:r>
      <w:r w:rsidR="00DB036D">
        <w:rPr>
          <w:rFonts w:eastAsia="Times New Roman"/>
          <w:sz w:val="24"/>
          <w:szCs w:val="24"/>
          <w:lang w:val="lt-LT" w:eastAsia="lt-LT"/>
        </w:rPr>
        <w:t xml:space="preserve"> kaip</w:t>
      </w:r>
      <w:r w:rsidR="0083376D" w:rsidRPr="00EA1FEF">
        <w:rPr>
          <w:rFonts w:eastAsia="Times New Roman"/>
          <w:sz w:val="24"/>
          <w:szCs w:val="24"/>
          <w:lang w:val="lt-LT" w:eastAsia="lt-LT"/>
        </w:rPr>
        <w:t xml:space="preserve"> per 2 darbo dienas po atlikto trūkumų šalinimo Tiekėjas pateikia Pirkėjui el. paštu trūkumų šalinimo aktą, nurodydamas nustatytus ir pašalintus trūkumus, pakeisto sporto inventoriaus rūšis ir kiekius. </w:t>
      </w:r>
    </w:p>
    <w:p w14:paraId="03660E4A" w14:textId="6C9208D4" w:rsidR="00E60B6C" w:rsidRDefault="00B36358" w:rsidP="0046120B">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8</w:t>
      </w:r>
      <w:r w:rsidRPr="00EA1FEF">
        <w:rPr>
          <w:rFonts w:eastAsia="Times New Roman"/>
          <w:sz w:val="24"/>
          <w:szCs w:val="24"/>
          <w:lang w:val="lt-LT" w:eastAsia="lt-LT"/>
        </w:rPr>
        <w:t xml:space="preserve">. </w:t>
      </w:r>
      <w:r w:rsidR="00504EC5" w:rsidRPr="00EA1FEF">
        <w:rPr>
          <w:rFonts w:eastAsia="Times New Roman"/>
          <w:sz w:val="24"/>
          <w:szCs w:val="24"/>
          <w:lang w:val="lt-LT" w:eastAsia="lt-LT"/>
        </w:rPr>
        <w:t>Visas faktiškai per mėnesį pristatytas sporto inventoriaus kiekis įtraukiamas į prekių perdavimo ir priėmimo aktą pasibaigus mėnesiui ir, Pirkėjui pasirašius prekių perdavimo ir priėmimo aktą, įtraukiamas į sąskaitą faktūrą.</w:t>
      </w:r>
    </w:p>
    <w:p w14:paraId="2CC5909C" w14:textId="25FA7FE7" w:rsidR="0046120B" w:rsidRPr="00323862" w:rsidRDefault="00504EC5" w:rsidP="0046120B">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9</w:t>
      </w:r>
      <w:r w:rsidRPr="00EA1FEF">
        <w:rPr>
          <w:rFonts w:eastAsia="Times New Roman"/>
          <w:sz w:val="24"/>
          <w:szCs w:val="24"/>
          <w:lang w:val="lt-LT" w:eastAsia="lt-LT"/>
        </w:rPr>
        <w:t xml:space="preserve">. </w:t>
      </w:r>
      <w:r w:rsidR="0046120B" w:rsidRPr="00C70CD8">
        <w:rPr>
          <w:rFonts w:eastAsia="Times New Roman"/>
          <w:kern w:val="2"/>
          <w:sz w:val="24"/>
          <w:szCs w:val="24"/>
          <w:shd w:val="clear" w:color="auto" w:fill="FFFFFF"/>
          <w:lang w:val="lt-LT"/>
        </w:rPr>
        <w:t xml:space="preserve">Aplinkos apsaugos kriterijai prekėms nustatomi vadovaujantis aplinkos apsaugos kriterijų taikymo, vykdant žaliuosius pirkimus, tvarkos aprašu, patvirtintu </w:t>
      </w:r>
      <w:bookmarkStart w:id="1" w:name="_Hlk212037125"/>
      <w:r w:rsidR="0046120B" w:rsidRPr="00C70CD8">
        <w:rPr>
          <w:rFonts w:eastAsia="Times New Roman"/>
          <w:kern w:val="2"/>
          <w:sz w:val="24"/>
          <w:szCs w:val="24"/>
          <w:shd w:val="clear" w:color="auto" w:fill="FFFFFF"/>
          <w:lang w:val="lt-LT"/>
        </w:rPr>
        <w:t xml:space="preserve">2011 m. birželio 28 d. Lietuvos Respublikos aplinkos ministro įsakymu Nr. D1-508 „Dėl Aplinkos apsaugos kriterijų taikymo, vykdant žaliuosius pirkimus, tvarkos aprašo patvirtinimo“ </w:t>
      </w:r>
      <w:bookmarkEnd w:id="1"/>
      <w:r w:rsidR="0046120B" w:rsidRPr="00C70CD8">
        <w:rPr>
          <w:rFonts w:eastAsia="Times New Roman"/>
          <w:kern w:val="2"/>
          <w:sz w:val="24"/>
          <w:szCs w:val="24"/>
          <w:shd w:val="clear" w:color="auto" w:fill="FFFFFF"/>
          <w:lang w:val="lt-LT"/>
        </w:rPr>
        <w:t>4.4.4.2 papunkčiu</w:t>
      </w:r>
      <w:r w:rsidR="0046120B" w:rsidRPr="00323862">
        <w:rPr>
          <w:rFonts w:eastAsia="Times New Roman"/>
          <w:kern w:val="2"/>
          <w:sz w:val="24"/>
          <w:szCs w:val="24"/>
          <w:shd w:val="clear" w:color="auto" w:fill="FFFFFF"/>
          <w:lang w:val="lt-LT"/>
        </w:rPr>
        <w:t xml:space="preserve">, t. y. </w:t>
      </w:r>
      <w:r w:rsidR="0046120B" w:rsidRPr="00323862">
        <w:rPr>
          <w:sz w:val="24"/>
          <w:szCs w:val="24"/>
          <w:lang w:val="lt-LT"/>
        </w:rPr>
        <w:t xml:space="preserve">stotelės privalo veikti nenaudojant išorinio elektros energijos šaltinio ir naudoti tik autonominį energijos šaltinį </w:t>
      </w:r>
      <w:r w:rsidR="00CE225D" w:rsidRPr="00323862">
        <w:rPr>
          <w:sz w:val="24"/>
          <w:szCs w:val="24"/>
          <w:lang w:val="lt-LT"/>
        </w:rPr>
        <w:t xml:space="preserve">– </w:t>
      </w:r>
      <w:r w:rsidR="0046120B" w:rsidRPr="00323862">
        <w:rPr>
          <w:sz w:val="24"/>
          <w:szCs w:val="24"/>
          <w:lang w:val="lt-LT"/>
        </w:rPr>
        <w:t>bateriją.</w:t>
      </w:r>
    </w:p>
    <w:p w14:paraId="2773FB1D" w14:textId="77777777" w:rsidR="00504EC5" w:rsidRPr="00EA1FEF" w:rsidRDefault="00504EC5" w:rsidP="006F589B">
      <w:pPr>
        <w:spacing w:line="120" w:lineRule="auto"/>
        <w:jc w:val="both"/>
        <w:rPr>
          <w:rFonts w:eastAsia="Times New Roman"/>
          <w:sz w:val="24"/>
          <w:szCs w:val="24"/>
          <w:lang w:val="lt-LT" w:eastAsia="lt-LT"/>
        </w:rPr>
      </w:pPr>
    </w:p>
    <w:p w14:paraId="27753F82" w14:textId="62780E45" w:rsidR="00504EC5" w:rsidRPr="00EA1FEF" w:rsidRDefault="00504EC5" w:rsidP="00F532A0">
      <w:pPr>
        <w:jc w:val="both"/>
        <w:rPr>
          <w:rFonts w:eastAsia="Times New Roman"/>
          <w:b/>
          <w:bCs/>
          <w:sz w:val="24"/>
          <w:szCs w:val="24"/>
          <w:u w:val="single"/>
          <w:lang w:val="lt-LT" w:eastAsia="lt-LT"/>
        </w:rPr>
      </w:pPr>
      <w:r w:rsidRPr="00EA1FEF">
        <w:rPr>
          <w:rFonts w:eastAsia="Times New Roman"/>
          <w:b/>
          <w:bCs/>
          <w:sz w:val="24"/>
          <w:szCs w:val="24"/>
          <w:u w:val="single"/>
          <w:lang w:val="lt-LT" w:eastAsia="lt-LT"/>
        </w:rPr>
        <w:t xml:space="preserve">3. </w:t>
      </w:r>
      <w:r w:rsidR="00931731">
        <w:rPr>
          <w:rFonts w:eastAsia="Times New Roman"/>
          <w:b/>
          <w:bCs/>
          <w:sz w:val="24"/>
          <w:szCs w:val="24"/>
          <w:u w:val="single"/>
          <w:lang w:val="lt-LT" w:eastAsia="lt-LT"/>
        </w:rPr>
        <w:t>Techniniai r</w:t>
      </w:r>
      <w:r w:rsidRPr="00EA1FEF">
        <w:rPr>
          <w:rFonts w:eastAsia="Times New Roman"/>
          <w:b/>
          <w:bCs/>
          <w:sz w:val="24"/>
          <w:szCs w:val="24"/>
          <w:u w:val="single"/>
          <w:lang w:val="lt-LT" w:eastAsia="lt-LT"/>
        </w:rPr>
        <w:t xml:space="preserve">eikalavimai prekėms (bus tikrinami pasiūlymo vertinimo ir </w:t>
      </w:r>
      <w:r w:rsidR="00381A60">
        <w:rPr>
          <w:rFonts w:eastAsia="Times New Roman"/>
          <w:b/>
          <w:bCs/>
          <w:sz w:val="24"/>
          <w:szCs w:val="24"/>
          <w:u w:val="single"/>
          <w:lang w:val="lt-LT" w:eastAsia="lt-LT"/>
        </w:rPr>
        <w:t>s</w:t>
      </w:r>
      <w:r w:rsidRPr="00EA1FEF">
        <w:rPr>
          <w:rFonts w:eastAsia="Times New Roman"/>
          <w:b/>
          <w:bCs/>
          <w:sz w:val="24"/>
          <w:szCs w:val="24"/>
          <w:u w:val="single"/>
          <w:lang w:val="lt-LT" w:eastAsia="lt-LT"/>
        </w:rPr>
        <w:t xml:space="preserve">utarties vykdymo metu): </w:t>
      </w:r>
    </w:p>
    <w:p w14:paraId="18A5E844" w14:textId="7C599FA3" w:rsidR="002F0E02" w:rsidRDefault="003F5F34" w:rsidP="002F0E02">
      <w:pPr>
        <w:jc w:val="both"/>
        <w:rPr>
          <w:sz w:val="24"/>
          <w:szCs w:val="24"/>
          <w:lang w:val="lt-LT"/>
        </w:rPr>
      </w:pPr>
      <w:r>
        <w:rPr>
          <w:sz w:val="24"/>
          <w:szCs w:val="24"/>
          <w:lang w:val="lt-LT"/>
        </w:rPr>
        <w:t xml:space="preserve">3.1. </w:t>
      </w:r>
      <w:r w:rsidR="00504EC5" w:rsidRPr="00EA1FEF">
        <w:rPr>
          <w:sz w:val="24"/>
          <w:szCs w:val="24"/>
          <w:lang w:val="lt-LT"/>
        </w:rPr>
        <w:t>Būtina užpildyti lentelės 3 stulpelį, nurodant siūlomos prekės gamintoją</w:t>
      </w:r>
      <w:r w:rsidR="00193735">
        <w:rPr>
          <w:sz w:val="24"/>
          <w:szCs w:val="24"/>
          <w:lang w:val="lt-LT"/>
        </w:rPr>
        <w:t xml:space="preserve"> ar prekės ženklą </w:t>
      </w:r>
      <w:r w:rsidR="00504EC5" w:rsidRPr="00EA1FEF">
        <w:rPr>
          <w:sz w:val="24"/>
          <w:szCs w:val="24"/>
          <w:lang w:val="lt-LT"/>
        </w:rPr>
        <w:t>(jeigu yra),</w:t>
      </w:r>
      <w:r w:rsidR="00193735">
        <w:rPr>
          <w:sz w:val="24"/>
          <w:szCs w:val="24"/>
          <w:lang w:val="lt-LT"/>
        </w:rPr>
        <w:t xml:space="preserve"> prekės modelį (jeigu yra)</w:t>
      </w:r>
      <w:r w:rsidR="00504EC5" w:rsidRPr="00EA1FEF">
        <w:rPr>
          <w:sz w:val="24"/>
          <w:szCs w:val="24"/>
          <w:lang w:val="lt-LT"/>
        </w:rPr>
        <w:t xml:space="preserve"> prekės kodą (jeigu yra), konkrečius siūlomos prekės duomenis ir charakteristikas, kitą reikalaujamą informaciją.</w:t>
      </w:r>
    </w:p>
    <w:p w14:paraId="44055A64" w14:textId="77777777" w:rsidR="002F0E02" w:rsidRDefault="002F0E02" w:rsidP="00FD0280">
      <w:pPr>
        <w:spacing w:line="120" w:lineRule="auto"/>
        <w:jc w:val="both"/>
        <w:rPr>
          <w:rFonts w:eastAsia="Times New Roman"/>
          <w:bCs/>
          <w:noProof/>
          <w:sz w:val="24"/>
          <w:szCs w:val="24"/>
          <w:lang w:val="lt-LT" w:eastAsia="lt-LT"/>
        </w:rPr>
      </w:pPr>
    </w:p>
    <w:p w14:paraId="2F67669A" w14:textId="03FFDAE4" w:rsidR="002F0E02" w:rsidRPr="002F0E02" w:rsidRDefault="003F5F34" w:rsidP="002F0E02">
      <w:pPr>
        <w:jc w:val="both"/>
        <w:rPr>
          <w:sz w:val="24"/>
          <w:szCs w:val="24"/>
          <w:lang w:val="lt-LT"/>
        </w:rPr>
      </w:pPr>
      <w:r>
        <w:rPr>
          <w:rFonts w:eastAsia="Times New Roman"/>
          <w:bCs/>
          <w:noProof/>
          <w:sz w:val="24"/>
          <w:szCs w:val="24"/>
          <w:lang w:val="lt-LT" w:eastAsia="lt-LT"/>
        </w:rPr>
        <w:t xml:space="preserve">3.2. </w:t>
      </w:r>
      <w:r w:rsidR="002F0E02" w:rsidRPr="002F0E02">
        <w:rPr>
          <w:rFonts w:eastAsia="Times New Roman"/>
          <w:bCs/>
          <w:noProof/>
          <w:sz w:val="24"/>
          <w:szCs w:val="24"/>
          <w:lang w:val="lt-LT" w:eastAsia="lt-LT"/>
        </w:rPr>
        <w:t xml:space="preserve">Įrodant siūlomų prekių atitiktį techninės specifikacijos reikalavimams, </w:t>
      </w:r>
      <w:r w:rsidR="002F0E02" w:rsidRPr="002F0E02">
        <w:rPr>
          <w:rFonts w:eastAsia="Times New Roman"/>
          <w:b/>
          <w:noProof/>
          <w:sz w:val="24"/>
          <w:szCs w:val="24"/>
          <w:lang w:val="lt-LT" w:eastAsia="lt-LT"/>
        </w:rPr>
        <w:t xml:space="preserve">pateikiami gamintojo </w:t>
      </w:r>
      <w:r w:rsidR="002F0E02" w:rsidRPr="002F0E02">
        <w:rPr>
          <w:rFonts w:eastAsia="Times New Roman"/>
          <w:b/>
          <w:sz w:val="24"/>
          <w:szCs w:val="24"/>
          <w:lang w:val="lt-LT"/>
        </w:rPr>
        <w:t>ar prekės ženklo</w:t>
      </w:r>
      <w:r w:rsidR="002F0E02" w:rsidRPr="002F0E02">
        <w:rPr>
          <w:rFonts w:eastAsia="Aptos"/>
          <w:b/>
          <w:kern w:val="2"/>
          <w:sz w:val="24"/>
          <w:szCs w:val="24"/>
          <w:lang w:val="lt-LT"/>
          <w14:ligatures w14:val="standardContextual"/>
        </w:rPr>
        <w:t xml:space="preserve"> </w:t>
      </w:r>
      <w:r w:rsidR="002F0E02" w:rsidRPr="002F0E02">
        <w:rPr>
          <w:rFonts w:eastAsia="Times New Roman"/>
          <w:b/>
          <w:noProof/>
          <w:sz w:val="24"/>
          <w:szCs w:val="24"/>
          <w:lang w:val="lt-LT" w:eastAsia="lt-LT"/>
        </w:rPr>
        <w:t>dokumentai</w:t>
      </w:r>
      <w:r w:rsidR="002F0E02" w:rsidRPr="002F0E02">
        <w:rPr>
          <w:rFonts w:eastAsia="Times New Roman"/>
          <w:bCs/>
          <w:noProof/>
          <w:sz w:val="24"/>
          <w:szCs w:val="24"/>
          <w:lang w:val="lt-LT" w:eastAsia="lt-LT"/>
        </w:rPr>
        <w:t xml:space="preserve"> </w:t>
      </w:r>
      <w:r w:rsidR="002F0E02" w:rsidRPr="002F0E02">
        <w:rPr>
          <w:rFonts w:eastAsia="Times New Roman"/>
          <w:b/>
          <w:sz w:val="24"/>
          <w:szCs w:val="24"/>
          <w:lang w:val="lt-LT" w:eastAsia="lt-LT"/>
        </w:rPr>
        <w:t>(išskyrus lentelės 4 stulpelyje</w:t>
      </w:r>
      <w:r w:rsidR="002F0E02" w:rsidRPr="002F0E02">
        <w:rPr>
          <w:rFonts w:eastAsia="Times New Roman"/>
          <w:sz w:val="24"/>
          <w:szCs w:val="24"/>
          <w:lang w:val="lt-LT" w:eastAsia="lt-LT"/>
        </w:rPr>
        <w:t xml:space="preserve"> </w:t>
      </w:r>
      <w:r w:rsidR="002F0E02" w:rsidRPr="002F0E02">
        <w:rPr>
          <w:rFonts w:eastAsia="Times New Roman"/>
          <w:b/>
          <w:bCs/>
          <w:sz w:val="24"/>
          <w:szCs w:val="24"/>
          <w:lang w:val="lt-LT" w:eastAsia="lt-LT"/>
        </w:rPr>
        <w:t>brūkšniu užbrauktas eilutes, nes prekės atitiktis šių eilučių 2 stulpelyje nurodytiems reikalavimams bus tikrinama prek</w:t>
      </w:r>
      <w:r w:rsidR="002F0E02" w:rsidRPr="003F5F34">
        <w:rPr>
          <w:rFonts w:eastAsia="Times New Roman"/>
          <w:b/>
          <w:bCs/>
          <w:sz w:val="24"/>
          <w:szCs w:val="24"/>
          <w:lang w:val="lt-LT" w:eastAsia="lt-LT"/>
        </w:rPr>
        <w:t>ių</w:t>
      </w:r>
      <w:r w:rsidR="002F0E02" w:rsidRPr="002F0E02">
        <w:rPr>
          <w:rFonts w:eastAsia="Times New Roman"/>
          <w:b/>
          <w:bCs/>
          <w:sz w:val="24"/>
          <w:szCs w:val="24"/>
          <w:lang w:val="lt-LT" w:eastAsia="lt-LT"/>
        </w:rPr>
        <w:t xml:space="preserve"> perdavimo metu)</w:t>
      </w:r>
      <w:r w:rsidR="002F0E02" w:rsidRPr="002F0E02">
        <w:rPr>
          <w:rFonts w:eastAsia="Times New Roman"/>
          <w:sz w:val="24"/>
          <w:szCs w:val="24"/>
          <w:lang w:val="lt-LT" w:eastAsia="lt-LT"/>
        </w:rPr>
        <w:t xml:space="preserve"> </w:t>
      </w:r>
      <w:r w:rsidR="002F0E02" w:rsidRPr="002F0E02">
        <w:rPr>
          <w:rFonts w:eastAsia="Times New Roman"/>
          <w:b/>
          <w:noProof/>
          <w:sz w:val="24"/>
          <w:szCs w:val="24"/>
          <w:lang w:val="lt-LT" w:eastAsia="lt-LT"/>
        </w:rPr>
        <w:t>(</w:t>
      </w:r>
      <w:r w:rsidR="002F0E02" w:rsidRPr="002F0E02">
        <w:rPr>
          <w:b/>
          <w:noProof/>
          <w:sz w:val="24"/>
          <w:szCs w:val="24"/>
          <w:lang w:val="lt-LT" w:eastAsia="lt-LT"/>
        </w:rPr>
        <w:t xml:space="preserve">techninės specifikacijos, katalogų, bukletų kopijos, </w:t>
      </w:r>
      <w:r w:rsidR="002F0E02" w:rsidRPr="002F0E02">
        <w:rPr>
          <w:rFonts w:eastAsia="Times New Roman"/>
          <w:b/>
          <w:noProof/>
          <w:sz w:val="24"/>
          <w:szCs w:val="24"/>
          <w:lang w:val="lt-LT" w:eastAsia="lt-LT"/>
        </w:rPr>
        <w:t xml:space="preserve">atitinkamą (-us) techninės specifikacijos reikalavimą  (-us) patvirtinanti (-čios) </w:t>
      </w:r>
      <w:r w:rsidR="002F0E02" w:rsidRPr="002F0E02">
        <w:rPr>
          <w:rFonts w:eastAsia="Times New Roman"/>
          <w:b/>
          <w:bCs/>
          <w:noProof/>
          <w:sz w:val="24"/>
          <w:szCs w:val="24"/>
          <w:lang w:val="lt-LT" w:eastAsia="lt-LT"/>
        </w:rPr>
        <w:t>momentinė (-ės) ekrano kopija (-os)</w:t>
      </w:r>
      <w:r w:rsidR="002F0E02" w:rsidRPr="002F0E02">
        <w:rPr>
          <w:rFonts w:eastAsia="Times New Roman"/>
          <w:b/>
          <w:noProof/>
          <w:sz w:val="24"/>
          <w:szCs w:val="24"/>
          <w:lang w:val="lt-LT" w:eastAsia="lt-LT"/>
        </w:rPr>
        <w:t xml:space="preserve"> (angl. </w:t>
      </w:r>
      <w:r w:rsidR="002F0E02" w:rsidRPr="002F0E02">
        <w:rPr>
          <w:rFonts w:eastAsia="Times New Roman"/>
          <w:b/>
          <w:i/>
          <w:iCs/>
          <w:noProof/>
          <w:sz w:val="24"/>
          <w:szCs w:val="24"/>
          <w:lang w:val="lt-LT" w:eastAsia="lt-LT"/>
        </w:rPr>
        <w:t>print screen</w:t>
      </w:r>
      <w:r w:rsidR="002F0E02" w:rsidRPr="002F0E02">
        <w:rPr>
          <w:rFonts w:eastAsia="Times New Roman"/>
          <w:b/>
          <w:noProof/>
          <w:sz w:val="24"/>
          <w:szCs w:val="24"/>
          <w:lang w:val="lt-LT" w:eastAsia="lt-LT"/>
        </w:rPr>
        <w:t xml:space="preserve">) </w:t>
      </w:r>
      <w:r w:rsidR="002F0E02" w:rsidRPr="002F0E02">
        <w:rPr>
          <w:rFonts w:eastAsia="Times New Roman"/>
          <w:i/>
          <w:noProof/>
          <w:sz w:val="24"/>
          <w:szCs w:val="24"/>
          <w:u w:val="single"/>
          <w:lang w:val="lt-LT" w:eastAsia="lt-LT"/>
        </w:rPr>
        <w:t xml:space="preserve">(tokiu atveju momentinėje ekrano kopijoje (print screen‘e) turi būti matoma informacija, </w:t>
      </w:r>
      <w:r w:rsidR="002F0E02" w:rsidRPr="002F0E02">
        <w:rPr>
          <w:rFonts w:eastAsia="Times New Roman"/>
          <w:b/>
          <w:i/>
          <w:noProof/>
          <w:sz w:val="24"/>
          <w:szCs w:val="24"/>
          <w:u w:val="single"/>
          <w:lang w:val="lt-LT" w:eastAsia="lt-LT"/>
        </w:rPr>
        <w:t>kad kopija padaryta iš</w:t>
      </w:r>
      <w:r w:rsidR="002F0E02" w:rsidRPr="002F0E02">
        <w:rPr>
          <w:rFonts w:eastAsia="Times New Roman"/>
          <w:i/>
          <w:noProof/>
          <w:sz w:val="24"/>
          <w:szCs w:val="24"/>
          <w:u w:val="single"/>
          <w:lang w:val="lt-LT" w:eastAsia="lt-LT"/>
        </w:rPr>
        <w:t xml:space="preserve"> </w:t>
      </w:r>
      <w:r w:rsidR="002F0E02" w:rsidRPr="002F0E02">
        <w:rPr>
          <w:rFonts w:eastAsia="Times New Roman"/>
          <w:b/>
          <w:i/>
          <w:noProof/>
          <w:sz w:val="24"/>
          <w:szCs w:val="24"/>
          <w:u w:val="single"/>
          <w:lang w:val="lt-LT" w:eastAsia="lt-LT"/>
        </w:rPr>
        <w:t>gamintojo</w:t>
      </w:r>
      <w:r w:rsidR="002F0E02" w:rsidRPr="002F0E02">
        <w:rPr>
          <w:rFonts w:eastAsia="Times New Roman"/>
          <w:i/>
          <w:noProof/>
          <w:sz w:val="24"/>
          <w:szCs w:val="24"/>
          <w:u w:val="single"/>
          <w:lang w:val="lt-LT" w:eastAsia="lt-LT"/>
        </w:rPr>
        <w:t xml:space="preserve"> </w:t>
      </w:r>
      <w:r w:rsidR="002F0E02" w:rsidRPr="002F0E02">
        <w:rPr>
          <w:rFonts w:eastAsia="Times New Roman"/>
          <w:b/>
          <w:bCs/>
          <w:i/>
          <w:noProof/>
          <w:sz w:val="24"/>
          <w:szCs w:val="24"/>
          <w:u w:val="single"/>
          <w:lang w:val="lt-LT" w:eastAsia="lt-LT"/>
        </w:rPr>
        <w:t>ar jo oficialaus / įgalioto atstovo</w:t>
      </w:r>
      <w:r w:rsidR="002F0E02" w:rsidRPr="002F0E02">
        <w:rPr>
          <w:rFonts w:eastAsia="Times New Roman"/>
          <w:i/>
          <w:noProof/>
          <w:sz w:val="24"/>
          <w:szCs w:val="24"/>
          <w:u w:val="single"/>
          <w:lang w:val="lt-LT" w:eastAsia="lt-LT"/>
        </w:rPr>
        <w:t xml:space="preserve"> </w:t>
      </w:r>
      <w:r w:rsidR="002F0E02" w:rsidRPr="002F0E02">
        <w:rPr>
          <w:rFonts w:eastAsia="Times New Roman"/>
          <w:b/>
          <w:bCs/>
          <w:i/>
          <w:noProof/>
          <w:sz w:val="24"/>
          <w:szCs w:val="24"/>
          <w:u w:val="single"/>
          <w:lang w:val="lt-LT" w:eastAsia="lt-LT"/>
        </w:rPr>
        <w:t>tinklalapio</w:t>
      </w:r>
      <w:r w:rsidR="002F0E02" w:rsidRPr="002F0E02">
        <w:rPr>
          <w:rFonts w:eastAsia="Times New Roman"/>
          <w:i/>
          <w:noProof/>
          <w:sz w:val="24"/>
          <w:szCs w:val="24"/>
          <w:u w:val="single"/>
          <w:lang w:val="lt-LT" w:eastAsia="lt-LT"/>
        </w:rPr>
        <w:t xml:space="preserve"> ir turi būti aiškiai pažymėta (-os) konkreti (-čios) vieta (-os), kurioje  (-iose) yra reikalaujamą (-as) prekės charakteristiką (-as) patvirtinanti informacija. </w:t>
      </w:r>
      <w:r w:rsidR="002F0E02" w:rsidRPr="002F0E02">
        <w:rPr>
          <w:rFonts w:eastAsia="Times New Roman"/>
          <w:bCs/>
          <w:i/>
          <w:noProof/>
          <w:sz w:val="24"/>
          <w:szCs w:val="24"/>
          <w:u w:val="single"/>
          <w:lang w:val="lt-LT" w:eastAsia="lt-LT"/>
        </w:rPr>
        <w:t>Momentinė ekrano kopija</w:t>
      </w:r>
      <w:r w:rsidR="002F0E02" w:rsidRPr="002F0E02">
        <w:rPr>
          <w:rFonts w:eastAsia="Times New Roman"/>
          <w:i/>
          <w:noProof/>
          <w:sz w:val="24"/>
          <w:szCs w:val="24"/>
          <w:u w:val="single"/>
          <w:lang w:val="lt-LT" w:eastAsia="lt-LT"/>
        </w:rPr>
        <w:t xml:space="preserve"> (</w:t>
      </w:r>
      <w:r w:rsidR="002F0E02" w:rsidRPr="002F0E02">
        <w:rPr>
          <w:rFonts w:eastAsia="Times New Roman"/>
          <w:iCs/>
          <w:noProof/>
          <w:sz w:val="24"/>
          <w:szCs w:val="24"/>
          <w:u w:val="single"/>
          <w:lang w:val="lt-LT" w:eastAsia="lt-LT"/>
        </w:rPr>
        <w:t xml:space="preserve">angl. </w:t>
      </w:r>
      <w:r w:rsidR="002F0E02" w:rsidRPr="002F0E02">
        <w:rPr>
          <w:rFonts w:eastAsia="Times New Roman"/>
          <w:i/>
          <w:noProof/>
          <w:sz w:val="24"/>
          <w:szCs w:val="24"/>
          <w:u w:val="single"/>
          <w:lang w:val="lt-LT" w:eastAsia="lt-LT"/>
        </w:rPr>
        <w:t>print screen) turi būti aiškiai įskaitoma.)</w:t>
      </w:r>
      <w:r w:rsidR="002F0E02" w:rsidRPr="002F0E02">
        <w:rPr>
          <w:b/>
          <w:noProof/>
          <w:sz w:val="24"/>
          <w:szCs w:val="24"/>
          <w:lang w:val="lt-LT" w:eastAsia="lt-LT"/>
        </w:rPr>
        <w:t xml:space="preserve"> ir pan.) lietuvių arba anglų kalba</w:t>
      </w:r>
      <w:r w:rsidR="002F0E02" w:rsidRPr="002F0E02">
        <w:rPr>
          <w:bCs/>
          <w:noProof/>
          <w:sz w:val="24"/>
          <w:szCs w:val="24"/>
          <w:lang w:val="lt-LT" w:eastAsia="lt-LT"/>
        </w:rPr>
        <w:t xml:space="preserve">. </w:t>
      </w:r>
      <w:r w:rsidR="002F0E02" w:rsidRPr="002F0E02">
        <w:rPr>
          <w:noProof/>
          <w:sz w:val="24"/>
          <w:szCs w:val="24"/>
          <w:lang w:val="lt-LT" w:eastAsia="lt-LT"/>
        </w:rPr>
        <w:t>Tiekėjas techninės specifikacijos lentelės 4 stulpelyje (eilutėse, kurios nėra užbrauktos brūkšniu) turi nurodyti konkrečias vietas (puslapį, pastraipą, punktą ar pan.), kuriose yra reikalaujamas prek</w:t>
      </w:r>
      <w:r w:rsidR="002F0E02">
        <w:rPr>
          <w:noProof/>
          <w:sz w:val="24"/>
          <w:szCs w:val="24"/>
          <w:lang w:val="lt-LT" w:eastAsia="lt-LT"/>
        </w:rPr>
        <w:t>ių</w:t>
      </w:r>
      <w:r w:rsidR="002F0E02" w:rsidRPr="002F0E02">
        <w:rPr>
          <w:noProof/>
          <w:sz w:val="24"/>
          <w:szCs w:val="24"/>
          <w:lang w:val="lt-LT" w:eastAsia="lt-LT"/>
        </w:rPr>
        <w:t xml:space="preserve"> charakteristikas patvirtinanti informacija, arba šias vietas aiškiai pažymėti dokumentuose.</w:t>
      </w:r>
    </w:p>
    <w:p w14:paraId="6D4F8376" w14:textId="77777777" w:rsidR="002F0E02" w:rsidRDefault="002F0E02" w:rsidP="00FD0280">
      <w:pPr>
        <w:spacing w:line="120" w:lineRule="auto"/>
        <w:jc w:val="both"/>
        <w:rPr>
          <w:sz w:val="24"/>
          <w:szCs w:val="24"/>
          <w:lang w:val="lt-LT"/>
        </w:rPr>
      </w:pPr>
    </w:p>
    <w:p w14:paraId="3EED86D3" w14:textId="40C2DCB9" w:rsidR="00504EC5" w:rsidRPr="00EA1FEF" w:rsidRDefault="003F5F34" w:rsidP="00F532A0">
      <w:pPr>
        <w:jc w:val="both"/>
        <w:rPr>
          <w:i/>
          <w:sz w:val="24"/>
          <w:szCs w:val="24"/>
          <w:lang w:val="lt-LT"/>
        </w:rPr>
      </w:pPr>
      <w:r>
        <w:rPr>
          <w:sz w:val="24"/>
          <w:szCs w:val="24"/>
          <w:lang w:val="lt-LT"/>
        </w:rPr>
        <w:t xml:space="preserve">3.3. </w:t>
      </w:r>
      <w:r w:rsidR="00504EC5" w:rsidRPr="00EA1FEF">
        <w:rPr>
          <w:sz w:val="24"/>
          <w:szCs w:val="24"/>
          <w:lang w:val="lt-LT"/>
        </w:rPr>
        <w:t>Tuo atveju, jeigu pateiktoje gamintojo dokumentacijoje nėra reikalaujamos prekės charakteristikas patvirtinančios informacijos, Tiekėjas privalo pateikti gamintojo ar jo įgalioto atstovo</w:t>
      </w:r>
      <w:r w:rsidR="002F0E02">
        <w:rPr>
          <w:sz w:val="24"/>
          <w:szCs w:val="24"/>
          <w:lang w:val="lt-LT"/>
        </w:rPr>
        <w:t>, ar prekės ženklo</w:t>
      </w:r>
      <w:r w:rsidR="00504EC5" w:rsidRPr="00EA1FEF">
        <w:rPr>
          <w:sz w:val="24"/>
          <w:szCs w:val="24"/>
          <w:lang w:val="lt-LT"/>
        </w:rPr>
        <w:t xml:space="preserve"> (</w:t>
      </w:r>
      <w:r w:rsidR="00504EC5" w:rsidRPr="00EA1FEF">
        <w:rPr>
          <w:bCs/>
          <w:sz w:val="24"/>
          <w:szCs w:val="24"/>
          <w:u w:val="single"/>
          <w:lang w:val="lt-LT"/>
        </w:rPr>
        <w:t>Tiekėjo deklaracija nėra lygiavertis dokumentas)</w:t>
      </w:r>
      <w:r w:rsidR="00504EC5" w:rsidRPr="00EA1FEF">
        <w:rPr>
          <w:bCs/>
          <w:sz w:val="24"/>
          <w:szCs w:val="24"/>
          <w:lang w:val="lt-LT"/>
        </w:rPr>
        <w:t xml:space="preserve"> </w:t>
      </w:r>
      <w:r w:rsidR="00504EC5" w:rsidRPr="00EA1FEF">
        <w:rPr>
          <w:sz w:val="24"/>
          <w:szCs w:val="24"/>
          <w:lang w:val="lt-LT"/>
        </w:rPr>
        <w:t xml:space="preserve">raštiškus patvirtinimus (pvz., prekės </w:t>
      </w:r>
      <w:r w:rsidR="00504EC5" w:rsidRPr="00EA1FEF">
        <w:rPr>
          <w:sz w:val="24"/>
          <w:szCs w:val="24"/>
          <w:lang w:val="lt-LT"/>
        </w:rPr>
        <w:lastRenderedPageBreak/>
        <w:t>gamintojo atitikties deklaraciją ar eksploatacinių savybių deklaraciją) ar kitus atitiktį reikalavimams įrodančius dokumentus (informaciją), kad perkančioji organizacija galėtų įsitikinti siūlomos prekės atitiktimi nustatytiems reikalavimams.</w:t>
      </w:r>
      <w:r w:rsidR="00504EC5" w:rsidRPr="00EA1FEF">
        <w:rPr>
          <w:i/>
          <w:sz w:val="24"/>
          <w:szCs w:val="24"/>
          <w:lang w:val="lt-LT"/>
        </w:rPr>
        <w:t xml:space="preserve"> </w:t>
      </w:r>
    </w:p>
    <w:p w14:paraId="395A2B4A" w14:textId="77777777" w:rsidR="00504EC5" w:rsidRPr="006F589B" w:rsidRDefault="00504EC5" w:rsidP="006F589B">
      <w:pPr>
        <w:spacing w:line="120" w:lineRule="auto"/>
        <w:jc w:val="both"/>
        <w:rPr>
          <w:iCs/>
          <w:sz w:val="24"/>
          <w:szCs w:val="24"/>
          <w:lang w:val="lt-LT"/>
        </w:rPr>
      </w:pPr>
    </w:p>
    <w:p w14:paraId="533B792B" w14:textId="77777777" w:rsidR="00504EC5" w:rsidRPr="00F532A0" w:rsidRDefault="00504EC5" w:rsidP="00F532A0">
      <w:pPr>
        <w:jc w:val="both"/>
        <w:rPr>
          <w:u w:val="single"/>
          <w:lang w:val="lt-LT"/>
        </w:rPr>
      </w:pPr>
      <w:r w:rsidRPr="00F532A0">
        <w:rPr>
          <w:i/>
          <w:color w:val="000000"/>
          <w:u w:val="single"/>
          <w:lang w:val="lt-LT"/>
        </w:rPr>
        <w:t>Pastabos:</w:t>
      </w:r>
    </w:p>
    <w:p w14:paraId="2BA444CF" w14:textId="77777777" w:rsidR="00504EC5" w:rsidRPr="00F532A0" w:rsidRDefault="00504EC5" w:rsidP="00F532A0">
      <w:pPr>
        <w:jc w:val="both"/>
        <w:rPr>
          <w:i/>
          <w:color w:val="000000"/>
          <w:lang w:val="lt-LT"/>
        </w:rPr>
      </w:pPr>
      <w:r w:rsidRPr="00F532A0">
        <w:rPr>
          <w:i/>
          <w:color w:val="000000"/>
          <w:lang w:val="lt-LT"/>
        </w:rPr>
        <w:t>1) Jeigu tos pačios prekės modelis turi modifikacijas, kurių charakteristikos skiriasi, turi būti aiškiai detalizuota, kurios prekės modelis ir modifikacija yra siūloma (nurodant konkretų prekės modelį, kodą ar pan.).</w:t>
      </w:r>
    </w:p>
    <w:p w14:paraId="57F07909" w14:textId="42557922" w:rsidR="00504EC5" w:rsidRPr="00F532A0" w:rsidRDefault="00504EC5" w:rsidP="00F532A0">
      <w:pPr>
        <w:jc w:val="both"/>
        <w:rPr>
          <w:i/>
          <w:color w:val="000000"/>
          <w:lang w:val="lt-LT"/>
        </w:rPr>
      </w:pPr>
      <w:r w:rsidRPr="00F532A0">
        <w:rPr>
          <w:i/>
          <w:lang w:val="lt-LT"/>
        </w:rPr>
        <w:t>2) Jei iš techninėje specifikacijoje pateiktų duomenų (reikalavimų</w:t>
      </w:r>
      <w:r w:rsidRPr="00F532A0">
        <w:rPr>
          <w:i/>
          <w:color w:val="000000"/>
          <w:lang w:val="lt-LT"/>
        </w:rPr>
        <w:t xml:space="preserve">) būtų galima daryti prielaidą apie konkrečius prekės modelius ar šaltinius, konkrečius technologinius procesus ar prekių ženklus, patentus, tipus, standartus, sertifikatus, </w:t>
      </w:r>
      <w:r w:rsidR="002F0E02">
        <w:rPr>
          <w:i/>
          <w:color w:val="000000"/>
          <w:lang w:val="lt-LT"/>
        </w:rPr>
        <w:t xml:space="preserve">medžiagiškumą, </w:t>
      </w:r>
      <w:r w:rsidRPr="00F532A0">
        <w:rPr>
          <w:i/>
          <w:color w:val="000000"/>
          <w:lang w:val="lt-LT"/>
        </w:rPr>
        <w:t xml:space="preserve">konkrečią kilmę ar gamybą, laikoma, kad </w:t>
      </w:r>
      <w:r w:rsidRPr="00F532A0">
        <w:rPr>
          <w:b/>
          <w:i/>
          <w:color w:val="000000"/>
          <w:u w:val="single"/>
          <w:lang w:val="lt-LT"/>
        </w:rPr>
        <w:t>jie yra tik orientaciniai ir</w:t>
      </w:r>
      <w:r w:rsidRPr="00F532A0">
        <w:rPr>
          <w:i/>
          <w:color w:val="000000"/>
          <w:u w:val="single"/>
          <w:lang w:val="lt-LT"/>
        </w:rPr>
        <w:t xml:space="preserve"> </w:t>
      </w:r>
      <w:r w:rsidRPr="00F532A0">
        <w:rPr>
          <w:b/>
          <w:i/>
          <w:color w:val="000000"/>
          <w:u w:val="single"/>
          <w:lang w:val="lt-LT"/>
        </w:rPr>
        <w:t>tiekėjai gali siūlyti lygiaverčius</w:t>
      </w:r>
      <w:r w:rsidRPr="00F532A0">
        <w:rPr>
          <w:i/>
          <w:color w:val="000000"/>
          <w:lang w:val="lt-LT"/>
        </w:rPr>
        <w:t xml:space="preserve"> (lygiavertiškumą privalo įrodyti tiekėjas). Tiekėjai gali siūlyti ir geresnės charakteristikos prekes. </w:t>
      </w:r>
    </w:p>
    <w:p w14:paraId="3F60452E" w14:textId="77777777" w:rsidR="00504EC5" w:rsidRPr="00EA1FEF" w:rsidRDefault="00504EC5" w:rsidP="00504EC5">
      <w:pPr>
        <w:spacing w:line="276" w:lineRule="auto"/>
        <w:jc w:val="both"/>
        <w:rPr>
          <w:rFonts w:eastAsia="Times New Roman"/>
          <w:b/>
          <w:sz w:val="24"/>
          <w:szCs w:val="24"/>
          <w:u w:val="single"/>
          <w:lang w:val="lt-LT" w:eastAsia="lt-LT"/>
        </w:rPr>
      </w:pPr>
    </w:p>
    <w:tbl>
      <w:tblPr>
        <w:tblStyle w:val="Lentelstinklelis"/>
        <w:tblW w:w="5000" w:type="pct"/>
        <w:tblLook w:val="04A0" w:firstRow="1" w:lastRow="0" w:firstColumn="1" w:lastColumn="0" w:noHBand="0" w:noVBand="1"/>
      </w:tblPr>
      <w:tblGrid>
        <w:gridCol w:w="839"/>
        <w:gridCol w:w="5914"/>
        <w:gridCol w:w="4298"/>
        <w:gridCol w:w="3509"/>
      </w:tblGrid>
      <w:tr w:rsidR="00504EC5" w:rsidRPr="00A41CA3" w14:paraId="0D97093D" w14:textId="77777777" w:rsidTr="006361A2">
        <w:trPr>
          <w:trHeight w:val="2107"/>
        </w:trPr>
        <w:tc>
          <w:tcPr>
            <w:tcW w:w="288" w:type="pct"/>
            <w:shd w:val="clear" w:color="auto" w:fill="F2F2F2" w:themeFill="background1" w:themeFillShade="F2"/>
            <w:vAlign w:val="center"/>
          </w:tcPr>
          <w:p w14:paraId="7C447066" w14:textId="77777777" w:rsidR="005606A9" w:rsidRDefault="00504EC5" w:rsidP="005606A9">
            <w:pPr>
              <w:jc w:val="center"/>
              <w:rPr>
                <w:rFonts w:eastAsia="Times New Roman"/>
                <w:b/>
                <w:lang w:val="lt-LT" w:eastAsia="lt-LT"/>
              </w:rPr>
            </w:pPr>
            <w:r w:rsidRPr="00A41CA3">
              <w:rPr>
                <w:rFonts w:eastAsia="Times New Roman"/>
                <w:b/>
                <w:lang w:val="lt-LT" w:eastAsia="lt-LT"/>
              </w:rPr>
              <w:t xml:space="preserve">Eil. </w:t>
            </w:r>
          </w:p>
          <w:p w14:paraId="6B4AD9AA" w14:textId="3BA67788" w:rsidR="00504EC5" w:rsidRPr="00A41CA3" w:rsidRDefault="00504EC5" w:rsidP="005606A9">
            <w:pPr>
              <w:jc w:val="center"/>
              <w:rPr>
                <w:rFonts w:eastAsia="Times New Roman"/>
                <w:b/>
                <w:lang w:val="lt-LT" w:eastAsia="lt-LT"/>
              </w:rPr>
            </w:pPr>
            <w:r w:rsidRPr="00A41CA3">
              <w:rPr>
                <w:rFonts w:eastAsia="Times New Roman"/>
                <w:b/>
                <w:lang w:val="lt-LT" w:eastAsia="lt-LT"/>
              </w:rPr>
              <w:t>Nr.</w:t>
            </w:r>
          </w:p>
        </w:tc>
        <w:tc>
          <w:tcPr>
            <w:tcW w:w="2031" w:type="pct"/>
            <w:shd w:val="clear" w:color="auto" w:fill="F2F2F2" w:themeFill="background1" w:themeFillShade="F2"/>
            <w:vAlign w:val="center"/>
          </w:tcPr>
          <w:p w14:paraId="318D347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Prekės pavadinimas ir reikalaujamos techninės charakteristikos</w:t>
            </w:r>
          </w:p>
        </w:tc>
        <w:tc>
          <w:tcPr>
            <w:tcW w:w="1476" w:type="pct"/>
            <w:shd w:val="clear" w:color="auto" w:fill="F2F2F2" w:themeFill="background1" w:themeFillShade="F2"/>
            <w:vAlign w:val="center"/>
          </w:tcPr>
          <w:p w14:paraId="112172E6"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 xml:space="preserve">Tiekėjo siūlomos prekės aprašymas, patvirtinantis 2 stulpelyje nurodytus reikalavimus, nurodant reikalaujamas parametrų reikšmes arba galimybių patvirtinimas (jei nėra specifikacijos reikšmių) </w:t>
            </w:r>
          </w:p>
          <w:p w14:paraId="4B419C99" w14:textId="77777777" w:rsidR="00504EC5" w:rsidRPr="00A41CA3" w:rsidRDefault="00504EC5" w:rsidP="00F532A0">
            <w:pPr>
              <w:jc w:val="center"/>
              <w:rPr>
                <w:rFonts w:eastAsia="Times New Roman"/>
                <w:b/>
                <w:color w:val="1F4E79" w:themeColor="accent1" w:themeShade="80"/>
                <w:u w:val="single"/>
                <w:lang w:val="lt-LT" w:eastAsia="lt-LT"/>
              </w:rPr>
            </w:pPr>
            <w:r w:rsidRPr="00A41CA3">
              <w:rPr>
                <w:rFonts w:eastAsia="Times New Roman"/>
                <w:b/>
                <w:color w:val="1F4E79" w:themeColor="accent1" w:themeShade="80"/>
                <w:u w:val="single"/>
                <w:lang w:val="lt-LT" w:eastAsia="lt-LT"/>
              </w:rPr>
              <w:t xml:space="preserve">PILDO TIEKĖJAS </w:t>
            </w:r>
          </w:p>
        </w:tc>
        <w:tc>
          <w:tcPr>
            <w:tcW w:w="1205" w:type="pct"/>
            <w:shd w:val="clear" w:color="auto" w:fill="F2F2F2" w:themeFill="background1" w:themeFillShade="F2"/>
            <w:vAlign w:val="center"/>
          </w:tcPr>
          <w:p w14:paraId="2F217884" w14:textId="6EC31E79" w:rsidR="00504EC5" w:rsidRPr="00A41CA3" w:rsidRDefault="00504EC5" w:rsidP="00F532A0">
            <w:pPr>
              <w:jc w:val="center"/>
              <w:rPr>
                <w:rFonts w:eastAsia="Times New Roman"/>
                <w:b/>
                <w:lang w:val="lt-LT" w:eastAsia="lt-LT"/>
              </w:rPr>
            </w:pPr>
            <w:r w:rsidRPr="00A41CA3">
              <w:rPr>
                <w:rFonts w:eastAsia="Times New Roman"/>
                <w:b/>
                <w:lang w:val="lt-LT" w:eastAsia="lt-LT"/>
              </w:rPr>
              <w:t xml:space="preserve">Teikiamos siūlomos prekės gamintojo </w:t>
            </w:r>
            <w:r w:rsidR="002F0E02">
              <w:rPr>
                <w:rFonts w:eastAsia="Times New Roman"/>
                <w:b/>
                <w:lang w:val="lt-LT" w:eastAsia="lt-LT"/>
              </w:rPr>
              <w:t xml:space="preserve">ar prekės ženklo </w:t>
            </w:r>
            <w:r w:rsidRPr="00A41CA3">
              <w:rPr>
                <w:rFonts w:eastAsia="Times New Roman"/>
                <w:b/>
                <w:lang w:val="lt-LT" w:eastAsia="lt-LT"/>
              </w:rPr>
              <w:t>failo pavadinimas ir puslapio numeris, kuriame yra atitinkamą techninės specifikacijos reikalavimą patvirtinanti informacija</w:t>
            </w:r>
          </w:p>
          <w:p w14:paraId="32193F1D" w14:textId="77777777" w:rsidR="00504EC5" w:rsidRPr="00A41CA3" w:rsidRDefault="00504EC5" w:rsidP="00F532A0">
            <w:pPr>
              <w:jc w:val="center"/>
              <w:rPr>
                <w:rFonts w:eastAsia="Times New Roman"/>
                <w:b/>
                <w:u w:val="single"/>
                <w:lang w:val="lt-LT" w:eastAsia="lt-LT"/>
              </w:rPr>
            </w:pPr>
            <w:r w:rsidRPr="00A41CA3">
              <w:rPr>
                <w:rFonts w:eastAsia="Times New Roman"/>
                <w:b/>
                <w:color w:val="1F4E79" w:themeColor="accent1" w:themeShade="80"/>
                <w:u w:val="single"/>
                <w:lang w:val="lt-LT" w:eastAsia="lt-LT"/>
              </w:rPr>
              <w:t>PILDO TIEKĖJAS</w:t>
            </w:r>
          </w:p>
        </w:tc>
      </w:tr>
      <w:tr w:rsidR="00504EC5" w:rsidRPr="00A41CA3" w14:paraId="6ABD51ED" w14:textId="77777777" w:rsidTr="006361A2">
        <w:trPr>
          <w:trHeight w:val="301"/>
        </w:trPr>
        <w:tc>
          <w:tcPr>
            <w:tcW w:w="288" w:type="pct"/>
            <w:shd w:val="clear" w:color="auto" w:fill="F2F2F2" w:themeFill="background1" w:themeFillShade="F2"/>
            <w:vAlign w:val="center"/>
          </w:tcPr>
          <w:p w14:paraId="764A2A7F" w14:textId="77777777" w:rsidR="00504EC5" w:rsidRPr="00A41CA3" w:rsidRDefault="00504EC5" w:rsidP="00F532A0">
            <w:pPr>
              <w:tabs>
                <w:tab w:val="left" w:pos="194"/>
                <w:tab w:val="center" w:pos="270"/>
              </w:tabs>
              <w:rPr>
                <w:rFonts w:eastAsia="Times New Roman"/>
                <w:i/>
                <w:lang w:val="lt-LT" w:eastAsia="lt-LT"/>
              </w:rPr>
            </w:pPr>
            <w:r w:rsidRPr="00A41CA3">
              <w:rPr>
                <w:rFonts w:eastAsia="Times New Roman"/>
                <w:i/>
                <w:lang w:val="lt-LT" w:eastAsia="lt-LT"/>
              </w:rPr>
              <w:tab/>
            </w:r>
            <w:r w:rsidRPr="00A41CA3">
              <w:rPr>
                <w:rFonts w:eastAsia="Times New Roman"/>
                <w:i/>
                <w:lang w:val="lt-LT" w:eastAsia="lt-LT"/>
              </w:rPr>
              <w:tab/>
              <w:t>1</w:t>
            </w:r>
          </w:p>
        </w:tc>
        <w:tc>
          <w:tcPr>
            <w:tcW w:w="2031" w:type="pct"/>
            <w:shd w:val="clear" w:color="auto" w:fill="F2F2F2" w:themeFill="background1" w:themeFillShade="F2"/>
            <w:vAlign w:val="center"/>
          </w:tcPr>
          <w:p w14:paraId="164D32F7"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2</w:t>
            </w:r>
          </w:p>
        </w:tc>
        <w:tc>
          <w:tcPr>
            <w:tcW w:w="1476" w:type="pct"/>
            <w:shd w:val="clear" w:color="auto" w:fill="F2F2F2" w:themeFill="background1" w:themeFillShade="F2"/>
            <w:vAlign w:val="center"/>
          </w:tcPr>
          <w:p w14:paraId="2AA8E5B4"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3</w:t>
            </w:r>
          </w:p>
        </w:tc>
        <w:tc>
          <w:tcPr>
            <w:tcW w:w="1205" w:type="pct"/>
            <w:shd w:val="clear" w:color="auto" w:fill="F2F2F2" w:themeFill="background1" w:themeFillShade="F2"/>
            <w:vAlign w:val="center"/>
          </w:tcPr>
          <w:p w14:paraId="2C80F82B"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4</w:t>
            </w:r>
          </w:p>
        </w:tc>
      </w:tr>
      <w:tr w:rsidR="00504EC5" w:rsidRPr="00A41CA3" w14:paraId="60150D88" w14:textId="77777777" w:rsidTr="006361A2">
        <w:trPr>
          <w:trHeight w:val="301"/>
        </w:trPr>
        <w:tc>
          <w:tcPr>
            <w:tcW w:w="288" w:type="pct"/>
            <w:vAlign w:val="center"/>
          </w:tcPr>
          <w:p w14:paraId="7BFCD5CC" w14:textId="77777777" w:rsidR="00504EC5" w:rsidRPr="00A41CA3" w:rsidRDefault="00504EC5" w:rsidP="006C1B9F">
            <w:pPr>
              <w:tabs>
                <w:tab w:val="left" w:pos="194"/>
                <w:tab w:val="center" w:pos="270"/>
              </w:tabs>
              <w:jc w:val="center"/>
              <w:rPr>
                <w:rFonts w:eastAsia="Times New Roman"/>
                <w:b/>
                <w:lang w:val="lt-LT" w:eastAsia="lt-LT"/>
              </w:rPr>
            </w:pPr>
            <w:r w:rsidRPr="00A41CA3">
              <w:rPr>
                <w:rFonts w:eastAsia="Times New Roman"/>
                <w:b/>
                <w:lang w:val="lt-LT" w:eastAsia="lt-LT"/>
              </w:rPr>
              <w:t>1.</w:t>
            </w:r>
          </w:p>
        </w:tc>
        <w:tc>
          <w:tcPr>
            <w:tcW w:w="4712" w:type="pct"/>
            <w:gridSpan w:val="3"/>
            <w:vAlign w:val="center"/>
          </w:tcPr>
          <w:p w14:paraId="2DA2F81C" w14:textId="77777777" w:rsidR="00504EC5" w:rsidRPr="00A41CA3" w:rsidRDefault="00504EC5" w:rsidP="00F532A0">
            <w:pPr>
              <w:rPr>
                <w:rFonts w:eastAsia="Times New Roman"/>
                <w:b/>
                <w:i/>
                <w:lang w:val="lt-LT" w:eastAsia="lt-LT"/>
              </w:rPr>
            </w:pPr>
            <w:r w:rsidRPr="00A41CA3">
              <w:rPr>
                <w:rFonts w:eastAsia="Times New Roman"/>
                <w:b/>
                <w:lang w:val="lt-LT" w:eastAsia="lt-LT"/>
              </w:rPr>
              <w:t>Sporto inventoriaus dalinimosi stotelės:</w:t>
            </w:r>
          </w:p>
        </w:tc>
      </w:tr>
      <w:tr w:rsidR="00504EC5" w:rsidRPr="00A41CA3" w14:paraId="59A01384" w14:textId="77777777" w:rsidTr="006361A2">
        <w:trPr>
          <w:trHeight w:val="416"/>
        </w:trPr>
        <w:tc>
          <w:tcPr>
            <w:tcW w:w="288" w:type="pct"/>
            <w:vAlign w:val="center"/>
          </w:tcPr>
          <w:p w14:paraId="22B4FF90"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w:t>
            </w:r>
          </w:p>
        </w:tc>
        <w:tc>
          <w:tcPr>
            <w:tcW w:w="2031" w:type="pct"/>
            <w:vAlign w:val="center"/>
          </w:tcPr>
          <w:p w14:paraId="14BCF309" w14:textId="77777777" w:rsidR="00504EC5" w:rsidRPr="00A41CA3" w:rsidRDefault="00504EC5" w:rsidP="00F532A0">
            <w:pPr>
              <w:rPr>
                <w:rFonts w:eastAsia="Times New Roman"/>
                <w:b/>
                <w:lang w:val="lt-LT" w:eastAsia="lt-LT"/>
              </w:rPr>
            </w:pPr>
            <w:r w:rsidRPr="00A41CA3">
              <w:rPr>
                <w:rFonts w:eastAsia="Times New Roman"/>
                <w:b/>
                <w:lang w:val="lt-LT" w:eastAsia="lt-LT"/>
              </w:rPr>
              <w:t xml:space="preserve">Dviejų skyrių sporto inventoriaus dalinimosi stotelė </w:t>
            </w:r>
          </w:p>
          <w:p w14:paraId="2FC44AD5" w14:textId="1BECB4E6"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 </w:t>
            </w:r>
            <w:r w:rsidR="00B36358" w:rsidRPr="00A41CA3">
              <w:rPr>
                <w:rFonts w:eastAsia="Times New Roman"/>
                <w:b/>
                <w:lang w:val="lt-LT" w:eastAsia="lt-LT"/>
              </w:rPr>
              <w:t>4</w:t>
            </w:r>
            <w:r w:rsidRPr="00A41CA3">
              <w:rPr>
                <w:rFonts w:eastAsia="Times New Roman"/>
                <w:b/>
                <w:lang w:val="lt-LT" w:eastAsia="lt-LT"/>
              </w:rPr>
              <w:t xml:space="preserve"> vnt.</w:t>
            </w:r>
          </w:p>
        </w:tc>
        <w:tc>
          <w:tcPr>
            <w:tcW w:w="1476" w:type="pct"/>
            <w:vAlign w:val="center"/>
          </w:tcPr>
          <w:p w14:paraId="18778773" w14:textId="61F69EDA" w:rsidR="00504EC5" w:rsidRPr="00A41CA3" w:rsidRDefault="00504EC5" w:rsidP="00F532A0">
            <w:pPr>
              <w:rPr>
                <w:lang w:val="lt-LT"/>
              </w:rPr>
            </w:pPr>
            <w:r w:rsidRPr="00A41CA3">
              <w:rPr>
                <w:lang w:val="lt-LT"/>
              </w:rPr>
              <w:t>Gamintojas</w:t>
            </w:r>
            <w:r w:rsidR="002F0E02" w:rsidRPr="009324F2">
              <w:rPr>
                <w:rFonts w:eastAsia="Times New Roman"/>
                <w:color w:val="EE0000"/>
                <w:lang w:val="lt-LT" w:eastAsia="lt-LT"/>
              </w:rPr>
              <w:t xml:space="preserve"> </w:t>
            </w:r>
            <w:r w:rsidR="002F0E02" w:rsidRPr="00323862">
              <w:rPr>
                <w:rFonts w:eastAsia="Times New Roman"/>
                <w:lang w:val="lt-LT" w:eastAsia="lt-LT"/>
              </w:rPr>
              <w:t>ar prekės ženklas</w:t>
            </w:r>
            <w:r w:rsidRPr="00323862">
              <w:rPr>
                <w:lang w:val="lt-LT"/>
              </w:rPr>
              <w:t xml:space="preserve"> </w:t>
            </w:r>
            <w:r w:rsidRPr="00DD2A4C">
              <w:rPr>
                <w:color w:val="1F4E79" w:themeColor="accent1" w:themeShade="80"/>
                <w:lang w:val="lt-LT"/>
              </w:rPr>
              <w:t>(nurodyti)</w:t>
            </w:r>
            <w:r w:rsidRPr="00DD2A4C">
              <w:rPr>
                <w:lang w:val="lt-LT"/>
              </w:rPr>
              <w:t>:</w:t>
            </w:r>
            <w:r w:rsidRPr="00A41CA3">
              <w:rPr>
                <w:lang w:val="lt-LT"/>
              </w:rPr>
              <w:t xml:space="preserve"> .......................... </w:t>
            </w:r>
          </w:p>
          <w:p w14:paraId="3C9417DA" w14:textId="77777777" w:rsidR="00504EC5" w:rsidRPr="00A41CA3" w:rsidRDefault="00504EC5" w:rsidP="00F532A0">
            <w:pPr>
              <w:rPr>
                <w:lang w:val="lt-LT"/>
              </w:rPr>
            </w:pPr>
            <w:r w:rsidRPr="00A41CA3">
              <w:rPr>
                <w:lang w:val="lt-LT"/>
              </w:rPr>
              <w:t xml:space="preserve">Modelis </w:t>
            </w:r>
            <w:r w:rsidRPr="00DD2A4C">
              <w:rPr>
                <w:color w:val="1F4E79" w:themeColor="accent1" w:themeShade="80"/>
                <w:lang w:val="lt-LT"/>
              </w:rPr>
              <w:t>(nurodyti, jeigu yra)</w:t>
            </w:r>
            <w:r w:rsidRPr="00DD2A4C">
              <w:rPr>
                <w:lang w:val="lt-LT"/>
              </w:rPr>
              <w:t>:</w:t>
            </w:r>
            <w:r w:rsidRPr="00A41CA3">
              <w:rPr>
                <w:lang w:val="lt-LT"/>
              </w:rPr>
              <w:t xml:space="preserve"> ................ </w:t>
            </w:r>
          </w:p>
          <w:p w14:paraId="1863CE34" w14:textId="26B2D46A" w:rsidR="00504EC5" w:rsidRPr="00A41CA3" w:rsidRDefault="00504EC5" w:rsidP="00F532A0">
            <w:pPr>
              <w:rPr>
                <w:rFonts w:eastAsia="Times New Roman"/>
                <w:lang w:val="lt-LT" w:eastAsia="lt-LT"/>
              </w:rPr>
            </w:pPr>
            <w:r w:rsidRPr="00A41CA3">
              <w:rPr>
                <w:lang w:val="lt-LT"/>
              </w:rPr>
              <w:t xml:space="preserve">Kodas </w:t>
            </w:r>
            <w:r w:rsidRPr="00DD2A4C">
              <w:rPr>
                <w:color w:val="1F4E79" w:themeColor="accent1" w:themeShade="80"/>
                <w:lang w:val="lt-LT"/>
              </w:rPr>
              <w:t>(nurodyti, jeigu yra)</w:t>
            </w:r>
            <w:r w:rsidRPr="00DD2A4C">
              <w:rPr>
                <w:lang w:val="lt-LT"/>
              </w:rPr>
              <w:t>:</w:t>
            </w:r>
            <w:r w:rsidR="00DD2A4C">
              <w:rPr>
                <w:lang w:val="lt-LT"/>
              </w:rPr>
              <w:t xml:space="preserve"> </w:t>
            </w:r>
            <w:r w:rsidRPr="00DD2A4C">
              <w:rPr>
                <w:lang w:val="lt-LT"/>
              </w:rPr>
              <w:t>……………</w:t>
            </w:r>
          </w:p>
        </w:tc>
        <w:tc>
          <w:tcPr>
            <w:tcW w:w="1205" w:type="pct"/>
            <w:tcBorders>
              <w:bottom w:val="single" w:sz="4" w:space="0" w:color="auto"/>
            </w:tcBorders>
            <w:vAlign w:val="center"/>
          </w:tcPr>
          <w:p w14:paraId="47EA69B9" w14:textId="77777777" w:rsidR="00504EC5" w:rsidRPr="00A41CA3" w:rsidRDefault="00504EC5" w:rsidP="006C1B9F">
            <w:pPr>
              <w:jc w:val="center"/>
              <w:rPr>
                <w:rFonts w:eastAsia="Times New Roman"/>
                <w:lang w:val="lt-LT" w:eastAsia="lt-LT"/>
              </w:rPr>
            </w:pPr>
            <w:r w:rsidRPr="00A41CA3">
              <w:rPr>
                <w:rFonts w:eastAsia="Times New Roman"/>
                <w:lang w:val="lt-LT" w:eastAsia="lt-LT"/>
              </w:rPr>
              <w:t>.......................................</w:t>
            </w:r>
          </w:p>
          <w:p w14:paraId="06E6A6F7" w14:textId="64FECCA5" w:rsidR="00504EC5" w:rsidRPr="00A41CA3" w:rsidRDefault="00504EC5" w:rsidP="006C1B9F">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5DA59E33" w14:textId="77777777" w:rsidTr="006361A2">
        <w:trPr>
          <w:trHeight w:val="416"/>
        </w:trPr>
        <w:tc>
          <w:tcPr>
            <w:tcW w:w="288" w:type="pct"/>
            <w:vAlign w:val="center"/>
          </w:tcPr>
          <w:p w14:paraId="6D199B39"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1.1.1.</w:t>
            </w:r>
          </w:p>
        </w:tc>
        <w:tc>
          <w:tcPr>
            <w:tcW w:w="2031" w:type="pct"/>
            <w:vAlign w:val="center"/>
          </w:tcPr>
          <w:p w14:paraId="0A64C59B" w14:textId="79132E8E" w:rsidR="00504EC5" w:rsidRPr="00A41CA3" w:rsidRDefault="00504EC5" w:rsidP="00F532A0">
            <w:pPr>
              <w:jc w:val="both"/>
              <w:rPr>
                <w:lang w:val="lt-LT"/>
              </w:rPr>
            </w:pPr>
            <w:r w:rsidRPr="00A41CA3">
              <w:rPr>
                <w:lang w:val="lt-LT"/>
              </w:rPr>
              <w:t>Stotelės viename skyriuje turi tilpti 1 (vienas) 5 (penkto) dydžio paplūdimio tinklinio kamuolys (žiūrėti 2.2 papunktį), antrame skyriuje – 2 (dvi) paplūdimio teniso raketės (žiūrėti 2.3 papunktį) ir 2 (du) vienetai paplūdimio teniso kamuoliukų (žiūrėti 2.4 papunktį).</w:t>
            </w:r>
          </w:p>
        </w:tc>
        <w:tc>
          <w:tcPr>
            <w:tcW w:w="1476" w:type="pct"/>
            <w:vAlign w:val="center"/>
          </w:tcPr>
          <w:p w14:paraId="56FD945D"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DD2A4C">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tc>
        <w:tc>
          <w:tcPr>
            <w:tcW w:w="1205" w:type="pct"/>
            <w:tcBorders>
              <w:bottom w:val="single" w:sz="4" w:space="0" w:color="auto"/>
              <w:tl2br w:val="single" w:sz="4" w:space="0" w:color="auto"/>
            </w:tcBorders>
            <w:vAlign w:val="center"/>
          </w:tcPr>
          <w:p w14:paraId="59319172" w14:textId="77777777" w:rsidR="00504EC5" w:rsidRPr="00A41CA3" w:rsidRDefault="00504EC5" w:rsidP="00F532A0">
            <w:pPr>
              <w:jc w:val="both"/>
              <w:rPr>
                <w:rFonts w:eastAsia="Times New Roman"/>
                <w:b/>
                <w:lang w:val="lt-LT" w:eastAsia="lt-LT"/>
              </w:rPr>
            </w:pPr>
          </w:p>
        </w:tc>
      </w:tr>
      <w:tr w:rsidR="00504EC5" w:rsidRPr="00A41CA3" w14:paraId="4CD59DBD" w14:textId="77777777" w:rsidTr="006361A2">
        <w:trPr>
          <w:trHeight w:val="416"/>
        </w:trPr>
        <w:tc>
          <w:tcPr>
            <w:tcW w:w="288" w:type="pct"/>
            <w:vAlign w:val="center"/>
          </w:tcPr>
          <w:p w14:paraId="35B2F7EC"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1.1.2.</w:t>
            </w:r>
          </w:p>
        </w:tc>
        <w:tc>
          <w:tcPr>
            <w:tcW w:w="2031" w:type="pct"/>
            <w:vAlign w:val="center"/>
          </w:tcPr>
          <w:p w14:paraId="2DDDFA11" w14:textId="1C4E0B46" w:rsidR="00504EC5" w:rsidRPr="00A41CA3" w:rsidRDefault="009C2628" w:rsidP="00F532A0">
            <w:pPr>
              <w:jc w:val="both"/>
              <w:rPr>
                <w:lang w:val="lt-LT"/>
              </w:rPr>
            </w:pPr>
            <w:r>
              <w:rPr>
                <w:lang w:val="lt-LT"/>
              </w:rPr>
              <w:t>Visos s</w:t>
            </w:r>
            <w:r w:rsidR="00504EC5" w:rsidRPr="00A41CA3">
              <w:rPr>
                <w:lang w:val="lt-LT"/>
              </w:rPr>
              <w:t>totelės dalys</w:t>
            </w:r>
            <w:r w:rsidR="005E5447">
              <w:rPr>
                <w:lang w:val="lt-LT"/>
              </w:rPr>
              <w:t xml:space="preserve"> </w:t>
            </w:r>
            <w:r w:rsidR="005E5447" w:rsidRPr="00323862">
              <w:rPr>
                <w:lang w:val="lt-LT"/>
              </w:rPr>
              <w:t>(korpusas, durelės, užraktas)</w:t>
            </w:r>
            <w:r w:rsidR="00504EC5" w:rsidRPr="00323862">
              <w:rPr>
                <w:lang w:val="lt-LT"/>
              </w:rPr>
              <w:t xml:space="preserve"> </w:t>
            </w:r>
            <w:r w:rsidR="00504EC5" w:rsidRPr="00A41CA3">
              <w:rPr>
                <w:lang w:val="lt-LT"/>
              </w:rPr>
              <w:t xml:space="preserve">turi būti </w:t>
            </w:r>
            <w:proofErr w:type="spellStart"/>
            <w:r w:rsidR="00504EC5" w:rsidRPr="00A41CA3">
              <w:rPr>
                <w:lang w:val="lt-LT"/>
              </w:rPr>
              <w:t>antivandalinės</w:t>
            </w:r>
            <w:proofErr w:type="spellEnd"/>
            <w:r w:rsidR="00504EC5" w:rsidRPr="00A41CA3">
              <w:rPr>
                <w:lang w:val="lt-LT"/>
              </w:rPr>
              <w:t xml:space="preserve">, atsparios temperatūrų svyravimui, vandeniui ir kitoms oro sąlygoms. </w:t>
            </w:r>
          </w:p>
        </w:tc>
        <w:tc>
          <w:tcPr>
            <w:tcW w:w="1476" w:type="pct"/>
            <w:vAlign w:val="center"/>
          </w:tcPr>
          <w:p w14:paraId="03A2D682" w14:textId="0B4159FF" w:rsidR="006E3DAA" w:rsidRPr="005E5447" w:rsidRDefault="006E3DAA" w:rsidP="00F532A0">
            <w:pPr>
              <w:rPr>
                <w:rFonts w:eastAsia="Times New Roman"/>
                <w:strike/>
                <w:color w:val="EE0000"/>
                <w:lang w:val="lt-LT" w:eastAsia="lt-LT"/>
              </w:rPr>
            </w:pPr>
            <w:r w:rsidRPr="00323862">
              <w:rPr>
                <w:rFonts w:eastAsia="Times New Roman"/>
                <w:lang w:val="lt-LT" w:eastAsia="lt-LT"/>
              </w:rPr>
              <w:t>Atitinka</w:t>
            </w:r>
            <w:r w:rsidRPr="005E5447">
              <w:rPr>
                <w:rFonts w:eastAsia="Times New Roman"/>
                <w:color w:val="EE0000"/>
                <w:lang w:val="lt-LT" w:eastAsia="lt-LT"/>
              </w:rPr>
              <w:t xml:space="preserve"> </w:t>
            </w:r>
            <w:r w:rsidRPr="00323862">
              <w:rPr>
                <w:rFonts w:eastAsia="Times New Roman"/>
                <w:iCs/>
                <w:color w:val="1F3864" w:themeColor="accent5" w:themeShade="80"/>
                <w:lang w:val="lt-LT" w:eastAsia="lt-LT"/>
              </w:rPr>
              <w:t>(įrašyti taip / ne)</w:t>
            </w:r>
            <w:r w:rsidRPr="00323862">
              <w:rPr>
                <w:rFonts w:eastAsia="Times New Roman"/>
                <w:iCs/>
                <w:lang w:val="lt-LT" w:eastAsia="lt-LT"/>
              </w:rPr>
              <w:t>:</w:t>
            </w:r>
            <w:r w:rsidRPr="005E5447">
              <w:rPr>
                <w:rFonts w:eastAsia="Times New Roman"/>
                <w:i/>
                <w:color w:val="EE0000"/>
                <w:lang w:val="lt-LT" w:eastAsia="lt-LT"/>
              </w:rPr>
              <w:t xml:space="preserve"> </w:t>
            </w:r>
            <w:r w:rsidRPr="00323862">
              <w:rPr>
                <w:rFonts w:eastAsia="Times New Roman"/>
                <w:lang w:val="lt-LT" w:eastAsia="lt-LT"/>
              </w:rPr>
              <w:t>......................</w:t>
            </w:r>
          </w:p>
          <w:p w14:paraId="3DFE24C0" w14:textId="3F5F263A" w:rsidR="00504EC5" w:rsidRPr="006E3DAA" w:rsidRDefault="00504EC5" w:rsidP="00F532A0">
            <w:pPr>
              <w:rPr>
                <w:rFonts w:eastAsia="Times New Roman"/>
                <w:strike/>
                <w:lang w:val="lt-LT" w:eastAsia="lt-LT"/>
              </w:rPr>
            </w:pPr>
          </w:p>
        </w:tc>
        <w:tc>
          <w:tcPr>
            <w:tcW w:w="1205" w:type="pct"/>
            <w:tcBorders>
              <w:bottom w:val="single" w:sz="4" w:space="0" w:color="auto"/>
              <w:tl2br w:val="single" w:sz="4" w:space="0" w:color="auto"/>
            </w:tcBorders>
            <w:vAlign w:val="center"/>
          </w:tcPr>
          <w:p w14:paraId="59D49E9C" w14:textId="77777777" w:rsidR="00504EC5" w:rsidRPr="00A41CA3" w:rsidRDefault="00504EC5" w:rsidP="00F532A0">
            <w:pPr>
              <w:jc w:val="both"/>
              <w:rPr>
                <w:rFonts w:eastAsia="Times New Roman"/>
                <w:b/>
                <w:lang w:val="lt-LT" w:eastAsia="lt-LT"/>
              </w:rPr>
            </w:pPr>
          </w:p>
        </w:tc>
      </w:tr>
      <w:tr w:rsidR="00504EC5" w:rsidRPr="00A41CA3" w14:paraId="464416BE" w14:textId="77777777" w:rsidTr="006361A2">
        <w:trPr>
          <w:trHeight w:val="416"/>
        </w:trPr>
        <w:tc>
          <w:tcPr>
            <w:tcW w:w="288" w:type="pct"/>
            <w:vAlign w:val="center"/>
          </w:tcPr>
          <w:p w14:paraId="3A11380C"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1.1.3.</w:t>
            </w:r>
          </w:p>
        </w:tc>
        <w:tc>
          <w:tcPr>
            <w:tcW w:w="2031" w:type="pct"/>
            <w:vAlign w:val="center"/>
          </w:tcPr>
          <w:p w14:paraId="419FFCC6" w14:textId="6FEDEB47" w:rsidR="00504EC5" w:rsidRPr="00A41CA3" w:rsidRDefault="00504EC5" w:rsidP="00F532A0">
            <w:pPr>
              <w:jc w:val="both"/>
              <w:rPr>
                <w:lang w:val="lt-LT"/>
              </w:rPr>
            </w:pPr>
            <w:r w:rsidRPr="00A41CA3">
              <w:rPr>
                <w:lang w:val="lt-LT"/>
              </w:rPr>
              <w:t xml:space="preserve">Stotelės korpusas pagamintas iš milteliniu </w:t>
            </w:r>
            <w:r w:rsidR="006E3DAA" w:rsidRPr="00323862">
              <w:rPr>
                <w:lang w:val="lt-LT"/>
              </w:rPr>
              <w:t xml:space="preserve">arba jam lygiaverčiu </w:t>
            </w:r>
            <w:r w:rsidRPr="00A41CA3">
              <w:rPr>
                <w:lang w:val="lt-LT"/>
              </w:rPr>
              <w:t>būdu dažyto plieno</w:t>
            </w:r>
          </w:p>
        </w:tc>
        <w:tc>
          <w:tcPr>
            <w:tcW w:w="1476" w:type="pct"/>
            <w:vAlign w:val="center"/>
          </w:tcPr>
          <w:p w14:paraId="307B14F8" w14:textId="46F5865C" w:rsidR="00504EC5" w:rsidRDefault="00CC76E2" w:rsidP="00F532A0">
            <w:pPr>
              <w:jc w:val="both"/>
              <w:rPr>
                <w:rFonts w:eastAsia="Times New Roman"/>
                <w:lang w:val="lt-LT" w:eastAsia="lt-LT"/>
              </w:rPr>
            </w:pPr>
            <w:r>
              <w:rPr>
                <w:rFonts w:eastAsia="Times New Roman"/>
                <w:lang w:val="lt-LT" w:eastAsia="lt-LT"/>
              </w:rPr>
              <w:t xml:space="preserve">Stotelės korpusas pagamintas iš </w:t>
            </w:r>
            <w:r w:rsidRPr="00CC76E2">
              <w:rPr>
                <w:rFonts w:eastAsia="Times New Roman"/>
                <w:color w:val="1F3864" w:themeColor="accent5" w:themeShade="80"/>
                <w:lang w:val="lt-LT" w:eastAsia="lt-LT"/>
              </w:rPr>
              <w:t>(nurodyti konkrečią medžiagą ir dažymo būdą)</w:t>
            </w:r>
            <w:r>
              <w:rPr>
                <w:rFonts w:eastAsia="Times New Roman"/>
                <w:lang w:val="lt-LT" w:eastAsia="lt-LT"/>
              </w:rPr>
              <w:t>: ................</w:t>
            </w:r>
          </w:p>
          <w:p w14:paraId="31B11EA8" w14:textId="10716B28" w:rsidR="00CC76E2" w:rsidRPr="00A41CA3" w:rsidRDefault="00CC76E2" w:rsidP="00F532A0">
            <w:pPr>
              <w:jc w:val="both"/>
              <w:rPr>
                <w:rFonts w:eastAsia="Times New Roman"/>
                <w:lang w:val="lt-LT" w:eastAsia="lt-LT"/>
              </w:rPr>
            </w:pPr>
          </w:p>
        </w:tc>
        <w:tc>
          <w:tcPr>
            <w:tcW w:w="1205" w:type="pct"/>
            <w:tcBorders>
              <w:bottom w:val="single" w:sz="4" w:space="0" w:color="auto"/>
              <w:tl2br w:val="single" w:sz="4" w:space="0" w:color="auto"/>
            </w:tcBorders>
            <w:vAlign w:val="center"/>
          </w:tcPr>
          <w:p w14:paraId="72F1EDFE" w14:textId="77777777" w:rsidR="00504EC5" w:rsidRPr="00A41CA3" w:rsidRDefault="00504EC5" w:rsidP="00F532A0">
            <w:pPr>
              <w:jc w:val="both"/>
              <w:rPr>
                <w:rFonts w:eastAsia="Times New Roman"/>
                <w:b/>
                <w:lang w:val="lt-LT" w:eastAsia="lt-LT"/>
              </w:rPr>
            </w:pPr>
          </w:p>
        </w:tc>
      </w:tr>
      <w:tr w:rsidR="00504EC5" w:rsidRPr="00A41CA3" w14:paraId="769E5394" w14:textId="77777777" w:rsidTr="006361A2">
        <w:trPr>
          <w:trHeight w:val="416"/>
        </w:trPr>
        <w:tc>
          <w:tcPr>
            <w:tcW w:w="288" w:type="pct"/>
            <w:vAlign w:val="center"/>
          </w:tcPr>
          <w:p w14:paraId="3D295F66"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1.1.4.</w:t>
            </w:r>
          </w:p>
        </w:tc>
        <w:tc>
          <w:tcPr>
            <w:tcW w:w="2031" w:type="pct"/>
            <w:vAlign w:val="center"/>
          </w:tcPr>
          <w:p w14:paraId="773DA6DD" w14:textId="1164A1A5" w:rsidR="00504EC5" w:rsidRPr="00A41CA3" w:rsidRDefault="00504EC5" w:rsidP="00F532A0">
            <w:pPr>
              <w:jc w:val="both"/>
              <w:rPr>
                <w:lang w:val="lt-LT"/>
              </w:rPr>
            </w:pPr>
            <w:r w:rsidRPr="00A41CA3">
              <w:rPr>
                <w:lang w:val="lt-LT"/>
              </w:rPr>
              <w:t>Kiekvienas skyrius turi turėti individualias skaidrias</w:t>
            </w:r>
            <w:r w:rsidR="00323862">
              <w:rPr>
                <w:lang w:val="lt-LT"/>
              </w:rPr>
              <w:t xml:space="preserve"> </w:t>
            </w:r>
            <w:r w:rsidR="006E3DAA" w:rsidRPr="00323862">
              <w:rPr>
                <w:lang w:val="lt-LT"/>
              </w:rPr>
              <w:t>plastikines</w:t>
            </w:r>
            <w:r w:rsidR="006E3DAA">
              <w:rPr>
                <w:lang w:val="lt-LT"/>
              </w:rPr>
              <w:t xml:space="preserve"> </w:t>
            </w:r>
            <w:r w:rsidRPr="00A41CA3">
              <w:rPr>
                <w:lang w:val="lt-LT"/>
              </w:rPr>
              <w:t xml:space="preserve">dureles. </w:t>
            </w:r>
          </w:p>
        </w:tc>
        <w:tc>
          <w:tcPr>
            <w:tcW w:w="1476" w:type="pct"/>
            <w:vAlign w:val="center"/>
          </w:tcPr>
          <w:p w14:paraId="1337722F"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470CD6">
              <w:rPr>
                <w:rFonts w:eastAsia="Times New Roman"/>
                <w:iCs/>
                <w:color w:val="2F5496" w:themeColor="accent5" w:themeShade="BF"/>
                <w:lang w:val="lt-LT" w:eastAsia="lt-LT"/>
              </w:rPr>
              <w:t>)</w:t>
            </w:r>
            <w:r w:rsidRPr="00DD2A4C">
              <w:rPr>
                <w:rFonts w:eastAsia="Times New Roman"/>
                <w:iCs/>
                <w:lang w:val="lt-LT" w:eastAsia="lt-LT"/>
              </w:rPr>
              <w:t xml:space="preserve">: </w:t>
            </w:r>
            <w:r w:rsidRPr="00A41CA3">
              <w:rPr>
                <w:rFonts w:eastAsia="Times New Roman"/>
                <w:lang w:val="lt-LT" w:eastAsia="lt-LT"/>
              </w:rPr>
              <w:t>......................</w:t>
            </w:r>
          </w:p>
        </w:tc>
        <w:tc>
          <w:tcPr>
            <w:tcW w:w="1205" w:type="pct"/>
            <w:tcBorders>
              <w:tl2br w:val="single" w:sz="4" w:space="0" w:color="auto"/>
            </w:tcBorders>
            <w:vAlign w:val="center"/>
          </w:tcPr>
          <w:p w14:paraId="51243F54" w14:textId="77777777" w:rsidR="00504EC5" w:rsidRPr="00A41CA3" w:rsidRDefault="00504EC5" w:rsidP="00F532A0">
            <w:pPr>
              <w:jc w:val="both"/>
              <w:rPr>
                <w:rFonts w:eastAsia="Times New Roman"/>
                <w:b/>
                <w:lang w:val="lt-LT" w:eastAsia="lt-LT"/>
              </w:rPr>
            </w:pPr>
          </w:p>
        </w:tc>
      </w:tr>
      <w:tr w:rsidR="00504EC5" w:rsidRPr="00A41CA3" w14:paraId="65B1CCFA" w14:textId="77777777" w:rsidTr="006361A2">
        <w:trPr>
          <w:trHeight w:val="416"/>
        </w:trPr>
        <w:tc>
          <w:tcPr>
            <w:tcW w:w="288" w:type="pct"/>
            <w:vAlign w:val="center"/>
          </w:tcPr>
          <w:p w14:paraId="32F93B58"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1.1.5.</w:t>
            </w:r>
          </w:p>
        </w:tc>
        <w:tc>
          <w:tcPr>
            <w:tcW w:w="2031" w:type="pct"/>
            <w:vAlign w:val="center"/>
          </w:tcPr>
          <w:p w14:paraId="5A4CC4DB" w14:textId="646E1DE8" w:rsidR="000A66DB" w:rsidRPr="00323862" w:rsidRDefault="00504EC5" w:rsidP="00723823">
            <w:pPr>
              <w:jc w:val="both"/>
              <w:rPr>
                <w:lang w:val="lt-LT"/>
              </w:rPr>
            </w:pPr>
            <w:r w:rsidRPr="00A41CA3">
              <w:rPr>
                <w:lang w:val="lt-LT"/>
              </w:rPr>
              <w:t xml:space="preserve">Stotelės turi turėti autonominę maitinimo sistemą – bateriją (be išorinio elektros maitinimo šaltinio). </w:t>
            </w:r>
          </w:p>
        </w:tc>
        <w:tc>
          <w:tcPr>
            <w:tcW w:w="1476" w:type="pct"/>
          </w:tcPr>
          <w:p w14:paraId="4E28E8FD" w14:textId="72453779" w:rsidR="00504EC5" w:rsidRPr="00A41CA3" w:rsidRDefault="00470CD6" w:rsidP="00470CD6">
            <w:pPr>
              <w:pStyle w:val="Betarp"/>
              <w:rPr>
                <w:lang w:val="lt-LT" w:eastAsia="lt-LT"/>
              </w:rPr>
            </w:pPr>
            <w:r w:rsidRPr="00A41CA3">
              <w:rPr>
                <w:lang w:val="lt-LT" w:eastAsia="lt-LT"/>
              </w:rPr>
              <w:t xml:space="preserve">Atitinka </w:t>
            </w:r>
            <w:r w:rsidRPr="00DD2A4C">
              <w:rPr>
                <w:iCs/>
                <w:color w:val="1F4E79" w:themeColor="accent1" w:themeShade="80"/>
                <w:lang w:val="lt-LT" w:eastAsia="lt-LT"/>
              </w:rPr>
              <w:t>(įrašyti taip / ne</w:t>
            </w:r>
            <w:r w:rsidRPr="00470CD6">
              <w:rPr>
                <w:iCs/>
                <w:color w:val="2F5496" w:themeColor="accent5" w:themeShade="BF"/>
                <w:lang w:val="lt-LT" w:eastAsia="lt-LT"/>
              </w:rPr>
              <w:t>)</w:t>
            </w:r>
            <w:r w:rsidRPr="00DD2A4C">
              <w:rPr>
                <w:iCs/>
                <w:lang w:val="lt-LT" w:eastAsia="lt-LT"/>
              </w:rPr>
              <w:t xml:space="preserve">: </w:t>
            </w:r>
            <w:r w:rsidRPr="00A41CA3">
              <w:rPr>
                <w:lang w:val="lt-LT" w:eastAsia="lt-LT"/>
              </w:rPr>
              <w:t>....</w:t>
            </w:r>
            <w:r w:rsidR="00323862">
              <w:rPr>
                <w:lang w:val="lt-LT" w:eastAsia="lt-LT"/>
              </w:rPr>
              <w:t>............</w:t>
            </w:r>
          </w:p>
          <w:p w14:paraId="2F2933F7" w14:textId="77777777" w:rsidR="00504EC5" w:rsidRPr="00A41CA3" w:rsidRDefault="00504EC5" w:rsidP="00470CD6">
            <w:pPr>
              <w:pStyle w:val="Betarp"/>
              <w:rPr>
                <w:lang w:val="lt-LT" w:eastAsia="lt-LT"/>
              </w:rPr>
            </w:pPr>
          </w:p>
          <w:p w14:paraId="5ABB628C" w14:textId="6431A413" w:rsidR="00F8680B" w:rsidRPr="00A41CA3" w:rsidRDefault="00F8680B" w:rsidP="00323862">
            <w:pPr>
              <w:pStyle w:val="Betarp"/>
              <w:rPr>
                <w:lang w:val="lt-LT" w:eastAsia="lt-LT"/>
              </w:rPr>
            </w:pPr>
          </w:p>
        </w:tc>
        <w:tc>
          <w:tcPr>
            <w:tcW w:w="1205" w:type="pct"/>
            <w:vAlign w:val="center"/>
          </w:tcPr>
          <w:p w14:paraId="61C06A33"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2DB72276" w14:textId="6A895BD7"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63339D7D" w14:textId="77777777" w:rsidTr="006361A2">
        <w:trPr>
          <w:trHeight w:val="416"/>
        </w:trPr>
        <w:tc>
          <w:tcPr>
            <w:tcW w:w="288" w:type="pct"/>
            <w:vAlign w:val="center"/>
          </w:tcPr>
          <w:p w14:paraId="711170ED"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1.2.</w:t>
            </w:r>
          </w:p>
        </w:tc>
        <w:tc>
          <w:tcPr>
            <w:tcW w:w="2031" w:type="pct"/>
            <w:vAlign w:val="center"/>
          </w:tcPr>
          <w:p w14:paraId="452639B2" w14:textId="77777777" w:rsidR="00504EC5" w:rsidRPr="00A41CA3" w:rsidRDefault="00504EC5" w:rsidP="00F532A0">
            <w:pPr>
              <w:rPr>
                <w:rFonts w:eastAsia="Times New Roman"/>
                <w:b/>
                <w:lang w:val="lt-LT" w:eastAsia="lt-LT"/>
              </w:rPr>
            </w:pPr>
            <w:r w:rsidRPr="00A41CA3">
              <w:rPr>
                <w:rFonts w:eastAsia="Times New Roman"/>
                <w:b/>
                <w:lang w:val="lt-LT" w:eastAsia="lt-LT"/>
              </w:rPr>
              <w:t xml:space="preserve">Trijų skyrių sporto inventoriaus dalinimosi stotelė </w:t>
            </w:r>
          </w:p>
          <w:p w14:paraId="66803668" w14:textId="752A9942" w:rsidR="00504EC5" w:rsidRPr="00A41CA3" w:rsidRDefault="00504EC5" w:rsidP="00F532A0">
            <w:pPr>
              <w:jc w:val="both"/>
              <w:rPr>
                <w:lang w:val="lt-LT"/>
              </w:rPr>
            </w:pPr>
            <w:r w:rsidRPr="00A41CA3">
              <w:rPr>
                <w:rFonts w:eastAsia="Times New Roman"/>
                <w:b/>
                <w:lang w:val="lt-LT" w:eastAsia="lt-LT"/>
              </w:rPr>
              <w:t xml:space="preserve">Preliminarus kiekis – </w:t>
            </w:r>
            <w:r w:rsidR="00B36358" w:rsidRPr="00A41CA3">
              <w:rPr>
                <w:rFonts w:eastAsia="Times New Roman"/>
                <w:b/>
                <w:lang w:val="lt-LT" w:eastAsia="lt-LT"/>
              </w:rPr>
              <w:t>8</w:t>
            </w:r>
            <w:r w:rsidRPr="00A41CA3">
              <w:rPr>
                <w:rFonts w:eastAsia="Times New Roman"/>
                <w:b/>
                <w:lang w:val="lt-LT" w:eastAsia="lt-LT"/>
              </w:rPr>
              <w:t xml:space="preserve"> vnt.</w:t>
            </w:r>
          </w:p>
        </w:tc>
        <w:tc>
          <w:tcPr>
            <w:tcW w:w="1476" w:type="pct"/>
            <w:vAlign w:val="center"/>
          </w:tcPr>
          <w:p w14:paraId="5FB41E54" w14:textId="1F35608F" w:rsidR="00504EC5" w:rsidRPr="00DD2A4C" w:rsidRDefault="00504EC5" w:rsidP="00F532A0">
            <w:pPr>
              <w:jc w:val="both"/>
              <w:rPr>
                <w:lang w:val="lt-LT"/>
              </w:rPr>
            </w:pPr>
            <w:r w:rsidRPr="00A41CA3">
              <w:rPr>
                <w:lang w:val="lt-LT"/>
              </w:rPr>
              <w:t>Gamintojas</w:t>
            </w:r>
            <w:r w:rsidR="002F0E02" w:rsidRPr="009324F2">
              <w:rPr>
                <w:rFonts w:eastAsia="Times New Roman"/>
                <w:color w:val="EE0000"/>
                <w:lang w:val="lt-LT" w:eastAsia="lt-LT"/>
              </w:rPr>
              <w:t xml:space="preserve"> </w:t>
            </w:r>
            <w:r w:rsidR="002F0E02" w:rsidRPr="00323862">
              <w:rPr>
                <w:rFonts w:eastAsia="Times New Roman"/>
                <w:lang w:val="lt-LT" w:eastAsia="lt-LT"/>
              </w:rPr>
              <w:t>ar prekės ženklas</w:t>
            </w:r>
            <w:r w:rsidRPr="00323862">
              <w:rPr>
                <w:lang w:val="lt-LT"/>
              </w:rPr>
              <w:t xml:space="preserve"> </w:t>
            </w:r>
            <w:r w:rsidRPr="00DD2A4C">
              <w:rPr>
                <w:color w:val="1F4E79" w:themeColor="accent1" w:themeShade="80"/>
                <w:lang w:val="lt-LT"/>
              </w:rPr>
              <w:t>(nurodyti)</w:t>
            </w:r>
            <w:r w:rsidRPr="00DD2A4C">
              <w:rPr>
                <w:lang w:val="lt-LT"/>
              </w:rPr>
              <w:t xml:space="preserve">: ............................ </w:t>
            </w:r>
          </w:p>
          <w:p w14:paraId="1BFC6199" w14:textId="77777777" w:rsidR="00504EC5" w:rsidRPr="00DD2A4C" w:rsidRDefault="00504EC5" w:rsidP="00F532A0">
            <w:pPr>
              <w:jc w:val="both"/>
              <w:rPr>
                <w:lang w:val="lt-LT"/>
              </w:rPr>
            </w:pPr>
            <w:r w:rsidRPr="00DD2A4C">
              <w:rPr>
                <w:lang w:val="lt-LT"/>
              </w:rPr>
              <w:t xml:space="preserve">Modelis </w:t>
            </w:r>
            <w:r w:rsidRPr="00DD2A4C">
              <w:rPr>
                <w:color w:val="1F4E79" w:themeColor="accent1" w:themeShade="80"/>
                <w:lang w:val="lt-LT"/>
              </w:rPr>
              <w:t>(nurodyti, jeigu yra)</w:t>
            </w:r>
            <w:r w:rsidRPr="00DD2A4C">
              <w:rPr>
                <w:lang w:val="lt-LT"/>
              </w:rPr>
              <w:t xml:space="preserve">: ................... </w:t>
            </w:r>
          </w:p>
          <w:p w14:paraId="3C38DF55" w14:textId="77777777" w:rsidR="00504EC5" w:rsidRPr="00A41CA3" w:rsidRDefault="00504EC5" w:rsidP="00F532A0">
            <w:pPr>
              <w:jc w:val="both"/>
              <w:rPr>
                <w:rFonts w:eastAsia="Times New Roman"/>
                <w:lang w:val="lt-LT" w:eastAsia="lt-LT"/>
              </w:rPr>
            </w:pPr>
            <w:r w:rsidRPr="00DD2A4C">
              <w:rPr>
                <w:lang w:val="lt-LT"/>
              </w:rPr>
              <w:t xml:space="preserve">Kodas </w:t>
            </w:r>
            <w:r w:rsidRPr="00DD2A4C">
              <w:rPr>
                <w:color w:val="1F4E79" w:themeColor="accent1" w:themeShade="80"/>
                <w:lang w:val="lt-LT"/>
              </w:rPr>
              <w:t>(nurodyti, jeigu yra)</w:t>
            </w:r>
            <w:r w:rsidRPr="00DD2A4C">
              <w:rPr>
                <w:lang w:val="lt-LT"/>
              </w:rPr>
              <w:t>: ..................</w:t>
            </w:r>
          </w:p>
        </w:tc>
        <w:tc>
          <w:tcPr>
            <w:tcW w:w="1205" w:type="pct"/>
            <w:tcBorders>
              <w:bottom w:val="single" w:sz="4" w:space="0" w:color="auto"/>
            </w:tcBorders>
            <w:vAlign w:val="center"/>
          </w:tcPr>
          <w:p w14:paraId="6CDC94EC"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654A01CA" w14:textId="3295491B"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7C59DC3B" w14:textId="77777777" w:rsidTr="006361A2">
        <w:trPr>
          <w:trHeight w:val="416"/>
        </w:trPr>
        <w:tc>
          <w:tcPr>
            <w:tcW w:w="288" w:type="pct"/>
            <w:vAlign w:val="center"/>
          </w:tcPr>
          <w:p w14:paraId="4E2DAEF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1.2.1.</w:t>
            </w:r>
          </w:p>
        </w:tc>
        <w:tc>
          <w:tcPr>
            <w:tcW w:w="2031" w:type="pct"/>
            <w:vAlign w:val="center"/>
          </w:tcPr>
          <w:p w14:paraId="499DD215" w14:textId="51D4C78E" w:rsidR="00504EC5" w:rsidRPr="00A41CA3" w:rsidRDefault="00504EC5" w:rsidP="00F532A0">
            <w:pPr>
              <w:jc w:val="both"/>
              <w:rPr>
                <w:lang w:val="lt-LT"/>
              </w:rPr>
            </w:pPr>
            <w:r w:rsidRPr="00A41CA3">
              <w:rPr>
                <w:lang w:val="lt-LT"/>
              </w:rPr>
              <w:t>Stotelėje turi tilpti 3 (trys) vienetai 7 (septinto) dydžio krepšinio (žiūrėti 2.1 papunktį) arba 3 (trys) vienetai 5 (penkto) dydžio paplūdimio tinklinio kamuolių (žiūrėti 2.2 papunktį)</w:t>
            </w:r>
          </w:p>
        </w:tc>
        <w:tc>
          <w:tcPr>
            <w:tcW w:w="1476" w:type="pct"/>
            <w:vAlign w:val="center"/>
          </w:tcPr>
          <w:p w14:paraId="46914ABE"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DD2A4C">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tc>
        <w:tc>
          <w:tcPr>
            <w:tcW w:w="1205" w:type="pct"/>
            <w:tcBorders>
              <w:bottom w:val="single" w:sz="4" w:space="0" w:color="auto"/>
              <w:tl2br w:val="single" w:sz="4" w:space="0" w:color="auto"/>
            </w:tcBorders>
            <w:vAlign w:val="center"/>
          </w:tcPr>
          <w:p w14:paraId="4EED3011" w14:textId="77777777" w:rsidR="00504EC5" w:rsidRPr="00A41CA3" w:rsidRDefault="00504EC5" w:rsidP="00F532A0">
            <w:pPr>
              <w:jc w:val="both"/>
              <w:rPr>
                <w:rFonts w:eastAsia="Times New Roman"/>
                <w:b/>
                <w:lang w:val="lt-LT" w:eastAsia="lt-LT"/>
              </w:rPr>
            </w:pPr>
          </w:p>
        </w:tc>
      </w:tr>
      <w:tr w:rsidR="00504EC5" w:rsidRPr="00A41CA3" w14:paraId="0AD56244" w14:textId="77777777" w:rsidTr="006361A2">
        <w:trPr>
          <w:trHeight w:val="416"/>
        </w:trPr>
        <w:tc>
          <w:tcPr>
            <w:tcW w:w="288" w:type="pct"/>
            <w:vAlign w:val="center"/>
          </w:tcPr>
          <w:p w14:paraId="1E62BE6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1.2.2.</w:t>
            </w:r>
          </w:p>
        </w:tc>
        <w:tc>
          <w:tcPr>
            <w:tcW w:w="2031" w:type="pct"/>
            <w:vAlign w:val="center"/>
          </w:tcPr>
          <w:p w14:paraId="4D2EDF04" w14:textId="6AF87E55" w:rsidR="00504EC5" w:rsidRPr="00A41CA3" w:rsidRDefault="009C2628" w:rsidP="00F532A0">
            <w:pPr>
              <w:jc w:val="both"/>
              <w:rPr>
                <w:lang w:val="lt-LT"/>
              </w:rPr>
            </w:pPr>
            <w:r>
              <w:rPr>
                <w:lang w:val="lt-LT"/>
              </w:rPr>
              <w:t>V</w:t>
            </w:r>
            <w:r w:rsidR="00504EC5" w:rsidRPr="00A41CA3">
              <w:rPr>
                <w:lang w:val="lt-LT"/>
              </w:rPr>
              <w:t xml:space="preserve">isos </w:t>
            </w:r>
            <w:r>
              <w:rPr>
                <w:lang w:val="lt-LT"/>
              </w:rPr>
              <w:t xml:space="preserve">stotelės </w:t>
            </w:r>
            <w:r w:rsidR="00504EC5" w:rsidRPr="00A41CA3">
              <w:rPr>
                <w:lang w:val="lt-LT"/>
              </w:rPr>
              <w:t xml:space="preserve">dalys </w:t>
            </w:r>
            <w:r w:rsidR="005E5447" w:rsidRPr="00323862">
              <w:rPr>
                <w:lang w:val="lt-LT"/>
              </w:rPr>
              <w:t xml:space="preserve">(korpusas, durelės, užraktas) </w:t>
            </w:r>
            <w:r w:rsidR="00504EC5" w:rsidRPr="00A41CA3">
              <w:rPr>
                <w:lang w:val="lt-LT"/>
              </w:rPr>
              <w:t xml:space="preserve">turi būti </w:t>
            </w:r>
            <w:proofErr w:type="spellStart"/>
            <w:r w:rsidR="00504EC5" w:rsidRPr="00A41CA3">
              <w:rPr>
                <w:lang w:val="lt-LT"/>
              </w:rPr>
              <w:t>antivandalinės</w:t>
            </w:r>
            <w:proofErr w:type="spellEnd"/>
            <w:r w:rsidR="00504EC5" w:rsidRPr="00A41CA3">
              <w:rPr>
                <w:lang w:val="lt-LT"/>
              </w:rPr>
              <w:t>, atsparios temperatūrų svyravimui, vandeniui ir kitoms oro sąlygoms.</w:t>
            </w:r>
          </w:p>
        </w:tc>
        <w:tc>
          <w:tcPr>
            <w:tcW w:w="1476" w:type="pct"/>
            <w:vAlign w:val="center"/>
          </w:tcPr>
          <w:p w14:paraId="735C587B" w14:textId="4D843B18" w:rsidR="005E5447" w:rsidRPr="005E5447" w:rsidRDefault="005E5447" w:rsidP="005E5447">
            <w:pPr>
              <w:rPr>
                <w:rFonts w:eastAsia="Times New Roman"/>
                <w:strike/>
                <w:color w:val="EE0000"/>
                <w:lang w:val="lt-LT" w:eastAsia="lt-LT"/>
              </w:rPr>
            </w:pPr>
            <w:r w:rsidRPr="00323862">
              <w:rPr>
                <w:rFonts w:eastAsia="Times New Roman"/>
                <w:lang w:val="lt-LT" w:eastAsia="lt-LT"/>
              </w:rPr>
              <w:t>Atitinka</w:t>
            </w:r>
            <w:r w:rsidRPr="005E5447">
              <w:rPr>
                <w:rFonts w:eastAsia="Times New Roman"/>
                <w:color w:val="EE0000"/>
                <w:lang w:val="lt-LT" w:eastAsia="lt-LT"/>
              </w:rPr>
              <w:t xml:space="preserve"> </w:t>
            </w:r>
            <w:r w:rsidRPr="00323862">
              <w:rPr>
                <w:rFonts w:eastAsia="Times New Roman"/>
                <w:iCs/>
                <w:color w:val="1F3864" w:themeColor="accent5" w:themeShade="80"/>
                <w:lang w:val="lt-LT" w:eastAsia="lt-LT"/>
              </w:rPr>
              <w:t xml:space="preserve">(įrašyti taip / ne): </w:t>
            </w:r>
            <w:r w:rsidRPr="00323862">
              <w:rPr>
                <w:rFonts w:eastAsia="Times New Roman"/>
                <w:lang w:val="lt-LT" w:eastAsia="lt-LT"/>
              </w:rPr>
              <w:t>......................</w:t>
            </w:r>
          </w:p>
          <w:p w14:paraId="6CDE0825" w14:textId="6F7E3E58" w:rsidR="00504EC5" w:rsidRPr="00A41CA3" w:rsidRDefault="00504EC5" w:rsidP="00F532A0">
            <w:pPr>
              <w:jc w:val="both"/>
              <w:rPr>
                <w:rFonts w:eastAsia="Times New Roman"/>
                <w:lang w:val="lt-LT" w:eastAsia="lt-LT"/>
              </w:rPr>
            </w:pPr>
          </w:p>
        </w:tc>
        <w:tc>
          <w:tcPr>
            <w:tcW w:w="1205" w:type="pct"/>
            <w:tcBorders>
              <w:bottom w:val="single" w:sz="4" w:space="0" w:color="auto"/>
              <w:tl2br w:val="single" w:sz="4" w:space="0" w:color="auto"/>
            </w:tcBorders>
            <w:vAlign w:val="center"/>
          </w:tcPr>
          <w:p w14:paraId="1CEB52D4" w14:textId="77777777" w:rsidR="00504EC5" w:rsidRPr="00A41CA3" w:rsidRDefault="00504EC5" w:rsidP="00F532A0">
            <w:pPr>
              <w:jc w:val="both"/>
              <w:rPr>
                <w:rFonts w:eastAsia="Times New Roman"/>
                <w:b/>
                <w:lang w:val="lt-LT" w:eastAsia="lt-LT"/>
              </w:rPr>
            </w:pPr>
          </w:p>
        </w:tc>
      </w:tr>
      <w:tr w:rsidR="00504EC5" w:rsidRPr="00A41CA3" w14:paraId="1AA1DBFD" w14:textId="77777777" w:rsidTr="006361A2">
        <w:trPr>
          <w:trHeight w:val="416"/>
        </w:trPr>
        <w:tc>
          <w:tcPr>
            <w:tcW w:w="288" w:type="pct"/>
            <w:vAlign w:val="center"/>
          </w:tcPr>
          <w:p w14:paraId="3727769D"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1.2.3.</w:t>
            </w:r>
          </w:p>
        </w:tc>
        <w:tc>
          <w:tcPr>
            <w:tcW w:w="2031" w:type="pct"/>
            <w:vAlign w:val="center"/>
          </w:tcPr>
          <w:p w14:paraId="7FFE2971" w14:textId="34FE0366" w:rsidR="00504EC5" w:rsidRPr="00A41CA3" w:rsidRDefault="00504EC5" w:rsidP="00F532A0">
            <w:pPr>
              <w:jc w:val="both"/>
              <w:rPr>
                <w:lang w:val="lt-LT"/>
              </w:rPr>
            </w:pPr>
            <w:r w:rsidRPr="00A41CA3">
              <w:rPr>
                <w:lang w:val="lt-LT"/>
              </w:rPr>
              <w:t xml:space="preserve">Stotelės korpusas pagamintas iš milteliniu </w:t>
            </w:r>
            <w:r w:rsidR="005E2ED4" w:rsidRPr="00323862">
              <w:rPr>
                <w:lang w:val="lt-LT"/>
              </w:rPr>
              <w:t xml:space="preserve">arba jam lygiaverčiu </w:t>
            </w:r>
            <w:r w:rsidR="005E2ED4" w:rsidRPr="00A41CA3">
              <w:rPr>
                <w:lang w:val="lt-LT"/>
              </w:rPr>
              <w:t>būdu dažyto plieno</w:t>
            </w:r>
          </w:p>
        </w:tc>
        <w:tc>
          <w:tcPr>
            <w:tcW w:w="1476" w:type="pct"/>
            <w:vAlign w:val="center"/>
          </w:tcPr>
          <w:p w14:paraId="5488CE08" w14:textId="0A23A269" w:rsidR="00504EC5" w:rsidRPr="00DD2A4C" w:rsidRDefault="00CC76E2" w:rsidP="00F532A0">
            <w:pPr>
              <w:jc w:val="both"/>
              <w:rPr>
                <w:rFonts w:eastAsia="Times New Roman"/>
                <w:lang w:val="lt-LT" w:eastAsia="lt-LT"/>
              </w:rPr>
            </w:pPr>
            <w:r>
              <w:rPr>
                <w:rFonts w:eastAsia="Times New Roman"/>
                <w:lang w:val="lt-LT" w:eastAsia="lt-LT"/>
              </w:rPr>
              <w:t xml:space="preserve">Stotelės korpusas pagamintas iš </w:t>
            </w:r>
            <w:r w:rsidRPr="00CC76E2">
              <w:rPr>
                <w:rFonts w:eastAsia="Times New Roman"/>
                <w:color w:val="1F3864" w:themeColor="accent5" w:themeShade="80"/>
                <w:lang w:val="lt-LT" w:eastAsia="lt-LT"/>
              </w:rPr>
              <w:t>(nurodyti konkrečią medžiagą ir dažymo būdą)</w:t>
            </w:r>
            <w:r>
              <w:rPr>
                <w:rFonts w:eastAsia="Times New Roman"/>
                <w:lang w:val="lt-LT" w:eastAsia="lt-LT"/>
              </w:rPr>
              <w:t>: ................</w:t>
            </w:r>
          </w:p>
        </w:tc>
        <w:tc>
          <w:tcPr>
            <w:tcW w:w="1205" w:type="pct"/>
            <w:tcBorders>
              <w:bottom w:val="single" w:sz="4" w:space="0" w:color="auto"/>
              <w:tl2br w:val="single" w:sz="4" w:space="0" w:color="auto"/>
            </w:tcBorders>
            <w:vAlign w:val="center"/>
          </w:tcPr>
          <w:p w14:paraId="1F54FE06" w14:textId="77777777" w:rsidR="00504EC5" w:rsidRPr="00A41CA3" w:rsidRDefault="00504EC5" w:rsidP="00F532A0">
            <w:pPr>
              <w:jc w:val="both"/>
              <w:rPr>
                <w:rFonts w:eastAsia="Times New Roman"/>
                <w:b/>
                <w:lang w:val="lt-LT" w:eastAsia="lt-LT"/>
              </w:rPr>
            </w:pPr>
          </w:p>
        </w:tc>
      </w:tr>
      <w:tr w:rsidR="00504EC5" w:rsidRPr="00A41CA3" w14:paraId="3614951F" w14:textId="77777777" w:rsidTr="006361A2">
        <w:trPr>
          <w:trHeight w:val="416"/>
        </w:trPr>
        <w:tc>
          <w:tcPr>
            <w:tcW w:w="288" w:type="pct"/>
            <w:vAlign w:val="center"/>
          </w:tcPr>
          <w:p w14:paraId="4E81280A"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1.2.4.</w:t>
            </w:r>
          </w:p>
        </w:tc>
        <w:tc>
          <w:tcPr>
            <w:tcW w:w="2031" w:type="pct"/>
            <w:vAlign w:val="center"/>
          </w:tcPr>
          <w:p w14:paraId="4BE9EB23" w14:textId="0FD54210" w:rsidR="00504EC5" w:rsidRPr="00A41CA3" w:rsidRDefault="00504EC5" w:rsidP="00F532A0">
            <w:pPr>
              <w:jc w:val="both"/>
              <w:rPr>
                <w:lang w:val="lt-LT"/>
              </w:rPr>
            </w:pPr>
            <w:r w:rsidRPr="00A41CA3">
              <w:rPr>
                <w:lang w:val="lt-LT"/>
              </w:rPr>
              <w:t xml:space="preserve">Kiekvienas skyrius turi turėti individualias skaidrias </w:t>
            </w:r>
            <w:r w:rsidR="005E2ED4">
              <w:rPr>
                <w:lang w:val="lt-LT"/>
              </w:rPr>
              <w:t xml:space="preserve">plastikines </w:t>
            </w:r>
            <w:r w:rsidRPr="00A41CA3">
              <w:rPr>
                <w:lang w:val="lt-LT"/>
              </w:rPr>
              <w:t xml:space="preserve">dureles </w:t>
            </w:r>
          </w:p>
        </w:tc>
        <w:tc>
          <w:tcPr>
            <w:tcW w:w="1476" w:type="pct"/>
            <w:vAlign w:val="center"/>
          </w:tcPr>
          <w:p w14:paraId="67EE7FF2" w14:textId="77777777" w:rsidR="00504EC5" w:rsidRPr="00DD2A4C" w:rsidRDefault="00504EC5" w:rsidP="00F532A0">
            <w:pPr>
              <w:jc w:val="both"/>
              <w:rPr>
                <w:rFonts w:eastAsia="Times New Roman"/>
                <w:lang w:val="lt-LT" w:eastAsia="lt-LT"/>
              </w:rPr>
            </w:pPr>
            <w:r w:rsidRPr="00DD2A4C">
              <w:rPr>
                <w:rFonts w:eastAsia="Times New Roman"/>
                <w:lang w:val="lt-LT" w:eastAsia="lt-LT"/>
              </w:rPr>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5" w:type="pct"/>
            <w:tcBorders>
              <w:tl2br w:val="single" w:sz="4" w:space="0" w:color="auto"/>
            </w:tcBorders>
            <w:vAlign w:val="center"/>
          </w:tcPr>
          <w:p w14:paraId="43AF45C6" w14:textId="77777777" w:rsidR="00504EC5" w:rsidRPr="00A41CA3" w:rsidRDefault="00504EC5" w:rsidP="00F532A0">
            <w:pPr>
              <w:jc w:val="both"/>
              <w:rPr>
                <w:rFonts w:eastAsia="Times New Roman"/>
                <w:b/>
                <w:lang w:val="lt-LT" w:eastAsia="lt-LT"/>
              </w:rPr>
            </w:pPr>
          </w:p>
        </w:tc>
      </w:tr>
      <w:tr w:rsidR="00504EC5" w:rsidRPr="00A41CA3" w14:paraId="260A1827" w14:textId="77777777" w:rsidTr="006361A2">
        <w:trPr>
          <w:trHeight w:val="416"/>
        </w:trPr>
        <w:tc>
          <w:tcPr>
            <w:tcW w:w="288" w:type="pct"/>
            <w:vAlign w:val="center"/>
          </w:tcPr>
          <w:p w14:paraId="4EA9981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1.2.5.</w:t>
            </w:r>
          </w:p>
        </w:tc>
        <w:tc>
          <w:tcPr>
            <w:tcW w:w="2031" w:type="pct"/>
            <w:vAlign w:val="center"/>
          </w:tcPr>
          <w:p w14:paraId="322E30FD" w14:textId="139EF1F3" w:rsidR="00F8680B" w:rsidRPr="00A41CA3" w:rsidRDefault="00504EC5" w:rsidP="00F532A0">
            <w:pPr>
              <w:jc w:val="both"/>
              <w:rPr>
                <w:lang w:val="lt-LT"/>
              </w:rPr>
            </w:pPr>
            <w:r w:rsidRPr="00A41CA3">
              <w:rPr>
                <w:lang w:val="lt-LT"/>
              </w:rPr>
              <w:t>Stotelės turi turėti autonominę maitinimo sistemą – bateriją (be išorinio elektros maitinimo šaltinio)</w:t>
            </w:r>
          </w:p>
        </w:tc>
        <w:tc>
          <w:tcPr>
            <w:tcW w:w="1476" w:type="pct"/>
            <w:vAlign w:val="center"/>
          </w:tcPr>
          <w:p w14:paraId="40C77742" w14:textId="4D667EAE" w:rsidR="007B191C" w:rsidRPr="007B191C" w:rsidRDefault="007B191C" w:rsidP="007B191C">
            <w:pPr>
              <w:jc w:val="both"/>
              <w:rPr>
                <w:rFonts w:eastAsia="Times New Roman"/>
                <w:lang w:val="lt-LT" w:eastAsia="lt-LT"/>
              </w:rPr>
            </w:pPr>
            <w:r w:rsidRPr="00A41CA3">
              <w:rPr>
                <w:lang w:val="lt-LT" w:eastAsia="lt-LT"/>
              </w:rPr>
              <w:t xml:space="preserve">Atitinka </w:t>
            </w:r>
            <w:r w:rsidRPr="00DD2A4C">
              <w:rPr>
                <w:iCs/>
                <w:color w:val="1F4E79" w:themeColor="accent1" w:themeShade="80"/>
                <w:lang w:val="lt-LT" w:eastAsia="lt-LT"/>
              </w:rPr>
              <w:t>(įrašyti taip / ne</w:t>
            </w:r>
            <w:r w:rsidRPr="00470CD6">
              <w:rPr>
                <w:iCs/>
                <w:color w:val="2F5496" w:themeColor="accent5" w:themeShade="BF"/>
                <w:lang w:val="lt-LT" w:eastAsia="lt-LT"/>
              </w:rPr>
              <w:t>)</w:t>
            </w:r>
            <w:r w:rsidRPr="00DD2A4C">
              <w:rPr>
                <w:iCs/>
                <w:lang w:val="lt-LT" w:eastAsia="lt-LT"/>
              </w:rPr>
              <w:t xml:space="preserve">: </w:t>
            </w:r>
            <w:r w:rsidRPr="00A41CA3">
              <w:rPr>
                <w:lang w:val="lt-LT" w:eastAsia="lt-LT"/>
              </w:rPr>
              <w:t>....</w:t>
            </w:r>
            <w:r>
              <w:rPr>
                <w:lang w:val="lt-LT" w:eastAsia="lt-LT"/>
              </w:rPr>
              <w:t>..</w:t>
            </w:r>
          </w:p>
          <w:p w14:paraId="6AE64E15" w14:textId="3CCFFA0F" w:rsidR="00F8680B" w:rsidRPr="00381A60" w:rsidRDefault="00F8680B" w:rsidP="00F532A0">
            <w:pPr>
              <w:jc w:val="both"/>
              <w:rPr>
                <w:rFonts w:eastAsia="Times New Roman"/>
                <w:i/>
                <w:strike/>
                <w:color w:val="1F4E79" w:themeColor="accent1" w:themeShade="80"/>
                <w:lang w:val="lt-LT" w:eastAsia="lt-LT"/>
              </w:rPr>
            </w:pPr>
          </w:p>
        </w:tc>
        <w:tc>
          <w:tcPr>
            <w:tcW w:w="1205" w:type="pct"/>
            <w:vAlign w:val="center"/>
          </w:tcPr>
          <w:p w14:paraId="204E7A43"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7DB50EEA" w14:textId="24227045"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22260AD5" w14:textId="77777777" w:rsidTr="006361A2">
        <w:trPr>
          <w:trHeight w:val="416"/>
        </w:trPr>
        <w:tc>
          <w:tcPr>
            <w:tcW w:w="288" w:type="pct"/>
            <w:vAlign w:val="center"/>
          </w:tcPr>
          <w:p w14:paraId="6C4D4E6E"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2.</w:t>
            </w:r>
          </w:p>
        </w:tc>
        <w:tc>
          <w:tcPr>
            <w:tcW w:w="4712" w:type="pct"/>
            <w:gridSpan w:val="3"/>
            <w:vAlign w:val="center"/>
          </w:tcPr>
          <w:p w14:paraId="6CC6CFFD"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Sporto inventorius:</w:t>
            </w:r>
          </w:p>
        </w:tc>
      </w:tr>
      <w:tr w:rsidR="00504EC5" w:rsidRPr="00A41CA3" w14:paraId="44343030" w14:textId="77777777" w:rsidTr="006361A2">
        <w:trPr>
          <w:trHeight w:val="416"/>
        </w:trPr>
        <w:tc>
          <w:tcPr>
            <w:tcW w:w="288" w:type="pct"/>
            <w:vAlign w:val="center"/>
          </w:tcPr>
          <w:p w14:paraId="287A52D7"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2.1.</w:t>
            </w:r>
          </w:p>
        </w:tc>
        <w:tc>
          <w:tcPr>
            <w:tcW w:w="2031" w:type="pct"/>
            <w:vAlign w:val="center"/>
          </w:tcPr>
          <w:p w14:paraId="77C8C430"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Krepšinio kamuolys:</w:t>
            </w:r>
          </w:p>
          <w:p w14:paraId="6C1B6D94" w14:textId="25E4CB1E"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w:t>
            </w:r>
            <w:r w:rsidRPr="009A0BC8">
              <w:rPr>
                <w:rFonts w:eastAsia="Times New Roman"/>
                <w:b/>
                <w:lang w:val="lt-LT" w:eastAsia="lt-LT"/>
              </w:rPr>
              <w:t xml:space="preserve">– </w:t>
            </w:r>
            <w:r w:rsidR="00FA7A9D" w:rsidRPr="009A0BC8">
              <w:rPr>
                <w:rFonts w:eastAsia="Times New Roman"/>
                <w:b/>
                <w:lang w:val="lt-LT" w:eastAsia="lt-LT"/>
              </w:rPr>
              <w:t>2</w:t>
            </w:r>
            <w:r w:rsidR="009A0BC8" w:rsidRPr="009A0BC8">
              <w:rPr>
                <w:rFonts w:eastAsia="Times New Roman"/>
                <w:b/>
                <w:lang w:val="lt-LT" w:eastAsia="lt-LT"/>
              </w:rPr>
              <w:t>20</w:t>
            </w:r>
            <w:r w:rsidR="00FA7A9D" w:rsidRPr="009A0BC8">
              <w:rPr>
                <w:rFonts w:eastAsia="Times New Roman"/>
                <w:b/>
                <w:lang w:val="lt-LT" w:eastAsia="lt-LT"/>
              </w:rPr>
              <w:t xml:space="preserve"> </w:t>
            </w:r>
            <w:r w:rsidRPr="009A0BC8">
              <w:rPr>
                <w:rFonts w:eastAsia="Times New Roman"/>
                <w:b/>
                <w:lang w:val="lt-LT" w:eastAsia="lt-LT"/>
              </w:rPr>
              <w:t>vnt</w:t>
            </w:r>
            <w:r w:rsidRPr="00A41CA3">
              <w:rPr>
                <w:rFonts w:eastAsia="Times New Roman"/>
                <w:b/>
                <w:lang w:val="lt-LT" w:eastAsia="lt-LT"/>
              </w:rPr>
              <w:t>.</w:t>
            </w:r>
          </w:p>
        </w:tc>
        <w:tc>
          <w:tcPr>
            <w:tcW w:w="1476" w:type="pct"/>
            <w:vAlign w:val="center"/>
          </w:tcPr>
          <w:p w14:paraId="7347C89D" w14:textId="503010C9" w:rsidR="00504EC5" w:rsidRPr="00A41CA3" w:rsidRDefault="00504EC5" w:rsidP="00F532A0">
            <w:pPr>
              <w:jc w:val="both"/>
              <w:rPr>
                <w:rFonts w:eastAsia="Times New Roman"/>
                <w:lang w:val="lt-LT" w:eastAsia="lt-LT"/>
              </w:rPr>
            </w:pPr>
            <w:r w:rsidRPr="00A41CA3">
              <w:rPr>
                <w:rFonts w:eastAsia="Times New Roman"/>
                <w:lang w:val="lt-LT" w:eastAsia="lt-LT"/>
              </w:rPr>
              <w:t>Gamintojas</w:t>
            </w:r>
            <w:r w:rsidR="009324F2">
              <w:rPr>
                <w:rFonts w:eastAsia="Times New Roman"/>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23E826FF"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1C2CD723"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5" w:type="pct"/>
            <w:tcBorders>
              <w:bottom w:val="single" w:sz="4" w:space="0" w:color="auto"/>
            </w:tcBorders>
            <w:vAlign w:val="center"/>
          </w:tcPr>
          <w:p w14:paraId="7F460CAA"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3D60C361" w14:textId="5839CA47"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02A121B1" w14:textId="77777777" w:rsidTr="006361A2">
        <w:trPr>
          <w:trHeight w:val="416"/>
        </w:trPr>
        <w:tc>
          <w:tcPr>
            <w:tcW w:w="288" w:type="pct"/>
            <w:vAlign w:val="center"/>
          </w:tcPr>
          <w:p w14:paraId="21297403"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2.1.1.</w:t>
            </w:r>
          </w:p>
        </w:tc>
        <w:tc>
          <w:tcPr>
            <w:tcW w:w="2031" w:type="pct"/>
            <w:vAlign w:val="center"/>
          </w:tcPr>
          <w:p w14:paraId="4E545102" w14:textId="15CF6B2E" w:rsidR="00504EC5" w:rsidRPr="00A41CA3" w:rsidRDefault="00504EC5" w:rsidP="00F532A0">
            <w:pPr>
              <w:jc w:val="both"/>
              <w:rPr>
                <w:color w:val="000000"/>
                <w:shd w:val="clear" w:color="auto" w:fill="FFFFFF"/>
                <w:lang w:val="lt-LT"/>
              </w:rPr>
            </w:pPr>
            <w:r w:rsidRPr="00A41CA3">
              <w:rPr>
                <w:rFonts w:eastAsia="Times New Roman"/>
                <w:lang w:val="lt-LT" w:eastAsia="lt-LT"/>
              </w:rPr>
              <w:t>7 (septinto) dydžio</w:t>
            </w:r>
            <w:r w:rsidRPr="00A41CA3">
              <w:rPr>
                <w:rFonts w:eastAsia="Times New Roman"/>
                <w:b/>
                <w:lang w:val="lt-LT" w:eastAsia="lt-LT"/>
              </w:rPr>
              <w:t xml:space="preserve"> </w:t>
            </w:r>
            <w:r w:rsidRPr="00A41CA3">
              <w:rPr>
                <w:color w:val="000000"/>
                <w:shd w:val="clear" w:color="auto" w:fill="FFFFFF"/>
                <w:lang w:val="lt-LT"/>
              </w:rPr>
              <w:t>kamuolys</w:t>
            </w:r>
          </w:p>
          <w:p w14:paraId="13B4A33B" w14:textId="4ED328C2" w:rsidR="00504EC5" w:rsidRPr="00A41CA3" w:rsidRDefault="00504EC5" w:rsidP="00F532A0">
            <w:pPr>
              <w:jc w:val="both"/>
              <w:rPr>
                <w:color w:val="000000"/>
                <w:shd w:val="clear" w:color="auto" w:fill="FFFFFF"/>
                <w:lang w:val="lt-LT"/>
              </w:rPr>
            </w:pPr>
            <w:r w:rsidRPr="00A41CA3">
              <w:rPr>
                <w:color w:val="000000"/>
                <w:shd w:val="clear" w:color="auto" w:fill="FFFFFF"/>
                <w:lang w:val="lt-LT"/>
              </w:rPr>
              <w:t>gaminio medžiaga – guma</w:t>
            </w:r>
          </w:p>
          <w:p w14:paraId="13E6B852" w14:textId="035429C5" w:rsidR="00504EC5" w:rsidRPr="00A41CA3" w:rsidRDefault="00504EC5" w:rsidP="00F532A0">
            <w:pPr>
              <w:jc w:val="both"/>
              <w:rPr>
                <w:rFonts w:eastAsia="Times New Roman"/>
                <w:b/>
                <w:lang w:val="lt-LT" w:eastAsia="lt-LT"/>
              </w:rPr>
            </w:pPr>
            <w:r w:rsidRPr="00A41CA3">
              <w:rPr>
                <w:color w:val="000000"/>
                <w:shd w:val="clear" w:color="auto" w:fill="FFFFFF"/>
                <w:lang w:val="lt-LT"/>
              </w:rPr>
              <w:t>pritaikytas žaidimui lauko sąlygomis</w:t>
            </w:r>
          </w:p>
        </w:tc>
        <w:tc>
          <w:tcPr>
            <w:tcW w:w="1476" w:type="pct"/>
            <w:vAlign w:val="center"/>
          </w:tcPr>
          <w:p w14:paraId="1A0FF333" w14:textId="228AD694" w:rsidR="00504EC5" w:rsidRPr="00A41CA3" w:rsidRDefault="00DD2A4C" w:rsidP="00F532A0">
            <w:pPr>
              <w:jc w:val="both"/>
              <w:rPr>
                <w:rFonts w:eastAsia="Times New Roman"/>
                <w:lang w:val="lt-LT" w:eastAsia="lt-LT"/>
              </w:rPr>
            </w:pPr>
            <w:r w:rsidRPr="00DD2A4C">
              <w:rPr>
                <w:rFonts w:eastAsia="Times New Roman"/>
                <w:lang w:val="lt-LT" w:eastAsia="lt-LT"/>
              </w:rPr>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5" w:type="pct"/>
            <w:tcBorders>
              <w:tl2br w:val="single" w:sz="4" w:space="0" w:color="auto"/>
            </w:tcBorders>
            <w:vAlign w:val="center"/>
          </w:tcPr>
          <w:p w14:paraId="70F1ADB0" w14:textId="77777777" w:rsidR="00504EC5" w:rsidRPr="00A41CA3" w:rsidRDefault="00504EC5" w:rsidP="00F532A0">
            <w:pPr>
              <w:jc w:val="both"/>
              <w:rPr>
                <w:rFonts w:eastAsia="Times New Roman"/>
                <w:b/>
                <w:lang w:val="lt-LT" w:eastAsia="lt-LT"/>
              </w:rPr>
            </w:pPr>
          </w:p>
        </w:tc>
      </w:tr>
      <w:tr w:rsidR="00504EC5" w:rsidRPr="00A41CA3" w14:paraId="414BAFE5" w14:textId="77777777" w:rsidTr="006361A2">
        <w:trPr>
          <w:trHeight w:val="416"/>
        </w:trPr>
        <w:tc>
          <w:tcPr>
            <w:tcW w:w="288" w:type="pct"/>
            <w:vAlign w:val="center"/>
          </w:tcPr>
          <w:p w14:paraId="7A96346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2.2.</w:t>
            </w:r>
          </w:p>
        </w:tc>
        <w:tc>
          <w:tcPr>
            <w:tcW w:w="2031" w:type="pct"/>
            <w:vAlign w:val="center"/>
          </w:tcPr>
          <w:p w14:paraId="6F64461A"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Paplūdimio tinklinio kamuolys:</w:t>
            </w:r>
          </w:p>
          <w:p w14:paraId="74E254B2" w14:textId="29259C3C"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 </w:t>
            </w:r>
            <w:r w:rsidR="00FA7A9D" w:rsidRPr="00A41CA3">
              <w:rPr>
                <w:rFonts w:eastAsia="Times New Roman"/>
                <w:b/>
                <w:lang w:val="lt-LT" w:eastAsia="lt-LT"/>
              </w:rPr>
              <w:t>5</w:t>
            </w:r>
            <w:r w:rsidRPr="00A41CA3">
              <w:rPr>
                <w:rFonts w:eastAsia="Times New Roman"/>
                <w:b/>
                <w:lang w:val="lt-LT" w:eastAsia="lt-LT"/>
              </w:rPr>
              <w:t>0 vnt.</w:t>
            </w:r>
          </w:p>
        </w:tc>
        <w:tc>
          <w:tcPr>
            <w:tcW w:w="1476" w:type="pct"/>
            <w:vAlign w:val="center"/>
          </w:tcPr>
          <w:p w14:paraId="29D8173E" w14:textId="792CE448" w:rsidR="00504EC5" w:rsidRPr="00A41CA3" w:rsidRDefault="00504EC5" w:rsidP="00F532A0">
            <w:pPr>
              <w:jc w:val="both"/>
              <w:rPr>
                <w:rFonts w:eastAsia="Times New Roman"/>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6200729F" w14:textId="77777777" w:rsidR="00504EC5" w:rsidRPr="00A41CA3" w:rsidRDefault="00504EC5" w:rsidP="00F532A0">
            <w:pPr>
              <w:jc w:val="both"/>
              <w:rPr>
                <w:lang w:val="lt-LT"/>
              </w:rPr>
            </w:pPr>
            <w:r w:rsidRPr="00A41CA3">
              <w:rPr>
                <w:lang w:val="lt-LT"/>
              </w:rPr>
              <w:t>Modelis (</w:t>
            </w:r>
            <w:r w:rsidRPr="00A41CA3">
              <w:rPr>
                <w:color w:val="1F4E79" w:themeColor="accent1" w:themeShade="80"/>
                <w:lang w:val="lt-LT"/>
              </w:rPr>
              <w:t>nurodyti, jeigu yra</w:t>
            </w:r>
            <w:r w:rsidRPr="00A41CA3">
              <w:rPr>
                <w:lang w:val="lt-LT"/>
              </w:rPr>
              <w:t xml:space="preserve">): .................. </w:t>
            </w:r>
          </w:p>
          <w:p w14:paraId="463A3A71" w14:textId="77777777" w:rsidR="00504EC5" w:rsidRPr="00A41CA3" w:rsidRDefault="00504EC5" w:rsidP="00F532A0">
            <w:pPr>
              <w:jc w:val="both"/>
              <w:rPr>
                <w:rFonts w:eastAsia="Times New Roman"/>
                <w:lang w:val="lt-LT" w:eastAsia="lt-LT"/>
              </w:rPr>
            </w:pPr>
            <w:r w:rsidRPr="00A41CA3">
              <w:rPr>
                <w:lang w:val="lt-LT"/>
              </w:rPr>
              <w:lastRenderedPageBreak/>
              <w:t>Kodas (</w:t>
            </w:r>
            <w:r w:rsidRPr="00A41CA3">
              <w:rPr>
                <w:color w:val="1F4E79" w:themeColor="accent1" w:themeShade="80"/>
                <w:lang w:val="lt-LT"/>
              </w:rPr>
              <w:t>nurodyti, jeigu yra</w:t>
            </w:r>
            <w:r w:rsidRPr="00A41CA3">
              <w:rPr>
                <w:lang w:val="lt-LT"/>
              </w:rPr>
              <w:t>): ..................</w:t>
            </w:r>
          </w:p>
        </w:tc>
        <w:tc>
          <w:tcPr>
            <w:tcW w:w="1205" w:type="pct"/>
            <w:tcBorders>
              <w:bottom w:val="single" w:sz="4" w:space="0" w:color="auto"/>
            </w:tcBorders>
            <w:vAlign w:val="center"/>
          </w:tcPr>
          <w:p w14:paraId="42E0E47B" w14:textId="77777777" w:rsidR="00504EC5" w:rsidRPr="00A41CA3" w:rsidRDefault="00504EC5" w:rsidP="00DA031A">
            <w:pPr>
              <w:jc w:val="center"/>
              <w:rPr>
                <w:rFonts w:eastAsia="Times New Roman"/>
                <w:lang w:val="lt-LT" w:eastAsia="lt-LT"/>
              </w:rPr>
            </w:pPr>
            <w:r w:rsidRPr="00A41CA3">
              <w:rPr>
                <w:rFonts w:eastAsia="Times New Roman"/>
                <w:lang w:val="lt-LT" w:eastAsia="lt-LT"/>
              </w:rPr>
              <w:lastRenderedPageBreak/>
              <w:t>.......................................</w:t>
            </w:r>
          </w:p>
          <w:p w14:paraId="48AA1DF2" w14:textId="3C11DD03"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45DBCAEA" w14:textId="77777777" w:rsidTr="006361A2">
        <w:trPr>
          <w:trHeight w:val="416"/>
        </w:trPr>
        <w:tc>
          <w:tcPr>
            <w:tcW w:w="288" w:type="pct"/>
            <w:vAlign w:val="center"/>
          </w:tcPr>
          <w:p w14:paraId="0FA7BC03"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2.2.1.</w:t>
            </w:r>
          </w:p>
        </w:tc>
        <w:tc>
          <w:tcPr>
            <w:tcW w:w="2031" w:type="pct"/>
            <w:vAlign w:val="center"/>
          </w:tcPr>
          <w:p w14:paraId="30E46E12" w14:textId="2CEF8CE1" w:rsidR="00504EC5" w:rsidRPr="00A41CA3" w:rsidRDefault="00504EC5" w:rsidP="00F532A0">
            <w:pPr>
              <w:jc w:val="both"/>
              <w:rPr>
                <w:color w:val="000000"/>
                <w:shd w:val="clear" w:color="auto" w:fill="FFFFFF"/>
                <w:lang w:val="lt-LT"/>
              </w:rPr>
            </w:pPr>
            <w:r w:rsidRPr="00A41CA3">
              <w:rPr>
                <w:color w:val="000000"/>
                <w:shd w:val="clear" w:color="auto" w:fill="FFFFFF"/>
                <w:lang w:val="lt-LT"/>
              </w:rPr>
              <w:t xml:space="preserve">5 (penkto) dydžio kamuolys </w:t>
            </w:r>
          </w:p>
          <w:p w14:paraId="6F8B2E37" w14:textId="71E9AF1B" w:rsidR="009324F2" w:rsidRDefault="00504EC5" w:rsidP="00F532A0">
            <w:pPr>
              <w:jc w:val="both"/>
              <w:rPr>
                <w:color w:val="000000"/>
                <w:shd w:val="clear" w:color="auto" w:fill="FFFFFF"/>
                <w:lang w:val="lt-LT"/>
              </w:rPr>
            </w:pPr>
            <w:r w:rsidRPr="00A41CA3">
              <w:rPr>
                <w:color w:val="000000"/>
                <w:shd w:val="clear" w:color="auto" w:fill="FFFFFF"/>
                <w:lang w:val="lt-LT"/>
              </w:rPr>
              <w:t>pritaikytas žaidimui lauko sąlygomis</w:t>
            </w:r>
          </w:p>
          <w:p w14:paraId="465F7E1B" w14:textId="7CFC6721" w:rsidR="00504EC5" w:rsidRPr="00A41CA3" w:rsidRDefault="009324F2" w:rsidP="00F532A0">
            <w:pPr>
              <w:jc w:val="both"/>
              <w:rPr>
                <w:rFonts w:eastAsia="Times New Roman"/>
                <w:b/>
                <w:lang w:val="lt-LT" w:eastAsia="lt-LT"/>
              </w:rPr>
            </w:pPr>
            <w:r>
              <w:rPr>
                <w:color w:val="000000"/>
                <w:shd w:val="clear" w:color="auto" w:fill="FFFFFF"/>
                <w:lang w:val="lt-LT"/>
              </w:rPr>
              <w:t>pagamintas iš</w:t>
            </w:r>
            <w:r w:rsidR="00504EC5" w:rsidRPr="00A41CA3">
              <w:rPr>
                <w:color w:val="000000"/>
                <w:shd w:val="clear" w:color="auto" w:fill="FFFFFF"/>
                <w:lang w:val="lt-LT"/>
              </w:rPr>
              <w:t xml:space="preserve"> sintetinė</w:t>
            </w:r>
            <w:r>
              <w:rPr>
                <w:color w:val="000000"/>
                <w:shd w:val="clear" w:color="auto" w:fill="FFFFFF"/>
                <w:lang w:val="lt-LT"/>
              </w:rPr>
              <w:t>s</w:t>
            </w:r>
            <w:r w:rsidR="00504EC5" w:rsidRPr="00A41CA3">
              <w:rPr>
                <w:color w:val="000000"/>
                <w:shd w:val="clear" w:color="auto" w:fill="FFFFFF"/>
                <w:lang w:val="lt-LT"/>
              </w:rPr>
              <w:t xml:space="preserve"> od</w:t>
            </w:r>
            <w:r>
              <w:rPr>
                <w:color w:val="000000"/>
                <w:shd w:val="clear" w:color="auto" w:fill="FFFFFF"/>
                <w:lang w:val="lt-LT"/>
              </w:rPr>
              <w:t>os</w:t>
            </w:r>
          </w:p>
        </w:tc>
        <w:tc>
          <w:tcPr>
            <w:tcW w:w="1476" w:type="pct"/>
            <w:vAlign w:val="center"/>
          </w:tcPr>
          <w:p w14:paraId="1C92D2DC" w14:textId="55DDC9BC" w:rsidR="00504EC5" w:rsidRPr="00A41CA3" w:rsidRDefault="009324F2" w:rsidP="009324F2">
            <w:pPr>
              <w:jc w:val="both"/>
              <w:rPr>
                <w:rFonts w:eastAsia="Times New Roman"/>
                <w:lang w:val="lt-LT" w:eastAsia="lt-LT"/>
              </w:rPr>
            </w:pPr>
            <w:r w:rsidRPr="00DD2A4C">
              <w:rPr>
                <w:rFonts w:eastAsia="Times New Roman"/>
                <w:lang w:val="lt-LT" w:eastAsia="lt-LT"/>
              </w:rPr>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5" w:type="pct"/>
            <w:tcBorders>
              <w:tl2br w:val="single" w:sz="4" w:space="0" w:color="auto"/>
            </w:tcBorders>
            <w:vAlign w:val="center"/>
          </w:tcPr>
          <w:p w14:paraId="47AFFF23" w14:textId="77777777" w:rsidR="00504EC5" w:rsidRPr="00A41CA3" w:rsidRDefault="00504EC5" w:rsidP="00F532A0">
            <w:pPr>
              <w:jc w:val="both"/>
              <w:rPr>
                <w:rFonts w:eastAsia="Times New Roman"/>
                <w:b/>
                <w:lang w:val="lt-LT" w:eastAsia="lt-LT"/>
              </w:rPr>
            </w:pPr>
          </w:p>
        </w:tc>
      </w:tr>
      <w:tr w:rsidR="00504EC5" w:rsidRPr="00A41CA3" w14:paraId="18C83961" w14:textId="77777777" w:rsidTr="006361A2">
        <w:trPr>
          <w:trHeight w:val="416"/>
        </w:trPr>
        <w:tc>
          <w:tcPr>
            <w:tcW w:w="288" w:type="pct"/>
            <w:vAlign w:val="center"/>
          </w:tcPr>
          <w:p w14:paraId="1C044DC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2.3.</w:t>
            </w:r>
          </w:p>
        </w:tc>
        <w:tc>
          <w:tcPr>
            <w:tcW w:w="2031" w:type="pct"/>
            <w:vAlign w:val="center"/>
          </w:tcPr>
          <w:p w14:paraId="6C2770F3"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Paplūdimio teniso raketės</w:t>
            </w:r>
          </w:p>
          <w:p w14:paraId="40250EF1" w14:textId="22E77FE4" w:rsidR="00504EC5" w:rsidRPr="00A41CA3" w:rsidRDefault="00504EC5" w:rsidP="00F532A0">
            <w:pPr>
              <w:jc w:val="both"/>
              <w:rPr>
                <w:color w:val="000000"/>
                <w:shd w:val="clear" w:color="auto" w:fill="FFFFFF"/>
                <w:lang w:val="lt-LT"/>
              </w:rPr>
            </w:pPr>
            <w:r w:rsidRPr="00A41CA3">
              <w:rPr>
                <w:rFonts w:eastAsia="Times New Roman"/>
                <w:b/>
                <w:lang w:val="lt-LT" w:eastAsia="lt-LT"/>
              </w:rPr>
              <w:t>Preliminarus kiekis – 20 vnt.</w:t>
            </w:r>
          </w:p>
        </w:tc>
        <w:tc>
          <w:tcPr>
            <w:tcW w:w="1476" w:type="pct"/>
            <w:vAlign w:val="center"/>
          </w:tcPr>
          <w:p w14:paraId="68BB0658" w14:textId="5AE5ECD2" w:rsidR="00504EC5" w:rsidRPr="00A41CA3" w:rsidRDefault="00504EC5" w:rsidP="00F532A0">
            <w:pPr>
              <w:jc w:val="both"/>
              <w:rPr>
                <w:rFonts w:eastAsia="Times New Roman"/>
                <w:lang w:val="lt-LT" w:eastAsia="lt-LT"/>
              </w:rPr>
            </w:pPr>
            <w:r w:rsidRPr="00A41CA3">
              <w:rPr>
                <w:rFonts w:eastAsia="Times New Roman"/>
                <w:lang w:val="lt-LT" w:eastAsia="lt-LT"/>
              </w:rPr>
              <w:t xml:space="preserve">Gamintojas </w:t>
            </w:r>
            <w:r w:rsidR="009324F2" w:rsidRPr="00323862">
              <w:rPr>
                <w:rFonts w:eastAsia="Times New Roman"/>
                <w:lang w:val="lt-LT" w:eastAsia="lt-LT"/>
              </w:rPr>
              <w:t xml:space="preserve">ar prekės ženklas </w:t>
            </w:r>
            <w:r w:rsidRPr="00A41CA3">
              <w:rPr>
                <w:color w:val="1F4E79" w:themeColor="accent1" w:themeShade="80"/>
                <w:lang w:val="lt-LT"/>
              </w:rPr>
              <w:t>(nurodyti)</w:t>
            </w:r>
            <w:r w:rsidRPr="00A41CA3">
              <w:rPr>
                <w:rFonts w:eastAsia="Times New Roman"/>
                <w:lang w:val="lt-LT" w:eastAsia="lt-LT"/>
              </w:rPr>
              <w:t>: ..........................</w:t>
            </w:r>
          </w:p>
          <w:p w14:paraId="69EF5328"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1D5602AB"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5" w:type="pct"/>
            <w:tcBorders>
              <w:bottom w:val="single" w:sz="4" w:space="0" w:color="auto"/>
            </w:tcBorders>
            <w:vAlign w:val="center"/>
          </w:tcPr>
          <w:p w14:paraId="07B12B7F"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32DE64A7" w14:textId="530E5CE4"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7CF170DB" w14:textId="77777777" w:rsidTr="006361A2">
        <w:trPr>
          <w:trHeight w:val="416"/>
        </w:trPr>
        <w:tc>
          <w:tcPr>
            <w:tcW w:w="288" w:type="pct"/>
            <w:vAlign w:val="center"/>
          </w:tcPr>
          <w:p w14:paraId="544E087E"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2.3.1.</w:t>
            </w:r>
          </w:p>
        </w:tc>
        <w:tc>
          <w:tcPr>
            <w:tcW w:w="2031" w:type="pct"/>
            <w:vAlign w:val="center"/>
          </w:tcPr>
          <w:p w14:paraId="50A8A3D6" w14:textId="7A0D638E" w:rsidR="00504EC5" w:rsidRPr="00A41CA3" w:rsidRDefault="00504EC5" w:rsidP="00F532A0">
            <w:pPr>
              <w:jc w:val="both"/>
              <w:rPr>
                <w:rFonts w:eastAsia="Times New Roman"/>
                <w:lang w:val="lt-LT" w:eastAsia="lt-LT"/>
              </w:rPr>
            </w:pPr>
            <w:r w:rsidRPr="00A41CA3">
              <w:rPr>
                <w:rFonts w:eastAsia="Times New Roman"/>
                <w:lang w:val="lt-LT" w:eastAsia="lt-LT"/>
              </w:rPr>
              <w:t>2.3.1.1. Medžiaga: stiklo arba anglies pluoštas;</w:t>
            </w:r>
          </w:p>
          <w:p w14:paraId="70A22F51" w14:textId="2F5CD0AD" w:rsidR="00504EC5" w:rsidRPr="00A41CA3" w:rsidRDefault="00504EC5" w:rsidP="00F532A0">
            <w:pPr>
              <w:jc w:val="both"/>
              <w:rPr>
                <w:rFonts w:eastAsia="Times New Roman"/>
                <w:lang w:val="lt-LT" w:eastAsia="lt-LT"/>
              </w:rPr>
            </w:pPr>
            <w:r w:rsidRPr="00A41CA3">
              <w:rPr>
                <w:rFonts w:eastAsia="Times New Roman"/>
                <w:lang w:val="lt-LT" w:eastAsia="lt-LT"/>
              </w:rPr>
              <w:t>2.3.1.2. Tekstūra: blizgi ir šiurkšti</w:t>
            </w:r>
          </w:p>
          <w:p w14:paraId="18FE29D1" w14:textId="16BE42D5" w:rsidR="00504EC5" w:rsidRPr="00A41CA3" w:rsidRDefault="00504EC5" w:rsidP="00F532A0">
            <w:pPr>
              <w:jc w:val="both"/>
              <w:rPr>
                <w:rFonts w:eastAsia="Times New Roman"/>
                <w:lang w:val="lt-LT" w:eastAsia="lt-LT"/>
              </w:rPr>
            </w:pPr>
            <w:r w:rsidRPr="00A41CA3">
              <w:rPr>
                <w:rFonts w:eastAsia="Times New Roman"/>
                <w:lang w:val="lt-LT" w:eastAsia="lt-LT"/>
              </w:rPr>
              <w:t>2.3.1.3. Forma – standartinė ovalo</w:t>
            </w:r>
          </w:p>
          <w:p w14:paraId="69970646" w14:textId="1C16B1E2" w:rsidR="00504EC5" w:rsidRPr="00A41CA3" w:rsidRDefault="00504EC5" w:rsidP="00F532A0">
            <w:pPr>
              <w:jc w:val="both"/>
              <w:rPr>
                <w:rFonts w:eastAsia="Times New Roman"/>
                <w:lang w:val="lt-LT" w:eastAsia="lt-LT"/>
              </w:rPr>
            </w:pPr>
            <w:r w:rsidRPr="00A41CA3">
              <w:rPr>
                <w:rFonts w:eastAsia="Times New Roman"/>
                <w:lang w:val="lt-LT" w:eastAsia="lt-LT"/>
              </w:rPr>
              <w:t>2.3.1.4. Skylių skaičius: 1</w:t>
            </w:r>
            <w:r w:rsidR="00FA7A9D" w:rsidRPr="00A41CA3">
              <w:rPr>
                <w:rFonts w:eastAsia="Times New Roman"/>
                <w:lang w:val="lt-LT" w:eastAsia="lt-LT"/>
              </w:rPr>
              <w:t>2</w:t>
            </w:r>
            <w:r w:rsidRPr="00A41CA3">
              <w:rPr>
                <w:rFonts w:eastAsia="Times New Roman"/>
                <w:lang w:val="lt-LT" w:eastAsia="lt-LT"/>
              </w:rPr>
              <w:t>–3</w:t>
            </w:r>
            <w:r w:rsidR="00FA7A9D" w:rsidRPr="00A41CA3">
              <w:rPr>
                <w:rFonts w:eastAsia="Times New Roman"/>
                <w:lang w:val="lt-LT" w:eastAsia="lt-LT"/>
              </w:rPr>
              <w:t>5</w:t>
            </w:r>
            <w:r w:rsidRPr="00A41CA3">
              <w:rPr>
                <w:rFonts w:eastAsia="Times New Roman"/>
                <w:lang w:val="lt-LT" w:eastAsia="lt-LT"/>
              </w:rPr>
              <w:t xml:space="preserve"> vnt.</w:t>
            </w:r>
          </w:p>
          <w:p w14:paraId="61D892FB" w14:textId="2DB2F009" w:rsidR="00504EC5" w:rsidRPr="00A41CA3" w:rsidRDefault="00504EC5" w:rsidP="00F532A0">
            <w:pPr>
              <w:jc w:val="both"/>
              <w:rPr>
                <w:rFonts w:eastAsia="Times New Roman"/>
                <w:lang w:val="lt-LT" w:eastAsia="lt-LT"/>
              </w:rPr>
            </w:pPr>
            <w:r w:rsidRPr="00A41CA3">
              <w:rPr>
                <w:rFonts w:eastAsia="Times New Roman"/>
                <w:lang w:val="lt-LT" w:eastAsia="lt-LT"/>
              </w:rPr>
              <w:t>2.3.1.5. Raketės ilgis: 4</w:t>
            </w:r>
            <w:r w:rsidR="00FA7A9D" w:rsidRPr="00A41CA3">
              <w:rPr>
                <w:rFonts w:eastAsia="Times New Roman"/>
                <w:lang w:val="lt-LT" w:eastAsia="lt-LT"/>
              </w:rPr>
              <w:t>5</w:t>
            </w:r>
            <w:r w:rsidRPr="00A41CA3">
              <w:rPr>
                <w:rFonts w:eastAsia="Times New Roman"/>
                <w:lang w:val="lt-LT" w:eastAsia="lt-LT"/>
              </w:rPr>
              <w:t>–5</w:t>
            </w:r>
            <w:r w:rsidR="00FA7A9D" w:rsidRPr="00A41CA3">
              <w:rPr>
                <w:rFonts w:eastAsia="Times New Roman"/>
                <w:lang w:val="lt-LT" w:eastAsia="lt-LT"/>
              </w:rPr>
              <w:t>2</w:t>
            </w:r>
            <w:r w:rsidRPr="00A41CA3">
              <w:rPr>
                <w:rFonts w:eastAsia="Times New Roman"/>
                <w:lang w:val="lt-LT" w:eastAsia="lt-LT"/>
              </w:rPr>
              <w:t xml:space="preserve"> cm</w:t>
            </w:r>
          </w:p>
          <w:p w14:paraId="4C8B8212" w14:textId="44AF674E" w:rsidR="00504EC5" w:rsidRPr="00A41CA3" w:rsidRDefault="00504EC5" w:rsidP="00F532A0">
            <w:pPr>
              <w:jc w:val="both"/>
              <w:rPr>
                <w:rFonts w:eastAsia="Times New Roman"/>
                <w:lang w:val="lt-LT" w:eastAsia="lt-LT"/>
              </w:rPr>
            </w:pPr>
            <w:r w:rsidRPr="00A41CA3">
              <w:rPr>
                <w:rFonts w:eastAsia="Times New Roman"/>
                <w:lang w:val="lt-LT" w:eastAsia="lt-LT"/>
              </w:rPr>
              <w:t>2.3.1.6. Raketės storis: 2</w:t>
            </w:r>
            <w:r w:rsidR="00FA7A9D" w:rsidRPr="00A41CA3">
              <w:rPr>
                <w:rFonts w:eastAsia="Times New Roman"/>
                <w:lang w:val="lt-LT" w:eastAsia="lt-LT"/>
              </w:rPr>
              <w:t>0</w:t>
            </w:r>
            <w:r w:rsidRPr="00A41CA3">
              <w:rPr>
                <w:rFonts w:eastAsia="Times New Roman"/>
                <w:lang w:val="lt-LT" w:eastAsia="lt-LT"/>
              </w:rPr>
              <w:t>–2</w:t>
            </w:r>
            <w:r w:rsidR="00FA7A9D" w:rsidRPr="00A41CA3">
              <w:rPr>
                <w:rFonts w:eastAsia="Times New Roman"/>
                <w:lang w:val="lt-LT" w:eastAsia="lt-LT"/>
              </w:rPr>
              <w:t>3</w:t>
            </w:r>
            <w:r w:rsidRPr="00A41CA3">
              <w:rPr>
                <w:rFonts w:eastAsia="Times New Roman"/>
                <w:lang w:val="lt-LT" w:eastAsia="lt-LT"/>
              </w:rPr>
              <w:t xml:space="preserve"> mm</w:t>
            </w:r>
          </w:p>
          <w:p w14:paraId="56F2130E" w14:textId="25D17FBE" w:rsidR="00504EC5" w:rsidRPr="00A41CA3" w:rsidRDefault="00504EC5" w:rsidP="00F532A0">
            <w:pPr>
              <w:jc w:val="both"/>
              <w:rPr>
                <w:rFonts w:eastAsia="Times New Roman"/>
                <w:lang w:val="lt-LT" w:eastAsia="lt-LT"/>
              </w:rPr>
            </w:pPr>
            <w:r w:rsidRPr="00A41CA3">
              <w:rPr>
                <w:rFonts w:eastAsia="Times New Roman"/>
                <w:lang w:val="lt-LT" w:eastAsia="lt-LT"/>
              </w:rPr>
              <w:t>2.3.1.</w:t>
            </w:r>
            <w:r w:rsidR="00423599">
              <w:rPr>
                <w:rFonts w:eastAsia="Times New Roman"/>
                <w:lang w:val="lt-LT" w:eastAsia="lt-LT"/>
              </w:rPr>
              <w:t>7</w:t>
            </w:r>
            <w:r w:rsidRPr="00A41CA3">
              <w:rPr>
                <w:rFonts w:eastAsia="Times New Roman"/>
                <w:lang w:val="lt-LT" w:eastAsia="lt-LT"/>
              </w:rPr>
              <w:t>. Kategorija – pradedantiesiems</w:t>
            </w:r>
          </w:p>
        </w:tc>
        <w:tc>
          <w:tcPr>
            <w:tcW w:w="1476" w:type="pct"/>
            <w:vAlign w:val="center"/>
          </w:tcPr>
          <w:p w14:paraId="1FD1D38F" w14:textId="0A907868" w:rsidR="00504EC5" w:rsidRPr="00A41CA3" w:rsidRDefault="00504EC5" w:rsidP="00F532A0">
            <w:pPr>
              <w:jc w:val="both"/>
              <w:rPr>
                <w:rFonts w:eastAsia="Times New Roman"/>
                <w:lang w:val="lt-LT" w:eastAsia="lt-LT"/>
              </w:rPr>
            </w:pPr>
            <w:r w:rsidRPr="00A41CA3">
              <w:rPr>
                <w:rFonts w:eastAsia="Times New Roman"/>
                <w:lang w:val="lt-LT" w:eastAsia="lt-LT"/>
              </w:rPr>
              <w:t xml:space="preserve">2.3.1.1. Medžiaga </w:t>
            </w:r>
            <w:r w:rsidRPr="00A41CA3">
              <w:rPr>
                <w:color w:val="1F4E79" w:themeColor="accent1" w:themeShade="80"/>
                <w:lang w:val="lt-LT"/>
              </w:rPr>
              <w:t>(nurodyti</w:t>
            </w:r>
            <w:r w:rsidR="009324F2">
              <w:rPr>
                <w:color w:val="1F4E79" w:themeColor="accent1" w:themeShade="80"/>
                <w:lang w:val="lt-LT"/>
              </w:rPr>
              <w:t xml:space="preserve"> konkrečią medžiagą</w:t>
            </w:r>
            <w:r w:rsidRPr="00A41CA3">
              <w:rPr>
                <w:color w:val="1F4E79" w:themeColor="accent1" w:themeShade="80"/>
                <w:lang w:val="lt-LT"/>
              </w:rPr>
              <w:t>)</w:t>
            </w:r>
            <w:r w:rsidRPr="00A41CA3">
              <w:rPr>
                <w:rFonts w:eastAsia="Times New Roman"/>
                <w:lang w:val="lt-LT" w:eastAsia="lt-LT"/>
              </w:rPr>
              <w:t>: ................</w:t>
            </w:r>
          </w:p>
          <w:p w14:paraId="4FADD5C3" w14:textId="25E5D0B6" w:rsidR="00504EC5" w:rsidRPr="00A41CA3" w:rsidRDefault="00504EC5" w:rsidP="00F532A0">
            <w:pPr>
              <w:jc w:val="both"/>
              <w:rPr>
                <w:rFonts w:eastAsia="Times New Roman"/>
                <w:lang w:val="lt-LT" w:eastAsia="lt-LT"/>
              </w:rPr>
            </w:pPr>
            <w:r w:rsidRPr="00A41CA3">
              <w:rPr>
                <w:rFonts w:eastAsia="Times New Roman"/>
                <w:lang w:val="lt-LT" w:eastAsia="lt-LT"/>
              </w:rPr>
              <w:t xml:space="preserve">2.3.1.2.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FD0280">
              <w:rPr>
                <w:rFonts w:eastAsia="Times New Roman"/>
                <w:color w:val="2F5496" w:themeColor="accent5" w:themeShade="BF"/>
                <w:lang w:val="lt-LT" w:eastAsia="lt-LT"/>
              </w:rPr>
              <w:t>)</w:t>
            </w:r>
            <w:r w:rsidR="009324F2" w:rsidRPr="00DD2A4C">
              <w:rPr>
                <w:rFonts w:eastAsia="Times New Roman"/>
                <w:lang w:val="lt-LT" w:eastAsia="lt-LT"/>
              </w:rPr>
              <w:t>: ...........</w:t>
            </w:r>
          </w:p>
          <w:p w14:paraId="5AEE7840" w14:textId="0787B0E4" w:rsidR="00504EC5" w:rsidRPr="00A41CA3" w:rsidRDefault="00504EC5" w:rsidP="00F532A0">
            <w:pPr>
              <w:jc w:val="both"/>
              <w:rPr>
                <w:color w:val="1F4E79" w:themeColor="accent1" w:themeShade="80"/>
                <w:lang w:val="lt-LT"/>
              </w:rPr>
            </w:pPr>
            <w:r w:rsidRPr="00A41CA3">
              <w:rPr>
                <w:rFonts w:eastAsia="Times New Roman"/>
                <w:lang w:val="lt-LT" w:eastAsia="lt-LT"/>
              </w:rPr>
              <w:t xml:space="preserve">2.3.1.3.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FD0280">
              <w:rPr>
                <w:rFonts w:eastAsia="Times New Roman"/>
                <w:color w:val="2F5496" w:themeColor="accent5" w:themeShade="BF"/>
                <w:lang w:val="lt-LT" w:eastAsia="lt-LT"/>
              </w:rPr>
              <w:t>)</w:t>
            </w:r>
            <w:r w:rsidR="009324F2" w:rsidRPr="00DD2A4C">
              <w:rPr>
                <w:rFonts w:eastAsia="Times New Roman"/>
                <w:lang w:val="lt-LT" w:eastAsia="lt-LT"/>
              </w:rPr>
              <w:t>: ...........</w:t>
            </w:r>
          </w:p>
          <w:p w14:paraId="098803FF" w14:textId="02611EB2"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2.3.1.4.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420E11D2" w14:textId="62E343BE"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2.3.1.5.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30CE8A5E" w14:textId="43AAA8E4"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2.3.1.6.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37B2C662" w14:textId="410DAF9F" w:rsidR="00504EC5" w:rsidRPr="00423599" w:rsidRDefault="00504EC5" w:rsidP="00FD0280">
            <w:pPr>
              <w:jc w:val="both"/>
              <w:rPr>
                <w:color w:val="1F4E79" w:themeColor="accent1" w:themeShade="80"/>
                <w:lang w:val="lt-LT"/>
              </w:rPr>
            </w:pPr>
            <w:r w:rsidRPr="00FD0280">
              <w:rPr>
                <w:rFonts w:eastAsia="Times New Roman"/>
                <w:lang w:val="lt-LT" w:eastAsia="lt-LT"/>
              </w:rPr>
              <w:t xml:space="preserve">2.3.1.7.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tc>
        <w:tc>
          <w:tcPr>
            <w:tcW w:w="1205" w:type="pct"/>
            <w:tcBorders>
              <w:tl2br w:val="single" w:sz="4" w:space="0" w:color="auto"/>
            </w:tcBorders>
            <w:vAlign w:val="center"/>
          </w:tcPr>
          <w:p w14:paraId="60717DBC" w14:textId="77777777" w:rsidR="00504EC5" w:rsidRPr="00A41CA3" w:rsidRDefault="00504EC5" w:rsidP="00F532A0">
            <w:pPr>
              <w:jc w:val="both"/>
              <w:rPr>
                <w:rFonts w:eastAsia="Times New Roman"/>
                <w:b/>
                <w:lang w:val="lt-LT" w:eastAsia="lt-LT"/>
              </w:rPr>
            </w:pPr>
          </w:p>
        </w:tc>
      </w:tr>
      <w:tr w:rsidR="00504EC5" w:rsidRPr="00A41CA3" w14:paraId="002F43FF" w14:textId="77777777" w:rsidTr="006361A2">
        <w:trPr>
          <w:trHeight w:val="416"/>
        </w:trPr>
        <w:tc>
          <w:tcPr>
            <w:tcW w:w="288" w:type="pct"/>
            <w:vAlign w:val="center"/>
          </w:tcPr>
          <w:p w14:paraId="55838069"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2.4.</w:t>
            </w:r>
          </w:p>
        </w:tc>
        <w:tc>
          <w:tcPr>
            <w:tcW w:w="2031" w:type="pct"/>
            <w:vAlign w:val="center"/>
          </w:tcPr>
          <w:p w14:paraId="30E229EA" w14:textId="77777777" w:rsidR="00504EC5" w:rsidRPr="00A41CA3" w:rsidRDefault="00504EC5" w:rsidP="00F532A0">
            <w:pPr>
              <w:jc w:val="both"/>
              <w:rPr>
                <w:rFonts w:eastAsia="Times New Roman"/>
                <w:b/>
                <w:lang w:val="lt-LT" w:eastAsia="lt-LT"/>
              </w:rPr>
            </w:pPr>
            <w:r w:rsidRPr="00A41CA3">
              <w:rPr>
                <w:rFonts w:eastAsia="Times New Roman"/>
                <w:b/>
                <w:bCs/>
                <w:lang w:val="lt-LT" w:eastAsia="lt-LT"/>
              </w:rPr>
              <w:t>Pap</w:t>
            </w:r>
            <w:r w:rsidRPr="00A41CA3">
              <w:rPr>
                <w:rFonts w:eastAsia="Times New Roman"/>
                <w:b/>
                <w:lang w:val="lt-LT" w:eastAsia="lt-LT"/>
              </w:rPr>
              <w:t>lūdimio teniso kamuoliukas</w:t>
            </w:r>
          </w:p>
          <w:p w14:paraId="6F6ED3D1" w14:textId="33904230" w:rsidR="00504EC5" w:rsidRPr="00A41CA3" w:rsidRDefault="00504EC5" w:rsidP="00F532A0">
            <w:pPr>
              <w:jc w:val="both"/>
              <w:rPr>
                <w:rFonts w:eastAsia="Times New Roman"/>
                <w:highlight w:val="yellow"/>
                <w:lang w:val="lt-LT" w:eastAsia="lt-LT"/>
              </w:rPr>
            </w:pPr>
            <w:r w:rsidRPr="00A41CA3">
              <w:rPr>
                <w:rFonts w:eastAsia="Times New Roman"/>
                <w:b/>
                <w:lang w:val="lt-LT" w:eastAsia="lt-LT"/>
              </w:rPr>
              <w:t xml:space="preserve">Preliminarus kiekis – </w:t>
            </w:r>
            <w:r w:rsidR="00FA7A9D" w:rsidRPr="00A41CA3">
              <w:rPr>
                <w:rFonts w:eastAsia="Times New Roman"/>
                <w:b/>
                <w:lang w:val="lt-LT" w:eastAsia="lt-LT"/>
              </w:rPr>
              <w:t>50</w:t>
            </w:r>
            <w:r w:rsidRPr="00A41CA3">
              <w:rPr>
                <w:rFonts w:eastAsia="Times New Roman"/>
                <w:b/>
                <w:lang w:val="lt-LT" w:eastAsia="lt-LT"/>
              </w:rPr>
              <w:t xml:space="preserve"> vnt.</w:t>
            </w:r>
          </w:p>
        </w:tc>
        <w:tc>
          <w:tcPr>
            <w:tcW w:w="1476" w:type="pct"/>
            <w:vAlign w:val="center"/>
          </w:tcPr>
          <w:p w14:paraId="09C0E2A7" w14:textId="350BDF40" w:rsidR="00504EC5" w:rsidRPr="00A41CA3" w:rsidRDefault="00504EC5" w:rsidP="00F532A0">
            <w:pPr>
              <w:jc w:val="both"/>
              <w:rPr>
                <w:rFonts w:eastAsia="Times New Roman"/>
                <w:i/>
                <w:color w:val="1F4E79" w:themeColor="accent1" w:themeShade="80"/>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47C3DF88"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40634D75"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5" w:type="pct"/>
            <w:tcBorders>
              <w:bottom w:val="single" w:sz="4" w:space="0" w:color="auto"/>
            </w:tcBorders>
            <w:vAlign w:val="center"/>
          </w:tcPr>
          <w:p w14:paraId="3C9F4E4E"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468BE725" w14:textId="690E741D"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062EC93C" w14:textId="77777777" w:rsidTr="006361A2">
        <w:trPr>
          <w:trHeight w:val="416"/>
        </w:trPr>
        <w:tc>
          <w:tcPr>
            <w:tcW w:w="288" w:type="pct"/>
            <w:vAlign w:val="center"/>
          </w:tcPr>
          <w:p w14:paraId="3050410A"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2.4.1.</w:t>
            </w:r>
          </w:p>
        </w:tc>
        <w:tc>
          <w:tcPr>
            <w:tcW w:w="2031" w:type="pct"/>
            <w:vAlign w:val="center"/>
          </w:tcPr>
          <w:p w14:paraId="11DBE757" w14:textId="1B935E81" w:rsidR="00504EC5" w:rsidRPr="00A41CA3" w:rsidRDefault="00504EC5" w:rsidP="00F532A0">
            <w:pPr>
              <w:jc w:val="both"/>
              <w:rPr>
                <w:rFonts w:eastAsia="Times New Roman"/>
                <w:lang w:val="lt-LT" w:eastAsia="lt-LT"/>
              </w:rPr>
            </w:pPr>
            <w:r w:rsidRPr="00A41CA3">
              <w:rPr>
                <w:rFonts w:eastAsia="Times New Roman"/>
                <w:lang w:val="lt-LT" w:eastAsia="lt-LT"/>
              </w:rPr>
              <w:t xml:space="preserve">2.4.1.1. Medžiaga: guma ir veltinis </w:t>
            </w:r>
          </w:p>
          <w:p w14:paraId="3C46BA24" w14:textId="11A48311" w:rsidR="00504EC5" w:rsidRPr="00A41CA3" w:rsidRDefault="00504EC5" w:rsidP="00F532A0">
            <w:pPr>
              <w:jc w:val="both"/>
              <w:rPr>
                <w:rFonts w:eastAsia="Times New Roman"/>
                <w:lang w:val="lt-LT" w:eastAsia="lt-LT"/>
              </w:rPr>
            </w:pPr>
            <w:r w:rsidRPr="00323862">
              <w:rPr>
                <w:rFonts w:eastAsia="Times New Roman"/>
                <w:lang w:val="lt-LT" w:eastAsia="lt-LT"/>
              </w:rPr>
              <w:t xml:space="preserve">2.4.1.2. Tipas: </w:t>
            </w:r>
            <w:proofErr w:type="spellStart"/>
            <w:r w:rsidRPr="00323862">
              <w:rPr>
                <w:rFonts w:eastAsia="Times New Roman"/>
                <w:lang w:val="lt-LT" w:eastAsia="lt-LT"/>
              </w:rPr>
              <w:t>stage</w:t>
            </w:r>
            <w:proofErr w:type="spellEnd"/>
            <w:r w:rsidRPr="00323862">
              <w:rPr>
                <w:rFonts w:eastAsia="Times New Roman"/>
                <w:lang w:val="lt-LT" w:eastAsia="lt-LT"/>
              </w:rPr>
              <w:t xml:space="preserve"> 2</w:t>
            </w:r>
            <w:r w:rsidRPr="00A41CA3">
              <w:rPr>
                <w:rFonts w:eastAsia="Times New Roman"/>
                <w:lang w:val="lt-LT" w:eastAsia="lt-LT"/>
              </w:rPr>
              <w:t xml:space="preserve"> </w:t>
            </w:r>
          </w:p>
        </w:tc>
        <w:tc>
          <w:tcPr>
            <w:tcW w:w="1476" w:type="pct"/>
            <w:vAlign w:val="center"/>
          </w:tcPr>
          <w:p w14:paraId="005FC023" w14:textId="17E6048A" w:rsidR="00504EC5" w:rsidRPr="00A41CA3" w:rsidRDefault="00504EC5" w:rsidP="00F532A0">
            <w:pPr>
              <w:jc w:val="both"/>
              <w:rPr>
                <w:rFonts w:eastAsia="Times New Roman"/>
                <w:lang w:val="lt-LT" w:eastAsia="lt-LT"/>
              </w:rPr>
            </w:pPr>
            <w:r w:rsidRPr="00A41CA3">
              <w:rPr>
                <w:rFonts w:eastAsia="Times New Roman"/>
                <w:lang w:val="lt-LT" w:eastAsia="lt-LT"/>
              </w:rPr>
              <w:t xml:space="preserve">2.4.1.1.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DD2A4C">
              <w:rPr>
                <w:rFonts w:eastAsia="Times New Roman"/>
                <w:lang w:val="lt-LT" w:eastAsia="lt-LT"/>
              </w:rPr>
              <w:t>): ...........</w:t>
            </w:r>
          </w:p>
          <w:p w14:paraId="745AB602" w14:textId="64B11BCC" w:rsidR="00504EC5" w:rsidRPr="00A41CA3" w:rsidRDefault="00504EC5" w:rsidP="00F532A0">
            <w:pPr>
              <w:jc w:val="both"/>
              <w:rPr>
                <w:rFonts w:eastAsia="Times New Roman"/>
                <w:lang w:val="lt-LT" w:eastAsia="lt-LT"/>
              </w:rPr>
            </w:pPr>
            <w:r w:rsidRPr="00A41CA3">
              <w:rPr>
                <w:rFonts w:eastAsia="Times New Roman"/>
                <w:lang w:val="lt-LT" w:eastAsia="lt-LT"/>
              </w:rPr>
              <w:t xml:space="preserve">2.4.1.2.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DD2A4C">
              <w:rPr>
                <w:rFonts w:eastAsia="Times New Roman"/>
                <w:lang w:val="lt-LT" w:eastAsia="lt-LT"/>
              </w:rPr>
              <w:t>): ...........</w:t>
            </w:r>
          </w:p>
        </w:tc>
        <w:tc>
          <w:tcPr>
            <w:tcW w:w="1205" w:type="pct"/>
            <w:tcBorders>
              <w:tl2br w:val="single" w:sz="4" w:space="0" w:color="auto"/>
            </w:tcBorders>
            <w:vAlign w:val="center"/>
          </w:tcPr>
          <w:p w14:paraId="57056CE1" w14:textId="77777777" w:rsidR="00504EC5" w:rsidRPr="00A41CA3" w:rsidRDefault="00504EC5" w:rsidP="00F532A0">
            <w:pPr>
              <w:jc w:val="both"/>
              <w:rPr>
                <w:rFonts w:eastAsia="Times New Roman"/>
                <w:b/>
                <w:lang w:val="lt-LT" w:eastAsia="lt-LT"/>
              </w:rPr>
            </w:pPr>
          </w:p>
        </w:tc>
      </w:tr>
      <w:tr w:rsidR="00FA7A9D" w:rsidRPr="00A41CA3" w14:paraId="730EE265" w14:textId="77777777" w:rsidTr="006361A2">
        <w:trPr>
          <w:trHeight w:val="416"/>
        </w:trPr>
        <w:tc>
          <w:tcPr>
            <w:tcW w:w="288" w:type="pct"/>
            <w:vAlign w:val="center"/>
          </w:tcPr>
          <w:p w14:paraId="19E863FD" w14:textId="40DAE81B" w:rsidR="00FA7A9D" w:rsidRPr="00A41CA3" w:rsidRDefault="00FA7A9D" w:rsidP="00F532A0">
            <w:pPr>
              <w:jc w:val="center"/>
              <w:rPr>
                <w:rFonts w:eastAsia="Times New Roman"/>
                <w:b/>
                <w:lang w:val="lt-LT" w:eastAsia="lt-LT"/>
              </w:rPr>
            </w:pPr>
            <w:r w:rsidRPr="00A41CA3">
              <w:rPr>
                <w:rFonts w:eastAsia="Times New Roman"/>
                <w:b/>
                <w:lang w:val="lt-LT" w:eastAsia="lt-LT"/>
              </w:rPr>
              <w:t>2.5.</w:t>
            </w:r>
          </w:p>
        </w:tc>
        <w:tc>
          <w:tcPr>
            <w:tcW w:w="2031" w:type="pct"/>
            <w:vAlign w:val="center"/>
          </w:tcPr>
          <w:p w14:paraId="0350A0E7" w14:textId="7DD8EF4C" w:rsidR="00FA7A9D" w:rsidRPr="00A41CA3" w:rsidRDefault="00FA7A9D" w:rsidP="00F532A0">
            <w:pPr>
              <w:jc w:val="both"/>
              <w:rPr>
                <w:rFonts w:eastAsia="Times New Roman"/>
                <w:b/>
                <w:bCs/>
                <w:lang w:val="lt-LT" w:eastAsia="lt-LT"/>
              </w:rPr>
            </w:pPr>
            <w:r w:rsidRPr="00A41CA3">
              <w:rPr>
                <w:rFonts w:eastAsia="Times New Roman"/>
                <w:b/>
                <w:bCs/>
                <w:lang w:val="lt-LT" w:eastAsia="lt-LT"/>
              </w:rPr>
              <w:t>Stalo teniso raketė</w:t>
            </w:r>
          </w:p>
        </w:tc>
        <w:tc>
          <w:tcPr>
            <w:tcW w:w="1476" w:type="pct"/>
            <w:vAlign w:val="center"/>
          </w:tcPr>
          <w:p w14:paraId="701F2B38" w14:textId="6EDEF904" w:rsidR="002E3512" w:rsidRPr="00A41CA3" w:rsidRDefault="002E3512" w:rsidP="00F532A0">
            <w:pPr>
              <w:jc w:val="both"/>
              <w:rPr>
                <w:rFonts w:eastAsia="Times New Roman"/>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76CA05DE" w14:textId="77777777" w:rsidR="002E3512" w:rsidRPr="00A41CA3" w:rsidRDefault="002E3512"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4739760A" w14:textId="3F4FFFAC" w:rsidR="00FA7A9D" w:rsidRPr="00A41CA3" w:rsidRDefault="002E3512"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5" w:type="pct"/>
            <w:tcBorders>
              <w:tl2br w:val="single" w:sz="4" w:space="0" w:color="auto"/>
            </w:tcBorders>
            <w:vAlign w:val="center"/>
          </w:tcPr>
          <w:p w14:paraId="0272395A" w14:textId="77777777" w:rsidR="00FA7A9D" w:rsidRPr="00A41CA3" w:rsidRDefault="00FA7A9D" w:rsidP="00F532A0">
            <w:pPr>
              <w:jc w:val="both"/>
              <w:rPr>
                <w:rFonts w:eastAsia="Times New Roman"/>
                <w:b/>
                <w:lang w:val="lt-LT" w:eastAsia="lt-LT"/>
              </w:rPr>
            </w:pPr>
          </w:p>
        </w:tc>
      </w:tr>
      <w:tr w:rsidR="00FA7A9D" w:rsidRPr="00A41CA3" w14:paraId="18C92422" w14:textId="77777777" w:rsidTr="006361A2">
        <w:trPr>
          <w:trHeight w:val="416"/>
        </w:trPr>
        <w:tc>
          <w:tcPr>
            <w:tcW w:w="288" w:type="pct"/>
            <w:vAlign w:val="center"/>
          </w:tcPr>
          <w:p w14:paraId="5CBE37D9" w14:textId="1C8596F1" w:rsidR="00FA7A9D" w:rsidRPr="00A41CA3" w:rsidRDefault="00FA7A9D" w:rsidP="00F532A0">
            <w:pPr>
              <w:jc w:val="right"/>
              <w:rPr>
                <w:rFonts w:eastAsia="Times New Roman"/>
                <w:b/>
                <w:lang w:val="lt-LT" w:eastAsia="lt-LT"/>
              </w:rPr>
            </w:pPr>
            <w:r w:rsidRPr="00A41CA3">
              <w:rPr>
                <w:rFonts w:eastAsia="Times New Roman"/>
                <w:b/>
                <w:lang w:val="lt-LT" w:eastAsia="lt-LT"/>
              </w:rPr>
              <w:t>2.5.1.</w:t>
            </w:r>
          </w:p>
        </w:tc>
        <w:tc>
          <w:tcPr>
            <w:tcW w:w="2031" w:type="pct"/>
            <w:vAlign w:val="center"/>
          </w:tcPr>
          <w:p w14:paraId="4288ADA3" w14:textId="7B0407E9" w:rsidR="00682171" w:rsidRPr="00A41CA3" w:rsidRDefault="00E11144" w:rsidP="00F532A0">
            <w:pPr>
              <w:jc w:val="both"/>
              <w:rPr>
                <w:rFonts w:eastAsia="Times New Roman"/>
                <w:lang w:val="lt-LT" w:eastAsia="lt-LT"/>
              </w:rPr>
            </w:pPr>
            <w:r w:rsidRPr="00A41CA3">
              <w:rPr>
                <w:rFonts w:eastAsia="Times New Roman"/>
                <w:lang w:val="lt-LT" w:eastAsia="lt-LT"/>
              </w:rPr>
              <w:t xml:space="preserve">2.5.1.1. </w:t>
            </w:r>
            <w:r w:rsidR="00682171" w:rsidRPr="00A41CA3">
              <w:rPr>
                <w:rFonts w:eastAsia="Times New Roman"/>
                <w:lang w:val="lt-LT" w:eastAsia="lt-LT"/>
              </w:rPr>
              <w:t>Pritaikyta naudojimui lauko sąlygomis, atspari smūgiams ir drėgmei</w:t>
            </w:r>
            <w:r w:rsidR="009324F2">
              <w:rPr>
                <w:rFonts w:eastAsia="Times New Roman"/>
                <w:lang w:val="lt-LT" w:eastAsia="lt-LT"/>
              </w:rPr>
              <w:t>.</w:t>
            </w:r>
          </w:p>
          <w:p w14:paraId="4BB896AB" w14:textId="3690E0BD" w:rsidR="00682171" w:rsidRPr="00A41CA3" w:rsidRDefault="00E11144" w:rsidP="00F532A0">
            <w:pPr>
              <w:jc w:val="both"/>
              <w:rPr>
                <w:rFonts w:eastAsia="Times New Roman"/>
                <w:lang w:val="lt-LT" w:eastAsia="lt-LT"/>
              </w:rPr>
            </w:pPr>
            <w:r w:rsidRPr="00A41CA3">
              <w:rPr>
                <w:rFonts w:eastAsia="Times New Roman"/>
                <w:lang w:val="lt-LT" w:eastAsia="lt-LT"/>
              </w:rPr>
              <w:t>2.5.1.2.</w:t>
            </w:r>
            <w:r w:rsidR="00047C38" w:rsidRPr="00A41CA3">
              <w:rPr>
                <w:rFonts w:eastAsia="Times New Roman"/>
                <w:lang w:val="lt-LT" w:eastAsia="lt-LT"/>
              </w:rPr>
              <w:t xml:space="preserve"> </w:t>
            </w:r>
            <w:r w:rsidR="00682171" w:rsidRPr="00A41CA3">
              <w:rPr>
                <w:rFonts w:eastAsia="Times New Roman"/>
                <w:lang w:val="lt-LT" w:eastAsia="lt-LT"/>
              </w:rPr>
              <w:t>Skirta suaugusiesiems – pradedantiesiems ir</w:t>
            </w:r>
            <w:r w:rsidR="009324F2">
              <w:rPr>
                <w:rFonts w:eastAsia="Times New Roman"/>
                <w:lang w:val="lt-LT" w:eastAsia="lt-LT"/>
              </w:rPr>
              <w:t xml:space="preserve"> </w:t>
            </w:r>
            <w:r w:rsidR="00682171" w:rsidRPr="00A41CA3">
              <w:rPr>
                <w:rFonts w:eastAsia="Times New Roman"/>
                <w:lang w:val="lt-LT" w:eastAsia="lt-LT"/>
              </w:rPr>
              <w:t>/ ar vidutinio lygio žaidėjams</w:t>
            </w:r>
            <w:r w:rsidR="009324F2">
              <w:rPr>
                <w:rFonts w:eastAsia="Times New Roman"/>
                <w:lang w:val="lt-LT" w:eastAsia="lt-LT"/>
              </w:rPr>
              <w:t>.</w:t>
            </w:r>
          </w:p>
          <w:p w14:paraId="04A398A2" w14:textId="2CAF271C" w:rsidR="003F762B" w:rsidRPr="00AC57F4" w:rsidRDefault="00E11144" w:rsidP="00F532A0">
            <w:pPr>
              <w:jc w:val="both"/>
              <w:rPr>
                <w:rFonts w:eastAsia="Times New Roman"/>
                <w:lang w:val="lt-LT" w:eastAsia="lt-LT"/>
              </w:rPr>
            </w:pPr>
            <w:r w:rsidRPr="00A41CA3">
              <w:rPr>
                <w:rFonts w:eastAsia="Times New Roman"/>
                <w:lang w:val="lt-LT" w:eastAsia="lt-LT"/>
              </w:rPr>
              <w:t xml:space="preserve">2.5.1.3. </w:t>
            </w:r>
            <w:r w:rsidR="00AC57F4">
              <w:rPr>
                <w:rFonts w:eastAsia="Times New Roman"/>
                <w:lang w:val="lt-LT" w:eastAsia="lt-LT"/>
              </w:rPr>
              <w:t>R</w:t>
            </w:r>
            <w:r w:rsidR="00682171" w:rsidRPr="00A41CA3">
              <w:rPr>
                <w:rFonts w:eastAsia="Times New Roman"/>
                <w:lang w:val="lt-LT" w:eastAsia="lt-LT"/>
              </w:rPr>
              <w:t>aketės mentė pagaminta iš plastiko ar</w:t>
            </w:r>
            <w:r w:rsidR="00AC57F4">
              <w:rPr>
                <w:rFonts w:eastAsia="Times New Roman"/>
                <w:lang w:val="lt-LT" w:eastAsia="lt-LT"/>
              </w:rPr>
              <w:t>ba</w:t>
            </w:r>
            <w:r w:rsidR="00682171" w:rsidRPr="00A41CA3">
              <w:rPr>
                <w:rFonts w:eastAsia="Times New Roman"/>
                <w:lang w:val="lt-LT" w:eastAsia="lt-LT"/>
              </w:rPr>
              <w:t xml:space="preserve"> kitos lauko sąlygoms atsparios medžiagos, padengta gumine danga</w:t>
            </w:r>
            <w:r w:rsidR="009324F2">
              <w:rPr>
                <w:rFonts w:eastAsia="Times New Roman"/>
                <w:lang w:val="lt-LT" w:eastAsia="lt-LT"/>
              </w:rPr>
              <w:t>.</w:t>
            </w:r>
          </w:p>
          <w:p w14:paraId="76FC6DD5" w14:textId="39F8AC53" w:rsidR="00682171" w:rsidRPr="00A41CA3" w:rsidRDefault="00682171" w:rsidP="00F532A0">
            <w:pPr>
              <w:jc w:val="both"/>
              <w:rPr>
                <w:rFonts w:eastAsia="Times New Roman"/>
                <w:lang w:val="lt-LT" w:eastAsia="lt-LT"/>
              </w:rPr>
            </w:pPr>
            <w:r w:rsidRPr="00A41CA3">
              <w:rPr>
                <w:rFonts w:eastAsia="Times New Roman"/>
                <w:lang w:val="lt-LT" w:eastAsia="lt-LT"/>
              </w:rPr>
              <w:t>2.5.1.4. Rankena dengta guma</w:t>
            </w:r>
            <w:r w:rsidR="009324F2">
              <w:rPr>
                <w:rFonts w:eastAsia="Times New Roman"/>
                <w:lang w:val="lt-LT" w:eastAsia="lt-LT"/>
              </w:rPr>
              <w:t>.</w:t>
            </w:r>
          </w:p>
          <w:p w14:paraId="08716E6E" w14:textId="283BE1F8" w:rsidR="00FA7A9D" w:rsidRPr="00423599" w:rsidRDefault="00682171" w:rsidP="00F532A0">
            <w:pPr>
              <w:jc w:val="both"/>
              <w:rPr>
                <w:rFonts w:eastAsia="Times New Roman"/>
                <w:lang w:val="lt-LT" w:eastAsia="lt-LT"/>
              </w:rPr>
            </w:pPr>
            <w:r w:rsidRPr="00A41CA3">
              <w:rPr>
                <w:rFonts w:eastAsia="Times New Roman"/>
                <w:lang w:val="lt-LT" w:eastAsia="lt-LT"/>
              </w:rPr>
              <w:t xml:space="preserve">2.5.1.5. Raketės matmenys: ilgis (su rankena) </w:t>
            </w:r>
            <w:r w:rsidR="00EF7A94" w:rsidRPr="00C10C94">
              <w:rPr>
                <w:rFonts w:eastAsia="Times New Roman"/>
                <w:highlight w:val="yellow"/>
                <w:lang w:val="lt-LT" w:eastAsia="lt-LT"/>
              </w:rPr>
              <w:t>25-</w:t>
            </w:r>
            <w:r w:rsidR="00423599" w:rsidRPr="00C10C94">
              <w:rPr>
                <w:rFonts w:eastAsia="Times New Roman"/>
                <w:highlight w:val="yellow"/>
                <w:lang w:val="lt-LT" w:eastAsia="lt-LT"/>
              </w:rPr>
              <w:t>30</w:t>
            </w:r>
            <w:r w:rsidR="00EF7A94" w:rsidRPr="00C10C94">
              <w:rPr>
                <w:rFonts w:eastAsia="Times New Roman"/>
                <w:highlight w:val="yellow"/>
                <w:lang w:val="lt-LT" w:eastAsia="lt-LT"/>
              </w:rPr>
              <w:t xml:space="preserve"> </w:t>
            </w:r>
            <w:r w:rsidRPr="00C10C94">
              <w:rPr>
                <w:rFonts w:eastAsia="Times New Roman"/>
                <w:highlight w:val="yellow"/>
                <w:lang w:val="lt-LT" w:eastAsia="lt-LT"/>
              </w:rPr>
              <w:t>cm</w:t>
            </w:r>
            <w:r w:rsidRPr="00C10C94">
              <w:rPr>
                <w:rFonts w:eastAsia="Times New Roman"/>
                <w:lang w:val="lt-LT" w:eastAsia="lt-LT"/>
              </w:rPr>
              <w:t>, mentės</w:t>
            </w:r>
            <w:r w:rsidRPr="00A41CA3">
              <w:rPr>
                <w:rFonts w:eastAsia="Times New Roman"/>
                <w:lang w:val="lt-LT" w:eastAsia="lt-LT"/>
              </w:rPr>
              <w:t xml:space="preserve"> plotis – 14-17 cm</w:t>
            </w:r>
            <w:r w:rsidR="009324F2">
              <w:rPr>
                <w:rFonts w:eastAsia="Times New Roman"/>
                <w:lang w:val="lt-LT" w:eastAsia="lt-LT"/>
              </w:rPr>
              <w:t>.</w:t>
            </w:r>
          </w:p>
        </w:tc>
        <w:tc>
          <w:tcPr>
            <w:tcW w:w="1476" w:type="pct"/>
          </w:tcPr>
          <w:p w14:paraId="0B12B8F2" w14:textId="567C257A" w:rsidR="001C3DBA" w:rsidRDefault="002E3512" w:rsidP="001C3DBA">
            <w:pPr>
              <w:rPr>
                <w:rFonts w:eastAsia="Times New Roman"/>
                <w:lang w:val="lt-LT" w:eastAsia="lt-LT"/>
              </w:rPr>
            </w:pPr>
            <w:r w:rsidRPr="00A41CA3">
              <w:rPr>
                <w:rFonts w:eastAsia="Times New Roman"/>
                <w:lang w:val="lt-LT" w:eastAsia="lt-LT"/>
              </w:rPr>
              <w:t>2.5</w:t>
            </w:r>
            <w:r w:rsidRPr="009324F2">
              <w:rPr>
                <w:rFonts w:eastAsia="Times New Roman"/>
                <w:lang w:val="lt-LT" w:eastAsia="lt-LT"/>
              </w:rPr>
              <w:t xml:space="preserve">.1.1.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058A839A" w14:textId="77777777" w:rsidR="00AC57F4" w:rsidRDefault="00AC57F4" w:rsidP="001C3DBA">
            <w:pPr>
              <w:rPr>
                <w:rFonts w:eastAsia="Times New Roman"/>
                <w:lang w:val="lt-LT" w:eastAsia="lt-LT"/>
              </w:rPr>
            </w:pPr>
          </w:p>
          <w:p w14:paraId="0ECBE1F7" w14:textId="0E985892" w:rsidR="001C3DBA" w:rsidRDefault="002E3512" w:rsidP="001C3DBA">
            <w:pPr>
              <w:rPr>
                <w:rFonts w:eastAsia="Times New Roman"/>
                <w:lang w:val="lt-LT" w:eastAsia="lt-LT"/>
              </w:rPr>
            </w:pPr>
            <w:r w:rsidRPr="009324F2">
              <w:rPr>
                <w:rFonts w:eastAsia="Times New Roman"/>
                <w:lang w:val="lt-LT" w:eastAsia="lt-LT"/>
              </w:rPr>
              <w:t xml:space="preserve">2.5.1.2.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211B1B87" w14:textId="77777777" w:rsidR="00AC57F4" w:rsidRDefault="00AC57F4" w:rsidP="001C3DBA">
            <w:pPr>
              <w:rPr>
                <w:rFonts w:eastAsia="Times New Roman"/>
                <w:lang w:val="lt-LT" w:eastAsia="lt-LT"/>
              </w:rPr>
            </w:pPr>
          </w:p>
          <w:p w14:paraId="60AF9937" w14:textId="2DE76504" w:rsidR="001C3DBA" w:rsidRDefault="002E3512" w:rsidP="001C3DBA">
            <w:pPr>
              <w:rPr>
                <w:rFonts w:eastAsia="Times New Roman"/>
                <w:lang w:val="lt-LT" w:eastAsia="lt-LT"/>
              </w:rPr>
            </w:pPr>
            <w:r w:rsidRPr="009324F2">
              <w:rPr>
                <w:rFonts w:eastAsia="Times New Roman"/>
                <w:lang w:val="lt-LT" w:eastAsia="lt-LT"/>
              </w:rPr>
              <w:t xml:space="preserve">2.5.1.3. </w:t>
            </w:r>
            <w:r w:rsidR="00AC57F4" w:rsidRPr="009324F2">
              <w:rPr>
                <w:rFonts w:eastAsia="Times New Roman"/>
                <w:lang w:val="lt-LT" w:eastAsia="lt-LT"/>
              </w:rPr>
              <w:t xml:space="preserve">Atitinka </w:t>
            </w:r>
            <w:r w:rsidR="00AC57F4" w:rsidRPr="009324F2">
              <w:rPr>
                <w:rFonts w:eastAsia="Times New Roman"/>
                <w:color w:val="1F4E79" w:themeColor="accent1" w:themeShade="80"/>
                <w:lang w:val="lt-LT" w:eastAsia="lt-LT"/>
              </w:rPr>
              <w:t>(įrašyti taip / ne</w:t>
            </w:r>
            <w:r w:rsidR="00AC57F4" w:rsidRPr="009324F2">
              <w:rPr>
                <w:rFonts w:eastAsia="Times New Roman"/>
                <w:lang w:val="lt-LT" w:eastAsia="lt-LT"/>
              </w:rPr>
              <w:t>): ...........</w:t>
            </w:r>
          </w:p>
          <w:p w14:paraId="02B6058F" w14:textId="77777777" w:rsidR="00AC57F4" w:rsidRDefault="00AC57F4" w:rsidP="001C3DBA">
            <w:pPr>
              <w:rPr>
                <w:rFonts w:eastAsia="Times New Roman"/>
                <w:lang w:val="lt-LT" w:eastAsia="lt-LT"/>
              </w:rPr>
            </w:pPr>
          </w:p>
          <w:p w14:paraId="4B891E21" w14:textId="27FBD20D" w:rsidR="001C3DBA" w:rsidRDefault="002E3512" w:rsidP="001C3DBA">
            <w:pPr>
              <w:rPr>
                <w:rFonts w:eastAsia="Times New Roman"/>
                <w:lang w:val="lt-LT" w:eastAsia="lt-LT"/>
              </w:rPr>
            </w:pPr>
            <w:r w:rsidRPr="009324F2">
              <w:rPr>
                <w:rFonts w:eastAsia="Times New Roman"/>
                <w:lang w:val="lt-LT" w:eastAsia="lt-LT"/>
              </w:rPr>
              <w:t xml:space="preserve">2.5.1.4.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02A62956" w14:textId="78A41209" w:rsidR="002E3512" w:rsidRPr="00A41CA3" w:rsidRDefault="002E3512" w:rsidP="001C3DBA">
            <w:pPr>
              <w:rPr>
                <w:rFonts w:eastAsia="Times New Roman"/>
                <w:lang w:val="lt-LT" w:eastAsia="lt-LT"/>
              </w:rPr>
            </w:pPr>
            <w:r w:rsidRPr="009324F2">
              <w:rPr>
                <w:rFonts w:eastAsia="Times New Roman"/>
                <w:lang w:val="lt-LT" w:eastAsia="lt-LT"/>
              </w:rPr>
              <w:t xml:space="preserve">2.5.1.5. </w:t>
            </w:r>
            <w:r w:rsidR="00AC57F4" w:rsidRPr="009324F2">
              <w:rPr>
                <w:rFonts w:eastAsia="Times New Roman"/>
                <w:lang w:val="lt-LT" w:eastAsia="lt-LT"/>
              </w:rPr>
              <w:t xml:space="preserve">Atitinka </w:t>
            </w:r>
            <w:r w:rsidR="00AC57F4" w:rsidRPr="009324F2">
              <w:rPr>
                <w:rFonts w:eastAsia="Times New Roman"/>
                <w:color w:val="1F4E79" w:themeColor="accent1" w:themeShade="80"/>
                <w:lang w:val="lt-LT" w:eastAsia="lt-LT"/>
              </w:rPr>
              <w:t>(įrašyti taip / ne</w:t>
            </w:r>
            <w:r w:rsidR="00AC57F4" w:rsidRPr="009324F2">
              <w:rPr>
                <w:rFonts w:eastAsia="Times New Roman"/>
                <w:lang w:val="lt-LT" w:eastAsia="lt-LT"/>
              </w:rPr>
              <w:t>): ...........</w:t>
            </w:r>
          </w:p>
        </w:tc>
        <w:tc>
          <w:tcPr>
            <w:tcW w:w="1205" w:type="pct"/>
            <w:tcBorders>
              <w:tl2br w:val="single" w:sz="4" w:space="0" w:color="auto"/>
            </w:tcBorders>
            <w:vAlign w:val="center"/>
          </w:tcPr>
          <w:p w14:paraId="3B8C84A3" w14:textId="77777777" w:rsidR="00423599" w:rsidRPr="00A41CA3" w:rsidRDefault="00423599" w:rsidP="00F532A0">
            <w:pPr>
              <w:jc w:val="both"/>
              <w:rPr>
                <w:rFonts w:eastAsia="Times New Roman"/>
                <w:b/>
                <w:lang w:val="lt-LT" w:eastAsia="lt-LT"/>
              </w:rPr>
            </w:pPr>
          </w:p>
        </w:tc>
      </w:tr>
      <w:tr w:rsidR="00FA7A9D" w:rsidRPr="00A41CA3" w14:paraId="0F622D0A" w14:textId="77777777" w:rsidTr="006361A2">
        <w:trPr>
          <w:trHeight w:val="416"/>
        </w:trPr>
        <w:tc>
          <w:tcPr>
            <w:tcW w:w="288" w:type="pct"/>
            <w:vAlign w:val="center"/>
          </w:tcPr>
          <w:p w14:paraId="4016F173" w14:textId="02B52F6C" w:rsidR="00FA7A9D" w:rsidRPr="00A41CA3" w:rsidRDefault="00FA7A9D" w:rsidP="00F532A0">
            <w:pPr>
              <w:jc w:val="center"/>
              <w:rPr>
                <w:rFonts w:eastAsia="Times New Roman"/>
                <w:b/>
                <w:lang w:val="lt-LT" w:eastAsia="lt-LT"/>
              </w:rPr>
            </w:pPr>
            <w:r w:rsidRPr="00A41CA3">
              <w:rPr>
                <w:rFonts w:eastAsia="Times New Roman"/>
                <w:b/>
                <w:lang w:val="lt-LT" w:eastAsia="lt-LT"/>
              </w:rPr>
              <w:lastRenderedPageBreak/>
              <w:t>2.6.</w:t>
            </w:r>
          </w:p>
        </w:tc>
        <w:tc>
          <w:tcPr>
            <w:tcW w:w="2031" w:type="pct"/>
            <w:vAlign w:val="center"/>
          </w:tcPr>
          <w:p w14:paraId="4B39AA1C" w14:textId="3F2988F3" w:rsidR="00FA7A9D" w:rsidRPr="00A41CA3" w:rsidRDefault="00FA7A9D" w:rsidP="00F532A0">
            <w:pPr>
              <w:jc w:val="both"/>
              <w:rPr>
                <w:rFonts w:eastAsia="Times New Roman"/>
                <w:b/>
                <w:bCs/>
                <w:lang w:val="lt-LT" w:eastAsia="lt-LT"/>
              </w:rPr>
            </w:pPr>
            <w:r w:rsidRPr="00A41CA3">
              <w:rPr>
                <w:rFonts w:eastAsia="Times New Roman"/>
                <w:b/>
                <w:bCs/>
                <w:lang w:val="lt-LT" w:eastAsia="lt-LT"/>
              </w:rPr>
              <w:t>Stalo teniso kamuoliukas</w:t>
            </w:r>
          </w:p>
        </w:tc>
        <w:tc>
          <w:tcPr>
            <w:tcW w:w="1476" w:type="pct"/>
            <w:vAlign w:val="center"/>
          </w:tcPr>
          <w:p w14:paraId="736B4605" w14:textId="1DDE2573" w:rsidR="00A26E2E" w:rsidRPr="00A41CA3" w:rsidRDefault="00A26E2E" w:rsidP="00F532A0">
            <w:pPr>
              <w:jc w:val="both"/>
              <w:rPr>
                <w:rFonts w:eastAsia="Times New Roman"/>
                <w:lang w:val="lt-LT" w:eastAsia="lt-LT"/>
              </w:rPr>
            </w:pPr>
            <w:r w:rsidRPr="00A41CA3">
              <w:rPr>
                <w:rFonts w:eastAsia="Times New Roman"/>
                <w:lang w:val="lt-LT" w:eastAsia="lt-LT"/>
              </w:rPr>
              <w:t xml:space="preserve">Gamintojas </w:t>
            </w:r>
            <w:r w:rsidR="00532E64" w:rsidRPr="00323862">
              <w:rPr>
                <w:rFonts w:eastAsia="Times New Roman"/>
                <w:lang w:val="lt-LT" w:eastAsia="lt-LT"/>
              </w:rPr>
              <w:t xml:space="preserve">ar prekės ženklas </w:t>
            </w:r>
            <w:r w:rsidRPr="00A41CA3">
              <w:rPr>
                <w:color w:val="1F4E79" w:themeColor="accent1" w:themeShade="80"/>
                <w:lang w:val="lt-LT"/>
              </w:rPr>
              <w:t>(nurodyti)</w:t>
            </w:r>
            <w:r w:rsidRPr="00A41CA3">
              <w:rPr>
                <w:rFonts w:eastAsia="Times New Roman"/>
                <w:lang w:val="lt-LT" w:eastAsia="lt-LT"/>
              </w:rPr>
              <w:t>: ..........................</w:t>
            </w:r>
          </w:p>
          <w:p w14:paraId="756A2E2A" w14:textId="77777777" w:rsidR="00A26E2E" w:rsidRPr="00A41CA3" w:rsidRDefault="00A26E2E"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7E3FCC22" w14:textId="057A074F" w:rsidR="00FA7A9D" w:rsidRPr="00A41CA3" w:rsidRDefault="00A26E2E"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5" w:type="pct"/>
            <w:tcBorders>
              <w:tl2br w:val="single" w:sz="4" w:space="0" w:color="auto"/>
            </w:tcBorders>
            <w:vAlign w:val="center"/>
          </w:tcPr>
          <w:p w14:paraId="70873DFE" w14:textId="77777777" w:rsidR="00FA7A9D" w:rsidRPr="00A41CA3" w:rsidRDefault="00FA7A9D" w:rsidP="00F532A0">
            <w:pPr>
              <w:jc w:val="both"/>
              <w:rPr>
                <w:rFonts w:eastAsia="Times New Roman"/>
                <w:b/>
                <w:lang w:val="lt-LT" w:eastAsia="lt-LT"/>
              </w:rPr>
            </w:pPr>
          </w:p>
        </w:tc>
      </w:tr>
      <w:tr w:rsidR="00FA7A9D" w:rsidRPr="00A41CA3" w14:paraId="1A59BEC6" w14:textId="77777777" w:rsidTr="006361A2">
        <w:trPr>
          <w:trHeight w:val="416"/>
        </w:trPr>
        <w:tc>
          <w:tcPr>
            <w:tcW w:w="288" w:type="pct"/>
            <w:vAlign w:val="center"/>
          </w:tcPr>
          <w:p w14:paraId="4092F896" w14:textId="0D973DD7" w:rsidR="00FA7A9D" w:rsidRPr="00A41CA3" w:rsidRDefault="00FA7A9D" w:rsidP="00F532A0">
            <w:pPr>
              <w:jc w:val="right"/>
              <w:rPr>
                <w:rFonts w:eastAsia="Times New Roman"/>
                <w:b/>
                <w:lang w:val="lt-LT" w:eastAsia="lt-LT"/>
              </w:rPr>
            </w:pPr>
            <w:r w:rsidRPr="00A41CA3">
              <w:rPr>
                <w:rFonts w:eastAsia="Times New Roman"/>
                <w:b/>
                <w:lang w:val="lt-LT" w:eastAsia="lt-LT"/>
              </w:rPr>
              <w:t>2.6.1.</w:t>
            </w:r>
          </w:p>
        </w:tc>
        <w:tc>
          <w:tcPr>
            <w:tcW w:w="2031" w:type="pct"/>
            <w:vAlign w:val="center"/>
          </w:tcPr>
          <w:p w14:paraId="6C619196" w14:textId="6F4D158B" w:rsidR="00FA7A9D" w:rsidRPr="00A41CA3" w:rsidRDefault="00A26E2E" w:rsidP="00F532A0">
            <w:pPr>
              <w:jc w:val="both"/>
              <w:rPr>
                <w:rFonts w:eastAsia="Times New Roman"/>
                <w:lang w:val="lt-LT" w:eastAsia="lt-LT"/>
              </w:rPr>
            </w:pPr>
            <w:r w:rsidRPr="00A41CA3">
              <w:rPr>
                <w:rFonts w:eastAsia="Times New Roman"/>
                <w:lang w:val="lt-LT" w:eastAsia="lt-LT"/>
              </w:rPr>
              <w:t xml:space="preserve">2.6.1.1. Pritaikytas žaidimui lauko sąlygomis </w:t>
            </w:r>
          </w:p>
          <w:p w14:paraId="16D4F3D9" w14:textId="74478AD1" w:rsidR="00A26E2E" w:rsidRPr="00A41CA3" w:rsidRDefault="00A26E2E" w:rsidP="00F532A0">
            <w:pPr>
              <w:jc w:val="both"/>
              <w:rPr>
                <w:rFonts w:eastAsia="Times New Roman"/>
                <w:lang w:val="lt-LT" w:eastAsia="lt-LT"/>
              </w:rPr>
            </w:pPr>
            <w:r w:rsidRPr="00A41CA3">
              <w:rPr>
                <w:rFonts w:eastAsia="Times New Roman"/>
                <w:lang w:val="lt-LT" w:eastAsia="lt-LT"/>
              </w:rPr>
              <w:t>2.6.1.2. Svori</w:t>
            </w:r>
            <w:r w:rsidR="00532E64">
              <w:rPr>
                <w:rFonts w:eastAsia="Times New Roman"/>
                <w:lang w:val="lt-LT" w:eastAsia="lt-LT"/>
              </w:rPr>
              <w:t>s:</w:t>
            </w:r>
            <w:r w:rsidRPr="00A41CA3">
              <w:rPr>
                <w:rFonts w:eastAsia="Times New Roman"/>
                <w:lang w:val="lt-LT" w:eastAsia="lt-LT"/>
              </w:rPr>
              <w:t xml:space="preserve"> 25-35% sunkesnis už standartinį </w:t>
            </w:r>
            <w:r w:rsidR="00532E64" w:rsidRPr="00323862">
              <w:rPr>
                <w:rFonts w:eastAsia="Times New Roman"/>
                <w:lang w:val="lt-LT" w:eastAsia="lt-LT"/>
              </w:rPr>
              <w:t xml:space="preserve">stalo teniso </w:t>
            </w:r>
            <w:r w:rsidRPr="00A41CA3">
              <w:rPr>
                <w:rFonts w:eastAsia="Times New Roman"/>
                <w:lang w:val="lt-LT" w:eastAsia="lt-LT"/>
              </w:rPr>
              <w:t xml:space="preserve">kamuoliuką </w:t>
            </w:r>
          </w:p>
          <w:p w14:paraId="6A817022" w14:textId="24BD54CA" w:rsidR="00A26E2E" w:rsidRPr="00A41CA3" w:rsidRDefault="00A26E2E" w:rsidP="00F532A0">
            <w:pPr>
              <w:jc w:val="both"/>
              <w:rPr>
                <w:rFonts w:eastAsia="Times New Roman"/>
                <w:lang w:val="lt-LT" w:eastAsia="lt-LT"/>
              </w:rPr>
            </w:pPr>
            <w:r w:rsidRPr="00A41CA3">
              <w:rPr>
                <w:rFonts w:eastAsia="Times New Roman"/>
                <w:lang w:val="lt-LT" w:eastAsia="lt-LT"/>
              </w:rPr>
              <w:t>2.6.1.3. Skersmuo</w:t>
            </w:r>
            <w:r w:rsidR="003F5F34">
              <w:rPr>
                <w:rFonts w:eastAsia="Times New Roman"/>
                <w:lang w:val="lt-LT" w:eastAsia="lt-LT"/>
              </w:rPr>
              <w:t>:</w:t>
            </w:r>
            <w:r w:rsidRPr="00A41CA3">
              <w:rPr>
                <w:rFonts w:eastAsia="Times New Roman"/>
                <w:lang w:val="lt-LT" w:eastAsia="lt-LT"/>
              </w:rPr>
              <w:t xml:space="preserve"> 38 – 42 mm</w:t>
            </w:r>
          </w:p>
          <w:p w14:paraId="615759AC" w14:textId="4BB6FCB0" w:rsidR="00A26E2E" w:rsidRPr="00A41CA3" w:rsidRDefault="00A26E2E" w:rsidP="00F532A0">
            <w:pPr>
              <w:jc w:val="both"/>
              <w:rPr>
                <w:rFonts w:eastAsia="Times New Roman"/>
                <w:lang w:val="lt-LT" w:eastAsia="lt-LT"/>
              </w:rPr>
            </w:pPr>
            <w:r w:rsidRPr="00A41CA3">
              <w:rPr>
                <w:rFonts w:eastAsia="Times New Roman"/>
                <w:lang w:val="lt-LT" w:eastAsia="lt-LT"/>
              </w:rPr>
              <w:t>2.6.1.4. Medžiaga: plastikas arba kita lygiavertė medžiaga</w:t>
            </w:r>
          </w:p>
        </w:tc>
        <w:tc>
          <w:tcPr>
            <w:tcW w:w="1476" w:type="pct"/>
            <w:vAlign w:val="center"/>
          </w:tcPr>
          <w:p w14:paraId="05FA7603" w14:textId="7DAAF886" w:rsidR="00A26E2E" w:rsidRPr="00A41CA3" w:rsidRDefault="00A26E2E" w:rsidP="00F532A0">
            <w:pPr>
              <w:jc w:val="both"/>
              <w:rPr>
                <w:rFonts w:eastAsia="Times New Roman"/>
                <w:lang w:val="lt-LT" w:eastAsia="lt-LT"/>
              </w:rPr>
            </w:pPr>
            <w:r w:rsidRPr="00A41CA3">
              <w:rPr>
                <w:rFonts w:eastAsia="Times New Roman"/>
                <w:lang w:val="lt-LT" w:eastAsia="lt-LT"/>
              </w:rPr>
              <w:t xml:space="preserve">2.6.1.1. Atitinka </w:t>
            </w:r>
            <w:r w:rsidRPr="00532E64">
              <w:rPr>
                <w:rFonts w:eastAsia="Times New Roman"/>
                <w:iCs/>
                <w:color w:val="1F4E79" w:themeColor="accent1" w:themeShade="80"/>
                <w:lang w:val="lt-LT" w:eastAsia="lt-LT"/>
              </w:rPr>
              <w:t>(įrašyti taip / ne</w:t>
            </w:r>
            <w:r w:rsidRPr="00FD0280">
              <w:rPr>
                <w:rFonts w:eastAsia="Times New Roman"/>
                <w:iCs/>
                <w:color w:val="2F5496" w:themeColor="accent5" w:themeShade="BF"/>
                <w:lang w:val="lt-LT" w:eastAsia="lt-LT"/>
              </w:rPr>
              <w:t>)</w:t>
            </w:r>
            <w:r w:rsidRPr="00532E64">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p w14:paraId="748E0443" w14:textId="7B9193D7" w:rsidR="00A26E2E" w:rsidRPr="00A41CA3" w:rsidRDefault="00A26E2E" w:rsidP="00F532A0">
            <w:pPr>
              <w:jc w:val="both"/>
              <w:rPr>
                <w:rFonts w:eastAsia="Times New Roman"/>
                <w:lang w:val="lt-LT" w:eastAsia="lt-LT"/>
              </w:rPr>
            </w:pPr>
            <w:r w:rsidRPr="00A41CA3">
              <w:rPr>
                <w:rFonts w:eastAsia="Times New Roman"/>
                <w:lang w:val="lt-LT" w:eastAsia="lt-LT"/>
              </w:rPr>
              <w:t xml:space="preserve">2.5.1.2. </w:t>
            </w:r>
            <w:r w:rsidR="00532E64" w:rsidRPr="00A41CA3">
              <w:rPr>
                <w:rFonts w:eastAsia="Times New Roman"/>
                <w:lang w:val="lt-LT" w:eastAsia="lt-LT"/>
              </w:rPr>
              <w:t xml:space="preserve">Atitinka </w:t>
            </w:r>
            <w:r w:rsidR="00532E64" w:rsidRPr="00532E64">
              <w:rPr>
                <w:rFonts w:eastAsia="Times New Roman"/>
                <w:iCs/>
                <w:color w:val="1F4E79" w:themeColor="accent1" w:themeShade="80"/>
                <w:lang w:val="lt-LT" w:eastAsia="lt-LT"/>
              </w:rPr>
              <w:t>(įrašyti taip / ne</w:t>
            </w:r>
            <w:r w:rsidR="00532E64" w:rsidRPr="00FD0280">
              <w:rPr>
                <w:rFonts w:eastAsia="Times New Roman"/>
                <w:iCs/>
                <w:color w:val="2F5496" w:themeColor="accent5" w:themeShade="BF"/>
                <w:lang w:val="lt-LT" w:eastAsia="lt-LT"/>
              </w:rPr>
              <w:t>)</w:t>
            </w:r>
            <w:r w:rsidR="00532E64" w:rsidRPr="00532E64">
              <w:rPr>
                <w:rFonts w:eastAsia="Times New Roman"/>
                <w:iCs/>
                <w:lang w:val="lt-LT" w:eastAsia="lt-LT"/>
              </w:rPr>
              <w:t>:</w:t>
            </w:r>
            <w:r w:rsidR="00532E64" w:rsidRPr="00A41CA3">
              <w:rPr>
                <w:rFonts w:eastAsia="Times New Roman"/>
                <w:i/>
                <w:lang w:val="lt-LT" w:eastAsia="lt-LT"/>
              </w:rPr>
              <w:t xml:space="preserve"> </w:t>
            </w:r>
            <w:r w:rsidR="00532E64" w:rsidRPr="00A41CA3">
              <w:rPr>
                <w:rFonts w:eastAsia="Times New Roman"/>
                <w:lang w:val="lt-LT" w:eastAsia="lt-LT"/>
              </w:rPr>
              <w:t>...........</w:t>
            </w:r>
          </w:p>
          <w:p w14:paraId="5950A915" w14:textId="367A8E03" w:rsidR="006D621E" w:rsidRPr="00A41CA3" w:rsidRDefault="00A26E2E" w:rsidP="00F532A0">
            <w:pPr>
              <w:jc w:val="both"/>
              <w:rPr>
                <w:rFonts w:eastAsia="Times New Roman"/>
                <w:lang w:val="lt-LT" w:eastAsia="lt-LT"/>
              </w:rPr>
            </w:pPr>
            <w:r w:rsidRPr="00A41CA3">
              <w:rPr>
                <w:rFonts w:eastAsia="Times New Roman"/>
                <w:lang w:val="lt-LT" w:eastAsia="lt-LT"/>
              </w:rPr>
              <w:t xml:space="preserve">2.5.1.3. </w:t>
            </w:r>
            <w:r w:rsidR="00FD0280" w:rsidRPr="00A41CA3">
              <w:rPr>
                <w:rFonts w:eastAsia="Times New Roman"/>
                <w:lang w:val="lt-LT" w:eastAsia="lt-LT"/>
              </w:rPr>
              <w:t xml:space="preserve">Atitinka </w:t>
            </w:r>
            <w:r w:rsidR="00FD0280" w:rsidRPr="00532E64">
              <w:rPr>
                <w:rFonts w:eastAsia="Times New Roman"/>
                <w:iCs/>
                <w:color w:val="1F4E79" w:themeColor="accent1" w:themeShade="80"/>
                <w:lang w:val="lt-LT" w:eastAsia="lt-LT"/>
              </w:rPr>
              <w:t>(įrašyti taip / ne</w:t>
            </w:r>
            <w:r w:rsidR="00FD0280" w:rsidRPr="00FD0280">
              <w:rPr>
                <w:rFonts w:eastAsia="Times New Roman"/>
                <w:iCs/>
                <w:color w:val="2F5496" w:themeColor="accent5" w:themeShade="BF"/>
                <w:lang w:val="lt-LT" w:eastAsia="lt-LT"/>
              </w:rPr>
              <w:t>)</w:t>
            </w:r>
            <w:r w:rsidR="00FD0280" w:rsidRPr="00532E64">
              <w:rPr>
                <w:rFonts w:eastAsia="Times New Roman"/>
                <w:iCs/>
                <w:lang w:val="lt-LT" w:eastAsia="lt-LT"/>
              </w:rPr>
              <w:t>:</w:t>
            </w:r>
            <w:r w:rsidR="00FD0280" w:rsidRPr="00A41CA3">
              <w:rPr>
                <w:rFonts w:eastAsia="Times New Roman"/>
                <w:i/>
                <w:lang w:val="lt-LT" w:eastAsia="lt-LT"/>
              </w:rPr>
              <w:t xml:space="preserve"> </w:t>
            </w:r>
            <w:r w:rsidR="00FD0280" w:rsidRPr="00A41CA3">
              <w:rPr>
                <w:rFonts w:eastAsia="Times New Roman"/>
                <w:lang w:val="lt-LT" w:eastAsia="lt-LT"/>
              </w:rPr>
              <w:t>...........</w:t>
            </w:r>
          </w:p>
          <w:p w14:paraId="6F180AC0" w14:textId="26F793F2" w:rsidR="00FA7A9D" w:rsidRPr="00A41CA3" w:rsidRDefault="00A26E2E" w:rsidP="00F532A0">
            <w:pPr>
              <w:jc w:val="both"/>
              <w:rPr>
                <w:rFonts w:eastAsia="Times New Roman"/>
                <w:lang w:val="lt-LT" w:eastAsia="lt-LT"/>
              </w:rPr>
            </w:pPr>
            <w:r w:rsidRPr="00A41CA3">
              <w:rPr>
                <w:rFonts w:eastAsia="Times New Roman"/>
                <w:lang w:val="lt-LT" w:eastAsia="lt-LT"/>
              </w:rPr>
              <w:t xml:space="preserve">2.5.1.4. </w:t>
            </w:r>
            <w:r w:rsidR="006D621E" w:rsidRPr="00A41CA3">
              <w:rPr>
                <w:rFonts w:eastAsia="Times New Roman"/>
                <w:lang w:val="lt-LT" w:eastAsia="lt-LT"/>
              </w:rPr>
              <w:t xml:space="preserve">Medžiaga </w:t>
            </w:r>
            <w:r w:rsidR="006D621E" w:rsidRPr="00A41CA3">
              <w:rPr>
                <w:color w:val="1F4E79" w:themeColor="accent1" w:themeShade="80"/>
                <w:lang w:val="lt-LT"/>
              </w:rPr>
              <w:t>(nurodyti</w:t>
            </w:r>
            <w:r w:rsidR="00532E64">
              <w:rPr>
                <w:color w:val="1F4E79" w:themeColor="accent1" w:themeShade="80"/>
                <w:lang w:val="lt-LT"/>
              </w:rPr>
              <w:t xml:space="preserve"> medžiagą</w:t>
            </w:r>
            <w:r w:rsidR="006D621E" w:rsidRPr="00A41CA3">
              <w:rPr>
                <w:color w:val="1F4E79" w:themeColor="accent1" w:themeShade="80"/>
                <w:lang w:val="lt-LT"/>
              </w:rPr>
              <w:t>)</w:t>
            </w:r>
            <w:r w:rsidR="00532E64">
              <w:rPr>
                <w:color w:val="1F4E79" w:themeColor="accent1" w:themeShade="80"/>
                <w:lang w:val="lt-LT"/>
              </w:rPr>
              <w:t>:</w:t>
            </w:r>
            <w:r w:rsidR="006D621E" w:rsidRPr="00A41CA3">
              <w:rPr>
                <w:color w:val="1F4E79" w:themeColor="accent1" w:themeShade="80"/>
                <w:lang w:val="lt-LT"/>
              </w:rPr>
              <w:t xml:space="preserve"> </w:t>
            </w:r>
            <w:r w:rsidR="006D621E" w:rsidRPr="00A41CA3">
              <w:rPr>
                <w:rFonts w:eastAsia="Times New Roman"/>
                <w:lang w:val="lt-LT" w:eastAsia="lt-LT"/>
              </w:rPr>
              <w:t>....................</w:t>
            </w:r>
          </w:p>
        </w:tc>
        <w:tc>
          <w:tcPr>
            <w:tcW w:w="1205" w:type="pct"/>
            <w:tcBorders>
              <w:tl2br w:val="single" w:sz="4" w:space="0" w:color="auto"/>
            </w:tcBorders>
            <w:vAlign w:val="center"/>
          </w:tcPr>
          <w:p w14:paraId="08615DD7" w14:textId="77777777" w:rsidR="00FA7A9D" w:rsidRPr="00A41CA3" w:rsidRDefault="00FA7A9D" w:rsidP="00F532A0">
            <w:pPr>
              <w:jc w:val="both"/>
              <w:rPr>
                <w:rFonts w:eastAsia="Times New Roman"/>
                <w:b/>
                <w:lang w:val="lt-LT" w:eastAsia="lt-LT"/>
              </w:rPr>
            </w:pPr>
          </w:p>
        </w:tc>
      </w:tr>
      <w:tr w:rsidR="00504EC5" w:rsidRPr="00A41CA3" w14:paraId="2764B3BB" w14:textId="77777777" w:rsidTr="006361A2">
        <w:trPr>
          <w:trHeight w:val="416"/>
        </w:trPr>
        <w:tc>
          <w:tcPr>
            <w:tcW w:w="288" w:type="pct"/>
            <w:vAlign w:val="center"/>
          </w:tcPr>
          <w:p w14:paraId="4BEABFF0" w14:textId="77777777" w:rsidR="00504EC5" w:rsidRPr="00A41CA3" w:rsidRDefault="00504EC5" w:rsidP="00E533D6">
            <w:pPr>
              <w:jc w:val="center"/>
              <w:rPr>
                <w:rFonts w:eastAsia="Times New Roman"/>
                <w:b/>
                <w:lang w:val="lt-LT" w:eastAsia="lt-LT"/>
              </w:rPr>
            </w:pPr>
            <w:r w:rsidRPr="00A41CA3">
              <w:rPr>
                <w:rFonts w:eastAsia="Times New Roman"/>
                <w:b/>
                <w:lang w:val="lt-LT" w:eastAsia="lt-LT"/>
              </w:rPr>
              <w:t>3.</w:t>
            </w:r>
          </w:p>
        </w:tc>
        <w:tc>
          <w:tcPr>
            <w:tcW w:w="4712" w:type="pct"/>
            <w:gridSpan w:val="3"/>
            <w:vAlign w:val="center"/>
          </w:tcPr>
          <w:p w14:paraId="07D23C6C" w14:textId="16A6E93A" w:rsidR="00504EC5" w:rsidRPr="00A41CA3" w:rsidRDefault="00504EC5" w:rsidP="00F532A0">
            <w:pPr>
              <w:jc w:val="both"/>
              <w:rPr>
                <w:rFonts w:eastAsia="Times New Roman"/>
                <w:b/>
                <w:lang w:val="lt-LT" w:eastAsia="lt-LT"/>
              </w:rPr>
            </w:pPr>
            <w:r w:rsidRPr="00A41CA3">
              <w:rPr>
                <w:b/>
                <w:lang w:val="lt-LT"/>
              </w:rPr>
              <w:t xml:space="preserve">Reikalavimai </w:t>
            </w:r>
            <w:r w:rsidR="00532E64" w:rsidRPr="00435AEB">
              <w:rPr>
                <w:b/>
                <w:lang w:val="lt-LT"/>
              </w:rPr>
              <w:t>mobiliajai</w:t>
            </w:r>
            <w:r w:rsidR="00532E64" w:rsidRPr="00532E64">
              <w:rPr>
                <w:b/>
                <w:color w:val="EE0000"/>
                <w:lang w:val="lt-LT"/>
              </w:rPr>
              <w:t xml:space="preserve"> </w:t>
            </w:r>
            <w:r w:rsidRPr="00A41CA3">
              <w:rPr>
                <w:b/>
                <w:lang w:val="lt-LT"/>
              </w:rPr>
              <w:t xml:space="preserve">aplikacijai: </w:t>
            </w:r>
          </w:p>
        </w:tc>
      </w:tr>
      <w:tr w:rsidR="006361A2" w:rsidRPr="00A41CA3" w14:paraId="4514E253" w14:textId="77777777" w:rsidTr="006361A2">
        <w:trPr>
          <w:trHeight w:val="416"/>
        </w:trPr>
        <w:tc>
          <w:tcPr>
            <w:tcW w:w="288" w:type="pct"/>
            <w:vAlign w:val="center"/>
          </w:tcPr>
          <w:p w14:paraId="286D2F62" w14:textId="5E124D9C" w:rsidR="006361A2" w:rsidRPr="00A41CA3" w:rsidRDefault="006361A2" w:rsidP="00F532A0">
            <w:pPr>
              <w:jc w:val="center"/>
              <w:rPr>
                <w:rFonts w:eastAsia="Times New Roman"/>
                <w:b/>
                <w:lang w:val="lt-LT" w:eastAsia="lt-LT"/>
              </w:rPr>
            </w:pPr>
            <w:r>
              <w:rPr>
                <w:rFonts w:eastAsia="Times New Roman"/>
                <w:b/>
                <w:lang w:val="lt-LT" w:eastAsia="lt-LT"/>
              </w:rPr>
              <w:t>3.1.</w:t>
            </w:r>
          </w:p>
        </w:tc>
        <w:tc>
          <w:tcPr>
            <w:tcW w:w="2031" w:type="pct"/>
            <w:vAlign w:val="center"/>
          </w:tcPr>
          <w:p w14:paraId="7FBF90D3" w14:textId="767D86F9" w:rsidR="006361A2" w:rsidRPr="009E4A97" w:rsidRDefault="006361A2" w:rsidP="00F532A0">
            <w:pPr>
              <w:jc w:val="both"/>
              <w:rPr>
                <w:lang w:val="lt-LT"/>
              </w:rPr>
            </w:pPr>
            <w:r w:rsidRPr="009E4A97">
              <w:rPr>
                <w:lang w:val="lt-LT"/>
              </w:rPr>
              <w:t>Mobilioji aplikacija</w:t>
            </w:r>
          </w:p>
        </w:tc>
        <w:tc>
          <w:tcPr>
            <w:tcW w:w="1476" w:type="pct"/>
            <w:vAlign w:val="center"/>
          </w:tcPr>
          <w:p w14:paraId="7323E0C4" w14:textId="6158BD42" w:rsidR="006361A2" w:rsidRPr="009E4A97" w:rsidRDefault="006361A2" w:rsidP="00F532A0">
            <w:pPr>
              <w:jc w:val="both"/>
              <w:rPr>
                <w:rFonts w:eastAsia="Times New Roman"/>
                <w:lang w:val="lt-LT" w:eastAsia="lt-LT"/>
              </w:rPr>
            </w:pPr>
            <w:r w:rsidRPr="009E4A97">
              <w:rPr>
                <w:lang w:val="lt-LT"/>
              </w:rPr>
              <w:t xml:space="preserve">Gamintojas </w:t>
            </w:r>
            <w:r w:rsidRPr="009E4A97">
              <w:rPr>
                <w:color w:val="1F4E79" w:themeColor="accent1" w:themeShade="80"/>
                <w:lang w:val="lt-LT"/>
              </w:rPr>
              <w:t>(nurodyti)</w:t>
            </w:r>
            <w:r w:rsidRPr="009E4A97">
              <w:rPr>
                <w:lang w:val="lt-LT"/>
              </w:rPr>
              <w:t>: .......................</w:t>
            </w:r>
          </w:p>
        </w:tc>
        <w:tc>
          <w:tcPr>
            <w:tcW w:w="1205" w:type="pct"/>
            <w:tcBorders>
              <w:tl2br w:val="single" w:sz="4" w:space="0" w:color="auto"/>
            </w:tcBorders>
            <w:vAlign w:val="center"/>
          </w:tcPr>
          <w:p w14:paraId="4272B19E" w14:textId="77777777" w:rsidR="006361A2" w:rsidRPr="00A41CA3" w:rsidRDefault="006361A2" w:rsidP="00F532A0">
            <w:pPr>
              <w:jc w:val="both"/>
              <w:rPr>
                <w:rFonts w:eastAsia="Times New Roman"/>
                <w:b/>
                <w:lang w:val="lt-LT" w:eastAsia="lt-LT"/>
              </w:rPr>
            </w:pPr>
          </w:p>
        </w:tc>
      </w:tr>
      <w:tr w:rsidR="00504EC5" w:rsidRPr="00A41CA3" w14:paraId="2E56DE3B" w14:textId="77777777" w:rsidTr="006361A2">
        <w:trPr>
          <w:trHeight w:val="416"/>
        </w:trPr>
        <w:tc>
          <w:tcPr>
            <w:tcW w:w="288" w:type="pct"/>
            <w:vAlign w:val="center"/>
          </w:tcPr>
          <w:p w14:paraId="5D4FE51F" w14:textId="7C877D48"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6361A2">
              <w:rPr>
                <w:rFonts w:eastAsia="Times New Roman"/>
                <w:b/>
                <w:lang w:val="lt-LT" w:eastAsia="lt-LT"/>
              </w:rPr>
              <w:t>2</w:t>
            </w:r>
            <w:r w:rsidRPr="00A41CA3">
              <w:rPr>
                <w:rFonts w:eastAsia="Times New Roman"/>
                <w:b/>
                <w:lang w:val="lt-LT" w:eastAsia="lt-LT"/>
              </w:rPr>
              <w:t>.</w:t>
            </w:r>
          </w:p>
        </w:tc>
        <w:tc>
          <w:tcPr>
            <w:tcW w:w="2031" w:type="pct"/>
            <w:vAlign w:val="center"/>
          </w:tcPr>
          <w:p w14:paraId="5D15CE72" w14:textId="00776A97" w:rsidR="00504EC5" w:rsidRPr="00C60787" w:rsidRDefault="00C60787" w:rsidP="00F532A0">
            <w:pPr>
              <w:jc w:val="both"/>
              <w:rPr>
                <w:rFonts w:eastAsia="Times New Roman"/>
                <w:b/>
                <w:lang w:val="lt-LT" w:eastAsia="lt-LT"/>
              </w:rPr>
            </w:pPr>
            <w:r w:rsidRPr="00C60787">
              <w:rPr>
                <w:lang w:val="lt-LT"/>
              </w:rPr>
              <w:t xml:space="preserve">Naudojimasis inventoriaus dalinimosi stotele turi būti valdomas </w:t>
            </w:r>
            <w:r w:rsidRPr="00435AEB">
              <w:rPr>
                <w:lang w:val="lt-LT"/>
              </w:rPr>
              <w:t xml:space="preserve">tik per </w:t>
            </w:r>
            <w:r w:rsidRPr="00C60787">
              <w:rPr>
                <w:lang w:val="lt-LT"/>
              </w:rPr>
              <w:t>mobiliosios aplikacijos pagalbą</w:t>
            </w:r>
          </w:p>
        </w:tc>
        <w:tc>
          <w:tcPr>
            <w:tcW w:w="1476" w:type="pct"/>
            <w:vAlign w:val="center"/>
          </w:tcPr>
          <w:p w14:paraId="289DD2BE"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49AA8902" w14:textId="77777777" w:rsidR="00504EC5" w:rsidRPr="00A41CA3" w:rsidRDefault="00504EC5" w:rsidP="00F532A0">
            <w:pPr>
              <w:jc w:val="both"/>
              <w:rPr>
                <w:rFonts w:eastAsia="Times New Roman"/>
                <w:b/>
                <w:lang w:val="lt-LT" w:eastAsia="lt-LT"/>
              </w:rPr>
            </w:pPr>
          </w:p>
        </w:tc>
      </w:tr>
      <w:tr w:rsidR="00504EC5" w:rsidRPr="00A41CA3" w14:paraId="2F4600E6" w14:textId="77777777" w:rsidTr="006361A2">
        <w:trPr>
          <w:trHeight w:val="416"/>
        </w:trPr>
        <w:tc>
          <w:tcPr>
            <w:tcW w:w="288" w:type="pct"/>
            <w:vAlign w:val="center"/>
          </w:tcPr>
          <w:p w14:paraId="5598425E" w14:textId="0A4B6ED9"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6361A2">
              <w:rPr>
                <w:rFonts w:eastAsia="Times New Roman"/>
                <w:b/>
                <w:lang w:val="lt-LT" w:eastAsia="lt-LT"/>
              </w:rPr>
              <w:t>3</w:t>
            </w:r>
            <w:r w:rsidRPr="00A41CA3">
              <w:rPr>
                <w:rFonts w:eastAsia="Times New Roman"/>
                <w:b/>
                <w:lang w:val="lt-LT" w:eastAsia="lt-LT"/>
              </w:rPr>
              <w:t>.</w:t>
            </w:r>
          </w:p>
        </w:tc>
        <w:tc>
          <w:tcPr>
            <w:tcW w:w="2031" w:type="pct"/>
            <w:vAlign w:val="center"/>
          </w:tcPr>
          <w:p w14:paraId="4D36EE2F" w14:textId="77777777" w:rsidR="00504EC5" w:rsidRPr="00A41CA3" w:rsidRDefault="00504EC5" w:rsidP="00F532A0">
            <w:pPr>
              <w:jc w:val="both"/>
              <w:rPr>
                <w:lang w:val="lt-LT"/>
              </w:rPr>
            </w:pPr>
            <w:r w:rsidRPr="00A41CA3">
              <w:rPr>
                <w:lang w:val="lt-LT"/>
              </w:rPr>
              <w:t>Naudojimasis mobiliąja aplikacija ir sporto inventoriumi turi būti nemokamas inventoriumi besinaudojantiems asmenims</w:t>
            </w:r>
          </w:p>
        </w:tc>
        <w:tc>
          <w:tcPr>
            <w:tcW w:w="1476" w:type="pct"/>
            <w:vAlign w:val="center"/>
          </w:tcPr>
          <w:p w14:paraId="4F5C5957"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24DC3766" w14:textId="77777777" w:rsidR="00504EC5" w:rsidRPr="00A41CA3" w:rsidRDefault="00504EC5" w:rsidP="00F532A0">
            <w:pPr>
              <w:jc w:val="both"/>
              <w:rPr>
                <w:rFonts w:eastAsia="Times New Roman"/>
                <w:b/>
                <w:lang w:val="lt-LT" w:eastAsia="lt-LT"/>
              </w:rPr>
            </w:pPr>
          </w:p>
        </w:tc>
      </w:tr>
      <w:tr w:rsidR="00504EC5" w:rsidRPr="00A41CA3" w14:paraId="04B7E2F4" w14:textId="77777777" w:rsidTr="006361A2">
        <w:trPr>
          <w:trHeight w:val="274"/>
        </w:trPr>
        <w:tc>
          <w:tcPr>
            <w:tcW w:w="288" w:type="pct"/>
            <w:vAlign w:val="center"/>
          </w:tcPr>
          <w:p w14:paraId="2B9D3DEA" w14:textId="068AB24B"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6361A2">
              <w:rPr>
                <w:rFonts w:eastAsia="Times New Roman"/>
                <w:b/>
                <w:lang w:val="lt-LT" w:eastAsia="lt-LT"/>
              </w:rPr>
              <w:t>4</w:t>
            </w:r>
            <w:r w:rsidRPr="00A41CA3">
              <w:rPr>
                <w:rFonts w:eastAsia="Times New Roman"/>
                <w:b/>
                <w:lang w:val="lt-LT" w:eastAsia="lt-LT"/>
              </w:rPr>
              <w:t>.</w:t>
            </w:r>
          </w:p>
        </w:tc>
        <w:tc>
          <w:tcPr>
            <w:tcW w:w="2031" w:type="pct"/>
            <w:vAlign w:val="center"/>
          </w:tcPr>
          <w:p w14:paraId="4A5D02FD" w14:textId="77777777" w:rsidR="00504EC5" w:rsidRPr="00A41CA3" w:rsidRDefault="00504EC5" w:rsidP="00F532A0">
            <w:pPr>
              <w:jc w:val="both"/>
              <w:rPr>
                <w:lang w:val="lt-LT"/>
              </w:rPr>
            </w:pPr>
            <w:r w:rsidRPr="00A41CA3">
              <w:rPr>
                <w:lang w:val="lt-LT"/>
              </w:rPr>
              <w:t>Mobiliąją aplikaciją turėtų būti galimybė parsisiųsti:</w:t>
            </w:r>
          </w:p>
          <w:p w14:paraId="6D487A9A" w14:textId="77777777" w:rsidR="00504EC5" w:rsidRPr="00323862" w:rsidRDefault="00504EC5" w:rsidP="00F532A0">
            <w:pPr>
              <w:pStyle w:val="Sraopastraipa"/>
              <w:numPr>
                <w:ilvl w:val="0"/>
                <w:numId w:val="1"/>
              </w:numPr>
              <w:ind w:left="160" w:hanging="160"/>
              <w:jc w:val="both"/>
              <w:rPr>
                <w:lang w:val="lt-LT"/>
              </w:rPr>
            </w:pPr>
            <w:r w:rsidRPr="00323862">
              <w:rPr>
                <w:lang w:val="lt-LT"/>
              </w:rPr>
              <w:t>Nuskenavus QR kodą, esantį ant stotelės;</w:t>
            </w:r>
          </w:p>
          <w:p w14:paraId="109445DB" w14:textId="77777777" w:rsidR="00504EC5" w:rsidRPr="00A41CA3" w:rsidRDefault="00504EC5" w:rsidP="00F532A0">
            <w:pPr>
              <w:pStyle w:val="Sraopastraipa"/>
              <w:numPr>
                <w:ilvl w:val="0"/>
                <w:numId w:val="1"/>
              </w:numPr>
              <w:ind w:left="160" w:hanging="160"/>
              <w:jc w:val="both"/>
            </w:pPr>
            <w:r w:rsidRPr="00323862">
              <w:rPr>
                <w:lang w:val="lt-LT"/>
              </w:rPr>
              <w:t xml:space="preserve">Iš „Google </w:t>
            </w:r>
            <w:proofErr w:type="spellStart"/>
            <w:r w:rsidRPr="00323862">
              <w:rPr>
                <w:lang w:val="lt-LT"/>
              </w:rPr>
              <w:t>Play</w:t>
            </w:r>
            <w:proofErr w:type="spellEnd"/>
            <w:r w:rsidRPr="00323862">
              <w:rPr>
                <w:lang w:val="lt-LT"/>
              </w:rPr>
              <w:t xml:space="preserve">“ ir „Apple </w:t>
            </w:r>
            <w:proofErr w:type="spellStart"/>
            <w:r w:rsidRPr="00323862">
              <w:rPr>
                <w:lang w:val="lt-LT"/>
              </w:rPr>
              <w:t>Store</w:t>
            </w:r>
            <w:proofErr w:type="spellEnd"/>
            <w:r w:rsidRPr="00323862">
              <w:rPr>
                <w:lang w:val="lt-LT"/>
              </w:rPr>
              <w:t>“.</w:t>
            </w:r>
          </w:p>
        </w:tc>
        <w:tc>
          <w:tcPr>
            <w:tcW w:w="1476" w:type="pct"/>
            <w:vAlign w:val="center"/>
          </w:tcPr>
          <w:p w14:paraId="2348A938"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359087D6" w14:textId="77777777" w:rsidR="00504EC5" w:rsidRPr="00A41CA3" w:rsidRDefault="00504EC5" w:rsidP="00F532A0">
            <w:pPr>
              <w:jc w:val="both"/>
              <w:rPr>
                <w:rFonts w:eastAsia="Times New Roman"/>
                <w:b/>
                <w:lang w:val="lt-LT" w:eastAsia="lt-LT"/>
              </w:rPr>
            </w:pPr>
          </w:p>
        </w:tc>
      </w:tr>
      <w:tr w:rsidR="00332BAD" w:rsidRPr="00A41CA3" w14:paraId="72CD3490" w14:textId="77777777" w:rsidTr="006361A2">
        <w:trPr>
          <w:trHeight w:val="416"/>
        </w:trPr>
        <w:tc>
          <w:tcPr>
            <w:tcW w:w="288" w:type="pct"/>
            <w:vAlign w:val="center"/>
          </w:tcPr>
          <w:p w14:paraId="32BB151C" w14:textId="54189BEB" w:rsidR="00332BAD" w:rsidRPr="00A41CA3" w:rsidRDefault="00332BAD" w:rsidP="00F532A0">
            <w:pPr>
              <w:jc w:val="center"/>
              <w:rPr>
                <w:rFonts w:eastAsia="Times New Roman"/>
                <w:b/>
                <w:lang w:val="lt-LT" w:eastAsia="lt-LT"/>
              </w:rPr>
            </w:pPr>
            <w:r>
              <w:rPr>
                <w:rFonts w:eastAsia="Times New Roman"/>
                <w:b/>
                <w:lang w:val="lt-LT" w:eastAsia="lt-LT"/>
              </w:rPr>
              <w:t>3.</w:t>
            </w:r>
            <w:r w:rsidR="006361A2">
              <w:rPr>
                <w:rFonts w:eastAsia="Times New Roman"/>
                <w:b/>
                <w:lang w:val="lt-LT" w:eastAsia="lt-LT"/>
              </w:rPr>
              <w:t>5</w:t>
            </w:r>
            <w:r>
              <w:rPr>
                <w:rFonts w:eastAsia="Times New Roman"/>
                <w:b/>
                <w:lang w:val="lt-LT" w:eastAsia="lt-LT"/>
              </w:rPr>
              <w:t>.</w:t>
            </w:r>
          </w:p>
        </w:tc>
        <w:tc>
          <w:tcPr>
            <w:tcW w:w="2031" w:type="pct"/>
            <w:vAlign w:val="center"/>
          </w:tcPr>
          <w:p w14:paraId="4E258F6A" w14:textId="750E50B2" w:rsidR="00332BAD" w:rsidRPr="00A41CA3" w:rsidRDefault="00332BAD" w:rsidP="00F532A0">
            <w:pPr>
              <w:jc w:val="both"/>
              <w:rPr>
                <w:lang w:val="lt-LT"/>
              </w:rPr>
            </w:pPr>
            <w:r w:rsidRPr="00332BAD">
              <w:rPr>
                <w:lang w:val="lt-LT"/>
              </w:rPr>
              <w:t xml:space="preserve">Mobilioji aplikacija turi būti </w:t>
            </w:r>
            <w:r w:rsidRPr="00435AEB">
              <w:rPr>
                <w:lang w:val="lt-LT"/>
              </w:rPr>
              <w:t>lietuvių ir anglų kalbomis</w:t>
            </w:r>
          </w:p>
        </w:tc>
        <w:tc>
          <w:tcPr>
            <w:tcW w:w="1476" w:type="pct"/>
            <w:vAlign w:val="center"/>
          </w:tcPr>
          <w:p w14:paraId="11FBB0D9" w14:textId="0671F6B5" w:rsidR="00332BAD" w:rsidRPr="00532E64" w:rsidRDefault="00435AEB"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7FBC386A" w14:textId="77777777" w:rsidR="00332BAD" w:rsidRPr="00A41CA3" w:rsidRDefault="00332BAD" w:rsidP="00F532A0">
            <w:pPr>
              <w:jc w:val="both"/>
              <w:rPr>
                <w:rFonts w:eastAsia="Times New Roman"/>
                <w:b/>
                <w:lang w:val="lt-LT" w:eastAsia="lt-LT"/>
              </w:rPr>
            </w:pPr>
          </w:p>
        </w:tc>
      </w:tr>
      <w:tr w:rsidR="00504EC5" w:rsidRPr="00A41CA3" w14:paraId="2A5E2F89" w14:textId="77777777" w:rsidTr="006361A2">
        <w:trPr>
          <w:trHeight w:val="416"/>
        </w:trPr>
        <w:tc>
          <w:tcPr>
            <w:tcW w:w="288" w:type="pct"/>
            <w:vAlign w:val="center"/>
          </w:tcPr>
          <w:p w14:paraId="1D8A65B0" w14:textId="737E988C"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6361A2">
              <w:rPr>
                <w:rFonts w:eastAsia="Times New Roman"/>
                <w:b/>
                <w:lang w:val="lt-LT" w:eastAsia="lt-LT"/>
              </w:rPr>
              <w:t>6</w:t>
            </w:r>
            <w:r w:rsidR="00332BAD">
              <w:rPr>
                <w:rFonts w:eastAsia="Times New Roman"/>
                <w:b/>
                <w:lang w:val="lt-LT" w:eastAsia="lt-LT"/>
              </w:rPr>
              <w:t>.</w:t>
            </w:r>
          </w:p>
        </w:tc>
        <w:tc>
          <w:tcPr>
            <w:tcW w:w="2031" w:type="pct"/>
            <w:vAlign w:val="center"/>
          </w:tcPr>
          <w:p w14:paraId="616BC982" w14:textId="77777777" w:rsidR="00504EC5" w:rsidRPr="00A41CA3" w:rsidRDefault="00504EC5" w:rsidP="00F532A0">
            <w:pPr>
              <w:jc w:val="both"/>
              <w:rPr>
                <w:lang w:val="lt-LT"/>
              </w:rPr>
            </w:pPr>
            <w:r w:rsidRPr="00A41CA3">
              <w:rPr>
                <w:lang w:val="lt-LT"/>
              </w:rPr>
              <w:t>Kliento asmens duomenys, būtini registruojantis mobiliojoje aplikacijoje, turi būti tvarkomi tik kliento sutikimu ir laikantis BDAR reikalavimų</w:t>
            </w:r>
          </w:p>
        </w:tc>
        <w:tc>
          <w:tcPr>
            <w:tcW w:w="1476" w:type="pct"/>
            <w:vAlign w:val="center"/>
          </w:tcPr>
          <w:p w14:paraId="7F1E5F62"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4B3E26AA" w14:textId="77777777" w:rsidR="00504EC5" w:rsidRPr="00A41CA3" w:rsidRDefault="00504EC5" w:rsidP="00F532A0">
            <w:pPr>
              <w:jc w:val="both"/>
              <w:rPr>
                <w:rFonts w:eastAsia="Times New Roman"/>
                <w:b/>
                <w:lang w:val="lt-LT" w:eastAsia="lt-LT"/>
              </w:rPr>
            </w:pPr>
          </w:p>
        </w:tc>
      </w:tr>
      <w:tr w:rsidR="00D546FC" w:rsidRPr="00A41CA3" w14:paraId="3B22AD26" w14:textId="77777777" w:rsidTr="006361A2">
        <w:trPr>
          <w:trHeight w:val="416"/>
        </w:trPr>
        <w:tc>
          <w:tcPr>
            <w:tcW w:w="288" w:type="pct"/>
            <w:vAlign w:val="center"/>
          </w:tcPr>
          <w:p w14:paraId="4767DF64" w14:textId="0C5854CF" w:rsidR="00D546FC" w:rsidRPr="00A41CA3" w:rsidRDefault="00446812" w:rsidP="00F532A0">
            <w:pPr>
              <w:jc w:val="center"/>
              <w:rPr>
                <w:rFonts w:eastAsia="Times New Roman"/>
                <w:b/>
                <w:lang w:val="lt-LT" w:eastAsia="lt-LT"/>
              </w:rPr>
            </w:pPr>
            <w:r>
              <w:rPr>
                <w:rFonts w:eastAsia="Times New Roman"/>
                <w:b/>
                <w:lang w:val="lt-LT" w:eastAsia="lt-LT"/>
              </w:rPr>
              <w:t>3.</w:t>
            </w:r>
            <w:r w:rsidR="006361A2">
              <w:rPr>
                <w:rFonts w:eastAsia="Times New Roman"/>
                <w:b/>
                <w:lang w:val="lt-LT" w:eastAsia="lt-LT"/>
              </w:rPr>
              <w:t>7</w:t>
            </w:r>
            <w:r>
              <w:rPr>
                <w:rFonts w:eastAsia="Times New Roman"/>
                <w:b/>
                <w:lang w:val="lt-LT" w:eastAsia="lt-LT"/>
              </w:rPr>
              <w:t>.</w:t>
            </w:r>
          </w:p>
        </w:tc>
        <w:tc>
          <w:tcPr>
            <w:tcW w:w="2031" w:type="pct"/>
            <w:vAlign w:val="center"/>
          </w:tcPr>
          <w:p w14:paraId="5900E7FA" w14:textId="77777777" w:rsidR="00D546FC" w:rsidRPr="00332BAD" w:rsidRDefault="00D546FC" w:rsidP="00F532A0">
            <w:pPr>
              <w:jc w:val="both"/>
              <w:rPr>
                <w:lang w:val="lt-LT"/>
              </w:rPr>
            </w:pPr>
            <w:r w:rsidRPr="00332BAD">
              <w:rPr>
                <w:lang w:val="lt-LT"/>
              </w:rPr>
              <w:t xml:space="preserve">Mobilioji aplikacija privalo rodyti </w:t>
            </w:r>
            <w:r w:rsidRPr="00435AEB">
              <w:rPr>
                <w:lang w:val="lt-LT"/>
              </w:rPr>
              <w:t>visas inventoriaus dalinimosi</w:t>
            </w:r>
            <w:r w:rsidRPr="00332BAD">
              <w:rPr>
                <w:b/>
                <w:bCs/>
                <w:lang w:val="lt-LT"/>
              </w:rPr>
              <w:t xml:space="preserve"> </w:t>
            </w:r>
            <w:r w:rsidRPr="00435AEB">
              <w:rPr>
                <w:lang w:val="lt-LT"/>
              </w:rPr>
              <w:t>stoteles</w:t>
            </w:r>
            <w:r w:rsidRPr="00332BAD">
              <w:rPr>
                <w:lang w:val="lt-LT"/>
              </w:rPr>
              <w:t xml:space="preserve"> žemėlapyje su šiais duomenimis: </w:t>
            </w:r>
          </w:p>
          <w:p w14:paraId="2F27C2D1" w14:textId="77777777" w:rsidR="00D546FC" w:rsidRPr="00332BAD" w:rsidRDefault="00D546FC" w:rsidP="00D546FC">
            <w:pPr>
              <w:pStyle w:val="Sraopastraipa"/>
              <w:numPr>
                <w:ilvl w:val="0"/>
                <w:numId w:val="1"/>
              </w:numPr>
              <w:jc w:val="both"/>
              <w:rPr>
                <w:lang w:val="lt-LT"/>
              </w:rPr>
            </w:pPr>
            <w:r w:rsidRPr="00332BAD">
              <w:rPr>
                <w:lang w:val="lt-LT"/>
              </w:rPr>
              <w:t xml:space="preserve">stotelės pavadinimas, </w:t>
            </w:r>
          </w:p>
          <w:p w14:paraId="03707427" w14:textId="3DDE95F6" w:rsidR="00446812" w:rsidRPr="00332BAD" w:rsidRDefault="00446812" w:rsidP="00D546FC">
            <w:pPr>
              <w:pStyle w:val="Sraopastraipa"/>
              <w:numPr>
                <w:ilvl w:val="0"/>
                <w:numId w:val="1"/>
              </w:numPr>
              <w:jc w:val="both"/>
              <w:rPr>
                <w:lang w:val="lt-LT"/>
              </w:rPr>
            </w:pPr>
            <w:r w:rsidRPr="00332BAD">
              <w:rPr>
                <w:lang w:val="lt-LT"/>
              </w:rPr>
              <w:t>stotelės nuotrauka</w:t>
            </w:r>
            <w:r w:rsidR="00332BAD">
              <w:rPr>
                <w:lang w:val="lt-LT"/>
              </w:rPr>
              <w:t>,</w:t>
            </w:r>
          </w:p>
          <w:p w14:paraId="7D65F0EE" w14:textId="1F2BDEA7" w:rsidR="00D546FC" w:rsidRPr="00332BAD" w:rsidRDefault="00D546FC" w:rsidP="00D546FC">
            <w:pPr>
              <w:pStyle w:val="Sraopastraipa"/>
              <w:numPr>
                <w:ilvl w:val="0"/>
                <w:numId w:val="1"/>
              </w:numPr>
              <w:jc w:val="both"/>
              <w:rPr>
                <w:lang w:val="lt-LT"/>
              </w:rPr>
            </w:pPr>
            <w:r w:rsidRPr="00332BAD">
              <w:rPr>
                <w:lang w:val="lt-LT"/>
              </w:rPr>
              <w:t>stotelės vieta žemėlapyje. Jei toje pačioje vietoje yra įrengtos kelios stotelės, turi būti nurodytas stotelių skaičius</w:t>
            </w:r>
            <w:r w:rsidR="00332BAD">
              <w:rPr>
                <w:lang w:val="lt-LT"/>
              </w:rPr>
              <w:t>,</w:t>
            </w:r>
          </w:p>
          <w:p w14:paraId="345E91AF" w14:textId="71096FCD" w:rsidR="00D546FC" w:rsidRPr="00332BAD" w:rsidRDefault="00446812" w:rsidP="00D546FC">
            <w:pPr>
              <w:pStyle w:val="Sraopastraipa"/>
              <w:numPr>
                <w:ilvl w:val="0"/>
                <w:numId w:val="1"/>
              </w:numPr>
              <w:jc w:val="both"/>
              <w:rPr>
                <w:lang w:val="lt-LT"/>
              </w:rPr>
            </w:pPr>
            <w:r w:rsidRPr="00332BAD">
              <w:rPr>
                <w:lang w:val="lt-LT"/>
              </w:rPr>
              <w:t>stotelėje esančio sporto inventoriaus rūšys</w:t>
            </w:r>
            <w:r w:rsidR="00332BAD">
              <w:rPr>
                <w:lang w:val="lt-LT"/>
              </w:rPr>
              <w:t>,</w:t>
            </w:r>
          </w:p>
          <w:p w14:paraId="77E248EE" w14:textId="12130216" w:rsidR="00446812" w:rsidRPr="00332BAD" w:rsidRDefault="00446812" w:rsidP="00D546FC">
            <w:pPr>
              <w:pStyle w:val="Sraopastraipa"/>
              <w:numPr>
                <w:ilvl w:val="0"/>
                <w:numId w:val="1"/>
              </w:numPr>
              <w:jc w:val="both"/>
              <w:rPr>
                <w:lang w:val="lt-LT"/>
              </w:rPr>
            </w:pPr>
            <w:r w:rsidRPr="00332BAD">
              <w:rPr>
                <w:lang w:val="lt-LT"/>
              </w:rPr>
              <w:t xml:space="preserve">atstumas nuo </w:t>
            </w:r>
            <w:r w:rsidR="00332BAD" w:rsidRPr="00332BAD">
              <w:rPr>
                <w:lang w:val="lt-LT"/>
              </w:rPr>
              <w:t>programėlės</w:t>
            </w:r>
            <w:r w:rsidRPr="00332BAD">
              <w:rPr>
                <w:lang w:val="lt-LT"/>
              </w:rPr>
              <w:t xml:space="preserve"> vartotojo buvimo vietos iki kiekvienos stotelės</w:t>
            </w:r>
            <w:r w:rsidR="00332BAD">
              <w:rPr>
                <w:lang w:val="lt-LT"/>
              </w:rPr>
              <w:t>,</w:t>
            </w:r>
          </w:p>
          <w:p w14:paraId="76F1E830" w14:textId="1565E651" w:rsidR="00446812" w:rsidRPr="00D546FC" w:rsidRDefault="00446812" w:rsidP="00D546FC">
            <w:pPr>
              <w:pStyle w:val="Sraopastraipa"/>
              <w:numPr>
                <w:ilvl w:val="0"/>
                <w:numId w:val="1"/>
              </w:numPr>
              <w:jc w:val="both"/>
              <w:rPr>
                <w:lang w:val="lt-LT"/>
              </w:rPr>
            </w:pPr>
            <w:r w:rsidRPr="00332BAD">
              <w:rPr>
                <w:lang w:val="lt-LT"/>
              </w:rPr>
              <w:lastRenderedPageBreak/>
              <w:t xml:space="preserve">stotelės darbo laikas turi būti 24 val. per parą, jei Pirkėjas </w:t>
            </w:r>
            <w:r w:rsidR="00435AEB">
              <w:rPr>
                <w:lang w:val="lt-LT"/>
              </w:rPr>
              <w:t>užsakyme nenurodo</w:t>
            </w:r>
            <w:r w:rsidRPr="00332BAD">
              <w:rPr>
                <w:lang w:val="lt-LT"/>
              </w:rPr>
              <w:t xml:space="preserve"> kitaip</w:t>
            </w:r>
            <w:r w:rsidR="00332BAD">
              <w:rPr>
                <w:lang w:val="lt-LT"/>
              </w:rPr>
              <w:t>.</w:t>
            </w:r>
          </w:p>
        </w:tc>
        <w:tc>
          <w:tcPr>
            <w:tcW w:w="1476" w:type="pct"/>
            <w:vAlign w:val="center"/>
          </w:tcPr>
          <w:p w14:paraId="39656E54" w14:textId="1D6A09FD" w:rsidR="00D546FC" w:rsidRPr="00532E64" w:rsidRDefault="00446812" w:rsidP="00F532A0">
            <w:pPr>
              <w:jc w:val="both"/>
              <w:rPr>
                <w:rFonts w:eastAsia="Times New Roman"/>
                <w:lang w:val="lt-LT" w:eastAsia="lt-LT"/>
              </w:rPr>
            </w:pPr>
            <w:r w:rsidRPr="00532E64">
              <w:rPr>
                <w:rFonts w:eastAsia="Times New Roman"/>
                <w:lang w:val="lt-LT" w:eastAsia="lt-LT"/>
              </w:rPr>
              <w:lastRenderedPageBreak/>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03464DC8" w14:textId="77777777" w:rsidR="00D546FC" w:rsidRPr="00A41CA3" w:rsidRDefault="00D546FC" w:rsidP="00F532A0">
            <w:pPr>
              <w:jc w:val="both"/>
              <w:rPr>
                <w:rFonts w:eastAsia="Times New Roman"/>
                <w:b/>
                <w:lang w:val="lt-LT" w:eastAsia="lt-LT"/>
              </w:rPr>
            </w:pPr>
          </w:p>
        </w:tc>
      </w:tr>
      <w:tr w:rsidR="00446812" w:rsidRPr="00A41CA3" w14:paraId="44B74E58" w14:textId="77777777" w:rsidTr="006361A2">
        <w:trPr>
          <w:trHeight w:val="416"/>
        </w:trPr>
        <w:tc>
          <w:tcPr>
            <w:tcW w:w="288" w:type="pct"/>
            <w:vAlign w:val="center"/>
          </w:tcPr>
          <w:p w14:paraId="1D4094A8" w14:textId="08AE41EE" w:rsidR="00446812" w:rsidRDefault="00332BAD" w:rsidP="00F532A0">
            <w:pPr>
              <w:jc w:val="center"/>
              <w:rPr>
                <w:rFonts w:eastAsia="Times New Roman"/>
                <w:b/>
                <w:lang w:val="lt-LT" w:eastAsia="lt-LT"/>
              </w:rPr>
            </w:pPr>
            <w:r>
              <w:rPr>
                <w:rFonts w:eastAsia="Times New Roman"/>
                <w:b/>
                <w:lang w:val="lt-LT" w:eastAsia="lt-LT"/>
              </w:rPr>
              <w:t>3.</w:t>
            </w:r>
            <w:r w:rsidR="006361A2">
              <w:rPr>
                <w:rFonts w:eastAsia="Times New Roman"/>
                <w:b/>
                <w:lang w:val="lt-LT" w:eastAsia="lt-LT"/>
              </w:rPr>
              <w:t>8</w:t>
            </w:r>
            <w:r>
              <w:rPr>
                <w:rFonts w:eastAsia="Times New Roman"/>
                <w:b/>
                <w:lang w:val="lt-LT" w:eastAsia="lt-LT"/>
              </w:rPr>
              <w:t>.</w:t>
            </w:r>
          </w:p>
        </w:tc>
        <w:tc>
          <w:tcPr>
            <w:tcW w:w="2031" w:type="pct"/>
            <w:vAlign w:val="center"/>
          </w:tcPr>
          <w:p w14:paraId="5193B4D7" w14:textId="781D5A9C" w:rsidR="00446812" w:rsidRPr="00D546FC" w:rsidRDefault="00446812" w:rsidP="00F532A0">
            <w:pPr>
              <w:jc w:val="both"/>
            </w:pPr>
            <w:r>
              <w:rPr>
                <w:lang w:val="lt-LT"/>
              </w:rPr>
              <w:t>K</w:t>
            </w:r>
            <w:r w:rsidRPr="00446812">
              <w:rPr>
                <w:lang w:val="lt-LT"/>
              </w:rPr>
              <w:t>iekviena stotelė turi būti atskirai valdomas inventoriaus vienetas aplikacijoje.</w:t>
            </w:r>
          </w:p>
        </w:tc>
        <w:tc>
          <w:tcPr>
            <w:tcW w:w="1476" w:type="pct"/>
            <w:vAlign w:val="center"/>
          </w:tcPr>
          <w:p w14:paraId="2A8D84B5" w14:textId="62CC7BBC"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1228DD1D" w14:textId="77777777" w:rsidR="00446812" w:rsidRPr="00A41CA3" w:rsidRDefault="00446812" w:rsidP="00F532A0">
            <w:pPr>
              <w:jc w:val="both"/>
              <w:rPr>
                <w:rFonts w:eastAsia="Times New Roman"/>
                <w:b/>
                <w:lang w:val="lt-LT" w:eastAsia="lt-LT"/>
              </w:rPr>
            </w:pPr>
          </w:p>
        </w:tc>
      </w:tr>
      <w:tr w:rsidR="00D546FC" w:rsidRPr="00A41CA3" w14:paraId="0151069A" w14:textId="77777777" w:rsidTr="006361A2">
        <w:trPr>
          <w:trHeight w:val="416"/>
        </w:trPr>
        <w:tc>
          <w:tcPr>
            <w:tcW w:w="288" w:type="pct"/>
            <w:vAlign w:val="center"/>
          </w:tcPr>
          <w:p w14:paraId="617F5AAF" w14:textId="21D9DE48" w:rsidR="00D546FC" w:rsidRPr="00A41CA3" w:rsidRDefault="00332BAD" w:rsidP="00F532A0">
            <w:pPr>
              <w:jc w:val="center"/>
              <w:rPr>
                <w:rFonts w:eastAsia="Times New Roman"/>
                <w:b/>
                <w:lang w:val="lt-LT" w:eastAsia="lt-LT"/>
              </w:rPr>
            </w:pPr>
            <w:r>
              <w:rPr>
                <w:rFonts w:eastAsia="Times New Roman"/>
                <w:b/>
                <w:lang w:val="lt-LT" w:eastAsia="lt-LT"/>
              </w:rPr>
              <w:t>3.</w:t>
            </w:r>
            <w:r w:rsidR="006361A2">
              <w:rPr>
                <w:rFonts w:eastAsia="Times New Roman"/>
                <w:b/>
                <w:lang w:val="lt-LT" w:eastAsia="lt-LT"/>
              </w:rPr>
              <w:t>9</w:t>
            </w:r>
            <w:r>
              <w:rPr>
                <w:rFonts w:eastAsia="Times New Roman"/>
                <w:b/>
                <w:lang w:val="lt-LT" w:eastAsia="lt-LT"/>
              </w:rPr>
              <w:t>.</w:t>
            </w:r>
          </w:p>
        </w:tc>
        <w:tc>
          <w:tcPr>
            <w:tcW w:w="2031" w:type="pct"/>
            <w:vAlign w:val="center"/>
          </w:tcPr>
          <w:p w14:paraId="6DC6D72B" w14:textId="3343EEF7" w:rsidR="00D546FC" w:rsidRPr="00A41CA3" w:rsidRDefault="00446812" w:rsidP="00F532A0">
            <w:pPr>
              <w:jc w:val="both"/>
              <w:rPr>
                <w:lang w:val="lt-LT"/>
              </w:rPr>
            </w:pPr>
            <w:r w:rsidRPr="00446812">
              <w:rPr>
                <w:lang w:val="lt-LT"/>
              </w:rPr>
              <w:t xml:space="preserve">Mobilioji aplikacija turi rodyti </w:t>
            </w:r>
            <w:r w:rsidRPr="00435AEB">
              <w:rPr>
                <w:lang w:val="lt-LT"/>
              </w:rPr>
              <w:t>inventoriaus tipą ir kiekį kiekvienoje stotelėje:</w:t>
            </w:r>
            <w:r w:rsidRPr="00446812">
              <w:rPr>
                <w:lang w:val="lt-LT"/>
              </w:rPr>
              <w:t xml:space="preserve"> krepšinio kamuoliai; </w:t>
            </w:r>
            <w:r>
              <w:rPr>
                <w:lang w:val="lt-LT"/>
              </w:rPr>
              <w:t xml:space="preserve">tinklinio kamuoliai; </w:t>
            </w:r>
            <w:r w:rsidRPr="00446812">
              <w:rPr>
                <w:lang w:val="lt-LT"/>
              </w:rPr>
              <w:t xml:space="preserve">stalo teniso </w:t>
            </w:r>
            <w:r>
              <w:rPr>
                <w:lang w:val="lt-LT"/>
              </w:rPr>
              <w:t xml:space="preserve">raketės ir </w:t>
            </w:r>
            <w:r w:rsidRPr="00446812">
              <w:rPr>
                <w:lang w:val="lt-LT"/>
              </w:rPr>
              <w:t>kamuoliukai; paplūdimio teniso raketės</w:t>
            </w:r>
            <w:r>
              <w:rPr>
                <w:lang w:val="lt-LT"/>
              </w:rPr>
              <w:t xml:space="preserve"> ir kamuoliukai</w:t>
            </w:r>
            <w:r w:rsidRPr="00446812">
              <w:rPr>
                <w:lang w:val="lt-LT"/>
              </w:rPr>
              <w:t>.</w:t>
            </w:r>
          </w:p>
        </w:tc>
        <w:tc>
          <w:tcPr>
            <w:tcW w:w="1476" w:type="pct"/>
            <w:vAlign w:val="center"/>
          </w:tcPr>
          <w:p w14:paraId="00398689" w14:textId="59B3BA14" w:rsidR="00D546FC"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39EAD743" w14:textId="77777777" w:rsidR="00D546FC" w:rsidRPr="00A41CA3" w:rsidRDefault="00D546FC" w:rsidP="00F532A0">
            <w:pPr>
              <w:jc w:val="both"/>
              <w:rPr>
                <w:rFonts w:eastAsia="Times New Roman"/>
                <w:b/>
                <w:lang w:val="lt-LT" w:eastAsia="lt-LT"/>
              </w:rPr>
            </w:pPr>
          </w:p>
        </w:tc>
      </w:tr>
      <w:tr w:rsidR="00D546FC" w:rsidRPr="00A41CA3" w14:paraId="571D30BD" w14:textId="77777777" w:rsidTr="006361A2">
        <w:trPr>
          <w:trHeight w:val="416"/>
        </w:trPr>
        <w:tc>
          <w:tcPr>
            <w:tcW w:w="288" w:type="pct"/>
            <w:vAlign w:val="center"/>
          </w:tcPr>
          <w:p w14:paraId="49ACFF93" w14:textId="6684A92E" w:rsidR="00D546FC" w:rsidRPr="00A41CA3" w:rsidRDefault="00332BAD" w:rsidP="00F532A0">
            <w:pPr>
              <w:jc w:val="center"/>
              <w:rPr>
                <w:rFonts w:eastAsia="Times New Roman"/>
                <w:b/>
                <w:lang w:val="lt-LT" w:eastAsia="lt-LT"/>
              </w:rPr>
            </w:pPr>
            <w:r>
              <w:rPr>
                <w:rFonts w:eastAsia="Times New Roman"/>
                <w:b/>
                <w:lang w:val="lt-LT" w:eastAsia="lt-LT"/>
              </w:rPr>
              <w:t>3.</w:t>
            </w:r>
            <w:r w:rsidR="006361A2">
              <w:rPr>
                <w:rFonts w:eastAsia="Times New Roman"/>
                <w:b/>
                <w:lang w:val="lt-LT" w:eastAsia="lt-LT"/>
              </w:rPr>
              <w:t>10</w:t>
            </w:r>
            <w:r>
              <w:rPr>
                <w:rFonts w:eastAsia="Times New Roman"/>
                <w:b/>
                <w:lang w:val="lt-LT" w:eastAsia="lt-LT"/>
              </w:rPr>
              <w:t>.</w:t>
            </w:r>
          </w:p>
        </w:tc>
        <w:tc>
          <w:tcPr>
            <w:tcW w:w="2031" w:type="pct"/>
            <w:vAlign w:val="center"/>
          </w:tcPr>
          <w:p w14:paraId="0CD595EE" w14:textId="098902DA" w:rsidR="00D546FC" w:rsidRPr="00A41CA3" w:rsidRDefault="00446812" w:rsidP="00446812">
            <w:pPr>
              <w:jc w:val="both"/>
              <w:rPr>
                <w:lang w:val="lt-LT"/>
              </w:rPr>
            </w:pPr>
            <w:r>
              <w:rPr>
                <w:lang w:val="lt-LT"/>
              </w:rPr>
              <w:t>Mobiliojoje aplikacijoje turi būti r</w:t>
            </w:r>
            <w:r w:rsidRPr="00446812">
              <w:rPr>
                <w:lang w:val="lt-LT"/>
              </w:rPr>
              <w:t xml:space="preserve">odoma </w:t>
            </w:r>
            <w:r w:rsidRPr="00DA031A">
              <w:rPr>
                <w:lang w:val="lt-LT"/>
              </w:rPr>
              <w:t>inventoriaus būklė realiu laiku</w:t>
            </w:r>
            <w:r w:rsidRPr="00446812">
              <w:rPr>
                <w:lang w:val="lt-LT"/>
              </w:rPr>
              <w:t>: kiek inventoriaus yra laisvo, kiek išnuomota</w:t>
            </w:r>
            <w:r w:rsidR="00A965EB">
              <w:rPr>
                <w:lang w:val="lt-LT"/>
              </w:rPr>
              <w:t xml:space="preserve"> ar nėra galimybės pasinaudoti</w:t>
            </w:r>
            <w:r w:rsidRPr="00446812">
              <w:rPr>
                <w:lang w:val="lt-LT"/>
              </w:rPr>
              <w:t>.</w:t>
            </w:r>
          </w:p>
        </w:tc>
        <w:tc>
          <w:tcPr>
            <w:tcW w:w="1476" w:type="pct"/>
            <w:vAlign w:val="center"/>
          </w:tcPr>
          <w:p w14:paraId="78E571AC" w14:textId="5EF688DA" w:rsidR="00D546FC"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1546C5C1" w14:textId="77777777" w:rsidR="00D546FC" w:rsidRPr="00A41CA3" w:rsidRDefault="00D546FC" w:rsidP="00F532A0">
            <w:pPr>
              <w:jc w:val="both"/>
              <w:rPr>
                <w:rFonts w:eastAsia="Times New Roman"/>
                <w:b/>
                <w:lang w:val="lt-LT" w:eastAsia="lt-LT"/>
              </w:rPr>
            </w:pPr>
          </w:p>
        </w:tc>
      </w:tr>
      <w:tr w:rsidR="00446812" w:rsidRPr="00A41CA3" w14:paraId="149CFC1A" w14:textId="77777777" w:rsidTr="006361A2">
        <w:trPr>
          <w:trHeight w:val="416"/>
        </w:trPr>
        <w:tc>
          <w:tcPr>
            <w:tcW w:w="288" w:type="pct"/>
            <w:vAlign w:val="center"/>
          </w:tcPr>
          <w:p w14:paraId="6C6200F6" w14:textId="6AD36BD1" w:rsidR="00446812" w:rsidRPr="00A41CA3" w:rsidRDefault="00332BAD" w:rsidP="00F532A0">
            <w:pPr>
              <w:jc w:val="center"/>
              <w:rPr>
                <w:rFonts w:eastAsia="Times New Roman"/>
                <w:b/>
                <w:lang w:val="lt-LT" w:eastAsia="lt-LT"/>
              </w:rPr>
            </w:pPr>
            <w:r>
              <w:rPr>
                <w:rFonts w:eastAsia="Times New Roman"/>
                <w:b/>
                <w:lang w:val="lt-LT" w:eastAsia="lt-LT"/>
              </w:rPr>
              <w:t>3.1</w:t>
            </w:r>
            <w:r w:rsidR="006361A2">
              <w:rPr>
                <w:rFonts w:eastAsia="Times New Roman"/>
                <w:b/>
                <w:lang w:val="lt-LT" w:eastAsia="lt-LT"/>
              </w:rPr>
              <w:t>1</w:t>
            </w:r>
            <w:r>
              <w:rPr>
                <w:rFonts w:eastAsia="Times New Roman"/>
                <w:b/>
                <w:lang w:val="lt-LT" w:eastAsia="lt-LT"/>
              </w:rPr>
              <w:t>.</w:t>
            </w:r>
          </w:p>
        </w:tc>
        <w:tc>
          <w:tcPr>
            <w:tcW w:w="2031" w:type="pct"/>
            <w:vAlign w:val="center"/>
          </w:tcPr>
          <w:p w14:paraId="06CBCF1D" w14:textId="65803315" w:rsidR="00446812" w:rsidRDefault="00446812" w:rsidP="00446812">
            <w:pPr>
              <w:jc w:val="both"/>
              <w:rPr>
                <w:lang w:val="lt-LT"/>
              </w:rPr>
            </w:pPr>
            <w:r w:rsidRPr="00446812">
              <w:rPr>
                <w:lang w:val="lt-LT"/>
              </w:rPr>
              <w:t>Mobilioji aplikacija turi rodyti, jei inventoriaus dalinimosi stotelė laikinai neveikia (pvz., inventoriaus priežiūra ar baterijų keitimas).</w:t>
            </w:r>
          </w:p>
        </w:tc>
        <w:tc>
          <w:tcPr>
            <w:tcW w:w="1476" w:type="pct"/>
            <w:vAlign w:val="center"/>
          </w:tcPr>
          <w:p w14:paraId="53D534D2" w14:textId="32ECE924"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3558395A" w14:textId="77777777" w:rsidR="00446812" w:rsidRPr="00A41CA3" w:rsidRDefault="00446812" w:rsidP="00F532A0">
            <w:pPr>
              <w:jc w:val="both"/>
              <w:rPr>
                <w:rFonts w:eastAsia="Times New Roman"/>
                <w:b/>
                <w:lang w:val="lt-LT" w:eastAsia="lt-LT"/>
              </w:rPr>
            </w:pPr>
          </w:p>
        </w:tc>
      </w:tr>
      <w:tr w:rsidR="00446812" w:rsidRPr="00A41CA3" w14:paraId="31B08B65" w14:textId="77777777" w:rsidTr="006361A2">
        <w:trPr>
          <w:trHeight w:val="416"/>
        </w:trPr>
        <w:tc>
          <w:tcPr>
            <w:tcW w:w="288" w:type="pct"/>
            <w:vAlign w:val="center"/>
          </w:tcPr>
          <w:p w14:paraId="7B1C5C96" w14:textId="560876C1" w:rsidR="00446812" w:rsidRPr="00A41CA3" w:rsidRDefault="00332BAD" w:rsidP="00F532A0">
            <w:pPr>
              <w:jc w:val="center"/>
              <w:rPr>
                <w:rFonts w:eastAsia="Times New Roman"/>
                <w:b/>
                <w:lang w:val="lt-LT" w:eastAsia="lt-LT"/>
              </w:rPr>
            </w:pPr>
            <w:r>
              <w:rPr>
                <w:rFonts w:eastAsia="Times New Roman"/>
                <w:b/>
                <w:lang w:val="lt-LT" w:eastAsia="lt-LT"/>
              </w:rPr>
              <w:t>3.1</w:t>
            </w:r>
            <w:r w:rsidR="006361A2">
              <w:rPr>
                <w:rFonts w:eastAsia="Times New Roman"/>
                <w:b/>
                <w:lang w:val="lt-LT" w:eastAsia="lt-LT"/>
              </w:rPr>
              <w:t>2</w:t>
            </w:r>
            <w:r>
              <w:rPr>
                <w:rFonts w:eastAsia="Times New Roman"/>
                <w:b/>
                <w:lang w:val="lt-LT" w:eastAsia="lt-LT"/>
              </w:rPr>
              <w:t>.</w:t>
            </w:r>
          </w:p>
        </w:tc>
        <w:tc>
          <w:tcPr>
            <w:tcW w:w="2031" w:type="pct"/>
            <w:vAlign w:val="center"/>
          </w:tcPr>
          <w:p w14:paraId="0A18EE31" w14:textId="24C6A26B" w:rsidR="00446812" w:rsidRDefault="00446812" w:rsidP="00446812">
            <w:pPr>
              <w:jc w:val="both"/>
              <w:rPr>
                <w:lang w:val="lt-LT"/>
              </w:rPr>
            </w:pPr>
            <w:r w:rsidRPr="00DA031A">
              <w:rPr>
                <w:lang w:val="lt-LT"/>
              </w:rPr>
              <w:t>Nuomos funkcionalumas pagal vietą</w:t>
            </w:r>
            <w:r w:rsidRPr="00446812">
              <w:rPr>
                <w:lang w:val="lt-LT"/>
              </w:rPr>
              <w:t>: nuomos procesas valdomas per aplikaciją</w:t>
            </w:r>
            <w:r w:rsidR="00332BAD">
              <w:rPr>
                <w:lang w:val="lt-LT"/>
              </w:rPr>
              <w:t xml:space="preserve"> </w:t>
            </w:r>
            <w:proofErr w:type="spellStart"/>
            <w:r w:rsidR="00332BAD" w:rsidRPr="00332BAD">
              <w:rPr>
                <w:i/>
                <w:iCs/>
                <w:lang w:val="lt-LT"/>
              </w:rPr>
              <w:t>bluetooth</w:t>
            </w:r>
            <w:proofErr w:type="spellEnd"/>
            <w:r w:rsidR="00332BAD">
              <w:rPr>
                <w:lang w:val="lt-LT"/>
              </w:rPr>
              <w:t xml:space="preserve"> pagalba</w:t>
            </w:r>
            <w:r w:rsidRPr="00446812">
              <w:rPr>
                <w:lang w:val="lt-LT"/>
              </w:rPr>
              <w:t xml:space="preserve">, </w:t>
            </w:r>
            <w:r>
              <w:rPr>
                <w:lang w:val="lt-LT"/>
              </w:rPr>
              <w:t>vartotojui fiziškai esant šalia konkrečios stotelės</w:t>
            </w:r>
            <w:r w:rsidR="00F920BF">
              <w:rPr>
                <w:lang w:val="lt-LT"/>
              </w:rPr>
              <w:t>.</w:t>
            </w:r>
          </w:p>
        </w:tc>
        <w:tc>
          <w:tcPr>
            <w:tcW w:w="1476" w:type="pct"/>
            <w:vAlign w:val="center"/>
          </w:tcPr>
          <w:p w14:paraId="79767F7A" w14:textId="45B8CAAB"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52055591" w14:textId="77777777" w:rsidR="00446812" w:rsidRPr="00A41CA3" w:rsidRDefault="00446812" w:rsidP="00F532A0">
            <w:pPr>
              <w:jc w:val="both"/>
              <w:rPr>
                <w:rFonts w:eastAsia="Times New Roman"/>
                <w:b/>
                <w:lang w:val="lt-LT" w:eastAsia="lt-LT"/>
              </w:rPr>
            </w:pPr>
          </w:p>
        </w:tc>
      </w:tr>
      <w:tr w:rsidR="00A965EB" w:rsidRPr="00A41CA3" w14:paraId="36CAB0DC" w14:textId="77777777" w:rsidTr="006361A2">
        <w:trPr>
          <w:trHeight w:val="416"/>
        </w:trPr>
        <w:tc>
          <w:tcPr>
            <w:tcW w:w="288" w:type="pct"/>
            <w:vAlign w:val="center"/>
          </w:tcPr>
          <w:p w14:paraId="0EDFB2D8" w14:textId="5A11AB5B" w:rsidR="00A965EB" w:rsidRPr="00A41CA3" w:rsidRDefault="00332BAD" w:rsidP="00F532A0">
            <w:pPr>
              <w:jc w:val="center"/>
              <w:rPr>
                <w:rFonts w:eastAsia="Times New Roman"/>
                <w:b/>
                <w:lang w:val="lt-LT" w:eastAsia="lt-LT"/>
              </w:rPr>
            </w:pPr>
            <w:r>
              <w:rPr>
                <w:rFonts w:eastAsia="Times New Roman"/>
                <w:b/>
                <w:lang w:val="lt-LT" w:eastAsia="lt-LT"/>
              </w:rPr>
              <w:t>3.1</w:t>
            </w:r>
            <w:r w:rsidR="006361A2">
              <w:rPr>
                <w:rFonts w:eastAsia="Times New Roman"/>
                <w:b/>
                <w:lang w:val="lt-LT" w:eastAsia="lt-LT"/>
              </w:rPr>
              <w:t>3.</w:t>
            </w:r>
          </w:p>
        </w:tc>
        <w:tc>
          <w:tcPr>
            <w:tcW w:w="2031" w:type="pct"/>
            <w:vAlign w:val="center"/>
          </w:tcPr>
          <w:p w14:paraId="36DCBF78" w14:textId="6DF567B1" w:rsidR="00A965EB" w:rsidRDefault="00DA031A" w:rsidP="00F532A0">
            <w:pPr>
              <w:jc w:val="both"/>
              <w:rPr>
                <w:lang w:val="lt-LT"/>
              </w:rPr>
            </w:pPr>
            <w:r>
              <w:rPr>
                <w:lang w:val="lt-LT"/>
              </w:rPr>
              <w:t>Tiekėjas</w:t>
            </w:r>
            <w:r w:rsidR="00A965EB">
              <w:rPr>
                <w:lang w:val="lt-LT"/>
              </w:rPr>
              <w:t xml:space="preserve"> turi turėti galimybę nuotoliniu būdu blokuoti </w:t>
            </w:r>
            <w:r w:rsidR="00332BAD">
              <w:rPr>
                <w:lang w:val="lt-LT"/>
              </w:rPr>
              <w:t xml:space="preserve">atskiras </w:t>
            </w:r>
            <w:r w:rsidR="00A965EB">
              <w:rPr>
                <w:lang w:val="lt-LT"/>
              </w:rPr>
              <w:t xml:space="preserve">stotelės </w:t>
            </w:r>
            <w:r w:rsidR="00332BAD">
              <w:rPr>
                <w:lang w:val="lt-LT"/>
              </w:rPr>
              <w:t xml:space="preserve">skyriaus </w:t>
            </w:r>
            <w:r w:rsidR="00A965EB">
              <w:rPr>
                <w:lang w:val="lt-LT"/>
              </w:rPr>
              <w:t>dureles, jei inventorius dingęs ar sugadintas</w:t>
            </w:r>
            <w:r w:rsidR="00332BAD">
              <w:rPr>
                <w:lang w:val="lt-LT"/>
              </w:rPr>
              <w:t>.</w:t>
            </w:r>
          </w:p>
        </w:tc>
        <w:tc>
          <w:tcPr>
            <w:tcW w:w="1476" w:type="pct"/>
            <w:vAlign w:val="center"/>
          </w:tcPr>
          <w:p w14:paraId="4DAA1E82" w14:textId="0CE79A3C" w:rsidR="00A965EB"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126138BF" w14:textId="77777777" w:rsidR="00A965EB" w:rsidRPr="00A41CA3" w:rsidRDefault="00A965EB" w:rsidP="00F532A0">
            <w:pPr>
              <w:jc w:val="both"/>
              <w:rPr>
                <w:rFonts w:eastAsia="Times New Roman"/>
                <w:b/>
                <w:lang w:val="lt-LT" w:eastAsia="lt-LT"/>
              </w:rPr>
            </w:pPr>
          </w:p>
        </w:tc>
      </w:tr>
      <w:tr w:rsidR="00504EC5" w:rsidRPr="00A41CA3" w14:paraId="6EBE7249" w14:textId="77777777" w:rsidTr="006361A2">
        <w:trPr>
          <w:trHeight w:val="416"/>
        </w:trPr>
        <w:tc>
          <w:tcPr>
            <w:tcW w:w="288" w:type="pct"/>
            <w:vAlign w:val="center"/>
          </w:tcPr>
          <w:p w14:paraId="7A526432" w14:textId="3CF539F7"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332BAD">
              <w:rPr>
                <w:rFonts w:eastAsia="Times New Roman"/>
                <w:b/>
                <w:lang w:val="lt-LT" w:eastAsia="lt-LT"/>
              </w:rPr>
              <w:t>1</w:t>
            </w:r>
            <w:r w:rsidR="006361A2">
              <w:rPr>
                <w:rFonts w:eastAsia="Times New Roman"/>
                <w:b/>
                <w:lang w:val="lt-LT" w:eastAsia="lt-LT"/>
              </w:rPr>
              <w:t>4</w:t>
            </w:r>
            <w:r w:rsidRPr="00A41CA3">
              <w:rPr>
                <w:rFonts w:eastAsia="Times New Roman"/>
                <w:b/>
                <w:lang w:val="lt-LT" w:eastAsia="lt-LT"/>
              </w:rPr>
              <w:t>.</w:t>
            </w:r>
          </w:p>
        </w:tc>
        <w:tc>
          <w:tcPr>
            <w:tcW w:w="2031" w:type="pct"/>
            <w:vAlign w:val="center"/>
          </w:tcPr>
          <w:p w14:paraId="45DAD2AB" w14:textId="77777777" w:rsidR="00504EC5" w:rsidRPr="00A41CA3" w:rsidRDefault="00504EC5" w:rsidP="00F532A0">
            <w:pPr>
              <w:jc w:val="both"/>
              <w:rPr>
                <w:lang w:val="lt-LT"/>
              </w:rPr>
            </w:pPr>
            <w:r w:rsidRPr="00A41CA3">
              <w:rPr>
                <w:lang w:val="lt-LT"/>
              </w:rPr>
              <w:t>Mobilioji aplikacija turi automatiškai blokuoti galimybę naudotis  sporto inventoriaus dalinimosi stotelėmis klientams, negrąžinusiems sporto inventoriaus</w:t>
            </w:r>
          </w:p>
        </w:tc>
        <w:tc>
          <w:tcPr>
            <w:tcW w:w="1476" w:type="pct"/>
            <w:vAlign w:val="center"/>
          </w:tcPr>
          <w:p w14:paraId="76D0B160"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3F31A61D" w14:textId="77777777" w:rsidR="00504EC5" w:rsidRPr="00A41CA3" w:rsidRDefault="00504EC5" w:rsidP="00F532A0">
            <w:pPr>
              <w:jc w:val="both"/>
              <w:rPr>
                <w:rFonts w:eastAsia="Times New Roman"/>
                <w:b/>
                <w:lang w:val="lt-LT" w:eastAsia="lt-LT"/>
              </w:rPr>
            </w:pPr>
          </w:p>
        </w:tc>
      </w:tr>
      <w:tr w:rsidR="00332BAD" w:rsidRPr="00A41CA3" w14:paraId="19993966" w14:textId="77777777" w:rsidTr="006361A2">
        <w:trPr>
          <w:trHeight w:val="416"/>
        </w:trPr>
        <w:tc>
          <w:tcPr>
            <w:tcW w:w="288" w:type="pct"/>
            <w:vAlign w:val="center"/>
          </w:tcPr>
          <w:p w14:paraId="694DC198" w14:textId="50D2468A" w:rsidR="00332BAD" w:rsidRPr="000B2B6A" w:rsidRDefault="00332BAD" w:rsidP="00F532A0">
            <w:pPr>
              <w:jc w:val="center"/>
              <w:rPr>
                <w:rFonts w:eastAsia="Times New Roman"/>
                <w:b/>
                <w:lang w:val="lt-LT" w:eastAsia="lt-LT"/>
              </w:rPr>
            </w:pPr>
            <w:r w:rsidRPr="000B2B6A">
              <w:rPr>
                <w:rFonts w:eastAsia="Times New Roman"/>
                <w:b/>
                <w:lang w:val="lt-LT" w:eastAsia="lt-LT"/>
              </w:rPr>
              <w:t>3.1</w:t>
            </w:r>
            <w:r w:rsidR="006361A2">
              <w:rPr>
                <w:rFonts w:eastAsia="Times New Roman"/>
                <w:b/>
                <w:lang w:val="lt-LT" w:eastAsia="lt-LT"/>
              </w:rPr>
              <w:t>5</w:t>
            </w:r>
            <w:r w:rsidRPr="000B2B6A">
              <w:rPr>
                <w:rFonts w:eastAsia="Times New Roman"/>
                <w:b/>
                <w:lang w:val="lt-LT" w:eastAsia="lt-LT"/>
              </w:rPr>
              <w:t>.</w:t>
            </w:r>
          </w:p>
        </w:tc>
        <w:tc>
          <w:tcPr>
            <w:tcW w:w="2031" w:type="pct"/>
            <w:vAlign w:val="center"/>
          </w:tcPr>
          <w:p w14:paraId="6708E159" w14:textId="00C86020" w:rsidR="00332BAD" w:rsidRPr="00A41CA3" w:rsidRDefault="00332BAD" w:rsidP="00F532A0">
            <w:pPr>
              <w:jc w:val="both"/>
              <w:rPr>
                <w:lang w:val="lt-LT"/>
              </w:rPr>
            </w:pPr>
            <w:r>
              <w:rPr>
                <w:lang w:val="lt-LT"/>
              </w:rPr>
              <w:t xml:space="preserve">Mobilioji aplikacija turi turėti pranešimų įrankį, kuriuo vartotojas galėtų pranešti </w:t>
            </w:r>
            <w:r w:rsidR="00DA031A">
              <w:rPr>
                <w:lang w:val="lt-LT"/>
              </w:rPr>
              <w:t>Tiekėjui</w:t>
            </w:r>
            <w:r>
              <w:rPr>
                <w:lang w:val="lt-LT"/>
              </w:rPr>
              <w:t xml:space="preserve"> apie inventoriaus trūkumą, sugadinimą ar stotelių veikimo problemas.</w:t>
            </w:r>
          </w:p>
        </w:tc>
        <w:tc>
          <w:tcPr>
            <w:tcW w:w="1476" w:type="pct"/>
            <w:vAlign w:val="center"/>
          </w:tcPr>
          <w:p w14:paraId="5AB9FA35" w14:textId="705596A3" w:rsidR="00332BAD"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2BC0AC28" w14:textId="77777777" w:rsidR="00332BAD" w:rsidRPr="00A41CA3" w:rsidRDefault="00332BAD" w:rsidP="00F532A0">
            <w:pPr>
              <w:jc w:val="both"/>
              <w:rPr>
                <w:rFonts w:eastAsia="Times New Roman"/>
                <w:b/>
                <w:lang w:val="lt-LT" w:eastAsia="lt-LT"/>
              </w:rPr>
            </w:pPr>
          </w:p>
        </w:tc>
      </w:tr>
      <w:tr w:rsidR="00504EC5" w:rsidRPr="00A41CA3" w14:paraId="46BECBE0" w14:textId="77777777" w:rsidTr="006361A2">
        <w:trPr>
          <w:trHeight w:val="416"/>
        </w:trPr>
        <w:tc>
          <w:tcPr>
            <w:tcW w:w="288" w:type="pct"/>
            <w:vAlign w:val="center"/>
          </w:tcPr>
          <w:p w14:paraId="1B334CDD" w14:textId="5E11590A" w:rsidR="00504EC5" w:rsidRPr="000B2B6A" w:rsidRDefault="00504EC5" w:rsidP="00F532A0">
            <w:pPr>
              <w:jc w:val="center"/>
              <w:rPr>
                <w:rFonts w:eastAsia="Times New Roman"/>
                <w:b/>
                <w:lang w:val="lt-LT" w:eastAsia="lt-LT"/>
              </w:rPr>
            </w:pPr>
            <w:r w:rsidRPr="000B2B6A">
              <w:rPr>
                <w:rFonts w:eastAsia="Times New Roman"/>
                <w:b/>
                <w:lang w:val="lt-LT" w:eastAsia="lt-LT"/>
              </w:rPr>
              <w:t>3.</w:t>
            </w:r>
            <w:r w:rsidR="00332BAD" w:rsidRPr="000B2B6A">
              <w:rPr>
                <w:rFonts w:eastAsia="Times New Roman"/>
                <w:b/>
                <w:lang w:val="lt-LT" w:eastAsia="lt-LT"/>
              </w:rPr>
              <w:t>1</w:t>
            </w:r>
            <w:r w:rsidR="006361A2">
              <w:rPr>
                <w:rFonts w:eastAsia="Times New Roman"/>
                <w:b/>
                <w:lang w:val="lt-LT" w:eastAsia="lt-LT"/>
              </w:rPr>
              <w:t>6</w:t>
            </w:r>
            <w:r w:rsidRPr="000B2B6A">
              <w:rPr>
                <w:rFonts w:eastAsia="Times New Roman"/>
                <w:b/>
                <w:lang w:val="lt-LT" w:eastAsia="lt-LT"/>
              </w:rPr>
              <w:t>.</w:t>
            </w:r>
          </w:p>
        </w:tc>
        <w:tc>
          <w:tcPr>
            <w:tcW w:w="2031" w:type="pct"/>
            <w:vAlign w:val="center"/>
          </w:tcPr>
          <w:p w14:paraId="1A1874F5" w14:textId="690A5EC0" w:rsidR="00D55D8C" w:rsidRPr="00A41CA3" w:rsidRDefault="00504EC5" w:rsidP="00F532A0">
            <w:pPr>
              <w:jc w:val="both"/>
              <w:rPr>
                <w:lang w:val="lt-LT"/>
              </w:rPr>
            </w:pPr>
            <w:r w:rsidRPr="00A41CA3">
              <w:rPr>
                <w:lang w:val="lt-LT"/>
              </w:rPr>
              <w:t>Tiekėjas turi nurodyti savo kontaktin</w:t>
            </w:r>
            <w:r w:rsidR="00D55D8C">
              <w:rPr>
                <w:lang w:val="lt-LT"/>
              </w:rPr>
              <w:t>į</w:t>
            </w:r>
            <w:r w:rsidRPr="00A41CA3">
              <w:rPr>
                <w:lang w:val="lt-LT"/>
              </w:rPr>
              <w:t xml:space="preserve"> telefono numerį </w:t>
            </w:r>
            <w:r w:rsidR="00D55D8C">
              <w:rPr>
                <w:lang w:val="lt-LT"/>
              </w:rPr>
              <w:t xml:space="preserve"> ir (ar)</w:t>
            </w:r>
            <w:r w:rsidRPr="00A41CA3">
              <w:rPr>
                <w:lang w:val="lt-LT"/>
              </w:rPr>
              <w:t xml:space="preserve"> el. pašto adresą, kuriuo klientai galėtų </w:t>
            </w:r>
            <w:r w:rsidR="00D55D8C">
              <w:rPr>
                <w:lang w:val="lt-LT"/>
              </w:rPr>
              <w:t>kreiptis</w:t>
            </w:r>
            <w:r w:rsidRPr="00A41CA3">
              <w:rPr>
                <w:lang w:val="lt-LT"/>
              </w:rPr>
              <w:t xml:space="preserve"> dėl aplikacijos ir </w:t>
            </w:r>
            <w:r w:rsidR="00D55D8C">
              <w:rPr>
                <w:lang w:val="lt-LT"/>
              </w:rPr>
              <w:t>(</w:t>
            </w:r>
            <w:r w:rsidRPr="00A41CA3">
              <w:rPr>
                <w:lang w:val="lt-LT"/>
              </w:rPr>
              <w:t>ar</w:t>
            </w:r>
            <w:r w:rsidR="00D55D8C">
              <w:rPr>
                <w:lang w:val="lt-LT"/>
              </w:rPr>
              <w:t>)</w:t>
            </w:r>
            <w:r w:rsidRPr="00A41CA3">
              <w:rPr>
                <w:lang w:val="lt-LT"/>
              </w:rPr>
              <w:t xml:space="preserve"> inventoriaus dalinimosi stotelių veikimo trikdžių</w:t>
            </w:r>
          </w:p>
        </w:tc>
        <w:tc>
          <w:tcPr>
            <w:tcW w:w="1476" w:type="pct"/>
            <w:tcBorders>
              <w:bottom w:val="single" w:sz="4" w:space="0" w:color="auto"/>
            </w:tcBorders>
            <w:vAlign w:val="center"/>
          </w:tcPr>
          <w:p w14:paraId="374B9719"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5" w:type="pct"/>
            <w:tcBorders>
              <w:tl2br w:val="single" w:sz="4" w:space="0" w:color="auto"/>
            </w:tcBorders>
            <w:vAlign w:val="center"/>
          </w:tcPr>
          <w:p w14:paraId="69F0677B" w14:textId="77777777" w:rsidR="00504EC5" w:rsidRPr="00A41CA3" w:rsidRDefault="00504EC5" w:rsidP="00F532A0">
            <w:pPr>
              <w:jc w:val="both"/>
              <w:rPr>
                <w:rFonts w:eastAsia="Times New Roman"/>
                <w:b/>
                <w:lang w:val="lt-LT" w:eastAsia="lt-LT"/>
              </w:rPr>
            </w:pPr>
          </w:p>
        </w:tc>
      </w:tr>
      <w:tr w:rsidR="000B2B6A" w:rsidRPr="00A41CA3" w14:paraId="2B1623D7" w14:textId="77777777" w:rsidTr="006361A2">
        <w:trPr>
          <w:trHeight w:val="416"/>
        </w:trPr>
        <w:tc>
          <w:tcPr>
            <w:tcW w:w="288" w:type="pct"/>
            <w:vAlign w:val="center"/>
          </w:tcPr>
          <w:p w14:paraId="77CEAE85" w14:textId="25600148" w:rsidR="000B2B6A" w:rsidRPr="00B60E4C" w:rsidRDefault="00D46186" w:rsidP="00F532A0">
            <w:pPr>
              <w:jc w:val="center"/>
              <w:rPr>
                <w:rFonts w:eastAsia="Times New Roman"/>
                <w:b/>
                <w:lang w:val="lt-LT" w:eastAsia="lt-LT"/>
              </w:rPr>
            </w:pPr>
            <w:r w:rsidRPr="00B60E4C">
              <w:rPr>
                <w:rFonts w:eastAsia="Times New Roman"/>
                <w:b/>
                <w:lang w:val="lt-LT" w:eastAsia="lt-LT"/>
              </w:rPr>
              <w:t>3.1</w:t>
            </w:r>
            <w:r w:rsidR="006361A2">
              <w:rPr>
                <w:rFonts w:eastAsia="Times New Roman"/>
                <w:b/>
                <w:lang w:val="lt-LT" w:eastAsia="lt-LT"/>
              </w:rPr>
              <w:t>7</w:t>
            </w:r>
            <w:r w:rsidRPr="00B60E4C">
              <w:rPr>
                <w:rFonts w:eastAsia="Times New Roman"/>
                <w:b/>
                <w:lang w:val="lt-LT" w:eastAsia="lt-LT"/>
              </w:rPr>
              <w:t xml:space="preserve">. </w:t>
            </w:r>
          </w:p>
        </w:tc>
        <w:tc>
          <w:tcPr>
            <w:tcW w:w="2031" w:type="pct"/>
            <w:vAlign w:val="center"/>
          </w:tcPr>
          <w:p w14:paraId="4F0A0A85" w14:textId="4FE8FB34" w:rsidR="000B2B6A" w:rsidRPr="00B60E4C" w:rsidRDefault="00DF0309" w:rsidP="00DF0309">
            <w:pPr>
              <w:jc w:val="both"/>
              <w:rPr>
                <w:b/>
                <w:bCs/>
                <w:lang w:val="lt-LT"/>
              </w:rPr>
            </w:pPr>
            <w:r w:rsidRPr="00B60E4C">
              <w:rPr>
                <w:b/>
                <w:bCs/>
                <w:lang w:val="lt-LT"/>
              </w:rPr>
              <w:t>Šiame punkte nurodyti reikalavimai nėra privalomi. Tačiau jeigu Tiekėjo siūloma mobilioji aplikacija atitiks bent vieną iš žemiau nurodytų papildomų funkcionalumų, už kiekvieną atitikimą pasiūlymo vertinimo metu Tiekėjui bus skiriami kokybės balai, kaip nustatyta Specialiųjų pirkimo sąlygų 7 priede.</w:t>
            </w:r>
          </w:p>
        </w:tc>
        <w:tc>
          <w:tcPr>
            <w:tcW w:w="1476" w:type="pct"/>
            <w:tcBorders>
              <w:tl2br w:val="single" w:sz="4" w:space="0" w:color="auto"/>
            </w:tcBorders>
            <w:vAlign w:val="center"/>
          </w:tcPr>
          <w:p w14:paraId="4F4260DD" w14:textId="77777777" w:rsidR="000B2B6A" w:rsidRPr="00F920BF" w:rsidRDefault="000B2B6A" w:rsidP="00F532A0">
            <w:pPr>
              <w:jc w:val="both"/>
              <w:rPr>
                <w:rFonts w:eastAsia="Times New Roman"/>
                <w:color w:val="EE0000"/>
                <w:lang w:val="lt-LT" w:eastAsia="lt-LT"/>
              </w:rPr>
            </w:pPr>
          </w:p>
        </w:tc>
        <w:tc>
          <w:tcPr>
            <w:tcW w:w="1205" w:type="pct"/>
            <w:tcBorders>
              <w:tl2br w:val="single" w:sz="4" w:space="0" w:color="auto"/>
            </w:tcBorders>
            <w:vAlign w:val="center"/>
          </w:tcPr>
          <w:p w14:paraId="408AE23D" w14:textId="77777777" w:rsidR="000B2B6A" w:rsidRPr="00F920BF" w:rsidRDefault="000B2B6A" w:rsidP="00F532A0">
            <w:pPr>
              <w:jc w:val="both"/>
              <w:rPr>
                <w:rFonts w:eastAsia="Times New Roman"/>
                <w:b/>
                <w:highlight w:val="yellow"/>
                <w:lang w:val="lt-LT" w:eastAsia="lt-LT"/>
              </w:rPr>
            </w:pPr>
          </w:p>
        </w:tc>
      </w:tr>
      <w:tr w:rsidR="000B2B6A" w:rsidRPr="00A41CA3" w14:paraId="7EE32F7E" w14:textId="77777777" w:rsidTr="006361A2">
        <w:trPr>
          <w:trHeight w:val="416"/>
        </w:trPr>
        <w:tc>
          <w:tcPr>
            <w:tcW w:w="288" w:type="pct"/>
            <w:vAlign w:val="center"/>
          </w:tcPr>
          <w:p w14:paraId="799337F6" w14:textId="6A10EB39" w:rsidR="000B2B6A" w:rsidRPr="00B60E4C" w:rsidRDefault="0020200A" w:rsidP="00F532A0">
            <w:pPr>
              <w:jc w:val="center"/>
              <w:rPr>
                <w:rFonts w:eastAsia="Times New Roman"/>
                <w:b/>
                <w:lang w:val="lt-LT" w:eastAsia="lt-LT"/>
              </w:rPr>
            </w:pPr>
            <w:r w:rsidRPr="00B60E4C">
              <w:rPr>
                <w:rFonts w:eastAsia="Times New Roman"/>
                <w:b/>
                <w:lang w:val="lt-LT" w:eastAsia="lt-LT"/>
              </w:rPr>
              <w:lastRenderedPageBreak/>
              <w:t>3.1</w:t>
            </w:r>
            <w:r w:rsidR="006361A2">
              <w:rPr>
                <w:rFonts w:eastAsia="Times New Roman"/>
                <w:b/>
                <w:lang w:val="lt-LT" w:eastAsia="lt-LT"/>
              </w:rPr>
              <w:t>7</w:t>
            </w:r>
            <w:r w:rsidRPr="00B60E4C">
              <w:rPr>
                <w:rFonts w:eastAsia="Times New Roman"/>
                <w:b/>
                <w:lang w:val="lt-LT" w:eastAsia="lt-LT"/>
              </w:rPr>
              <w:t>.1.</w:t>
            </w:r>
          </w:p>
        </w:tc>
        <w:tc>
          <w:tcPr>
            <w:tcW w:w="2031" w:type="pct"/>
            <w:vAlign w:val="center"/>
          </w:tcPr>
          <w:p w14:paraId="1FD6CC6F" w14:textId="3A2416D4" w:rsidR="000B2B6A" w:rsidRPr="00B60E4C" w:rsidRDefault="00C7540B" w:rsidP="00006224">
            <w:pPr>
              <w:jc w:val="both"/>
              <w:rPr>
                <w:lang w:val="lt-LT"/>
              </w:rPr>
            </w:pPr>
            <w:r w:rsidRPr="00B60E4C">
              <w:rPr>
                <w:lang w:val="lt-LT"/>
              </w:rPr>
              <w:t>Mobiliojoje aplikacijoje yra įdiegtas pranešimų funkcionalumas, informuojantis vartotojus apie artėjantį</w:t>
            </w:r>
            <w:r w:rsidR="00F920BF" w:rsidRPr="00B60E4C">
              <w:rPr>
                <w:lang w:val="lt-LT"/>
              </w:rPr>
              <w:t xml:space="preserve"> sporto</w:t>
            </w:r>
            <w:r w:rsidRPr="00B60E4C">
              <w:rPr>
                <w:lang w:val="lt-LT"/>
              </w:rPr>
              <w:t xml:space="preserve"> inventoriaus grąžinimo terminą</w:t>
            </w:r>
            <w:r w:rsidR="00F920BF" w:rsidRPr="00B60E4C">
              <w:rPr>
                <w:lang w:val="lt-LT"/>
              </w:rPr>
              <w:t xml:space="preserve"> </w:t>
            </w:r>
            <w:r w:rsidR="0020200A" w:rsidRPr="00F9110D">
              <w:rPr>
                <w:rFonts w:eastAsia="Times New Roman"/>
                <w:i/>
                <w:iCs/>
                <w:color w:val="1F4E79" w:themeColor="accent1" w:themeShade="80"/>
                <w:lang w:val="lt-LT"/>
              </w:rPr>
              <w:t>(ekonominio vertinimo kriterijus</w:t>
            </w:r>
            <w:r w:rsidR="004C2940" w:rsidRPr="00F9110D">
              <w:rPr>
                <w:rFonts w:eastAsia="Times New Roman"/>
                <w:i/>
                <w:iCs/>
                <w:color w:val="1F4E79" w:themeColor="accent1" w:themeShade="80"/>
                <w:lang w:val="lt-LT"/>
              </w:rPr>
              <w:t xml:space="preserve"> V</w:t>
            </w:r>
            <w:r w:rsidR="0020200A" w:rsidRPr="00F9110D">
              <w:rPr>
                <w:rFonts w:eastAsia="Times New Roman"/>
                <w:i/>
                <w:iCs/>
                <w:color w:val="1F4E79" w:themeColor="accent1" w:themeShade="80"/>
                <w:lang w:val="lt-LT"/>
              </w:rPr>
              <w:t>)</w:t>
            </w:r>
          </w:p>
        </w:tc>
        <w:tc>
          <w:tcPr>
            <w:tcW w:w="1476" w:type="pct"/>
            <w:vAlign w:val="center"/>
          </w:tcPr>
          <w:p w14:paraId="0E6D7FBD" w14:textId="77D9CC6F" w:rsidR="000B2B6A" w:rsidRPr="00F920BF" w:rsidRDefault="00006224" w:rsidP="00F532A0">
            <w:pPr>
              <w:jc w:val="both"/>
              <w:rPr>
                <w:rFonts w:eastAsia="Times New Roman"/>
                <w:color w:val="EE0000"/>
                <w:lang w:val="lt-LT" w:eastAsia="lt-LT"/>
              </w:rPr>
            </w:pPr>
            <w:r w:rsidRPr="00B60E4C">
              <w:rPr>
                <w:rFonts w:eastAsia="Times New Roman"/>
                <w:lang w:val="lt-LT" w:eastAsia="lt-LT"/>
              </w:rPr>
              <w:t xml:space="preserve">Atitinka </w:t>
            </w:r>
            <w:r w:rsidRPr="00B60E4C">
              <w:rPr>
                <w:rFonts w:eastAsia="Times New Roman"/>
                <w:color w:val="1F3864" w:themeColor="accent5" w:themeShade="80"/>
                <w:lang w:val="lt-LT" w:eastAsia="lt-LT"/>
              </w:rPr>
              <w:t>(įrašyti taip / ne)</w:t>
            </w:r>
            <w:r w:rsidRPr="00B60E4C">
              <w:rPr>
                <w:rFonts w:eastAsia="Times New Roman"/>
                <w:lang w:val="lt-LT" w:eastAsia="lt-LT"/>
              </w:rPr>
              <w:t>:</w:t>
            </w:r>
            <w:r w:rsidRPr="00F920BF">
              <w:rPr>
                <w:rFonts w:eastAsia="Times New Roman"/>
                <w:color w:val="EE0000"/>
                <w:lang w:val="lt-LT" w:eastAsia="lt-LT"/>
              </w:rPr>
              <w:t xml:space="preserve"> </w:t>
            </w:r>
            <w:r w:rsidRPr="00B60E4C">
              <w:rPr>
                <w:rFonts w:eastAsia="Times New Roman"/>
                <w:lang w:val="lt-LT" w:eastAsia="lt-LT"/>
              </w:rPr>
              <w:t>......................</w:t>
            </w:r>
          </w:p>
        </w:tc>
        <w:tc>
          <w:tcPr>
            <w:tcW w:w="1205" w:type="pct"/>
            <w:tcBorders>
              <w:tl2br w:val="single" w:sz="4" w:space="0" w:color="auto"/>
            </w:tcBorders>
            <w:vAlign w:val="center"/>
          </w:tcPr>
          <w:p w14:paraId="19CA3F18" w14:textId="77777777" w:rsidR="000B2B6A" w:rsidRPr="00F920BF" w:rsidRDefault="000B2B6A" w:rsidP="00F532A0">
            <w:pPr>
              <w:jc w:val="both"/>
              <w:rPr>
                <w:rFonts w:eastAsia="Times New Roman"/>
                <w:b/>
                <w:highlight w:val="yellow"/>
                <w:lang w:val="lt-LT" w:eastAsia="lt-LT"/>
              </w:rPr>
            </w:pPr>
          </w:p>
        </w:tc>
      </w:tr>
      <w:tr w:rsidR="000B2B6A" w:rsidRPr="00A41CA3" w14:paraId="365B6A61" w14:textId="77777777" w:rsidTr="006361A2">
        <w:trPr>
          <w:trHeight w:val="416"/>
        </w:trPr>
        <w:tc>
          <w:tcPr>
            <w:tcW w:w="288" w:type="pct"/>
            <w:vAlign w:val="center"/>
          </w:tcPr>
          <w:p w14:paraId="08CB7438" w14:textId="3E3AE1D6" w:rsidR="000B2B6A" w:rsidRPr="00B60E4C" w:rsidRDefault="0020200A" w:rsidP="00F532A0">
            <w:pPr>
              <w:jc w:val="center"/>
              <w:rPr>
                <w:rFonts w:eastAsia="Times New Roman"/>
                <w:b/>
                <w:lang w:val="lt-LT" w:eastAsia="lt-LT"/>
              </w:rPr>
            </w:pPr>
            <w:r w:rsidRPr="00B60E4C">
              <w:rPr>
                <w:rFonts w:eastAsia="Times New Roman"/>
                <w:b/>
                <w:lang w:val="lt-LT" w:eastAsia="lt-LT"/>
              </w:rPr>
              <w:t>3.1</w:t>
            </w:r>
            <w:r w:rsidR="006361A2">
              <w:rPr>
                <w:rFonts w:eastAsia="Times New Roman"/>
                <w:b/>
                <w:lang w:val="lt-LT" w:eastAsia="lt-LT"/>
              </w:rPr>
              <w:t>7</w:t>
            </w:r>
            <w:r w:rsidRPr="00B60E4C">
              <w:rPr>
                <w:rFonts w:eastAsia="Times New Roman"/>
                <w:b/>
                <w:lang w:val="lt-LT" w:eastAsia="lt-LT"/>
              </w:rPr>
              <w:t>.</w:t>
            </w:r>
            <w:r w:rsidR="00FD6405">
              <w:rPr>
                <w:rFonts w:eastAsia="Times New Roman"/>
                <w:b/>
                <w:lang w:val="lt-LT" w:eastAsia="lt-LT"/>
              </w:rPr>
              <w:t>2</w:t>
            </w:r>
            <w:r w:rsidRPr="00B60E4C">
              <w:rPr>
                <w:rFonts w:eastAsia="Times New Roman"/>
                <w:b/>
                <w:lang w:val="lt-LT" w:eastAsia="lt-LT"/>
              </w:rPr>
              <w:t>.</w:t>
            </w:r>
          </w:p>
        </w:tc>
        <w:tc>
          <w:tcPr>
            <w:tcW w:w="2031" w:type="pct"/>
            <w:vAlign w:val="center"/>
          </w:tcPr>
          <w:p w14:paraId="4533E07B" w14:textId="4AE90432" w:rsidR="00C7540B" w:rsidRPr="00B60E4C" w:rsidRDefault="00C7540B" w:rsidP="00F532A0">
            <w:pPr>
              <w:jc w:val="both"/>
              <w:rPr>
                <w:lang w:val="lt-LT"/>
              </w:rPr>
            </w:pPr>
            <w:r w:rsidRPr="00B60E4C">
              <w:rPr>
                <w:lang w:val="lt-LT"/>
              </w:rPr>
              <w:t xml:space="preserve">Mobiliojoje aplikacijoje yra </w:t>
            </w:r>
            <w:r w:rsidR="00F920BF" w:rsidRPr="00B60E4C">
              <w:rPr>
                <w:lang w:val="lt-LT"/>
              </w:rPr>
              <w:t xml:space="preserve">bent viena </w:t>
            </w:r>
            <w:r w:rsidRPr="00B60E4C">
              <w:rPr>
                <w:lang w:val="lt-LT"/>
              </w:rPr>
              <w:t>papildom</w:t>
            </w:r>
            <w:r w:rsidR="00F920BF" w:rsidRPr="00B60E4C">
              <w:rPr>
                <w:lang w:val="lt-LT"/>
              </w:rPr>
              <w:t>a</w:t>
            </w:r>
            <w:r w:rsidRPr="00B60E4C">
              <w:rPr>
                <w:lang w:val="lt-LT"/>
              </w:rPr>
              <w:t xml:space="preserve"> kalb</w:t>
            </w:r>
            <w:r w:rsidR="00F920BF" w:rsidRPr="00B60E4C">
              <w:rPr>
                <w:lang w:val="lt-LT"/>
              </w:rPr>
              <w:t>a</w:t>
            </w:r>
            <w:r w:rsidRPr="00B60E4C">
              <w:rPr>
                <w:lang w:val="lt-LT"/>
              </w:rPr>
              <w:t xml:space="preserve">, be privalomų lietuvių ir anglų kalbų, iš šio sąrašo: </w:t>
            </w:r>
            <w:r w:rsidRPr="00B60E4C">
              <w:rPr>
                <w:rStyle w:val="Grietas"/>
                <w:lang w:val="lt-LT"/>
              </w:rPr>
              <w:t>vokiečių, prancūzų, ukrainiečių, lenkų</w:t>
            </w:r>
            <w:r w:rsidRPr="00B60E4C">
              <w:rPr>
                <w:rFonts w:eastAsia="Times New Roman"/>
                <w:i/>
                <w:iCs/>
                <w:lang w:val="lt-LT"/>
              </w:rPr>
              <w:t xml:space="preserve"> </w:t>
            </w:r>
            <w:r w:rsidRPr="00F9110D">
              <w:rPr>
                <w:rFonts w:eastAsia="Times New Roman"/>
                <w:i/>
                <w:iCs/>
                <w:color w:val="1F4E79" w:themeColor="accent1" w:themeShade="80"/>
                <w:lang w:val="lt-LT"/>
              </w:rPr>
              <w:t>(ekonominio vertinimo kriterijus Z)</w:t>
            </w:r>
          </w:p>
          <w:p w14:paraId="0CF7F3F9" w14:textId="77777777" w:rsidR="00F920BF" w:rsidRPr="00B60E4C" w:rsidRDefault="00F920BF" w:rsidP="00F532A0">
            <w:pPr>
              <w:jc w:val="both"/>
              <w:rPr>
                <w:i/>
                <w:iCs/>
                <w:lang w:val="lt-LT"/>
              </w:rPr>
            </w:pPr>
          </w:p>
          <w:p w14:paraId="003643B1" w14:textId="00DBD7F1" w:rsidR="00C7540B" w:rsidRPr="00B60E4C" w:rsidRDefault="00C7540B" w:rsidP="00F532A0">
            <w:pPr>
              <w:jc w:val="both"/>
              <w:rPr>
                <w:i/>
                <w:iCs/>
                <w:lang w:val="lt-LT"/>
              </w:rPr>
            </w:pPr>
            <w:r w:rsidRPr="00B60E4C">
              <w:rPr>
                <w:i/>
                <w:iCs/>
                <w:lang w:val="lt-LT"/>
              </w:rPr>
              <w:t xml:space="preserve">Pastaba: tiekėjas gali siūlyti ir daugiau papildomų kalbų, tačiau už sąraše nenurodytas kalbas </w:t>
            </w:r>
            <w:r w:rsidR="00F920BF" w:rsidRPr="00B60E4C">
              <w:rPr>
                <w:i/>
                <w:iCs/>
                <w:lang w:val="lt-LT"/>
              </w:rPr>
              <w:t xml:space="preserve">kokybės </w:t>
            </w:r>
            <w:r w:rsidRPr="00B60E4C">
              <w:rPr>
                <w:i/>
                <w:iCs/>
                <w:lang w:val="lt-LT"/>
              </w:rPr>
              <w:t>balai neskiriami.</w:t>
            </w:r>
          </w:p>
        </w:tc>
        <w:tc>
          <w:tcPr>
            <w:tcW w:w="1476" w:type="pct"/>
            <w:vAlign w:val="center"/>
          </w:tcPr>
          <w:p w14:paraId="16EC6A96" w14:textId="0956A15D" w:rsidR="00006224" w:rsidRPr="00B60E4C" w:rsidRDefault="00006224" w:rsidP="00F532A0">
            <w:pPr>
              <w:jc w:val="both"/>
              <w:rPr>
                <w:rFonts w:eastAsia="Times New Roman"/>
                <w:lang w:val="lt-LT" w:eastAsia="lt-LT"/>
              </w:rPr>
            </w:pPr>
            <w:r w:rsidRPr="00B60E4C">
              <w:rPr>
                <w:rFonts w:eastAsia="Times New Roman"/>
                <w:lang w:val="lt-LT" w:eastAsia="lt-LT"/>
              </w:rPr>
              <w:t>Papildomos mobiliosios aplikacijos kalbos</w:t>
            </w:r>
          </w:p>
          <w:p w14:paraId="3CCF8B62" w14:textId="5C248601" w:rsidR="000B2B6A" w:rsidRPr="00B60E4C" w:rsidRDefault="00006224" w:rsidP="00F532A0">
            <w:pPr>
              <w:jc w:val="both"/>
              <w:rPr>
                <w:rFonts w:eastAsia="Times New Roman"/>
                <w:color w:val="1F3864" w:themeColor="accent5" w:themeShade="80"/>
                <w:lang w:val="lt-LT" w:eastAsia="lt-LT"/>
              </w:rPr>
            </w:pPr>
            <w:r w:rsidRPr="00B60E4C">
              <w:rPr>
                <w:rFonts w:eastAsia="Times New Roman"/>
                <w:color w:val="1F3864" w:themeColor="accent5" w:themeShade="80"/>
                <w:lang w:val="lt-LT" w:eastAsia="lt-LT"/>
              </w:rPr>
              <w:t>(nurodyti tik papildomas siūlomas kalbas, be privalomų lietuvių ir anglų kalbų)</w:t>
            </w:r>
            <w:r w:rsidRPr="00B60E4C">
              <w:rPr>
                <w:rFonts w:eastAsia="Times New Roman"/>
                <w:lang w:val="lt-LT" w:eastAsia="lt-LT"/>
              </w:rPr>
              <w:t>:</w:t>
            </w:r>
            <w:r w:rsidRPr="00B60E4C">
              <w:rPr>
                <w:rFonts w:eastAsia="Times New Roman"/>
                <w:color w:val="1F3864" w:themeColor="accent5" w:themeShade="80"/>
                <w:lang w:val="lt-LT" w:eastAsia="lt-LT"/>
              </w:rPr>
              <w:t xml:space="preserve"> </w:t>
            </w:r>
            <w:r w:rsidRPr="00B60E4C">
              <w:rPr>
                <w:rFonts w:eastAsia="Times New Roman"/>
                <w:lang w:val="lt-LT" w:eastAsia="lt-LT"/>
              </w:rPr>
              <w:t>.......................</w:t>
            </w:r>
          </w:p>
        </w:tc>
        <w:tc>
          <w:tcPr>
            <w:tcW w:w="1205" w:type="pct"/>
            <w:tcBorders>
              <w:tl2br w:val="single" w:sz="4" w:space="0" w:color="auto"/>
            </w:tcBorders>
            <w:vAlign w:val="center"/>
          </w:tcPr>
          <w:p w14:paraId="0122FD48" w14:textId="77777777" w:rsidR="000B2B6A" w:rsidRPr="00F920BF" w:rsidRDefault="000B2B6A" w:rsidP="00F532A0">
            <w:pPr>
              <w:jc w:val="both"/>
              <w:rPr>
                <w:rFonts w:eastAsia="Times New Roman"/>
                <w:b/>
                <w:highlight w:val="yellow"/>
                <w:lang w:val="lt-LT" w:eastAsia="lt-LT"/>
              </w:rPr>
            </w:pPr>
          </w:p>
        </w:tc>
      </w:tr>
    </w:tbl>
    <w:p w14:paraId="295344AE" w14:textId="2EFEA1C7" w:rsidR="007E3DDF" w:rsidRPr="000B2B6A" w:rsidRDefault="007E3DDF" w:rsidP="00F532A0">
      <w:pPr>
        <w:rPr>
          <w:b/>
          <w:bCs/>
        </w:rPr>
      </w:pPr>
    </w:p>
    <w:sectPr w:rsidR="007E3DDF" w:rsidRPr="000B2B6A" w:rsidSect="00A633B5">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DE3A" w14:textId="77777777" w:rsidR="00967F8D" w:rsidRDefault="00967F8D">
      <w:r>
        <w:separator/>
      </w:r>
    </w:p>
  </w:endnote>
  <w:endnote w:type="continuationSeparator" w:id="0">
    <w:p w14:paraId="7F29AEC9" w14:textId="77777777" w:rsidR="00967F8D" w:rsidRDefault="0096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8E2B" w14:textId="77777777" w:rsidR="00967F8D" w:rsidRDefault="00967F8D">
      <w:r>
        <w:separator/>
      </w:r>
    </w:p>
  </w:footnote>
  <w:footnote w:type="continuationSeparator" w:id="0">
    <w:p w14:paraId="5E960ABB" w14:textId="77777777" w:rsidR="00967F8D" w:rsidRDefault="0096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58407"/>
      <w:docPartObj>
        <w:docPartGallery w:val="Page Numbers (Top of Page)"/>
        <w:docPartUnique/>
      </w:docPartObj>
    </w:sdtPr>
    <w:sdtEndPr/>
    <w:sdtContent>
      <w:p w14:paraId="13941337" w14:textId="77777777" w:rsidR="00504EC5" w:rsidRDefault="00504EC5">
        <w:pPr>
          <w:pStyle w:val="Antrats"/>
          <w:jc w:val="center"/>
        </w:pPr>
        <w:r>
          <w:fldChar w:fldCharType="begin"/>
        </w:r>
        <w:r>
          <w:instrText>PAGE   \* MERGEFORMAT</w:instrText>
        </w:r>
        <w:r>
          <w:fldChar w:fldCharType="separate"/>
        </w:r>
        <w:r w:rsidRPr="00220C2D">
          <w:rPr>
            <w:noProof/>
            <w:lang w:val="lt-LT"/>
          </w:rPr>
          <w:t>7</w:t>
        </w:r>
        <w:r>
          <w:fldChar w:fldCharType="end"/>
        </w:r>
      </w:p>
    </w:sdtContent>
  </w:sdt>
  <w:p w14:paraId="32B1EFE9" w14:textId="77777777" w:rsidR="00504EC5" w:rsidRDefault="00504E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6CD"/>
    <w:multiLevelType w:val="hybridMultilevel"/>
    <w:tmpl w:val="528E7D68"/>
    <w:lvl w:ilvl="0" w:tplc="DDBE5A5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013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C5"/>
    <w:rsid w:val="00006224"/>
    <w:rsid w:val="0001298A"/>
    <w:rsid w:val="00017CF6"/>
    <w:rsid w:val="00046E32"/>
    <w:rsid w:val="00047C38"/>
    <w:rsid w:val="000559E9"/>
    <w:rsid w:val="00087CD7"/>
    <w:rsid w:val="000A66DB"/>
    <w:rsid w:val="000B115C"/>
    <w:rsid w:val="000B1A64"/>
    <w:rsid w:val="000B2B6A"/>
    <w:rsid w:val="000D3078"/>
    <w:rsid w:val="000E35A2"/>
    <w:rsid w:val="00136F99"/>
    <w:rsid w:val="00174A07"/>
    <w:rsid w:val="00180AD1"/>
    <w:rsid w:val="00193735"/>
    <w:rsid w:val="001C3DBA"/>
    <w:rsid w:val="001C6996"/>
    <w:rsid w:val="001F23D8"/>
    <w:rsid w:val="001F36D2"/>
    <w:rsid w:val="0020200A"/>
    <w:rsid w:val="00226D75"/>
    <w:rsid w:val="00245101"/>
    <w:rsid w:val="00254643"/>
    <w:rsid w:val="002767F1"/>
    <w:rsid w:val="00291C3B"/>
    <w:rsid w:val="002A7596"/>
    <w:rsid w:val="002B17C3"/>
    <w:rsid w:val="002B2E6E"/>
    <w:rsid w:val="002C3D8D"/>
    <w:rsid w:val="002C4BC8"/>
    <w:rsid w:val="002C5CA8"/>
    <w:rsid w:val="002E3512"/>
    <w:rsid w:val="002F0E02"/>
    <w:rsid w:val="00307683"/>
    <w:rsid w:val="00310C16"/>
    <w:rsid w:val="00322DDC"/>
    <w:rsid w:val="00323862"/>
    <w:rsid w:val="00332BAD"/>
    <w:rsid w:val="0034304C"/>
    <w:rsid w:val="00381A60"/>
    <w:rsid w:val="003D6832"/>
    <w:rsid w:val="003E4A47"/>
    <w:rsid w:val="003F5F34"/>
    <w:rsid w:val="003F7574"/>
    <w:rsid w:val="003F762B"/>
    <w:rsid w:val="004062CE"/>
    <w:rsid w:val="00423599"/>
    <w:rsid w:val="00431B35"/>
    <w:rsid w:val="00435AEB"/>
    <w:rsid w:val="00440665"/>
    <w:rsid w:val="00443A6D"/>
    <w:rsid w:val="00446812"/>
    <w:rsid w:val="0046120B"/>
    <w:rsid w:val="00466CF9"/>
    <w:rsid w:val="00470CD6"/>
    <w:rsid w:val="004774EA"/>
    <w:rsid w:val="0048789F"/>
    <w:rsid w:val="004A06BD"/>
    <w:rsid w:val="004A4A61"/>
    <w:rsid w:val="004C2940"/>
    <w:rsid w:val="00504EC5"/>
    <w:rsid w:val="00532E64"/>
    <w:rsid w:val="005606A9"/>
    <w:rsid w:val="0058520F"/>
    <w:rsid w:val="005907E2"/>
    <w:rsid w:val="005C05AE"/>
    <w:rsid w:val="005D2AFB"/>
    <w:rsid w:val="005E0465"/>
    <w:rsid w:val="005E2ED4"/>
    <w:rsid w:val="005E5447"/>
    <w:rsid w:val="005F1504"/>
    <w:rsid w:val="006028B4"/>
    <w:rsid w:val="00625EF9"/>
    <w:rsid w:val="0063101B"/>
    <w:rsid w:val="006361A2"/>
    <w:rsid w:val="006477EE"/>
    <w:rsid w:val="00682171"/>
    <w:rsid w:val="00691F49"/>
    <w:rsid w:val="006B6DB2"/>
    <w:rsid w:val="006C1B9F"/>
    <w:rsid w:val="006C6E03"/>
    <w:rsid w:val="006D4EDB"/>
    <w:rsid w:val="006D621E"/>
    <w:rsid w:val="006E3DAA"/>
    <w:rsid w:val="006E53C2"/>
    <w:rsid w:val="006F589B"/>
    <w:rsid w:val="00711448"/>
    <w:rsid w:val="00722928"/>
    <w:rsid w:val="00723823"/>
    <w:rsid w:val="00730BC8"/>
    <w:rsid w:val="00734B5D"/>
    <w:rsid w:val="007778DF"/>
    <w:rsid w:val="0078066C"/>
    <w:rsid w:val="00795A31"/>
    <w:rsid w:val="007B191C"/>
    <w:rsid w:val="007E3DDF"/>
    <w:rsid w:val="007E6421"/>
    <w:rsid w:val="00801EE2"/>
    <w:rsid w:val="0083376D"/>
    <w:rsid w:val="00846EFC"/>
    <w:rsid w:val="008C3BBD"/>
    <w:rsid w:val="009028A4"/>
    <w:rsid w:val="00931731"/>
    <w:rsid w:val="009324F2"/>
    <w:rsid w:val="00933534"/>
    <w:rsid w:val="00967F8D"/>
    <w:rsid w:val="00984E67"/>
    <w:rsid w:val="009A0BC8"/>
    <w:rsid w:val="009C2628"/>
    <w:rsid w:val="009C3274"/>
    <w:rsid w:val="009E4A97"/>
    <w:rsid w:val="009E6A0E"/>
    <w:rsid w:val="009E7A11"/>
    <w:rsid w:val="009F37B6"/>
    <w:rsid w:val="00A26E2E"/>
    <w:rsid w:val="00A40FE7"/>
    <w:rsid w:val="00A41CA3"/>
    <w:rsid w:val="00A44897"/>
    <w:rsid w:val="00A473B7"/>
    <w:rsid w:val="00A510C0"/>
    <w:rsid w:val="00A633B5"/>
    <w:rsid w:val="00A965EB"/>
    <w:rsid w:val="00AB3DDE"/>
    <w:rsid w:val="00AC57F4"/>
    <w:rsid w:val="00AD6E4F"/>
    <w:rsid w:val="00AE2C21"/>
    <w:rsid w:val="00AE5614"/>
    <w:rsid w:val="00B13519"/>
    <w:rsid w:val="00B16AC6"/>
    <w:rsid w:val="00B36358"/>
    <w:rsid w:val="00B51493"/>
    <w:rsid w:val="00B60B48"/>
    <w:rsid w:val="00B60E4C"/>
    <w:rsid w:val="00B8310E"/>
    <w:rsid w:val="00BA1A1A"/>
    <w:rsid w:val="00BF33BE"/>
    <w:rsid w:val="00C00B57"/>
    <w:rsid w:val="00C10C94"/>
    <w:rsid w:val="00C60787"/>
    <w:rsid w:val="00C70CD8"/>
    <w:rsid w:val="00C7540B"/>
    <w:rsid w:val="00C77953"/>
    <w:rsid w:val="00CC76E2"/>
    <w:rsid w:val="00CE225D"/>
    <w:rsid w:val="00CE230E"/>
    <w:rsid w:val="00CF15B1"/>
    <w:rsid w:val="00CF2A28"/>
    <w:rsid w:val="00D009EB"/>
    <w:rsid w:val="00D230E5"/>
    <w:rsid w:val="00D42BF9"/>
    <w:rsid w:val="00D46186"/>
    <w:rsid w:val="00D47A4D"/>
    <w:rsid w:val="00D546FC"/>
    <w:rsid w:val="00D55D8C"/>
    <w:rsid w:val="00D90B7B"/>
    <w:rsid w:val="00DA031A"/>
    <w:rsid w:val="00DA0FFC"/>
    <w:rsid w:val="00DB036D"/>
    <w:rsid w:val="00DB1D86"/>
    <w:rsid w:val="00DC0873"/>
    <w:rsid w:val="00DD2A4C"/>
    <w:rsid w:val="00DF0309"/>
    <w:rsid w:val="00E11144"/>
    <w:rsid w:val="00E22B7B"/>
    <w:rsid w:val="00E41CF8"/>
    <w:rsid w:val="00E46AA6"/>
    <w:rsid w:val="00E533D6"/>
    <w:rsid w:val="00E539C8"/>
    <w:rsid w:val="00E60B6C"/>
    <w:rsid w:val="00E741FA"/>
    <w:rsid w:val="00EA1FEF"/>
    <w:rsid w:val="00EB5DC5"/>
    <w:rsid w:val="00EC7241"/>
    <w:rsid w:val="00EF7A94"/>
    <w:rsid w:val="00F04862"/>
    <w:rsid w:val="00F22DB4"/>
    <w:rsid w:val="00F532A0"/>
    <w:rsid w:val="00F8680B"/>
    <w:rsid w:val="00F9110D"/>
    <w:rsid w:val="00F920BF"/>
    <w:rsid w:val="00F92BEA"/>
    <w:rsid w:val="00FA7A9D"/>
    <w:rsid w:val="00FD0280"/>
    <w:rsid w:val="00FD6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2943"/>
  <w15:chartTrackingRefBased/>
  <w15:docId w15:val="{FF8354D8-FF3C-4663-9C3C-CB9C800D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EC5"/>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504E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04E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04EC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04EC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04EC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04E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4E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4E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4E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4EC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04EC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04EC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04EC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04EC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04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4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4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4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4E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4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4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4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4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4EC5"/>
    <w:rPr>
      <w:i/>
      <w:iCs/>
      <w:color w:val="404040" w:themeColor="text1" w:themeTint="BF"/>
    </w:rPr>
  </w:style>
  <w:style w:type="paragraph" w:styleId="Sraopastraipa">
    <w:name w:val="List Paragraph"/>
    <w:basedOn w:val="prastasis"/>
    <w:uiPriority w:val="34"/>
    <w:qFormat/>
    <w:rsid w:val="00504EC5"/>
    <w:pPr>
      <w:ind w:left="720"/>
      <w:contextualSpacing/>
    </w:pPr>
  </w:style>
  <w:style w:type="character" w:styleId="Rykuspabraukimas">
    <w:name w:val="Intense Emphasis"/>
    <w:basedOn w:val="Numatytasispastraiposriftas"/>
    <w:uiPriority w:val="21"/>
    <w:qFormat/>
    <w:rsid w:val="00504EC5"/>
    <w:rPr>
      <w:i/>
      <w:iCs/>
      <w:color w:val="2E74B5" w:themeColor="accent1" w:themeShade="BF"/>
    </w:rPr>
  </w:style>
  <w:style w:type="paragraph" w:styleId="Iskirtacitata">
    <w:name w:val="Intense Quote"/>
    <w:basedOn w:val="prastasis"/>
    <w:next w:val="prastasis"/>
    <w:link w:val="IskirtacitataDiagrama"/>
    <w:uiPriority w:val="30"/>
    <w:qFormat/>
    <w:rsid w:val="00504E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04EC5"/>
    <w:rPr>
      <w:i/>
      <w:iCs/>
      <w:color w:val="2E74B5" w:themeColor="accent1" w:themeShade="BF"/>
    </w:rPr>
  </w:style>
  <w:style w:type="character" w:styleId="Rykinuoroda">
    <w:name w:val="Intense Reference"/>
    <w:basedOn w:val="Numatytasispastraiposriftas"/>
    <w:uiPriority w:val="32"/>
    <w:qFormat/>
    <w:rsid w:val="00504EC5"/>
    <w:rPr>
      <w:b/>
      <w:bCs/>
      <w:smallCaps/>
      <w:color w:val="2E74B5" w:themeColor="accent1" w:themeShade="BF"/>
      <w:spacing w:val="5"/>
    </w:rPr>
  </w:style>
  <w:style w:type="table" w:styleId="Lentelstinklelis">
    <w:name w:val="Table Grid"/>
    <w:basedOn w:val="prastojilentel"/>
    <w:uiPriority w:val="39"/>
    <w:rsid w:val="00504E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04EC5"/>
    <w:rPr>
      <w:b/>
      <w:bCs/>
    </w:rPr>
  </w:style>
  <w:style w:type="paragraph" w:styleId="Antrats">
    <w:name w:val="header"/>
    <w:basedOn w:val="prastasis"/>
    <w:link w:val="AntratsDiagrama"/>
    <w:uiPriority w:val="99"/>
    <w:unhideWhenUsed/>
    <w:rsid w:val="00504EC5"/>
    <w:pPr>
      <w:tabs>
        <w:tab w:val="center" w:pos="4819"/>
        <w:tab w:val="right" w:pos="9638"/>
      </w:tabs>
    </w:pPr>
  </w:style>
  <w:style w:type="character" w:customStyle="1" w:styleId="AntratsDiagrama">
    <w:name w:val="Antraštės Diagrama"/>
    <w:basedOn w:val="Numatytasispastraiposriftas"/>
    <w:link w:val="Antrats"/>
    <w:uiPriority w:val="99"/>
    <w:rsid w:val="00504EC5"/>
    <w:rPr>
      <w:rFonts w:ascii="Calibri" w:eastAsia="Calibri" w:hAnsi="Calibri" w:cs="Calibri"/>
      <w:kern w:val="0"/>
      <w:lang w:val="en-US"/>
      <w14:ligatures w14:val="none"/>
    </w:rPr>
  </w:style>
  <w:style w:type="character" w:styleId="Komentaronuoroda">
    <w:name w:val="annotation reference"/>
    <w:basedOn w:val="Numatytasispastraiposriftas"/>
    <w:uiPriority w:val="99"/>
    <w:semiHidden/>
    <w:unhideWhenUsed/>
    <w:rsid w:val="00B36358"/>
    <w:rPr>
      <w:sz w:val="16"/>
      <w:szCs w:val="16"/>
    </w:rPr>
  </w:style>
  <w:style w:type="paragraph" w:styleId="Komentarotekstas">
    <w:name w:val="annotation text"/>
    <w:basedOn w:val="prastasis"/>
    <w:link w:val="KomentarotekstasDiagrama"/>
    <w:uiPriority w:val="99"/>
    <w:unhideWhenUsed/>
    <w:rsid w:val="00B36358"/>
    <w:rPr>
      <w:sz w:val="20"/>
      <w:szCs w:val="20"/>
    </w:rPr>
  </w:style>
  <w:style w:type="character" w:customStyle="1" w:styleId="KomentarotekstasDiagrama">
    <w:name w:val="Komentaro tekstas Diagrama"/>
    <w:basedOn w:val="Numatytasispastraiposriftas"/>
    <w:link w:val="Komentarotekstas"/>
    <w:uiPriority w:val="99"/>
    <w:rsid w:val="00B36358"/>
    <w:rPr>
      <w:rFonts w:ascii="Calibri" w:eastAsia="Calibri" w:hAnsi="Calibri" w:cs="Calibr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36358"/>
    <w:rPr>
      <w:b/>
      <w:bCs/>
    </w:rPr>
  </w:style>
  <w:style w:type="character" w:customStyle="1" w:styleId="KomentarotemaDiagrama">
    <w:name w:val="Komentaro tema Diagrama"/>
    <w:basedOn w:val="KomentarotekstasDiagrama"/>
    <w:link w:val="Komentarotema"/>
    <w:uiPriority w:val="99"/>
    <w:semiHidden/>
    <w:rsid w:val="00B36358"/>
    <w:rPr>
      <w:rFonts w:ascii="Calibri" w:eastAsia="Calibri" w:hAnsi="Calibri" w:cs="Calibri"/>
      <w:b/>
      <w:bCs/>
      <w:kern w:val="0"/>
      <w:sz w:val="20"/>
      <w:szCs w:val="20"/>
      <w:lang w:val="en-US"/>
      <w14:ligatures w14:val="none"/>
    </w:rPr>
  </w:style>
  <w:style w:type="paragraph" w:styleId="Betarp">
    <w:name w:val="No Spacing"/>
    <w:uiPriority w:val="1"/>
    <w:qFormat/>
    <w:rsid w:val="00470CD6"/>
    <w:pPr>
      <w:spacing w:after="0" w:line="240" w:lineRule="auto"/>
    </w:pPr>
    <w:rPr>
      <w:rFonts w:ascii="Calibri" w:eastAsia="Calibri" w:hAnsi="Calibri" w:cs="Calibri"/>
      <w:kern w:val="0"/>
      <w:lang w:val="en-US"/>
      <w14:ligatures w14:val="none"/>
    </w:rPr>
  </w:style>
  <w:style w:type="paragraph" w:customStyle="1" w:styleId="pf0">
    <w:name w:val="pf0"/>
    <w:basedOn w:val="prastasis"/>
    <w:rsid w:val="000A66DB"/>
    <w:pPr>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6DB"/>
    <w:rPr>
      <w:rFonts w:ascii="Segoe UI" w:hAnsi="Segoe UI" w:cs="Segoe UI" w:hint="default"/>
      <w:sz w:val="18"/>
      <w:szCs w:val="18"/>
    </w:rPr>
  </w:style>
  <w:style w:type="character" w:styleId="Hipersaitas">
    <w:name w:val="Hyperlink"/>
    <w:basedOn w:val="Numatytasispastraiposriftas"/>
    <w:uiPriority w:val="99"/>
    <w:unhideWhenUsed/>
    <w:rsid w:val="00D546FC"/>
    <w:rPr>
      <w:color w:val="0563C1" w:themeColor="hyperlink"/>
      <w:u w:val="single"/>
    </w:rPr>
  </w:style>
  <w:style w:type="character" w:styleId="Neapdorotaspaminjimas">
    <w:name w:val="Unresolved Mention"/>
    <w:basedOn w:val="Numatytasispastraiposriftas"/>
    <w:uiPriority w:val="99"/>
    <w:semiHidden/>
    <w:unhideWhenUsed/>
    <w:rsid w:val="00D5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unas.lt/apie-kauna/kauno-zenklai/zenklas-kau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12191</Words>
  <Characters>6949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Poderytė-Martinkienė</dc:creator>
  <cp:keywords/>
  <dc:description/>
  <cp:lastModifiedBy>Asta Vilutytė</cp:lastModifiedBy>
  <cp:revision>8</cp:revision>
  <cp:lastPrinted>2026-03-30T06:13:00Z</cp:lastPrinted>
  <dcterms:created xsi:type="dcterms:W3CDTF">2026-04-10T08:54:00Z</dcterms:created>
  <dcterms:modified xsi:type="dcterms:W3CDTF">2026-04-10T11:32:00Z</dcterms:modified>
</cp:coreProperties>
</file>