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450B8691" w:rsidR="001F684D" w:rsidRPr="007734E8" w:rsidRDefault="00EB6EF5" w:rsidP="00D86ABC">
      <w:pPr>
        <w:spacing w:after="0" w:line="240" w:lineRule="auto"/>
        <w:jc w:val="right"/>
        <w:rPr>
          <w:rFonts w:ascii="Times New Roman" w:hAnsi="Times New Roman" w:cs="Times New Roman"/>
          <w:noProof w:val="0"/>
        </w:rPr>
      </w:pPr>
      <w:r w:rsidRPr="007734E8">
        <w:rPr>
          <w:rFonts w:ascii="Times New Roman" w:hAnsi="Times New Roman" w:cs="Times New Roman"/>
          <w:noProof w:val="0"/>
        </w:rPr>
        <w:t>TSD-</w:t>
      </w:r>
      <w:r w:rsidR="00EC4343" w:rsidRPr="00EC4343">
        <w:rPr>
          <w:rFonts w:ascii="Times New Roman" w:hAnsi="Times New Roman" w:cs="Times New Roman"/>
          <w:noProof w:val="0"/>
        </w:rPr>
        <w:t>149</w:t>
      </w:r>
      <w:r w:rsidRPr="007734E8">
        <w:rPr>
          <w:rFonts w:ascii="Times New Roman" w:hAnsi="Times New Roman" w:cs="Times New Roman"/>
          <w:noProof w:val="0"/>
        </w:rPr>
        <w:t xml:space="preserve">, </w:t>
      </w:r>
      <w:r w:rsidR="002B3603" w:rsidRPr="007734E8">
        <w:rPr>
          <w:rFonts w:ascii="Times New Roman" w:hAnsi="Times New Roman" w:cs="Times New Roman"/>
          <w:noProof w:val="0"/>
        </w:rPr>
        <w:t>VPP-</w:t>
      </w:r>
      <w:r w:rsidR="001A2753" w:rsidRPr="007734E8">
        <w:rPr>
          <w:rFonts w:ascii="Times New Roman" w:hAnsi="Times New Roman" w:cs="Times New Roman"/>
          <w:noProof w:val="0"/>
        </w:rPr>
        <w:t>8718</w:t>
      </w:r>
    </w:p>
    <w:p w14:paraId="775A8648" w14:textId="77777777" w:rsidR="00D86ABC" w:rsidRPr="007734E8" w:rsidRDefault="00D86ABC" w:rsidP="00D86ABC">
      <w:pPr>
        <w:spacing w:after="0" w:line="240" w:lineRule="auto"/>
        <w:jc w:val="center"/>
        <w:rPr>
          <w:rFonts w:ascii="Times New Roman" w:hAnsi="Times New Roman" w:cs="Times New Roman"/>
          <w:b/>
          <w:noProof w:val="0"/>
        </w:rPr>
      </w:pPr>
    </w:p>
    <w:p w14:paraId="50528F49" w14:textId="759BDC2C" w:rsidR="002B3603" w:rsidRPr="007734E8" w:rsidRDefault="000D6A99" w:rsidP="00D86ABC">
      <w:pPr>
        <w:spacing w:after="0" w:line="240" w:lineRule="auto"/>
        <w:jc w:val="center"/>
        <w:rPr>
          <w:rFonts w:ascii="Times New Roman" w:hAnsi="Times New Roman" w:cs="Times New Roman"/>
          <w:b/>
          <w:noProof w:val="0"/>
        </w:rPr>
      </w:pPr>
      <w:r w:rsidRPr="007734E8">
        <w:rPr>
          <w:rFonts w:ascii="Times New Roman" w:hAnsi="Times New Roman" w:cs="Times New Roman"/>
          <w:b/>
          <w:noProof w:val="0"/>
        </w:rPr>
        <w:t xml:space="preserve">Daugiataškio lazerio tinklainės gydymui </w:t>
      </w:r>
      <w:r w:rsidR="000272C4" w:rsidRPr="007734E8">
        <w:rPr>
          <w:rFonts w:ascii="Times New Roman" w:hAnsi="Times New Roman" w:cs="Times New Roman"/>
          <w:b/>
          <w:noProof w:val="0"/>
        </w:rPr>
        <w:t>techninė specifikacija (</w:t>
      </w:r>
      <w:r w:rsidR="0014697C" w:rsidRPr="007734E8">
        <w:rPr>
          <w:rFonts w:ascii="Times New Roman" w:hAnsi="Times New Roman" w:cs="Times New Roman"/>
          <w:b/>
          <w:noProof w:val="0"/>
        </w:rPr>
        <w:t xml:space="preserve">kiekis </w:t>
      </w:r>
      <w:r w:rsidR="000272C4" w:rsidRPr="007734E8">
        <w:rPr>
          <w:rFonts w:ascii="Times New Roman" w:hAnsi="Times New Roman" w:cs="Times New Roman"/>
          <w:b/>
          <w:noProof w:val="0"/>
        </w:rPr>
        <w:t>1 vnt.)</w:t>
      </w:r>
    </w:p>
    <w:p w14:paraId="21320963" w14:textId="1417C9BC" w:rsidR="004F0FA9" w:rsidRPr="007734E8" w:rsidRDefault="004F0FA9" w:rsidP="00D86ABC">
      <w:pPr>
        <w:spacing w:after="0" w:line="240" w:lineRule="auto"/>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656"/>
        <w:gridCol w:w="2314"/>
        <w:gridCol w:w="4113"/>
        <w:gridCol w:w="3112"/>
      </w:tblGrid>
      <w:tr w:rsidR="00E72699" w:rsidRPr="007734E8" w14:paraId="2D15D850" w14:textId="18A81ADB" w:rsidTr="007E092F">
        <w:trPr>
          <w:trHeight w:val="680"/>
        </w:trPr>
        <w:tc>
          <w:tcPr>
            <w:tcW w:w="322" w:type="pct"/>
            <w:vAlign w:val="center"/>
          </w:tcPr>
          <w:p w14:paraId="2528D6F0" w14:textId="2E388ACC" w:rsidR="0009000F" w:rsidRPr="007734E8" w:rsidRDefault="0009000F" w:rsidP="00D86ABC">
            <w:pPr>
              <w:pStyle w:val="Bodytext61"/>
              <w:spacing w:line="240" w:lineRule="auto"/>
              <w:jc w:val="center"/>
              <w:rPr>
                <w:b w:val="0"/>
                <w:sz w:val="22"/>
                <w:szCs w:val="22"/>
              </w:rPr>
            </w:pPr>
            <w:r w:rsidRPr="007734E8">
              <w:rPr>
                <w:sz w:val="22"/>
                <w:szCs w:val="22"/>
              </w:rPr>
              <w:t xml:space="preserve">Eil. </w:t>
            </w:r>
            <w:r w:rsidRPr="007734E8">
              <w:rPr>
                <w:sz w:val="22"/>
                <w:szCs w:val="22"/>
              </w:rPr>
              <w:br/>
              <w:t>Nr.</w:t>
            </w:r>
          </w:p>
        </w:tc>
        <w:tc>
          <w:tcPr>
            <w:tcW w:w="1135" w:type="pct"/>
            <w:vAlign w:val="center"/>
          </w:tcPr>
          <w:p w14:paraId="09925B2B" w14:textId="38F35D5C" w:rsidR="0009000F" w:rsidRPr="007734E8" w:rsidRDefault="0009000F" w:rsidP="00D86ABC">
            <w:pPr>
              <w:pStyle w:val="Bodytext61"/>
              <w:shd w:val="clear" w:color="auto" w:fill="auto"/>
              <w:spacing w:line="240" w:lineRule="auto"/>
              <w:jc w:val="center"/>
              <w:rPr>
                <w:b w:val="0"/>
                <w:sz w:val="22"/>
                <w:szCs w:val="22"/>
              </w:rPr>
            </w:pPr>
            <w:r w:rsidRPr="007734E8">
              <w:rPr>
                <w:sz w:val="22"/>
                <w:szCs w:val="22"/>
              </w:rPr>
              <w:t>Pavadinimas (specifikacija)</w:t>
            </w:r>
          </w:p>
        </w:tc>
        <w:tc>
          <w:tcPr>
            <w:tcW w:w="2017" w:type="pct"/>
            <w:vAlign w:val="center"/>
          </w:tcPr>
          <w:p w14:paraId="3F816A68" w14:textId="6B51666A" w:rsidR="0009000F" w:rsidRPr="007734E8" w:rsidRDefault="0009000F" w:rsidP="00D86ABC">
            <w:pPr>
              <w:pStyle w:val="Bodytext91"/>
              <w:shd w:val="clear" w:color="auto" w:fill="auto"/>
              <w:tabs>
                <w:tab w:val="left" w:pos="856"/>
              </w:tabs>
              <w:spacing w:line="240" w:lineRule="auto"/>
              <w:ind w:right="145"/>
              <w:jc w:val="center"/>
              <w:rPr>
                <w:sz w:val="22"/>
                <w:szCs w:val="22"/>
              </w:rPr>
            </w:pPr>
            <w:r w:rsidRPr="007734E8">
              <w:rPr>
                <w:b/>
                <w:sz w:val="22"/>
                <w:szCs w:val="22"/>
              </w:rPr>
              <w:t>Reikalaujamos parametrų reikšmės</w:t>
            </w:r>
          </w:p>
        </w:tc>
        <w:tc>
          <w:tcPr>
            <w:tcW w:w="1526" w:type="pct"/>
            <w:vAlign w:val="center"/>
          </w:tcPr>
          <w:p w14:paraId="62DC00C1" w14:textId="2CD2E21A" w:rsidR="0009000F" w:rsidRPr="007734E8" w:rsidRDefault="0009000F" w:rsidP="00D86ABC">
            <w:pPr>
              <w:jc w:val="center"/>
              <w:rPr>
                <w:rFonts w:ascii="Times New Roman" w:hAnsi="Times New Roman" w:cs="Times New Roman"/>
                <w:noProof w:val="0"/>
              </w:rPr>
            </w:pPr>
            <w:r w:rsidRPr="007734E8">
              <w:rPr>
                <w:rFonts w:ascii="Times New Roman" w:hAnsi="Times New Roman" w:cs="Times New Roman"/>
                <w:b/>
                <w:noProof w:val="0"/>
              </w:rPr>
              <w:t>Siūlomos parametrų reikšmės</w:t>
            </w:r>
          </w:p>
        </w:tc>
      </w:tr>
      <w:tr w:rsidR="007133DA" w:rsidRPr="007734E8" w14:paraId="124D13F3" w14:textId="77777777" w:rsidTr="007E092F">
        <w:tc>
          <w:tcPr>
            <w:tcW w:w="322" w:type="pct"/>
          </w:tcPr>
          <w:p w14:paraId="315897AE" w14:textId="374E2F52" w:rsidR="007133DA" w:rsidRPr="00063A6B" w:rsidRDefault="007133DA" w:rsidP="00D86ABC">
            <w:pPr>
              <w:pStyle w:val="Bodytext61"/>
              <w:spacing w:line="240" w:lineRule="auto"/>
              <w:jc w:val="center"/>
              <w:rPr>
                <w:b w:val="0"/>
                <w:sz w:val="22"/>
                <w:szCs w:val="22"/>
              </w:rPr>
            </w:pPr>
            <w:r w:rsidRPr="00063A6B">
              <w:rPr>
                <w:b w:val="0"/>
                <w:sz w:val="22"/>
                <w:szCs w:val="22"/>
              </w:rPr>
              <w:t>1.</w:t>
            </w:r>
          </w:p>
        </w:tc>
        <w:tc>
          <w:tcPr>
            <w:tcW w:w="1135" w:type="pct"/>
          </w:tcPr>
          <w:p w14:paraId="2EBFC521" w14:textId="3C515B9C" w:rsidR="007133DA" w:rsidRPr="00673573" w:rsidRDefault="007133DA" w:rsidP="00D86ABC">
            <w:pPr>
              <w:pStyle w:val="Bodytext61"/>
              <w:shd w:val="clear" w:color="auto" w:fill="auto"/>
              <w:spacing w:line="240" w:lineRule="auto"/>
              <w:rPr>
                <w:b w:val="0"/>
                <w:sz w:val="22"/>
                <w:szCs w:val="22"/>
              </w:rPr>
            </w:pPr>
            <w:r w:rsidRPr="00673573">
              <w:rPr>
                <w:b w:val="0"/>
                <w:sz w:val="22"/>
                <w:szCs w:val="22"/>
              </w:rPr>
              <w:t>Paskirtis, konstrukcinis išpildymas</w:t>
            </w:r>
          </w:p>
        </w:tc>
        <w:tc>
          <w:tcPr>
            <w:tcW w:w="2017" w:type="pct"/>
            <w:vAlign w:val="center"/>
          </w:tcPr>
          <w:p w14:paraId="0DFA5171" w14:textId="2995F105" w:rsidR="007133DA" w:rsidRPr="00673573" w:rsidRDefault="007133DA" w:rsidP="007E092F">
            <w:pPr>
              <w:pStyle w:val="Bodytext91"/>
              <w:shd w:val="clear" w:color="auto" w:fill="auto"/>
              <w:tabs>
                <w:tab w:val="left" w:pos="856"/>
              </w:tabs>
              <w:spacing w:line="240" w:lineRule="auto"/>
              <w:jc w:val="left"/>
              <w:rPr>
                <w:sz w:val="22"/>
                <w:szCs w:val="22"/>
              </w:rPr>
            </w:pPr>
            <w:r w:rsidRPr="00673573">
              <w:rPr>
                <w:sz w:val="22"/>
                <w:szCs w:val="22"/>
              </w:rPr>
              <w:t>Daugiataškis skenuojantis lazeris tinklainės ligoms ir glaukomai gydyti, pateikiamas komplekte su plyšine lempa ir reguliuojamo aukščio staliuku</w:t>
            </w:r>
          </w:p>
        </w:tc>
        <w:tc>
          <w:tcPr>
            <w:tcW w:w="1526" w:type="pct"/>
          </w:tcPr>
          <w:p w14:paraId="57131658" w14:textId="2A053297" w:rsidR="007133DA" w:rsidRPr="00063A6B" w:rsidRDefault="007133DA" w:rsidP="00D86ABC">
            <w:pPr>
              <w:rPr>
                <w:rFonts w:ascii="Times New Roman" w:hAnsi="Times New Roman" w:cs="Times New Roman"/>
                <w:noProof w:val="0"/>
              </w:rPr>
            </w:pPr>
          </w:p>
        </w:tc>
      </w:tr>
      <w:tr w:rsidR="00056943" w:rsidRPr="007734E8" w14:paraId="7F93E4BB" w14:textId="77777777" w:rsidTr="007E092F">
        <w:tc>
          <w:tcPr>
            <w:tcW w:w="322" w:type="pct"/>
          </w:tcPr>
          <w:p w14:paraId="131179CB" w14:textId="2B75ACDB" w:rsidR="00056943" w:rsidRPr="00063A6B" w:rsidRDefault="00993912" w:rsidP="00D86ABC">
            <w:pPr>
              <w:pStyle w:val="Bodytext61"/>
              <w:spacing w:line="240" w:lineRule="auto"/>
              <w:jc w:val="center"/>
              <w:rPr>
                <w:b w:val="0"/>
                <w:sz w:val="22"/>
                <w:szCs w:val="22"/>
              </w:rPr>
            </w:pPr>
            <w:r w:rsidRPr="00063A6B">
              <w:rPr>
                <w:b w:val="0"/>
                <w:sz w:val="22"/>
                <w:szCs w:val="22"/>
              </w:rPr>
              <w:t>2.</w:t>
            </w:r>
          </w:p>
        </w:tc>
        <w:tc>
          <w:tcPr>
            <w:tcW w:w="1135" w:type="pct"/>
          </w:tcPr>
          <w:p w14:paraId="207A2A67" w14:textId="2826E382" w:rsidR="00056943" w:rsidRPr="00673573" w:rsidRDefault="00056943" w:rsidP="00D86ABC">
            <w:pPr>
              <w:pStyle w:val="Bodytext61"/>
              <w:shd w:val="clear" w:color="auto" w:fill="auto"/>
              <w:spacing w:line="240" w:lineRule="auto"/>
              <w:rPr>
                <w:rFonts w:eastAsia="Calibri"/>
                <w:b w:val="0"/>
                <w:color w:val="000000"/>
                <w:sz w:val="22"/>
                <w:szCs w:val="22"/>
              </w:rPr>
            </w:pPr>
            <w:r w:rsidRPr="00673573">
              <w:rPr>
                <w:b w:val="0"/>
                <w:sz w:val="22"/>
                <w:szCs w:val="22"/>
              </w:rPr>
              <w:t>Lazerio darbinės šviesos bangos ilgis</w:t>
            </w:r>
          </w:p>
        </w:tc>
        <w:tc>
          <w:tcPr>
            <w:tcW w:w="2017" w:type="pct"/>
          </w:tcPr>
          <w:p w14:paraId="09B97A1A" w14:textId="162D4729" w:rsidR="00056943" w:rsidRPr="00673573" w:rsidRDefault="00056943" w:rsidP="007E092F">
            <w:pPr>
              <w:pStyle w:val="Bodytext91"/>
              <w:tabs>
                <w:tab w:val="left" w:pos="856"/>
              </w:tabs>
              <w:spacing w:line="240" w:lineRule="auto"/>
              <w:rPr>
                <w:rFonts w:eastAsia="Calibri"/>
                <w:bCs/>
                <w:color w:val="000000"/>
                <w:sz w:val="22"/>
                <w:szCs w:val="22"/>
              </w:rPr>
            </w:pPr>
            <w:r w:rsidRPr="00673573">
              <w:rPr>
                <w:sz w:val="22"/>
                <w:szCs w:val="22"/>
              </w:rPr>
              <w:t>577 </w:t>
            </w:r>
            <w:proofErr w:type="spellStart"/>
            <w:r w:rsidRPr="00673573">
              <w:rPr>
                <w:sz w:val="22"/>
                <w:szCs w:val="22"/>
              </w:rPr>
              <w:t>nm</w:t>
            </w:r>
            <w:proofErr w:type="spellEnd"/>
            <w:r w:rsidRPr="00673573">
              <w:rPr>
                <w:sz w:val="22"/>
                <w:szCs w:val="22"/>
              </w:rPr>
              <w:t> ± 5 </w:t>
            </w:r>
            <w:proofErr w:type="spellStart"/>
            <w:r w:rsidRPr="00673573">
              <w:rPr>
                <w:sz w:val="22"/>
                <w:szCs w:val="22"/>
              </w:rPr>
              <w:t>nm</w:t>
            </w:r>
            <w:proofErr w:type="spellEnd"/>
            <w:r w:rsidR="00AC1F26" w:rsidRPr="00673573">
              <w:rPr>
                <w:sz w:val="22"/>
                <w:szCs w:val="22"/>
              </w:rPr>
              <w:t xml:space="preserve"> (geltonos spalvos)</w:t>
            </w:r>
          </w:p>
        </w:tc>
        <w:tc>
          <w:tcPr>
            <w:tcW w:w="1526" w:type="pct"/>
          </w:tcPr>
          <w:p w14:paraId="2B8DF244" w14:textId="77777777" w:rsidR="00056943" w:rsidRPr="00063A6B" w:rsidRDefault="00056943" w:rsidP="00D86ABC">
            <w:pPr>
              <w:rPr>
                <w:rFonts w:ascii="Times New Roman" w:hAnsi="Times New Roman" w:cs="Times New Roman"/>
                <w:noProof w:val="0"/>
              </w:rPr>
            </w:pPr>
          </w:p>
        </w:tc>
      </w:tr>
      <w:tr w:rsidR="00056943" w:rsidRPr="007734E8" w14:paraId="56C1F121" w14:textId="77777777" w:rsidTr="007E092F">
        <w:tc>
          <w:tcPr>
            <w:tcW w:w="322" w:type="pct"/>
          </w:tcPr>
          <w:p w14:paraId="2AF5DA86" w14:textId="62AD8EAB" w:rsidR="00056943" w:rsidRPr="00063A6B" w:rsidRDefault="00993912" w:rsidP="00D86ABC">
            <w:pPr>
              <w:pStyle w:val="Bodytext61"/>
              <w:spacing w:line="240" w:lineRule="auto"/>
              <w:jc w:val="center"/>
              <w:rPr>
                <w:b w:val="0"/>
                <w:sz w:val="22"/>
                <w:szCs w:val="22"/>
              </w:rPr>
            </w:pPr>
            <w:r w:rsidRPr="00063A6B">
              <w:rPr>
                <w:b w:val="0"/>
                <w:sz w:val="22"/>
                <w:szCs w:val="22"/>
              </w:rPr>
              <w:t>3.</w:t>
            </w:r>
          </w:p>
        </w:tc>
        <w:tc>
          <w:tcPr>
            <w:tcW w:w="1135" w:type="pct"/>
          </w:tcPr>
          <w:p w14:paraId="34CD1EA6" w14:textId="2ED449AD" w:rsidR="00056943" w:rsidRPr="00673573" w:rsidRDefault="007133DA" w:rsidP="00D86ABC">
            <w:pPr>
              <w:pStyle w:val="Bodytext61"/>
              <w:shd w:val="clear" w:color="auto" w:fill="auto"/>
              <w:spacing w:line="240" w:lineRule="auto"/>
              <w:rPr>
                <w:rFonts w:eastAsia="Calibri"/>
                <w:b w:val="0"/>
                <w:color w:val="000000"/>
                <w:sz w:val="22"/>
                <w:szCs w:val="22"/>
              </w:rPr>
            </w:pPr>
            <w:r w:rsidRPr="00673573">
              <w:rPr>
                <w:b w:val="0"/>
                <w:sz w:val="22"/>
                <w:szCs w:val="22"/>
              </w:rPr>
              <w:t>Lazerio galios reguliavimo ribos</w:t>
            </w:r>
          </w:p>
        </w:tc>
        <w:tc>
          <w:tcPr>
            <w:tcW w:w="2017" w:type="pct"/>
          </w:tcPr>
          <w:p w14:paraId="3C1D8339" w14:textId="6AA2F497" w:rsidR="00056943" w:rsidRPr="00673573" w:rsidRDefault="007133DA" w:rsidP="007E092F">
            <w:pPr>
              <w:pStyle w:val="Bodytext91"/>
              <w:shd w:val="clear" w:color="auto" w:fill="auto"/>
              <w:tabs>
                <w:tab w:val="left" w:pos="856"/>
              </w:tabs>
              <w:spacing w:line="240" w:lineRule="auto"/>
              <w:jc w:val="left"/>
              <w:rPr>
                <w:rFonts w:eastAsia="Calibri"/>
                <w:bCs/>
                <w:color w:val="000000"/>
                <w:sz w:val="22"/>
                <w:szCs w:val="22"/>
              </w:rPr>
            </w:pPr>
            <w:r w:rsidRPr="00673573">
              <w:rPr>
                <w:sz w:val="22"/>
                <w:szCs w:val="22"/>
              </w:rPr>
              <w:t xml:space="preserve">Reguliuojama </w:t>
            </w:r>
            <w:r w:rsidR="00694F62" w:rsidRPr="00673573">
              <w:rPr>
                <w:sz w:val="22"/>
                <w:szCs w:val="22"/>
              </w:rPr>
              <w:t>ne siauresnėse ribose kaip nuo 50</w:t>
            </w:r>
            <w:r w:rsidRPr="00673573">
              <w:rPr>
                <w:sz w:val="22"/>
                <w:szCs w:val="22"/>
              </w:rPr>
              <w:t xml:space="preserve"> </w:t>
            </w:r>
            <w:proofErr w:type="spellStart"/>
            <w:r w:rsidRPr="00673573">
              <w:rPr>
                <w:sz w:val="22"/>
                <w:szCs w:val="22"/>
              </w:rPr>
              <w:t>mW</w:t>
            </w:r>
            <w:proofErr w:type="spellEnd"/>
            <w:r w:rsidRPr="00673573">
              <w:rPr>
                <w:sz w:val="22"/>
                <w:szCs w:val="22"/>
              </w:rPr>
              <w:t xml:space="preserve"> iki </w:t>
            </w:r>
            <w:r w:rsidR="000E4B93" w:rsidRPr="00673573">
              <w:rPr>
                <w:sz w:val="22"/>
                <w:szCs w:val="22"/>
              </w:rPr>
              <w:t>15</w:t>
            </w:r>
            <w:r w:rsidRPr="00673573">
              <w:rPr>
                <w:sz w:val="22"/>
                <w:szCs w:val="22"/>
              </w:rPr>
              <w:t xml:space="preserve">00 </w:t>
            </w:r>
            <w:proofErr w:type="spellStart"/>
            <w:r w:rsidRPr="00673573">
              <w:rPr>
                <w:sz w:val="22"/>
                <w:szCs w:val="22"/>
              </w:rPr>
              <w:t>mW</w:t>
            </w:r>
            <w:proofErr w:type="spellEnd"/>
          </w:p>
        </w:tc>
        <w:tc>
          <w:tcPr>
            <w:tcW w:w="1526" w:type="pct"/>
          </w:tcPr>
          <w:p w14:paraId="533FEF08" w14:textId="77777777" w:rsidR="00056943" w:rsidRPr="00063A6B" w:rsidRDefault="00056943" w:rsidP="00D86ABC">
            <w:pPr>
              <w:rPr>
                <w:rFonts w:ascii="Times New Roman" w:hAnsi="Times New Roman" w:cs="Times New Roman"/>
                <w:noProof w:val="0"/>
              </w:rPr>
            </w:pPr>
          </w:p>
        </w:tc>
      </w:tr>
      <w:tr w:rsidR="00056943" w:rsidRPr="007734E8" w14:paraId="27B73256" w14:textId="77777777" w:rsidTr="007E092F">
        <w:tc>
          <w:tcPr>
            <w:tcW w:w="322" w:type="pct"/>
          </w:tcPr>
          <w:p w14:paraId="18CBECCF" w14:textId="1343BAC0" w:rsidR="00056943" w:rsidRPr="00063A6B" w:rsidRDefault="00993912" w:rsidP="00D86ABC">
            <w:pPr>
              <w:pStyle w:val="Bodytext61"/>
              <w:spacing w:line="240" w:lineRule="auto"/>
              <w:jc w:val="center"/>
              <w:rPr>
                <w:b w:val="0"/>
                <w:sz w:val="22"/>
                <w:szCs w:val="22"/>
              </w:rPr>
            </w:pPr>
            <w:r w:rsidRPr="00063A6B">
              <w:rPr>
                <w:b w:val="0"/>
                <w:sz w:val="22"/>
                <w:szCs w:val="22"/>
              </w:rPr>
              <w:t>4.</w:t>
            </w:r>
          </w:p>
        </w:tc>
        <w:tc>
          <w:tcPr>
            <w:tcW w:w="1135" w:type="pct"/>
          </w:tcPr>
          <w:p w14:paraId="62488921" w14:textId="01267F33" w:rsidR="00056943" w:rsidRPr="00673573" w:rsidRDefault="007133DA" w:rsidP="00D86ABC">
            <w:pPr>
              <w:pStyle w:val="Bodytext61"/>
              <w:shd w:val="clear" w:color="auto" w:fill="auto"/>
              <w:spacing w:line="240" w:lineRule="auto"/>
              <w:rPr>
                <w:rFonts w:eastAsia="Calibri"/>
                <w:b w:val="0"/>
                <w:color w:val="000000"/>
                <w:sz w:val="22"/>
                <w:szCs w:val="22"/>
              </w:rPr>
            </w:pPr>
            <w:r w:rsidRPr="00673573">
              <w:rPr>
                <w:b w:val="0"/>
                <w:sz w:val="22"/>
                <w:szCs w:val="22"/>
              </w:rPr>
              <w:t>Lazerio impulso trukmės reguliavimo ribos</w:t>
            </w:r>
          </w:p>
        </w:tc>
        <w:tc>
          <w:tcPr>
            <w:tcW w:w="2017" w:type="pct"/>
          </w:tcPr>
          <w:p w14:paraId="13C19F37" w14:textId="7DE703B9" w:rsidR="00056943" w:rsidRPr="00673573" w:rsidRDefault="007133DA" w:rsidP="007E092F">
            <w:pPr>
              <w:pStyle w:val="Bodytext91"/>
              <w:shd w:val="clear" w:color="auto" w:fill="auto"/>
              <w:tabs>
                <w:tab w:val="left" w:pos="856"/>
              </w:tabs>
              <w:spacing w:line="240" w:lineRule="auto"/>
              <w:jc w:val="left"/>
              <w:rPr>
                <w:rFonts w:eastAsia="Calibri"/>
                <w:bCs/>
                <w:color w:val="000000"/>
                <w:sz w:val="22"/>
                <w:szCs w:val="22"/>
              </w:rPr>
            </w:pPr>
            <w:r w:rsidRPr="00673573">
              <w:rPr>
                <w:sz w:val="22"/>
                <w:szCs w:val="22"/>
              </w:rPr>
              <w:t xml:space="preserve">Reguliuojama </w:t>
            </w:r>
            <w:r w:rsidR="00694F62" w:rsidRPr="00673573">
              <w:rPr>
                <w:sz w:val="22"/>
                <w:szCs w:val="22"/>
              </w:rPr>
              <w:t>ne siauresnėse ribose kaip nuo 10</w:t>
            </w:r>
            <w:r w:rsidRPr="00673573">
              <w:rPr>
                <w:sz w:val="22"/>
                <w:szCs w:val="22"/>
              </w:rPr>
              <w:t xml:space="preserve"> </w:t>
            </w:r>
            <w:proofErr w:type="spellStart"/>
            <w:r w:rsidRPr="00673573">
              <w:rPr>
                <w:sz w:val="22"/>
                <w:szCs w:val="22"/>
              </w:rPr>
              <w:t>ms</w:t>
            </w:r>
            <w:proofErr w:type="spellEnd"/>
            <w:r w:rsidRPr="00673573">
              <w:rPr>
                <w:sz w:val="22"/>
                <w:szCs w:val="22"/>
              </w:rPr>
              <w:t xml:space="preserve"> iki 1 s</w:t>
            </w:r>
            <w:r w:rsidR="00694F62" w:rsidRPr="00673573">
              <w:rPr>
                <w:sz w:val="22"/>
                <w:szCs w:val="22"/>
              </w:rPr>
              <w:t xml:space="preserve"> </w:t>
            </w:r>
            <w:r w:rsidR="00694F62" w:rsidRPr="00673573">
              <w:rPr>
                <w:b/>
                <w:sz w:val="22"/>
                <w:szCs w:val="22"/>
              </w:rPr>
              <w:t>arba</w:t>
            </w:r>
            <w:r w:rsidR="007E092F">
              <w:rPr>
                <w:sz w:val="22"/>
                <w:szCs w:val="22"/>
              </w:rPr>
              <w:t xml:space="preserve"> reguliuojama nuo 10 </w:t>
            </w:r>
            <w:proofErr w:type="spellStart"/>
            <w:r w:rsidR="00694F62" w:rsidRPr="00673573">
              <w:rPr>
                <w:sz w:val="22"/>
                <w:szCs w:val="22"/>
              </w:rPr>
              <w:t>ms</w:t>
            </w:r>
            <w:proofErr w:type="spellEnd"/>
            <w:r w:rsidR="00694F62" w:rsidRPr="00673573">
              <w:rPr>
                <w:sz w:val="22"/>
                <w:szCs w:val="22"/>
              </w:rPr>
              <w:t xml:space="preserve"> iki nepertraukiamo režimo (vieno impulso režime)</w:t>
            </w:r>
          </w:p>
        </w:tc>
        <w:tc>
          <w:tcPr>
            <w:tcW w:w="1526" w:type="pct"/>
          </w:tcPr>
          <w:p w14:paraId="0605CDDC" w14:textId="77777777" w:rsidR="00056943" w:rsidRPr="00063A6B" w:rsidRDefault="00056943" w:rsidP="00D86ABC">
            <w:pPr>
              <w:rPr>
                <w:rFonts w:ascii="Times New Roman" w:hAnsi="Times New Roman" w:cs="Times New Roman"/>
                <w:noProof w:val="0"/>
              </w:rPr>
            </w:pPr>
          </w:p>
        </w:tc>
      </w:tr>
      <w:tr w:rsidR="00056943" w:rsidRPr="007734E8" w14:paraId="646736F3" w14:textId="77777777" w:rsidTr="007E092F">
        <w:tc>
          <w:tcPr>
            <w:tcW w:w="322" w:type="pct"/>
          </w:tcPr>
          <w:p w14:paraId="392DE7E0" w14:textId="72C2BD20" w:rsidR="00056943" w:rsidRPr="00063A6B" w:rsidRDefault="00993912" w:rsidP="00D86ABC">
            <w:pPr>
              <w:pStyle w:val="Bodytext61"/>
              <w:spacing w:line="240" w:lineRule="auto"/>
              <w:jc w:val="center"/>
              <w:rPr>
                <w:b w:val="0"/>
                <w:sz w:val="22"/>
                <w:szCs w:val="22"/>
              </w:rPr>
            </w:pPr>
            <w:r w:rsidRPr="00063A6B">
              <w:rPr>
                <w:b w:val="0"/>
                <w:sz w:val="22"/>
                <w:szCs w:val="22"/>
              </w:rPr>
              <w:t>5.</w:t>
            </w:r>
          </w:p>
        </w:tc>
        <w:tc>
          <w:tcPr>
            <w:tcW w:w="1135" w:type="pct"/>
          </w:tcPr>
          <w:p w14:paraId="31255DB5" w14:textId="2AC43423" w:rsidR="00056943" w:rsidRPr="00673573" w:rsidRDefault="007133DA" w:rsidP="00D86ABC">
            <w:pPr>
              <w:pStyle w:val="Bodytext61"/>
              <w:shd w:val="clear" w:color="auto" w:fill="auto"/>
              <w:spacing w:line="240" w:lineRule="auto"/>
              <w:rPr>
                <w:rFonts w:eastAsia="Calibri"/>
                <w:b w:val="0"/>
                <w:color w:val="000000"/>
                <w:sz w:val="22"/>
                <w:szCs w:val="22"/>
              </w:rPr>
            </w:pPr>
            <w:r w:rsidRPr="00673573">
              <w:rPr>
                <w:b w:val="0"/>
                <w:sz w:val="22"/>
                <w:szCs w:val="22"/>
              </w:rPr>
              <w:t>Lazerinio taško dydžio keitimo sistema</w:t>
            </w:r>
          </w:p>
        </w:tc>
        <w:tc>
          <w:tcPr>
            <w:tcW w:w="2017" w:type="pct"/>
          </w:tcPr>
          <w:p w14:paraId="0188C0B9" w14:textId="79E0AF3B" w:rsidR="00056943" w:rsidRPr="00673573" w:rsidRDefault="00056943" w:rsidP="007E092F">
            <w:pPr>
              <w:pStyle w:val="Bodytext91"/>
              <w:shd w:val="clear" w:color="auto" w:fill="auto"/>
              <w:tabs>
                <w:tab w:val="left" w:pos="856"/>
              </w:tabs>
              <w:spacing w:line="240" w:lineRule="auto"/>
              <w:jc w:val="left"/>
              <w:rPr>
                <w:rFonts w:eastAsia="Calibri"/>
                <w:bCs/>
                <w:color w:val="000000"/>
                <w:sz w:val="22"/>
                <w:szCs w:val="22"/>
              </w:rPr>
            </w:pPr>
            <w:r w:rsidRPr="00673573">
              <w:rPr>
                <w:sz w:val="22"/>
                <w:szCs w:val="22"/>
              </w:rPr>
              <w:t>Fiksuoto žingsnio, kiekvienam dydžiui naudojant atskirą šviesola</w:t>
            </w:r>
            <w:r w:rsidR="007133DA" w:rsidRPr="00673573">
              <w:rPr>
                <w:sz w:val="22"/>
                <w:szCs w:val="22"/>
              </w:rPr>
              <w:t>idį</w:t>
            </w:r>
            <w:r w:rsidR="00694F62" w:rsidRPr="00673573">
              <w:rPr>
                <w:sz w:val="22"/>
                <w:szCs w:val="22"/>
              </w:rPr>
              <w:t xml:space="preserve"> </w:t>
            </w:r>
            <w:r w:rsidR="00694F62" w:rsidRPr="00673573">
              <w:rPr>
                <w:b/>
                <w:sz w:val="22"/>
                <w:szCs w:val="22"/>
              </w:rPr>
              <w:t xml:space="preserve">arba </w:t>
            </w:r>
            <w:r w:rsidR="00694F62" w:rsidRPr="00673573">
              <w:rPr>
                <w:sz w:val="22"/>
                <w:szCs w:val="22"/>
              </w:rPr>
              <w:t>tolygiai reguliuojamas</w:t>
            </w:r>
          </w:p>
        </w:tc>
        <w:tc>
          <w:tcPr>
            <w:tcW w:w="1526" w:type="pct"/>
          </w:tcPr>
          <w:p w14:paraId="7656361F" w14:textId="7431679B" w:rsidR="00056943" w:rsidRPr="00063A6B" w:rsidRDefault="00056943" w:rsidP="00D86ABC">
            <w:pPr>
              <w:rPr>
                <w:rFonts w:ascii="Times New Roman" w:hAnsi="Times New Roman" w:cs="Times New Roman"/>
                <w:noProof w:val="0"/>
              </w:rPr>
            </w:pPr>
          </w:p>
        </w:tc>
      </w:tr>
      <w:tr w:rsidR="00056943" w:rsidRPr="007734E8" w14:paraId="0B49B784" w14:textId="77777777" w:rsidTr="007E092F">
        <w:tc>
          <w:tcPr>
            <w:tcW w:w="322" w:type="pct"/>
          </w:tcPr>
          <w:p w14:paraId="51FC38CB" w14:textId="352835EE" w:rsidR="00056943" w:rsidRPr="00063A6B" w:rsidRDefault="00993912" w:rsidP="00D86ABC">
            <w:pPr>
              <w:pStyle w:val="Bodytext61"/>
              <w:spacing w:line="240" w:lineRule="auto"/>
              <w:jc w:val="center"/>
              <w:rPr>
                <w:b w:val="0"/>
                <w:sz w:val="22"/>
                <w:szCs w:val="22"/>
              </w:rPr>
            </w:pPr>
            <w:r w:rsidRPr="00063A6B">
              <w:rPr>
                <w:b w:val="0"/>
                <w:sz w:val="22"/>
                <w:szCs w:val="22"/>
              </w:rPr>
              <w:t>6.</w:t>
            </w:r>
          </w:p>
        </w:tc>
        <w:tc>
          <w:tcPr>
            <w:tcW w:w="1135" w:type="pct"/>
          </w:tcPr>
          <w:p w14:paraId="541BB82F" w14:textId="18BB7BBC" w:rsidR="00056943" w:rsidRPr="00673573" w:rsidRDefault="00056943" w:rsidP="00D86ABC">
            <w:pPr>
              <w:pStyle w:val="Bodytext61"/>
              <w:shd w:val="clear" w:color="auto" w:fill="auto"/>
              <w:spacing w:line="240" w:lineRule="auto"/>
              <w:rPr>
                <w:rFonts w:eastAsia="Calibri"/>
                <w:b w:val="0"/>
                <w:color w:val="000000"/>
                <w:sz w:val="22"/>
                <w:szCs w:val="22"/>
              </w:rPr>
            </w:pPr>
            <w:r w:rsidRPr="00673573">
              <w:rPr>
                <w:b w:val="0"/>
                <w:sz w:val="22"/>
                <w:szCs w:val="22"/>
              </w:rPr>
              <w:t>Lazerinio taško dydžiai</w:t>
            </w:r>
          </w:p>
        </w:tc>
        <w:tc>
          <w:tcPr>
            <w:tcW w:w="2017" w:type="pct"/>
          </w:tcPr>
          <w:p w14:paraId="5688EFBD" w14:textId="78B20CA8" w:rsidR="00694F62" w:rsidRPr="00673573" w:rsidRDefault="00694F62" w:rsidP="007E092F">
            <w:pPr>
              <w:pStyle w:val="Bodytext91"/>
              <w:numPr>
                <w:ilvl w:val="0"/>
                <w:numId w:val="37"/>
              </w:numPr>
              <w:shd w:val="clear" w:color="auto" w:fill="auto"/>
              <w:tabs>
                <w:tab w:val="left" w:pos="856"/>
              </w:tabs>
              <w:spacing w:line="240" w:lineRule="auto"/>
              <w:jc w:val="left"/>
              <w:rPr>
                <w:rFonts w:eastAsia="Calibri"/>
                <w:bCs/>
                <w:color w:val="000000"/>
                <w:sz w:val="22"/>
                <w:szCs w:val="22"/>
              </w:rPr>
            </w:pPr>
            <w:r w:rsidRPr="00673573">
              <w:rPr>
                <w:rFonts w:eastAsia="Calibri"/>
                <w:bCs/>
                <w:color w:val="000000"/>
                <w:sz w:val="22"/>
                <w:szCs w:val="22"/>
              </w:rPr>
              <w:t>Taikoma, jeigu fiksuoto žingsnio:</w:t>
            </w:r>
          </w:p>
          <w:p w14:paraId="0D895111" w14:textId="6E588F93" w:rsidR="00CC2019" w:rsidRPr="00673573" w:rsidRDefault="00056943" w:rsidP="007E092F">
            <w:pPr>
              <w:pStyle w:val="Bodytext91"/>
              <w:numPr>
                <w:ilvl w:val="1"/>
                <w:numId w:val="37"/>
              </w:numPr>
              <w:shd w:val="clear" w:color="auto" w:fill="auto"/>
              <w:tabs>
                <w:tab w:val="left" w:pos="856"/>
              </w:tabs>
              <w:spacing w:line="240" w:lineRule="auto"/>
              <w:jc w:val="left"/>
              <w:rPr>
                <w:rFonts w:eastAsia="Calibri"/>
                <w:bCs/>
                <w:color w:val="000000"/>
                <w:sz w:val="22"/>
                <w:szCs w:val="22"/>
              </w:rPr>
            </w:pPr>
            <w:r w:rsidRPr="00673573">
              <w:rPr>
                <w:sz w:val="22"/>
                <w:szCs w:val="22"/>
              </w:rPr>
              <w:t>50</w:t>
            </w:r>
            <w:r w:rsidR="007133DA" w:rsidRPr="00673573">
              <w:rPr>
                <w:sz w:val="22"/>
                <w:szCs w:val="22"/>
              </w:rPr>
              <w:t xml:space="preserve"> µm </w:t>
            </w:r>
            <w:r w:rsidRPr="00673573">
              <w:rPr>
                <w:sz w:val="22"/>
                <w:szCs w:val="22"/>
              </w:rPr>
              <w:t>±</w:t>
            </w:r>
            <w:r w:rsidR="007133DA" w:rsidRPr="00673573">
              <w:rPr>
                <w:sz w:val="22"/>
                <w:szCs w:val="22"/>
              </w:rPr>
              <w:t xml:space="preserve"> </w:t>
            </w:r>
            <w:r w:rsidRPr="00673573">
              <w:rPr>
                <w:sz w:val="22"/>
                <w:szCs w:val="22"/>
              </w:rPr>
              <w:t>2</w:t>
            </w:r>
            <w:r w:rsidR="007133DA" w:rsidRPr="00673573">
              <w:rPr>
                <w:sz w:val="22"/>
                <w:szCs w:val="22"/>
              </w:rPr>
              <w:t> </w:t>
            </w:r>
            <w:r w:rsidR="00CC2019" w:rsidRPr="00673573">
              <w:rPr>
                <w:sz w:val="22"/>
                <w:szCs w:val="22"/>
              </w:rPr>
              <w:t>µm;</w:t>
            </w:r>
          </w:p>
          <w:p w14:paraId="21FA8B83" w14:textId="77777777" w:rsidR="00CC2019" w:rsidRPr="00673573" w:rsidRDefault="00056943" w:rsidP="007E092F">
            <w:pPr>
              <w:pStyle w:val="Bodytext91"/>
              <w:numPr>
                <w:ilvl w:val="1"/>
                <w:numId w:val="37"/>
              </w:numPr>
              <w:shd w:val="clear" w:color="auto" w:fill="auto"/>
              <w:tabs>
                <w:tab w:val="left" w:pos="856"/>
              </w:tabs>
              <w:spacing w:line="240" w:lineRule="auto"/>
              <w:jc w:val="left"/>
              <w:rPr>
                <w:rFonts w:eastAsia="Calibri"/>
                <w:bCs/>
                <w:color w:val="000000"/>
                <w:sz w:val="22"/>
                <w:szCs w:val="22"/>
              </w:rPr>
            </w:pPr>
            <w:r w:rsidRPr="00673573">
              <w:rPr>
                <w:sz w:val="22"/>
                <w:szCs w:val="22"/>
              </w:rPr>
              <w:t>100</w:t>
            </w:r>
            <w:r w:rsidR="007133DA" w:rsidRPr="00673573">
              <w:rPr>
                <w:sz w:val="22"/>
                <w:szCs w:val="22"/>
              </w:rPr>
              <w:t xml:space="preserve"> µm </w:t>
            </w:r>
            <w:r w:rsidRPr="00673573">
              <w:rPr>
                <w:sz w:val="22"/>
                <w:szCs w:val="22"/>
              </w:rPr>
              <w:t>±</w:t>
            </w:r>
            <w:r w:rsidR="007133DA" w:rsidRPr="00673573">
              <w:rPr>
                <w:sz w:val="22"/>
                <w:szCs w:val="22"/>
              </w:rPr>
              <w:t> </w:t>
            </w:r>
            <w:r w:rsidR="00CC2019" w:rsidRPr="00673573">
              <w:rPr>
                <w:sz w:val="22"/>
                <w:szCs w:val="22"/>
              </w:rPr>
              <w:t>5µm;</w:t>
            </w:r>
          </w:p>
          <w:p w14:paraId="3351A67B" w14:textId="77777777" w:rsidR="00CC2019" w:rsidRPr="00673573" w:rsidRDefault="00056943" w:rsidP="007E092F">
            <w:pPr>
              <w:pStyle w:val="Bodytext91"/>
              <w:numPr>
                <w:ilvl w:val="1"/>
                <w:numId w:val="37"/>
              </w:numPr>
              <w:shd w:val="clear" w:color="auto" w:fill="auto"/>
              <w:tabs>
                <w:tab w:val="left" w:pos="856"/>
              </w:tabs>
              <w:spacing w:line="240" w:lineRule="auto"/>
              <w:jc w:val="left"/>
              <w:rPr>
                <w:rFonts w:eastAsia="Calibri"/>
                <w:bCs/>
                <w:color w:val="000000"/>
                <w:sz w:val="22"/>
                <w:szCs w:val="22"/>
              </w:rPr>
            </w:pPr>
            <w:r w:rsidRPr="00673573">
              <w:rPr>
                <w:sz w:val="22"/>
                <w:szCs w:val="22"/>
              </w:rPr>
              <w:t>200</w:t>
            </w:r>
            <w:r w:rsidR="007133DA" w:rsidRPr="00673573">
              <w:rPr>
                <w:sz w:val="22"/>
                <w:szCs w:val="22"/>
              </w:rPr>
              <w:t xml:space="preserve"> µm </w:t>
            </w:r>
            <w:r w:rsidRPr="00673573">
              <w:rPr>
                <w:sz w:val="22"/>
                <w:szCs w:val="22"/>
              </w:rPr>
              <w:t>±</w:t>
            </w:r>
            <w:r w:rsidR="007133DA" w:rsidRPr="00673573">
              <w:rPr>
                <w:sz w:val="22"/>
                <w:szCs w:val="22"/>
              </w:rPr>
              <w:t> </w:t>
            </w:r>
            <w:r w:rsidR="00CC2019" w:rsidRPr="00673573">
              <w:rPr>
                <w:sz w:val="22"/>
                <w:szCs w:val="22"/>
              </w:rPr>
              <w:t>5µm;</w:t>
            </w:r>
          </w:p>
          <w:p w14:paraId="658D675E" w14:textId="77777777" w:rsidR="00056943" w:rsidRPr="00673573" w:rsidRDefault="00056943" w:rsidP="007E092F">
            <w:pPr>
              <w:pStyle w:val="Bodytext91"/>
              <w:numPr>
                <w:ilvl w:val="1"/>
                <w:numId w:val="37"/>
              </w:numPr>
              <w:shd w:val="clear" w:color="auto" w:fill="auto"/>
              <w:tabs>
                <w:tab w:val="left" w:pos="856"/>
              </w:tabs>
              <w:spacing w:line="240" w:lineRule="auto"/>
              <w:jc w:val="left"/>
              <w:rPr>
                <w:rFonts w:eastAsia="Calibri"/>
                <w:bCs/>
                <w:color w:val="000000"/>
                <w:sz w:val="22"/>
                <w:szCs w:val="22"/>
              </w:rPr>
            </w:pPr>
            <w:r w:rsidRPr="00673573">
              <w:rPr>
                <w:sz w:val="22"/>
                <w:szCs w:val="22"/>
              </w:rPr>
              <w:t>400</w:t>
            </w:r>
            <w:r w:rsidR="007133DA" w:rsidRPr="00673573">
              <w:rPr>
                <w:sz w:val="22"/>
                <w:szCs w:val="22"/>
              </w:rPr>
              <w:t xml:space="preserve"> µm </w:t>
            </w:r>
            <w:r w:rsidRPr="00673573">
              <w:rPr>
                <w:sz w:val="22"/>
                <w:szCs w:val="22"/>
              </w:rPr>
              <w:t>±</w:t>
            </w:r>
            <w:r w:rsidR="007133DA" w:rsidRPr="00673573">
              <w:rPr>
                <w:sz w:val="22"/>
                <w:szCs w:val="22"/>
              </w:rPr>
              <w:t xml:space="preserve"> </w:t>
            </w:r>
            <w:r w:rsidRPr="00673573">
              <w:rPr>
                <w:sz w:val="22"/>
                <w:szCs w:val="22"/>
              </w:rPr>
              <w:t>10</w:t>
            </w:r>
            <w:r w:rsidR="007133DA" w:rsidRPr="00673573">
              <w:rPr>
                <w:sz w:val="22"/>
                <w:szCs w:val="22"/>
              </w:rPr>
              <w:t> </w:t>
            </w:r>
            <w:r w:rsidRPr="00673573">
              <w:rPr>
                <w:sz w:val="22"/>
                <w:szCs w:val="22"/>
              </w:rPr>
              <w:t>µm</w:t>
            </w:r>
            <w:r w:rsidR="00CC2019" w:rsidRPr="00673573">
              <w:rPr>
                <w:sz w:val="22"/>
                <w:szCs w:val="22"/>
              </w:rPr>
              <w:t>.</w:t>
            </w:r>
          </w:p>
          <w:p w14:paraId="52B393AB" w14:textId="7FCF245E" w:rsidR="00694F62" w:rsidRPr="00673573" w:rsidRDefault="00694F62" w:rsidP="007E092F">
            <w:pPr>
              <w:pStyle w:val="Bodytext91"/>
              <w:numPr>
                <w:ilvl w:val="0"/>
                <w:numId w:val="37"/>
              </w:numPr>
              <w:shd w:val="clear" w:color="auto" w:fill="auto"/>
              <w:tabs>
                <w:tab w:val="left" w:pos="856"/>
              </w:tabs>
              <w:spacing w:line="240" w:lineRule="auto"/>
              <w:jc w:val="left"/>
              <w:rPr>
                <w:sz w:val="22"/>
                <w:szCs w:val="22"/>
              </w:rPr>
            </w:pPr>
            <w:r w:rsidRPr="00673573">
              <w:rPr>
                <w:sz w:val="22"/>
                <w:szCs w:val="22"/>
              </w:rPr>
              <w:t>Taikoma, jeigu tolygiai reguliuojamas:</w:t>
            </w:r>
          </w:p>
          <w:p w14:paraId="183830D7" w14:textId="6BE57429" w:rsidR="00694F62" w:rsidRPr="00673573" w:rsidRDefault="00491A86" w:rsidP="007E092F">
            <w:pPr>
              <w:pStyle w:val="Bodytext91"/>
              <w:numPr>
                <w:ilvl w:val="1"/>
                <w:numId w:val="37"/>
              </w:numPr>
              <w:tabs>
                <w:tab w:val="left" w:pos="856"/>
              </w:tabs>
              <w:spacing w:line="240" w:lineRule="auto"/>
              <w:jc w:val="left"/>
              <w:rPr>
                <w:sz w:val="22"/>
                <w:szCs w:val="22"/>
              </w:rPr>
            </w:pPr>
            <w:r>
              <w:rPr>
                <w:sz w:val="22"/>
                <w:szCs w:val="22"/>
              </w:rPr>
              <w:t>V</w:t>
            </w:r>
            <w:r w:rsidR="00694F62" w:rsidRPr="00673573">
              <w:rPr>
                <w:sz w:val="22"/>
                <w:szCs w:val="22"/>
              </w:rPr>
              <w:t>ieno taško darbo režime ne sia</w:t>
            </w:r>
            <w:r w:rsidR="007E092F">
              <w:rPr>
                <w:sz w:val="22"/>
                <w:szCs w:val="22"/>
              </w:rPr>
              <w:t>uresniame intervale kaip nuo 50 </w:t>
            </w:r>
            <w:r w:rsidR="00694F62" w:rsidRPr="00673573">
              <w:rPr>
                <w:sz w:val="22"/>
                <w:szCs w:val="22"/>
              </w:rPr>
              <w:t>μm iki 400 μm;</w:t>
            </w:r>
          </w:p>
          <w:p w14:paraId="4675C741" w14:textId="74D86A40" w:rsidR="00694F62" w:rsidRPr="00673573" w:rsidRDefault="00491A86" w:rsidP="007E092F">
            <w:pPr>
              <w:pStyle w:val="Bodytext91"/>
              <w:numPr>
                <w:ilvl w:val="1"/>
                <w:numId w:val="37"/>
              </w:numPr>
              <w:shd w:val="clear" w:color="auto" w:fill="auto"/>
              <w:tabs>
                <w:tab w:val="left" w:pos="856"/>
              </w:tabs>
              <w:spacing w:line="240" w:lineRule="auto"/>
              <w:jc w:val="left"/>
              <w:rPr>
                <w:sz w:val="22"/>
                <w:szCs w:val="22"/>
              </w:rPr>
            </w:pPr>
            <w:r>
              <w:rPr>
                <w:sz w:val="22"/>
                <w:szCs w:val="22"/>
              </w:rPr>
              <w:t>D</w:t>
            </w:r>
            <w:r w:rsidR="00694F62" w:rsidRPr="00673573">
              <w:rPr>
                <w:sz w:val="22"/>
                <w:szCs w:val="22"/>
              </w:rPr>
              <w:t>augiataškiame darbo režime ne siauresniame intervale kaip nuo 100 μm iki 400 μm.</w:t>
            </w:r>
          </w:p>
        </w:tc>
        <w:tc>
          <w:tcPr>
            <w:tcW w:w="1526" w:type="pct"/>
          </w:tcPr>
          <w:p w14:paraId="2F69DCD6" w14:textId="77777777" w:rsidR="00056943" w:rsidRPr="00063A6B" w:rsidRDefault="00056943" w:rsidP="00D86ABC">
            <w:pPr>
              <w:rPr>
                <w:rFonts w:ascii="Times New Roman" w:hAnsi="Times New Roman" w:cs="Times New Roman"/>
                <w:noProof w:val="0"/>
              </w:rPr>
            </w:pPr>
          </w:p>
        </w:tc>
      </w:tr>
      <w:tr w:rsidR="00056943" w:rsidRPr="007734E8" w14:paraId="38ECA9A8" w14:textId="77777777" w:rsidTr="007E092F">
        <w:tc>
          <w:tcPr>
            <w:tcW w:w="322" w:type="pct"/>
          </w:tcPr>
          <w:p w14:paraId="2E436FBF" w14:textId="0F969186" w:rsidR="00056943" w:rsidRPr="00063A6B" w:rsidRDefault="00993912" w:rsidP="00D86ABC">
            <w:pPr>
              <w:pStyle w:val="Bodytext61"/>
              <w:spacing w:line="240" w:lineRule="auto"/>
              <w:jc w:val="center"/>
              <w:rPr>
                <w:b w:val="0"/>
                <w:sz w:val="22"/>
                <w:szCs w:val="22"/>
              </w:rPr>
            </w:pPr>
            <w:r w:rsidRPr="00063A6B">
              <w:rPr>
                <w:b w:val="0"/>
                <w:sz w:val="22"/>
                <w:szCs w:val="22"/>
              </w:rPr>
              <w:t>7.</w:t>
            </w:r>
          </w:p>
        </w:tc>
        <w:tc>
          <w:tcPr>
            <w:tcW w:w="1135" w:type="pct"/>
          </w:tcPr>
          <w:p w14:paraId="6C22C0D6" w14:textId="4B03A56B" w:rsidR="00056943" w:rsidRPr="00673573" w:rsidRDefault="007133DA" w:rsidP="00D86ABC">
            <w:pPr>
              <w:pStyle w:val="Bodytext61"/>
              <w:shd w:val="clear" w:color="auto" w:fill="auto"/>
              <w:spacing w:line="240" w:lineRule="auto"/>
              <w:rPr>
                <w:rFonts w:eastAsia="Calibri"/>
                <w:b w:val="0"/>
                <w:color w:val="000000"/>
                <w:sz w:val="22"/>
                <w:szCs w:val="22"/>
              </w:rPr>
            </w:pPr>
            <w:r w:rsidRPr="00673573">
              <w:rPr>
                <w:b w:val="0"/>
                <w:sz w:val="22"/>
                <w:szCs w:val="22"/>
              </w:rPr>
              <w:t>Daugiataškio gydymo šablonai</w:t>
            </w:r>
          </w:p>
        </w:tc>
        <w:tc>
          <w:tcPr>
            <w:tcW w:w="2017" w:type="pct"/>
          </w:tcPr>
          <w:p w14:paraId="387CFDB5" w14:textId="174AC9D7" w:rsidR="004F511D" w:rsidRPr="00673573" w:rsidRDefault="007F031E" w:rsidP="007E092F">
            <w:pPr>
              <w:rPr>
                <w:rFonts w:ascii="Times New Roman" w:hAnsi="Times New Roman" w:cs="Times New Roman"/>
                <w:noProof w:val="0"/>
              </w:rPr>
            </w:pPr>
            <w:r w:rsidRPr="00673573">
              <w:rPr>
                <w:rFonts w:ascii="Times New Roman" w:hAnsi="Times New Roman" w:cs="Times New Roman"/>
                <w:noProof w:val="0"/>
              </w:rPr>
              <w:t xml:space="preserve">Yra ≥ </w:t>
            </w:r>
            <w:r w:rsidR="004F511D" w:rsidRPr="00673573">
              <w:rPr>
                <w:rFonts w:ascii="Times New Roman" w:hAnsi="Times New Roman" w:cs="Times New Roman"/>
                <w:noProof w:val="0"/>
              </w:rPr>
              <w:t>4 šablonai iš išvardintų žemiau:</w:t>
            </w:r>
          </w:p>
          <w:p w14:paraId="1C584473" w14:textId="5DEF181D" w:rsidR="007133DA" w:rsidRPr="00673573" w:rsidRDefault="007133DA" w:rsidP="007E092F">
            <w:pPr>
              <w:pStyle w:val="Sraopastraipa"/>
              <w:numPr>
                <w:ilvl w:val="0"/>
                <w:numId w:val="24"/>
              </w:numPr>
              <w:rPr>
                <w:rFonts w:ascii="Times New Roman" w:hAnsi="Times New Roman" w:cs="Times New Roman"/>
                <w:noProof w:val="0"/>
              </w:rPr>
            </w:pPr>
            <w:r w:rsidRPr="00673573">
              <w:rPr>
                <w:rFonts w:ascii="Times New Roman" w:hAnsi="Times New Roman" w:cs="Times New Roman"/>
                <w:noProof w:val="0"/>
              </w:rPr>
              <w:t>Kvadratas;</w:t>
            </w:r>
          </w:p>
          <w:p w14:paraId="0146A62E" w14:textId="3016AB14" w:rsidR="007133DA" w:rsidRPr="00673573" w:rsidRDefault="007133DA" w:rsidP="007E092F">
            <w:pPr>
              <w:pStyle w:val="Sraopastraipa"/>
              <w:numPr>
                <w:ilvl w:val="0"/>
                <w:numId w:val="24"/>
              </w:numPr>
              <w:rPr>
                <w:rFonts w:ascii="Times New Roman" w:hAnsi="Times New Roman" w:cs="Times New Roman"/>
                <w:noProof w:val="0"/>
              </w:rPr>
            </w:pPr>
            <w:r w:rsidRPr="00673573">
              <w:rPr>
                <w:rFonts w:ascii="Times New Roman" w:hAnsi="Times New Roman" w:cs="Times New Roman"/>
                <w:noProof w:val="0"/>
              </w:rPr>
              <w:t>Trikampis;</w:t>
            </w:r>
          </w:p>
          <w:p w14:paraId="0E61E13F" w14:textId="0D87E435" w:rsidR="007133DA" w:rsidRPr="00673573" w:rsidRDefault="007133DA" w:rsidP="007E092F">
            <w:pPr>
              <w:pStyle w:val="Sraopastraipa"/>
              <w:numPr>
                <w:ilvl w:val="0"/>
                <w:numId w:val="24"/>
              </w:numPr>
              <w:rPr>
                <w:rFonts w:ascii="Times New Roman" w:hAnsi="Times New Roman" w:cs="Times New Roman"/>
                <w:noProof w:val="0"/>
              </w:rPr>
            </w:pPr>
            <w:r w:rsidRPr="00673573">
              <w:rPr>
                <w:rFonts w:ascii="Times New Roman" w:hAnsi="Times New Roman" w:cs="Times New Roman"/>
                <w:noProof w:val="0"/>
              </w:rPr>
              <w:t>Apskritimas;</w:t>
            </w:r>
          </w:p>
          <w:p w14:paraId="5C0AD9A5" w14:textId="635838EA" w:rsidR="007133DA" w:rsidRPr="00673573" w:rsidRDefault="007133DA" w:rsidP="007E092F">
            <w:pPr>
              <w:pStyle w:val="Sraopastraipa"/>
              <w:numPr>
                <w:ilvl w:val="0"/>
                <w:numId w:val="24"/>
              </w:numPr>
              <w:rPr>
                <w:rFonts w:ascii="Times New Roman" w:hAnsi="Times New Roman" w:cs="Times New Roman"/>
                <w:noProof w:val="0"/>
              </w:rPr>
            </w:pPr>
            <w:r w:rsidRPr="00673573">
              <w:rPr>
                <w:rFonts w:ascii="Times New Roman" w:hAnsi="Times New Roman" w:cs="Times New Roman"/>
                <w:noProof w:val="0"/>
              </w:rPr>
              <w:t>Trigubas apskritimas;</w:t>
            </w:r>
          </w:p>
          <w:p w14:paraId="274C7748" w14:textId="5E3274FD" w:rsidR="007133DA" w:rsidRPr="00673573" w:rsidRDefault="007133DA" w:rsidP="007E092F">
            <w:pPr>
              <w:pStyle w:val="Sraopastraipa"/>
              <w:numPr>
                <w:ilvl w:val="0"/>
                <w:numId w:val="24"/>
              </w:numPr>
              <w:rPr>
                <w:rFonts w:ascii="Times New Roman" w:hAnsi="Times New Roman" w:cs="Times New Roman"/>
                <w:noProof w:val="0"/>
              </w:rPr>
            </w:pPr>
            <w:r w:rsidRPr="00673573">
              <w:rPr>
                <w:rFonts w:ascii="Times New Roman" w:hAnsi="Times New Roman" w:cs="Times New Roman"/>
                <w:noProof w:val="0"/>
              </w:rPr>
              <w:t>Linija;</w:t>
            </w:r>
          </w:p>
          <w:p w14:paraId="3B88C957" w14:textId="52A1C868" w:rsidR="007133DA" w:rsidRPr="00673573" w:rsidRDefault="007F031E" w:rsidP="007E092F">
            <w:pPr>
              <w:pStyle w:val="Sraopastraipa"/>
              <w:numPr>
                <w:ilvl w:val="0"/>
                <w:numId w:val="24"/>
              </w:numPr>
              <w:rPr>
                <w:rFonts w:ascii="Times New Roman" w:hAnsi="Times New Roman" w:cs="Times New Roman"/>
                <w:noProof w:val="0"/>
              </w:rPr>
            </w:pPr>
            <w:r w:rsidRPr="00673573">
              <w:rPr>
                <w:rFonts w:ascii="Times New Roman" w:hAnsi="Times New Roman" w:cs="Times New Roman"/>
                <w:noProof w:val="0"/>
              </w:rPr>
              <w:t>L</w:t>
            </w:r>
            <w:r w:rsidR="007133DA" w:rsidRPr="00673573">
              <w:rPr>
                <w:rFonts w:ascii="Times New Roman" w:hAnsi="Times New Roman" w:cs="Times New Roman"/>
                <w:noProof w:val="0"/>
              </w:rPr>
              <w:t>ankas;</w:t>
            </w:r>
          </w:p>
          <w:p w14:paraId="09A0F3B0" w14:textId="14AEA76A" w:rsidR="007133DA" w:rsidRPr="00673573" w:rsidRDefault="007133DA" w:rsidP="007E092F">
            <w:pPr>
              <w:pStyle w:val="Sraopastraipa"/>
              <w:numPr>
                <w:ilvl w:val="0"/>
                <w:numId w:val="24"/>
              </w:numPr>
              <w:rPr>
                <w:rFonts w:ascii="Times New Roman" w:hAnsi="Times New Roman" w:cs="Times New Roman"/>
                <w:noProof w:val="0"/>
              </w:rPr>
            </w:pPr>
            <w:proofErr w:type="spellStart"/>
            <w:r w:rsidRPr="00673573">
              <w:rPr>
                <w:rFonts w:ascii="Times New Roman" w:hAnsi="Times New Roman" w:cs="Times New Roman"/>
                <w:noProof w:val="0"/>
              </w:rPr>
              <w:t>Makulos</w:t>
            </w:r>
            <w:proofErr w:type="spellEnd"/>
            <w:r w:rsidRPr="00673573">
              <w:rPr>
                <w:rFonts w:ascii="Times New Roman" w:hAnsi="Times New Roman" w:cs="Times New Roman"/>
                <w:noProof w:val="0"/>
              </w:rPr>
              <w:t xml:space="preserve"> tinklelis;</w:t>
            </w:r>
          </w:p>
          <w:p w14:paraId="0C4CB267" w14:textId="2C66C49D" w:rsidR="00056943" w:rsidRPr="00673573" w:rsidRDefault="007133DA" w:rsidP="007E092F">
            <w:pPr>
              <w:pStyle w:val="Sraopastraipa"/>
              <w:numPr>
                <w:ilvl w:val="0"/>
                <w:numId w:val="24"/>
              </w:numPr>
              <w:rPr>
                <w:rFonts w:ascii="Times New Roman" w:hAnsi="Times New Roman" w:cs="Times New Roman"/>
                <w:noProof w:val="0"/>
              </w:rPr>
            </w:pPr>
            <w:r w:rsidRPr="00673573">
              <w:rPr>
                <w:rFonts w:ascii="Times New Roman" w:hAnsi="Times New Roman" w:cs="Times New Roman"/>
                <w:noProof w:val="0"/>
              </w:rPr>
              <w:t>Glaukomos.</w:t>
            </w:r>
          </w:p>
        </w:tc>
        <w:tc>
          <w:tcPr>
            <w:tcW w:w="1526" w:type="pct"/>
          </w:tcPr>
          <w:p w14:paraId="7564D92E" w14:textId="26BFA679" w:rsidR="00056943" w:rsidRPr="00063A6B" w:rsidRDefault="00056943" w:rsidP="00694F62">
            <w:pPr>
              <w:rPr>
                <w:rFonts w:ascii="Times New Roman" w:hAnsi="Times New Roman" w:cs="Times New Roman"/>
                <w:noProof w:val="0"/>
              </w:rPr>
            </w:pPr>
          </w:p>
        </w:tc>
      </w:tr>
      <w:tr w:rsidR="007133DA" w:rsidRPr="007734E8" w14:paraId="10BCE7CB" w14:textId="77777777" w:rsidTr="007E092F">
        <w:tc>
          <w:tcPr>
            <w:tcW w:w="322" w:type="pct"/>
          </w:tcPr>
          <w:p w14:paraId="66238162" w14:textId="767A1233" w:rsidR="007133DA" w:rsidRPr="00063A6B" w:rsidRDefault="00CC2019" w:rsidP="00D86ABC">
            <w:pPr>
              <w:pStyle w:val="Bodytext61"/>
              <w:spacing w:line="240" w:lineRule="auto"/>
              <w:jc w:val="center"/>
              <w:rPr>
                <w:b w:val="0"/>
                <w:sz w:val="22"/>
                <w:szCs w:val="22"/>
              </w:rPr>
            </w:pPr>
            <w:r w:rsidRPr="00063A6B">
              <w:rPr>
                <w:b w:val="0"/>
                <w:sz w:val="22"/>
                <w:szCs w:val="22"/>
              </w:rPr>
              <w:t>8.</w:t>
            </w:r>
          </w:p>
        </w:tc>
        <w:tc>
          <w:tcPr>
            <w:tcW w:w="1135" w:type="pct"/>
          </w:tcPr>
          <w:p w14:paraId="7B2779B2" w14:textId="2DB8D6E2" w:rsidR="007133DA" w:rsidRPr="00673573" w:rsidRDefault="007530AE" w:rsidP="00D86ABC">
            <w:pPr>
              <w:pStyle w:val="Bodytext61"/>
              <w:shd w:val="clear" w:color="auto" w:fill="auto"/>
              <w:spacing w:line="240" w:lineRule="auto"/>
              <w:rPr>
                <w:b w:val="0"/>
                <w:sz w:val="22"/>
                <w:szCs w:val="22"/>
              </w:rPr>
            </w:pPr>
            <w:r w:rsidRPr="00673573">
              <w:rPr>
                <w:b w:val="0"/>
                <w:sz w:val="22"/>
                <w:szCs w:val="22"/>
              </w:rPr>
              <w:t>A</w:t>
            </w:r>
            <w:r w:rsidR="007133DA" w:rsidRPr="00673573">
              <w:rPr>
                <w:b w:val="0"/>
                <w:sz w:val="22"/>
                <w:szCs w:val="22"/>
              </w:rPr>
              <w:t>tstum</w:t>
            </w:r>
            <w:r w:rsidRPr="00673573">
              <w:rPr>
                <w:b w:val="0"/>
                <w:sz w:val="22"/>
                <w:szCs w:val="22"/>
              </w:rPr>
              <w:t>o</w:t>
            </w:r>
            <w:r w:rsidR="007133DA" w:rsidRPr="00673573">
              <w:rPr>
                <w:b w:val="0"/>
                <w:sz w:val="22"/>
                <w:szCs w:val="22"/>
              </w:rPr>
              <w:t xml:space="preserve"> tarp taškų šablone</w:t>
            </w:r>
            <w:r w:rsidRPr="00673573">
              <w:rPr>
                <w:b w:val="0"/>
                <w:sz w:val="22"/>
                <w:szCs w:val="22"/>
              </w:rPr>
              <w:t xml:space="preserve"> keitimas</w:t>
            </w:r>
          </w:p>
        </w:tc>
        <w:tc>
          <w:tcPr>
            <w:tcW w:w="2017" w:type="pct"/>
          </w:tcPr>
          <w:p w14:paraId="34748D7D" w14:textId="50520CD0" w:rsidR="007133DA" w:rsidRPr="00673573" w:rsidRDefault="007530AE" w:rsidP="007E092F">
            <w:pPr>
              <w:rPr>
                <w:rFonts w:ascii="Times New Roman" w:hAnsi="Times New Roman" w:cs="Times New Roman"/>
                <w:noProof w:val="0"/>
              </w:rPr>
            </w:pPr>
            <w:r w:rsidRPr="00673573">
              <w:rPr>
                <w:rFonts w:ascii="Times New Roman" w:hAnsi="Times New Roman" w:cs="Times New Roman"/>
                <w:noProof w:val="0"/>
              </w:rPr>
              <w:t>Galima keisti atstumą tarp taškų šablone</w:t>
            </w:r>
          </w:p>
        </w:tc>
        <w:tc>
          <w:tcPr>
            <w:tcW w:w="1526" w:type="pct"/>
          </w:tcPr>
          <w:p w14:paraId="7664B692" w14:textId="77777777" w:rsidR="007133DA" w:rsidRPr="00063A6B" w:rsidRDefault="007133DA" w:rsidP="00D86ABC">
            <w:pPr>
              <w:rPr>
                <w:rFonts w:ascii="Times New Roman" w:hAnsi="Times New Roman" w:cs="Times New Roman"/>
                <w:noProof w:val="0"/>
              </w:rPr>
            </w:pPr>
          </w:p>
        </w:tc>
      </w:tr>
      <w:tr w:rsidR="00056943" w:rsidRPr="007734E8" w14:paraId="1729F457" w14:textId="77777777" w:rsidTr="007E092F">
        <w:tc>
          <w:tcPr>
            <w:tcW w:w="322" w:type="pct"/>
          </w:tcPr>
          <w:p w14:paraId="579A8F98" w14:textId="49FDFD32" w:rsidR="00056943" w:rsidRPr="00063A6B" w:rsidRDefault="00CC2019" w:rsidP="00D86ABC">
            <w:pPr>
              <w:pStyle w:val="Bodytext61"/>
              <w:spacing w:line="240" w:lineRule="auto"/>
              <w:jc w:val="center"/>
              <w:rPr>
                <w:b w:val="0"/>
                <w:sz w:val="22"/>
                <w:szCs w:val="22"/>
              </w:rPr>
            </w:pPr>
            <w:r w:rsidRPr="00063A6B">
              <w:rPr>
                <w:b w:val="0"/>
                <w:sz w:val="22"/>
                <w:szCs w:val="22"/>
              </w:rPr>
              <w:t>9.</w:t>
            </w:r>
          </w:p>
        </w:tc>
        <w:tc>
          <w:tcPr>
            <w:tcW w:w="1135" w:type="pct"/>
          </w:tcPr>
          <w:p w14:paraId="5F83B04E" w14:textId="092D06DE" w:rsidR="00056943" w:rsidRPr="00673573" w:rsidRDefault="007530AE" w:rsidP="00D86ABC">
            <w:pPr>
              <w:pStyle w:val="Bodytext61"/>
              <w:shd w:val="clear" w:color="auto" w:fill="auto"/>
              <w:spacing w:line="240" w:lineRule="auto"/>
              <w:rPr>
                <w:rFonts w:eastAsia="Calibri"/>
                <w:b w:val="0"/>
                <w:color w:val="000000"/>
                <w:sz w:val="22"/>
                <w:szCs w:val="22"/>
              </w:rPr>
            </w:pPr>
            <w:r w:rsidRPr="00673573">
              <w:rPr>
                <w:b w:val="0"/>
                <w:sz w:val="22"/>
                <w:szCs w:val="22"/>
              </w:rPr>
              <w:t>Šablono pasukimas</w:t>
            </w:r>
          </w:p>
        </w:tc>
        <w:tc>
          <w:tcPr>
            <w:tcW w:w="2017" w:type="pct"/>
          </w:tcPr>
          <w:p w14:paraId="5A0F845D" w14:textId="062B53EE" w:rsidR="00056943" w:rsidRPr="00673573" w:rsidRDefault="007530AE" w:rsidP="007E092F">
            <w:pPr>
              <w:pStyle w:val="Bodytext91"/>
              <w:shd w:val="clear" w:color="auto" w:fill="auto"/>
              <w:tabs>
                <w:tab w:val="left" w:pos="856"/>
              </w:tabs>
              <w:spacing w:line="240" w:lineRule="auto"/>
              <w:jc w:val="left"/>
              <w:rPr>
                <w:rFonts w:eastAsia="Calibri"/>
                <w:bCs/>
                <w:color w:val="000000"/>
                <w:sz w:val="22"/>
                <w:szCs w:val="22"/>
              </w:rPr>
            </w:pPr>
            <w:r w:rsidRPr="00673573">
              <w:rPr>
                <w:sz w:val="22"/>
                <w:szCs w:val="22"/>
              </w:rPr>
              <w:t>Galima pasukti pasirinktą šabloną</w:t>
            </w:r>
          </w:p>
        </w:tc>
        <w:tc>
          <w:tcPr>
            <w:tcW w:w="1526" w:type="pct"/>
          </w:tcPr>
          <w:p w14:paraId="2055D06F" w14:textId="77777777" w:rsidR="00056943" w:rsidRPr="00063A6B" w:rsidRDefault="00056943" w:rsidP="00D86ABC">
            <w:pPr>
              <w:rPr>
                <w:rFonts w:ascii="Times New Roman" w:hAnsi="Times New Roman" w:cs="Times New Roman"/>
                <w:noProof w:val="0"/>
              </w:rPr>
            </w:pPr>
          </w:p>
        </w:tc>
      </w:tr>
      <w:tr w:rsidR="00056943" w:rsidRPr="007734E8" w14:paraId="72D386D9" w14:textId="77777777" w:rsidTr="007E092F">
        <w:tc>
          <w:tcPr>
            <w:tcW w:w="322" w:type="pct"/>
          </w:tcPr>
          <w:p w14:paraId="0F9D5B42" w14:textId="1BE65A6F" w:rsidR="00056943" w:rsidRPr="00063A6B" w:rsidRDefault="00CC2019" w:rsidP="00D86ABC">
            <w:pPr>
              <w:pStyle w:val="Bodytext61"/>
              <w:spacing w:line="240" w:lineRule="auto"/>
              <w:jc w:val="center"/>
              <w:rPr>
                <w:b w:val="0"/>
                <w:sz w:val="22"/>
                <w:szCs w:val="22"/>
              </w:rPr>
            </w:pPr>
            <w:r w:rsidRPr="00063A6B">
              <w:rPr>
                <w:b w:val="0"/>
                <w:sz w:val="22"/>
                <w:szCs w:val="22"/>
              </w:rPr>
              <w:t>10.</w:t>
            </w:r>
          </w:p>
        </w:tc>
        <w:tc>
          <w:tcPr>
            <w:tcW w:w="1135" w:type="pct"/>
          </w:tcPr>
          <w:p w14:paraId="22C2B657" w14:textId="301A5399" w:rsidR="00056943" w:rsidRPr="00673573" w:rsidRDefault="00056943" w:rsidP="00D86ABC">
            <w:pPr>
              <w:pStyle w:val="Bodytext61"/>
              <w:shd w:val="clear" w:color="auto" w:fill="auto"/>
              <w:spacing w:line="240" w:lineRule="auto"/>
              <w:rPr>
                <w:rFonts w:eastAsia="Calibri"/>
                <w:b w:val="0"/>
                <w:color w:val="000000"/>
                <w:sz w:val="22"/>
                <w:szCs w:val="22"/>
              </w:rPr>
            </w:pPr>
            <w:r w:rsidRPr="00673573">
              <w:rPr>
                <w:b w:val="0"/>
                <w:sz w:val="22"/>
                <w:szCs w:val="22"/>
              </w:rPr>
              <w:t>Lazerio valdymas</w:t>
            </w:r>
          </w:p>
        </w:tc>
        <w:tc>
          <w:tcPr>
            <w:tcW w:w="2017" w:type="pct"/>
          </w:tcPr>
          <w:p w14:paraId="4B320877" w14:textId="77777777" w:rsidR="007530AE" w:rsidRPr="00673573" w:rsidRDefault="007530AE" w:rsidP="007E092F">
            <w:pPr>
              <w:pStyle w:val="Bodytext91"/>
              <w:shd w:val="clear" w:color="auto" w:fill="auto"/>
              <w:tabs>
                <w:tab w:val="left" w:pos="856"/>
              </w:tabs>
              <w:spacing w:line="240" w:lineRule="auto"/>
              <w:jc w:val="left"/>
              <w:rPr>
                <w:sz w:val="22"/>
                <w:szCs w:val="22"/>
              </w:rPr>
            </w:pPr>
            <w:r w:rsidRPr="00673573">
              <w:rPr>
                <w:sz w:val="22"/>
                <w:szCs w:val="22"/>
              </w:rPr>
              <w:t>Lazeris valdomas:</w:t>
            </w:r>
          </w:p>
          <w:p w14:paraId="35D0892F" w14:textId="77777777" w:rsidR="007530AE" w:rsidRPr="00673573" w:rsidRDefault="007530AE" w:rsidP="007E092F">
            <w:pPr>
              <w:pStyle w:val="Bodytext91"/>
              <w:numPr>
                <w:ilvl w:val="0"/>
                <w:numId w:val="25"/>
              </w:numPr>
              <w:shd w:val="clear" w:color="auto" w:fill="auto"/>
              <w:tabs>
                <w:tab w:val="left" w:pos="856"/>
              </w:tabs>
              <w:spacing w:line="240" w:lineRule="auto"/>
              <w:jc w:val="left"/>
              <w:rPr>
                <w:rFonts w:eastAsia="Calibri"/>
                <w:bCs/>
                <w:color w:val="000000"/>
                <w:sz w:val="22"/>
                <w:szCs w:val="22"/>
              </w:rPr>
            </w:pPr>
            <w:r w:rsidRPr="00673573">
              <w:rPr>
                <w:sz w:val="22"/>
                <w:szCs w:val="22"/>
              </w:rPr>
              <w:t>L</w:t>
            </w:r>
            <w:r w:rsidR="00056943" w:rsidRPr="00673573">
              <w:rPr>
                <w:sz w:val="22"/>
                <w:szCs w:val="22"/>
              </w:rPr>
              <w:t>ietimui jautr</w:t>
            </w:r>
            <w:r w:rsidRPr="00673573">
              <w:rPr>
                <w:sz w:val="22"/>
                <w:szCs w:val="22"/>
              </w:rPr>
              <w:t xml:space="preserve">iu </w:t>
            </w:r>
            <w:r w:rsidR="00056943" w:rsidRPr="00673573">
              <w:rPr>
                <w:sz w:val="22"/>
                <w:szCs w:val="22"/>
              </w:rPr>
              <w:t>ekran</w:t>
            </w:r>
            <w:r w:rsidRPr="00673573">
              <w:rPr>
                <w:sz w:val="22"/>
                <w:szCs w:val="22"/>
              </w:rPr>
              <w:t>u;</w:t>
            </w:r>
          </w:p>
          <w:p w14:paraId="22D9E666" w14:textId="0F8C5325" w:rsidR="00056943" w:rsidRPr="00673573" w:rsidRDefault="00A54B57" w:rsidP="007E092F">
            <w:pPr>
              <w:pStyle w:val="Bodytext91"/>
              <w:numPr>
                <w:ilvl w:val="0"/>
                <w:numId w:val="25"/>
              </w:numPr>
              <w:shd w:val="clear" w:color="auto" w:fill="auto"/>
              <w:tabs>
                <w:tab w:val="left" w:pos="856"/>
              </w:tabs>
              <w:spacing w:line="240" w:lineRule="auto"/>
              <w:jc w:val="left"/>
              <w:rPr>
                <w:rFonts w:eastAsia="Calibri"/>
                <w:bCs/>
                <w:color w:val="000000"/>
                <w:sz w:val="22"/>
                <w:szCs w:val="22"/>
              </w:rPr>
            </w:pPr>
            <w:r w:rsidRPr="00673573">
              <w:rPr>
                <w:sz w:val="22"/>
                <w:szCs w:val="22"/>
              </w:rPr>
              <w:t>Mikro</w:t>
            </w:r>
            <w:r w:rsidR="00A16F4A" w:rsidRPr="00673573">
              <w:rPr>
                <w:sz w:val="22"/>
                <w:szCs w:val="22"/>
              </w:rPr>
              <w:t>-</w:t>
            </w:r>
            <w:r w:rsidR="007530AE" w:rsidRPr="00673573">
              <w:rPr>
                <w:sz w:val="22"/>
                <w:szCs w:val="22"/>
              </w:rPr>
              <w:t>manipuliatoriumi</w:t>
            </w:r>
            <w:r w:rsidR="00A16F4A" w:rsidRPr="00673573">
              <w:rPr>
                <w:sz w:val="22"/>
                <w:szCs w:val="22"/>
              </w:rPr>
              <w:t xml:space="preserve"> (arba lygiaverčiu sprendimu)</w:t>
            </w:r>
            <w:r w:rsidR="007530AE" w:rsidRPr="00673573">
              <w:rPr>
                <w:sz w:val="22"/>
                <w:szCs w:val="22"/>
              </w:rPr>
              <w:t>.</w:t>
            </w:r>
          </w:p>
        </w:tc>
        <w:tc>
          <w:tcPr>
            <w:tcW w:w="1526" w:type="pct"/>
          </w:tcPr>
          <w:p w14:paraId="1C6892C6" w14:textId="77777777" w:rsidR="00056943" w:rsidRPr="00063A6B" w:rsidRDefault="00056943" w:rsidP="00D86ABC">
            <w:pPr>
              <w:rPr>
                <w:rFonts w:ascii="Times New Roman" w:hAnsi="Times New Roman" w:cs="Times New Roman"/>
                <w:noProof w:val="0"/>
              </w:rPr>
            </w:pPr>
          </w:p>
        </w:tc>
      </w:tr>
      <w:tr w:rsidR="007530AE" w:rsidRPr="007734E8" w14:paraId="7446F3F2" w14:textId="77777777" w:rsidTr="007E092F">
        <w:tc>
          <w:tcPr>
            <w:tcW w:w="322" w:type="pct"/>
          </w:tcPr>
          <w:p w14:paraId="13343B47" w14:textId="2AB2B1BE" w:rsidR="007530AE" w:rsidRPr="00063A6B" w:rsidRDefault="00CC2019" w:rsidP="00D86ABC">
            <w:pPr>
              <w:pStyle w:val="Bodytext61"/>
              <w:spacing w:line="240" w:lineRule="auto"/>
              <w:jc w:val="center"/>
              <w:rPr>
                <w:b w:val="0"/>
                <w:sz w:val="22"/>
                <w:szCs w:val="22"/>
              </w:rPr>
            </w:pPr>
            <w:r w:rsidRPr="00063A6B">
              <w:rPr>
                <w:b w:val="0"/>
                <w:sz w:val="22"/>
                <w:szCs w:val="22"/>
              </w:rPr>
              <w:t>11.</w:t>
            </w:r>
          </w:p>
        </w:tc>
        <w:tc>
          <w:tcPr>
            <w:tcW w:w="1135" w:type="pct"/>
          </w:tcPr>
          <w:p w14:paraId="55D2C37F" w14:textId="64008199" w:rsidR="007530AE" w:rsidRPr="00673573" w:rsidRDefault="007530AE" w:rsidP="00D86ABC">
            <w:pPr>
              <w:pStyle w:val="Bodytext61"/>
              <w:shd w:val="clear" w:color="auto" w:fill="auto"/>
              <w:spacing w:line="240" w:lineRule="auto"/>
              <w:rPr>
                <w:b w:val="0"/>
                <w:sz w:val="22"/>
                <w:szCs w:val="22"/>
              </w:rPr>
            </w:pPr>
            <w:proofErr w:type="spellStart"/>
            <w:r w:rsidRPr="00673573">
              <w:rPr>
                <w:b w:val="0"/>
                <w:sz w:val="22"/>
                <w:szCs w:val="22"/>
              </w:rPr>
              <w:t>Fototerminės</w:t>
            </w:r>
            <w:proofErr w:type="spellEnd"/>
            <w:r w:rsidRPr="00673573">
              <w:rPr>
                <w:b w:val="0"/>
                <w:sz w:val="22"/>
                <w:szCs w:val="22"/>
              </w:rPr>
              <w:t xml:space="preserve"> stimuliacijos gydymo režimas</w:t>
            </w:r>
          </w:p>
        </w:tc>
        <w:tc>
          <w:tcPr>
            <w:tcW w:w="2017" w:type="pct"/>
          </w:tcPr>
          <w:p w14:paraId="11A2C9E5" w14:textId="1DB590CD" w:rsidR="007530AE" w:rsidRPr="00673573" w:rsidRDefault="007530AE" w:rsidP="007E092F">
            <w:pPr>
              <w:pStyle w:val="Bodytext91"/>
              <w:shd w:val="clear" w:color="auto" w:fill="auto"/>
              <w:tabs>
                <w:tab w:val="left" w:pos="856"/>
              </w:tabs>
              <w:spacing w:line="240" w:lineRule="auto"/>
              <w:jc w:val="left"/>
              <w:rPr>
                <w:sz w:val="22"/>
                <w:szCs w:val="22"/>
              </w:rPr>
            </w:pPr>
            <w:r w:rsidRPr="00673573">
              <w:rPr>
                <w:sz w:val="22"/>
                <w:szCs w:val="22"/>
              </w:rPr>
              <w:t xml:space="preserve">Yra </w:t>
            </w:r>
            <w:proofErr w:type="spellStart"/>
            <w:r w:rsidRPr="00673573">
              <w:rPr>
                <w:sz w:val="22"/>
                <w:szCs w:val="22"/>
              </w:rPr>
              <w:t>fototerminės</w:t>
            </w:r>
            <w:proofErr w:type="spellEnd"/>
            <w:r w:rsidRPr="00673573">
              <w:rPr>
                <w:sz w:val="22"/>
                <w:szCs w:val="22"/>
              </w:rPr>
              <w:t xml:space="preserve"> stimuliacijos gydymo režimas, nesukeliantis tinklainės pažeidimo</w:t>
            </w:r>
          </w:p>
        </w:tc>
        <w:tc>
          <w:tcPr>
            <w:tcW w:w="1526" w:type="pct"/>
          </w:tcPr>
          <w:p w14:paraId="2D280B51" w14:textId="77777777" w:rsidR="007530AE" w:rsidRPr="00063A6B" w:rsidRDefault="007530AE" w:rsidP="00D86ABC">
            <w:pPr>
              <w:rPr>
                <w:rFonts w:ascii="Times New Roman" w:hAnsi="Times New Roman" w:cs="Times New Roman"/>
                <w:noProof w:val="0"/>
              </w:rPr>
            </w:pPr>
          </w:p>
        </w:tc>
      </w:tr>
      <w:tr w:rsidR="007530AE" w:rsidRPr="007734E8" w14:paraId="3558DF09" w14:textId="77777777" w:rsidTr="007E092F">
        <w:tc>
          <w:tcPr>
            <w:tcW w:w="322" w:type="pct"/>
          </w:tcPr>
          <w:p w14:paraId="75844FEB" w14:textId="7CC333B3" w:rsidR="007530AE" w:rsidRPr="00063A6B" w:rsidRDefault="00CC2019" w:rsidP="00D86ABC">
            <w:pPr>
              <w:pStyle w:val="Bodytext61"/>
              <w:spacing w:line="240" w:lineRule="auto"/>
              <w:jc w:val="center"/>
              <w:rPr>
                <w:b w:val="0"/>
                <w:sz w:val="22"/>
                <w:szCs w:val="22"/>
              </w:rPr>
            </w:pPr>
            <w:r w:rsidRPr="00063A6B">
              <w:rPr>
                <w:b w:val="0"/>
                <w:sz w:val="22"/>
                <w:szCs w:val="22"/>
              </w:rPr>
              <w:t>12.</w:t>
            </w:r>
          </w:p>
        </w:tc>
        <w:tc>
          <w:tcPr>
            <w:tcW w:w="1135" w:type="pct"/>
          </w:tcPr>
          <w:p w14:paraId="6FFAED0B" w14:textId="3D111B23" w:rsidR="007530AE" w:rsidRPr="00673573" w:rsidRDefault="007530AE" w:rsidP="00D86ABC">
            <w:pPr>
              <w:pStyle w:val="Bodytext61"/>
              <w:shd w:val="clear" w:color="auto" w:fill="auto"/>
              <w:spacing w:line="240" w:lineRule="auto"/>
              <w:rPr>
                <w:b w:val="0"/>
                <w:sz w:val="22"/>
                <w:szCs w:val="22"/>
              </w:rPr>
            </w:pPr>
            <w:proofErr w:type="spellStart"/>
            <w:r w:rsidRPr="00673573">
              <w:rPr>
                <w:b w:val="0"/>
                <w:sz w:val="22"/>
                <w:szCs w:val="22"/>
              </w:rPr>
              <w:t>Fototerminės</w:t>
            </w:r>
            <w:proofErr w:type="spellEnd"/>
            <w:r w:rsidRPr="00673573">
              <w:rPr>
                <w:b w:val="0"/>
                <w:sz w:val="22"/>
                <w:szCs w:val="22"/>
              </w:rPr>
              <w:t xml:space="preserve"> stimuliacijos energijos valdymas</w:t>
            </w:r>
          </w:p>
        </w:tc>
        <w:tc>
          <w:tcPr>
            <w:tcW w:w="2017" w:type="pct"/>
          </w:tcPr>
          <w:p w14:paraId="0864B6CF" w14:textId="71B4F572" w:rsidR="009D6030" w:rsidRPr="00673573" w:rsidRDefault="007530AE" w:rsidP="007E092F">
            <w:pPr>
              <w:pStyle w:val="Bodytext91"/>
              <w:shd w:val="clear" w:color="auto" w:fill="auto"/>
              <w:tabs>
                <w:tab w:val="left" w:pos="856"/>
              </w:tabs>
              <w:spacing w:line="240" w:lineRule="auto"/>
              <w:jc w:val="left"/>
              <w:rPr>
                <w:sz w:val="22"/>
                <w:szCs w:val="22"/>
              </w:rPr>
            </w:pPr>
            <w:r w:rsidRPr="00673573">
              <w:rPr>
                <w:sz w:val="22"/>
                <w:szCs w:val="22"/>
              </w:rPr>
              <w:t>Supaprastintas, atliekamas keičiant tik vieną parametrą – nustatant norimos energijos galią procentais (%) arba kitais santykiniais vienetais</w:t>
            </w:r>
            <w:r w:rsidR="00BA0599" w:rsidRPr="00673573">
              <w:rPr>
                <w:sz w:val="22"/>
                <w:szCs w:val="22"/>
              </w:rPr>
              <w:t xml:space="preserve"> </w:t>
            </w:r>
            <w:r w:rsidR="009D6030" w:rsidRPr="00673573">
              <w:rPr>
                <w:b/>
                <w:sz w:val="22"/>
                <w:szCs w:val="22"/>
              </w:rPr>
              <w:t>arba</w:t>
            </w:r>
            <w:r w:rsidR="00BA0599" w:rsidRPr="00673573">
              <w:rPr>
                <w:sz w:val="22"/>
                <w:szCs w:val="22"/>
              </w:rPr>
              <w:t xml:space="preserve"> nustatoma</w:t>
            </w:r>
            <w:r w:rsidR="00BA0599" w:rsidRPr="00673573">
              <w:rPr>
                <w:b/>
                <w:sz w:val="22"/>
                <w:szCs w:val="22"/>
              </w:rPr>
              <w:t xml:space="preserve"> </w:t>
            </w:r>
            <w:proofErr w:type="spellStart"/>
            <w:r w:rsidR="00BA0599" w:rsidRPr="00673573">
              <w:rPr>
                <w:sz w:val="22"/>
                <w:szCs w:val="22"/>
              </w:rPr>
              <w:lastRenderedPageBreak/>
              <w:t>ikislenkstinė</w:t>
            </w:r>
            <w:proofErr w:type="spellEnd"/>
            <w:r w:rsidR="00BA0599" w:rsidRPr="00673573">
              <w:rPr>
                <w:sz w:val="22"/>
                <w:szCs w:val="22"/>
              </w:rPr>
              <w:t xml:space="preserve"> galia titravimo (ar lygiaverčiu) būdu, atliekant 2-5 didėjančios galios taškų poveikio tinklainei vertinimą, ir atitinkamai nustatant, keičiant galią</w:t>
            </w:r>
          </w:p>
        </w:tc>
        <w:tc>
          <w:tcPr>
            <w:tcW w:w="1526" w:type="pct"/>
          </w:tcPr>
          <w:p w14:paraId="1AC5E7C3" w14:textId="4D711118" w:rsidR="007530AE" w:rsidRPr="00063A6B" w:rsidRDefault="007530AE" w:rsidP="00D86ABC">
            <w:pPr>
              <w:rPr>
                <w:rFonts w:ascii="Times New Roman" w:hAnsi="Times New Roman" w:cs="Times New Roman"/>
                <w:noProof w:val="0"/>
              </w:rPr>
            </w:pPr>
          </w:p>
        </w:tc>
      </w:tr>
      <w:tr w:rsidR="007530AE" w:rsidRPr="007734E8" w14:paraId="5565C8E3" w14:textId="77777777" w:rsidTr="007E092F">
        <w:tc>
          <w:tcPr>
            <w:tcW w:w="322" w:type="pct"/>
          </w:tcPr>
          <w:p w14:paraId="5D520972" w14:textId="1993ADC2" w:rsidR="007530AE" w:rsidRPr="00063A6B" w:rsidRDefault="00CC2019" w:rsidP="00D86ABC">
            <w:pPr>
              <w:pStyle w:val="Bodytext61"/>
              <w:spacing w:line="240" w:lineRule="auto"/>
              <w:jc w:val="center"/>
              <w:rPr>
                <w:b w:val="0"/>
                <w:sz w:val="22"/>
                <w:szCs w:val="22"/>
              </w:rPr>
            </w:pPr>
            <w:r w:rsidRPr="00063A6B">
              <w:rPr>
                <w:b w:val="0"/>
                <w:sz w:val="22"/>
                <w:szCs w:val="22"/>
              </w:rPr>
              <w:t>13.</w:t>
            </w:r>
          </w:p>
        </w:tc>
        <w:tc>
          <w:tcPr>
            <w:tcW w:w="1135" w:type="pct"/>
          </w:tcPr>
          <w:p w14:paraId="2F413A2C" w14:textId="35F7147F" w:rsidR="007530AE" w:rsidRPr="00673573" w:rsidRDefault="007530AE" w:rsidP="00D86ABC">
            <w:pPr>
              <w:pStyle w:val="Bodytext61"/>
              <w:shd w:val="clear" w:color="auto" w:fill="auto"/>
              <w:spacing w:line="240" w:lineRule="auto"/>
              <w:rPr>
                <w:b w:val="0"/>
                <w:sz w:val="22"/>
                <w:szCs w:val="22"/>
              </w:rPr>
            </w:pPr>
            <w:proofErr w:type="spellStart"/>
            <w:r w:rsidRPr="00673573">
              <w:rPr>
                <w:b w:val="0"/>
                <w:sz w:val="22"/>
                <w:szCs w:val="22"/>
              </w:rPr>
              <w:t>Fototermine</w:t>
            </w:r>
            <w:proofErr w:type="spellEnd"/>
            <w:r w:rsidRPr="00673573">
              <w:rPr>
                <w:b w:val="0"/>
                <w:sz w:val="22"/>
                <w:szCs w:val="22"/>
              </w:rPr>
              <w:t xml:space="preserve"> stimuliacija gydytų plotų vizualizacija </w:t>
            </w:r>
          </w:p>
        </w:tc>
        <w:tc>
          <w:tcPr>
            <w:tcW w:w="2017" w:type="pct"/>
            <w:vAlign w:val="center"/>
          </w:tcPr>
          <w:p w14:paraId="74618911" w14:textId="3795B04C" w:rsidR="007530AE" w:rsidRPr="00673573" w:rsidRDefault="007530AE" w:rsidP="007E092F">
            <w:pPr>
              <w:pStyle w:val="Bodytext91"/>
              <w:shd w:val="clear" w:color="auto" w:fill="auto"/>
              <w:tabs>
                <w:tab w:val="left" w:pos="856"/>
              </w:tabs>
              <w:spacing w:line="240" w:lineRule="auto"/>
              <w:jc w:val="left"/>
              <w:rPr>
                <w:sz w:val="22"/>
                <w:szCs w:val="22"/>
              </w:rPr>
            </w:pPr>
            <w:r w:rsidRPr="00673573">
              <w:rPr>
                <w:sz w:val="22"/>
                <w:szCs w:val="22"/>
              </w:rPr>
              <w:t xml:space="preserve">Galima pasirinktinai įjungti šablono kraštus parodančius riboženklius (netaikyti jiems </w:t>
            </w:r>
            <w:proofErr w:type="spellStart"/>
            <w:r w:rsidRPr="00673573">
              <w:rPr>
                <w:sz w:val="22"/>
                <w:szCs w:val="22"/>
              </w:rPr>
              <w:t>fototerminės</w:t>
            </w:r>
            <w:proofErr w:type="spellEnd"/>
            <w:r w:rsidRPr="00673573">
              <w:rPr>
                <w:sz w:val="22"/>
                <w:szCs w:val="22"/>
              </w:rPr>
              <w:t xml:space="preserve"> stimuliacijos algoritmo) arba išjungti riboženklius (</w:t>
            </w:r>
            <w:proofErr w:type="spellStart"/>
            <w:r w:rsidRPr="00673573">
              <w:rPr>
                <w:sz w:val="22"/>
                <w:szCs w:val="22"/>
              </w:rPr>
              <w:t>fototerminę</w:t>
            </w:r>
            <w:proofErr w:type="spellEnd"/>
            <w:r w:rsidRPr="00673573">
              <w:rPr>
                <w:sz w:val="22"/>
                <w:szCs w:val="22"/>
              </w:rPr>
              <w:t xml:space="preserve"> stimuliaciją taikyti visiems šablono taškams)</w:t>
            </w:r>
          </w:p>
        </w:tc>
        <w:tc>
          <w:tcPr>
            <w:tcW w:w="1526" w:type="pct"/>
          </w:tcPr>
          <w:p w14:paraId="5CD43E45" w14:textId="77777777" w:rsidR="007530AE" w:rsidRPr="00063A6B" w:rsidRDefault="007530AE" w:rsidP="00D86ABC">
            <w:pPr>
              <w:rPr>
                <w:rFonts w:ascii="Times New Roman" w:hAnsi="Times New Roman" w:cs="Times New Roman"/>
                <w:noProof w:val="0"/>
              </w:rPr>
            </w:pPr>
          </w:p>
        </w:tc>
      </w:tr>
      <w:tr w:rsidR="007530AE" w:rsidRPr="007734E8" w14:paraId="49A26FC0" w14:textId="77777777" w:rsidTr="007E092F">
        <w:tc>
          <w:tcPr>
            <w:tcW w:w="322" w:type="pct"/>
          </w:tcPr>
          <w:p w14:paraId="156A160F" w14:textId="3D154BF9" w:rsidR="007530AE" w:rsidRPr="00063A6B" w:rsidRDefault="00CC2019" w:rsidP="00D86ABC">
            <w:pPr>
              <w:pStyle w:val="Bodytext61"/>
              <w:spacing w:line="240" w:lineRule="auto"/>
              <w:jc w:val="center"/>
              <w:rPr>
                <w:b w:val="0"/>
                <w:sz w:val="22"/>
                <w:szCs w:val="22"/>
              </w:rPr>
            </w:pPr>
            <w:r w:rsidRPr="00063A6B">
              <w:rPr>
                <w:b w:val="0"/>
                <w:sz w:val="22"/>
                <w:szCs w:val="22"/>
              </w:rPr>
              <w:t>14.</w:t>
            </w:r>
          </w:p>
        </w:tc>
        <w:tc>
          <w:tcPr>
            <w:tcW w:w="1135" w:type="pct"/>
          </w:tcPr>
          <w:p w14:paraId="21DCF99E" w14:textId="414239D4" w:rsidR="007530AE" w:rsidRPr="00673573" w:rsidRDefault="007530AE" w:rsidP="00D86ABC">
            <w:pPr>
              <w:pStyle w:val="Bodytext61"/>
              <w:shd w:val="clear" w:color="auto" w:fill="auto"/>
              <w:spacing w:line="240" w:lineRule="auto"/>
              <w:rPr>
                <w:b w:val="0"/>
                <w:sz w:val="22"/>
                <w:szCs w:val="22"/>
              </w:rPr>
            </w:pPr>
            <w:proofErr w:type="spellStart"/>
            <w:r w:rsidRPr="00673573">
              <w:rPr>
                <w:b w:val="0"/>
                <w:sz w:val="22"/>
                <w:szCs w:val="22"/>
              </w:rPr>
              <w:t>Daugiataškės</w:t>
            </w:r>
            <w:proofErr w:type="spellEnd"/>
            <w:r w:rsidRPr="00673573">
              <w:rPr>
                <w:b w:val="0"/>
                <w:sz w:val="22"/>
                <w:szCs w:val="22"/>
              </w:rPr>
              <w:t xml:space="preserve"> skenuojančios lazerinės </w:t>
            </w:r>
            <w:proofErr w:type="spellStart"/>
            <w:r w:rsidRPr="00673573">
              <w:rPr>
                <w:b w:val="0"/>
                <w:sz w:val="22"/>
                <w:szCs w:val="22"/>
              </w:rPr>
              <w:t>trabekuloplastikos</w:t>
            </w:r>
            <w:proofErr w:type="spellEnd"/>
            <w:r w:rsidRPr="00673573">
              <w:rPr>
                <w:b w:val="0"/>
                <w:sz w:val="22"/>
                <w:szCs w:val="22"/>
              </w:rPr>
              <w:t xml:space="preserve"> modulis glaukomos gydymui </w:t>
            </w:r>
          </w:p>
        </w:tc>
        <w:tc>
          <w:tcPr>
            <w:tcW w:w="2017" w:type="pct"/>
          </w:tcPr>
          <w:p w14:paraId="3560F6C5" w14:textId="2EBD928D" w:rsidR="007530AE" w:rsidRPr="00673573" w:rsidRDefault="007530AE" w:rsidP="007E092F">
            <w:pPr>
              <w:pStyle w:val="Bodytext91"/>
              <w:shd w:val="clear" w:color="auto" w:fill="auto"/>
              <w:tabs>
                <w:tab w:val="left" w:pos="856"/>
              </w:tabs>
              <w:spacing w:line="240" w:lineRule="auto"/>
              <w:jc w:val="left"/>
              <w:rPr>
                <w:sz w:val="22"/>
                <w:szCs w:val="22"/>
              </w:rPr>
            </w:pPr>
            <w:r w:rsidRPr="00673573">
              <w:rPr>
                <w:sz w:val="22"/>
                <w:szCs w:val="22"/>
              </w:rPr>
              <w:t xml:space="preserve">Yra </w:t>
            </w:r>
            <w:proofErr w:type="spellStart"/>
            <w:r w:rsidRPr="00673573">
              <w:rPr>
                <w:sz w:val="22"/>
                <w:szCs w:val="22"/>
              </w:rPr>
              <w:t>daugiataškės</w:t>
            </w:r>
            <w:proofErr w:type="spellEnd"/>
            <w:r w:rsidRPr="00673573">
              <w:rPr>
                <w:sz w:val="22"/>
                <w:szCs w:val="22"/>
              </w:rPr>
              <w:t xml:space="preserve"> skenuojančios lazerinės </w:t>
            </w:r>
            <w:proofErr w:type="spellStart"/>
            <w:r w:rsidRPr="00673573">
              <w:rPr>
                <w:sz w:val="22"/>
                <w:szCs w:val="22"/>
              </w:rPr>
              <w:t>trabekuloplastikos</w:t>
            </w:r>
            <w:proofErr w:type="spellEnd"/>
            <w:r w:rsidRPr="00673573">
              <w:rPr>
                <w:sz w:val="22"/>
                <w:szCs w:val="22"/>
              </w:rPr>
              <w:t xml:space="preserve"> modulis glaukomos gydymui, nesukeliantis priekinės akies kameros kampo pažeidimo</w:t>
            </w:r>
          </w:p>
        </w:tc>
        <w:tc>
          <w:tcPr>
            <w:tcW w:w="1526" w:type="pct"/>
          </w:tcPr>
          <w:p w14:paraId="63E7AB45" w14:textId="77777777" w:rsidR="007530AE" w:rsidRPr="00063A6B" w:rsidRDefault="007530AE" w:rsidP="00D86ABC">
            <w:pPr>
              <w:rPr>
                <w:rFonts w:ascii="Times New Roman" w:hAnsi="Times New Roman" w:cs="Times New Roman"/>
                <w:noProof w:val="0"/>
              </w:rPr>
            </w:pPr>
          </w:p>
        </w:tc>
      </w:tr>
      <w:tr w:rsidR="007530AE" w:rsidRPr="007734E8" w14:paraId="4EDF357F" w14:textId="77777777" w:rsidTr="007E092F">
        <w:tc>
          <w:tcPr>
            <w:tcW w:w="322" w:type="pct"/>
          </w:tcPr>
          <w:p w14:paraId="1A70C773" w14:textId="3F116748" w:rsidR="007530AE" w:rsidRPr="00063A6B" w:rsidRDefault="00CC2019" w:rsidP="00D86ABC">
            <w:pPr>
              <w:pStyle w:val="Bodytext61"/>
              <w:spacing w:line="240" w:lineRule="auto"/>
              <w:jc w:val="center"/>
              <w:rPr>
                <w:b w:val="0"/>
                <w:sz w:val="22"/>
                <w:szCs w:val="22"/>
              </w:rPr>
            </w:pPr>
            <w:r w:rsidRPr="00063A6B">
              <w:rPr>
                <w:b w:val="0"/>
                <w:sz w:val="22"/>
                <w:szCs w:val="22"/>
              </w:rPr>
              <w:t>15.</w:t>
            </w:r>
          </w:p>
        </w:tc>
        <w:tc>
          <w:tcPr>
            <w:tcW w:w="1135" w:type="pct"/>
          </w:tcPr>
          <w:p w14:paraId="73A058AC" w14:textId="2FAEB3CF" w:rsidR="007530AE" w:rsidRPr="00673573" w:rsidRDefault="007530AE" w:rsidP="00D86ABC">
            <w:pPr>
              <w:pStyle w:val="Bodytext61"/>
              <w:shd w:val="clear" w:color="auto" w:fill="auto"/>
              <w:spacing w:line="240" w:lineRule="auto"/>
              <w:rPr>
                <w:b w:val="0"/>
                <w:sz w:val="22"/>
                <w:szCs w:val="22"/>
              </w:rPr>
            </w:pPr>
            <w:r w:rsidRPr="00673573">
              <w:rPr>
                <w:b w:val="0"/>
                <w:sz w:val="22"/>
                <w:szCs w:val="22"/>
              </w:rPr>
              <w:t xml:space="preserve">Automatinis šablono pasukimas, kad gydymas tolygiai apimtų visą </w:t>
            </w:r>
            <w:proofErr w:type="spellStart"/>
            <w:r w:rsidRPr="00673573">
              <w:rPr>
                <w:b w:val="0"/>
                <w:sz w:val="22"/>
                <w:szCs w:val="22"/>
              </w:rPr>
              <w:t>trabekulinę</w:t>
            </w:r>
            <w:proofErr w:type="spellEnd"/>
            <w:r w:rsidRPr="00673573">
              <w:rPr>
                <w:b w:val="0"/>
                <w:sz w:val="22"/>
                <w:szCs w:val="22"/>
              </w:rPr>
              <w:t xml:space="preserve"> zoną ir nepersidengtų gydytos zonos </w:t>
            </w:r>
          </w:p>
        </w:tc>
        <w:tc>
          <w:tcPr>
            <w:tcW w:w="2017" w:type="pct"/>
          </w:tcPr>
          <w:p w14:paraId="6976C3C8" w14:textId="2B2ADB37" w:rsidR="007530AE" w:rsidRPr="00673573" w:rsidRDefault="00F67309" w:rsidP="007E092F">
            <w:pPr>
              <w:pStyle w:val="Bodytext91"/>
              <w:shd w:val="clear" w:color="auto" w:fill="auto"/>
              <w:tabs>
                <w:tab w:val="left" w:pos="856"/>
              </w:tabs>
              <w:spacing w:line="240" w:lineRule="auto"/>
              <w:jc w:val="left"/>
              <w:rPr>
                <w:sz w:val="22"/>
                <w:szCs w:val="22"/>
              </w:rPr>
            </w:pPr>
            <w:r w:rsidRPr="00673573">
              <w:rPr>
                <w:sz w:val="22"/>
                <w:szCs w:val="22"/>
              </w:rPr>
              <w:t>Yra automatinis šablono pasukimas</w:t>
            </w:r>
          </w:p>
        </w:tc>
        <w:tc>
          <w:tcPr>
            <w:tcW w:w="1526" w:type="pct"/>
          </w:tcPr>
          <w:p w14:paraId="0C41AEE5" w14:textId="77777777" w:rsidR="007530AE" w:rsidRPr="00063A6B" w:rsidRDefault="007530AE" w:rsidP="00D86ABC">
            <w:pPr>
              <w:rPr>
                <w:rFonts w:ascii="Times New Roman" w:hAnsi="Times New Roman" w:cs="Times New Roman"/>
                <w:noProof w:val="0"/>
              </w:rPr>
            </w:pPr>
          </w:p>
        </w:tc>
      </w:tr>
      <w:tr w:rsidR="00CC2019" w:rsidRPr="007734E8" w14:paraId="578FDA0D" w14:textId="77777777" w:rsidTr="007E092F">
        <w:tc>
          <w:tcPr>
            <w:tcW w:w="322" w:type="pct"/>
          </w:tcPr>
          <w:p w14:paraId="09D007CC" w14:textId="3DB841DF" w:rsidR="00CC2019" w:rsidRPr="00063A6B" w:rsidRDefault="00A54B57" w:rsidP="00D86ABC">
            <w:pPr>
              <w:pStyle w:val="Bodytext61"/>
              <w:spacing w:line="240" w:lineRule="auto"/>
              <w:jc w:val="center"/>
              <w:rPr>
                <w:b w:val="0"/>
                <w:sz w:val="22"/>
                <w:szCs w:val="22"/>
              </w:rPr>
            </w:pPr>
            <w:r w:rsidRPr="00063A6B">
              <w:rPr>
                <w:b w:val="0"/>
                <w:sz w:val="22"/>
                <w:szCs w:val="22"/>
              </w:rPr>
              <w:t>16</w:t>
            </w:r>
            <w:r w:rsidR="00CC2019" w:rsidRPr="00063A6B">
              <w:rPr>
                <w:b w:val="0"/>
                <w:sz w:val="22"/>
                <w:szCs w:val="22"/>
              </w:rPr>
              <w:t>.</w:t>
            </w:r>
          </w:p>
        </w:tc>
        <w:tc>
          <w:tcPr>
            <w:tcW w:w="1135" w:type="pct"/>
          </w:tcPr>
          <w:p w14:paraId="0CC7C905" w14:textId="2C94F7A6" w:rsidR="00CC2019" w:rsidRPr="00673573" w:rsidRDefault="00CC2019" w:rsidP="00D86ABC">
            <w:pPr>
              <w:pStyle w:val="Bodytext61"/>
              <w:shd w:val="clear" w:color="auto" w:fill="auto"/>
              <w:spacing w:line="240" w:lineRule="auto"/>
              <w:rPr>
                <w:b w:val="0"/>
                <w:sz w:val="22"/>
                <w:szCs w:val="22"/>
              </w:rPr>
            </w:pPr>
            <w:r w:rsidRPr="00673573">
              <w:rPr>
                <w:b w:val="0"/>
                <w:sz w:val="22"/>
                <w:szCs w:val="22"/>
              </w:rPr>
              <w:t>Lazerio komplektacija:</w:t>
            </w:r>
          </w:p>
        </w:tc>
        <w:tc>
          <w:tcPr>
            <w:tcW w:w="2017" w:type="pct"/>
          </w:tcPr>
          <w:p w14:paraId="156DA4F1" w14:textId="4358645C" w:rsidR="00CC2019" w:rsidRPr="00673573" w:rsidRDefault="00BF3279" w:rsidP="007E092F">
            <w:pPr>
              <w:pStyle w:val="Bodytext91"/>
              <w:numPr>
                <w:ilvl w:val="0"/>
                <w:numId w:val="26"/>
              </w:numPr>
              <w:shd w:val="clear" w:color="auto" w:fill="auto"/>
              <w:tabs>
                <w:tab w:val="left" w:pos="856"/>
              </w:tabs>
              <w:spacing w:line="240" w:lineRule="auto"/>
              <w:jc w:val="left"/>
              <w:rPr>
                <w:sz w:val="22"/>
                <w:szCs w:val="22"/>
              </w:rPr>
            </w:pPr>
            <w:r w:rsidRPr="00673573">
              <w:rPr>
                <w:sz w:val="22"/>
                <w:szCs w:val="22"/>
              </w:rPr>
              <w:t>L</w:t>
            </w:r>
            <w:r w:rsidR="00D921E9" w:rsidRPr="00673573">
              <w:rPr>
                <w:sz w:val="22"/>
                <w:szCs w:val="22"/>
              </w:rPr>
              <w:t xml:space="preserve">azeris sukomplektuotas su pilną </w:t>
            </w:r>
            <w:r w:rsidR="00CC2019" w:rsidRPr="00673573">
              <w:rPr>
                <w:sz w:val="22"/>
                <w:szCs w:val="22"/>
              </w:rPr>
              <w:t xml:space="preserve">lazerio funkcionalumą užtikrinančia </w:t>
            </w:r>
            <w:proofErr w:type="spellStart"/>
            <w:r w:rsidR="00CC2019" w:rsidRPr="00673573">
              <w:rPr>
                <w:sz w:val="22"/>
                <w:szCs w:val="22"/>
              </w:rPr>
              <w:t>biomikroskopine</w:t>
            </w:r>
            <w:proofErr w:type="spellEnd"/>
            <w:r w:rsidR="00CC2019" w:rsidRPr="00673573">
              <w:rPr>
                <w:sz w:val="22"/>
                <w:szCs w:val="22"/>
              </w:rPr>
              <w:t xml:space="preserve"> plyšine lempa;</w:t>
            </w:r>
          </w:p>
          <w:p w14:paraId="67778939" w14:textId="1D7C6331" w:rsidR="00CC2019" w:rsidRPr="00673573" w:rsidRDefault="00CC2019" w:rsidP="007E092F">
            <w:pPr>
              <w:pStyle w:val="Bodytext91"/>
              <w:numPr>
                <w:ilvl w:val="0"/>
                <w:numId w:val="26"/>
              </w:numPr>
              <w:shd w:val="clear" w:color="auto" w:fill="auto"/>
              <w:tabs>
                <w:tab w:val="left" w:pos="856"/>
              </w:tabs>
              <w:spacing w:line="240" w:lineRule="auto"/>
              <w:jc w:val="left"/>
              <w:rPr>
                <w:sz w:val="22"/>
                <w:szCs w:val="22"/>
              </w:rPr>
            </w:pPr>
            <w:r w:rsidRPr="00673573">
              <w:rPr>
                <w:sz w:val="22"/>
                <w:szCs w:val="22"/>
              </w:rPr>
              <w:t>Lazeris sukomplektuotas su pilną lazerio funkcio</w:t>
            </w:r>
            <w:r w:rsidR="00B45620" w:rsidRPr="00673573">
              <w:rPr>
                <w:sz w:val="22"/>
                <w:szCs w:val="22"/>
              </w:rPr>
              <w:t>nalumą užtikrinančiu elektra</w:t>
            </w:r>
            <w:r w:rsidRPr="00673573">
              <w:rPr>
                <w:sz w:val="22"/>
                <w:szCs w:val="22"/>
              </w:rPr>
              <w:t xml:space="preserve"> reguliuojamo aukščio staliuku.</w:t>
            </w:r>
          </w:p>
        </w:tc>
        <w:tc>
          <w:tcPr>
            <w:tcW w:w="1526" w:type="pct"/>
          </w:tcPr>
          <w:p w14:paraId="6FD849B0" w14:textId="77777777" w:rsidR="00CC2019" w:rsidRPr="00063A6B" w:rsidRDefault="00CC2019" w:rsidP="00D86ABC">
            <w:pPr>
              <w:rPr>
                <w:rFonts w:ascii="Times New Roman" w:hAnsi="Times New Roman" w:cs="Times New Roman"/>
                <w:noProof w:val="0"/>
              </w:rPr>
            </w:pPr>
          </w:p>
        </w:tc>
      </w:tr>
      <w:tr w:rsidR="00CC2019" w:rsidRPr="007734E8" w14:paraId="497A4408" w14:textId="77777777" w:rsidTr="00B94038">
        <w:tc>
          <w:tcPr>
            <w:tcW w:w="322" w:type="pct"/>
          </w:tcPr>
          <w:p w14:paraId="5B1E4163" w14:textId="04827D41" w:rsidR="00CC2019" w:rsidRPr="00063A6B" w:rsidRDefault="00A54B57" w:rsidP="00D86ABC">
            <w:pPr>
              <w:pStyle w:val="Bodytext61"/>
              <w:spacing w:line="240" w:lineRule="auto"/>
              <w:jc w:val="center"/>
              <w:rPr>
                <w:b w:val="0"/>
                <w:sz w:val="22"/>
                <w:szCs w:val="22"/>
              </w:rPr>
            </w:pPr>
            <w:r w:rsidRPr="00063A6B">
              <w:rPr>
                <w:b w:val="0"/>
                <w:sz w:val="22"/>
                <w:szCs w:val="22"/>
              </w:rPr>
              <w:t>17</w:t>
            </w:r>
            <w:r w:rsidR="00CC2019" w:rsidRPr="00063A6B">
              <w:rPr>
                <w:b w:val="0"/>
                <w:sz w:val="22"/>
                <w:szCs w:val="22"/>
              </w:rPr>
              <w:t>.</w:t>
            </w:r>
          </w:p>
        </w:tc>
        <w:tc>
          <w:tcPr>
            <w:tcW w:w="3152" w:type="pct"/>
            <w:gridSpan w:val="2"/>
          </w:tcPr>
          <w:p w14:paraId="714B3CFC" w14:textId="4E79D1D9" w:rsidR="00CC2019" w:rsidRPr="00063A6B" w:rsidRDefault="00CC2019" w:rsidP="00D86ABC">
            <w:pPr>
              <w:pStyle w:val="Bodytext91"/>
              <w:shd w:val="clear" w:color="auto" w:fill="auto"/>
              <w:tabs>
                <w:tab w:val="left" w:pos="856"/>
              </w:tabs>
              <w:spacing w:line="240" w:lineRule="auto"/>
              <w:ind w:right="145"/>
              <w:jc w:val="left"/>
              <w:rPr>
                <w:sz w:val="22"/>
                <w:szCs w:val="22"/>
              </w:rPr>
            </w:pPr>
            <w:r w:rsidRPr="00063A6B">
              <w:rPr>
                <w:sz w:val="22"/>
                <w:szCs w:val="22"/>
              </w:rPr>
              <w:t>Kiti lazerio priedai:</w:t>
            </w:r>
          </w:p>
        </w:tc>
        <w:tc>
          <w:tcPr>
            <w:tcW w:w="1526" w:type="pct"/>
          </w:tcPr>
          <w:p w14:paraId="6E6F937E" w14:textId="77777777" w:rsidR="00CC2019" w:rsidRPr="00063A6B" w:rsidRDefault="00CC2019" w:rsidP="00D86ABC">
            <w:pPr>
              <w:rPr>
                <w:rFonts w:ascii="Times New Roman" w:hAnsi="Times New Roman" w:cs="Times New Roman"/>
                <w:noProof w:val="0"/>
              </w:rPr>
            </w:pPr>
          </w:p>
        </w:tc>
      </w:tr>
      <w:tr w:rsidR="00CC2019" w:rsidRPr="007734E8" w14:paraId="127CE4E6" w14:textId="77777777" w:rsidTr="007E092F">
        <w:trPr>
          <w:trHeight w:val="283"/>
        </w:trPr>
        <w:tc>
          <w:tcPr>
            <w:tcW w:w="322" w:type="pct"/>
          </w:tcPr>
          <w:p w14:paraId="43FC0EC1" w14:textId="220E4B88" w:rsidR="00CC2019" w:rsidRPr="00063A6B" w:rsidRDefault="00063A6B" w:rsidP="00D86ABC">
            <w:pPr>
              <w:pStyle w:val="Bodytext61"/>
              <w:spacing w:line="240" w:lineRule="auto"/>
              <w:jc w:val="center"/>
              <w:rPr>
                <w:b w:val="0"/>
                <w:sz w:val="22"/>
                <w:szCs w:val="22"/>
              </w:rPr>
            </w:pPr>
            <w:r>
              <w:rPr>
                <w:b w:val="0"/>
                <w:sz w:val="22"/>
                <w:szCs w:val="22"/>
              </w:rPr>
              <w:t>17</w:t>
            </w:r>
            <w:r w:rsidR="00CC2019" w:rsidRPr="00063A6B">
              <w:rPr>
                <w:b w:val="0"/>
                <w:sz w:val="22"/>
                <w:szCs w:val="22"/>
              </w:rPr>
              <w:t>.1.</w:t>
            </w:r>
          </w:p>
        </w:tc>
        <w:tc>
          <w:tcPr>
            <w:tcW w:w="1135" w:type="pct"/>
          </w:tcPr>
          <w:p w14:paraId="37CECF37" w14:textId="75D1A328" w:rsidR="00CC2019" w:rsidRPr="00063A6B" w:rsidRDefault="00CC2019" w:rsidP="00D86ABC">
            <w:pPr>
              <w:pStyle w:val="Bodytext61"/>
              <w:shd w:val="clear" w:color="auto" w:fill="auto"/>
              <w:spacing w:line="240" w:lineRule="auto"/>
              <w:rPr>
                <w:b w:val="0"/>
                <w:sz w:val="22"/>
                <w:szCs w:val="22"/>
              </w:rPr>
            </w:pPr>
            <w:r w:rsidRPr="00063A6B">
              <w:rPr>
                <w:b w:val="0"/>
                <w:sz w:val="22"/>
                <w:szCs w:val="22"/>
              </w:rPr>
              <w:t>Kojinis jungiklis</w:t>
            </w:r>
            <w:r w:rsidR="00867E82" w:rsidRPr="00063A6B">
              <w:rPr>
                <w:b w:val="0"/>
                <w:sz w:val="22"/>
                <w:szCs w:val="22"/>
              </w:rPr>
              <w:t xml:space="preserve"> / valdymo pedalas</w:t>
            </w:r>
          </w:p>
        </w:tc>
        <w:tc>
          <w:tcPr>
            <w:tcW w:w="2017" w:type="pct"/>
          </w:tcPr>
          <w:p w14:paraId="13F0474D" w14:textId="13C2ECF9" w:rsidR="00CC2019" w:rsidRPr="00063A6B" w:rsidRDefault="00CC2019" w:rsidP="00D86ABC">
            <w:pPr>
              <w:pStyle w:val="Bodytext91"/>
              <w:shd w:val="clear" w:color="auto" w:fill="auto"/>
              <w:tabs>
                <w:tab w:val="left" w:pos="856"/>
              </w:tabs>
              <w:spacing w:line="240" w:lineRule="auto"/>
              <w:ind w:right="145"/>
              <w:jc w:val="left"/>
              <w:rPr>
                <w:sz w:val="22"/>
                <w:szCs w:val="22"/>
              </w:rPr>
            </w:pPr>
            <w:r w:rsidRPr="00063A6B">
              <w:rPr>
                <w:sz w:val="22"/>
                <w:szCs w:val="22"/>
              </w:rPr>
              <w:t>Kiekis – 1 vnt.</w:t>
            </w:r>
          </w:p>
        </w:tc>
        <w:tc>
          <w:tcPr>
            <w:tcW w:w="1526" w:type="pct"/>
          </w:tcPr>
          <w:p w14:paraId="03EC120B" w14:textId="77777777" w:rsidR="00CC2019" w:rsidRPr="00063A6B" w:rsidRDefault="00CC2019" w:rsidP="00D86ABC">
            <w:pPr>
              <w:rPr>
                <w:rFonts w:ascii="Times New Roman" w:hAnsi="Times New Roman" w:cs="Times New Roman"/>
                <w:noProof w:val="0"/>
              </w:rPr>
            </w:pPr>
          </w:p>
        </w:tc>
      </w:tr>
      <w:tr w:rsidR="00CC2019" w:rsidRPr="007734E8" w14:paraId="2D42CC4D" w14:textId="77777777" w:rsidTr="007E092F">
        <w:trPr>
          <w:trHeight w:val="283"/>
        </w:trPr>
        <w:tc>
          <w:tcPr>
            <w:tcW w:w="322" w:type="pct"/>
          </w:tcPr>
          <w:p w14:paraId="0C18952C" w14:textId="3C4C5EBF" w:rsidR="00CC2019" w:rsidRPr="00063A6B" w:rsidRDefault="00063A6B" w:rsidP="00D86ABC">
            <w:pPr>
              <w:pStyle w:val="Bodytext61"/>
              <w:spacing w:line="240" w:lineRule="auto"/>
              <w:jc w:val="center"/>
              <w:rPr>
                <w:b w:val="0"/>
                <w:sz w:val="22"/>
                <w:szCs w:val="22"/>
              </w:rPr>
            </w:pPr>
            <w:r>
              <w:rPr>
                <w:b w:val="0"/>
                <w:sz w:val="22"/>
                <w:szCs w:val="22"/>
              </w:rPr>
              <w:t>17</w:t>
            </w:r>
            <w:r w:rsidR="00CC2019" w:rsidRPr="00063A6B">
              <w:rPr>
                <w:b w:val="0"/>
                <w:sz w:val="22"/>
                <w:szCs w:val="22"/>
              </w:rPr>
              <w:t>.2.</w:t>
            </w:r>
          </w:p>
        </w:tc>
        <w:tc>
          <w:tcPr>
            <w:tcW w:w="1135" w:type="pct"/>
          </w:tcPr>
          <w:p w14:paraId="261F6186" w14:textId="17CD3B8A" w:rsidR="00CC2019" w:rsidRPr="00063A6B" w:rsidRDefault="00CC2019" w:rsidP="00D86ABC">
            <w:pPr>
              <w:pStyle w:val="Bodytext61"/>
              <w:shd w:val="clear" w:color="auto" w:fill="auto"/>
              <w:spacing w:line="240" w:lineRule="auto"/>
              <w:rPr>
                <w:b w:val="0"/>
                <w:sz w:val="22"/>
                <w:szCs w:val="22"/>
              </w:rPr>
            </w:pPr>
            <w:r w:rsidRPr="00063A6B">
              <w:rPr>
                <w:b w:val="0"/>
                <w:sz w:val="22"/>
                <w:szCs w:val="22"/>
              </w:rPr>
              <w:t>Apsauginiai akiniai</w:t>
            </w:r>
          </w:p>
        </w:tc>
        <w:tc>
          <w:tcPr>
            <w:tcW w:w="2017" w:type="pct"/>
          </w:tcPr>
          <w:p w14:paraId="1CED0F6C" w14:textId="4A134873" w:rsidR="00CC2019" w:rsidRPr="00063A6B" w:rsidRDefault="00CC2019" w:rsidP="00D14227">
            <w:pPr>
              <w:pStyle w:val="Bodytext91"/>
              <w:shd w:val="clear" w:color="auto" w:fill="auto"/>
              <w:tabs>
                <w:tab w:val="left" w:pos="856"/>
              </w:tabs>
              <w:spacing w:line="240" w:lineRule="auto"/>
              <w:ind w:right="145"/>
              <w:jc w:val="left"/>
              <w:rPr>
                <w:sz w:val="22"/>
                <w:szCs w:val="22"/>
              </w:rPr>
            </w:pPr>
            <w:r w:rsidRPr="00063A6B">
              <w:rPr>
                <w:sz w:val="22"/>
                <w:szCs w:val="22"/>
              </w:rPr>
              <w:t xml:space="preserve">Ne mažiau </w:t>
            </w:r>
            <w:r w:rsidR="00D14227" w:rsidRPr="00063A6B">
              <w:rPr>
                <w:sz w:val="22"/>
                <w:szCs w:val="22"/>
              </w:rPr>
              <w:t xml:space="preserve">kaip </w:t>
            </w:r>
            <w:r w:rsidRPr="00063A6B">
              <w:rPr>
                <w:sz w:val="22"/>
                <w:szCs w:val="22"/>
              </w:rPr>
              <w:t>1 vnt.</w:t>
            </w:r>
          </w:p>
        </w:tc>
        <w:tc>
          <w:tcPr>
            <w:tcW w:w="1526" w:type="pct"/>
          </w:tcPr>
          <w:p w14:paraId="4D756F7C" w14:textId="77777777" w:rsidR="00CC2019" w:rsidRPr="00063A6B" w:rsidRDefault="00CC2019" w:rsidP="00D86ABC">
            <w:pPr>
              <w:rPr>
                <w:rFonts w:ascii="Times New Roman" w:hAnsi="Times New Roman" w:cs="Times New Roman"/>
                <w:noProof w:val="0"/>
              </w:rPr>
            </w:pPr>
          </w:p>
        </w:tc>
      </w:tr>
      <w:tr w:rsidR="008A69D4" w:rsidRPr="007734E8" w14:paraId="3E5BBF9C" w14:textId="55606673" w:rsidTr="007E092F">
        <w:trPr>
          <w:trHeight w:val="283"/>
        </w:trPr>
        <w:tc>
          <w:tcPr>
            <w:tcW w:w="322" w:type="pct"/>
          </w:tcPr>
          <w:p w14:paraId="5ACABBB5" w14:textId="78DFFD06" w:rsidR="008A69D4" w:rsidRPr="00063A6B" w:rsidRDefault="00A54B57" w:rsidP="008A69D4">
            <w:pPr>
              <w:pStyle w:val="Bodytext61"/>
              <w:shd w:val="clear" w:color="auto" w:fill="auto"/>
              <w:spacing w:line="240" w:lineRule="auto"/>
              <w:jc w:val="center"/>
              <w:rPr>
                <w:b w:val="0"/>
                <w:sz w:val="22"/>
                <w:szCs w:val="22"/>
              </w:rPr>
            </w:pPr>
            <w:r w:rsidRPr="00063A6B">
              <w:rPr>
                <w:b w:val="0"/>
                <w:sz w:val="22"/>
                <w:szCs w:val="22"/>
              </w:rPr>
              <w:t>18</w:t>
            </w:r>
            <w:r w:rsidR="008A69D4" w:rsidRPr="00063A6B">
              <w:rPr>
                <w:b w:val="0"/>
                <w:sz w:val="22"/>
                <w:szCs w:val="22"/>
              </w:rPr>
              <w:t>.</w:t>
            </w:r>
          </w:p>
        </w:tc>
        <w:tc>
          <w:tcPr>
            <w:tcW w:w="1135" w:type="pct"/>
          </w:tcPr>
          <w:p w14:paraId="204168D9" w14:textId="45F172B7" w:rsidR="008A69D4" w:rsidRPr="00063A6B" w:rsidRDefault="008A69D4" w:rsidP="008A69D4">
            <w:pPr>
              <w:pStyle w:val="Bodytext61"/>
              <w:shd w:val="clear" w:color="auto" w:fill="auto"/>
              <w:spacing w:line="240" w:lineRule="auto"/>
              <w:rPr>
                <w:b w:val="0"/>
                <w:sz w:val="22"/>
                <w:szCs w:val="22"/>
              </w:rPr>
            </w:pPr>
            <w:r w:rsidRPr="00063A6B">
              <w:rPr>
                <w:b w:val="0"/>
                <w:sz w:val="22"/>
                <w:szCs w:val="22"/>
              </w:rPr>
              <w:t>Elektros maitinimas</w:t>
            </w:r>
          </w:p>
        </w:tc>
        <w:tc>
          <w:tcPr>
            <w:tcW w:w="2017" w:type="pct"/>
          </w:tcPr>
          <w:p w14:paraId="08600B7A" w14:textId="4BF59073" w:rsidR="008A69D4" w:rsidRPr="00063A6B" w:rsidRDefault="008A69D4" w:rsidP="008A69D4">
            <w:pPr>
              <w:pStyle w:val="Bodytext91"/>
              <w:shd w:val="clear" w:color="auto" w:fill="auto"/>
              <w:tabs>
                <w:tab w:val="left" w:pos="856"/>
              </w:tabs>
              <w:spacing w:line="240" w:lineRule="auto"/>
              <w:ind w:right="145"/>
              <w:jc w:val="left"/>
              <w:rPr>
                <w:bCs/>
                <w:sz w:val="22"/>
                <w:szCs w:val="22"/>
              </w:rPr>
            </w:pPr>
            <w:r w:rsidRPr="00063A6B">
              <w:rPr>
                <w:bCs/>
                <w:sz w:val="22"/>
                <w:szCs w:val="22"/>
              </w:rPr>
              <w:t>Iš 230 V, 50 Hz elektros tinklo</w:t>
            </w:r>
          </w:p>
        </w:tc>
        <w:tc>
          <w:tcPr>
            <w:tcW w:w="1526" w:type="pct"/>
          </w:tcPr>
          <w:p w14:paraId="67A4F519" w14:textId="77777777" w:rsidR="008A69D4" w:rsidRPr="00063A6B" w:rsidRDefault="008A69D4" w:rsidP="008A69D4">
            <w:pPr>
              <w:rPr>
                <w:rFonts w:ascii="Times New Roman" w:hAnsi="Times New Roman" w:cs="Times New Roman"/>
                <w:noProof w:val="0"/>
              </w:rPr>
            </w:pPr>
          </w:p>
        </w:tc>
      </w:tr>
      <w:tr w:rsidR="008A69D4" w:rsidRPr="007734E8" w14:paraId="65193627" w14:textId="1E481274" w:rsidTr="007E092F">
        <w:tc>
          <w:tcPr>
            <w:tcW w:w="322" w:type="pct"/>
          </w:tcPr>
          <w:p w14:paraId="1F7F1FBC" w14:textId="0444FAE9" w:rsidR="008A69D4" w:rsidRPr="00063A6B" w:rsidRDefault="00A54B57" w:rsidP="008A69D4">
            <w:pPr>
              <w:pStyle w:val="Bodytext61"/>
              <w:shd w:val="clear" w:color="auto" w:fill="auto"/>
              <w:spacing w:line="240" w:lineRule="auto"/>
              <w:jc w:val="center"/>
              <w:rPr>
                <w:b w:val="0"/>
                <w:sz w:val="22"/>
                <w:szCs w:val="22"/>
              </w:rPr>
            </w:pPr>
            <w:r w:rsidRPr="00063A6B">
              <w:rPr>
                <w:b w:val="0"/>
                <w:sz w:val="22"/>
                <w:szCs w:val="22"/>
              </w:rPr>
              <w:t>19</w:t>
            </w:r>
            <w:r w:rsidR="008A69D4" w:rsidRPr="00063A6B">
              <w:rPr>
                <w:b w:val="0"/>
                <w:sz w:val="22"/>
                <w:szCs w:val="22"/>
              </w:rPr>
              <w:t>.</w:t>
            </w:r>
          </w:p>
        </w:tc>
        <w:tc>
          <w:tcPr>
            <w:tcW w:w="1135" w:type="pct"/>
          </w:tcPr>
          <w:p w14:paraId="28883A6E" w14:textId="16C85C06" w:rsidR="008A69D4" w:rsidRPr="00063A6B" w:rsidRDefault="008A69D4" w:rsidP="008A69D4">
            <w:pPr>
              <w:pStyle w:val="Bodytext61"/>
              <w:shd w:val="clear" w:color="auto" w:fill="auto"/>
              <w:spacing w:line="240" w:lineRule="auto"/>
              <w:rPr>
                <w:b w:val="0"/>
                <w:sz w:val="22"/>
                <w:szCs w:val="22"/>
              </w:rPr>
            </w:pPr>
            <w:r w:rsidRPr="00063A6B">
              <w:rPr>
                <w:b w:val="0"/>
                <w:sz w:val="22"/>
                <w:szCs w:val="22"/>
              </w:rPr>
              <w:t>Žymėjimas CE ženklu</w:t>
            </w:r>
          </w:p>
        </w:tc>
        <w:tc>
          <w:tcPr>
            <w:tcW w:w="2017" w:type="pct"/>
          </w:tcPr>
          <w:p w14:paraId="0D365DFD" w14:textId="177651DD" w:rsidR="008A69D4" w:rsidRPr="00063A6B" w:rsidRDefault="008A69D4" w:rsidP="008A69D4">
            <w:pPr>
              <w:pStyle w:val="Bodytext91"/>
              <w:shd w:val="clear" w:color="auto" w:fill="auto"/>
              <w:tabs>
                <w:tab w:val="left" w:pos="856"/>
              </w:tabs>
              <w:spacing w:line="240" w:lineRule="auto"/>
              <w:rPr>
                <w:sz w:val="22"/>
                <w:szCs w:val="22"/>
              </w:rPr>
            </w:pPr>
            <w:r w:rsidRPr="00063A6B">
              <w:rPr>
                <w:sz w:val="22"/>
                <w:szCs w:val="22"/>
              </w:rPr>
              <w:t>Būtinas (</w:t>
            </w:r>
            <w:r w:rsidRPr="00063A6B">
              <w:rPr>
                <w:i/>
                <w:sz w:val="22"/>
                <w:szCs w:val="22"/>
              </w:rPr>
              <w:t>kartu su pasiūlymu privaloma pateikti žymėjimą CE ženklu liudijančio galiojančio dokumento (CE sertifikato arba EB atitikties deklaracijos) kopiją</w:t>
            </w:r>
            <w:r w:rsidRPr="00063A6B">
              <w:rPr>
                <w:sz w:val="22"/>
                <w:szCs w:val="22"/>
              </w:rPr>
              <w:t>)</w:t>
            </w:r>
          </w:p>
        </w:tc>
        <w:tc>
          <w:tcPr>
            <w:tcW w:w="1526" w:type="pct"/>
          </w:tcPr>
          <w:p w14:paraId="79C06615" w14:textId="77777777" w:rsidR="008A69D4" w:rsidRPr="00063A6B" w:rsidRDefault="008A69D4" w:rsidP="008A69D4">
            <w:pPr>
              <w:rPr>
                <w:rFonts w:ascii="Times New Roman" w:hAnsi="Times New Roman" w:cs="Times New Roman"/>
                <w:noProof w:val="0"/>
              </w:rPr>
            </w:pPr>
          </w:p>
        </w:tc>
      </w:tr>
      <w:tr w:rsidR="008A69D4" w:rsidRPr="007734E8" w14:paraId="112AA9C2" w14:textId="77777777" w:rsidTr="007E092F">
        <w:trPr>
          <w:trHeight w:val="283"/>
        </w:trPr>
        <w:tc>
          <w:tcPr>
            <w:tcW w:w="322" w:type="pct"/>
          </w:tcPr>
          <w:p w14:paraId="2C581C93" w14:textId="0131C102" w:rsidR="008A69D4" w:rsidRPr="00063A6B" w:rsidRDefault="00A54B57" w:rsidP="008A69D4">
            <w:pPr>
              <w:pStyle w:val="Bodytext61"/>
              <w:shd w:val="clear" w:color="auto" w:fill="auto"/>
              <w:spacing w:line="240" w:lineRule="auto"/>
              <w:jc w:val="center"/>
              <w:rPr>
                <w:b w:val="0"/>
                <w:sz w:val="22"/>
                <w:szCs w:val="22"/>
              </w:rPr>
            </w:pPr>
            <w:r w:rsidRPr="00063A6B">
              <w:rPr>
                <w:b w:val="0"/>
                <w:sz w:val="22"/>
                <w:szCs w:val="22"/>
              </w:rPr>
              <w:t>20</w:t>
            </w:r>
            <w:r w:rsidR="008A69D4" w:rsidRPr="00063A6B">
              <w:rPr>
                <w:b w:val="0"/>
                <w:sz w:val="22"/>
                <w:szCs w:val="22"/>
              </w:rPr>
              <w:t>.</w:t>
            </w:r>
          </w:p>
        </w:tc>
        <w:tc>
          <w:tcPr>
            <w:tcW w:w="1135" w:type="pct"/>
          </w:tcPr>
          <w:p w14:paraId="4B4D0BBE" w14:textId="187733C3" w:rsidR="008A69D4" w:rsidRPr="00063A6B" w:rsidRDefault="008A69D4" w:rsidP="008A69D4">
            <w:pPr>
              <w:pStyle w:val="Bodytext61"/>
              <w:shd w:val="clear" w:color="auto" w:fill="auto"/>
              <w:spacing w:line="240" w:lineRule="auto"/>
              <w:rPr>
                <w:b w:val="0"/>
                <w:sz w:val="22"/>
                <w:szCs w:val="22"/>
              </w:rPr>
            </w:pPr>
            <w:r w:rsidRPr="00063A6B">
              <w:rPr>
                <w:b w:val="0"/>
                <w:sz w:val="22"/>
                <w:szCs w:val="22"/>
              </w:rPr>
              <w:t>Garantinis terminas</w:t>
            </w:r>
          </w:p>
        </w:tc>
        <w:tc>
          <w:tcPr>
            <w:tcW w:w="2017" w:type="pct"/>
          </w:tcPr>
          <w:p w14:paraId="65C857C8" w14:textId="5BB90CAE" w:rsidR="008A69D4" w:rsidRPr="00063A6B" w:rsidRDefault="008A69D4" w:rsidP="008A69D4">
            <w:pPr>
              <w:pStyle w:val="Bodytext91"/>
              <w:shd w:val="clear" w:color="auto" w:fill="auto"/>
              <w:tabs>
                <w:tab w:val="left" w:pos="856"/>
              </w:tabs>
              <w:spacing w:line="240" w:lineRule="auto"/>
              <w:ind w:right="145"/>
              <w:rPr>
                <w:sz w:val="22"/>
                <w:szCs w:val="22"/>
              </w:rPr>
            </w:pPr>
            <w:r w:rsidRPr="00063A6B">
              <w:rPr>
                <w:sz w:val="22"/>
                <w:szCs w:val="22"/>
              </w:rPr>
              <w:t>≥</w:t>
            </w:r>
            <w:r w:rsidRPr="00063A6B">
              <w:rPr>
                <w:bCs/>
                <w:sz w:val="22"/>
                <w:szCs w:val="22"/>
              </w:rPr>
              <w:t xml:space="preserve"> 36 mėnesiai</w:t>
            </w:r>
          </w:p>
        </w:tc>
        <w:tc>
          <w:tcPr>
            <w:tcW w:w="1526" w:type="pct"/>
          </w:tcPr>
          <w:p w14:paraId="51DC72BD" w14:textId="77777777" w:rsidR="008A69D4" w:rsidRPr="00063A6B" w:rsidRDefault="008A69D4" w:rsidP="008A69D4">
            <w:pPr>
              <w:rPr>
                <w:rFonts w:ascii="Times New Roman" w:hAnsi="Times New Roman" w:cs="Times New Roman"/>
                <w:noProof w:val="0"/>
              </w:rPr>
            </w:pPr>
          </w:p>
        </w:tc>
      </w:tr>
      <w:tr w:rsidR="008A69D4" w:rsidRPr="007734E8" w14:paraId="192B3193" w14:textId="5A7CCF1D" w:rsidTr="007E092F">
        <w:tc>
          <w:tcPr>
            <w:tcW w:w="322" w:type="pct"/>
          </w:tcPr>
          <w:p w14:paraId="3FCCF7BB" w14:textId="68B14CEC" w:rsidR="008A69D4" w:rsidRPr="00063A6B" w:rsidRDefault="00A54B57" w:rsidP="008A69D4">
            <w:pPr>
              <w:pStyle w:val="Bodytext61"/>
              <w:shd w:val="clear" w:color="auto" w:fill="auto"/>
              <w:spacing w:line="240" w:lineRule="auto"/>
              <w:jc w:val="center"/>
              <w:rPr>
                <w:b w:val="0"/>
                <w:sz w:val="22"/>
                <w:szCs w:val="22"/>
              </w:rPr>
            </w:pPr>
            <w:r w:rsidRPr="00063A6B">
              <w:rPr>
                <w:b w:val="0"/>
                <w:sz w:val="22"/>
                <w:szCs w:val="22"/>
              </w:rPr>
              <w:t>21</w:t>
            </w:r>
            <w:r w:rsidR="008A69D4" w:rsidRPr="00063A6B">
              <w:rPr>
                <w:b w:val="0"/>
                <w:sz w:val="22"/>
                <w:szCs w:val="22"/>
              </w:rPr>
              <w:t>.</w:t>
            </w:r>
          </w:p>
        </w:tc>
        <w:tc>
          <w:tcPr>
            <w:tcW w:w="1135" w:type="pct"/>
          </w:tcPr>
          <w:p w14:paraId="5AC6B8C1" w14:textId="77777777" w:rsidR="008A69D4" w:rsidRPr="00063A6B" w:rsidRDefault="008A69D4" w:rsidP="008A69D4">
            <w:pPr>
              <w:rPr>
                <w:rFonts w:ascii="Times New Roman" w:hAnsi="Times New Roman" w:cs="Times New Roman"/>
                <w:noProof w:val="0"/>
              </w:rPr>
            </w:pPr>
            <w:r w:rsidRPr="00063A6B">
              <w:rPr>
                <w:rFonts w:ascii="Times New Roman" w:hAnsi="Times New Roman" w:cs="Times New Roman"/>
                <w:noProof w:val="0"/>
              </w:rPr>
              <w:t>Įrangos pristatymas ir instaliavimas</w:t>
            </w:r>
          </w:p>
          <w:p w14:paraId="015A1278" w14:textId="77777777" w:rsidR="008A69D4" w:rsidRPr="00063A6B" w:rsidRDefault="008A69D4" w:rsidP="008A69D4">
            <w:pPr>
              <w:rPr>
                <w:rFonts w:ascii="Times New Roman" w:hAnsi="Times New Roman" w:cs="Times New Roman"/>
                <w:noProof w:val="0"/>
              </w:rPr>
            </w:pPr>
          </w:p>
        </w:tc>
        <w:tc>
          <w:tcPr>
            <w:tcW w:w="2017" w:type="pct"/>
          </w:tcPr>
          <w:p w14:paraId="778330D3" w14:textId="7196FE82" w:rsidR="008A69D4" w:rsidRPr="00063A6B" w:rsidRDefault="008A69D4" w:rsidP="008A69D4">
            <w:pPr>
              <w:jc w:val="both"/>
              <w:rPr>
                <w:rFonts w:ascii="Times New Roman" w:eastAsia="SimSun" w:hAnsi="Times New Roman" w:cs="Times New Roman"/>
                <w:noProof w:val="0"/>
                <w:kern w:val="1"/>
                <w:lang w:eastAsia="hi-IN" w:bidi="hi-IN"/>
              </w:rPr>
            </w:pPr>
            <w:r w:rsidRPr="00063A6B">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063A6B">
              <w:rPr>
                <w:rFonts w:ascii="Times New Roman" w:hAnsi="Times New Roman" w:cs="Times New Roman"/>
                <w:noProof w:val="0"/>
              </w:rPr>
              <w:t>įskaičiuotos į pasiūlymo kainą</w:t>
            </w:r>
          </w:p>
        </w:tc>
        <w:tc>
          <w:tcPr>
            <w:tcW w:w="1526" w:type="pct"/>
          </w:tcPr>
          <w:p w14:paraId="7EF5076F" w14:textId="77777777" w:rsidR="008A69D4" w:rsidRPr="00063A6B" w:rsidRDefault="008A69D4" w:rsidP="008A69D4">
            <w:pPr>
              <w:rPr>
                <w:rFonts w:ascii="Times New Roman" w:hAnsi="Times New Roman" w:cs="Times New Roman"/>
                <w:noProof w:val="0"/>
              </w:rPr>
            </w:pPr>
          </w:p>
        </w:tc>
      </w:tr>
      <w:tr w:rsidR="008A69D4" w:rsidRPr="007734E8" w14:paraId="117F890B" w14:textId="23693994" w:rsidTr="007E092F">
        <w:trPr>
          <w:trHeight w:val="567"/>
        </w:trPr>
        <w:tc>
          <w:tcPr>
            <w:tcW w:w="322" w:type="pct"/>
          </w:tcPr>
          <w:p w14:paraId="3DF62923" w14:textId="438B9C3D" w:rsidR="008A69D4" w:rsidRPr="00063A6B" w:rsidRDefault="00A54B57" w:rsidP="008A69D4">
            <w:pPr>
              <w:pStyle w:val="Bodytext61"/>
              <w:shd w:val="clear" w:color="auto" w:fill="auto"/>
              <w:spacing w:line="240" w:lineRule="auto"/>
              <w:jc w:val="center"/>
              <w:rPr>
                <w:b w:val="0"/>
                <w:sz w:val="22"/>
                <w:szCs w:val="22"/>
              </w:rPr>
            </w:pPr>
            <w:r w:rsidRPr="00063A6B">
              <w:rPr>
                <w:b w:val="0"/>
                <w:sz w:val="22"/>
                <w:szCs w:val="22"/>
              </w:rPr>
              <w:t>22</w:t>
            </w:r>
            <w:r w:rsidR="008A69D4" w:rsidRPr="00063A6B">
              <w:rPr>
                <w:b w:val="0"/>
                <w:sz w:val="22"/>
                <w:szCs w:val="22"/>
              </w:rPr>
              <w:t>.</w:t>
            </w:r>
          </w:p>
        </w:tc>
        <w:tc>
          <w:tcPr>
            <w:tcW w:w="1135" w:type="pct"/>
          </w:tcPr>
          <w:p w14:paraId="29199ECF" w14:textId="6F87F570" w:rsidR="008A69D4" w:rsidRPr="00063A6B" w:rsidRDefault="008A69D4" w:rsidP="008A69D4">
            <w:pPr>
              <w:rPr>
                <w:rFonts w:ascii="Times New Roman" w:hAnsi="Times New Roman" w:cs="Times New Roman"/>
                <w:noProof w:val="0"/>
              </w:rPr>
            </w:pPr>
            <w:r w:rsidRPr="00063A6B">
              <w:rPr>
                <w:rFonts w:ascii="Times New Roman" w:hAnsi="Times New Roman" w:cs="Times New Roman"/>
                <w:noProof w:val="0"/>
              </w:rPr>
              <w:t>Vartotojų apmokymas</w:t>
            </w:r>
          </w:p>
        </w:tc>
        <w:tc>
          <w:tcPr>
            <w:tcW w:w="2017" w:type="pct"/>
          </w:tcPr>
          <w:p w14:paraId="56EE2CD6" w14:textId="1AB33FC9" w:rsidR="008A69D4" w:rsidRPr="00063A6B" w:rsidRDefault="008A69D4" w:rsidP="008A69D4">
            <w:pPr>
              <w:jc w:val="both"/>
              <w:rPr>
                <w:rFonts w:ascii="Times New Roman" w:eastAsia="SimSun" w:hAnsi="Times New Roman" w:cs="Times New Roman"/>
                <w:noProof w:val="0"/>
                <w:kern w:val="1"/>
                <w:lang w:eastAsia="hi-IN" w:bidi="hi-IN"/>
              </w:rPr>
            </w:pPr>
            <w:r w:rsidRPr="00063A6B">
              <w:rPr>
                <w:rFonts w:ascii="Times New Roman" w:hAnsi="Times New Roman" w:cs="Times New Roman"/>
                <w:noProof w:val="0"/>
              </w:rPr>
              <w:t>Vartotojų apmokymas naudoti įrangą įskaičiuotas į pasiūlymo kainą</w:t>
            </w:r>
          </w:p>
        </w:tc>
        <w:tc>
          <w:tcPr>
            <w:tcW w:w="1526" w:type="pct"/>
          </w:tcPr>
          <w:p w14:paraId="0A3AEC15" w14:textId="77777777" w:rsidR="008A69D4" w:rsidRPr="00063A6B" w:rsidRDefault="008A69D4" w:rsidP="008A69D4">
            <w:pPr>
              <w:rPr>
                <w:rFonts w:ascii="Times New Roman" w:hAnsi="Times New Roman" w:cs="Times New Roman"/>
                <w:noProof w:val="0"/>
              </w:rPr>
            </w:pPr>
          </w:p>
        </w:tc>
      </w:tr>
      <w:tr w:rsidR="008A69D4" w:rsidRPr="007734E8" w14:paraId="48064126" w14:textId="2A86C6EB" w:rsidTr="007E092F">
        <w:trPr>
          <w:trHeight w:val="1020"/>
        </w:trPr>
        <w:tc>
          <w:tcPr>
            <w:tcW w:w="322" w:type="pct"/>
          </w:tcPr>
          <w:p w14:paraId="179C9B9C" w14:textId="539C7CCF" w:rsidR="008A69D4" w:rsidRPr="00063A6B" w:rsidRDefault="00A54B57" w:rsidP="008A69D4">
            <w:pPr>
              <w:pStyle w:val="Bodytext61"/>
              <w:shd w:val="clear" w:color="auto" w:fill="auto"/>
              <w:spacing w:line="240" w:lineRule="auto"/>
              <w:jc w:val="center"/>
              <w:rPr>
                <w:b w:val="0"/>
                <w:sz w:val="22"/>
                <w:szCs w:val="22"/>
              </w:rPr>
            </w:pPr>
            <w:r w:rsidRPr="00063A6B">
              <w:rPr>
                <w:b w:val="0"/>
                <w:sz w:val="22"/>
                <w:szCs w:val="22"/>
              </w:rPr>
              <w:t>23</w:t>
            </w:r>
            <w:r w:rsidR="008A69D4" w:rsidRPr="00063A6B">
              <w:rPr>
                <w:b w:val="0"/>
                <w:sz w:val="22"/>
                <w:szCs w:val="22"/>
              </w:rPr>
              <w:t>.</w:t>
            </w:r>
          </w:p>
        </w:tc>
        <w:tc>
          <w:tcPr>
            <w:tcW w:w="1135" w:type="pct"/>
          </w:tcPr>
          <w:p w14:paraId="6D02BF36" w14:textId="2794EEDF" w:rsidR="008A69D4" w:rsidRPr="00063A6B" w:rsidRDefault="008A69D4" w:rsidP="008A69D4">
            <w:pPr>
              <w:ind w:right="127"/>
              <w:rPr>
                <w:rFonts w:ascii="Times New Roman" w:hAnsi="Times New Roman" w:cs="Times New Roman"/>
                <w:noProof w:val="0"/>
              </w:rPr>
            </w:pPr>
            <w:r w:rsidRPr="00063A6B">
              <w:rPr>
                <w:rFonts w:ascii="Times New Roman" w:hAnsi="Times New Roman" w:cs="Times New Roman"/>
                <w:noProof w:val="0"/>
              </w:rPr>
              <w:t>Kartu su įranga pateikiama dokumentacija</w:t>
            </w:r>
          </w:p>
        </w:tc>
        <w:tc>
          <w:tcPr>
            <w:tcW w:w="2017" w:type="pct"/>
          </w:tcPr>
          <w:p w14:paraId="1D6E6EC2" w14:textId="77777777" w:rsidR="008A69D4" w:rsidRPr="00063A6B" w:rsidRDefault="008A69D4" w:rsidP="008A69D4">
            <w:pPr>
              <w:pStyle w:val="Sraopastraipa"/>
              <w:numPr>
                <w:ilvl w:val="0"/>
                <w:numId w:val="1"/>
              </w:numPr>
              <w:rPr>
                <w:rFonts w:ascii="Times New Roman" w:hAnsi="Times New Roman" w:cs="Times New Roman"/>
                <w:noProof w:val="0"/>
              </w:rPr>
            </w:pPr>
            <w:r w:rsidRPr="00063A6B">
              <w:rPr>
                <w:rFonts w:ascii="Times New Roman" w:hAnsi="Times New Roman" w:cs="Times New Roman"/>
                <w:noProof w:val="0"/>
              </w:rPr>
              <w:t>Naudojimo instrukcija lietuvių ir anglų kalba;</w:t>
            </w:r>
          </w:p>
          <w:p w14:paraId="04F557CA" w14:textId="25DE1843" w:rsidR="008A69D4" w:rsidRPr="00063A6B" w:rsidRDefault="008A69D4" w:rsidP="008A69D4">
            <w:pPr>
              <w:pStyle w:val="Sraopastraipa"/>
              <w:numPr>
                <w:ilvl w:val="0"/>
                <w:numId w:val="1"/>
              </w:numPr>
              <w:jc w:val="both"/>
              <w:rPr>
                <w:rFonts w:ascii="Times New Roman" w:hAnsi="Times New Roman" w:cs="Times New Roman"/>
                <w:noProof w:val="0"/>
              </w:rPr>
            </w:pPr>
            <w:r w:rsidRPr="00063A6B">
              <w:rPr>
                <w:rFonts w:ascii="Times New Roman" w:hAnsi="Times New Roman" w:cs="Times New Roman"/>
                <w:noProof w:val="0"/>
              </w:rPr>
              <w:t>Serviso dokumentacija lietuvių arba anglų kalba.</w:t>
            </w:r>
          </w:p>
        </w:tc>
        <w:tc>
          <w:tcPr>
            <w:tcW w:w="1526" w:type="pct"/>
          </w:tcPr>
          <w:p w14:paraId="53358A44" w14:textId="77777777" w:rsidR="008A69D4" w:rsidRPr="00063A6B" w:rsidRDefault="008A69D4" w:rsidP="008A69D4">
            <w:pPr>
              <w:rPr>
                <w:rFonts w:ascii="Times New Roman" w:hAnsi="Times New Roman" w:cs="Times New Roman"/>
                <w:noProof w:val="0"/>
              </w:rPr>
            </w:pPr>
          </w:p>
        </w:tc>
      </w:tr>
      <w:tr w:rsidR="008A69D4" w:rsidRPr="007734E8" w14:paraId="0E7E6051" w14:textId="77777777" w:rsidTr="007E092F">
        <w:trPr>
          <w:trHeight w:val="1077"/>
        </w:trPr>
        <w:tc>
          <w:tcPr>
            <w:tcW w:w="322" w:type="pct"/>
          </w:tcPr>
          <w:p w14:paraId="59B700A6" w14:textId="630DACBF" w:rsidR="008A69D4" w:rsidRPr="00063A6B" w:rsidRDefault="00A54B57" w:rsidP="008A69D4">
            <w:pPr>
              <w:pStyle w:val="Bodytext61"/>
              <w:shd w:val="clear" w:color="auto" w:fill="auto"/>
              <w:spacing w:line="240" w:lineRule="auto"/>
              <w:jc w:val="center"/>
              <w:rPr>
                <w:b w:val="0"/>
                <w:sz w:val="22"/>
                <w:szCs w:val="22"/>
              </w:rPr>
            </w:pPr>
            <w:r w:rsidRPr="00063A6B">
              <w:rPr>
                <w:b w:val="0"/>
                <w:sz w:val="22"/>
                <w:szCs w:val="22"/>
              </w:rPr>
              <w:t>24</w:t>
            </w:r>
            <w:r w:rsidR="008A69D4" w:rsidRPr="00063A6B">
              <w:rPr>
                <w:b w:val="0"/>
                <w:sz w:val="22"/>
                <w:szCs w:val="22"/>
              </w:rPr>
              <w:t>.</w:t>
            </w:r>
          </w:p>
        </w:tc>
        <w:tc>
          <w:tcPr>
            <w:tcW w:w="1135" w:type="pct"/>
          </w:tcPr>
          <w:p w14:paraId="5CA0CF92" w14:textId="37D68196" w:rsidR="008A69D4" w:rsidRPr="00063A6B" w:rsidRDefault="008A69D4" w:rsidP="008A69D4">
            <w:pPr>
              <w:ind w:right="127"/>
              <w:rPr>
                <w:rFonts w:ascii="Times New Roman" w:hAnsi="Times New Roman" w:cs="Times New Roman"/>
                <w:noProof w:val="0"/>
              </w:rPr>
            </w:pPr>
            <w:r w:rsidRPr="00063A6B">
              <w:rPr>
                <w:rFonts w:ascii="Times New Roman" w:hAnsi="Times New Roman" w:cs="Times New Roman"/>
                <w:bCs/>
                <w:noProof w:val="0"/>
              </w:rPr>
              <w:t>Galimybė įsigyti originalias (arba joms lygiavertes) atsargines dalis</w:t>
            </w:r>
          </w:p>
        </w:tc>
        <w:tc>
          <w:tcPr>
            <w:tcW w:w="2017" w:type="pct"/>
          </w:tcPr>
          <w:p w14:paraId="256365D8" w14:textId="77777777" w:rsidR="008A69D4" w:rsidRPr="00063A6B" w:rsidRDefault="008A69D4" w:rsidP="008A69D4">
            <w:pPr>
              <w:shd w:val="clear" w:color="auto" w:fill="FFFFFF"/>
              <w:jc w:val="both"/>
              <w:rPr>
                <w:rFonts w:ascii="Times New Roman" w:eastAsia="Times New Roman" w:hAnsi="Times New Roman" w:cs="Times New Roman"/>
                <w:bCs/>
                <w:noProof w:val="0"/>
              </w:rPr>
            </w:pPr>
            <w:r w:rsidRPr="00063A6B">
              <w:rPr>
                <w:rFonts w:ascii="Times New Roman" w:hAnsi="Times New Roman" w:cs="Times New Roman"/>
                <w:bCs/>
                <w:noProof w:val="0"/>
              </w:rPr>
              <w:t xml:space="preserve">Tiekėjas turi užtikrinti galimybę įsigyti siūlomos prekės originalias (arba joms lygiavertes) atsargines dalis (jų tiekimą rinkai) ne trumpiau kaip 5 metus </w:t>
            </w:r>
            <w:r w:rsidRPr="00063A6B">
              <w:rPr>
                <w:rFonts w:ascii="Times New Roman" w:hAnsi="Times New Roman" w:cs="Times New Roman"/>
                <w:b/>
                <w:bCs/>
                <w:i/>
                <w:noProof w:val="0"/>
              </w:rPr>
              <w:t>(prašome nurodyti konkrečią trukmę)</w:t>
            </w:r>
            <w:r w:rsidRPr="00063A6B">
              <w:rPr>
                <w:rFonts w:ascii="Times New Roman" w:hAnsi="Times New Roman" w:cs="Times New Roman"/>
                <w:bCs/>
                <w:noProof w:val="0"/>
              </w:rPr>
              <w:t xml:space="preserve"> nuo prekės garantinio laikotarpio pabaigos, išskyrus atvejus, kai siūlomos prekės originalios (arba joms lygiavertės) atsarginės dalys dėl </w:t>
            </w:r>
            <w:r w:rsidRPr="00063A6B">
              <w:rPr>
                <w:rFonts w:ascii="Times New Roman" w:hAnsi="Times New Roman" w:cs="Times New Roman"/>
                <w:bCs/>
                <w:noProof w:val="0"/>
              </w:rPr>
              <w:lastRenderedPageBreak/>
              <w:t xml:space="preserve">objektyvių priežasčių negali būti tiekiamos Lietuvos Respublikos rinkai </w:t>
            </w:r>
            <w:r w:rsidRPr="00063A6B">
              <w:rPr>
                <w:rFonts w:ascii="Times New Roman" w:hAnsi="Times New Roman" w:cs="Times New Roman"/>
                <w:bCs/>
                <w:i/>
                <w:noProof w:val="0"/>
              </w:rPr>
              <w:t>(būtinas tiekėjo ir/arba gamintojo atitinkamas patvirtinimas)</w:t>
            </w:r>
            <w:r w:rsidRPr="00063A6B">
              <w:rPr>
                <w:rFonts w:ascii="Times New Roman" w:hAnsi="Times New Roman" w:cs="Times New Roman"/>
                <w:bCs/>
                <w:noProof w:val="0"/>
              </w:rPr>
              <w:t>.</w:t>
            </w:r>
          </w:p>
          <w:p w14:paraId="7146C75D" w14:textId="77777777" w:rsidR="008A69D4" w:rsidRPr="00063A6B" w:rsidRDefault="008A69D4" w:rsidP="008A69D4">
            <w:pPr>
              <w:shd w:val="clear" w:color="auto" w:fill="FFFFFF"/>
              <w:jc w:val="both"/>
              <w:rPr>
                <w:rFonts w:ascii="Times New Roman" w:hAnsi="Times New Roman" w:cs="Times New Roman"/>
                <w:bCs/>
                <w:noProof w:val="0"/>
              </w:rPr>
            </w:pPr>
          </w:p>
          <w:p w14:paraId="20480A21" w14:textId="74F5F370" w:rsidR="008A69D4" w:rsidRPr="00063A6B" w:rsidRDefault="008A69D4" w:rsidP="008A69D4">
            <w:pPr>
              <w:jc w:val="both"/>
              <w:rPr>
                <w:rFonts w:ascii="Times New Roman" w:hAnsi="Times New Roman" w:cs="Times New Roman"/>
                <w:noProof w:val="0"/>
              </w:rPr>
            </w:pPr>
            <w:r w:rsidRPr="00063A6B">
              <w:rPr>
                <w:rFonts w:ascii="Times New Roman" w:hAnsi="Times New Roman" w:cs="Times New Roman"/>
                <w:bCs/>
                <w:noProof w:val="0"/>
                <w:u w:val="single"/>
              </w:rPr>
              <w:t>Pastaba:</w:t>
            </w:r>
            <w:r w:rsidR="007E092F">
              <w:rPr>
                <w:rFonts w:ascii="Times New Roman" w:hAnsi="Times New Roman" w:cs="Times New Roman"/>
                <w:bCs/>
                <w:noProof w:val="0"/>
              </w:rPr>
              <w:t xml:space="preserve"> </w:t>
            </w:r>
            <w:r w:rsidRPr="00063A6B">
              <w:rPr>
                <w:rFonts w:ascii="Times New Roman" w:hAnsi="Times New Roman" w:cs="Times New Roman"/>
                <w:bCs/>
                <w:noProof w:val="0"/>
              </w:rPr>
              <w:t>Reikalavimas taikomas vadovaujantis Lietuvos Respublikos aplinkos ministro 2022 m. gruodžio 13 d. įsakymu Nr. D1-401 patvirtinto aplinkos apsaugos kriterijų taikymo, vykdant žaliuos</w:t>
            </w:r>
            <w:r w:rsidR="007E092F">
              <w:rPr>
                <w:rFonts w:ascii="Times New Roman" w:hAnsi="Times New Roman" w:cs="Times New Roman"/>
                <w:bCs/>
                <w:noProof w:val="0"/>
              </w:rPr>
              <w:t xml:space="preserve">ius pirkimus, tvarkos aprašo II skyriaus </w:t>
            </w:r>
            <w:r w:rsidRPr="00063A6B">
              <w:rPr>
                <w:rFonts w:ascii="Times New Roman" w:hAnsi="Times New Roman" w:cs="Times New Roman"/>
                <w:bCs/>
                <w:noProof w:val="0"/>
              </w:rPr>
              <w:t>4.4.4.4 punktu.</w:t>
            </w:r>
          </w:p>
        </w:tc>
        <w:tc>
          <w:tcPr>
            <w:tcW w:w="1526" w:type="pct"/>
          </w:tcPr>
          <w:p w14:paraId="06B951A8" w14:textId="77777777" w:rsidR="008A69D4" w:rsidRPr="00063A6B" w:rsidRDefault="008A69D4" w:rsidP="008A69D4">
            <w:pPr>
              <w:rPr>
                <w:rFonts w:ascii="Times New Roman" w:hAnsi="Times New Roman" w:cs="Times New Roman"/>
                <w:noProof w:val="0"/>
              </w:rPr>
            </w:pPr>
          </w:p>
        </w:tc>
      </w:tr>
    </w:tbl>
    <w:p w14:paraId="72FF204F" w14:textId="13460EA9" w:rsidR="002374AF" w:rsidRPr="007734E8" w:rsidRDefault="002374AF" w:rsidP="00D86ABC">
      <w:pPr>
        <w:pStyle w:val="prastasiniatinklio"/>
        <w:rPr>
          <w:color w:val="000000"/>
          <w:sz w:val="22"/>
          <w:szCs w:val="22"/>
        </w:rPr>
      </w:pPr>
    </w:p>
    <w:p w14:paraId="3C0BCCEC" w14:textId="77777777" w:rsidR="002D6D26" w:rsidRPr="007734E8" w:rsidRDefault="002D6D26" w:rsidP="00D86ABC">
      <w:pPr>
        <w:spacing w:after="0" w:line="240" w:lineRule="auto"/>
        <w:jc w:val="both"/>
        <w:rPr>
          <w:rFonts w:ascii="Times New Roman" w:hAnsi="Times New Roman" w:cs="Times New Roman"/>
          <w:b/>
          <w:noProof w:val="0"/>
        </w:rPr>
      </w:pPr>
      <w:r w:rsidRPr="007734E8">
        <w:rPr>
          <w:rFonts w:ascii="Times New Roman" w:hAnsi="Times New Roman" w:cs="Times New Roman"/>
          <w:b/>
          <w:noProof w:val="0"/>
        </w:rPr>
        <w:t xml:space="preserve">Pastabos, papildomi reikalavimai: </w:t>
      </w:r>
    </w:p>
    <w:p w14:paraId="55B5F918" w14:textId="5714A929" w:rsidR="007E092F" w:rsidRPr="007E092F" w:rsidRDefault="007E092F" w:rsidP="007E092F">
      <w:pPr>
        <w:pStyle w:val="Sraopastraipa"/>
        <w:numPr>
          <w:ilvl w:val="0"/>
          <w:numId w:val="12"/>
        </w:numPr>
        <w:jc w:val="both"/>
        <w:rPr>
          <w:rFonts w:ascii="Times New Roman" w:eastAsia="Times New Roman" w:hAnsi="Times New Roman" w:cs="Times New Roman"/>
          <w:bCs/>
          <w:noProof w:val="0"/>
        </w:rPr>
      </w:pPr>
      <w:r w:rsidRPr="007E092F">
        <w:rPr>
          <w:rFonts w:ascii="Times New Roman" w:eastAsia="Times New Roman" w:hAnsi="Times New Roman" w:cs="Times New Roman"/>
          <w:bCs/>
          <w:noProof w:val="0"/>
        </w:rPr>
        <w:t xml:space="preserve">Perkamas </w:t>
      </w:r>
      <w:r>
        <w:rPr>
          <w:rFonts w:ascii="Times New Roman" w:eastAsia="Times New Roman" w:hAnsi="Times New Roman" w:cs="Times New Roman"/>
          <w:bCs/>
          <w:noProof w:val="0"/>
        </w:rPr>
        <w:t>daugiataškis lazeris</w:t>
      </w:r>
      <w:r w:rsidRPr="007E092F">
        <w:rPr>
          <w:rFonts w:ascii="Times New Roman" w:eastAsia="Times New Roman" w:hAnsi="Times New Roman" w:cs="Times New Roman"/>
          <w:bCs/>
          <w:noProof w:val="0"/>
        </w:rPr>
        <w:t xml:space="preserve"> tinklainės gydymui su eksploatacijai būtinais ir techniškai suderinamais priedais, todėl šis pirkimas į atskiras pirkimo dalis neskaidomas.</w:t>
      </w:r>
    </w:p>
    <w:p w14:paraId="2BC14198" w14:textId="584D5EE4" w:rsidR="002D6D26" w:rsidRPr="00C81E15" w:rsidRDefault="002D6D26" w:rsidP="00C81E15">
      <w:pPr>
        <w:pStyle w:val="Sraopastraipa"/>
        <w:numPr>
          <w:ilvl w:val="0"/>
          <w:numId w:val="12"/>
        </w:numPr>
        <w:spacing w:after="0" w:line="240" w:lineRule="auto"/>
        <w:jc w:val="both"/>
        <w:rPr>
          <w:rFonts w:ascii="Times New Roman" w:eastAsia="Times New Roman" w:hAnsi="Times New Roman" w:cs="Times New Roman"/>
          <w:bCs/>
          <w:noProof w:val="0"/>
        </w:rPr>
      </w:pPr>
      <w:r w:rsidRPr="00C81E15">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2954D370" w14:textId="1BD45A2F" w:rsidR="00CE7718" w:rsidRPr="00EC4343" w:rsidRDefault="002D6D26" w:rsidP="00D86ABC">
      <w:pPr>
        <w:pStyle w:val="Sraopastraipa"/>
        <w:numPr>
          <w:ilvl w:val="0"/>
          <w:numId w:val="12"/>
        </w:numPr>
        <w:spacing w:after="0" w:line="240" w:lineRule="auto"/>
        <w:jc w:val="both"/>
        <w:rPr>
          <w:rFonts w:ascii="Times New Roman" w:hAnsi="Times New Roman" w:cs="Times New Roman"/>
          <w:bCs/>
          <w:noProof w:val="0"/>
          <w:color w:val="000000"/>
        </w:rPr>
      </w:pPr>
      <w:r w:rsidRPr="007734E8">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3C9483CF" w14:textId="1068A248" w:rsidR="00EC4343" w:rsidRDefault="00EC4343" w:rsidP="00EC4343">
      <w:pPr>
        <w:spacing w:after="0" w:line="240" w:lineRule="auto"/>
        <w:jc w:val="both"/>
        <w:rPr>
          <w:rFonts w:ascii="Times New Roman" w:hAnsi="Times New Roman" w:cs="Times New Roman"/>
          <w:bCs/>
          <w:noProof w:val="0"/>
          <w:color w:val="000000"/>
        </w:rPr>
      </w:pPr>
    </w:p>
    <w:p w14:paraId="192666FF" w14:textId="724E374C" w:rsidR="00EC4343" w:rsidRDefault="00EC4343" w:rsidP="00EC4343">
      <w:pPr>
        <w:spacing w:after="0" w:line="240" w:lineRule="auto"/>
        <w:jc w:val="both"/>
        <w:rPr>
          <w:rFonts w:ascii="Times New Roman" w:hAnsi="Times New Roman" w:cs="Times New Roman"/>
          <w:bCs/>
          <w:noProof w:val="0"/>
          <w:color w:val="000000"/>
        </w:rPr>
      </w:pPr>
    </w:p>
    <w:p w14:paraId="3DAC61A9" w14:textId="77777777" w:rsidR="00EC4343" w:rsidRDefault="00EC4343" w:rsidP="00EC4343">
      <w:pPr>
        <w:spacing w:after="0" w:line="240" w:lineRule="auto"/>
        <w:jc w:val="both"/>
        <w:rPr>
          <w:rFonts w:ascii="Times New Roman" w:hAnsi="Times New Roman" w:cs="Times New Roman"/>
          <w:bCs/>
          <w:noProof w:val="0"/>
          <w:color w:val="000000"/>
        </w:rPr>
      </w:pPr>
    </w:p>
    <w:p w14:paraId="2885F6CA" w14:textId="1E8D5C63" w:rsidR="00EC4343" w:rsidRPr="00EC4343" w:rsidRDefault="00EC4343" w:rsidP="00EC4343">
      <w:pPr>
        <w:pStyle w:val="prastasiniatinklio"/>
        <w:jc w:val="both"/>
        <w:rPr>
          <w:bCs/>
          <w:noProof/>
          <w:color w:val="000000"/>
          <w:sz w:val="22"/>
          <w:szCs w:val="22"/>
        </w:rPr>
      </w:pPr>
      <w:bookmarkStart w:id="0" w:name="_GoBack"/>
      <w:bookmarkEnd w:id="0"/>
    </w:p>
    <w:sectPr w:rsidR="00EC4343" w:rsidRPr="00EC4343"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37EDD" w14:textId="77777777" w:rsidR="00811885" w:rsidRDefault="00811885" w:rsidP="007B62A1">
      <w:pPr>
        <w:spacing w:after="0" w:line="240" w:lineRule="auto"/>
      </w:pPr>
      <w:r>
        <w:separator/>
      </w:r>
    </w:p>
  </w:endnote>
  <w:endnote w:type="continuationSeparator" w:id="0">
    <w:p w14:paraId="13B4DB3A" w14:textId="77777777" w:rsidR="00811885" w:rsidRDefault="00811885" w:rsidP="007B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84C5" w14:textId="77777777" w:rsidR="007B62A1" w:rsidRDefault="007B62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595857"/>
      <w:docPartObj>
        <w:docPartGallery w:val="Page Numbers (Bottom of Page)"/>
        <w:docPartUnique/>
      </w:docPartObj>
    </w:sdtPr>
    <w:sdtEndPr>
      <w:rPr>
        <w:rFonts w:ascii="Times New Roman" w:hAnsi="Times New Roman" w:cs="Times New Roman"/>
      </w:rPr>
    </w:sdtEndPr>
    <w:sdtContent>
      <w:p w14:paraId="77E48E82" w14:textId="7C42EC3A" w:rsidR="007B62A1" w:rsidRPr="007B62A1" w:rsidRDefault="007B62A1" w:rsidP="007B62A1">
        <w:pPr>
          <w:pStyle w:val="Porat"/>
          <w:jc w:val="right"/>
          <w:rPr>
            <w:rFonts w:ascii="Times New Roman" w:hAnsi="Times New Roman" w:cs="Times New Roman"/>
          </w:rPr>
        </w:pPr>
        <w:r w:rsidRPr="007B62A1">
          <w:rPr>
            <w:rFonts w:ascii="Times New Roman" w:hAnsi="Times New Roman" w:cs="Times New Roman"/>
          </w:rPr>
          <w:fldChar w:fldCharType="begin"/>
        </w:r>
        <w:r w:rsidRPr="007B62A1">
          <w:rPr>
            <w:rFonts w:ascii="Times New Roman" w:hAnsi="Times New Roman" w:cs="Times New Roman"/>
          </w:rPr>
          <w:instrText>PAGE   \* MERGEFORMAT</w:instrText>
        </w:r>
        <w:r w:rsidRPr="007B62A1">
          <w:rPr>
            <w:rFonts w:ascii="Times New Roman" w:hAnsi="Times New Roman" w:cs="Times New Roman"/>
          </w:rPr>
          <w:fldChar w:fldCharType="separate"/>
        </w:r>
        <w:r w:rsidR="00AD5CE1">
          <w:rPr>
            <w:rFonts w:ascii="Times New Roman" w:hAnsi="Times New Roman" w:cs="Times New Roman"/>
          </w:rPr>
          <w:t>2</w:t>
        </w:r>
        <w:r w:rsidRPr="007B62A1">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1A2E" w14:textId="77777777" w:rsidR="007B62A1" w:rsidRDefault="007B62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56127" w14:textId="77777777" w:rsidR="00811885" w:rsidRDefault="00811885" w:rsidP="007B62A1">
      <w:pPr>
        <w:spacing w:after="0" w:line="240" w:lineRule="auto"/>
      </w:pPr>
      <w:r>
        <w:separator/>
      </w:r>
    </w:p>
  </w:footnote>
  <w:footnote w:type="continuationSeparator" w:id="0">
    <w:p w14:paraId="7B9317CA" w14:textId="77777777" w:rsidR="00811885" w:rsidRDefault="00811885" w:rsidP="007B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D7F3" w14:textId="77777777" w:rsidR="007B62A1" w:rsidRDefault="007B62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6AE8" w14:textId="77777777" w:rsidR="007B62A1" w:rsidRDefault="007B62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7EB8" w14:textId="77777777" w:rsidR="007B62A1" w:rsidRDefault="007B62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A63"/>
    <w:multiLevelType w:val="hybridMultilevel"/>
    <w:tmpl w:val="EE62A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944E52"/>
    <w:multiLevelType w:val="hybridMultilevel"/>
    <w:tmpl w:val="468016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BBE3AAC"/>
    <w:multiLevelType w:val="hybridMultilevel"/>
    <w:tmpl w:val="21BEEF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FB07359"/>
    <w:multiLevelType w:val="hybridMultilevel"/>
    <w:tmpl w:val="FDAC6C08"/>
    <w:lvl w:ilvl="0" w:tplc="0427000F">
      <w:start w:val="1"/>
      <w:numFmt w:val="decimal"/>
      <w:lvlText w:val="%1."/>
      <w:lvlJc w:val="left"/>
      <w:pPr>
        <w:ind w:left="360" w:hanging="360"/>
      </w:pPr>
      <w:rPr>
        <w:rFonts w:eastAsia="Times New Roman"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FB07EF4"/>
    <w:multiLevelType w:val="hybridMultilevel"/>
    <w:tmpl w:val="537886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53D73AE"/>
    <w:multiLevelType w:val="hybridMultilevel"/>
    <w:tmpl w:val="65FA8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6817B35"/>
    <w:multiLevelType w:val="hybridMultilevel"/>
    <w:tmpl w:val="CEF64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86F0C32"/>
    <w:multiLevelType w:val="hybridMultilevel"/>
    <w:tmpl w:val="348060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A304D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F508E1"/>
    <w:multiLevelType w:val="hybridMultilevel"/>
    <w:tmpl w:val="8E7A66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29560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A17555"/>
    <w:multiLevelType w:val="hybridMultilevel"/>
    <w:tmpl w:val="F90CC4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9736E0F"/>
    <w:multiLevelType w:val="hybridMultilevel"/>
    <w:tmpl w:val="89FE6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1D5D65"/>
    <w:multiLevelType w:val="hybridMultilevel"/>
    <w:tmpl w:val="55CE12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EFE7ADC"/>
    <w:multiLevelType w:val="hybridMultilevel"/>
    <w:tmpl w:val="C66E1F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15B3979"/>
    <w:multiLevelType w:val="hybridMultilevel"/>
    <w:tmpl w:val="245A06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5B17F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D727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4A5D6F"/>
    <w:multiLevelType w:val="hybridMultilevel"/>
    <w:tmpl w:val="0EE235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8630D4"/>
    <w:multiLevelType w:val="hybridMultilevel"/>
    <w:tmpl w:val="F8A21F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3D581BAC"/>
    <w:multiLevelType w:val="hybridMultilevel"/>
    <w:tmpl w:val="913AC2CC"/>
    <w:lvl w:ilvl="0" w:tplc="0427000F">
      <w:start w:val="1"/>
      <w:numFmt w:val="decimal"/>
      <w:lvlText w:val="%1."/>
      <w:lvlJc w:val="left"/>
      <w:pPr>
        <w:ind w:left="360" w:hanging="360"/>
      </w:pPr>
      <w:rPr>
        <w:rFonts w:eastAsia="Times New Roman"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3DC9079F"/>
    <w:multiLevelType w:val="hybridMultilevel"/>
    <w:tmpl w:val="643E258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0205FB5"/>
    <w:multiLevelType w:val="hybridMultilevel"/>
    <w:tmpl w:val="FB9E78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D08020C"/>
    <w:multiLevelType w:val="hybridMultilevel"/>
    <w:tmpl w:val="6E2E71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1FB4DA9"/>
    <w:multiLevelType w:val="hybridMultilevel"/>
    <w:tmpl w:val="20F6CB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5C1535"/>
    <w:multiLevelType w:val="hybridMultilevel"/>
    <w:tmpl w:val="1D466C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896592"/>
    <w:multiLevelType w:val="hybridMultilevel"/>
    <w:tmpl w:val="3DF09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8A68AA"/>
    <w:multiLevelType w:val="hybridMultilevel"/>
    <w:tmpl w:val="FA16E4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4B41340"/>
    <w:multiLevelType w:val="hybridMultilevel"/>
    <w:tmpl w:val="4CA25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563702"/>
    <w:multiLevelType w:val="hybridMultilevel"/>
    <w:tmpl w:val="2570A5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A1627DD"/>
    <w:multiLevelType w:val="hybridMultilevel"/>
    <w:tmpl w:val="468016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5"/>
  </w:num>
  <w:num w:numId="3">
    <w:abstractNumId w:val="17"/>
  </w:num>
  <w:num w:numId="4">
    <w:abstractNumId w:val="9"/>
  </w:num>
  <w:num w:numId="5">
    <w:abstractNumId w:val="6"/>
  </w:num>
  <w:num w:numId="6">
    <w:abstractNumId w:val="35"/>
  </w:num>
  <w:num w:numId="7">
    <w:abstractNumId w:val="12"/>
  </w:num>
  <w:num w:numId="8">
    <w:abstractNumId w:val="19"/>
  </w:num>
  <w:num w:numId="9">
    <w:abstractNumId w:val="30"/>
  </w:num>
  <w:num w:numId="10">
    <w:abstractNumId w:val="20"/>
  </w:num>
  <w:num w:numId="11">
    <w:abstractNumId w:val="3"/>
  </w:num>
  <w:num w:numId="12">
    <w:abstractNumId w:val="13"/>
  </w:num>
  <w:num w:numId="13">
    <w:abstractNumId w:val="15"/>
  </w:num>
  <w:num w:numId="14">
    <w:abstractNumId w:val="33"/>
  </w:num>
  <w:num w:numId="15">
    <w:abstractNumId w:val="0"/>
  </w:num>
  <w:num w:numId="16">
    <w:abstractNumId w:val="34"/>
  </w:num>
  <w:num w:numId="17">
    <w:abstractNumId w:val="22"/>
  </w:num>
  <w:num w:numId="18">
    <w:abstractNumId w:val="24"/>
  </w:num>
  <w:num w:numId="19">
    <w:abstractNumId w:val="16"/>
  </w:num>
  <w:num w:numId="20">
    <w:abstractNumId w:val="31"/>
  </w:num>
  <w:num w:numId="21">
    <w:abstractNumId w:val="21"/>
  </w:num>
  <w:num w:numId="22">
    <w:abstractNumId w:val="29"/>
  </w:num>
  <w:num w:numId="23">
    <w:abstractNumId w:val="14"/>
  </w:num>
  <w:num w:numId="24">
    <w:abstractNumId w:val="27"/>
  </w:num>
  <w:num w:numId="25">
    <w:abstractNumId w:val="23"/>
  </w:num>
  <w:num w:numId="26">
    <w:abstractNumId w:val="7"/>
  </w:num>
  <w:num w:numId="27">
    <w:abstractNumId w:val="2"/>
  </w:num>
  <w:num w:numId="28">
    <w:abstractNumId w:val="8"/>
  </w:num>
  <w:num w:numId="29">
    <w:abstractNumId w:val="1"/>
  </w:num>
  <w:num w:numId="30">
    <w:abstractNumId w:val="36"/>
  </w:num>
  <w:num w:numId="31">
    <w:abstractNumId w:val="10"/>
  </w:num>
  <w:num w:numId="32">
    <w:abstractNumId w:val="4"/>
  </w:num>
  <w:num w:numId="33">
    <w:abstractNumId w:val="32"/>
  </w:num>
  <w:num w:numId="34">
    <w:abstractNumId w:val="25"/>
  </w:num>
  <w:num w:numId="35">
    <w:abstractNumId w:val="18"/>
  </w:num>
  <w:num w:numId="36">
    <w:abstractNumId w:val="26"/>
  </w:num>
  <w:num w:numId="37">
    <w:abstractNumId w:val="11"/>
  </w:num>
  <w:num w:numId="38">
    <w:abstractNumId w:val="28"/>
  </w:num>
  <w:num w:numId="39">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376"/>
    <w:rsid w:val="00001C54"/>
    <w:rsid w:val="0000549A"/>
    <w:rsid w:val="000066BD"/>
    <w:rsid w:val="0001163B"/>
    <w:rsid w:val="00014918"/>
    <w:rsid w:val="00021FE1"/>
    <w:rsid w:val="000272C4"/>
    <w:rsid w:val="00031943"/>
    <w:rsid w:val="00032F63"/>
    <w:rsid w:val="00040F7C"/>
    <w:rsid w:val="0004627C"/>
    <w:rsid w:val="00051717"/>
    <w:rsid w:val="0005662A"/>
    <w:rsid w:val="00056943"/>
    <w:rsid w:val="00063A6B"/>
    <w:rsid w:val="00064120"/>
    <w:rsid w:val="0006729A"/>
    <w:rsid w:val="00074128"/>
    <w:rsid w:val="00077785"/>
    <w:rsid w:val="00086007"/>
    <w:rsid w:val="00086E1B"/>
    <w:rsid w:val="0009000F"/>
    <w:rsid w:val="00090353"/>
    <w:rsid w:val="00092469"/>
    <w:rsid w:val="00097C31"/>
    <w:rsid w:val="000C77EB"/>
    <w:rsid w:val="000D6A99"/>
    <w:rsid w:val="000D6E94"/>
    <w:rsid w:val="000E4B93"/>
    <w:rsid w:val="000E65C7"/>
    <w:rsid w:val="000F35AF"/>
    <w:rsid w:val="000F4FBE"/>
    <w:rsid w:val="00111319"/>
    <w:rsid w:val="00124A79"/>
    <w:rsid w:val="001304A6"/>
    <w:rsid w:val="00134AA5"/>
    <w:rsid w:val="001378C7"/>
    <w:rsid w:val="00140847"/>
    <w:rsid w:val="0014697C"/>
    <w:rsid w:val="00156219"/>
    <w:rsid w:val="00162576"/>
    <w:rsid w:val="001636AF"/>
    <w:rsid w:val="0019089B"/>
    <w:rsid w:val="001A09CA"/>
    <w:rsid w:val="001A2753"/>
    <w:rsid w:val="001A2CB7"/>
    <w:rsid w:val="001B378F"/>
    <w:rsid w:val="001C2044"/>
    <w:rsid w:val="001C4B00"/>
    <w:rsid w:val="001D6EB5"/>
    <w:rsid w:val="001E3C92"/>
    <w:rsid w:val="001E59DD"/>
    <w:rsid w:val="001E5E5F"/>
    <w:rsid w:val="001E791D"/>
    <w:rsid w:val="001F684D"/>
    <w:rsid w:val="00203470"/>
    <w:rsid w:val="00215056"/>
    <w:rsid w:val="002217E1"/>
    <w:rsid w:val="00224447"/>
    <w:rsid w:val="00225290"/>
    <w:rsid w:val="00234741"/>
    <w:rsid w:val="002374AF"/>
    <w:rsid w:val="00241C48"/>
    <w:rsid w:val="00243DCD"/>
    <w:rsid w:val="00263ED1"/>
    <w:rsid w:val="00273922"/>
    <w:rsid w:val="0028272E"/>
    <w:rsid w:val="002952A9"/>
    <w:rsid w:val="00296B2B"/>
    <w:rsid w:val="002976C0"/>
    <w:rsid w:val="002A4404"/>
    <w:rsid w:val="002B3603"/>
    <w:rsid w:val="002B6E13"/>
    <w:rsid w:val="002C4825"/>
    <w:rsid w:val="002D6D26"/>
    <w:rsid w:val="002E4792"/>
    <w:rsid w:val="002F30D7"/>
    <w:rsid w:val="00311C74"/>
    <w:rsid w:val="0031794F"/>
    <w:rsid w:val="00327E5D"/>
    <w:rsid w:val="0033538A"/>
    <w:rsid w:val="00335DA2"/>
    <w:rsid w:val="0034130B"/>
    <w:rsid w:val="00346DA1"/>
    <w:rsid w:val="00353214"/>
    <w:rsid w:val="0035388D"/>
    <w:rsid w:val="00361824"/>
    <w:rsid w:val="00371A29"/>
    <w:rsid w:val="00373BB4"/>
    <w:rsid w:val="00373F82"/>
    <w:rsid w:val="00381DC7"/>
    <w:rsid w:val="00382C4F"/>
    <w:rsid w:val="00385B87"/>
    <w:rsid w:val="00396433"/>
    <w:rsid w:val="003A479D"/>
    <w:rsid w:val="003A78B9"/>
    <w:rsid w:val="003B67AE"/>
    <w:rsid w:val="003C26EA"/>
    <w:rsid w:val="003E07CF"/>
    <w:rsid w:val="003F3DFE"/>
    <w:rsid w:val="004107E7"/>
    <w:rsid w:val="00414FE3"/>
    <w:rsid w:val="004267C2"/>
    <w:rsid w:val="0043381F"/>
    <w:rsid w:val="00433CBF"/>
    <w:rsid w:val="00442B2D"/>
    <w:rsid w:val="00445582"/>
    <w:rsid w:val="00465403"/>
    <w:rsid w:val="00477819"/>
    <w:rsid w:val="00481E60"/>
    <w:rsid w:val="004850CF"/>
    <w:rsid w:val="00491A86"/>
    <w:rsid w:val="00492231"/>
    <w:rsid w:val="0049772D"/>
    <w:rsid w:val="004A0341"/>
    <w:rsid w:val="004A0542"/>
    <w:rsid w:val="004B29AB"/>
    <w:rsid w:val="004B77ED"/>
    <w:rsid w:val="004C0393"/>
    <w:rsid w:val="004C5893"/>
    <w:rsid w:val="004E1344"/>
    <w:rsid w:val="004F04E6"/>
    <w:rsid w:val="004F0FA9"/>
    <w:rsid w:val="004F3E26"/>
    <w:rsid w:val="004F511D"/>
    <w:rsid w:val="004F75C4"/>
    <w:rsid w:val="005004F6"/>
    <w:rsid w:val="00504280"/>
    <w:rsid w:val="005203E9"/>
    <w:rsid w:val="005205F4"/>
    <w:rsid w:val="00520644"/>
    <w:rsid w:val="0052480D"/>
    <w:rsid w:val="00524EA2"/>
    <w:rsid w:val="00527512"/>
    <w:rsid w:val="0053089B"/>
    <w:rsid w:val="00542443"/>
    <w:rsid w:val="00556BDA"/>
    <w:rsid w:val="005739B7"/>
    <w:rsid w:val="0058054E"/>
    <w:rsid w:val="00597D0C"/>
    <w:rsid w:val="005A70BB"/>
    <w:rsid w:val="005C65E4"/>
    <w:rsid w:val="005D0557"/>
    <w:rsid w:val="005D1125"/>
    <w:rsid w:val="005D6DFA"/>
    <w:rsid w:val="005E18F6"/>
    <w:rsid w:val="005E48C9"/>
    <w:rsid w:val="005E5086"/>
    <w:rsid w:val="00621DDD"/>
    <w:rsid w:val="00625470"/>
    <w:rsid w:val="00651D4D"/>
    <w:rsid w:val="00653FB8"/>
    <w:rsid w:val="00673573"/>
    <w:rsid w:val="00685579"/>
    <w:rsid w:val="00691CF7"/>
    <w:rsid w:val="00694F62"/>
    <w:rsid w:val="00696C4C"/>
    <w:rsid w:val="006A44A8"/>
    <w:rsid w:val="006B48BF"/>
    <w:rsid w:val="006B775A"/>
    <w:rsid w:val="006B7E47"/>
    <w:rsid w:val="006C0384"/>
    <w:rsid w:val="006C4BD0"/>
    <w:rsid w:val="006D03F2"/>
    <w:rsid w:val="006E26CE"/>
    <w:rsid w:val="006E3E60"/>
    <w:rsid w:val="006F275B"/>
    <w:rsid w:val="006F3F0C"/>
    <w:rsid w:val="00704C5A"/>
    <w:rsid w:val="00710694"/>
    <w:rsid w:val="007133DA"/>
    <w:rsid w:val="00715AD8"/>
    <w:rsid w:val="007359DD"/>
    <w:rsid w:val="00750BFC"/>
    <w:rsid w:val="007530AE"/>
    <w:rsid w:val="00753D74"/>
    <w:rsid w:val="0075559B"/>
    <w:rsid w:val="007572D3"/>
    <w:rsid w:val="00761FBF"/>
    <w:rsid w:val="00763E38"/>
    <w:rsid w:val="007708DB"/>
    <w:rsid w:val="00771360"/>
    <w:rsid w:val="007734E8"/>
    <w:rsid w:val="00774A1D"/>
    <w:rsid w:val="00780D6B"/>
    <w:rsid w:val="00786F39"/>
    <w:rsid w:val="00791FAB"/>
    <w:rsid w:val="0079461F"/>
    <w:rsid w:val="00794D7A"/>
    <w:rsid w:val="007A4F52"/>
    <w:rsid w:val="007B3A48"/>
    <w:rsid w:val="007B62A1"/>
    <w:rsid w:val="007C19CB"/>
    <w:rsid w:val="007C4E86"/>
    <w:rsid w:val="007D5BBE"/>
    <w:rsid w:val="007D78C7"/>
    <w:rsid w:val="007E092F"/>
    <w:rsid w:val="007E3E6D"/>
    <w:rsid w:val="007F031E"/>
    <w:rsid w:val="007F0F04"/>
    <w:rsid w:val="007F4516"/>
    <w:rsid w:val="00800909"/>
    <w:rsid w:val="00801C04"/>
    <w:rsid w:val="00811885"/>
    <w:rsid w:val="0081288F"/>
    <w:rsid w:val="00815287"/>
    <w:rsid w:val="00823427"/>
    <w:rsid w:val="00831DD7"/>
    <w:rsid w:val="0083510F"/>
    <w:rsid w:val="008448E9"/>
    <w:rsid w:val="00850D0D"/>
    <w:rsid w:val="00855A6F"/>
    <w:rsid w:val="00862B03"/>
    <w:rsid w:val="0086341B"/>
    <w:rsid w:val="00867E82"/>
    <w:rsid w:val="00892304"/>
    <w:rsid w:val="008941F5"/>
    <w:rsid w:val="008958EE"/>
    <w:rsid w:val="008A27C2"/>
    <w:rsid w:val="008A2C3E"/>
    <w:rsid w:val="008A69D4"/>
    <w:rsid w:val="008B2CD6"/>
    <w:rsid w:val="008B49A9"/>
    <w:rsid w:val="008B607E"/>
    <w:rsid w:val="008B624F"/>
    <w:rsid w:val="008C1877"/>
    <w:rsid w:val="008C4228"/>
    <w:rsid w:val="008D70BC"/>
    <w:rsid w:val="008F1420"/>
    <w:rsid w:val="00910138"/>
    <w:rsid w:val="00932C19"/>
    <w:rsid w:val="00944E33"/>
    <w:rsid w:val="00956001"/>
    <w:rsid w:val="0098159C"/>
    <w:rsid w:val="00990004"/>
    <w:rsid w:val="00993912"/>
    <w:rsid w:val="009A3EC0"/>
    <w:rsid w:val="009A4771"/>
    <w:rsid w:val="009A51DE"/>
    <w:rsid w:val="009B0DCF"/>
    <w:rsid w:val="009B2157"/>
    <w:rsid w:val="009B3DB4"/>
    <w:rsid w:val="009B4684"/>
    <w:rsid w:val="009C48D9"/>
    <w:rsid w:val="009C62BF"/>
    <w:rsid w:val="009C65B9"/>
    <w:rsid w:val="009D6030"/>
    <w:rsid w:val="009E5600"/>
    <w:rsid w:val="009F27F4"/>
    <w:rsid w:val="009F538F"/>
    <w:rsid w:val="00A06ACB"/>
    <w:rsid w:val="00A13A69"/>
    <w:rsid w:val="00A16F4A"/>
    <w:rsid w:val="00A36FB0"/>
    <w:rsid w:val="00A40C81"/>
    <w:rsid w:val="00A54B57"/>
    <w:rsid w:val="00A61EEF"/>
    <w:rsid w:val="00A62BB4"/>
    <w:rsid w:val="00A64172"/>
    <w:rsid w:val="00A73722"/>
    <w:rsid w:val="00A76E81"/>
    <w:rsid w:val="00A87AFC"/>
    <w:rsid w:val="00A87FBD"/>
    <w:rsid w:val="00A96899"/>
    <w:rsid w:val="00A96BB1"/>
    <w:rsid w:val="00AA1BA2"/>
    <w:rsid w:val="00AC1587"/>
    <w:rsid w:val="00AC1F26"/>
    <w:rsid w:val="00AC2886"/>
    <w:rsid w:val="00AC5E5B"/>
    <w:rsid w:val="00AC750A"/>
    <w:rsid w:val="00AD52BC"/>
    <w:rsid w:val="00AD5CE1"/>
    <w:rsid w:val="00AD6FAB"/>
    <w:rsid w:val="00AD77D2"/>
    <w:rsid w:val="00AE5A8F"/>
    <w:rsid w:val="00AE6E94"/>
    <w:rsid w:val="00AF79BC"/>
    <w:rsid w:val="00B0672B"/>
    <w:rsid w:val="00B07A3D"/>
    <w:rsid w:val="00B12F50"/>
    <w:rsid w:val="00B13827"/>
    <w:rsid w:val="00B216F9"/>
    <w:rsid w:val="00B25F46"/>
    <w:rsid w:val="00B37165"/>
    <w:rsid w:val="00B45620"/>
    <w:rsid w:val="00B54C6B"/>
    <w:rsid w:val="00B662FE"/>
    <w:rsid w:val="00B6758E"/>
    <w:rsid w:val="00B70A85"/>
    <w:rsid w:val="00B741FF"/>
    <w:rsid w:val="00B758EF"/>
    <w:rsid w:val="00B76CD6"/>
    <w:rsid w:val="00B8289F"/>
    <w:rsid w:val="00B90759"/>
    <w:rsid w:val="00B94038"/>
    <w:rsid w:val="00BA0599"/>
    <w:rsid w:val="00BA1637"/>
    <w:rsid w:val="00BB02AC"/>
    <w:rsid w:val="00BB06D1"/>
    <w:rsid w:val="00BB1CB2"/>
    <w:rsid w:val="00BB4277"/>
    <w:rsid w:val="00BB7A3F"/>
    <w:rsid w:val="00BC4904"/>
    <w:rsid w:val="00BC5B80"/>
    <w:rsid w:val="00BC6C35"/>
    <w:rsid w:val="00BC734A"/>
    <w:rsid w:val="00BD67A9"/>
    <w:rsid w:val="00BE27B9"/>
    <w:rsid w:val="00BF122F"/>
    <w:rsid w:val="00BF2E53"/>
    <w:rsid w:val="00BF3279"/>
    <w:rsid w:val="00C03ED0"/>
    <w:rsid w:val="00C05203"/>
    <w:rsid w:val="00C148A0"/>
    <w:rsid w:val="00C17FC6"/>
    <w:rsid w:val="00C353A8"/>
    <w:rsid w:val="00C37567"/>
    <w:rsid w:val="00C40F32"/>
    <w:rsid w:val="00C47F7F"/>
    <w:rsid w:val="00C535AF"/>
    <w:rsid w:val="00C61A65"/>
    <w:rsid w:val="00C64FC3"/>
    <w:rsid w:val="00C67AD2"/>
    <w:rsid w:val="00C70B8A"/>
    <w:rsid w:val="00C77108"/>
    <w:rsid w:val="00C81E15"/>
    <w:rsid w:val="00C9357B"/>
    <w:rsid w:val="00CB041B"/>
    <w:rsid w:val="00CC17A1"/>
    <w:rsid w:val="00CC2019"/>
    <w:rsid w:val="00CD1648"/>
    <w:rsid w:val="00CE615F"/>
    <w:rsid w:val="00CE7718"/>
    <w:rsid w:val="00CF6058"/>
    <w:rsid w:val="00D01450"/>
    <w:rsid w:val="00D055CC"/>
    <w:rsid w:val="00D14227"/>
    <w:rsid w:val="00D152B3"/>
    <w:rsid w:val="00D160DA"/>
    <w:rsid w:val="00D16A42"/>
    <w:rsid w:val="00D246EB"/>
    <w:rsid w:val="00D35D38"/>
    <w:rsid w:val="00D44EB6"/>
    <w:rsid w:val="00D54C38"/>
    <w:rsid w:val="00D61F95"/>
    <w:rsid w:val="00D673BA"/>
    <w:rsid w:val="00D70FC7"/>
    <w:rsid w:val="00D8152F"/>
    <w:rsid w:val="00D81905"/>
    <w:rsid w:val="00D86ABC"/>
    <w:rsid w:val="00D921E9"/>
    <w:rsid w:val="00D953EF"/>
    <w:rsid w:val="00DA1C2D"/>
    <w:rsid w:val="00DA3BDF"/>
    <w:rsid w:val="00DB15BF"/>
    <w:rsid w:val="00DB20A7"/>
    <w:rsid w:val="00DB6075"/>
    <w:rsid w:val="00DC2D5E"/>
    <w:rsid w:val="00DD3E8F"/>
    <w:rsid w:val="00DE0B71"/>
    <w:rsid w:val="00DE5157"/>
    <w:rsid w:val="00DF18A6"/>
    <w:rsid w:val="00E02C35"/>
    <w:rsid w:val="00E3634E"/>
    <w:rsid w:val="00E60F3D"/>
    <w:rsid w:val="00E621C1"/>
    <w:rsid w:val="00E628DA"/>
    <w:rsid w:val="00E70596"/>
    <w:rsid w:val="00E72699"/>
    <w:rsid w:val="00E802AC"/>
    <w:rsid w:val="00E85A20"/>
    <w:rsid w:val="00E90873"/>
    <w:rsid w:val="00E915DA"/>
    <w:rsid w:val="00EA04C8"/>
    <w:rsid w:val="00EB140D"/>
    <w:rsid w:val="00EB6EF5"/>
    <w:rsid w:val="00EC4343"/>
    <w:rsid w:val="00ED5E40"/>
    <w:rsid w:val="00F07785"/>
    <w:rsid w:val="00F23930"/>
    <w:rsid w:val="00F27FD1"/>
    <w:rsid w:val="00F43EB8"/>
    <w:rsid w:val="00F44808"/>
    <w:rsid w:val="00F45A9B"/>
    <w:rsid w:val="00F5135D"/>
    <w:rsid w:val="00F55DA0"/>
    <w:rsid w:val="00F5611E"/>
    <w:rsid w:val="00F67309"/>
    <w:rsid w:val="00F7170F"/>
    <w:rsid w:val="00F72A3E"/>
    <w:rsid w:val="00F82A48"/>
    <w:rsid w:val="00F841CC"/>
    <w:rsid w:val="00F9448B"/>
    <w:rsid w:val="00FA22D5"/>
    <w:rsid w:val="00FB1AD1"/>
    <w:rsid w:val="00FC2EB5"/>
    <w:rsid w:val="00FD1C43"/>
    <w:rsid w:val="00FE1B3B"/>
    <w:rsid w:val="00FF407C"/>
    <w:rsid w:val="00FF47AC"/>
    <w:rsid w:val="00FF6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customStyle="1" w:styleId="CharCharCharCharCharChar">
    <w:name w:val="Char Char Char Char Char Char"/>
    <w:basedOn w:val="prastasis"/>
    <w:rsid w:val="00794D7A"/>
    <w:pPr>
      <w:spacing w:line="240" w:lineRule="exact"/>
    </w:pPr>
    <w:rPr>
      <w:rFonts w:ascii="Tahoma" w:eastAsia="Times New Roman" w:hAnsi="Tahoma" w:cs="Times New Roman"/>
      <w:noProof w:val="0"/>
      <w:sz w:val="20"/>
      <w:szCs w:val="20"/>
      <w:lang w:val="en-US"/>
    </w:rPr>
  </w:style>
  <w:style w:type="paragraph" w:customStyle="1" w:styleId="Default">
    <w:name w:val="Default"/>
    <w:rsid w:val="0014697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7B62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B62A1"/>
    <w:rPr>
      <w:noProof/>
    </w:rPr>
  </w:style>
  <w:style w:type="paragraph" w:styleId="Porat">
    <w:name w:val="footer"/>
    <w:basedOn w:val="prastasis"/>
    <w:link w:val="PoratDiagrama"/>
    <w:uiPriority w:val="99"/>
    <w:unhideWhenUsed/>
    <w:rsid w:val="007B62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B62A1"/>
    <w:rPr>
      <w:noProof/>
    </w:rPr>
  </w:style>
  <w:style w:type="paragraph" w:customStyle="1" w:styleId="prastasis1">
    <w:name w:val="Įprastasis1"/>
    <w:rsid w:val="00A54B57"/>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71662183">
      <w:bodyDiv w:val="1"/>
      <w:marLeft w:val="0"/>
      <w:marRight w:val="0"/>
      <w:marTop w:val="0"/>
      <w:marBottom w:val="0"/>
      <w:divBdr>
        <w:top w:val="none" w:sz="0" w:space="0" w:color="auto"/>
        <w:left w:val="none" w:sz="0" w:space="0" w:color="auto"/>
        <w:bottom w:val="none" w:sz="0" w:space="0" w:color="auto"/>
        <w:right w:val="none" w:sz="0" w:space="0" w:color="auto"/>
      </w:divBdr>
      <w:divsChild>
        <w:div w:id="91636318">
          <w:marLeft w:val="0"/>
          <w:marRight w:val="0"/>
          <w:marTop w:val="0"/>
          <w:marBottom w:val="0"/>
          <w:divBdr>
            <w:top w:val="none" w:sz="0" w:space="0" w:color="auto"/>
            <w:left w:val="none" w:sz="0" w:space="0" w:color="auto"/>
            <w:bottom w:val="none" w:sz="0" w:space="0" w:color="auto"/>
            <w:right w:val="none" w:sz="0" w:space="0" w:color="auto"/>
          </w:divBdr>
          <w:divsChild>
            <w:div w:id="4123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188105444">
      <w:bodyDiv w:val="1"/>
      <w:marLeft w:val="0"/>
      <w:marRight w:val="0"/>
      <w:marTop w:val="0"/>
      <w:marBottom w:val="0"/>
      <w:divBdr>
        <w:top w:val="none" w:sz="0" w:space="0" w:color="auto"/>
        <w:left w:val="none" w:sz="0" w:space="0" w:color="auto"/>
        <w:bottom w:val="none" w:sz="0" w:space="0" w:color="auto"/>
        <w:right w:val="none" w:sz="0" w:space="0" w:color="auto"/>
      </w:divBdr>
    </w:div>
    <w:div w:id="313872380">
      <w:bodyDiv w:val="1"/>
      <w:marLeft w:val="0"/>
      <w:marRight w:val="0"/>
      <w:marTop w:val="0"/>
      <w:marBottom w:val="0"/>
      <w:divBdr>
        <w:top w:val="none" w:sz="0" w:space="0" w:color="auto"/>
        <w:left w:val="none" w:sz="0" w:space="0" w:color="auto"/>
        <w:bottom w:val="none" w:sz="0" w:space="0" w:color="auto"/>
        <w:right w:val="none" w:sz="0" w:space="0" w:color="auto"/>
      </w:divBdr>
      <w:divsChild>
        <w:div w:id="1203133611">
          <w:marLeft w:val="0"/>
          <w:marRight w:val="0"/>
          <w:marTop w:val="0"/>
          <w:marBottom w:val="0"/>
          <w:divBdr>
            <w:top w:val="none" w:sz="0" w:space="0" w:color="auto"/>
            <w:left w:val="none" w:sz="0" w:space="0" w:color="auto"/>
            <w:bottom w:val="none" w:sz="0" w:space="0" w:color="auto"/>
            <w:right w:val="none" w:sz="0" w:space="0" w:color="auto"/>
          </w:divBdr>
          <w:divsChild>
            <w:div w:id="5253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58831492">
      <w:bodyDiv w:val="1"/>
      <w:marLeft w:val="0"/>
      <w:marRight w:val="0"/>
      <w:marTop w:val="0"/>
      <w:marBottom w:val="0"/>
      <w:divBdr>
        <w:top w:val="none" w:sz="0" w:space="0" w:color="auto"/>
        <w:left w:val="none" w:sz="0" w:space="0" w:color="auto"/>
        <w:bottom w:val="none" w:sz="0" w:space="0" w:color="auto"/>
        <w:right w:val="none" w:sz="0" w:space="0" w:color="auto"/>
      </w:divBdr>
      <w:divsChild>
        <w:div w:id="450125888">
          <w:marLeft w:val="0"/>
          <w:marRight w:val="0"/>
          <w:marTop w:val="0"/>
          <w:marBottom w:val="0"/>
          <w:divBdr>
            <w:top w:val="none" w:sz="0" w:space="0" w:color="auto"/>
            <w:left w:val="none" w:sz="0" w:space="0" w:color="auto"/>
            <w:bottom w:val="none" w:sz="0" w:space="0" w:color="auto"/>
            <w:right w:val="none" w:sz="0" w:space="0" w:color="auto"/>
          </w:divBdr>
          <w:divsChild>
            <w:div w:id="11687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835681498">
      <w:bodyDiv w:val="1"/>
      <w:marLeft w:val="0"/>
      <w:marRight w:val="0"/>
      <w:marTop w:val="0"/>
      <w:marBottom w:val="0"/>
      <w:divBdr>
        <w:top w:val="none" w:sz="0" w:space="0" w:color="auto"/>
        <w:left w:val="none" w:sz="0" w:space="0" w:color="auto"/>
        <w:bottom w:val="none" w:sz="0" w:space="0" w:color="auto"/>
        <w:right w:val="none" w:sz="0" w:space="0" w:color="auto"/>
      </w:divBdr>
      <w:divsChild>
        <w:div w:id="916745494">
          <w:marLeft w:val="0"/>
          <w:marRight w:val="0"/>
          <w:marTop w:val="0"/>
          <w:marBottom w:val="0"/>
          <w:divBdr>
            <w:top w:val="none" w:sz="0" w:space="0" w:color="auto"/>
            <w:left w:val="none" w:sz="0" w:space="0" w:color="auto"/>
            <w:bottom w:val="none" w:sz="0" w:space="0" w:color="auto"/>
            <w:right w:val="none" w:sz="0" w:space="0" w:color="auto"/>
          </w:divBdr>
          <w:divsChild>
            <w:div w:id="85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13918">
      <w:bodyDiv w:val="1"/>
      <w:marLeft w:val="0"/>
      <w:marRight w:val="0"/>
      <w:marTop w:val="0"/>
      <w:marBottom w:val="0"/>
      <w:divBdr>
        <w:top w:val="none" w:sz="0" w:space="0" w:color="auto"/>
        <w:left w:val="none" w:sz="0" w:space="0" w:color="auto"/>
        <w:bottom w:val="none" w:sz="0" w:space="0" w:color="auto"/>
        <w:right w:val="none" w:sz="0" w:space="0" w:color="auto"/>
      </w:divBdr>
    </w:div>
    <w:div w:id="899948004">
      <w:bodyDiv w:val="1"/>
      <w:marLeft w:val="0"/>
      <w:marRight w:val="0"/>
      <w:marTop w:val="0"/>
      <w:marBottom w:val="0"/>
      <w:divBdr>
        <w:top w:val="none" w:sz="0" w:space="0" w:color="auto"/>
        <w:left w:val="none" w:sz="0" w:space="0" w:color="auto"/>
        <w:bottom w:val="none" w:sz="0" w:space="0" w:color="auto"/>
        <w:right w:val="none" w:sz="0" w:space="0" w:color="auto"/>
      </w:divBdr>
      <w:divsChild>
        <w:div w:id="874316151">
          <w:marLeft w:val="0"/>
          <w:marRight w:val="0"/>
          <w:marTop w:val="0"/>
          <w:marBottom w:val="0"/>
          <w:divBdr>
            <w:top w:val="none" w:sz="0" w:space="0" w:color="auto"/>
            <w:left w:val="none" w:sz="0" w:space="0" w:color="auto"/>
            <w:bottom w:val="none" w:sz="0" w:space="0" w:color="auto"/>
            <w:right w:val="none" w:sz="0" w:space="0" w:color="auto"/>
          </w:divBdr>
          <w:divsChild>
            <w:div w:id="19854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14931">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122697634">
      <w:bodyDiv w:val="1"/>
      <w:marLeft w:val="0"/>
      <w:marRight w:val="0"/>
      <w:marTop w:val="0"/>
      <w:marBottom w:val="0"/>
      <w:divBdr>
        <w:top w:val="none" w:sz="0" w:space="0" w:color="auto"/>
        <w:left w:val="none" w:sz="0" w:space="0" w:color="auto"/>
        <w:bottom w:val="none" w:sz="0" w:space="0" w:color="auto"/>
        <w:right w:val="none" w:sz="0" w:space="0" w:color="auto"/>
      </w:divBdr>
    </w:div>
    <w:div w:id="1339386406">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13451830">
      <w:bodyDiv w:val="1"/>
      <w:marLeft w:val="0"/>
      <w:marRight w:val="0"/>
      <w:marTop w:val="0"/>
      <w:marBottom w:val="0"/>
      <w:divBdr>
        <w:top w:val="none" w:sz="0" w:space="0" w:color="auto"/>
        <w:left w:val="none" w:sz="0" w:space="0" w:color="auto"/>
        <w:bottom w:val="none" w:sz="0" w:space="0" w:color="auto"/>
        <w:right w:val="none" w:sz="0" w:space="0" w:color="auto"/>
      </w:divBdr>
    </w:div>
    <w:div w:id="1520048359">
      <w:bodyDiv w:val="1"/>
      <w:marLeft w:val="0"/>
      <w:marRight w:val="0"/>
      <w:marTop w:val="0"/>
      <w:marBottom w:val="0"/>
      <w:divBdr>
        <w:top w:val="none" w:sz="0" w:space="0" w:color="auto"/>
        <w:left w:val="none" w:sz="0" w:space="0" w:color="auto"/>
        <w:bottom w:val="none" w:sz="0" w:space="0" w:color="auto"/>
        <w:right w:val="none" w:sz="0" w:space="0" w:color="auto"/>
      </w:divBdr>
    </w:div>
    <w:div w:id="1566602536">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749156034">
      <w:bodyDiv w:val="1"/>
      <w:marLeft w:val="0"/>
      <w:marRight w:val="0"/>
      <w:marTop w:val="0"/>
      <w:marBottom w:val="0"/>
      <w:divBdr>
        <w:top w:val="none" w:sz="0" w:space="0" w:color="auto"/>
        <w:left w:val="none" w:sz="0" w:space="0" w:color="auto"/>
        <w:bottom w:val="none" w:sz="0" w:space="0" w:color="auto"/>
        <w:right w:val="none" w:sz="0" w:space="0" w:color="auto"/>
      </w:divBdr>
    </w:div>
    <w:div w:id="1830517277">
      <w:bodyDiv w:val="1"/>
      <w:marLeft w:val="0"/>
      <w:marRight w:val="0"/>
      <w:marTop w:val="0"/>
      <w:marBottom w:val="0"/>
      <w:divBdr>
        <w:top w:val="none" w:sz="0" w:space="0" w:color="auto"/>
        <w:left w:val="none" w:sz="0" w:space="0" w:color="auto"/>
        <w:bottom w:val="none" w:sz="0" w:space="0" w:color="auto"/>
        <w:right w:val="none" w:sz="0" w:space="0" w:color="auto"/>
      </w:divBdr>
      <w:divsChild>
        <w:div w:id="339309416">
          <w:marLeft w:val="0"/>
          <w:marRight w:val="0"/>
          <w:marTop w:val="0"/>
          <w:marBottom w:val="0"/>
          <w:divBdr>
            <w:top w:val="none" w:sz="0" w:space="0" w:color="auto"/>
            <w:left w:val="none" w:sz="0" w:space="0" w:color="auto"/>
            <w:bottom w:val="none" w:sz="0" w:space="0" w:color="auto"/>
            <w:right w:val="none" w:sz="0" w:space="0" w:color="auto"/>
          </w:divBdr>
          <w:divsChild>
            <w:div w:id="12092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1853838680">
      <w:bodyDiv w:val="1"/>
      <w:marLeft w:val="0"/>
      <w:marRight w:val="0"/>
      <w:marTop w:val="0"/>
      <w:marBottom w:val="0"/>
      <w:divBdr>
        <w:top w:val="none" w:sz="0" w:space="0" w:color="auto"/>
        <w:left w:val="none" w:sz="0" w:space="0" w:color="auto"/>
        <w:bottom w:val="none" w:sz="0" w:space="0" w:color="auto"/>
        <w:right w:val="none" w:sz="0" w:space="0" w:color="auto"/>
      </w:divBdr>
      <w:divsChild>
        <w:div w:id="1364481589">
          <w:marLeft w:val="0"/>
          <w:marRight w:val="0"/>
          <w:marTop w:val="0"/>
          <w:marBottom w:val="0"/>
          <w:divBdr>
            <w:top w:val="none" w:sz="0" w:space="0" w:color="auto"/>
            <w:left w:val="none" w:sz="0" w:space="0" w:color="auto"/>
            <w:bottom w:val="none" w:sz="0" w:space="0" w:color="auto"/>
            <w:right w:val="none" w:sz="0" w:space="0" w:color="auto"/>
          </w:divBdr>
          <w:divsChild>
            <w:div w:id="1999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555">
      <w:bodyDiv w:val="1"/>
      <w:marLeft w:val="0"/>
      <w:marRight w:val="0"/>
      <w:marTop w:val="0"/>
      <w:marBottom w:val="0"/>
      <w:divBdr>
        <w:top w:val="none" w:sz="0" w:space="0" w:color="auto"/>
        <w:left w:val="none" w:sz="0" w:space="0" w:color="auto"/>
        <w:bottom w:val="none" w:sz="0" w:space="0" w:color="auto"/>
        <w:right w:val="none" w:sz="0" w:space="0" w:color="auto"/>
      </w:divBdr>
    </w:div>
    <w:div w:id="1951083682">
      <w:bodyDiv w:val="1"/>
      <w:marLeft w:val="0"/>
      <w:marRight w:val="0"/>
      <w:marTop w:val="0"/>
      <w:marBottom w:val="0"/>
      <w:divBdr>
        <w:top w:val="none" w:sz="0" w:space="0" w:color="auto"/>
        <w:left w:val="none" w:sz="0" w:space="0" w:color="auto"/>
        <w:bottom w:val="none" w:sz="0" w:space="0" w:color="auto"/>
        <w:right w:val="none" w:sz="0" w:space="0" w:color="auto"/>
      </w:divBdr>
    </w:div>
    <w:div w:id="2087265343">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A2829-6FFD-418C-9095-040BAD0A8682}">
  <ds:schemaRefs>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A257BE38-449D-4392-B902-C7085CFE70D8}">
  <ds:schemaRefs>
    <ds:schemaRef ds:uri="http://schemas.microsoft.com/sharepoint/v3/contenttype/forms"/>
  </ds:schemaRefs>
</ds:datastoreItem>
</file>

<file path=customXml/itemProps3.xml><?xml version="1.0" encoding="utf-8"?>
<ds:datastoreItem xmlns:ds="http://schemas.openxmlformats.org/officeDocument/2006/customXml" ds:itemID="{19951B71-A68C-4290-AFFA-DF5DE3BF6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3427</Words>
  <Characters>1954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2026-02-20T09:54:00Z</cp:lastPrinted>
  <dcterms:created xsi:type="dcterms:W3CDTF">2026-02-20T09:54:00Z</dcterms:created>
  <dcterms:modified xsi:type="dcterms:W3CDTF">2026-02-20T09:54:00Z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