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7F5737" w:rsidRPr="002B30D8" w14:paraId="22EEDD49" w14:textId="77777777" w:rsidTr="006C3161">
        <w:trPr>
          <w:trHeight w:val="267"/>
        </w:trPr>
        <w:tc>
          <w:tcPr>
            <w:tcW w:w="2693" w:type="dxa"/>
          </w:tcPr>
          <w:p w14:paraId="4336A899" w14:textId="77777777" w:rsidR="007F5737" w:rsidRPr="002B30D8" w:rsidRDefault="007F5737" w:rsidP="006C3161">
            <w:pPr>
              <w:widowControl w:val="0"/>
            </w:pPr>
            <w:r w:rsidRPr="002B30D8">
              <w:br w:type="page"/>
            </w:r>
            <w:r w:rsidRPr="002B30D8">
              <w:br w:type="page"/>
            </w:r>
            <w:r w:rsidRPr="002B30D8">
              <w:br w:type="page"/>
              <w:t>Konkurso sąlygų aprašo</w:t>
            </w:r>
          </w:p>
        </w:tc>
      </w:tr>
      <w:tr w:rsidR="007F5737" w:rsidRPr="002B30D8" w14:paraId="20EEAA72" w14:textId="77777777" w:rsidTr="006C3161">
        <w:trPr>
          <w:trHeight w:val="258"/>
        </w:trPr>
        <w:tc>
          <w:tcPr>
            <w:tcW w:w="2693" w:type="dxa"/>
          </w:tcPr>
          <w:p w14:paraId="40ABFBFB" w14:textId="77777777" w:rsidR="007F5737" w:rsidRPr="002B30D8" w:rsidRDefault="007F5737" w:rsidP="006C3161">
            <w:pPr>
              <w:widowControl w:val="0"/>
            </w:pPr>
            <w:r>
              <w:t>2</w:t>
            </w:r>
            <w:r w:rsidRPr="002B30D8">
              <w:t xml:space="preserve"> priedas</w:t>
            </w:r>
          </w:p>
        </w:tc>
      </w:tr>
    </w:tbl>
    <w:p w14:paraId="7933F07F" w14:textId="77777777" w:rsidR="00333472" w:rsidRDefault="00333472" w:rsidP="00333472">
      <w:pPr>
        <w:jc w:val="both"/>
      </w:pPr>
    </w:p>
    <w:p w14:paraId="45EA75B3" w14:textId="11011500" w:rsidR="00333472" w:rsidRDefault="00333472" w:rsidP="00CA3851">
      <w:pPr>
        <w:jc w:val="center"/>
        <w:rPr>
          <w:b/>
        </w:rPr>
      </w:pPr>
      <w:r w:rsidRPr="006068BF">
        <w:rPr>
          <w:b/>
        </w:rPr>
        <w:t>TECHNINĖ SPECIFIKACIJA</w:t>
      </w:r>
      <w:r>
        <w:rPr>
          <w:b/>
        </w:rPr>
        <w:t xml:space="preserve"> </w:t>
      </w:r>
    </w:p>
    <w:p w14:paraId="718F4CAE" w14:textId="217DAB72" w:rsidR="00A075B2" w:rsidRDefault="00A075B2" w:rsidP="00CA3851">
      <w:pPr>
        <w:jc w:val="center"/>
        <w:rPr>
          <w:b/>
        </w:rPr>
      </w:pPr>
    </w:p>
    <w:p w14:paraId="197F7B84" w14:textId="77777777" w:rsidR="00A075B2" w:rsidRPr="00867CFD" w:rsidRDefault="00A075B2" w:rsidP="00A075B2">
      <w:pPr>
        <w:tabs>
          <w:tab w:val="left" w:pos="9435"/>
        </w:tabs>
        <w:rPr>
          <w:b/>
          <w:bCs/>
        </w:rPr>
      </w:pPr>
      <w:r w:rsidRPr="00867CFD">
        <w:rPr>
          <w:b/>
          <w:bCs/>
        </w:rPr>
        <w:t>Klaipėdos Prano Mašioto progimnazija</w:t>
      </w:r>
    </w:p>
    <w:p w14:paraId="24F2C2E6" w14:textId="77777777" w:rsidR="00A075B2" w:rsidRPr="00867CFD" w:rsidRDefault="00A075B2" w:rsidP="00A075B2">
      <w:pPr>
        <w:tabs>
          <w:tab w:val="left" w:pos="9435"/>
        </w:tabs>
        <w:rPr>
          <w:b/>
          <w:bCs/>
        </w:rPr>
      </w:pPr>
      <w:r w:rsidRPr="00867CFD">
        <w:rPr>
          <w:b/>
          <w:bCs/>
        </w:rPr>
        <w:t>Varpų g. 3, Klaipėda</w:t>
      </w:r>
    </w:p>
    <w:p w14:paraId="748ADFE4" w14:textId="0A34C192" w:rsidR="00A075B2" w:rsidRPr="006404A7" w:rsidRDefault="00A075B2" w:rsidP="00A075B2">
      <w:pPr>
        <w:tabs>
          <w:tab w:val="left" w:pos="9435"/>
        </w:tabs>
      </w:pPr>
      <w:r w:rsidRPr="006404A7">
        <w:t>Remontuojamos patalpos:</w:t>
      </w:r>
    </w:p>
    <w:p w14:paraId="0EBC1ADA" w14:textId="77777777" w:rsidR="00A075B2" w:rsidRPr="006404A7" w:rsidRDefault="00A075B2" w:rsidP="00A075B2">
      <w:pPr>
        <w:rPr>
          <w:color w:val="FF0000"/>
        </w:rPr>
      </w:pPr>
      <w:r w:rsidRPr="006404A7">
        <w:t xml:space="preserve">1-39,1-40,1-42, 1-43, 1-110, 1-111, 1-113, 1-114, 2-31, 2-32, 2-30, 2-29, 2-75, 2-76, 2-77, 2-78, 1-66, 1-67, 1-64, 1-65, 1-29, 1-30, 1-26, 1-27, 1-28. </w:t>
      </w:r>
    </w:p>
    <w:p w14:paraId="68CAB1DA" w14:textId="77777777" w:rsidR="00A075B2" w:rsidRPr="006068BF" w:rsidRDefault="00A075B2" w:rsidP="00A075B2">
      <w:pPr>
        <w:rPr>
          <w:b/>
        </w:rPr>
      </w:pPr>
    </w:p>
    <w:p w14:paraId="4EB226E6" w14:textId="77777777" w:rsidR="00333472" w:rsidRPr="00D86812" w:rsidRDefault="00333472" w:rsidP="00333472">
      <w:pPr>
        <w:jc w:val="center"/>
        <w:rPr>
          <w:b/>
        </w:rPr>
      </w:pPr>
      <w:r w:rsidRPr="00D86812">
        <w:rPr>
          <w:b/>
        </w:rPr>
        <w:t>BENDRI NURODYMAI DARBŲ VYKDYMUI IR MEDŽIAGOMS</w:t>
      </w:r>
    </w:p>
    <w:p w14:paraId="238B1B5A" w14:textId="77777777" w:rsidR="00333472" w:rsidRPr="00D86812" w:rsidRDefault="00333472" w:rsidP="00333472">
      <w:pPr>
        <w:jc w:val="center"/>
        <w:rPr>
          <w:b/>
        </w:rPr>
      </w:pPr>
    </w:p>
    <w:p w14:paraId="2AA4FE59" w14:textId="77777777" w:rsidR="00333472" w:rsidRPr="00D86812" w:rsidRDefault="00333472" w:rsidP="00333472">
      <w:pPr>
        <w:ind w:firstLine="709"/>
        <w:jc w:val="both"/>
        <w:rPr>
          <w:rFonts w:eastAsia="SimSun"/>
          <w:lang w:eastAsia="zh-CN"/>
        </w:rPr>
      </w:pPr>
      <w:r w:rsidRPr="00D86812">
        <w:rPr>
          <w:rFonts w:eastAsia="SimSun"/>
          <w:lang w:eastAsia="zh-CN"/>
        </w:rPr>
        <w:t>Visus darbus atlikti vadovaujantis Lietuvos Respublikos statybos įstatymo, techninių reikalavimų statybos reglamento STR reikalavimais ir darbų saugos reikalavimų.</w:t>
      </w:r>
    </w:p>
    <w:p w14:paraId="16BE6E15" w14:textId="77777777" w:rsidR="00333472" w:rsidRDefault="00333472" w:rsidP="00333472">
      <w:pPr>
        <w:ind w:firstLine="709"/>
        <w:jc w:val="both"/>
        <w:rPr>
          <w:rFonts w:eastAsia="SimSun"/>
          <w:color w:val="000000"/>
          <w:lang w:eastAsia="zh-CN"/>
        </w:rPr>
      </w:pPr>
      <w:r w:rsidRPr="00D86812">
        <w:rPr>
          <w:rFonts w:eastAsia="SimSun"/>
          <w:color w:val="000000"/>
          <w:lang w:eastAsia="zh-CN"/>
        </w:rPr>
        <w:t xml:space="preserve">Darbų vykdymo laikotarpiu </w:t>
      </w:r>
      <w:r>
        <w:rPr>
          <w:rFonts w:eastAsia="SimSun"/>
          <w:color w:val="000000"/>
          <w:lang w:eastAsia="zh-CN"/>
        </w:rPr>
        <w:t xml:space="preserve">rangovas </w:t>
      </w:r>
      <w:r w:rsidRPr="00D86812">
        <w:rPr>
          <w:rFonts w:eastAsia="SimSun"/>
          <w:color w:val="000000"/>
          <w:lang w:eastAsia="zh-CN"/>
        </w:rPr>
        <w:t>atsak</w:t>
      </w:r>
      <w:r>
        <w:rPr>
          <w:rFonts w:eastAsia="SimSun"/>
          <w:color w:val="000000"/>
          <w:lang w:eastAsia="zh-CN"/>
        </w:rPr>
        <w:t>o</w:t>
      </w:r>
      <w:r w:rsidRPr="00D86812">
        <w:rPr>
          <w:rFonts w:eastAsia="SimSun"/>
          <w:color w:val="000000"/>
          <w:lang w:eastAsia="zh-CN"/>
        </w:rPr>
        <w:t xml:space="preserve"> už </w:t>
      </w:r>
      <w:r w:rsidRPr="00D86812">
        <w:rPr>
          <w:rFonts w:eastAsia="SimSun"/>
          <w:lang w:eastAsia="zh-CN"/>
        </w:rPr>
        <w:t>visų esamų tinklų</w:t>
      </w:r>
      <w:r w:rsidRPr="00D86812">
        <w:rPr>
          <w:rFonts w:eastAsia="SimSun"/>
          <w:color w:val="000000"/>
          <w:lang w:eastAsia="zh-CN"/>
        </w:rPr>
        <w:t xml:space="preserve"> </w:t>
      </w:r>
      <w:r w:rsidRPr="00D86812">
        <w:rPr>
          <w:rFonts w:eastAsia="SimSun"/>
          <w:lang w:eastAsia="zh-CN"/>
        </w:rPr>
        <w:t xml:space="preserve">(gaisrinės saugos, apsaugos, komunikacijų, elektros, santechnikos, dujotiekio  ir kt.) pažeidimus, o </w:t>
      </w:r>
      <w:r w:rsidRPr="00D86812">
        <w:rPr>
          <w:rFonts w:eastAsia="SimSun"/>
          <w:color w:val="000000"/>
          <w:lang w:eastAsia="zh-CN"/>
        </w:rPr>
        <w:t>juos pažeid</w:t>
      </w:r>
      <w:r>
        <w:rPr>
          <w:rFonts w:eastAsia="SimSun"/>
          <w:color w:val="000000"/>
          <w:lang w:eastAsia="zh-CN"/>
        </w:rPr>
        <w:t>ę</w:t>
      </w:r>
      <w:r w:rsidRPr="00D86812">
        <w:rPr>
          <w:rFonts w:eastAsia="SimSun"/>
          <w:color w:val="000000"/>
          <w:lang w:eastAsia="zh-CN"/>
        </w:rPr>
        <w:t>s</w:t>
      </w:r>
      <w:r>
        <w:rPr>
          <w:rFonts w:eastAsia="SimSun"/>
          <w:color w:val="000000"/>
          <w:lang w:eastAsia="zh-CN"/>
        </w:rPr>
        <w:t xml:space="preserve"> turi</w:t>
      </w:r>
      <w:r w:rsidRPr="00D86812">
        <w:rPr>
          <w:rFonts w:eastAsia="SimSun"/>
          <w:color w:val="000000"/>
          <w:lang w:eastAsia="zh-CN"/>
        </w:rPr>
        <w:t xml:space="preserve"> atkurti savo lėšomis ir (ar) jėgomis.</w:t>
      </w:r>
    </w:p>
    <w:p w14:paraId="2291D5A0" w14:textId="77777777" w:rsidR="00333472" w:rsidRPr="00E24DA1" w:rsidRDefault="00333472" w:rsidP="00333472">
      <w:pPr>
        <w:ind w:firstLine="709"/>
        <w:jc w:val="both"/>
        <w:rPr>
          <w:rFonts w:eastAsia="SimSun"/>
          <w:b/>
          <w:bCs/>
          <w:color w:val="000000"/>
          <w:lang w:eastAsia="zh-CN"/>
        </w:rPr>
      </w:pPr>
      <w:r w:rsidRPr="00E24DA1">
        <w:rPr>
          <w:rFonts w:eastAsia="SimSun"/>
          <w:b/>
          <w:bCs/>
          <w:color w:val="000000"/>
          <w:lang w:eastAsia="zh-CN"/>
        </w:rPr>
        <w:t>Už darbų vykdymo metu susidariusias komunalines išlaidas (elektra, vanduo) atsako pastatų naudotojai (įstaigos).</w:t>
      </w:r>
    </w:p>
    <w:p w14:paraId="4FBD253A" w14:textId="77777777" w:rsidR="00333472" w:rsidRPr="00D86812" w:rsidRDefault="00333472" w:rsidP="00333472">
      <w:pPr>
        <w:jc w:val="center"/>
        <w:rPr>
          <w:b/>
        </w:rPr>
      </w:pPr>
    </w:p>
    <w:p w14:paraId="264A1490" w14:textId="77777777" w:rsidR="00333472" w:rsidRPr="00D86812" w:rsidRDefault="00333472" w:rsidP="00333472">
      <w:pPr>
        <w:ind w:firstLine="709"/>
        <w:jc w:val="both"/>
        <w:rPr>
          <w:b/>
        </w:rPr>
      </w:pPr>
      <w:r w:rsidRPr="00D86812">
        <w:rPr>
          <w:b/>
        </w:rPr>
        <w:t>Apdailos darbai</w:t>
      </w:r>
    </w:p>
    <w:p w14:paraId="0303A0C6" w14:textId="77777777" w:rsidR="00333472" w:rsidRPr="00D86812" w:rsidRDefault="00333472" w:rsidP="00333472">
      <w:pPr>
        <w:ind w:firstLine="709"/>
        <w:jc w:val="both"/>
      </w:pPr>
      <w:r w:rsidRPr="00D86812">
        <w:t>Apdailos darbus sudaro atitvarų paviršių tinkavimo, glaistymo, dengimo plytelėmis, dažymo, grindų ir pakabinamų lubų įrengimo darbai.</w:t>
      </w:r>
    </w:p>
    <w:p w14:paraId="3D3B71D8" w14:textId="77777777" w:rsidR="00333472" w:rsidRPr="00D86812" w:rsidRDefault="00333472" w:rsidP="00333472">
      <w:pPr>
        <w:ind w:firstLine="709"/>
        <w:jc w:val="both"/>
      </w:pPr>
      <w:r w:rsidRPr="00D86812">
        <w:t>Paviršių, kurių vietose bus montuojami sanitarinių-techninių sistemų prietaisai apdaila turi būti atlikta iki jų montavimo.</w:t>
      </w:r>
    </w:p>
    <w:p w14:paraId="2C8B41DD" w14:textId="77777777" w:rsidR="00333472" w:rsidRPr="00D86812" w:rsidRDefault="00333472" w:rsidP="00333472">
      <w:pPr>
        <w:ind w:firstLine="709"/>
        <w:contextualSpacing/>
        <w:jc w:val="both"/>
        <w:rPr>
          <w:i/>
          <w:lang w:eastAsia="zh-CN"/>
        </w:rPr>
      </w:pPr>
      <w:r w:rsidRPr="00D86812">
        <w:rPr>
          <w:i/>
          <w:lang w:eastAsia="zh-CN"/>
        </w:rPr>
        <w:t>Tvarkymo darbai:</w:t>
      </w:r>
    </w:p>
    <w:p w14:paraId="756A9652" w14:textId="77777777" w:rsidR="00333472" w:rsidRPr="00D86812" w:rsidRDefault="00333472" w:rsidP="00333472">
      <w:pPr>
        <w:autoSpaceDE w:val="0"/>
        <w:autoSpaceDN w:val="0"/>
        <w:adjustRightInd w:val="0"/>
        <w:ind w:firstLine="709"/>
        <w:contextualSpacing/>
        <w:jc w:val="both"/>
        <w:rPr>
          <w:lang w:eastAsia="zh-CN"/>
        </w:rPr>
      </w:pPr>
      <w:r w:rsidRPr="00D86812">
        <w:rPr>
          <w:lang w:eastAsia="zh-CN"/>
        </w:rPr>
        <w:t>Rangovas nuo darbų pradžios iki pabaigos turi palaikyti švarą ir tvarką statybos objekte. Susikaupusias statybos atliekas turi utilizuoti išveždamas į sąvartyną</w:t>
      </w:r>
    </w:p>
    <w:p w14:paraId="1515BC3B" w14:textId="77777777" w:rsidR="00333472" w:rsidRPr="00D86812" w:rsidRDefault="00333472" w:rsidP="00333472">
      <w:pPr>
        <w:autoSpaceDE w:val="0"/>
        <w:autoSpaceDN w:val="0"/>
        <w:adjustRightInd w:val="0"/>
        <w:ind w:firstLine="709"/>
        <w:contextualSpacing/>
        <w:jc w:val="both"/>
        <w:rPr>
          <w:lang w:eastAsia="zh-CN"/>
        </w:rPr>
      </w:pPr>
      <w:r w:rsidRPr="00D86812">
        <w:rPr>
          <w:lang w:eastAsia="zh-CN"/>
        </w:rPr>
        <w:t xml:space="preserve">Dulkančios statybinės atliekos turi būti vežamos dengtose transporto priemonėse ar kitose transporto priemonėse, užtikrinančiose aplinkos apsaugą. </w:t>
      </w:r>
    </w:p>
    <w:p w14:paraId="7DE2E165" w14:textId="77777777" w:rsidR="00333472" w:rsidRPr="00D86812" w:rsidRDefault="00333472" w:rsidP="00333472">
      <w:pPr>
        <w:ind w:firstLine="709"/>
        <w:contextualSpacing/>
        <w:jc w:val="both"/>
        <w:rPr>
          <w:lang w:eastAsia="zh-CN"/>
        </w:rPr>
      </w:pPr>
      <w:r w:rsidRPr="00D86812">
        <w:rPr>
          <w:lang w:eastAsia="zh-CN"/>
        </w:rPr>
        <w:t>Rangovas atlikus visus rangos darbus privalo perduoti išvalytas, švarias patalpas.</w:t>
      </w:r>
    </w:p>
    <w:p w14:paraId="03EDE837" w14:textId="77777777" w:rsidR="00333472" w:rsidRPr="00D86812" w:rsidRDefault="00333472" w:rsidP="00333472">
      <w:pPr>
        <w:ind w:firstLine="709"/>
        <w:jc w:val="both"/>
      </w:pPr>
    </w:p>
    <w:p w14:paraId="58F237A8" w14:textId="77777777" w:rsidR="00333472" w:rsidRPr="00D86812" w:rsidRDefault="00333472" w:rsidP="00333472">
      <w:pPr>
        <w:ind w:firstLine="709"/>
        <w:jc w:val="both"/>
        <w:rPr>
          <w:b/>
        </w:rPr>
      </w:pPr>
      <w:r w:rsidRPr="00D86812">
        <w:rPr>
          <w:b/>
        </w:rPr>
        <w:t>Tinkavimas</w:t>
      </w:r>
    </w:p>
    <w:p w14:paraId="5F4E1247" w14:textId="77777777" w:rsidR="00333472" w:rsidRPr="00D86812" w:rsidRDefault="00333472" w:rsidP="00333472">
      <w:pPr>
        <w:pStyle w:val="1STNormal"/>
        <w:numPr>
          <w:ilvl w:val="0"/>
          <w:numId w:val="0"/>
        </w:numPr>
        <w:rPr>
          <w:rFonts w:ascii="Times New Roman" w:hAnsi="Times New Roman"/>
          <w:szCs w:val="24"/>
        </w:rPr>
      </w:pPr>
      <w:r w:rsidRPr="00D86812">
        <w:rPr>
          <w:rFonts w:ascii="Times New Roman" w:hAnsi="Times New Roman"/>
          <w:szCs w:val="24"/>
        </w:rPr>
        <w:tab/>
        <w:t>Vidinių paviršių remontui naudojamas cemento/kalkių skiedinys. Minimalus tinko sluoksnio storis 10 mm. Nuo tinkavimui paruošto paviršiaus turi būti kruopščiai nuvalytas purvas ir dulkės, panaikintos riebalų ir bitumo dėmės ir paviršius gerai sudrėkintas. Sukietėjęs ir išdžiūvęs tinkas turi būti prilipęs prie pagrindo, negalima palikti atšokusių tinko vietų,  jo paviršiaus stiprumas, nuokrypiai ir lygumas turi atitikti virš tinko vykdomų tolimesnių darbų (glaistymo, dažymo, plytelių klijavimo, faktūrinių dangų įrengimo ir kt.) reikalavimus.</w:t>
      </w:r>
    </w:p>
    <w:p w14:paraId="51201D5C" w14:textId="77777777" w:rsidR="00333472" w:rsidRPr="00D86812" w:rsidRDefault="00333472" w:rsidP="00333472">
      <w:pPr>
        <w:jc w:val="both"/>
        <w:rPr>
          <w:b/>
        </w:rPr>
      </w:pPr>
      <w:r w:rsidRPr="00D86812">
        <w:rPr>
          <w:b/>
        </w:rPr>
        <w:t xml:space="preserve"> </w:t>
      </w:r>
    </w:p>
    <w:p w14:paraId="58133E05" w14:textId="77777777" w:rsidR="00333472" w:rsidRPr="00D86812" w:rsidRDefault="00333472" w:rsidP="00333472">
      <w:pPr>
        <w:ind w:firstLine="709"/>
        <w:jc w:val="both"/>
        <w:rPr>
          <w:b/>
        </w:rPr>
      </w:pPr>
      <w:r w:rsidRPr="00D86812">
        <w:rPr>
          <w:b/>
        </w:rPr>
        <w:t>Sienų ir grindų dengimas plytelėmis</w:t>
      </w:r>
    </w:p>
    <w:p w14:paraId="753F195C" w14:textId="77777777" w:rsidR="00333472" w:rsidRPr="00D86812" w:rsidRDefault="00333472" w:rsidP="00333472">
      <w:pPr>
        <w:ind w:firstLine="709"/>
        <w:jc w:val="both"/>
      </w:pPr>
      <w:r w:rsidRPr="00D86812">
        <w:t xml:space="preserve">Keraminės glazūruotos sauso presavimo sienų plytelės turi būti ≥ 7 mm storio, atitinkančios standarto EN14411:2012 reikalavimus. Atsparumas ugniai A1 klasė, stipris lenkiant ne mažiau 600 N, vandens </w:t>
      </w:r>
      <w:proofErr w:type="spellStart"/>
      <w:r w:rsidRPr="00D86812">
        <w:t>įmirkis</w:t>
      </w:r>
      <w:proofErr w:type="spellEnd"/>
      <w:r w:rsidRPr="00D86812">
        <w:t xml:space="preserve"> ≤ 10 proc. Vienai patalpai kloti turi būti naudojamos vieno kodo, atspalvio ir kalibro plytelės. Patalpose plytelės turi būti klijuojamos ant tinkuotų paviršių naudojant patentuotą mastiką (klijus). Klijavimas ir siūlių užpildymas turi būti atliekamas pagal gamintojo rekomendacijas. Prieš dengiant plyteles siena sudrėkinama, kad greičiau sukibtų. Klijuojama neužpildant siūlių. Siūlės glaistomos po 1-2 dienų specialiu glaistu pagal gamintojo rekomendacijas. Siūlės tarp plytelių turi būti tiesios ir vienodo pločio per visą ilgį. </w:t>
      </w:r>
    </w:p>
    <w:p w14:paraId="10BCCC92" w14:textId="77777777" w:rsidR="00333472" w:rsidRPr="00D86812" w:rsidRDefault="00333472" w:rsidP="00333472">
      <w:pPr>
        <w:ind w:firstLine="709"/>
        <w:jc w:val="both"/>
      </w:pPr>
      <w:r w:rsidRPr="00D86812">
        <w:t>Akmens masės plytelių grindys.</w:t>
      </w:r>
    </w:p>
    <w:p w14:paraId="3600B11D" w14:textId="77777777" w:rsidR="00333472" w:rsidRPr="00D86812" w:rsidRDefault="00333472" w:rsidP="00333472">
      <w:pPr>
        <w:ind w:firstLine="709"/>
        <w:jc w:val="both"/>
      </w:pPr>
      <w:r w:rsidRPr="00D86812">
        <w:lastRenderedPageBreak/>
        <w:t>Sauso presavimo keraminės ar akmens masės plytelės turi būti ≥ 10 mm storio, skirtos visuomeninių pastatų vidinių ir išorinių sienų ir grindų apdailai, atitinkančios standarto EN14411:2012 reikalavimus. Paviršius</w:t>
      </w:r>
      <w:r w:rsidRPr="00D86812">
        <w:tab/>
        <w:t>- matinis arba  pusiau poliruotas,</w:t>
      </w:r>
      <w:r w:rsidRPr="00D86812">
        <w:rPr>
          <w:color w:val="000000"/>
        </w:rPr>
        <w:t xml:space="preserve"> slidumas su batais ne mažesnis nei  R9. </w:t>
      </w:r>
      <w:r w:rsidRPr="00D86812">
        <w:t xml:space="preserve">Vandens įgeriamumas </w:t>
      </w:r>
      <w:proofErr w:type="spellStart"/>
      <w:r w:rsidRPr="00D86812">
        <w:t>Eb</w:t>
      </w:r>
      <w:proofErr w:type="spellEnd"/>
      <w:r w:rsidRPr="00D86812">
        <w:t xml:space="preserve"> ≤ 0,5 proc., laužimo jėga N mažiausiai 700, atsparumas lenkimui N/mm</w:t>
      </w:r>
      <w:r w:rsidRPr="00D86812">
        <w:rPr>
          <w:vertAlign w:val="superscript"/>
        </w:rPr>
        <w:t xml:space="preserve">2 </w:t>
      </w:r>
      <w:r w:rsidRPr="00D86812">
        <w:t xml:space="preserve">mažiausiai 35, atsparumas viršutinio sluoksnio dilimui pagal PEI – ne mažesnės kaip 3 klasės, slydimo koeficientas pagal normą DIN 51130-R10. Įrengiant plytelių dangą, pagrindas turi būti kietas. Pagrindas turi būti švarus. Prieš plytelių klojimą pagrindą reikia sudrėkinti. Plytelės klojamos ant gamykloje paruošto mišinio. Patalpose įrengiama hidroizoliacija. </w:t>
      </w:r>
    </w:p>
    <w:p w14:paraId="53978897" w14:textId="77777777" w:rsidR="00333472" w:rsidRPr="00D86812" w:rsidRDefault="00333472" w:rsidP="00333472">
      <w:pPr>
        <w:ind w:firstLine="709"/>
        <w:jc w:val="both"/>
      </w:pPr>
      <w:r w:rsidRPr="00D86812">
        <w:t xml:space="preserve">Kloti plyteles reikia, išlaikant statų kampą ir simetriškai, siūlės turi sutapti su sienų siūlėmis. Už slenksčių siūlės turi tęstis tomis pačiomis linijomis. Siūlės turi būti sandarinamos elastiniu glaistu. Siūlės tarp plytelių turi būti 1,5 mm pločio. Siūlės turi būti tiesios ir vienodo pločio per visą ilgį.                         Sienų ir grindų dangos spalva ir rašto pavyzdžiai prieš klijavimą derinami su Užsakovu. </w:t>
      </w:r>
    </w:p>
    <w:p w14:paraId="775FE7A3" w14:textId="1ED2F100" w:rsidR="00333472" w:rsidRDefault="00333472" w:rsidP="00333472">
      <w:pPr>
        <w:ind w:firstLine="709"/>
        <w:jc w:val="both"/>
      </w:pPr>
      <w:r w:rsidRPr="00D86812">
        <w:t>Grindų hidroizoliacija turi būti įrengiama iš ne mažiau kaip 0,2 mm storio stabilizuotos polietileno plėvelės. Grindų betonavimas atliekamas iš B16/20 tipo betono. Betono pasluoksnis numatomas iki 5 cm.</w:t>
      </w:r>
    </w:p>
    <w:p w14:paraId="1D744F8A" w14:textId="77777777" w:rsidR="00CA3851" w:rsidRPr="00D86812" w:rsidRDefault="00CA3851" w:rsidP="00333472">
      <w:pPr>
        <w:ind w:firstLine="709"/>
        <w:jc w:val="both"/>
      </w:pPr>
    </w:p>
    <w:p w14:paraId="6570416A" w14:textId="17A592B4" w:rsidR="00333472" w:rsidRPr="00D86812" w:rsidRDefault="00E24DA1" w:rsidP="00333472">
      <w:pPr>
        <w:ind w:firstLine="709"/>
        <w:jc w:val="both"/>
        <w:rPr>
          <w:color w:val="000000"/>
        </w:rPr>
      </w:pPr>
      <w:hyperlink r:id="rId5" w:history="1">
        <w:r w:rsidR="00333472" w:rsidRPr="00D86812">
          <w:rPr>
            <w:rStyle w:val="Hipersaitas"/>
            <w:rFonts w:eastAsia="Calibri"/>
          </w:rPr>
          <w:t>Aplinkos apsaugos kriterijų</w:t>
        </w:r>
        <w:r w:rsidR="00932EE0">
          <w:rPr>
            <w:rStyle w:val="Hipersaitas"/>
            <w:rFonts w:eastAsia="Calibri"/>
          </w:rPr>
          <w:t xml:space="preserve"> taikymo</w:t>
        </w:r>
        <w:r w:rsidR="00333472" w:rsidRPr="00D86812">
          <w:rPr>
            <w:rStyle w:val="Hipersaitas"/>
            <w:rFonts w:eastAsia="Calibri"/>
          </w:rPr>
          <w:t xml:space="preserve">, </w:t>
        </w:r>
        <w:r w:rsidR="00932EE0">
          <w:rPr>
            <w:rStyle w:val="Hipersaitas"/>
            <w:rFonts w:eastAsia="Calibri"/>
          </w:rPr>
          <w:t>vykdant žaliuosius pirkimus,</w:t>
        </w:r>
        <w:r w:rsidR="00333472" w:rsidRPr="00D86812">
          <w:rPr>
            <w:rStyle w:val="Hipersaitas"/>
            <w:rFonts w:eastAsia="Calibri"/>
          </w:rPr>
          <w:t xml:space="preserve"> tvarkos aprašo, patvirtinto Lietuvos Respublikos aplinkos ministro 2011 m. birželio 28 d. įsakymu Nr. D1-508</w:t>
        </w:r>
      </w:hyperlink>
      <w:bookmarkStart w:id="0" w:name="_Hlk128553637"/>
      <w:r w:rsidR="00333472" w:rsidRPr="00D86812">
        <w:t xml:space="preserve"> </w:t>
      </w:r>
      <w:bookmarkEnd w:id="0"/>
      <w:r w:rsidR="00333472" w:rsidRPr="00D86812">
        <w:t>(toliau – Aprašas) nustatytų kriterijų taikymas</w:t>
      </w:r>
      <w:r w:rsidR="00333472">
        <w:t xml:space="preserve"> pagal</w:t>
      </w:r>
      <w:r w:rsidR="00333472" w:rsidRPr="00D86812">
        <w:t xml:space="preserve"> </w:t>
      </w:r>
      <w:r w:rsidR="00333472" w:rsidRPr="00D86812">
        <w:rPr>
          <w:b/>
          <w:bCs/>
        </w:rPr>
        <w:t xml:space="preserve">Aprašo </w:t>
      </w:r>
      <w:r w:rsidR="00333472">
        <w:rPr>
          <w:b/>
          <w:bCs/>
        </w:rPr>
        <w:t xml:space="preserve">2 priedo </w:t>
      </w:r>
      <w:r w:rsidR="00333472" w:rsidRPr="00D86812">
        <w:rPr>
          <w:b/>
          <w:bCs/>
          <w:color w:val="000000"/>
        </w:rPr>
        <w:t>XIII skyri</w:t>
      </w:r>
      <w:r w:rsidR="00333472">
        <w:rPr>
          <w:b/>
          <w:bCs/>
          <w:color w:val="000000"/>
        </w:rPr>
        <w:t>a</w:t>
      </w:r>
      <w:r w:rsidR="00333472" w:rsidRPr="00D86812">
        <w:rPr>
          <w:b/>
          <w:bCs/>
          <w:color w:val="000000"/>
        </w:rPr>
        <w:t xml:space="preserve">us (Statybinės medžiagos) 20 p. </w:t>
      </w:r>
      <w:r w:rsidR="00333472">
        <w:rPr>
          <w:b/>
          <w:bCs/>
          <w:color w:val="000000"/>
        </w:rPr>
        <w:t>(p</w:t>
      </w:r>
      <w:r w:rsidR="00333472" w:rsidRPr="00D86812">
        <w:rPr>
          <w:b/>
          <w:bCs/>
          <w:color w:val="000000"/>
        </w:rPr>
        <w:t>lytelės</w:t>
      </w:r>
      <w:r w:rsidR="00333472">
        <w:rPr>
          <w:b/>
          <w:bCs/>
          <w:color w:val="000000"/>
        </w:rPr>
        <w:t>)</w:t>
      </w:r>
      <w:r w:rsidR="00333472" w:rsidRPr="00D86812">
        <w:rPr>
          <w:b/>
          <w:bCs/>
          <w:color w:val="000000"/>
        </w:rPr>
        <w:t>:</w:t>
      </w:r>
    </w:p>
    <w:p w14:paraId="1E8A6676" w14:textId="77777777" w:rsidR="00333472" w:rsidRPr="00D86812" w:rsidRDefault="00333472" w:rsidP="00333472">
      <w:pPr>
        <w:pStyle w:val="Sraopastraipa"/>
        <w:widowControl w:val="0"/>
        <w:tabs>
          <w:tab w:val="left" w:pos="1276"/>
        </w:tabs>
        <w:ind w:left="0" w:firstLine="709"/>
        <w:jc w:val="both"/>
        <w:rPr>
          <w:color w:val="000000"/>
          <w:sz w:val="24"/>
          <w:szCs w:val="24"/>
        </w:rPr>
      </w:pPr>
      <w:bookmarkStart w:id="1" w:name="part_dd88e4c6f0c8404b8a716c80b8f8edbb"/>
      <w:bookmarkEnd w:id="1"/>
      <w:r w:rsidRPr="00D86812">
        <w:rPr>
          <w:color w:val="000000"/>
          <w:sz w:val="24"/>
          <w:szCs w:val="24"/>
        </w:rPr>
        <w:t xml:space="preserve">1. </w:t>
      </w:r>
      <w:r w:rsidRPr="00D86812">
        <w:rPr>
          <w:sz w:val="24"/>
          <w:szCs w:val="24"/>
        </w:rPr>
        <w:t xml:space="preserve">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 </w:t>
      </w:r>
      <w:r w:rsidRPr="00D86812">
        <w:rPr>
          <w:i/>
          <w:iCs/>
          <w:sz w:val="24"/>
          <w:szCs w:val="24"/>
        </w:rPr>
        <w:t xml:space="preserve">Rangovo iki darbų vykdymo pradžios Užsakovui pateikiama: a) ekologinis ženklas </w:t>
      </w:r>
      <w:proofErr w:type="spellStart"/>
      <w:r w:rsidRPr="00D86812">
        <w:rPr>
          <w:i/>
          <w:iCs/>
          <w:sz w:val="24"/>
          <w:szCs w:val="24"/>
        </w:rPr>
        <w:t>European</w:t>
      </w:r>
      <w:proofErr w:type="spellEnd"/>
      <w:r w:rsidRPr="00D86812">
        <w:rPr>
          <w:i/>
          <w:iCs/>
          <w:sz w:val="24"/>
          <w:szCs w:val="24"/>
        </w:rPr>
        <w:t xml:space="preserve"> </w:t>
      </w:r>
      <w:proofErr w:type="spellStart"/>
      <w:r w:rsidRPr="00D86812">
        <w:rPr>
          <w:i/>
          <w:iCs/>
          <w:sz w:val="24"/>
          <w:szCs w:val="24"/>
        </w:rPr>
        <w:t>Ecolabel</w:t>
      </w:r>
      <w:proofErr w:type="spellEnd"/>
      <w:r w:rsidRPr="00D86812">
        <w:rPr>
          <w:i/>
          <w:iCs/>
          <w:sz w:val="24"/>
          <w:szCs w:val="24"/>
        </w:rPr>
        <w:t>, arba kitas I tipo ekologinis ženklas (sertifikatas), kuris įrodytų atitiktį nustatytam reikalavimui arba b) pripažintos įstaigos arba paskelbtosios (notifikuotos) institucijos bandymų protokolas, tyrimų ataskaita ar pažyma arba c) saugos duomenų lapas, arba d) gamintojo ir (ar) tiekėjo deklaracija (pateikiant objektyvius įrodymus), arba e) kiti lygiaverčiai įrodymai</w:t>
      </w:r>
      <w:r w:rsidRPr="00D86812">
        <w:rPr>
          <w:sz w:val="24"/>
          <w:szCs w:val="24"/>
        </w:rPr>
        <w:t xml:space="preserve">. </w:t>
      </w:r>
      <w:r w:rsidRPr="00532009">
        <w:rPr>
          <w:i/>
          <w:iCs/>
          <w:sz w:val="24"/>
          <w:szCs w:val="24"/>
        </w:rPr>
        <w:t>Užsakovui nustačius, kad Rangovas nesilaiko nurodyt</w:t>
      </w:r>
      <w:r>
        <w:rPr>
          <w:i/>
          <w:iCs/>
          <w:sz w:val="24"/>
          <w:szCs w:val="24"/>
        </w:rPr>
        <w:t>ų reikalavimų</w:t>
      </w:r>
      <w:r w:rsidRPr="00532009">
        <w:rPr>
          <w:i/>
          <w:iCs/>
          <w:sz w:val="24"/>
          <w:szCs w:val="24"/>
        </w:rPr>
        <w:t>, Rangovas privalo sumokėti Užsakovui Sutartyje nurodytą baudą.</w:t>
      </w:r>
    </w:p>
    <w:p w14:paraId="3E89865F" w14:textId="77777777" w:rsidR="00333472" w:rsidRPr="00D86812" w:rsidRDefault="00333472" w:rsidP="00333472">
      <w:pPr>
        <w:tabs>
          <w:tab w:val="left" w:pos="1418"/>
        </w:tabs>
        <w:ind w:firstLine="709"/>
        <w:jc w:val="both"/>
      </w:pPr>
      <w:bookmarkStart w:id="2" w:name="part_4da3739c3b614b8fa111559e4e62f279"/>
      <w:bookmarkEnd w:id="2"/>
      <w:r w:rsidRPr="00D86812">
        <w:t>2. glazūruotų plytelių prieduose naudojamo švino, kadmio ir stibio (arba jų junginių)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126"/>
        <w:gridCol w:w="2694"/>
      </w:tblGrid>
      <w:tr w:rsidR="00333472" w:rsidRPr="00D86812" w14:paraId="4A160E1F" w14:textId="77777777" w:rsidTr="001C7B99">
        <w:tc>
          <w:tcPr>
            <w:tcW w:w="709" w:type="dxa"/>
            <w:tcMar>
              <w:top w:w="0" w:type="dxa"/>
              <w:left w:w="108" w:type="dxa"/>
              <w:bottom w:w="0" w:type="dxa"/>
              <w:right w:w="108" w:type="dxa"/>
            </w:tcMar>
            <w:hideMark/>
          </w:tcPr>
          <w:p w14:paraId="3CF4CB9F" w14:textId="77777777" w:rsidR="00333472" w:rsidRPr="00D86812" w:rsidRDefault="00333472" w:rsidP="001C7B99">
            <w:pPr>
              <w:jc w:val="center"/>
            </w:pPr>
            <w:r w:rsidRPr="00D86812">
              <w:t>Eil.</w:t>
            </w:r>
          </w:p>
          <w:p w14:paraId="163455D3" w14:textId="77777777" w:rsidR="00333472" w:rsidRPr="00D86812" w:rsidRDefault="00333472" w:rsidP="001C7B99">
            <w:pPr>
              <w:jc w:val="center"/>
            </w:pPr>
            <w:r w:rsidRPr="00D86812">
              <w:t>Nr.</w:t>
            </w:r>
          </w:p>
        </w:tc>
        <w:tc>
          <w:tcPr>
            <w:tcW w:w="2126" w:type="dxa"/>
            <w:tcMar>
              <w:top w:w="0" w:type="dxa"/>
              <w:left w:w="108" w:type="dxa"/>
              <w:bottom w:w="0" w:type="dxa"/>
              <w:right w:w="108" w:type="dxa"/>
            </w:tcMar>
            <w:hideMark/>
          </w:tcPr>
          <w:p w14:paraId="70CD48EE" w14:textId="77777777" w:rsidR="00333472" w:rsidRPr="00D86812" w:rsidRDefault="00333472" w:rsidP="001C7B99">
            <w:pPr>
              <w:jc w:val="center"/>
            </w:pPr>
            <w:r w:rsidRPr="00D86812">
              <w:t>Pavadinimas</w:t>
            </w:r>
          </w:p>
        </w:tc>
        <w:tc>
          <w:tcPr>
            <w:tcW w:w="2694" w:type="dxa"/>
            <w:tcMar>
              <w:top w:w="0" w:type="dxa"/>
              <w:left w:w="108" w:type="dxa"/>
              <w:bottom w:w="0" w:type="dxa"/>
              <w:right w:w="108" w:type="dxa"/>
            </w:tcMar>
            <w:hideMark/>
          </w:tcPr>
          <w:p w14:paraId="0E73C508" w14:textId="77777777" w:rsidR="00333472" w:rsidRPr="00D86812" w:rsidRDefault="00333472" w:rsidP="001C7B99">
            <w:pPr>
              <w:jc w:val="center"/>
            </w:pPr>
            <w:r w:rsidRPr="00D86812">
              <w:t>Ribinė vertė,</w:t>
            </w:r>
          </w:p>
          <w:p w14:paraId="0A5A6D0C" w14:textId="77777777" w:rsidR="00333472" w:rsidRPr="00D86812" w:rsidRDefault="00333472" w:rsidP="001C7B99">
            <w:pPr>
              <w:jc w:val="center"/>
            </w:pPr>
            <w:r w:rsidRPr="00D86812">
              <w:t>proc. nuo glazūrų svorio</w:t>
            </w:r>
          </w:p>
        </w:tc>
      </w:tr>
      <w:tr w:rsidR="00333472" w:rsidRPr="00D86812" w14:paraId="624461B7" w14:textId="77777777" w:rsidTr="001C7B99">
        <w:tc>
          <w:tcPr>
            <w:tcW w:w="709" w:type="dxa"/>
            <w:tcMar>
              <w:top w:w="0" w:type="dxa"/>
              <w:left w:w="108" w:type="dxa"/>
              <w:bottom w:w="0" w:type="dxa"/>
              <w:right w:w="108" w:type="dxa"/>
            </w:tcMar>
            <w:hideMark/>
          </w:tcPr>
          <w:p w14:paraId="4B288DE8" w14:textId="77777777" w:rsidR="00333472" w:rsidRPr="00D86812" w:rsidRDefault="00333472" w:rsidP="001C7B99">
            <w:pPr>
              <w:jc w:val="center"/>
            </w:pPr>
            <w:r w:rsidRPr="00D86812">
              <w:t>1.</w:t>
            </w:r>
          </w:p>
        </w:tc>
        <w:tc>
          <w:tcPr>
            <w:tcW w:w="2126" w:type="dxa"/>
            <w:tcMar>
              <w:top w:w="0" w:type="dxa"/>
              <w:left w:w="108" w:type="dxa"/>
              <w:bottom w:w="0" w:type="dxa"/>
              <w:right w:w="108" w:type="dxa"/>
            </w:tcMar>
            <w:hideMark/>
          </w:tcPr>
          <w:p w14:paraId="6DD8E488" w14:textId="77777777" w:rsidR="00333472" w:rsidRPr="00D86812" w:rsidRDefault="00333472" w:rsidP="001C7B99">
            <w:r w:rsidRPr="00D86812">
              <w:t>Švinas (</w:t>
            </w:r>
            <w:proofErr w:type="spellStart"/>
            <w:r w:rsidRPr="00D86812">
              <w:t>Pb</w:t>
            </w:r>
            <w:proofErr w:type="spellEnd"/>
            <w:r w:rsidRPr="00D86812">
              <w:t>)</w:t>
            </w:r>
          </w:p>
        </w:tc>
        <w:tc>
          <w:tcPr>
            <w:tcW w:w="2694" w:type="dxa"/>
            <w:tcMar>
              <w:top w:w="0" w:type="dxa"/>
              <w:left w:w="108" w:type="dxa"/>
              <w:bottom w:w="0" w:type="dxa"/>
              <w:right w:w="108" w:type="dxa"/>
            </w:tcMar>
            <w:hideMark/>
          </w:tcPr>
          <w:p w14:paraId="34C41AC9" w14:textId="77777777" w:rsidR="00333472" w:rsidRPr="00D86812" w:rsidRDefault="00333472" w:rsidP="001C7B99">
            <w:pPr>
              <w:jc w:val="center"/>
            </w:pPr>
            <w:r w:rsidRPr="00D86812">
              <w:t>0,5</w:t>
            </w:r>
          </w:p>
        </w:tc>
      </w:tr>
      <w:tr w:rsidR="00333472" w:rsidRPr="00D86812" w14:paraId="220A4D3D" w14:textId="77777777" w:rsidTr="001C7B99">
        <w:tc>
          <w:tcPr>
            <w:tcW w:w="709" w:type="dxa"/>
            <w:tcMar>
              <w:top w:w="0" w:type="dxa"/>
              <w:left w:w="108" w:type="dxa"/>
              <w:bottom w:w="0" w:type="dxa"/>
              <w:right w:w="108" w:type="dxa"/>
            </w:tcMar>
            <w:hideMark/>
          </w:tcPr>
          <w:p w14:paraId="74659B5E" w14:textId="77777777" w:rsidR="00333472" w:rsidRPr="00D86812" w:rsidRDefault="00333472" w:rsidP="001C7B99">
            <w:pPr>
              <w:jc w:val="center"/>
            </w:pPr>
            <w:r w:rsidRPr="00D86812">
              <w:t>2.</w:t>
            </w:r>
          </w:p>
        </w:tc>
        <w:tc>
          <w:tcPr>
            <w:tcW w:w="2126" w:type="dxa"/>
            <w:tcMar>
              <w:top w:w="0" w:type="dxa"/>
              <w:left w:w="108" w:type="dxa"/>
              <w:bottom w:w="0" w:type="dxa"/>
              <w:right w:w="108" w:type="dxa"/>
            </w:tcMar>
            <w:hideMark/>
          </w:tcPr>
          <w:p w14:paraId="790668F2" w14:textId="77777777" w:rsidR="00333472" w:rsidRPr="00D86812" w:rsidRDefault="00333472" w:rsidP="001C7B99">
            <w:r w:rsidRPr="00D86812">
              <w:t>Kadmis (</w:t>
            </w:r>
            <w:proofErr w:type="spellStart"/>
            <w:r w:rsidRPr="00D86812">
              <w:t>Cd</w:t>
            </w:r>
            <w:proofErr w:type="spellEnd"/>
            <w:r w:rsidRPr="00D86812">
              <w:t>)</w:t>
            </w:r>
          </w:p>
        </w:tc>
        <w:tc>
          <w:tcPr>
            <w:tcW w:w="2694" w:type="dxa"/>
            <w:tcMar>
              <w:top w:w="0" w:type="dxa"/>
              <w:left w:w="108" w:type="dxa"/>
              <w:bottom w:w="0" w:type="dxa"/>
              <w:right w:w="108" w:type="dxa"/>
            </w:tcMar>
            <w:hideMark/>
          </w:tcPr>
          <w:p w14:paraId="05F4F93D" w14:textId="77777777" w:rsidR="00333472" w:rsidRPr="00D86812" w:rsidRDefault="00333472" w:rsidP="001C7B99">
            <w:pPr>
              <w:jc w:val="center"/>
            </w:pPr>
            <w:r w:rsidRPr="00D86812">
              <w:t>0,1</w:t>
            </w:r>
          </w:p>
        </w:tc>
      </w:tr>
      <w:tr w:rsidR="00333472" w:rsidRPr="00D86812" w14:paraId="72793E1C" w14:textId="77777777" w:rsidTr="001C7B99">
        <w:tc>
          <w:tcPr>
            <w:tcW w:w="709" w:type="dxa"/>
            <w:tcMar>
              <w:top w:w="0" w:type="dxa"/>
              <w:left w:w="108" w:type="dxa"/>
              <w:bottom w:w="0" w:type="dxa"/>
              <w:right w:w="108" w:type="dxa"/>
            </w:tcMar>
            <w:hideMark/>
          </w:tcPr>
          <w:p w14:paraId="0041D9DB" w14:textId="77777777" w:rsidR="00333472" w:rsidRPr="00D86812" w:rsidRDefault="00333472" w:rsidP="001C7B99">
            <w:pPr>
              <w:jc w:val="center"/>
            </w:pPr>
            <w:r w:rsidRPr="00D86812">
              <w:t>3.</w:t>
            </w:r>
          </w:p>
        </w:tc>
        <w:tc>
          <w:tcPr>
            <w:tcW w:w="2126" w:type="dxa"/>
            <w:tcMar>
              <w:top w:w="0" w:type="dxa"/>
              <w:left w:w="108" w:type="dxa"/>
              <w:bottom w:w="0" w:type="dxa"/>
              <w:right w:w="108" w:type="dxa"/>
            </w:tcMar>
            <w:hideMark/>
          </w:tcPr>
          <w:p w14:paraId="794F5EFA" w14:textId="77777777" w:rsidR="00333472" w:rsidRPr="00D86812" w:rsidRDefault="00333472" w:rsidP="001C7B99">
            <w:r w:rsidRPr="00D86812">
              <w:t>Stibis (</w:t>
            </w:r>
            <w:proofErr w:type="spellStart"/>
            <w:r w:rsidRPr="00D86812">
              <w:t>Sb</w:t>
            </w:r>
            <w:proofErr w:type="spellEnd"/>
            <w:r w:rsidRPr="00D86812">
              <w:t>)</w:t>
            </w:r>
          </w:p>
        </w:tc>
        <w:tc>
          <w:tcPr>
            <w:tcW w:w="2694" w:type="dxa"/>
            <w:tcMar>
              <w:top w:w="0" w:type="dxa"/>
              <w:left w:w="108" w:type="dxa"/>
              <w:bottom w:w="0" w:type="dxa"/>
              <w:right w:w="108" w:type="dxa"/>
            </w:tcMar>
            <w:hideMark/>
          </w:tcPr>
          <w:p w14:paraId="74FB9468" w14:textId="77777777" w:rsidR="00333472" w:rsidRPr="00D86812" w:rsidRDefault="00333472" w:rsidP="001C7B99">
            <w:pPr>
              <w:jc w:val="center"/>
            </w:pPr>
            <w:r w:rsidRPr="00D86812">
              <w:t>0,25</w:t>
            </w:r>
          </w:p>
        </w:tc>
      </w:tr>
    </w:tbl>
    <w:p w14:paraId="30509A67" w14:textId="77777777" w:rsidR="00333472" w:rsidRPr="00532009" w:rsidRDefault="00333472" w:rsidP="00333472">
      <w:pPr>
        <w:pStyle w:val="Default"/>
        <w:ind w:firstLine="709"/>
        <w:jc w:val="both"/>
        <w:rPr>
          <w:rFonts w:ascii="Times New Roman" w:hAnsi="Times New Roman" w:cs="Times New Roman"/>
        </w:rPr>
      </w:pPr>
      <w:r w:rsidRPr="00D86812">
        <w:rPr>
          <w:rFonts w:ascii="Times New Roman" w:hAnsi="Times New Roman" w:cs="Times New Roman"/>
          <w:i/>
          <w:iCs/>
          <w:color w:val="000000" w:themeColor="text1"/>
        </w:rPr>
        <w:t xml:space="preserve">Rangovo </w:t>
      </w:r>
      <w:r w:rsidRPr="00D86812">
        <w:rPr>
          <w:rFonts w:ascii="Times New Roman" w:hAnsi="Times New Roman" w:cs="Times New Roman"/>
          <w:i/>
          <w:iCs/>
        </w:rPr>
        <w:t xml:space="preserve">iki darbų vykdymo pradžios Užsakovui pateikiama: a) ekologinis ženklas </w:t>
      </w:r>
      <w:proofErr w:type="spellStart"/>
      <w:r w:rsidRPr="00D86812">
        <w:rPr>
          <w:rFonts w:ascii="Times New Roman" w:hAnsi="Times New Roman" w:cs="Times New Roman"/>
          <w:i/>
          <w:iCs/>
        </w:rPr>
        <w:t>European</w:t>
      </w:r>
      <w:proofErr w:type="spellEnd"/>
      <w:r w:rsidRPr="00D86812">
        <w:rPr>
          <w:rFonts w:ascii="Times New Roman" w:hAnsi="Times New Roman" w:cs="Times New Roman"/>
          <w:i/>
          <w:iCs/>
        </w:rPr>
        <w:t xml:space="preserve"> </w:t>
      </w:r>
      <w:proofErr w:type="spellStart"/>
      <w:r w:rsidRPr="00D86812">
        <w:rPr>
          <w:rFonts w:ascii="Times New Roman" w:hAnsi="Times New Roman" w:cs="Times New Roman"/>
          <w:i/>
          <w:iCs/>
        </w:rPr>
        <w:t>Ecolabel</w:t>
      </w:r>
      <w:proofErr w:type="spellEnd"/>
      <w:r w:rsidRPr="00D86812">
        <w:rPr>
          <w:rFonts w:ascii="Times New Roman" w:hAnsi="Times New Roman" w:cs="Times New Roman"/>
          <w:i/>
          <w:iCs/>
        </w:rPr>
        <w:t xml:space="preserve"> arba kitas I tipo ekologinis ženklas (sertifikatas), kuris įrodytų atitiktį nustatytam reikalavimui, arba b) pripažintos įstaigos arba paskelbtosios (notifikuotos) institucijos atlikto bandymo protokolas, tyrimų ataskaita ar pažyma arba c) saugos duomenų lapas, arba d) gamintojo ir (ar) tiekėjo deklaracija (pateikiant objektyvius įrodymus), arba e) kiti lygiaverčiai įrodymai</w:t>
      </w:r>
      <w:r w:rsidRPr="00D86812">
        <w:rPr>
          <w:rFonts w:ascii="Times New Roman" w:hAnsi="Times New Roman" w:cs="Times New Roman"/>
        </w:rPr>
        <w:t xml:space="preserve">. </w:t>
      </w:r>
      <w:r w:rsidRPr="00532009">
        <w:rPr>
          <w:rFonts w:ascii="Times New Roman" w:hAnsi="Times New Roman" w:cs="Times New Roman"/>
          <w:i/>
          <w:iCs/>
        </w:rPr>
        <w:t xml:space="preserve">Užsakovui nustačius, kad Rangovas nesilaiko </w:t>
      </w:r>
      <w:r w:rsidRPr="00BC7866">
        <w:rPr>
          <w:rFonts w:ascii="Times New Roman" w:hAnsi="Times New Roman" w:cs="Times New Roman"/>
          <w:i/>
          <w:iCs/>
        </w:rPr>
        <w:t>nurodytų reikalavimų</w:t>
      </w:r>
      <w:r w:rsidRPr="00532009">
        <w:rPr>
          <w:rFonts w:ascii="Times New Roman" w:hAnsi="Times New Roman" w:cs="Times New Roman"/>
          <w:i/>
          <w:iCs/>
        </w:rPr>
        <w:t>, Rangovas privalo sumokėti Užsakovui Sutartyje nurodytą baudą.</w:t>
      </w:r>
    </w:p>
    <w:p w14:paraId="15F4EE43" w14:textId="77777777" w:rsidR="00333472" w:rsidRDefault="00333472" w:rsidP="00333472">
      <w:pPr>
        <w:ind w:firstLine="709"/>
        <w:jc w:val="both"/>
        <w:rPr>
          <w:b/>
        </w:rPr>
      </w:pPr>
    </w:p>
    <w:p w14:paraId="706541C0" w14:textId="77777777" w:rsidR="00333472" w:rsidRPr="00D86812" w:rsidRDefault="00333472" w:rsidP="00333472">
      <w:pPr>
        <w:ind w:firstLine="709"/>
        <w:jc w:val="both"/>
        <w:rPr>
          <w:b/>
        </w:rPr>
      </w:pPr>
      <w:r w:rsidRPr="00D86812">
        <w:rPr>
          <w:b/>
        </w:rPr>
        <w:t>Glaistymas</w:t>
      </w:r>
    </w:p>
    <w:p w14:paraId="7798528A" w14:textId="77777777" w:rsidR="00333472" w:rsidRPr="00D86812" w:rsidRDefault="00333472" w:rsidP="00333472">
      <w:pPr>
        <w:autoSpaceDE w:val="0"/>
        <w:autoSpaceDN w:val="0"/>
        <w:adjustRightInd w:val="0"/>
        <w:ind w:firstLine="709"/>
        <w:contextualSpacing/>
        <w:jc w:val="both"/>
      </w:pPr>
      <w:r w:rsidRPr="00D86812">
        <w:t xml:space="preserve">Glaistymo darbai turi būti atliekami vadovaujantis Lietuvos statybininkų asociacijos patvirtintomis statybos taisyklėmis </w:t>
      </w:r>
      <w:r>
        <w:t>„</w:t>
      </w:r>
      <w:r w:rsidRPr="00D86812">
        <w:t>Apdailos darbai</w:t>
      </w:r>
      <w:r>
        <w:t>“</w:t>
      </w:r>
      <w:r w:rsidRPr="00D86812">
        <w:t xml:space="preserve">, arba įmonėje patvirtintomis statybos taisyklėmis. </w:t>
      </w:r>
    </w:p>
    <w:p w14:paraId="29A378A3" w14:textId="77777777" w:rsidR="00333472" w:rsidRPr="00D86812" w:rsidRDefault="00333472" w:rsidP="00333472">
      <w:pPr>
        <w:autoSpaceDE w:val="0"/>
        <w:autoSpaceDN w:val="0"/>
        <w:adjustRightInd w:val="0"/>
        <w:ind w:firstLine="709"/>
        <w:contextualSpacing/>
        <w:jc w:val="both"/>
      </w:pPr>
      <w:r w:rsidRPr="00D86812">
        <w:lastRenderedPageBreak/>
        <w:t xml:space="preserve">Glaistomas paviršius turi būti sausas, atlaikantis apkrovas, stabilus, lygus ir švarus. Ant jo neturi būti atšokusių sluoksnių. Silpnas paviršius nuvalomas iki tvirto pagrindo. </w:t>
      </w:r>
    </w:p>
    <w:p w14:paraId="7F57CC78" w14:textId="77777777" w:rsidR="00333472" w:rsidRPr="00D86812" w:rsidRDefault="00333472" w:rsidP="00333472">
      <w:pPr>
        <w:autoSpaceDE w:val="0"/>
        <w:autoSpaceDN w:val="0"/>
        <w:adjustRightInd w:val="0"/>
        <w:ind w:firstLine="709"/>
        <w:contextualSpacing/>
        <w:jc w:val="both"/>
      </w:pPr>
      <w:r w:rsidRPr="00D86812">
        <w:t xml:space="preserve">Glaistant paviršių ir glaistui džiūstant oro ir paviršiaus temperatūra turi būti nuo +5ºC iki +30ºC (rekomenduojama +(18±2)ºC), santykinis oro drėgnis &lt;80%. Glaisto negalima šildyti. Nemaišyti su kitos rūšies gaminiais. Nesušaldyti. Ištisinio glaistymo storis – </w:t>
      </w:r>
      <w:smartTag w:uri="urn:schemas-microsoft-com:office:smarttags" w:element="metricconverter">
        <w:smartTagPr>
          <w:attr w:name="ProductID" w:val="1 mm"/>
        </w:smartTagPr>
        <w:r w:rsidRPr="00D86812">
          <w:t>1 mm</w:t>
        </w:r>
      </w:smartTag>
      <w:r w:rsidRPr="00D86812">
        <w:t>, maksimalus sienoms</w:t>
      </w:r>
      <w:r>
        <w:t xml:space="preserve"> </w:t>
      </w:r>
      <w:r w:rsidRPr="00D86812">
        <w:t xml:space="preserve">– </w:t>
      </w:r>
      <w:smartTag w:uri="urn:schemas-microsoft-com:office:smarttags" w:element="metricconverter">
        <w:smartTagPr>
          <w:attr w:name="ProductID" w:val="3 mm"/>
        </w:smartTagPr>
        <w:r w:rsidRPr="00D86812">
          <w:t>3 mm</w:t>
        </w:r>
      </w:smartTag>
      <w:r w:rsidRPr="00D86812">
        <w:t xml:space="preserve">, maksimalus luboms – </w:t>
      </w:r>
      <w:smartTag w:uri="urn:schemas-microsoft-com:office:smarttags" w:element="metricconverter">
        <w:smartTagPr>
          <w:attr w:name="ProductID" w:val="5 mm"/>
        </w:smartTagPr>
        <w:r w:rsidRPr="00D86812">
          <w:t>5 mm</w:t>
        </w:r>
      </w:smartTag>
      <w:r w:rsidRPr="00D86812">
        <w:t>.</w:t>
      </w:r>
    </w:p>
    <w:p w14:paraId="664C0DD4" w14:textId="77777777" w:rsidR="00333472" w:rsidRPr="00D86812" w:rsidRDefault="00333472" w:rsidP="00333472">
      <w:pPr>
        <w:autoSpaceDE w:val="0"/>
        <w:autoSpaceDN w:val="0"/>
        <w:adjustRightInd w:val="0"/>
        <w:ind w:firstLine="709"/>
        <w:contextualSpacing/>
        <w:jc w:val="both"/>
      </w:pPr>
      <w:r w:rsidRPr="00D86812">
        <w:t>Prieš dažymą glaistą būtina šlifuoti instrukcijose nurodyto rūpumo šveičiamu popieriumi (100 – 160 markės) ir būtinai gruntuoti dažų gamintojų rekomenduojamais gruntais.</w:t>
      </w:r>
    </w:p>
    <w:p w14:paraId="0EBB7022" w14:textId="77777777" w:rsidR="00333472" w:rsidRPr="00D86812" w:rsidRDefault="00333472" w:rsidP="00333472">
      <w:pPr>
        <w:jc w:val="both"/>
        <w:rPr>
          <w:b/>
        </w:rPr>
      </w:pPr>
    </w:p>
    <w:p w14:paraId="47C99454" w14:textId="77777777" w:rsidR="00333472" w:rsidRPr="00D86812" w:rsidRDefault="00333472" w:rsidP="00333472">
      <w:pPr>
        <w:ind w:firstLine="709"/>
        <w:jc w:val="both"/>
        <w:rPr>
          <w:b/>
        </w:rPr>
      </w:pPr>
      <w:r w:rsidRPr="00D86812">
        <w:rPr>
          <w:b/>
        </w:rPr>
        <w:t>Dažymas</w:t>
      </w:r>
    </w:p>
    <w:p w14:paraId="1B4C3B67" w14:textId="77777777" w:rsidR="00333472" w:rsidRPr="00D86812" w:rsidRDefault="00333472" w:rsidP="00333472">
      <w:pPr>
        <w:ind w:firstLine="709"/>
        <w:jc w:val="both"/>
        <w:rPr>
          <w:b/>
        </w:rPr>
      </w:pPr>
      <w:r w:rsidRPr="00D86812">
        <w:t xml:space="preserve">Sienos dažomos siekiant pagerinti pastato vidaus patalpų estetinę išvaizdą, taip pat pagerinti jų eksploatacines savybes. Dažai turi būti atsparūs drėgmei, vandeniui ir trynimui, valymo priemonėms. Savybių turi nekeisti 10 metų. </w:t>
      </w:r>
    </w:p>
    <w:p w14:paraId="568F8C93" w14:textId="77777777" w:rsidR="00333472" w:rsidRPr="00D86812" w:rsidRDefault="00333472" w:rsidP="00333472">
      <w:pPr>
        <w:ind w:firstLine="709"/>
        <w:jc w:val="both"/>
      </w:pPr>
      <w:r w:rsidRPr="00D86812">
        <w:t xml:space="preserve"> Nuo paviršių, kurie bus dažomi, nuvalomos dulkės ir nešvarumai. Paviršiai išlyginami, nuglaistomi ir nušlifuojami. Paruošti paviršiai prieš dažant turi būti gruntuojami pagal technologiją nurodytą gamintojo instrukcijoje. Grunto dangos turi gerai įsigerti į paviršių, sujungimus, kampus ir kitas vietas, kur galimas drėgmės susikaupimas. Kiekvieno sluoksnio danga turi pilnai išdžiūti, prieš dedant sekančią. Jeigu kitaip nenurodyta, turi būti dažoma 2 sluoksniais ant paruošiamojo grunto sluoksnio. </w:t>
      </w:r>
    </w:p>
    <w:p w14:paraId="5C10B90B" w14:textId="77777777" w:rsidR="00333472" w:rsidRPr="00D86812" w:rsidRDefault="00333472" w:rsidP="00333472">
      <w:pPr>
        <w:ind w:firstLine="709"/>
        <w:jc w:val="both"/>
      </w:pPr>
      <w:r w:rsidRPr="00D86812">
        <w:t xml:space="preserve">Dažymo būdas turi būti parenkamas pagal darbų vietą ir pagal gamintojo nurodymus. Dažymas teptuku atliekamas taip, kad paviršiaus dengiamajame sluoksnyje nesimatytų teptuko žymių. Voleliu dažoma tik lygiuose apribotuose plotuose. Purškimas galimas, jei gretimi paviršiai gerai uždengti. Dažoma pagal su užsakovu suderintą skalę. Dažai gerai dengiantys (pagal LST EN 13300+AC), gerai susiliejantys. </w:t>
      </w:r>
    </w:p>
    <w:p w14:paraId="0897CC71" w14:textId="77777777" w:rsidR="00333472" w:rsidRPr="00D86812" w:rsidRDefault="00333472" w:rsidP="00333472">
      <w:pPr>
        <w:ind w:firstLine="709"/>
        <w:jc w:val="both"/>
      </w:pPr>
      <w:r w:rsidRPr="00D86812">
        <w:t>Bet kurios sandaros gruntinis, išlyginamasis bei apdailinis dažų sluoksniai turi būti iš vieno gamintojo.</w:t>
      </w:r>
    </w:p>
    <w:p w14:paraId="428ABEAD" w14:textId="77777777" w:rsidR="00333472" w:rsidRPr="00D86812" w:rsidRDefault="00333472" w:rsidP="00333472">
      <w:pPr>
        <w:ind w:firstLine="709"/>
        <w:jc w:val="both"/>
      </w:pPr>
      <w:r w:rsidRPr="00D86812">
        <w:t>Metaliniai vidaus paviršiai dažomi emaliniais matiniais dažais. Dažyti paviršiai turi būti atsparūs dėvėjimui, dilimui ir visiems įprastiniams valikliams. Dažymas turi apsaugoti metalą nuo korozijos. Nuvalyti paviršiai dalinai užglaistomi, nugruntuojami. Gruntui išdžiūvus nušlifuojama ir visos plokštumos 2 kartus nudažomos emaliniais dažais.</w:t>
      </w:r>
    </w:p>
    <w:p w14:paraId="5FC1D274" w14:textId="77777777" w:rsidR="00333472" w:rsidRPr="00D86812" w:rsidRDefault="00E24DA1" w:rsidP="00333472">
      <w:pPr>
        <w:autoSpaceDE w:val="0"/>
        <w:autoSpaceDN w:val="0"/>
        <w:adjustRightInd w:val="0"/>
        <w:ind w:firstLine="709"/>
        <w:contextualSpacing/>
        <w:jc w:val="both"/>
      </w:pPr>
      <w:hyperlink r:id="rId6" w:history="1">
        <w:r w:rsidR="00333472" w:rsidRPr="00FA443F">
          <w:rPr>
            <w:rStyle w:val="Hipersaitas"/>
          </w:rPr>
          <w:t>Apraše</w:t>
        </w:r>
      </w:hyperlink>
      <w:r w:rsidR="00333472" w:rsidRPr="00D86812">
        <w:t xml:space="preserve"> nustatytų kriterijų taikymas</w:t>
      </w:r>
      <w:r w:rsidR="00333472">
        <w:t xml:space="preserve"> pagal</w:t>
      </w:r>
      <w:r w:rsidR="00333472" w:rsidRPr="00D86812">
        <w:t xml:space="preserve"> </w:t>
      </w:r>
      <w:r w:rsidR="00333472" w:rsidRPr="00D86812">
        <w:rPr>
          <w:b/>
          <w:bCs/>
        </w:rPr>
        <w:t xml:space="preserve">Aprašo </w:t>
      </w:r>
      <w:r w:rsidR="00333472">
        <w:rPr>
          <w:b/>
          <w:bCs/>
        </w:rPr>
        <w:t xml:space="preserve">2 priedo </w:t>
      </w:r>
      <w:r w:rsidR="00333472" w:rsidRPr="00D86812">
        <w:rPr>
          <w:b/>
          <w:bCs/>
          <w:color w:val="000000"/>
        </w:rPr>
        <w:t>XIII skyri</w:t>
      </w:r>
      <w:r w:rsidR="00333472">
        <w:rPr>
          <w:b/>
          <w:bCs/>
          <w:color w:val="000000"/>
        </w:rPr>
        <w:t>a</w:t>
      </w:r>
      <w:r w:rsidR="00333472" w:rsidRPr="00D86812">
        <w:rPr>
          <w:b/>
          <w:bCs/>
          <w:color w:val="000000"/>
        </w:rPr>
        <w:t xml:space="preserve">us (Statybinės medžiagos) 17 p. </w:t>
      </w:r>
      <w:r w:rsidR="00333472">
        <w:rPr>
          <w:b/>
          <w:bCs/>
          <w:color w:val="000000"/>
        </w:rPr>
        <w:t>(dažai)</w:t>
      </w:r>
      <w:r w:rsidR="00333472" w:rsidRPr="00D86812">
        <w:rPr>
          <w:b/>
          <w:bCs/>
          <w:color w:val="000000"/>
        </w:rPr>
        <w:t xml:space="preserve"> </w:t>
      </w:r>
      <w:r w:rsidR="00333472" w:rsidRPr="00FA443F">
        <w:rPr>
          <w:color w:val="000000"/>
        </w:rPr>
        <w:t>(reikalavimai taikomi ta apimti, kiek tai susiję su patalpų dažymu viduje):</w:t>
      </w:r>
    </w:p>
    <w:p w14:paraId="29B3A3A7" w14:textId="77777777" w:rsidR="00333472" w:rsidRPr="00D86812" w:rsidRDefault="00333472" w:rsidP="00333472">
      <w:pPr>
        <w:ind w:firstLine="709"/>
        <w:jc w:val="both"/>
        <w:rPr>
          <w:color w:val="000000"/>
        </w:rPr>
      </w:pPr>
      <w:bookmarkStart w:id="3" w:name="part_1458655f31a8430987755beed16af2d5"/>
      <w:bookmarkEnd w:id="3"/>
      <w:r w:rsidRPr="00D86812">
        <w:rPr>
          <w:color w:val="000000"/>
        </w:rPr>
        <w:t xml:space="preserve">1. paruoštų naudoti patalpų vidaus ir išorės dažų produkte lakiųjų organinių junginių (LOJ), kurių pradinė virimo temperatūra, esant standartiniam 101,3 </w:t>
      </w:r>
      <w:proofErr w:type="spellStart"/>
      <w:r w:rsidRPr="00D86812">
        <w:rPr>
          <w:color w:val="000000"/>
        </w:rPr>
        <w:t>kPa</w:t>
      </w:r>
      <w:proofErr w:type="spellEnd"/>
      <w:r w:rsidRPr="00D86812">
        <w:rPr>
          <w:color w:val="000000"/>
        </w:rPr>
        <w:t xml:space="preserve">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6237"/>
        <w:gridCol w:w="2127"/>
      </w:tblGrid>
      <w:tr w:rsidR="00333472" w:rsidRPr="00D86812" w14:paraId="6C7CB39B" w14:textId="77777777" w:rsidTr="001C7B99">
        <w:tc>
          <w:tcPr>
            <w:tcW w:w="567" w:type="dxa"/>
            <w:tcMar>
              <w:top w:w="0" w:type="dxa"/>
              <w:left w:w="108" w:type="dxa"/>
              <w:bottom w:w="0" w:type="dxa"/>
              <w:right w:w="108" w:type="dxa"/>
            </w:tcMar>
            <w:hideMark/>
          </w:tcPr>
          <w:p w14:paraId="6B9A0CA4" w14:textId="77777777" w:rsidR="00333472" w:rsidRPr="00D86812" w:rsidRDefault="00333472" w:rsidP="001C7B99">
            <w:pPr>
              <w:jc w:val="center"/>
            </w:pPr>
            <w:r w:rsidRPr="00D86812">
              <w:t>Eil. Nr.</w:t>
            </w:r>
          </w:p>
        </w:tc>
        <w:tc>
          <w:tcPr>
            <w:tcW w:w="6237" w:type="dxa"/>
            <w:tcMar>
              <w:top w:w="0" w:type="dxa"/>
              <w:left w:w="108" w:type="dxa"/>
              <w:bottom w:w="0" w:type="dxa"/>
              <w:right w:w="108" w:type="dxa"/>
            </w:tcMar>
            <w:hideMark/>
          </w:tcPr>
          <w:p w14:paraId="0FE3DAA7" w14:textId="77777777" w:rsidR="00333472" w:rsidRPr="00D86812" w:rsidRDefault="00333472" w:rsidP="001C7B99">
            <w:pPr>
              <w:jc w:val="center"/>
            </w:pPr>
            <w:r w:rsidRPr="00D86812">
              <w:t>Produkto aprašymas</w:t>
            </w:r>
          </w:p>
        </w:tc>
        <w:tc>
          <w:tcPr>
            <w:tcW w:w="2127" w:type="dxa"/>
            <w:tcMar>
              <w:top w:w="0" w:type="dxa"/>
              <w:left w:w="108" w:type="dxa"/>
              <w:bottom w:w="0" w:type="dxa"/>
              <w:right w:w="108" w:type="dxa"/>
            </w:tcMar>
            <w:hideMark/>
          </w:tcPr>
          <w:p w14:paraId="334801E0" w14:textId="77777777" w:rsidR="00333472" w:rsidRPr="00D86812" w:rsidRDefault="00333472" w:rsidP="001C7B99">
            <w:pPr>
              <w:jc w:val="center"/>
            </w:pPr>
            <w:r w:rsidRPr="00D86812">
              <w:t>LOJ ribinė vertė, g/l (įskaitant vandenį)</w:t>
            </w:r>
          </w:p>
        </w:tc>
      </w:tr>
      <w:tr w:rsidR="00333472" w:rsidRPr="00D86812" w14:paraId="00A0F405" w14:textId="77777777" w:rsidTr="001C7B99">
        <w:tc>
          <w:tcPr>
            <w:tcW w:w="567" w:type="dxa"/>
            <w:tcMar>
              <w:top w:w="0" w:type="dxa"/>
              <w:left w:w="108" w:type="dxa"/>
              <w:bottom w:w="0" w:type="dxa"/>
              <w:right w:w="108" w:type="dxa"/>
            </w:tcMar>
            <w:hideMark/>
          </w:tcPr>
          <w:p w14:paraId="07033B39" w14:textId="77777777" w:rsidR="00333472" w:rsidRPr="00D86812" w:rsidRDefault="00333472" w:rsidP="001C7B99">
            <w:pPr>
              <w:jc w:val="center"/>
            </w:pPr>
            <w:r w:rsidRPr="00D86812">
              <w:t>1.</w:t>
            </w:r>
          </w:p>
        </w:tc>
        <w:tc>
          <w:tcPr>
            <w:tcW w:w="6237" w:type="dxa"/>
            <w:tcMar>
              <w:top w:w="0" w:type="dxa"/>
              <w:left w:w="108" w:type="dxa"/>
              <w:bottom w:w="0" w:type="dxa"/>
              <w:right w:w="108" w:type="dxa"/>
            </w:tcMar>
            <w:hideMark/>
          </w:tcPr>
          <w:p w14:paraId="22039B34" w14:textId="77777777" w:rsidR="00333472" w:rsidRPr="00D86812" w:rsidRDefault="00333472" w:rsidP="001C7B99">
            <w:r w:rsidRPr="00D86812">
              <w:t>Vidinių sienų ir lubų matinės dangos (blizgesys esant 60º kampui, mažesnis kaip 25) dengimo medžiagos</w:t>
            </w:r>
          </w:p>
        </w:tc>
        <w:tc>
          <w:tcPr>
            <w:tcW w:w="2127" w:type="dxa"/>
            <w:tcMar>
              <w:top w:w="0" w:type="dxa"/>
              <w:left w:w="108" w:type="dxa"/>
              <w:bottom w:w="0" w:type="dxa"/>
              <w:right w:w="108" w:type="dxa"/>
            </w:tcMar>
            <w:hideMark/>
          </w:tcPr>
          <w:p w14:paraId="7F65D4C8" w14:textId="77777777" w:rsidR="00333472" w:rsidRPr="00D86812" w:rsidRDefault="00333472" w:rsidP="001C7B99">
            <w:pPr>
              <w:jc w:val="center"/>
            </w:pPr>
            <w:r w:rsidRPr="00D86812">
              <w:t>15</w:t>
            </w:r>
          </w:p>
        </w:tc>
      </w:tr>
      <w:tr w:rsidR="00333472" w:rsidRPr="00D86812" w14:paraId="09E0192F" w14:textId="77777777" w:rsidTr="001C7B99">
        <w:tc>
          <w:tcPr>
            <w:tcW w:w="567" w:type="dxa"/>
            <w:tcMar>
              <w:top w:w="0" w:type="dxa"/>
              <w:left w:w="108" w:type="dxa"/>
              <w:bottom w:w="0" w:type="dxa"/>
              <w:right w:w="108" w:type="dxa"/>
            </w:tcMar>
            <w:hideMark/>
          </w:tcPr>
          <w:p w14:paraId="39BE24EE" w14:textId="77777777" w:rsidR="00333472" w:rsidRPr="00D86812" w:rsidRDefault="00333472" w:rsidP="001C7B99">
            <w:pPr>
              <w:jc w:val="center"/>
            </w:pPr>
            <w:r w:rsidRPr="00D86812">
              <w:t>2.</w:t>
            </w:r>
          </w:p>
        </w:tc>
        <w:tc>
          <w:tcPr>
            <w:tcW w:w="6237" w:type="dxa"/>
            <w:tcMar>
              <w:top w:w="0" w:type="dxa"/>
              <w:left w:w="108" w:type="dxa"/>
              <w:bottom w:w="0" w:type="dxa"/>
              <w:right w:w="108" w:type="dxa"/>
            </w:tcMar>
            <w:hideMark/>
          </w:tcPr>
          <w:p w14:paraId="4E9B9262" w14:textId="77777777" w:rsidR="00333472" w:rsidRPr="00D86812" w:rsidRDefault="00333472" w:rsidP="001C7B99">
            <w:r w:rsidRPr="00D86812">
              <w:t>Vidinių sienų ir lubų blizgiosios dangos (blizgesys esant 60º kampui, mažesnis kaip 25) dengimo medžiagos</w:t>
            </w:r>
          </w:p>
        </w:tc>
        <w:tc>
          <w:tcPr>
            <w:tcW w:w="2127" w:type="dxa"/>
            <w:tcMar>
              <w:top w:w="0" w:type="dxa"/>
              <w:left w:w="108" w:type="dxa"/>
              <w:bottom w:w="0" w:type="dxa"/>
              <w:right w:w="108" w:type="dxa"/>
            </w:tcMar>
            <w:hideMark/>
          </w:tcPr>
          <w:p w14:paraId="414B8953" w14:textId="77777777" w:rsidR="00333472" w:rsidRPr="00D86812" w:rsidRDefault="00333472" w:rsidP="001C7B99">
            <w:pPr>
              <w:jc w:val="center"/>
            </w:pPr>
            <w:r w:rsidRPr="00D86812">
              <w:t>60</w:t>
            </w:r>
          </w:p>
        </w:tc>
      </w:tr>
      <w:tr w:rsidR="00333472" w:rsidRPr="00D86812" w14:paraId="0A7E081F" w14:textId="77777777" w:rsidTr="001C7B99">
        <w:tc>
          <w:tcPr>
            <w:tcW w:w="567" w:type="dxa"/>
            <w:tcMar>
              <w:top w:w="0" w:type="dxa"/>
              <w:left w:w="108" w:type="dxa"/>
              <w:bottom w:w="0" w:type="dxa"/>
              <w:right w:w="108" w:type="dxa"/>
            </w:tcMar>
            <w:hideMark/>
          </w:tcPr>
          <w:p w14:paraId="7532E65B" w14:textId="77777777" w:rsidR="00333472" w:rsidRPr="00D86812" w:rsidRDefault="00333472" w:rsidP="001C7B99">
            <w:pPr>
              <w:jc w:val="center"/>
            </w:pPr>
            <w:r w:rsidRPr="00D86812">
              <w:t>3.</w:t>
            </w:r>
          </w:p>
        </w:tc>
        <w:tc>
          <w:tcPr>
            <w:tcW w:w="6237" w:type="dxa"/>
            <w:tcMar>
              <w:top w:w="0" w:type="dxa"/>
              <w:left w:w="108" w:type="dxa"/>
              <w:bottom w:w="0" w:type="dxa"/>
              <w:right w:w="108" w:type="dxa"/>
            </w:tcMar>
            <w:hideMark/>
          </w:tcPr>
          <w:p w14:paraId="3CBC196F" w14:textId="77777777" w:rsidR="00333472" w:rsidRPr="00D86812" w:rsidRDefault="00333472" w:rsidP="001C7B99">
            <w:r w:rsidRPr="00D86812">
              <w:t>Išorinių sienų mineraliniam pagrindui skirtos dangos</w:t>
            </w:r>
          </w:p>
        </w:tc>
        <w:tc>
          <w:tcPr>
            <w:tcW w:w="2127" w:type="dxa"/>
            <w:tcMar>
              <w:top w:w="0" w:type="dxa"/>
              <w:left w:w="108" w:type="dxa"/>
              <w:bottom w:w="0" w:type="dxa"/>
              <w:right w:w="108" w:type="dxa"/>
            </w:tcMar>
            <w:hideMark/>
          </w:tcPr>
          <w:p w14:paraId="17289237" w14:textId="77777777" w:rsidR="00333472" w:rsidRPr="00D86812" w:rsidRDefault="00333472" w:rsidP="001C7B99">
            <w:pPr>
              <w:jc w:val="center"/>
            </w:pPr>
            <w:r w:rsidRPr="00D86812">
              <w:t>30</w:t>
            </w:r>
          </w:p>
        </w:tc>
      </w:tr>
      <w:tr w:rsidR="00333472" w:rsidRPr="00D86812" w14:paraId="62A8D993" w14:textId="77777777" w:rsidTr="001C7B99">
        <w:tc>
          <w:tcPr>
            <w:tcW w:w="567" w:type="dxa"/>
            <w:tcMar>
              <w:top w:w="0" w:type="dxa"/>
              <w:left w:w="108" w:type="dxa"/>
              <w:bottom w:w="0" w:type="dxa"/>
              <w:right w:w="108" w:type="dxa"/>
            </w:tcMar>
            <w:hideMark/>
          </w:tcPr>
          <w:p w14:paraId="200A5352" w14:textId="77777777" w:rsidR="00333472" w:rsidRPr="00D86812" w:rsidRDefault="00333472" w:rsidP="001C7B99">
            <w:pPr>
              <w:jc w:val="center"/>
            </w:pPr>
            <w:r w:rsidRPr="00D86812">
              <w:t>4.</w:t>
            </w:r>
          </w:p>
        </w:tc>
        <w:tc>
          <w:tcPr>
            <w:tcW w:w="6237" w:type="dxa"/>
            <w:tcMar>
              <w:top w:w="0" w:type="dxa"/>
              <w:left w:w="108" w:type="dxa"/>
              <w:bottom w:w="0" w:type="dxa"/>
              <w:right w:w="108" w:type="dxa"/>
            </w:tcMar>
            <w:hideMark/>
          </w:tcPr>
          <w:p w14:paraId="472B4442" w14:textId="77777777" w:rsidR="00333472" w:rsidRPr="00D86812" w:rsidRDefault="00333472" w:rsidP="001C7B99">
            <w:r w:rsidRPr="00D86812">
              <w:t>Vidaus ir (ar) išorės apdailos ir padengimo dažai medienai ir metalui</w:t>
            </w:r>
          </w:p>
        </w:tc>
        <w:tc>
          <w:tcPr>
            <w:tcW w:w="2127" w:type="dxa"/>
            <w:tcMar>
              <w:top w:w="0" w:type="dxa"/>
              <w:left w:w="108" w:type="dxa"/>
              <w:bottom w:w="0" w:type="dxa"/>
              <w:right w:w="108" w:type="dxa"/>
            </w:tcMar>
            <w:hideMark/>
          </w:tcPr>
          <w:p w14:paraId="61E67F27" w14:textId="77777777" w:rsidR="00333472" w:rsidRPr="00D86812" w:rsidRDefault="00333472" w:rsidP="001C7B99">
            <w:pPr>
              <w:jc w:val="center"/>
            </w:pPr>
            <w:r w:rsidRPr="00D86812">
              <w:t>90</w:t>
            </w:r>
          </w:p>
        </w:tc>
      </w:tr>
      <w:tr w:rsidR="00333472" w:rsidRPr="00D86812" w14:paraId="7F716BD7" w14:textId="77777777" w:rsidTr="001C7B99">
        <w:tc>
          <w:tcPr>
            <w:tcW w:w="567" w:type="dxa"/>
            <w:tcMar>
              <w:top w:w="0" w:type="dxa"/>
              <w:left w:w="108" w:type="dxa"/>
              <w:bottom w:w="0" w:type="dxa"/>
              <w:right w:w="108" w:type="dxa"/>
            </w:tcMar>
            <w:hideMark/>
          </w:tcPr>
          <w:p w14:paraId="02AFD783" w14:textId="77777777" w:rsidR="00333472" w:rsidRPr="00D86812" w:rsidRDefault="00333472" w:rsidP="001C7B99">
            <w:pPr>
              <w:jc w:val="center"/>
            </w:pPr>
            <w:r w:rsidRPr="00D86812">
              <w:t>5.</w:t>
            </w:r>
          </w:p>
        </w:tc>
        <w:tc>
          <w:tcPr>
            <w:tcW w:w="6237" w:type="dxa"/>
            <w:tcMar>
              <w:top w:w="0" w:type="dxa"/>
              <w:left w:w="108" w:type="dxa"/>
              <w:bottom w:w="0" w:type="dxa"/>
              <w:right w:w="108" w:type="dxa"/>
            </w:tcMar>
            <w:hideMark/>
          </w:tcPr>
          <w:p w14:paraId="2EEB80C7" w14:textId="77777777" w:rsidR="00333472" w:rsidRPr="00D86812" w:rsidRDefault="00333472" w:rsidP="001C7B99">
            <w:r w:rsidRPr="00D86812">
              <w:t>Vidaus apdailos lakai ir medienos beicai, įskaitant neskaidrius medienos beicus</w:t>
            </w:r>
          </w:p>
        </w:tc>
        <w:tc>
          <w:tcPr>
            <w:tcW w:w="2127" w:type="dxa"/>
            <w:tcMar>
              <w:top w:w="0" w:type="dxa"/>
              <w:left w:w="108" w:type="dxa"/>
              <w:bottom w:w="0" w:type="dxa"/>
              <w:right w:w="108" w:type="dxa"/>
            </w:tcMar>
            <w:hideMark/>
          </w:tcPr>
          <w:p w14:paraId="1BB81103" w14:textId="77777777" w:rsidR="00333472" w:rsidRPr="00D86812" w:rsidRDefault="00333472" w:rsidP="001C7B99">
            <w:pPr>
              <w:jc w:val="center"/>
            </w:pPr>
            <w:r w:rsidRPr="00D86812">
              <w:t>75</w:t>
            </w:r>
          </w:p>
        </w:tc>
      </w:tr>
      <w:tr w:rsidR="00333472" w:rsidRPr="00D86812" w14:paraId="57364669" w14:textId="77777777" w:rsidTr="001C7B99">
        <w:tc>
          <w:tcPr>
            <w:tcW w:w="567" w:type="dxa"/>
            <w:tcMar>
              <w:top w:w="0" w:type="dxa"/>
              <w:left w:w="108" w:type="dxa"/>
              <w:bottom w:w="0" w:type="dxa"/>
              <w:right w:w="108" w:type="dxa"/>
            </w:tcMar>
            <w:hideMark/>
          </w:tcPr>
          <w:p w14:paraId="3D430972" w14:textId="77777777" w:rsidR="00333472" w:rsidRPr="00D86812" w:rsidRDefault="00333472" w:rsidP="001C7B99">
            <w:pPr>
              <w:jc w:val="center"/>
            </w:pPr>
            <w:r w:rsidRPr="00D86812">
              <w:t>6.</w:t>
            </w:r>
          </w:p>
        </w:tc>
        <w:tc>
          <w:tcPr>
            <w:tcW w:w="6237" w:type="dxa"/>
            <w:tcMar>
              <w:top w:w="0" w:type="dxa"/>
              <w:left w:w="108" w:type="dxa"/>
              <w:bottom w:w="0" w:type="dxa"/>
              <w:right w:w="108" w:type="dxa"/>
            </w:tcMar>
            <w:hideMark/>
          </w:tcPr>
          <w:p w14:paraId="4FCE3B72" w14:textId="77777777" w:rsidR="00333472" w:rsidRPr="00D86812" w:rsidRDefault="00333472" w:rsidP="001C7B99">
            <w:r w:rsidRPr="00D86812">
              <w:t>Išorės apdailos lakai ir medienos beicai, įskaitant neskaidrius medienos beicus</w:t>
            </w:r>
          </w:p>
        </w:tc>
        <w:tc>
          <w:tcPr>
            <w:tcW w:w="2127" w:type="dxa"/>
            <w:tcMar>
              <w:top w:w="0" w:type="dxa"/>
              <w:left w:w="108" w:type="dxa"/>
              <w:bottom w:w="0" w:type="dxa"/>
              <w:right w:w="108" w:type="dxa"/>
            </w:tcMar>
            <w:hideMark/>
          </w:tcPr>
          <w:p w14:paraId="35CB66DF" w14:textId="77777777" w:rsidR="00333472" w:rsidRPr="00D86812" w:rsidRDefault="00333472" w:rsidP="001C7B99">
            <w:pPr>
              <w:jc w:val="center"/>
            </w:pPr>
            <w:r w:rsidRPr="00D86812">
              <w:t>90</w:t>
            </w:r>
          </w:p>
        </w:tc>
      </w:tr>
      <w:tr w:rsidR="00333472" w:rsidRPr="00D86812" w14:paraId="1AF80193" w14:textId="77777777" w:rsidTr="001C7B99">
        <w:tc>
          <w:tcPr>
            <w:tcW w:w="567" w:type="dxa"/>
            <w:tcMar>
              <w:top w:w="0" w:type="dxa"/>
              <w:left w:w="108" w:type="dxa"/>
              <w:bottom w:w="0" w:type="dxa"/>
              <w:right w:w="108" w:type="dxa"/>
            </w:tcMar>
            <w:hideMark/>
          </w:tcPr>
          <w:p w14:paraId="58381C56" w14:textId="77777777" w:rsidR="00333472" w:rsidRPr="00D86812" w:rsidRDefault="00333472" w:rsidP="001C7B99">
            <w:pPr>
              <w:jc w:val="center"/>
            </w:pPr>
            <w:r w:rsidRPr="00D86812">
              <w:t>7.</w:t>
            </w:r>
          </w:p>
        </w:tc>
        <w:tc>
          <w:tcPr>
            <w:tcW w:w="6237" w:type="dxa"/>
            <w:tcMar>
              <w:top w:w="0" w:type="dxa"/>
              <w:left w:w="108" w:type="dxa"/>
              <w:bottom w:w="0" w:type="dxa"/>
              <w:right w:w="108" w:type="dxa"/>
            </w:tcMar>
            <w:hideMark/>
          </w:tcPr>
          <w:p w14:paraId="7BA3E22F" w14:textId="77777777" w:rsidR="00333472" w:rsidRPr="00D86812" w:rsidRDefault="00333472" w:rsidP="001C7B99">
            <w:r w:rsidRPr="00D86812">
              <w:t>Vidaus ir išorės plonasluoksniai medienos beicai</w:t>
            </w:r>
          </w:p>
        </w:tc>
        <w:tc>
          <w:tcPr>
            <w:tcW w:w="2127" w:type="dxa"/>
            <w:tcMar>
              <w:top w:w="0" w:type="dxa"/>
              <w:left w:w="108" w:type="dxa"/>
              <w:bottom w:w="0" w:type="dxa"/>
              <w:right w:w="108" w:type="dxa"/>
            </w:tcMar>
            <w:hideMark/>
          </w:tcPr>
          <w:p w14:paraId="59292833" w14:textId="77777777" w:rsidR="00333472" w:rsidRPr="00D86812" w:rsidRDefault="00333472" w:rsidP="001C7B99">
            <w:pPr>
              <w:jc w:val="center"/>
            </w:pPr>
            <w:r w:rsidRPr="00D86812">
              <w:t>75</w:t>
            </w:r>
          </w:p>
        </w:tc>
      </w:tr>
      <w:tr w:rsidR="00333472" w:rsidRPr="00D86812" w14:paraId="11EB7BD4" w14:textId="77777777" w:rsidTr="001C7B99">
        <w:tc>
          <w:tcPr>
            <w:tcW w:w="567" w:type="dxa"/>
            <w:tcMar>
              <w:top w:w="0" w:type="dxa"/>
              <w:left w:w="108" w:type="dxa"/>
              <w:bottom w:w="0" w:type="dxa"/>
              <w:right w:w="108" w:type="dxa"/>
            </w:tcMar>
            <w:hideMark/>
          </w:tcPr>
          <w:p w14:paraId="37611E19" w14:textId="77777777" w:rsidR="00333472" w:rsidRPr="00D86812" w:rsidRDefault="00333472" w:rsidP="001C7B99">
            <w:pPr>
              <w:jc w:val="center"/>
            </w:pPr>
            <w:r w:rsidRPr="00D86812">
              <w:t>8.</w:t>
            </w:r>
          </w:p>
        </w:tc>
        <w:tc>
          <w:tcPr>
            <w:tcW w:w="6237" w:type="dxa"/>
            <w:tcMar>
              <w:top w:w="0" w:type="dxa"/>
              <w:left w:w="108" w:type="dxa"/>
              <w:bottom w:w="0" w:type="dxa"/>
              <w:right w:w="108" w:type="dxa"/>
            </w:tcMar>
            <w:hideMark/>
          </w:tcPr>
          <w:p w14:paraId="23CC79AE" w14:textId="77777777" w:rsidR="00333472" w:rsidRPr="00D86812" w:rsidRDefault="00333472" w:rsidP="001C7B99">
            <w:r w:rsidRPr="00D86812">
              <w:t>Gruntai ir rišamieji gruntai</w:t>
            </w:r>
          </w:p>
        </w:tc>
        <w:tc>
          <w:tcPr>
            <w:tcW w:w="2127" w:type="dxa"/>
            <w:tcMar>
              <w:top w:w="0" w:type="dxa"/>
              <w:left w:w="108" w:type="dxa"/>
              <w:bottom w:w="0" w:type="dxa"/>
              <w:right w:w="108" w:type="dxa"/>
            </w:tcMar>
            <w:hideMark/>
          </w:tcPr>
          <w:p w14:paraId="7664BE75" w14:textId="77777777" w:rsidR="00333472" w:rsidRPr="00D86812" w:rsidRDefault="00333472" w:rsidP="001C7B99">
            <w:pPr>
              <w:jc w:val="center"/>
            </w:pPr>
            <w:r w:rsidRPr="00D86812">
              <w:t>15</w:t>
            </w:r>
          </w:p>
        </w:tc>
      </w:tr>
      <w:tr w:rsidR="00333472" w:rsidRPr="00D86812" w14:paraId="2E26F2AF" w14:textId="77777777" w:rsidTr="001C7B99">
        <w:tc>
          <w:tcPr>
            <w:tcW w:w="567" w:type="dxa"/>
            <w:tcMar>
              <w:top w:w="0" w:type="dxa"/>
              <w:left w:w="108" w:type="dxa"/>
              <w:bottom w:w="0" w:type="dxa"/>
              <w:right w:w="108" w:type="dxa"/>
            </w:tcMar>
            <w:hideMark/>
          </w:tcPr>
          <w:p w14:paraId="11FA2818" w14:textId="77777777" w:rsidR="00333472" w:rsidRPr="00D86812" w:rsidRDefault="00333472" w:rsidP="001C7B99">
            <w:pPr>
              <w:jc w:val="center"/>
            </w:pPr>
            <w:r w:rsidRPr="00D86812">
              <w:lastRenderedPageBreak/>
              <w:t>9.</w:t>
            </w:r>
          </w:p>
        </w:tc>
        <w:tc>
          <w:tcPr>
            <w:tcW w:w="6237" w:type="dxa"/>
            <w:tcMar>
              <w:top w:w="0" w:type="dxa"/>
              <w:left w:w="108" w:type="dxa"/>
              <w:bottom w:w="0" w:type="dxa"/>
              <w:right w:w="108" w:type="dxa"/>
            </w:tcMar>
            <w:hideMark/>
          </w:tcPr>
          <w:p w14:paraId="44E0DD69" w14:textId="77777777" w:rsidR="00333472" w:rsidRPr="00D86812" w:rsidRDefault="00333472" w:rsidP="001C7B99">
            <w:r w:rsidRPr="00D86812">
              <w:t>Rišamieji gruntai</w:t>
            </w:r>
          </w:p>
        </w:tc>
        <w:tc>
          <w:tcPr>
            <w:tcW w:w="2127" w:type="dxa"/>
            <w:tcMar>
              <w:top w:w="0" w:type="dxa"/>
              <w:left w:w="108" w:type="dxa"/>
              <w:bottom w:w="0" w:type="dxa"/>
              <w:right w:w="108" w:type="dxa"/>
            </w:tcMar>
            <w:hideMark/>
          </w:tcPr>
          <w:p w14:paraId="019AE3EF" w14:textId="77777777" w:rsidR="00333472" w:rsidRPr="00D86812" w:rsidRDefault="00333472" w:rsidP="001C7B99">
            <w:pPr>
              <w:jc w:val="center"/>
            </w:pPr>
            <w:r w:rsidRPr="00D86812">
              <w:t>15</w:t>
            </w:r>
          </w:p>
        </w:tc>
      </w:tr>
      <w:tr w:rsidR="00333472" w:rsidRPr="00D86812" w14:paraId="6A5B3261" w14:textId="77777777" w:rsidTr="001C7B99">
        <w:tc>
          <w:tcPr>
            <w:tcW w:w="567" w:type="dxa"/>
            <w:tcMar>
              <w:top w:w="0" w:type="dxa"/>
              <w:left w:w="108" w:type="dxa"/>
              <w:bottom w:w="0" w:type="dxa"/>
              <w:right w:w="108" w:type="dxa"/>
            </w:tcMar>
            <w:hideMark/>
          </w:tcPr>
          <w:p w14:paraId="2738F985" w14:textId="77777777" w:rsidR="00333472" w:rsidRPr="00D86812" w:rsidRDefault="00333472" w:rsidP="001C7B99">
            <w:pPr>
              <w:jc w:val="center"/>
            </w:pPr>
            <w:r w:rsidRPr="00D86812">
              <w:t>10.</w:t>
            </w:r>
          </w:p>
        </w:tc>
        <w:tc>
          <w:tcPr>
            <w:tcW w:w="6237" w:type="dxa"/>
            <w:tcMar>
              <w:top w:w="0" w:type="dxa"/>
              <w:left w:w="108" w:type="dxa"/>
              <w:bottom w:w="0" w:type="dxa"/>
              <w:right w:w="108" w:type="dxa"/>
            </w:tcMar>
            <w:hideMark/>
          </w:tcPr>
          <w:p w14:paraId="4FC92F68" w14:textId="77777777" w:rsidR="00333472" w:rsidRPr="00D86812" w:rsidRDefault="00333472" w:rsidP="001C7B99">
            <w:proofErr w:type="spellStart"/>
            <w:r w:rsidRPr="00D86812">
              <w:t>Vienkomponentės</w:t>
            </w:r>
            <w:proofErr w:type="spellEnd"/>
            <w:r w:rsidRPr="00D86812">
              <w:t xml:space="preserve"> dangos dengimo medžiagos</w:t>
            </w:r>
          </w:p>
        </w:tc>
        <w:tc>
          <w:tcPr>
            <w:tcW w:w="2127" w:type="dxa"/>
            <w:tcMar>
              <w:top w:w="0" w:type="dxa"/>
              <w:left w:w="108" w:type="dxa"/>
              <w:bottom w:w="0" w:type="dxa"/>
              <w:right w:w="108" w:type="dxa"/>
            </w:tcMar>
            <w:hideMark/>
          </w:tcPr>
          <w:p w14:paraId="742C80EE" w14:textId="77777777" w:rsidR="00333472" w:rsidRPr="00D86812" w:rsidRDefault="00333472" w:rsidP="001C7B99">
            <w:pPr>
              <w:jc w:val="center"/>
            </w:pPr>
            <w:r w:rsidRPr="00D86812">
              <w:t>100</w:t>
            </w:r>
          </w:p>
        </w:tc>
      </w:tr>
      <w:tr w:rsidR="00333472" w:rsidRPr="00D86812" w14:paraId="6E7BD0E5" w14:textId="77777777" w:rsidTr="001C7B99">
        <w:tc>
          <w:tcPr>
            <w:tcW w:w="567" w:type="dxa"/>
            <w:tcMar>
              <w:top w:w="0" w:type="dxa"/>
              <w:left w:w="108" w:type="dxa"/>
              <w:bottom w:w="0" w:type="dxa"/>
              <w:right w:w="108" w:type="dxa"/>
            </w:tcMar>
            <w:hideMark/>
          </w:tcPr>
          <w:p w14:paraId="47A8A042" w14:textId="77777777" w:rsidR="00333472" w:rsidRPr="00D86812" w:rsidRDefault="00333472" w:rsidP="001C7B99">
            <w:pPr>
              <w:jc w:val="center"/>
            </w:pPr>
            <w:r w:rsidRPr="00D86812">
              <w:t>11.</w:t>
            </w:r>
          </w:p>
        </w:tc>
        <w:tc>
          <w:tcPr>
            <w:tcW w:w="6237" w:type="dxa"/>
            <w:tcMar>
              <w:top w:w="0" w:type="dxa"/>
              <w:left w:w="108" w:type="dxa"/>
              <w:bottom w:w="0" w:type="dxa"/>
              <w:right w:w="108" w:type="dxa"/>
            </w:tcMar>
            <w:hideMark/>
          </w:tcPr>
          <w:p w14:paraId="2B18E8D5" w14:textId="77777777" w:rsidR="00333472" w:rsidRPr="00D86812" w:rsidRDefault="00333472" w:rsidP="001C7B99">
            <w:proofErr w:type="spellStart"/>
            <w:r w:rsidRPr="00D86812">
              <w:t>Dvikomponentės</w:t>
            </w:r>
            <w:proofErr w:type="spellEnd"/>
            <w:r w:rsidRPr="00D86812">
              <w:t xml:space="preserve"> reaktyviosios dangos, skirtos specialiam galutiniam naudojimui (pvz., grindims)</w:t>
            </w:r>
          </w:p>
        </w:tc>
        <w:tc>
          <w:tcPr>
            <w:tcW w:w="2127" w:type="dxa"/>
            <w:tcMar>
              <w:top w:w="0" w:type="dxa"/>
              <w:left w:w="108" w:type="dxa"/>
              <w:bottom w:w="0" w:type="dxa"/>
              <w:right w:w="108" w:type="dxa"/>
            </w:tcMar>
            <w:hideMark/>
          </w:tcPr>
          <w:p w14:paraId="75A8F995" w14:textId="77777777" w:rsidR="00333472" w:rsidRPr="00D86812" w:rsidRDefault="00333472" w:rsidP="001C7B99">
            <w:pPr>
              <w:jc w:val="center"/>
            </w:pPr>
            <w:r w:rsidRPr="00D86812">
              <w:t>100</w:t>
            </w:r>
          </w:p>
        </w:tc>
      </w:tr>
      <w:tr w:rsidR="00333472" w:rsidRPr="00D86812" w14:paraId="7A404240" w14:textId="77777777" w:rsidTr="001C7B99">
        <w:tc>
          <w:tcPr>
            <w:tcW w:w="567" w:type="dxa"/>
            <w:tcMar>
              <w:top w:w="0" w:type="dxa"/>
              <w:left w:w="108" w:type="dxa"/>
              <w:bottom w:w="0" w:type="dxa"/>
              <w:right w:w="108" w:type="dxa"/>
            </w:tcMar>
            <w:hideMark/>
          </w:tcPr>
          <w:p w14:paraId="1F09E67E" w14:textId="77777777" w:rsidR="00333472" w:rsidRPr="00D86812" w:rsidRDefault="00333472" w:rsidP="001C7B99">
            <w:pPr>
              <w:jc w:val="center"/>
            </w:pPr>
            <w:r w:rsidRPr="00D86812">
              <w:t>12.</w:t>
            </w:r>
          </w:p>
        </w:tc>
        <w:tc>
          <w:tcPr>
            <w:tcW w:w="6237" w:type="dxa"/>
            <w:tcMar>
              <w:top w:w="0" w:type="dxa"/>
              <w:left w:w="108" w:type="dxa"/>
              <w:bottom w:w="0" w:type="dxa"/>
              <w:right w:w="108" w:type="dxa"/>
            </w:tcMar>
            <w:hideMark/>
          </w:tcPr>
          <w:p w14:paraId="59DC28A5" w14:textId="77777777" w:rsidR="00333472" w:rsidRPr="00D86812" w:rsidRDefault="00333472" w:rsidP="001C7B99">
            <w:r w:rsidRPr="00D86812">
              <w:t>Dekoratyvinės dangos</w:t>
            </w:r>
          </w:p>
        </w:tc>
        <w:tc>
          <w:tcPr>
            <w:tcW w:w="2127" w:type="dxa"/>
            <w:tcMar>
              <w:top w:w="0" w:type="dxa"/>
              <w:left w:w="108" w:type="dxa"/>
              <w:bottom w:w="0" w:type="dxa"/>
              <w:right w:w="108" w:type="dxa"/>
            </w:tcMar>
            <w:hideMark/>
          </w:tcPr>
          <w:p w14:paraId="6E10169C" w14:textId="77777777" w:rsidR="00333472" w:rsidRPr="00D86812" w:rsidRDefault="00333472" w:rsidP="001C7B99">
            <w:pPr>
              <w:jc w:val="center"/>
            </w:pPr>
            <w:r w:rsidRPr="00D86812">
              <w:t>90</w:t>
            </w:r>
          </w:p>
        </w:tc>
      </w:tr>
      <w:tr w:rsidR="00333472" w:rsidRPr="00D86812" w14:paraId="2E9F3EB6" w14:textId="77777777" w:rsidTr="001C7B99">
        <w:tc>
          <w:tcPr>
            <w:tcW w:w="567" w:type="dxa"/>
            <w:tcMar>
              <w:top w:w="0" w:type="dxa"/>
              <w:left w:w="108" w:type="dxa"/>
              <w:bottom w:w="0" w:type="dxa"/>
              <w:right w:w="108" w:type="dxa"/>
            </w:tcMar>
            <w:hideMark/>
          </w:tcPr>
          <w:p w14:paraId="0E3A7A87" w14:textId="77777777" w:rsidR="00333472" w:rsidRPr="00D86812" w:rsidRDefault="00333472" w:rsidP="001C7B99">
            <w:pPr>
              <w:jc w:val="center"/>
            </w:pPr>
            <w:r w:rsidRPr="00D86812">
              <w:t>13.</w:t>
            </w:r>
          </w:p>
        </w:tc>
        <w:tc>
          <w:tcPr>
            <w:tcW w:w="6237" w:type="dxa"/>
            <w:tcMar>
              <w:top w:w="0" w:type="dxa"/>
              <w:left w:w="108" w:type="dxa"/>
              <w:bottom w:w="0" w:type="dxa"/>
              <w:right w:w="108" w:type="dxa"/>
            </w:tcMar>
            <w:hideMark/>
          </w:tcPr>
          <w:p w14:paraId="747B4875" w14:textId="77777777" w:rsidR="00333472" w:rsidRPr="00D86812" w:rsidRDefault="00333472" w:rsidP="001C7B99">
            <w:r w:rsidRPr="00D86812">
              <w:t>Antikoroziniai dažai</w:t>
            </w:r>
          </w:p>
        </w:tc>
        <w:tc>
          <w:tcPr>
            <w:tcW w:w="2127" w:type="dxa"/>
            <w:tcMar>
              <w:top w:w="0" w:type="dxa"/>
              <w:left w:w="108" w:type="dxa"/>
              <w:bottom w:w="0" w:type="dxa"/>
              <w:right w:w="108" w:type="dxa"/>
            </w:tcMar>
            <w:hideMark/>
          </w:tcPr>
          <w:p w14:paraId="3897B248" w14:textId="77777777" w:rsidR="00333472" w:rsidRPr="00D86812" w:rsidRDefault="00333472" w:rsidP="001C7B99">
            <w:pPr>
              <w:jc w:val="center"/>
            </w:pPr>
            <w:r w:rsidRPr="00D86812">
              <w:t>80</w:t>
            </w:r>
          </w:p>
        </w:tc>
      </w:tr>
    </w:tbl>
    <w:p w14:paraId="2E359BB1" w14:textId="77777777" w:rsidR="00333472" w:rsidRPr="00FA443F" w:rsidRDefault="00333472" w:rsidP="00333472">
      <w:pPr>
        <w:ind w:firstLine="851"/>
        <w:jc w:val="both"/>
        <w:rPr>
          <w:i/>
          <w:iCs/>
        </w:rPr>
      </w:pPr>
      <w:r w:rsidRPr="00D86812">
        <w:rPr>
          <w:i/>
          <w:iCs/>
        </w:rPr>
        <w:t xml:space="preserve">Rangovo iki darbų vykdymo pradžios Užsakovui pateikiama: a) ekologinis ženklas </w:t>
      </w:r>
      <w:proofErr w:type="spellStart"/>
      <w:r w:rsidRPr="00D86812">
        <w:rPr>
          <w:i/>
          <w:iCs/>
        </w:rPr>
        <w:t>European</w:t>
      </w:r>
      <w:proofErr w:type="spellEnd"/>
      <w:r w:rsidRPr="00D86812">
        <w:rPr>
          <w:i/>
          <w:iCs/>
        </w:rPr>
        <w:t xml:space="preserve"> </w:t>
      </w:r>
      <w:proofErr w:type="spellStart"/>
      <w:r w:rsidRPr="00D86812">
        <w:rPr>
          <w:i/>
          <w:iCs/>
        </w:rPr>
        <w:t>Ecolabel</w:t>
      </w:r>
      <w:proofErr w:type="spellEnd"/>
      <w:r w:rsidRPr="00D86812">
        <w:rPr>
          <w:i/>
          <w:iCs/>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 </w:t>
      </w:r>
      <w:r w:rsidRPr="00FA443F">
        <w:rPr>
          <w:i/>
          <w:iCs/>
        </w:rPr>
        <w:t>Užsakovui nustačius, kad Rangovas nesilaiko nurodyto įsipareigojimo, Rangovas privalo sumokėti Užsakovui Sutartyje nurodytą baudą.</w:t>
      </w:r>
    </w:p>
    <w:p w14:paraId="59A2AB64" w14:textId="77777777" w:rsidR="00333472" w:rsidRPr="00D86812" w:rsidRDefault="00333472" w:rsidP="00333472">
      <w:pPr>
        <w:pStyle w:val="Default"/>
        <w:ind w:firstLine="709"/>
        <w:jc w:val="both"/>
        <w:rPr>
          <w:rFonts w:ascii="Times New Roman" w:hAnsi="Times New Roman" w:cs="Times New Roman"/>
        </w:rPr>
      </w:pPr>
      <w:bookmarkStart w:id="4" w:name="part_74ed78eb3c97430a9960b4263f97e677"/>
      <w:bookmarkEnd w:id="4"/>
      <w:r w:rsidRPr="00D86812">
        <w:rPr>
          <w:rFonts w:ascii="Times New Roman" w:hAnsi="Times New Roman" w:cs="Times New Roman"/>
        </w:rPr>
        <w:t xml:space="preserve">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r w:rsidRPr="00D86812">
        <w:rPr>
          <w:rFonts w:ascii="Times New Roman" w:hAnsi="Times New Roman" w:cs="Times New Roman"/>
          <w:i/>
          <w:iCs/>
          <w:color w:val="auto"/>
        </w:rPr>
        <w:t>Rangovo iki darbų vykdymo pradžios Užsakovui pateikiama: a) e</w:t>
      </w:r>
      <w:r w:rsidRPr="00D86812">
        <w:rPr>
          <w:rFonts w:ascii="Times New Roman" w:hAnsi="Times New Roman" w:cs="Times New Roman"/>
          <w:i/>
          <w:iCs/>
        </w:rPr>
        <w:t xml:space="preserve">kologinis ženklas </w:t>
      </w:r>
      <w:proofErr w:type="spellStart"/>
      <w:r w:rsidRPr="00D86812">
        <w:rPr>
          <w:rFonts w:ascii="Times New Roman" w:hAnsi="Times New Roman" w:cs="Times New Roman"/>
          <w:i/>
          <w:iCs/>
        </w:rPr>
        <w:t>European</w:t>
      </w:r>
      <w:proofErr w:type="spellEnd"/>
      <w:r w:rsidRPr="00D86812">
        <w:rPr>
          <w:rFonts w:ascii="Times New Roman" w:hAnsi="Times New Roman" w:cs="Times New Roman"/>
          <w:i/>
          <w:iCs/>
        </w:rPr>
        <w:t xml:space="preserve"> </w:t>
      </w:r>
      <w:proofErr w:type="spellStart"/>
      <w:r w:rsidRPr="00D86812">
        <w:rPr>
          <w:rFonts w:ascii="Times New Roman" w:hAnsi="Times New Roman" w:cs="Times New Roman"/>
          <w:i/>
          <w:iCs/>
        </w:rPr>
        <w:t>Ecolabel</w:t>
      </w:r>
      <w:proofErr w:type="spellEnd"/>
      <w:r w:rsidRPr="00D86812">
        <w:rPr>
          <w:rFonts w:ascii="Times New Roman" w:hAnsi="Times New Roman" w:cs="Times New Roman"/>
          <w:i/>
          <w:iCs/>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r w:rsidRPr="00D86812">
        <w:rPr>
          <w:rFonts w:ascii="Times New Roman" w:hAnsi="Times New Roman" w:cs="Times New Roman"/>
        </w:rPr>
        <w:t xml:space="preserve"> </w:t>
      </w:r>
      <w:r w:rsidRPr="00BD021A">
        <w:rPr>
          <w:rFonts w:ascii="Times New Roman" w:hAnsi="Times New Roman" w:cs="Times New Roman"/>
          <w:i/>
          <w:iCs/>
        </w:rPr>
        <w:t>Užsakovui nustačius, kad Rangovas nesilaiko nurodyto įsipareigojimo, Rangovas privalo sumokėti Užsakovui Sutartyje nurodytą baudą.</w:t>
      </w:r>
    </w:p>
    <w:p w14:paraId="50961037" w14:textId="77777777" w:rsidR="00333472" w:rsidRPr="00D86812" w:rsidRDefault="00333472" w:rsidP="00333472">
      <w:pPr>
        <w:pStyle w:val="11STNormal"/>
        <w:numPr>
          <w:ilvl w:val="0"/>
          <w:numId w:val="0"/>
        </w:numPr>
        <w:rPr>
          <w:rFonts w:ascii="Times New Roman" w:hAnsi="Times New Roman"/>
          <w:szCs w:val="24"/>
        </w:rPr>
      </w:pPr>
    </w:p>
    <w:p w14:paraId="27F8F59C" w14:textId="77777777" w:rsidR="00333472" w:rsidRPr="00D86812" w:rsidRDefault="00333472" w:rsidP="00333472">
      <w:pPr>
        <w:ind w:firstLine="709"/>
        <w:jc w:val="both"/>
        <w:rPr>
          <w:b/>
        </w:rPr>
      </w:pPr>
      <w:r w:rsidRPr="00D86812">
        <w:rPr>
          <w:b/>
        </w:rPr>
        <w:t>Pakabinamų lubų įrengimas</w:t>
      </w:r>
    </w:p>
    <w:p w14:paraId="14F31D2B" w14:textId="77777777" w:rsidR="00333472" w:rsidRPr="00D86812" w:rsidRDefault="00333472" w:rsidP="00333472">
      <w:pPr>
        <w:autoSpaceDE w:val="0"/>
        <w:autoSpaceDN w:val="0"/>
        <w:adjustRightInd w:val="0"/>
        <w:ind w:firstLine="709"/>
        <w:contextualSpacing/>
        <w:jc w:val="both"/>
      </w:pPr>
      <w:r w:rsidRPr="00D86812">
        <w:t>Pakabinamų lubų įrengimo darbai turi būti atliekami vadovaujantis Lietuvos statybininkų asociacijos patvirtintomis statybos taisyklėmis ST121895674.06:2009  „Apdailos darbai“.</w:t>
      </w:r>
    </w:p>
    <w:p w14:paraId="4DB2B6A3" w14:textId="77777777" w:rsidR="00333472" w:rsidRPr="00D86812" w:rsidRDefault="00333472" w:rsidP="00333472">
      <w:pPr>
        <w:autoSpaceDE w:val="0"/>
        <w:autoSpaceDN w:val="0"/>
        <w:adjustRightInd w:val="0"/>
        <w:ind w:firstLine="709"/>
        <w:contextualSpacing/>
        <w:jc w:val="both"/>
      </w:pPr>
      <w:r w:rsidRPr="00D86812">
        <w:t xml:space="preserve"> Gaminiai pristatomi į montavimo vietą su: gamintojo rekvizitais, firmos atpažinimo ženklu; specifikacija; spalvos nuoroda; įrengimo instrukcija; pagaminimo data.</w:t>
      </w:r>
    </w:p>
    <w:p w14:paraId="5C157802" w14:textId="77777777" w:rsidR="00333472" w:rsidRPr="00D86812" w:rsidRDefault="00333472" w:rsidP="00333472">
      <w:pPr>
        <w:autoSpaceDE w:val="0"/>
        <w:autoSpaceDN w:val="0"/>
        <w:adjustRightInd w:val="0"/>
        <w:ind w:firstLine="709"/>
        <w:contextualSpacing/>
        <w:jc w:val="both"/>
      </w:pPr>
      <w:r w:rsidRPr="00D86812">
        <w:t>Reikalavimai lubų konstrukcijai:</w:t>
      </w:r>
    </w:p>
    <w:p w14:paraId="3EA9DB0A" w14:textId="77777777" w:rsidR="00333472" w:rsidRPr="00D86812" w:rsidRDefault="00333472" w:rsidP="00333472">
      <w:pPr>
        <w:autoSpaceDE w:val="0"/>
        <w:autoSpaceDN w:val="0"/>
        <w:adjustRightInd w:val="0"/>
        <w:ind w:firstLine="709"/>
        <w:contextualSpacing/>
        <w:jc w:val="both"/>
      </w:pPr>
      <w:r w:rsidRPr="00D86812">
        <w:t>Montuojamų pakabinamų lubų plokščių formatas 60cm X 60cm. Lubų konstrukcija turi būti sudaryta iš matomų metalinių konstrukcijų profilių (plotis apie 24mm, baltos spalvos). Laikančios pakabintos juostos įrengiamos skersai. Turi būti sudaryta galimybė prireikus pakeisti plokštes.</w:t>
      </w:r>
    </w:p>
    <w:p w14:paraId="1544E135" w14:textId="77777777" w:rsidR="00333472" w:rsidRPr="00D86812" w:rsidRDefault="00333472" w:rsidP="00333472">
      <w:pPr>
        <w:autoSpaceDE w:val="0"/>
        <w:autoSpaceDN w:val="0"/>
        <w:adjustRightInd w:val="0"/>
        <w:ind w:firstLine="709"/>
        <w:contextualSpacing/>
        <w:jc w:val="both"/>
      </w:pPr>
      <w:r w:rsidRPr="00D86812">
        <w:t>Lubų konstrukcija kabinama naudojant keičiamo ilgio cinkuotus greito pakabinimo elementus. Vietos, kuriose lubos ribojasi su sienomis, dengiamas baltais kampuočiais. Laikančiuosius bėgelius reikia išdėstyti skersai.</w:t>
      </w:r>
    </w:p>
    <w:p w14:paraId="0E80682D" w14:textId="77777777" w:rsidR="00333472" w:rsidRPr="00D86812" w:rsidRDefault="00333472" w:rsidP="00333472">
      <w:pPr>
        <w:autoSpaceDE w:val="0"/>
        <w:autoSpaceDN w:val="0"/>
        <w:adjustRightInd w:val="0"/>
        <w:ind w:firstLine="709"/>
        <w:contextualSpacing/>
        <w:jc w:val="both"/>
      </w:pPr>
      <w:r w:rsidRPr="00D86812">
        <w:t>Montuojant į lubų plokštę papildomus elementus (įleidžiamus šviestuvus, groteles vedinimui ir pan.), numatyti papildomą karkaso tvirtinimą.</w:t>
      </w:r>
    </w:p>
    <w:p w14:paraId="6F29497B" w14:textId="77777777" w:rsidR="00333472" w:rsidRPr="00D86812" w:rsidRDefault="00333472" w:rsidP="00333472">
      <w:pPr>
        <w:autoSpaceDE w:val="0"/>
        <w:autoSpaceDN w:val="0"/>
        <w:adjustRightInd w:val="0"/>
        <w:ind w:firstLine="709"/>
        <w:contextualSpacing/>
        <w:jc w:val="both"/>
      </w:pPr>
      <w:r w:rsidRPr="00D86812">
        <w:t>Lubų pakabinimo konstrukcija, kraštų ir kitos užbaigimo detalės turi būti vieno gamintojo.</w:t>
      </w:r>
      <w:r w:rsidRPr="00D86812">
        <w:br/>
        <w:t>Degumas pagal BS 476 standartą – 0/1.</w:t>
      </w:r>
    </w:p>
    <w:p w14:paraId="1DF4EA4C" w14:textId="15E970B4" w:rsidR="00333472" w:rsidRDefault="00333472" w:rsidP="00333472">
      <w:pPr>
        <w:autoSpaceDE w:val="0"/>
        <w:autoSpaceDN w:val="0"/>
        <w:adjustRightInd w:val="0"/>
        <w:ind w:firstLine="709"/>
        <w:contextualSpacing/>
        <w:jc w:val="both"/>
      </w:pPr>
      <w:r w:rsidRPr="00D86812">
        <w:t>Atsparumas drėgmei – lubų plokščių gebėjimas nesideformuoti dėl drėgmės – 95%.</w:t>
      </w:r>
      <w:r w:rsidRPr="00D86812">
        <w:br/>
        <w:t>Pakabinamų lubų spalva ir rašto pavyzdžiai prieš lubų įrengimą derinami su užsakovu.</w:t>
      </w:r>
    </w:p>
    <w:p w14:paraId="37955706" w14:textId="77384C68" w:rsidR="00FB55BD" w:rsidRDefault="00FB55BD" w:rsidP="00333472">
      <w:pPr>
        <w:autoSpaceDE w:val="0"/>
        <w:autoSpaceDN w:val="0"/>
        <w:adjustRightInd w:val="0"/>
        <w:ind w:firstLine="709"/>
        <w:contextualSpacing/>
        <w:jc w:val="both"/>
      </w:pPr>
    </w:p>
    <w:p w14:paraId="45D819B5" w14:textId="77777777" w:rsidR="00FB55BD" w:rsidRPr="00D86812" w:rsidRDefault="00FB55BD" w:rsidP="00333472">
      <w:pPr>
        <w:autoSpaceDE w:val="0"/>
        <w:autoSpaceDN w:val="0"/>
        <w:adjustRightInd w:val="0"/>
        <w:ind w:firstLine="709"/>
        <w:contextualSpacing/>
        <w:jc w:val="both"/>
      </w:pPr>
    </w:p>
    <w:p w14:paraId="57CD2DC4" w14:textId="77777777" w:rsidR="00333472" w:rsidRPr="00D86812" w:rsidRDefault="00333472" w:rsidP="00333472">
      <w:pPr>
        <w:ind w:firstLine="709"/>
        <w:jc w:val="both"/>
        <w:rPr>
          <w:b/>
        </w:rPr>
      </w:pPr>
    </w:p>
    <w:p w14:paraId="75618EF8" w14:textId="74CEE538" w:rsidR="00333472" w:rsidRDefault="00333472" w:rsidP="00333472">
      <w:pPr>
        <w:ind w:firstLine="709"/>
        <w:jc w:val="both"/>
        <w:rPr>
          <w:b/>
        </w:rPr>
      </w:pPr>
      <w:r w:rsidRPr="00D86812">
        <w:rPr>
          <w:b/>
        </w:rPr>
        <w:lastRenderedPageBreak/>
        <w:t>Durų montavimas</w:t>
      </w:r>
    </w:p>
    <w:p w14:paraId="30C8797D" w14:textId="77777777" w:rsidR="00FB55BD" w:rsidRPr="007B7DB4" w:rsidRDefault="00FB55BD" w:rsidP="00FB55BD">
      <w:pPr>
        <w:shd w:val="clear" w:color="auto" w:fill="FFFFFF"/>
        <w:spacing w:line="264" w:lineRule="exact"/>
        <w:ind w:left="5" w:firstLine="704"/>
        <w:jc w:val="both"/>
        <w:rPr>
          <w:color w:val="FF0000"/>
        </w:rPr>
      </w:pPr>
      <w:r>
        <w:t xml:space="preserve">Metalinės </w:t>
      </w:r>
      <w:r w:rsidRPr="00CD2620">
        <w:t xml:space="preserve">apšiltintos vidaus patalpų durys </w:t>
      </w:r>
      <w:r>
        <w:t xml:space="preserve">su putų </w:t>
      </w:r>
      <w:proofErr w:type="spellStart"/>
      <w:r>
        <w:t>polistireno</w:t>
      </w:r>
      <w:proofErr w:type="spellEnd"/>
      <w:r>
        <w:t xml:space="preserve"> užpildu</w:t>
      </w:r>
      <w:r w:rsidRPr="006068BF">
        <w:t>.</w:t>
      </w:r>
      <w:r>
        <w:t xml:space="preserve"> </w:t>
      </w:r>
      <w:r w:rsidRPr="006068BF">
        <w:t>Durys iš gamintojo turi būti pateiktos pilnos komplektacijos su varčia, stakta ir apvadais</w:t>
      </w:r>
      <w:r>
        <w:t xml:space="preserve"> be slenksčio</w:t>
      </w:r>
      <w:r w:rsidRPr="006068BF">
        <w:t>. Stakta su varčia pakabinta ant vyrių; įleistas užraktas; sukomplektuotos rankenos; su visiškai pabaigta paviršiaus apdaila. Apvadų, varčios ir staktos spalva turi būti vienodi.</w:t>
      </w:r>
      <w:r>
        <w:t xml:space="preserve"> </w:t>
      </w:r>
      <w:r w:rsidRPr="006068BF">
        <w:t xml:space="preserve">Durys aklinos (be stiklo). Prieš durų įstatymą anga išvaloma nuo tinko likučių ir dulkių. Parenkamas atitinkamas tarpas tarp varčios apatinės briaunos ir patalpų grindų dangos (durims be slenksčių) ir , jeigu yra būtinumas stakta trumpinama. Montuojant duris su staktos praplatinimo tašeliais, tašelius reikia sudėti ant paguldyto durų bloko taip, kad nebūtų tarpo tarp staktos ir tašelių. Tašeliai tvirtinami vinimis. Gulsčiuko pagalba būtina užtikrinti staktų plokštumų </w:t>
      </w:r>
      <w:proofErr w:type="spellStart"/>
      <w:r w:rsidRPr="006068BF">
        <w:t>statmenumą</w:t>
      </w:r>
      <w:proofErr w:type="spellEnd"/>
      <w:r w:rsidRPr="006068BF">
        <w:t>. Turi būti išlaikomi vienodi tarpai tarp staktos ir varčios - 2 mm. Tvirtinant teisingai pastatytas staktas angoje, patogiausia naudoti putų poliuretaną, pateiktą balionėliuose. Išlindęs pro plyšius putų perteklius, lengvai apipjaunamas peiliu, po to atviri paviršiai uždengiami durų apvadais.</w:t>
      </w:r>
    </w:p>
    <w:p w14:paraId="2AC6D9F6" w14:textId="77777777" w:rsidR="00FB55BD" w:rsidRPr="00D86812" w:rsidRDefault="00FB55BD" w:rsidP="00333472">
      <w:pPr>
        <w:jc w:val="both"/>
        <w:rPr>
          <w:b/>
        </w:rPr>
      </w:pPr>
    </w:p>
    <w:p w14:paraId="6422E270" w14:textId="25B654DB" w:rsidR="00333472" w:rsidRDefault="00333472" w:rsidP="00333472">
      <w:pPr>
        <w:ind w:firstLine="709"/>
        <w:jc w:val="both"/>
        <w:rPr>
          <w:b/>
        </w:rPr>
      </w:pPr>
      <w:r w:rsidRPr="00D86812">
        <w:rPr>
          <w:b/>
        </w:rPr>
        <w:t>WC lengvo tipo pertvaros</w:t>
      </w:r>
    </w:p>
    <w:p w14:paraId="63C4BB64" w14:textId="77777777" w:rsidR="00FB55BD" w:rsidRDefault="00FB55BD" w:rsidP="00FB55BD">
      <w:pPr>
        <w:ind w:firstLine="709"/>
        <w:jc w:val="both"/>
      </w:pPr>
      <w:r w:rsidRPr="006068BF">
        <w:t>Impregnuotos MDP 2</w:t>
      </w:r>
      <w:r>
        <w:t>4</w:t>
      </w:r>
      <w:r w:rsidRPr="006068BF">
        <w:t xml:space="preserve"> mm storio, laminuotos iš dviejų pusių su durimis, aliuminio rėmo kampukai.</w:t>
      </w:r>
      <w:r>
        <w:t xml:space="preserve"> Tarp kabinų turi būti </w:t>
      </w:r>
      <w:r w:rsidRPr="00CC2502">
        <w:t>2 m. aukščio pertvara su 0,15 m. tarpo nuo grindų.</w:t>
      </w:r>
      <w:r>
        <w:t xml:space="preserve"> Rankena su suktuku bei „laisva-užimta“ funkcija.</w:t>
      </w:r>
    </w:p>
    <w:p w14:paraId="4D509668" w14:textId="0D55E5D7" w:rsidR="00333472" w:rsidRDefault="00333472" w:rsidP="00FB55BD">
      <w:pPr>
        <w:jc w:val="both"/>
      </w:pPr>
    </w:p>
    <w:p w14:paraId="335F1BE8" w14:textId="77777777" w:rsidR="00FB55BD" w:rsidRPr="00D86812" w:rsidRDefault="00FB55BD" w:rsidP="00FB55BD">
      <w:pPr>
        <w:jc w:val="both"/>
      </w:pPr>
    </w:p>
    <w:p w14:paraId="27A6FE1B" w14:textId="77777777" w:rsidR="00333472" w:rsidRPr="00D86812" w:rsidRDefault="00333472" w:rsidP="00FB55BD">
      <w:pPr>
        <w:ind w:firstLine="709"/>
        <w:rPr>
          <w:b/>
        </w:rPr>
      </w:pPr>
      <w:r w:rsidRPr="00D86812">
        <w:rPr>
          <w:b/>
        </w:rPr>
        <w:t>SANTECHNINIAI DARBAI</w:t>
      </w:r>
    </w:p>
    <w:p w14:paraId="4C6F21FB" w14:textId="77777777" w:rsidR="00333472" w:rsidRPr="00D86812" w:rsidRDefault="00333472" w:rsidP="00333472">
      <w:pPr>
        <w:ind w:firstLine="709"/>
        <w:jc w:val="both"/>
        <w:rPr>
          <w:b/>
        </w:rPr>
      </w:pPr>
    </w:p>
    <w:p w14:paraId="5E7781A8" w14:textId="3904217B" w:rsidR="00333472" w:rsidRPr="00D86812" w:rsidRDefault="00333472" w:rsidP="00333472">
      <w:pPr>
        <w:ind w:firstLine="709"/>
        <w:jc w:val="both"/>
        <w:rPr>
          <w:b/>
        </w:rPr>
      </w:pPr>
      <w:r w:rsidRPr="00D86812">
        <w:rPr>
          <w:b/>
        </w:rPr>
        <w:t>Šaltas ir</w:t>
      </w:r>
      <w:r w:rsidR="007D6EF2">
        <w:rPr>
          <w:b/>
        </w:rPr>
        <w:t xml:space="preserve"> </w:t>
      </w:r>
      <w:r w:rsidRPr="00D86812">
        <w:rPr>
          <w:b/>
        </w:rPr>
        <w:t>karštas vandentiekis</w:t>
      </w:r>
    </w:p>
    <w:p w14:paraId="29B60451" w14:textId="77777777" w:rsidR="00333472" w:rsidRPr="00D86812" w:rsidRDefault="00333472" w:rsidP="00333472">
      <w:pPr>
        <w:ind w:firstLine="709"/>
        <w:jc w:val="both"/>
      </w:pPr>
      <w:r w:rsidRPr="00D86812">
        <w:t>Vamzdžiai ir fasoninės dalys turi atitikti visus reikalavimus, keliamus geriamojo ir karšto vandens sistemoms. Tiekėjai privalo pateikti sertifikatus, kad vamzdžių sistema yra pritaikyta visoms geriamojo vandens kategorijoms bei fiziologiškai nekenksminga maisto produktams.</w:t>
      </w:r>
    </w:p>
    <w:p w14:paraId="425A349F" w14:textId="77777777" w:rsidR="00333472" w:rsidRDefault="00333472" w:rsidP="007D6EF2">
      <w:pPr>
        <w:jc w:val="both"/>
        <w:rPr>
          <w:b/>
        </w:rPr>
      </w:pPr>
    </w:p>
    <w:p w14:paraId="19A18EC2" w14:textId="77777777" w:rsidR="00333472" w:rsidRPr="00D86812" w:rsidRDefault="00333472" w:rsidP="00333472">
      <w:pPr>
        <w:ind w:firstLine="709"/>
        <w:jc w:val="both"/>
      </w:pPr>
      <w:r w:rsidRPr="00D86812">
        <w:rPr>
          <w:b/>
        </w:rPr>
        <w:t>Nuotekų šalinimo sistema</w:t>
      </w:r>
    </w:p>
    <w:p w14:paraId="65EE5788" w14:textId="77777777" w:rsidR="00333472" w:rsidRPr="00D86812" w:rsidRDefault="00333472" w:rsidP="00333472">
      <w:pPr>
        <w:ind w:firstLine="709"/>
        <w:jc w:val="both"/>
      </w:pPr>
      <w:r w:rsidRPr="00D86812">
        <w:t xml:space="preserve">Nuotekų vamzdynai remontuojamose patalpose keičiami naujais. Vidaus nuotekų vamzdžiai ir jungiamosios dalys turi būti pagamintos iš </w:t>
      </w:r>
      <w:proofErr w:type="spellStart"/>
      <w:r w:rsidRPr="00D86812">
        <w:t>neplastifikuoto</w:t>
      </w:r>
      <w:proofErr w:type="spellEnd"/>
      <w:r w:rsidRPr="00D86812">
        <w:t xml:space="preserve"> </w:t>
      </w:r>
      <w:proofErr w:type="spellStart"/>
      <w:r w:rsidRPr="00D86812">
        <w:t>polichlorido</w:t>
      </w:r>
      <w:proofErr w:type="spellEnd"/>
      <w:r w:rsidRPr="00D86812">
        <w:t xml:space="preserve">. Vamzdžiai turi būti atsparūs korozijai, nesikaupti apnašos. Vamzdžio sandara turi užtikrinti pakankamą vamzdžio tvirtumą ir stabilumą. Vandens surinkimo trapai numatomi su kvapų sulaikymo sklende. </w:t>
      </w:r>
    </w:p>
    <w:p w14:paraId="03A0D8F2" w14:textId="77777777" w:rsidR="00333472" w:rsidRPr="00D86812" w:rsidRDefault="00333472" w:rsidP="00333472">
      <w:pPr>
        <w:ind w:firstLine="709"/>
        <w:jc w:val="both"/>
        <w:rPr>
          <w:b/>
        </w:rPr>
      </w:pPr>
    </w:p>
    <w:p w14:paraId="4CAF7BE7" w14:textId="77777777" w:rsidR="00333472" w:rsidRPr="00D86812" w:rsidRDefault="00333472" w:rsidP="00333472">
      <w:pPr>
        <w:ind w:firstLine="709"/>
        <w:jc w:val="both"/>
        <w:rPr>
          <w:b/>
        </w:rPr>
      </w:pPr>
      <w:r w:rsidRPr="00D86812">
        <w:rPr>
          <w:b/>
        </w:rPr>
        <w:t>Sanitariniai prietaisai</w:t>
      </w:r>
    </w:p>
    <w:p w14:paraId="03312B68" w14:textId="6E854C43" w:rsidR="00333472" w:rsidRPr="00D86812" w:rsidRDefault="00333472" w:rsidP="00333472">
      <w:pPr>
        <w:tabs>
          <w:tab w:val="left" w:pos="993"/>
          <w:tab w:val="left" w:pos="1134"/>
        </w:tabs>
        <w:ind w:firstLine="709"/>
        <w:jc w:val="both"/>
        <w:rPr>
          <w:color w:val="000000" w:themeColor="text1"/>
        </w:rPr>
      </w:pPr>
      <w:r w:rsidRPr="00D86812">
        <w:t xml:space="preserve">Sanitariniai prietaisai, montuojami objekte, privalo turėti bendrus bruožus – jų vidinis ir išorinis paviršius privalo turėti lygų, gerai valomą paviršių, neturėti aštrių vietų nei prietaisuose, nei tvirtinimo detalėse. Visi sanitariniai prietaisai, nuotekų priimtuvai, maišytuvai, privalo būti sertifikuoti pagal ISO 9000 serijos standartą. Klozetai – pastatomi su prijungtu nuplovimo bakeliu. Klozeto puodai komplektuojami su sėdynėmis ir dangčiais iš plastmasės. Praustuvai komplektuojami su sifonais, įrengiami tokiame aukštyje, kad skirtingo amžiaus vaikai galėtų patogiai ir saugiai jais naudotis. </w:t>
      </w:r>
    </w:p>
    <w:p w14:paraId="0AD4DA6C" w14:textId="77777777" w:rsidR="00333472" w:rsidRPr="0054011C" w:rsidRDefault="00E24DA1" w:rsidP="00333472">
      <w:pPr>
        <w:ind w:firstLine="709"/>
        <w:jc w:val="both"/>
      </w:pPr>
      <w:hyperlink r:id="rId7" w:history="1">
        <w:r w:rsidR="00333472" w:rsidRPr="0054011C">
          <w:rPr>
            <w:rStyle w:val="Hipersaitas"/>
          </w:rPr>
          <w:t>Apraše</w:t>
        </w:r>
      </w:hyperlink>
      <w:r w:rsidR="00333472" w:rsidRPr="0054011C">
        <w:t xml:space="preserve"> nustatytų kriterijų taikymas</w:t>
      </w:r>
      <w:r w:rsidR="00333472">
        <w:t xml:space="preserve"> pagal</w:t>
      </w:r>
      <w:r w:rsidR="00333472" w:rsidRPr="00D86812">
        <w:t xml:space="preserve"> </w:t>
      </w:r>
      <w:r w:rsidR="00333472" w:rsidRPr="00D86812">
        <w:rPr>
          <w:b/>
          <w:bCs/>
        </w:rPr>
        <w:t xml:space="preserve">Aprašo </w:t>
      </w:r>
      <w:r w:rsidR="00333472">
        <w:rPr>
          <w:b/>
          <w:bCs/>
        </w:rPr>
        <w:t xml:space="preserve">2 priedo </w:t>
      </w:r>
      <w:r w:rsidR="00333472" w:rsidRPr="00D86812">
        <w:rPr>
          <w:b/>
          <w:bCs/>
          <w:color w:val="000000"/>
        </w:rPr>
        <w:t>XV skyri</w:t>
      </w:r>
      <w:r w:rsidR="00333472">
        <w:rPr>
          <w:b/>
          <w:bCs/>
          <w:color w:val="000000"/>
        </w:rPr>
        <w:t>a</w:t>
      </w:r>
      <w:r w:rsidR="00333472" w:rsidRPr="00D86812">
        <w:rPr>
          <w:b/>
          <w:bCs/>
          <w:color w:val="000000"/>
        </w:rPr>
        <w:t>us (Vandens maišytuvai ir dušai) 24 p.</w:t>
      </w:r>
      <w:bookmarkStart w:id="5" w:name="part_c4594f7c5dc44d7ca296c79e4d12170a"/>
      <w:bookmarkEnd w:id="5"/>
      <w:r w:rsidR="00333472">
        <w:t xml:space="preserve"> V</w:t>
      </w:r>
      <w:r w:rsidR="00333472" w:rsidRPr="00D86812">
        <w:rPr>
          <w:color w:val="000000"/>
          <w:lang w:eastAsia="lt-LT"/>
        </w:rPr>
        <w:t>andens maišytuvai ir dušai turi turėti momentinio vandens panaudojimo trukmės ribojimo galimybę vadovaujantis bent vienu iš šių minimalių aplinkos apsaugos kriterijų:</w:t>
      </w:r>
    </w:p>
    <w:p w14:paraId="22CC10F7" w14:textId="77777777" w:rsidR="00333472" w:rsidRPr="00D86812" w:rsidRDefault="00333472" w:rsidP="00333472">
      <w:pPr>
        <w:ind w:firstLine="851"/>
        <w:jc w:val="both"/>
        <w:rPr>
          <w:color w:val="000000"/>
          <w:lang w:eastAsia="lt-LT"/>
        </w:rPr>
      </w:pPr>
      <w:bookmarkStart w:id="6" w:name="part_eb4a83168dbf4a3e9b3c23dc0ed585bd"/>
      <w:bookmarkEnd w:id="6"/>
      <w:r w:rsidRPr="00D86812">
        <w:rPr>
          <w:color w:val="000000"/>
          <w:lang w:eastAsia="lt-LT"/>
        </w:rPr>
        <w:t>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09B3A242" w14:textId="77777777" w:rsidR="00333472" w:rsidRPr="00D86812" w:rsidRDefault="00333472" w:rsidP="00333472">
      <w:pPr>
        <w:ind w:firstLine="851"/>
        <w:jc w:val="both"/>
        <w:rPr>
          <w:color w:val="000000"/>
          <w:lang w:eastAsia="lt-LT"/>
        </w:rPr>
      </w:pPr>
      <w:bookmarkStart w:id="7" w:name="part_2340ef9200894cbb86e80b37c3018668"/>
      <w:bookmarkEnd w:id="7"/>
      <w:r w:rsidRPr="00D86812">
        <w:rPr>
          <w:color w:val="000000"/>
          <w:lang w:eastAsia="lt-LT"/>
        </w:rPr>
        <w:t>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4B647F3D" w14:textId="77777777" w:rsidR="00333472" w:rsidRPr="0054011C" w:rsidRDefault="00333472" w:rsidP="00333472">
      <w:pPr>
        <w:ind w:firstLine="709"/>
        <w:jc w:val="both"/>
        <w:rPr>
          <w:bCs/>
          <w:i/>
          <w:iCs/>
        </w:rPr>
      </w:pPr>
      <w:r w:rsidRPr="0054011C">
        <w:rPr>
          <w:bCs/>
          <w:i/>
          <w:iCs/>
        </w:rPr>
        <w:lastRenderedPageBreak/>
        <w:t xml:space="preserve">Rangovo iki darbų vykdymo pradžios Užsakovui pateikiama: a) Ekologinis ženklas </w:t>
      </w:r>
      <w:proofErr w:type="spellStart"/>
      <w:r w:rsidRPr="0054011C">
        <w:rPr>
          <w:bCs/>
          <w:i/>
          <w:iCs/>
        </w:rPr>
        <w:t>European</w:t>
      </w:r>
      <w:proofErr w:type="spellEnd"/>
      <w:r w:rsidRPr="0054011C">
        <w:rPr>
          <w:bCs/>
          <w:i/>
          <w:iCs/>
        </w:rPr>
        <w:t xml:space="preserve"> </w:t>
      </w:r>
      <w:proofErr w:type="spellStart"/>
      <w:r w:rsidRPr="0054011C">
        <w:rPr>
          <w:bCs/>
          <w:i/>
          <w:iCs/>
        </w:rPr>
        <w:t>Ecolabel</w:t>
      </w:r>
      <w:proofErr w:type="spellEnd"/>
      <w:r w:rsidRPr="0054011C">
        <w:rPr>
          <w:bCs/>
          <w:i/>
          <w:iCs/>
        </w:rPr>
        <w:t xml:space="preserve"> arba </w:t>
      </w:r>
      <w:proofErr w:type="spellStart"/>
      <w:r w:rsidRPr="0054011C">
        <w:rPr>
          <w:bCs/>
          <w:i/>
          <w:iCs/>
        </w:rPr>
        <w:t>the</w:t>
      </w:r>
      <w:proofErr w:type="spellEnd"/>
      <w:r w:rsidRPr="0054011C">
        <w:rPr>
          <w:bCs/>
          <w:i/>
          <w:iCs/>
        </w:rPr>
        <w:t xml:space="preserve"> </w:t>
      </w:r>
      <w:proofErr w:type="spellStart"/>
      <w:r w:rsidRPr="0054011C">
        <w:rPr>
          <w:bCs/>
          <w:i/>
          <w:iCs/>
        </w:rPr>
        <w:t>Blue</w:t>
      </w:r>
      <w:proofErr w:type="spellEnd"/>
      <w:r w:rsidRPr="0054011C">
        <w:rPr>
          <w:bCs/>
          <w:i/>
          <w:iCs/>
        </w:rPr>
        <w:t xml:space="preserve"> </w:t>
      </w:r>
      <w:proofErr w:type="spellStart"/>
      <w:r w:rsidRPr="0054011C">
        <w:rPr>
          <w:bCs/>
          <w:i/>
          <w:iCs/>
        </w:rPr>
        <w:t>Angel</w:t>
      </w:r>
      <w:proofErr w:type="spellEnd"/>
      <w:r w:rsidRPr="0054011C">
        <w:rPr>
          <w:bCs/>
          <w:i/>
          <w:iCs/>
        </w:rPr>
        <w:t>, arba kitas I tipo ekologinis ženklas (sertifikatas), kuris įrodytų atitiktį nustatytiems reikalavimams arba b) gamintojo techniniai dokumentai, arba c) tiekėjo deklaracija, kurioje apibūdinamas taikytas sprendimas ir atitinkami jo techniniai parametrai (iš anksto nustatyta vandens tekėjimo trukmė, davikliams nustatytas išjungimo atidėjimas baigus naudoti), arba d) kiti lygiaverčiai įrodymai.</w:t>
      </w:r>
      <w:r w:rsidRPr="0054011C">
        <w:rPr>
          <w:i/>
          <w:iCs/>
        </w:rPr>
        <w:t xml:space="preserve"> </w:t>
      </w:r>
      <w:r w:rsidRPr="00BD021A">
        <w:rPr>
          <w:i/>
          <w:iCs/>
        </w:rPr>
        <w:t>Užsakovui nustačius, kad Rangovas nesilaiko nurodyto įsipareigojimo, Rangovas privalo sumokėti Užsakovui Sutartyje nurodytą baudą.</w:t>
      </w:r>
    </w:p>
    <w:p w14:paraId="69722904" w14:textId="77777777" w:rsidR="00333472" w:rsidRDefault="00333472" w:rsidP="00333472">
      <w:pPr>
        <w:ind w:firstLine="709"/>
        <w:jc w:val="both"/>
        <w:rPr>
          <w:b/>
        </w:rPr>
      </w:pPr>
    </w:p>
    <w:p w14:paraId="5B9C60D5" w14:textId="77777777" w:rsidR="00333472" w:rsidRDefault="00333472" w:rsidP="00333472">
      <w:pPr>
        <w:ind w:firstLine="709"/>
        <w:jc w:val="center"/>
        <w:rPr>
          <w:b/>
        </w:rPr>
      </w:pPr>
      <w:r w:rsidRPr="00D86812">
        <w:rPr>
          <w:b/>
        </w:rPr>
        <w:t>ELEKTROTECHNINIAI DARBA</w:t>
      </w:r>
      <w:r>
        <w:rPr>
          <w:b/>
        </w:rPr>
        <w:t>I</w:t>
      </w:r>
    </w:p>
    <w:p w14:paraId="193BB82D" w14:textId="77777777" w:rsidR="00333472" w:rsidRPr="00D86812" w:rsidRDefault="00333472" w:rsidP="00333472">
      <w:pPr>
        <w:ind w:firstLine="709"/>
        <w:jc w:val="center"/>
        <w:rPr>
          <w:b/>
        </w:rPr>
      </w:pPr>
    </w:p>
    <w:p w14:paraId="2315664C" w14:textId="77777777" w:rsidR="00333472" w:rsidRPr="00D86812" w:rsidRDefault="00333472" w:rsidP="00333472">
      <w:pPr>
        <w:ind w:firstLine="709"/>
        <w:jc w:val="both"/>
      </w:pPr>
      <w:r w:rsidRPr="00D86812">
        <w:t>Elektros šviestuvai –</w:t>
      </w:r>
      <w:r>
        <w:t xml:space="preserve"> </w:t>
      </w:r>
      <w:r w:rsidRPr="00D86812">
        <w:t>LED šviestuvų montavimas į pakabinamas lubas. Elektros jungikliai dvipoliai, potinkiniai. Laidus, kabelius ir instaliacijos įrengimo būdą reikia pasirinkti pagal statinio paskirtį ir aplinkos sąlygas.</w:t>
      </w:r>
    </w:p>
    <w:p w14:paraId="0702442F" w14:textId="77777777" w:rsidR="00333472" w:rsidRDefault="00333472" w:rsidP="00333472">
      <w:pPr>
        <w:ind w:firstLine="709"/>
        <w:jc w:val="both"/>
      </w:pPr>
      <w:r w:rsidRPr="00D86812">
        <w:t xml:space="preserve"> Instaliacijos rūšis ir laidų bei kabelių klojimo būdai turi būti nustatomi laikantis saugos eksploatuojant elektros įrenginių taisyklėmis ir bendrųjų gaisrinės saugos taisyklių reikalavimais bei vadovaujantis LR HN 21:2017 „Mokykla, vykdanti bendrojo ugdymo programas. Bendrieji sveikatos saugos reikalavimai“ VI skyrius „Apšvietimo reikalavimai“ patalpų dirbtinės apšvietimo mažiausios ribinės vertės tualeto, dušo patalpose apšvieta turi būti 200 lx.</w:t>
      </w:r>
      <w:bookmarkStart w:id="8" w:name="_Hlk157497960"/>
    </w:p>
    <w:p w14:paraId="7CFE78FE" w14:textId="45640865" w:rsidR="00333472" w:rsidRPr="00673345" w:rsidRDefault="00E24DA1" w:rsidP="00333472">
      <w:pPr>
        <w:ind w:firstLine="709"/>
        <w:jc w:val="both"/>
        <w:rPr>
          <w:i/>
          <w:iCs/>
        </w:rPr>
      </w:pPr>
      <w:hyperlink r:id="rId8" w:history="1">
        <w:r w:rsidR="00333472" w:rsidRPr="00673345">
          <w:rPr>
            <w:rStyle w:val="Hipersaitas"/>
          </w:rPr>
          <w:t>Apraše</w:t>
        </w:r>
      </w:hyperlink>
      <w:r w:rsidR="00333472" w:rsidRPr="00673345">
        <w:t xml:space="preserve"> nustatytų kriterijų taikymas</w:t>
      </w:r>
      <w:r w:rsidR="00333472">
        <w:t xml:space="preserve"> pagal</w:t>
      </w:r>
      <w:r w:rsidR="00333472" w:rsidRPr="00D86812">
        <w:t xml:space="preserve"> </w:t>
      </w:r>
      <w:r w:rsidR="00333472" w:rsidRPr="00D86812">
        <w:rPr>
          <w:b/>
          <w:bCs/>
        </w:rPr>
        <w:t xml:space="preserve">Aprašo </w:t>
      </w:r>
      <w:r w:rsidR="00333472">
        <w:rPr>
          <w:b/>
          <w:bCs/>
        </w:rPr>
        <w:t xml:space="preserve">2 priedo </w:t>
      </w:r>
      <w:r w:rsidR="00333472" w:rsidRPr="00D86812">
        <w:rPr>
          <w:b/>
          <w:bCs/>
          <w:color w:val="000000"/>
          <w:lang w:eastAsia="lt-LT"/>
        </w:rPr>
        <w:t>XIV skyri</w:t>
      </w:r>
      <w:r w:rsidR="00333472">
        <w:rPr>
          <w:b/>
          <w:bCs/>
          <w:color w:val="000000"/>
          <w:lang w:eastAsia="lt-LT"/>
        </w:rPr>
        <w:t>a</w:t>
      </w:r>
      <w:r w:rsidR="00333472" w:rsidRPr="00D86812">
        <w:rPr>
          <w:b/>
          <w:bCs/>
          <w:color w:val="000000"/>
          <w:lang w:eastAsia="lt-LT"/>
        </w:rPr>
        <w:t xml:space="preserve">us </w:t>
      </w:r>
      <w:r w:rsidR="00333472" w:rsidRPr="00D86812">
        <w:rPr>
          <w:b/>
          <w:bCs/>
          <w:color w:val="000000"/>
        </w:rPr>
        <w:t>22 p.</w:t>
      </w:r>
      <w:r w:rsidR="00333472">
        <w:rPr>
          <w:b/>
          <w:bCs/>
          <w:color w:val="000000"/>
        </w:rPr>
        <w:t xml:space="preserve"> (</w:t>
      </w:r>
      <w:r w:rsidR="005F30A5">
        <w:rPr>
          <w:b/>
          <w:bCs/>
          <w:color w:val="000000"/>
        </w:rPr>
        <w:t>elektros lempos</w:t>
      </w:r>
      <w:r w:rsidR="00333472">
        <w:rPr>
          <w:b/>
          <w:bCs/>
          <w:color w:val="000000"/>
        </w:rPr>
        <w:t>)</w:t>
      </w:r>
      <w:r w:rsidR="00333472" w:rsidRPr="00D86812">
        <w:rPr>
          <w:b/>
          <w:bCs/>
          <w:color w:val="000000"/>
        </w:rPr>
        <w:t>:</w:t>
      </w:r>
      <w:r w:rsidR="00333472">
        <w:t xml:space="preserve"> </w:t>
      </w:r>
      <w:r w:rsidR="00333472" w:rsidRPr="00D86812">
        <w:rPr>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w:t>
      </w:r>
      <w:r w:rsidR="00D26CFF">
        <w:rPr>
          <w:color w:val="000000"/>
        </w:rPr>
        <w:t xml:space="preserve">Respublikos </w:t>
      </w:r>
      <w:r w:rsidR="00333472" w:rsidRPr="00D86812">
        <w:rPr>
          <w:color w:val="000000"/>
        </w:rPr>
        <w:t xml:space="preserve">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sidR="00333472" w:rsidRPr="00D86812">
        <w:rPr>
          <w:i/>
          <w:iCs/>
        </w:rPr>
        <w:t xml:space="preserve">Galimi atitiktį įrodantys dokumentai: Rangovo iki darbų vykdymo pradžios Užsakovui pateikiama: </w:t>
      </w:r>
      <w:r w:rsidR="00333472" w:rsidRPr="00D86812">
        <w:rPr>
          <w:b/>
          <w:bCs/>
          <w:i/>
          <w:iCs/>
        </w:rPr>
        <w:t xml:space="preserve">Dėl prekės energinio efektyvumo klasės: </w:t>
      </w:r>
      <w:r w:rsidR="00333472" w:rsidRPr="00D86812">
        <w:rPr>
          <w:i/>
          <w:iCs/>
        </w:rPr>
        <w:t>a) siūlomo (-ų) gaminio (-</w:t>
      </w:r>
      <w:proofErr w:type="spellStart"/>
      <w:r w:rsidR="00333472" w:rsidRPr="00D86812">
        <w:rPr>
          <w:i/>
          <w:iCs/>
        </w:rPr>
        <w:t>ių</w:t>
      </w:r>
      <w:proofErr w:type="spellEnd"/>
      <w:r w:rsidR="00333472" w:rsidRPr="00D86812">
        <w:rPr>
          <w:i/>
          <w:iCs/>
        </w:rPr>
        <w:t xml:space="preserve">)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r w:rsidR="00333472" w:rsidRPr="00D86812">
        <w:rPr>
          <w:b/>
          <w:bCs/>
          <w:i/>
          <w:iCs/>
        </w:rPr>
        <w:t xml:space="preserve">jeigu prekės turi atitikti Europos Komisijos reglamentuose dėl gaminių ekologinio projektavimo nustatytus efektyvaus energijos vartojimo kriterijus: </w:t>
      </w:r>
      <w:r w:rsidR="00333472" w:rsidRPr="00D86812">
        <w:rPr>
          <w:i/>
          <w:iCs/>
        </w:rPr>
        <w:t>a)</w:t>
      </w:r>
      <w:r w:rsidR="00333472" w:rsidRPr="00D86812">
        <w:rPr>
          <w:b/>
          <w:bCs/>
          <w:i/>
          <w:iCs/>
        </w:rPr>
        <w:t xml:space="preserve"> </w:t>
      </w:r>
      <w:r w:rsidR="00333472" w:rsidRPr="00D86812">
        <w:rPr>
          <w:i/>
          <w:iCs/>
        </w:rPr>
        <w:t>gamintojo atitikties deklaracija, patvirtinanti, kad prekės atitinka Europos Komisijos reglamentuose dėl gaminių ekologinio projektavimo nurodytus reikalavimus, arba b) gamintojo techniniai dokumentai, arba c) kiti lygiaverčiai įrodymai.</w:t>
      </w:r>
      <w:r w:rsidR="00333472" w:rsidRPr="00D86812">
        <w:t xml:space="preserve"> </w:t>
      </w:r>
      <w:r w:rsidR="00333472" w:rsidRPr="00673345">
        <w:rPr>
          <w:i/>
          <w:iCs/>
        </w:rPr>
        <w:t>Užsakovui nustačius, kad Rangovas nesilaiko nurodyto įsipareigojimo, Rangovas privalo sumokėti Užsakovui Sutartyje nurodytą baudą.</w:t>
      </w:r>
      <w:bookmarkEnd w:id="8"/>
    </w:p>
    <w:p w14:paraId="497491C6" w14:textId="77777777" w:rsidR="00333472" w:rsidRPr="003C512B" w:rsidRDefault="00333472" w:rsidP="00333472">
      <w:pPr>
        <w:pStyle w:val="Sraopastraipa"/>
        <w:widowControl w:val="0"/>
        <w:tabs>
          <w:tab w:val="left" w:pos="1276"/>
        </w:tabs>
        <w:ind w:left="0" w:firstLine="709"/>
        <w:jc w:val="both"/>
        <w:rPr>
          <w:color w:val="000000" w:themeColor="text1"/>
          <w:sz w:val="24"/>
          <w:szCs w:val="24"/>
        </w:rPr>
      </w:pPr>
    </w:p>
    <w:p w14:paraId="5098271B" w14:textId="77777777" w:rsidR="00E9139F" w:rsidRDefault="00E9139F" w:rsidP="005D47FE">
      <w:pPr>
        <w:widowControl w:val="0"/>
        <w:tabs>
          <w:tab w:val="left" w:pos="993"/>
        </w:tabs>
        <w:jc w:val="center"/>
        <w:rPr>
          <w:b/>
          <w:bCs/>
          <w:color w:val="000000"/>
        </w:rPr>
      </w:pPr>
    </w:p>
    <w:p w14:paraId="2699ECB6" w14:textId="77777777" w:rsidR="00E9139F" w:rsidRDefault="00E9139F" w:rsidP="005D47FE">
      <w:pPr>
        <w:widowControl w:val="0"/>
        <w:tabs>
          <w:tab w:val="left" w:pos="993"/>
        </w:tabs>
        <w:jc w:val="center"/>
        <w:rPr>
          <w:b/>
          <w:bCs/>
          <w:color w:val="000000"/>
        </w:rPr>
      </w:pPr>
    </w:p>
    <w:p w14:paraId="72EB1DE1" w14:textId="77777777" w:rsidR="00E9139F" w:rsidRDefault="00E9139F" w:rsidP="005D47FE">
      <w:pPr>
        <w:widowControl w:val="0"/>
        <w:tabs>
          <w:tab w:val="left" w:pos="993"/>
        </w:tabs>
        <w:jc w:val="center"/>
        <w:rPr>
          <w:b/>
          <w:bCs/>
          <w:color w:val="000000"/>
        </w:rPr>
      </w:pPr>
    </w:p>
    <w:p w14:paraId="5D30A578" w14:textId="3AC28BC6" w:rsidR="00E9139F" w:rsidRDefault="00E9139F" w:rsidP="005D47FE">
      <w:pPr>
        <w:widowControl w:val="0"/>
        <w:tabs>
          <w:tab w:val="left" w:pos="993"/>
        </w:tabs>
        <w:jc w:val="center"/>
        <w:rPr>
          <w:b/>
          <w:bCs/>
          <w:color w:val="000000"/>
        </w:rPr>
      </w:pPr>
    </w:p>
    <w:p w14:paraId="5478ED51" w14:textId="3E3513B8" w:rsidR="00D26CFF" w:rsidRDefault="00D26CFF" w:rsidP="005D47FE">
      <w:pPr>
        <w:widowControl w:val="0"/>
        <w:tabs>
          <w:tab w:val="left" w:pos="993"/>
        </w:tabs>
        <w:jc w:val="center"/>
        <w:rPr>
          <w:b/>
          <w:bCs/>
          <w:color w:val="000000"/>
        </w:rPr>
      </w:pPr>
    </w:p>
    <w:p w14:paraId="154244C6" w14:textId="2A552BFC" w:rsidR="00D26CFF" w:rsidRDefault="00D26CFF" w:rsidP="005D47FE">
      <w:pPr>
        <w:widowControl w:val="0"/>
        <w:tabs>
          <w:tab w:val="left" w:pos="993"/>
        </w:tabs>
        <w:jc w:val="center"/>
        <w:rPr>
          <w:b/>
          <w:bCs/>
          <w:color w:val="000000"/>
        </w:rPr>
      </w:pPr>
    </w:p>
    <w:p w14:paraId="20852409" w14:textId="2EC43DAB" w:rsidR="00D26CFF" w:rsidRDefault="00D26CFF" w:rsidP="005D47FE">
      <w:pPr>
        <w:widowControl w:val="0"/>
        <w:tabs>
          <w:tab w:val="left" w:pos="993"/>
        </w:tabs>
        <w:jc w:val="center"/>
        <w:rPr>
          <w:b/>
          <w:bCs/>
          <w:color w:val="000000"/>
        </w:rPr>
      </w:pPr>
    </w:p>
    <w:p w14:paraId="397E9F24" w14:textId="49ABEFA2" w:rsidR="00D26CFF" w:rsidRDefault="00D26CFF" w:rsidP="005D47FE">
      <w:pPr>
        <w:widowControl w:val="0"/>
        <w:tabs>
          <w:tab w:val="left" w:pos="993"/>
        </w:tabs>
        <w:jc w:val="center"/>
        <w:rPr>
          <w:b/>
          <w:bCs/>
          <w:color w:val="000000"/>
        </w:rPr>
      </w:pPr>
    </w:p>
    <w:p w14:paraId="64150599" w14:textId="1584A011" w:rsidR="00D26CFF" w:rsidRDefault="00D26CFF" w:rsidP="005D47FE">
      <w:pPr>
        <w:widowControl w:val="0"/>
        <w:tabs>
          <w:tab w:val="left" w:pos="993"/>
        </w:tabs>
        <w:jc w:val="center"/>
        <w:rPr>
          <w:b/>
          <w:bCs/>
          <w:color w:val="000000"/>
        </w:rPr>
      </w:pPr>
    </w:p>
    <w:p w14:paraId="1BFD6BB8" w14:textId="641A2684" w:rsidR="00D26CFF" w:rsidRDefault="00D26CFF" w:rsidP="005D47FE">
      <w:pPr>
        <w:widowControl w:val="0"/>
        <w:tabs>
          <w:tab w:val="left" w:pos="993"/>
        </w:tabs>
        <w:jc w:val="center"/>
        <w:rPr>
          <w:b/>
          <w:bCs/>
          <w:color w:val="000000"/>
        </w:rPr>
      </w:pPr>
    </w:p>
    <w:p w14:paraId="5A448A64" w14:textId="127E0283" w:rsidR="00D26CFF" w:rsidRDefault="00D26CFF" w:rsidP="005D47FE">
      <w:pPr>
        <w:widowControl w:val="0"/>
        <w:tabs>
          <w:tab w:val="left" w:pos="993"/>
        </w:tabs>
        <w:jc w:val="center"/>
        <w:rPr>
          <w:b/>
          <w:bCs/>
          <w:color w:val="000000"/>
        </w:rPr>
      </w:pPr>
    </w:p>
    <w:p w14:paraId="07330973" w14:textId="77777777" w:rsidR="00D26CFF" w:rsidRDefault="00D26CFF" w:rsidP="005D47FE">
      <w:pPr>
        <w:widowControl w:val="0"/>
        <w:tabs>
          <w:tab w:val="left" w:pos="993"/>
        </w:tabs>
        <w:jc w:val="center"/>
        <w:rPr>
          <w:b/>
          <w:bCs/>
          <w:color w:val="000000"/>
        </w:rPr>
      </w:pPr>
    </w:p>
    <w:p w14:paraId="38FA019C" w14:textId="77777777" w:rsidR="00E9139F" w:rsidRDefault="00E9139F" w:rsidP="005D47FE">
      <w:pPr>
        <w:widowControl w:val="0"/>
        <w:tabs>
          <w:tab w:val="left" w:pos="993"/>
        </w:tabs>
        <w:jc w:val="center"/>
        <w:rPr>
          <w:b/>
          <w:bCs/>
          <w:color w:val="000000"/>
        </w:rPr>
      </w:pPr>
    </w:p>
    <w:p w14:paraId="3DE5AE96" w14:textId="2E48C6A9" w:rsidR="005D47FE" w:rsidRPr="005D47FE" w:rsidRDefault="005D47FE" w:rsidP="005D47FE">
      <w:pPr>
        <w:widowControl w:val="0"/>
        <w:tabs>
          <w:tab w:val="left" w:pos="993"/>
        </w:tabs>
        <w:jc w:val="center"/>
        <w:rPr>
          <w:b/>
          <w:bCs/>
          <w:color w:val="000000"/>
        </w:rPr>
      </w:pPr>
      <w:r w:rsidRPr="005D47FE">
        <w:rPr>
          <w:b/>
          <w:bCs/>
          <w:color w:val="000000"/>
        </w:rPr>
        <w:lastRenderedPageBreak/>
        <w:t>Patalpų planai</w:t>
      </w:r>
    </w:p>
    <w:p w14:paraId="46F1CE10" w14:textId="457B2097" w:rsidR="005D47FE" w:rsidRDefault="005D47FE" w:rsidP="005D47FE">
      <w:pPr>
        <w:widowControl w:val="0"/>
        <w:tabs>
          <w:tab w:val="left" w:pos="993"/>
        </w:tabs>
        <w:jc w:val="both"/>
        <w:rPr>
          <w:color w:val="000000"/>
        </w:rPr>
      </w:pPr>
    </w:p>
    <w:p w14:paraId="11363C09" w14:textId="77777777" w:rsidR="005D47FE" w:rsidRDefault="005D47FE" w:rsidP="005D47FE">
      <w:r>
        <w:t>I aukštas I korpusas – 42-43 berniukų, 39-40 mergaičių)</w:t>
      </w:r>
    </w:p>
    <w:p w14:paraId="1F9E2676" w14:textId="6C23F663" w:rsidR="005D47FE" w:rsidRDefault="005D47FE" w:rsidP="005D47FE">
      <w:pPr>
        <w:widowControl w:val="0"/>
        <w:tabs>
          <w:tab w:val="left" w:pos="993"/>
        </w:tabs>
        <w:jc w:val="both"/>
        <w:rPr>
          <w:color w:val="000000"/>
        </w:rPr>
      </w:pPr>
      <w:r w:rsidRPr="008D28E2">
        <w:rPr>
          <w:noProof/>
        </w:rPr>
        <w:drawing>
          <wp:inline distT="0" distB="0" distL="0" distR="0" wp14:anchorId="6A281BF3" wp14:editId="1FC538E2">
            <wp:extent cx="2385060" cy="3933981"/>
            <wp:effectExtent l="0" t="0" r="0" b="9525"/>
            <wp:docPr id="741383333" name="Paveikslėlis 1" descr="Paveikslėlis, kuriame yra diagrama, Planas, Techninis brėžiny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83333" name="Paveikslėlis 1" descr="Paveikslėlis, kuriame yra diagrama, Planas, Techninis brėžinys, schema&#10;&#10;Dirbtinio intelekto sugeneruotas turinys gali būti neteisingas."/>
                    <pic:cNvPicPr/>
                  </pic:nvPicPr>
                  <pic:blipFill>
                    <a:blip r:embed="rId9"/>
                    <a:stretch>
                      <a:fillRect/>
                    </a:stretch>
                  </pic:blipFill>
                  <pic:spPr>
                    <a:xfrm>
                      <a:off x="0" y="0"/>
                      <a:ext cx="2391087" cy="3943922"/>
                    </a:xfrm>
                    <a:prstGeom prst="rect">
                      <a:avLst/>
                    </a:prstGeom>
                  </pic:spPr>
                </pic:pic>
              </a:graphicData>
            </a:graphic>
          </wp:inline>
        </w:drawing>
      </w:r>
    </w:p>
    <w:p w14:paraId="3AB02E53" w14:textId="7E664D8B" w:rsidR="005D47FE" w:rsidRDefault="005D47FE" w:rsidP="005D47FE">
      <w:pPr>
        <w:widowControl w:val="0"/>
        <w:tabs>
          <w:tab w:val="left" w:pos="993"/>
        </w:tabs>
        <w:jc w:val="both"/>
        <w:rPr>
          <w:color w:val="000000"/>
        </w:rPr>
      </w:pPr>
    </w:p>
    <w:p w14:paraId="35B9C77B" w14:textId="3326886F" w:rsidR="005D47FE" w:rsidRDefault="005D47FE" w:rsidP="005D47FE">
      <w:pPr>
        <w:widowControl w:val="0"/>
        <w:tabs>
          <w:tab w:val="left" w:pos="993"/>
        </w:tabs>
        <w:jc w:val="both"/>
        <w:rPr>
          <w:color w:val="000000"/>
        </w:rPr>
      </w:pPr>
    </w:p>
    <w:p w14:paraId="684CE07D" w14:textId="77777777" w:rsidR="005D47FE" w:rsidRDefault="005D47FE" w:rsidP="005D47FE">
      <w:pPr>
        <w:widowControl w:val="0"/>
        <w:tabs>
          <w:tab w:val="left" w:pos="993"/>
        </w:tabs>
        <w:jc w:val="both"/>
        <w:rPr>
          <w:color w:val="000000"/>
        </w:rPr>
      </w:pPr>
    </w:p>
    <w:p w14:paraId="66C2FE44" w14:textId="77777777" w:rsidR="005D47FE" w:rsidRDefault="005D47FE" w:rsidP="005D47FE">
      <w:r>
        <w:t>I aukštas II korpusas (110-111 mergaičių, 113-114 berniukų)</w:t>
      </w:r>
    </w:p>
    <w:p w14:paraId="707E497A" w14:textId="40FBC313" w:rsidR="005D47FE" w:rsidRDefault="005D47FE" w:rsidP="005D47FE">
      <w:pPr>
        <w:widowControl w:val="0"/>
        <w:tabs>
          <w:tab w:val="left" w:pos="993"/>
        </w:tabs>
        <w:jc w:val="both"/>
        <w:rPr>
          <w:color w:val="000000"/>
        </w:rPr>
      </w:pPr>
      <w:r w:rsidRPr="008D28E2">
        <w:rPr>
          <w:noProof/>
        </w:rPr>
        <w:drawing>
          <wp:inline distT="0" distB="0" distL="0" distR="0" wp14:anchorId="31657C4C" wp14:editId="1D5E2D47">
            <wp:extent cx="2781300" cy="3441050"/>
            <wp:effectExtent l="0" t="0" r="0" b="7620"/>
            <wp:docPr id="475109768" name="Paveikslėlis 1" descr="Paveikslėlis, kuriame yra diagrama, Planas, Techninis brėžiny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09768" name="Paveikslėlis 1" descr="Paveikslėlis, kuriame yra diagrama, Planas, Techninis brėžinys, schema&#10;&#10;Dirbtinio intelekto sugeneruotas turinys gali būti neteisingas."/>
                    <pic:cNvPicPr/>
                  </pic:nvPicPr>
                  <pic:blipFill>
                    <a:blip r:embed="rId10"/>
                    <a:stretch>
                      <a:fillRect/>
                    </a:stretch>
                  </pic:blipFill>
                  <pic:spPr>
                    <a:xfrm>
                      <a:off x="0" y="0"/>
                      <a:ext cx="2786882" cy="3447956"/>
                    </a:xfrm>
                    <a:prstGeom prst="rect">
                      <a:avLst/>
                    </a:prstGeom>
                  </pic:spPr>
                </pic:pic>
              </a:graphicData>
            </a:graphic>
          </wp:inline>
        </w:drawing>
      </w:r>
    </w:p>
    <w:p w14:paraId="15779848" w14:textId="2BFA6A8D" w:rsidR="005D47FE" w:rsidRDefault="005D47FE" w:rsidP="005D47FE">
      <w:pPr>
        <w:widowControl w:val="0"/>
        <w:tabs>
          <w:tab w:val="left" w:pos="993"/>
        </w:tabs>
        <w:jc w:val="both"/>
        <w:rPr>
          <w:color w:val="000000"/>
        </w:rPr>
      </w:pPr>
    </w:p>
    <w:p w14:paraId="6401C460" w14:textId="77777777" w:rsidR="00E9139F" w:rsidRDefault="00E9139F" w:rsidP="005D47FE">
      <w:pPr>
        <w:rPr>
          <w:noProof/>
        </w:rPr>
      </w:pPr>
    </w:p>
    <w:p w14:paraId="1019F67D" w14:textId="77777777" w:rsidR="00E9139F" w:rsidRDefault="00E9139F" w:rsidP="005D47FE">
      <w:pPr>
        <w:rPr>
          <w:noProof/>
        </w:rPr>
      </w:pPr>
    </w:p>
    <w:p w14:paraId="56F1267C" w14:textId="32D77E6D" w:rsidR="005D47FE" w:rsidRDefault="005D47FE" w:rsidP="005D47FE">
      <w:pPr>
        <w:rPr>
          <w:noProof/>
        </w:rPr>
      </w:pPr>
      <w:r>
        <w:rPr>
          <w:noProof/>
        </w:rPr>
        <w:lastRenderedPageBreak/>
        <w:t>I aukštas I korpusas mažiukų tualetai (67-66 berniukų, 64-65 mergaičių)</w:t>
      </w:r>
    </w:p>
    <w:p w14:paraId="40D6757F" w14:textId="16F9D191" w:rsidR="005D47FE" w:rsidRDefault="005D47FE" w:rsidP="005D47FE">
      <w:pPr>
        <w:widowControl w:val="0"/>
        <w:tabs>
          <w:tab w:val="left" w:pos="993"/>
        </w:tabs>
        <w:jc w:val="both"/>
        <w:rPr>
          <w:color w:val="000000"/>
        </w:rPr>
      </w:pPr>
      <w:r>
        <w:rPr>
          <w:noProof/>
        </w:rPr>
        <w:drawing>
          <wp:inline distT="0" distB="0" distL="0" distR="0" wp14:anchorId="08E961E6" wp14:editId="7C5D6D32">
            <wp:extent cx="2983423" cy="2514600"/>
            <wp:effectExtent l="0" t="0" r="7620" b="0"/>
            <wp:docPr id="17593763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4835" cy="2524218"/>
                    </a:xfrm>
                    <a:prstGeom prst="rect">
                      <a:avLst/>
                    </a:prstGeom>
                    <a:noFill/>
                  </pic:spPr>
                </pic:pic>
              </a:graphicData>
            </a:graphic>
          </wp:inline>
        </w:drawing>
      </w:r>
    </w:p>
    <w:p w14:paraId="1F4BCA17" w14:textId="39948429" w:rsidR="005D47FE" w:rsidRDefault="005D47FE" w:rsidP="005D47FE">
      <w:pPr>
        <w:widowControl w:val="0"/>
        <w:tabs>
          <w:tab w:val="left" w:pos="993"/>
        </w:tabs>
        <w:jc w:val="both"/>
        <w:rPr>
          <w:color w:val="000000"/>
        </w:rPr>
      </w:pPr>
    </w:p>
    <w:p w14:paraId="119EEE64" w14:textId="192C2F79" w:rsidR="005D47FE" w:rsidRDefault="005D47FE" w:rsidP="005D47FE">
      <w:pPr>
        <w:widowControl w:val="0"/>
        <w:tabs>
          <w:tab w:val="left" w:pos="993"/>
        </w:tabs>
        <w:jc w:val="both"/>
        <w:rPr>
          <w:color w:val="000000"/>
        </w:rPr>
      </w:pPr>
    </w:p>
    <w:p w14:paraId="3F73019E" w14:textId="77777777" w:rsidR="005D47FE" w:rsidRDefault="005D47FE" w:rsidP="005D47FE">
      <w:r>
        <w:t>I aukštas I korpusas Mokytojų tualetai</w:t>
      </w:r>
    </w:p>
    <w:p w14:paraId="4F25F0D3" w14:textId="4C5D8A92" w:rsidR="005D47FE" w:rsidRDefault="005D47FE" w:rsidP="005D47FE">
      <w:pPr>
        <w:widowControl w:val="0"/>
        <w:tabs>
          <w:tab w:val="left" w:pos="993"/>
        </w:tabs>
        <w:jc w:val="both"/>
        <w:rPr>
          <w:color w:val="000000"/>
        </w:rPr>
      </w:pPr>
      <w:r>
        <w:rPr>
          <w:noProof/>
        </w:rPr>
        <w:drawing>
          <wp:inline distT="0" distB="0" distL="0" distR="0" wp14:anchorId="24CFF1A6" wp14:editId="587645B8">
            <wp:extent cx="2750820" cy="3534166"/>
            <wp:effectExtent l="0" t="0" r="0" b="9525"/>
            <wp:docPr id="80421108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3750" cy="3537930"/>
                    </a:xfrm>
                    <a:prstGeom prst="rect">
                      <a:avLst/>
                    </a:prstGeom>
                    <a:noFill/>
                  </pic:spPr>
                </pic:pic>
              </a:graphicData>
            </a:graphic>
          </wp:inline>
        </w:drawing>
      </w:r>
    </w:p>
    <w:p w14:paraId="3B99DE01" w14:textId="38DCC7ED" w:rsidR="005D47FE" w:rsidRDefault="005D47FE" w:rsidP="005D47FE">
      <w:pPr>
        <w:widowControl w:val="0"/>
        <w:tabs>
          <w:tab w:val="left" w:pos="993"/>
        </w:tabs>
        <w:jc w:val="both"/>
        <w:rPr>
          <w:color w:val="000000"/>
        </w:rPr>
      </w:pPr>
    </w:p>
    <w:p w14:paraId="08EE990E" w14:textId="44726C47" w:rsidR="005D47FE" w:rsidRDefault="005D47FE" w:rsidP="005D47FE">
      <w:pPr>
        <w:widowControl w:val="0"/>
        <w:tabs>
          <w:tab w:val="left" w:pos="993"/>
        </w:tabs>
        <w:jc w:val="both"/>
        <w:rPr>
          <w:color w:val="000000"/>
        </w:rPr>
      </w:pPr>
    </w:p>
    <w:p w14:paraId="74B0B07D" w14:textId="339E20D2" w:rsidR="005D47FE" w:rsidRDefault="005D47FE" w:rsidP="005D47FE">
      <w:pPr>
        <w:widowControl w:val="0"/>
        <w:tabs>
          <w:tab w:val="left" w:pos="993"/>
        </w:tabs>
        <w:jc w:val="both"/>
        <w:rPr>
          <w:color w:val="000000"/>
        </w:rPr>
      </w:pPr>
    </w:p>
    <w:p w14:paraId="545DD98D" w14:textId="44D1C33A" w:rsidR="005D47FE" w:rsidRDefault="005D47FE" w:rsidP="005D47FE">
      <w:pPr>
        <w:widowControl w:val="0"/>
        <w:tabs>
          <w:tab w:val="left" w:pos="993"/>
        </w:tabs>
        <w:jc w:val="both"/>
        <w:rPr>
          <w:color w:val="000000"/>
        </w:rPr>
      </w:pPr>
    </w:p>
    <w:p w14:paraId="3E3B6EF3" w14:textId="091C22D1" w:rsidR="005D47FE" w:rsidRDefault="005D47FE" w:rsidP="005D47FE">
      <w:pPr>
        <w:widowControl w:val="0"/>
        <w:tabs>
          <w:tab w:val="left" w:pos="993"/>
        </w:tabs>
        <w:jc w:val="both"/>
        <w:rPr>
          <w:color w:val="000000"/>
        </w:rPr>
      </w:pPr>
    </w:p>
    <w:p w14:paraId="17706ACB" w14:textId="4EBDB06F" w:rsidR="005D47FE" w:rsidRDefault="005D47FE" w:rsidP="005D47FE">
      <w:pPr>
        <w:widowControl w:val="0"/>
        <w:tabs>
          <w:tab w:val="left" w:pos="993"/>
        </w:tabs>
        <w:jc w:val="both"/>
        <w:rPr>
          <w:color w:val="000000"/>
        </w:rPr>
      </w:pPr>
    </w:p>
    <w:p w14:paraId="5E265F20" w14:textId="011C2F70" w:rsidR="005D47FE" w:rsidRDefault="005D47FE" w:rsidP="005D47FE">
      <w:pPr>
        <w:widowControl w:val="0"/>
        <w:tabs>
          <w:tab w:val="left" w:pos="993"/>
        </w:tabs>
        <w:jc w:val="both"/>
        <w:rPr>
          <w:color w:val="000000"/>
        </w:rPr>
      </w:pPr>
    </w:p>
    <w:p w14:paraId="315482E0" w14:textId="122DA525" w:rsidR="005D47FE" w:rsidRDefault="005D47FE" w:rsidP="005D47FE">
      <w:pPr>
        <w:widowControl w:val="0"/>
        <w:tabs>
          <w:tab w:val="left" w:pos="993"/>
        </w:tabs>
        <w:jc w:val="both"/>
        <w:rPr>
          <w:color w:val="000000"/>
        </w:rPr>
      </w:pPr>
    </w:p>
    <w:p w14:paraId="7C252C48" w14:textId="3920B251" w:rsidR="005D47FE" w:rsidRDefault="005D47FE" w:rsidP="005D47FE">
      <w:pPr>
        <w:widowControl w:val="0"/>
        <w:tabs>
          <w:tab w:val="left" w:pos="993"/>
        </w:tabs>
        <w:jc w:val="both"/>
        <w:rPr>
          <w:color w:val="000000"/>
        </w:rPr>
      </w:pPr>
    </w:p>
    <w:p w14:paraId="36659BBA" w14:textId="7314014A" w:rsidR="005D47FE" w:rsidRDefault="005D47FE" w:rsidP="005D47FE">
      <w:pPr>
        <w:widowControl w:val="0"/>
        <w:tabs>
          <w:tab w:val="left" w:pos="993"/>
        </w:tabs>
        <w:jc w:val="both"/>
        <w:rPr>
          <w:color w:val="000000"/>
        </w:rPr>
      </w:pPr>
    </w:p>
    <w:p w14:paraId="6182621A" w14:textId="61FA60C7" w:rsidR="005D47FE" w:rsidRDefault="005D47FE" w:rsidP="005D47FE">
      <w:pPr>
        <w:widowControl w:val="0"/>
        <w:tabs>
          <w:tab w:val="left" w:pos="993"/>
        </w:tabs>
        <w:jc w:val="both"/>
        <w:rPr>
          <w:color w:val="000000"/>
        </w:rPr>
      </w:pPr>
    </w:p>
    <w:p w14:paraId="5D5F8A42" w14:textId="77777777" w:rsidR="005D47FE" w:rsidRDefault="005D47FE" w:rsidP="005D47FE">
      <w:pPr>
        <w:widowControl w:val="0"/>
        <w:tabs>
          <w:tab w:val="left" w:pos="993"/>
        </w:tabs>
        <w:jc w:val="both"/>
        <w:rPr>
          <w:color w:val="000000"/>
        </w:rPr>
      </w:pPr>
    </w:p>
    <w:p w14:paraId="7AD3BC47" w14:textId="77777777" w:rsidR="00E9139F" w:rsidRDefault="00E9139F" w:rsidP="005D47FE"/>
    <w:p w14:paraId="0F4E2AEF" w14:textId="4F11D98C" w:rsidR="005D47FE" w:rsidRDefault="005D47FE" w:rsidP="005D47FE">
      <w:r>
        <w:lastRenderedPageBreak/>
        <w:t>II aukštas I korpusas (31-32 berniukų, 29-30 mergaičių)</w:t>
      </w:r>
    </w:p>
    <w:p w14:paraId="22CC564E" w14:textId="0FA53100" w:rsidR="005D47FE" w:rsidRDefault="005D47FE" w:rsidP="005D47FE">
      <w:r>
        <w:rPr>
          <w:noProof/>
        </w:rPr>
        <w:drawing>
          <wp:inline distT="0" distB="0" distL="0" distR="0" wp14:anchorId="4F558C3D" wp14:editId="1FF1E5B1">
            <wp:extent cx="2506980" cy="3260523"/>
            <wp:effectExtent l="0" t="0" r="7620" b="0"/>
            <wp:docPr id="556613916"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2874" cy="3268189"/>
                    </a:xfrm>
                    <a:prstGeom prst="rect">
                      <a:avLst/>
                    </a:prstGeom>
                    <a:noFill/>
                  </pic:spPr>
                </pic:pic>
              </a:graphicData>
            </a:graphic>
          </wp:inline>
        </w:drawing>
      </w:r>
    </w:p>
    <w:p w14:paraId="6C425C3A" w14:textId="48D91FD2" w:rsidR="005D47FE" w:rsidRDefault="005D47FE" w:rsidP="005D47FE"/>
    <w:p w14:paraId="4CA693C7" w14:textId="77777777" w:rsidR="005D47FE" w:rsidRDefault="005D47FE" w:rsidP="005D47FE"/>
    <w:p w14:paraId="70C159A5" w14:textId="77777777" w:rsidR="005D47FE" w:rsidRDefault="005D47FE" w:rsidP="005D47FE">
      <w:pPr>
        <w:widowControl w:val="0"/>
        <w:tabs>
          <w:tab w:val="left" w:pos="993"/>
        </w:tabs>
        <w:jc w:val="both"/>
        <w:rPr>
          <w:color w:val="000000"/>
        </w:rPr>
      </w:pPr>
    </w:p>
    <w:p w14:paraId="18B75D3C" w14:textId="77777777" w:rsidR="005D47FE" w:rsidRDefault="005D47FE" w:rsidP="005D47FE">
      <w:r>
        <w:t>II aukštas II korpusas (75-76 mergaičių, 77-78 berniukų)</w:t>
      </w:r>
    </w:p>
    <w:p w14:paraId="09F27069" w14:textId="589A6F69" w:rsidR="005D47FE" w:rsidRDefault="005D47FE" w:rsidP="005D47FE">
      <w:pPr>
        <w:widowControl w:val="0"/>
        <w:tabs>
          <w:tab w:val="left" w:pos="993"/>
        </w:tabs>
        <w:jc w:val="both"/>
        <w:rPr>
          <w:color w:val="000000"/>
        </w:rPr>
      </w:pPr>
      <w:r>
        <w:rPr>
          <w:noProof/>
        </w:rPr>
        <w:drawing>
          <wp:inline distT="0" distB="0" distL="0" distR="0" wp14:anchorId="37B0E6E3" wp14:editId="189660D8">
            <wp:extent cx="2453640" cy="3094932"/>
            <wp:effectExtent l="0" t="0" r="3810" b="0"/>
            <wp:docPr id="179360892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34" cy="3099718"/>
                    </a:xfrm>
                    <a:prstGeom prst="rect">
                      <a:avLst/>
                    </a:prstGeom>
                    <a:noFill/>
                  </pic:spPr>
                </pic:pic>
              </a:graphicData>
            </a:graphic>
          </wp:inline>
        </w:drawing>
      </w:r>
    </w:p>
    <w:p w14:paraId="0BE566F1" w14:textId="7AAAE564" w:rsidR="005D47FE" w:rsidRDefault="005D47FE" w:rsidP="005D47FE">
      <w:pPr>
        <w:widowControl w:val="0"/>
        <w:tabs>
          <w:tab w:val="left" w:pos="993"/>
        </w:tabs>
        <w:jc w:val="both"/>
        <w:rPr>
          <w:color w:val="000000"/>
        </w:rPr>
      </w:pPr>
    </w:p>
    <w:p w14:paraId="092F363A" w14:textId="733FFD26" w:rsidR="005D47FE" w:rsidRDefault="005D47FE" w:rsidP="005D47FE">
      <w:pPr>
        <w:widowControl w:val="0"/>
        <w:tabs>
          <w:tab w:val="left" w:pos="993"/>
        </w:tabs>
        <w:jc w:val="both"/>
        <w:rPr>
          <w:color w:val="000000"/>
        </w:rPr>
      </w:pPr>
    </w:p>
    <w:p w14:paraId="78DF8FD7" w14:textId="77777777" w:rsidR="005D47FE" w:rsidRDefault="005D47FE" w:rsidP="005D47FE">
      <w:pPr>
        <w:widowControl w:val="0"/>
        <w:tabs>
          <w:tab w:val="left" w:pos="993"/>
        </w:tabs>
        <w:jc w:val="both"/>
        <w:rPr>
          <w:color w:val="000000"/>
        </w:rPr>
      </w:pPr>
    </w:p>
    <w:p w14:paraId="4BD152C8" w14:textId="3861948E" w:rsidR="005D47FE" w:rsidRDefault="005D47FE" w:rsidP="005D47FE">
      <w:pPr>
        <w:widowControl w:val="0"/>
        <w:tabs>
          <w:tab w:val="left" w:pos="993"/>
        </w:tabs>
        <w:jc w:val="both"/>
        <w:rPr>
          <w:color w:val="000000"/>
        </w:rPr>
      </w:pPr>
    </w:p>
    <w:p w14:paraId="128CD385" w14:textId="77777777" w:rsidR="005D47FE" w:rsidRPr="005D47FE" w:rsidRDefault="005D47FE" w:rsidP="005D47FE">
      <w:pPr>
        <w:widowControl w:val="0"/>
        <w:tabs>
          <w:tab w:val="left" w:pos="993"/>
        </w:tabs>
        <w:jc w:val="both"/>
        <w:rPr>
          <w:color w:val="000000"/>
        </w:rPr>
      </w:pPr>
    </w:p>
    <w:p w14:paraId="073724FD" w14:textId="375D24B8" w:rsidR="003339D9" w:rsidRDefault="003339D9" w:rsidP="00333472"/>
    <w:sectPr w:rsidR="003339D9" w:rsidSect="007F573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683FE5"/>
    <w:multiLevelType w:val="hybridMultilevel"/>
    <w:tmpl w:val="CE88D7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13"/>
    <w:rsid w:val="00333472"/>
    <w:rsid w:val="003339D9"/>
    <w:rsid w:val="003C3480"/>
    <w:rsid w:val="005D47FE"/>
    <w:rsid w:val="005F30A5"/>
    <w:rsid w:val="007D6EF2"/>
    <w:rsid w:val="007F5737"/>
    <w:rsid w:val="00867CFD"/>
    <w:rsid w:val="00913913"/>
    <w:rsid w:val="00932EE0"/>
    <w:rsid w:val="00A075B2"/>
    <w:rsid w:val="00C33231"/>
    <w:rsid w:val="00CA3851"/>
    <w:rsid w:val="00D26CFF"/>
    <w:rsid w:val="00E24DA1"/>
    <w:rsid w:val="00E9139F"/>
    <w:rsid w:val="00FB5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CC292A"/>
  <w15:chartTrackingRefBased/>
  <w15:docId w15:val="{5B292ABC-56EF-4242-A681-64F6A5B0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4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333472"/>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334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33472"/>
    <w:rPr>
      <w:rFonts w:ascii="Times New Roman" w:eastAsia="Times New Roman" w:hAnsi="Times New Roman" w:cs="Times New Roman"/>
      <w:sz w:val="20"/>
      <w:szCs w:val="20"/>
      <w:lang w:eastAsia="lt-LT"/>
    </w:rPr>
  </w:style>
  <w:style w:type="paragraph" w:customStyle="1" w:styleId="Default">
    <w:name w:val="Default"/>
    <w:rsid w:val="00333472"/>
    <w:pPr>
      <w:autoSpaceDE w:val="0"/>
      <w:autoSpaceDN w:val="0"/>
      <w:adjustRightInd w:val="0"/>
      <w:spacing w:after="0" w:line="240" w:lineRule="auto"/>
    </w:pPr>
    <w:rPr>
      <w:rFonts w:ascii="Arial" w:hAnsi="Arial" w:cs="Arial"/>
      <w:color w:val="000000"/>
      <w:sz w:val="24"/>
      <w:szCs w:val="24"/>
    </w:rPr>
  </w:style>
  <w:style w:type="paragraph" w:customStyle="1" w:styleId="1STNormal">
    <w:name w:val="1. ST Normal"/>
    <w:basedOn w:val="prastasis"/>
    <w:link w:val="1STNormalChar"/>
    <w:qFormat/>
    <w:rsid w:val="00333472"/>
    <w:pPr>
      <w:numPr>
        <w:numId w:val="1"/>
      </w:numPr>
      <w:tabs>
        <w:tab w:val="left" w:pos="709"/>
      </w:tabs>
      <w:ind w:left="0" w:firstLine="284"/>
      <w:jc w:val="both"/>
    </w:pPr>
    <w:rPr>
      <w:rFonts w:ascii="Times" w:hAnsi="Times"/>
      <w:szCs w:val="20"/>
    </w:rPr>
  </w:style>
  <w:style w:type="paragraph" w:customStyle="1" w:styleId="11STNormal">
    <w:name w:val="1.1 ST Normal"/>
    <w:basedOn w:val="prastasis"/>
    <w:link w:val="11STNormalChar"/>
    <w:qFormat/>
    <w:rsid w:val="00333472"/>
    <w:pPr>
      <w:numPr>
        <w:ilvl w:val="1"/>
        <w:numId w:val="1"/>
      </w:numPr>
      <w:tabs>
        <w:tab w:val="left" w:pos="993"/>
      </w:tabs>
      <w:ind w:left="0" w:firstLine="284"/>
      <w:jc w:val="both"/>
    </w:pPr>
    <w:rPr>
      <w:rFonts w:ascii="Times" w:hAnsi="Times"/>
      <w:bCs/>
      <w:szCs w:val="20"/>
    </w:rPr>
  </w:style>
  <w:style w:type="character" w:customStyle="1" w:styleId="11STNormalChar">
    <w:name w:val="1.1 ST Normal Char"/>
    <w:link w:val="11STNormal"/>
    <w:rsid w:val="00333472"/>
    <w:rPr>
      <w:rFonts w:ascii="Times" w:eastAsia="Times New Roman" w:hAnsi="Times" w:cs="Times New Roman"/>
      <w:bCs/>
      <w:sz w:val="24"/>
      <w:szCs w:val="20"/>
    </w:rPr>
  </w:style>
  <w:style w:type="character" w:customStyle="1" w:styleId="1STNormalChar">
    <w:name w:val="1. ST Normal Char"/>
    <w:link w:val="1STNormal"/>
    <w:rsid w:val="00333472"/>
    <w:rPr>
      <w:rFonts w:ascii="Times" w:eastAsia="Times New Roman" w:hAnsi="Times" w:cs="Times New Roman"/>
      <w:sz w:val="24"/>
      <w:szCs w:val="20"/>
    </w:rPr>
  </w:style>
  <w:style w:type="character" w:styleId="Perirtashipersaitas">
    <w:name w:val="FollowedHyperlink"/>
    <w:basedOn w:val="Numatytasispastraiposriftas"/>
    <w:uiPriority w:val="99"/>
    <w:semiHidden/>
    <w:unhideWhenUsed/>
    <w:rsid w:val="00932E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11" Type="http://schemas.openxmlformats.org/officeDocument/2006/relationships/image" Target="media/image3.png"/><Relationship Id="rId5" Type="http://schemas.openxmlformats.org/officeDocument/2006/relationships/hyperlink" Target="https://e-seimas.lrs.lt/portal/legalAct/lt/TAD/TAIS.403512/asr"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13743</Words>
  <Characters>7834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Steponavičienė</dc:creator>
  <cp:keywords/>
  <dc:description/>
  <cp:lastModifiedBy>Aurelija Umantaitė</cp:lastModifiedBy>
  <cp:revision>10</cp:revision>
  <dcterms:created xsi:type="dcterms:W3CDTF">2026-03-30T12:58:00Z</dcterms:created>
  <dcterms:modified xsi:type="dcterms:W3CDTF">2026-04-01T07:29:00Z</dcterms:modified>
</cp:coreProperties>
</file>