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A1CA" w14:textId="791965BC" w:rsidR="0043151A" w:rsidRPr="009E3328" w:rsidRDefault="0043151A" w:rsidP="0043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3328">
        <w:rPr>
          <w:rFonts w:ascii="Times New Roman" w:hAnsi="Times New Roman" w:cs="Times New Roman"/>
          <w:b/>
          <w:bCs/>
          <w:sz w:val="24"/>
          <w:szCs w:val="24"/>
        </w:rPr>
        <w:t>UAB „Pieno tyrimai“ apskaitos ir verslo valdymo sistemų Rivil</w:t>
      </w:r>
      <w:r w:rsidR="00636129" w:rsidRPr="009E332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9E3328">
        <w:rPr>
          <w:rFonts w:ascii="Times New Roman" w:hAnsi="Times New Roman" w:cs="Times New Roman"/>
          <w:b/>
          <w:bCs/>
          <w:sz w:val="24"/>
          <w:szCs w:val="24"/>
        </w:rPr>
        <w:t>GAMA paketų nuomos įsigijimo techninė specifikacija</w:t>
      </w:r>
    </w:p>
    <w:p w14:paraId="42106C6C" w14:textId="77777777" w:rsidR="00636129" w:rsidRPr="00AB4417" w:rsidRDefault="00636129" w:rsidP="00636129">
      <w:pPr>
        <w:ind w:firstLine="567"/>
        <w:rPr>
          <w:rFonts w:ascii="Times New Roman" w:hAnsi="Times New Roman" w:cs="Times New Roman"/>
          <w:b/>
          <w:bCs/>
          <w:sz w:val="4"/>
          <w:szCs w:val="4"/>
        </w:rPr>
      </w:pPr>
    </w:p>
    <w:p w14:paraId="2FC35202" w14:textId="77777777" w:rsidR="0043151A" w:rsidRPr="009E3328" w:rsidRDefault="0043151A" w:rsidP="0043151A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328">
        <w:rPr>
          <w:rFonts w:ascii="Times New Roman" w:eastAsia="Calibri" w:hAnsi="Times New Roman" w:cs="Times New Roman"/>
          <w:sz w:val="24"/>
          <w:szCs w:val="24"/>
        </w:rPr>
        <w:t>Pirkimo objektas:</w:t>
      </w:r>
    </w:p>
    <w:p w14:paraId="083CE598" w14:textId="77777777" w:rsidR="00636129" w:rsidRPr="009E3328" w:rsidRDefault="00636129" w:rsidP="0063612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57C9A58" w14:textId="09DBCD34" w:rsidR="00636129" w:rsidRPr="009E3328" w:rsidRDefault="00636129" w:rsidP="00636129">
      <w:pPr>
        <w:pStyle w:val="ListParagraph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1" w:name="_Hlk44402843"/>
      <w:r w:rsidRPr="009E3328">
        <w:rPr>
          <w:rFonts w:ascii="Times New Roman" w:hAnsi="Times New Roman" w:cs="Times New Roman"/>
          <w:sz w:val="24"/>
          <w:szCs w:val="24"/>
        </w:rPr>
        <w:t>Rivile GAMA apskaitos ir verslo valdymo sistemos licencijų paketo  nuoma</w:t>
      </w:r>
      <w:r w:rsidR="00DD0FAD">
        <w:rPr>
          <w:rFonts w:ascii="Times New Roman" w:hAnsi="Times New Roman" w:cs="Times New Roman"/>
          <w:sz w:val="24"/>
          <w:szCs w:val="24"/>
        </w:rPr>
        <w:t>, priežiūros ir palaikymo paslaugos</w:t>
      </w:r>
      <w:r w:rsidRPr="009E3328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780E117" w14:textId="77777777" w:rsidR="0039043D" w:rsidRPr="009E3328" w:rsidRDefault="0039043D" w:rsidP="003904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10239" w:type="dxa"/>
        <w:tblLook w:val="04A0" w:firstRow="1" w:lastRow="0" w:firstColumn="1" w:lastColumn="0" w:noHBand="0" w:noVBand="1"/>
      </w:tblPr>
      <w:tblGrid>
        <w:gridCol w:w="562"/>
        <w:gridCol w:w="7797"/>
        <w:gridCol w:w="709"/>
        <w:gridCol w:w="1171"/>
      </w:tblGrid>
      <w:tr w:rsidR="00500D60" w:rsidRPr="0060576B" w14:paraId="6DE25F62" w14:textId="77777777" w:rsidTr="00500D60">
        <w:trPr>
          <w:trHeight w:val="10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9CFF" w14:textId="77777777" w:rsidR="00500D60" w:rsidRPr="0060576B" w:rsidRDefault="00500D60" w:rsidP="0060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057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07B" w14:textId="77777777" w:rsidR="00500D60" w:rsidRPr="0060576B" w:rsidRDefault="00500D60" w:rsidP="0060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33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Programinė įranga, paslaugos</w:t>
            </w:r>
            <w:r w:rsidRPr="006057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CA9FEB" w14:textId="65C8C419" w:rsidR="00500D60" w:rsidRPr="0060576B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Mato vnt.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A56" w14:textId="431F443A" w:rsidR="00500D60" w:rsidRPr="0060576B" w:rsidRDefault="00500D60" w:rsidP="0060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057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Licencijų/</w:t>
            </w:r>
            <w:r w:rsidRPr="006057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br/>
              <w:t>paslaugų  skaičius</w:t>
            </w:r>
          </w:p>
        </w:tc>
      </w:tr>
      <w:tr w:rsidR="00500D60" w:rsidRPr="009E3328" w14:paraId="3C4B2C8F" w14:textId="77777777" w:rsidTr="00E65A7D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898C" w14:textId="3887B4E8" w:rsidR="00500D60" w:rsidRPr="0060576B" w:rsidRDefault="00500D60" w:rsidP="0060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6A3" w14:textId="77777777" w:rsidR="00500D60" w:rsidRPr="007D24D8" w:rsidRDefault="00500D60" w:rsidP="007D24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Apskaitos ir verslo valdymo sistema “Rivile-GAMA-1” paketas</w:t>
            </w: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0DAF4B4F" w14:textId="77777777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darbo vietos licencija </w:t>
            </w:r>
          </w:p>
          <w:p w14:paraId="638A9EB7" w14:textId="6E60ABE4" w:rsidR="00500D60" w:rsidRPr="0060576B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0D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(moduliai: branduolys, didžioji knyga, debitorinės-kreditorinės op., pirkimai, pardavimai, atsiskaitymai, operacijos su atsargomis, vidinis prekių/medžiagų judėjimas, ilgalaikis turtas, transportas, krovinių pervežimas, dokumentų registras)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489" w14:textId="18F77FFB" w:rsidR="00500D60" w:rsidRPr="0060576B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1817" w14:textId="172DC770" w:rsidR="00500D60" w:rsidRPr="0060576B" w:rsidRDefault="00500D60" w:rsidP="0060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057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</w:tr>
      <w:tr w:rsidR="00500D60" w:rsidRPr="009E3328" w14:paraId="2E2E352F" w14:textId="77777777" w:rsidTr="00E65A7D">
        <w:trPr>
          <w:trHeight w:val="1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575" w14:textId="675F9DAE" w:rsidR="00500D60" w:rsidRPr="0060576B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59C" w14:textId="77777777" w:rsidR="00500D60" w:rsidRPr="007D24D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Apskaitos ir verslo valdymo sistema “Rivile-GAMA-2” paketas</w:t>
            </w: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</w:p>
          <w:p w14:paraId="34C29D4C" w14:textId="77777777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darbo vietos licencija </w:t>
            </w:r>
          </w:p>
          <w:p w14:paraId="585A145D" w14:textId="18E8C462" w:rsidR="00500D60" w:rsidRPr="0060576B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0D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(moduliai: branduolys, didžioji knyga, debitorinės-kreditorinės op., pirkimai, pardavimai, atsiskaitymai, operacijos su atsargomis, gamyba komplektavimai), vidinis prekių/medžiagų judėjimas, ilgalaikis turtas, alga, personalas, transportas, krovinių pervežimas, dokumentų registras, iSAF-T)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FD" w14:textId="6ECFA171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B86" w14:textId="5174353C" w:rsidR="00500D60" w:rsidRPr="0060576B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</w:tr>
      <w:tr w:rsidR="00500D60" w:rsidRPr="009E3328" w14:paraId="7353B530" w14:textId="77777777" w:rsidTr="00500D60">
        <w:trPr>
          <w:trHeight w:val="10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097" w14:textId="2442180D" w:rsidR="00500D60" w:rsidRPr="0060576B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4F8B" w14:textId="1925D20B" w:rsidR="00500D60" w:rsidRPr="007D24D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POS sistemos nuoma/mėnesiui, </w:t>
            </w:r>
          </w:p>
          <w:p w14:paraId="7ED125C1" w14:textId="413F5477" w:rsidR="00500D60" w:rsidRPr="007D24D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 darbo vietos licencija (pardavimo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7D24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taškų operacijos)</w:t>
            </w:r>
          </w:p>
          <w:p w14:paraId="3B612322" w14:textId="38A2591F" w:rsidR="00500D60" w:rsidRP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</w:pPr>
            <w:r w:rsidRPr="00500D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POS modulis, branduolys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6A3" w14:textId="2E71613D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65D" w14:textId="79AABEE7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</w:tr>
      <w:tr w:rsidR="00500D60" w:rsidRPr="009E3328" w14:paraId="5760CF5C" w14:textId="77777777" w:rsidTr="00E65A7D">
        <w:trPr>
          <w:trHeight w:val="9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C2C" w14:textId="60434FFE" w:rsidR="00500D60" w:rsidRPr="0060576B" w:rsidRDefault="00E65A7D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 w:rsidR="00500D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7E4" w14:textId="77777777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Internetinė sistema „Rivile API v2 (REST web servisai)“, licencija</w:t>
            </w:r>
          </w:p>
          <w:p w14:paraId="409690AA" w14:textId="2914F898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web servisui pagal užklausų skaičių ataskaitinį mėnesį duomenų bazei kiekvienam raktui.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6CA" w14:textId="40DEBAFB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5B2" w14:textId="3CA5AD99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</w:tr>
      <w:tr w:rsidR="00500D60" w:rsidRPr="009E3328" w14:paraId="3FFCE793" w14:textId="77777777" w:rsidTr="00500D60">
        <w:trPr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1CF" w14:textId="44583D9C" w:rsidR="00500D60" w:rsidRDefault="00E65A7D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  <w:r w:rsidR="00500D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99F" w14:textId="77777777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Apsikeitimo el. dokumentais sistema „Rivilė EDI (EKO)“,</w:t>
            </w:r>
          </w:p>
          <w:p w14:paraId="3B936F8F" w14:textId="77777777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naudojimo licencija pagal siuntimo arba gavimo operacijų skaičių</w:t>
            </w:r>
          </w:p>
          <w:p w14:paraId="222B9219" w14:textId="77777777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ataskaitinį mėnesį visų duomenų bazių siuntimo / gavimo</w:t>
            </w:r>
          </w:p>
          <w:p w14:paraId="1FDEBA1A" w14:textId="77777777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operacijoms.</w:t>
            </w:r>
          </w:p>
          <w:p w14:paraId="24A2B2C2" w14:textId="77777777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  <w:p w14:paraId="0DA25018" w14:textId="587FB298" w:rsidR="00500D60" w:rsidRPr="00AB4417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t-LT"/>
                <w14:ligatures w14:val="none"/>
              </w:rPr>
              <w:t>Tiesioginis keitimasis (Rivile GAMA ↔ Rivile GAMA):</w:t>
            </w:r>
          </w:p>
          <w:p w14:paraId="54EEC974" w14:textId="3AE55035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B254F8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a) siuntimas nemokamas b) gavimas apmokestinamas pagal nurodytus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 xml:space="preserve"> </w:t>
            </w:r>
            <w:r w:rsidRPr="00B254F8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operacijų rėžius.</w:t>
            </w:r>
          </w:p>
          <w:p w14:paraId="38058C4B" w14:textId="77777777" w:rsidR="00500D60" w:rsidRPr="00AB4417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lt-LT"/>
                <w14:ligatures w14:val="none"/>
              </w:rPr>
              <w:t xml:space="preserve">Internetinis siuntimas (Rivile GAMA ↔ Rivile EDI (EKO) portalas: </w:t>
            </w:r>
          </w:p>
          <w:p w14:paraId="13BDDE5F" w14:textId="2FBCC8C1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a)siuntimas apmokestinamas pagal nurodytus operacijų rėžius b)Naudotojo klientams (gavėjams) gavimas iš Rivile EDI (EKO) portalo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 xml:space="preserve"> </w:t>
            </w: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nemokamas c) gavimas iš trečių šalių per Rivile EDI (EKO) API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 xml:space="preserve"> </w:t>
            </w: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apmokestinamas pagal nurodytus operacijų rėžius.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660" w14:textId="3BB81310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084" w14:textId="132A3118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</w:tr>
      <w:tr w:rsidR="00500D60" w:rsidRPr="009E3328" w14:paraId="08772DC8" w14:textId="77777777" w:rsidTr="00500D60">
        <w:trPr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8403" w14:textId="297E4708" w:rsidR="00500D60" w:rsidRDefault="00E65A7D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</w:t>
            </w:r>
            <w:r w:rsidR="00500D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FAB" w14:textId="77777777" w:rsidR="00500D60" w:rsidRPr="00AB4417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Apsikeitimo el. dokumentais sistema „Rivilė-EDI (EKO) ↔ SABIS,</w:t>
            </w:r>
          </w:p>
          <w:p w14:paraId="0A6A3432" w14:textId="697CC32F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naudojimo licencija pagal siuntimo skaičių ataskaitinį mėnesį visų duomenų bazių siuntimo operacijoms.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D3D" w14:textId="1FC02B86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21F" w14:textId="2D578F88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</w:tr>
      <w:tr w:rsidR="00500D60" w:rsidRPr="009E3328" w14:paraId="0B8E204B" w14:textId="77777777" w:rsidTr="00E65A7D">
        <w:trPr>
          <w:trHeight w:val="1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A17" w14:textId="489A5A3A" w:rsidR="00500D60" w:rsidRDefault="00E65A7D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7</w:t>
            </w:r>
            <w:r w:rsidR="00500D6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C786" w14:textId="77777777" w:rsidR="00500D60" w:rsidRPr="00AB4417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</w:t>
            </w:r>
            <w:r w:rsidRPr="00AB44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nternetinė sistema „Rivile MGAMA“ nuoma / mėnesiui</w:t>
            </w:r>
          </w:p>
          <w:p w14:paraId="52EB5DA2" w14:textId="77777777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(</w:t>
            </w:r>
            <w:r w:rsidRPr="00AB44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laikotarpiui), 1 darbo vietai atskirai kiekvienoje duomenų bazėje,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AB44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kaina ir suma priklauso nuo to mėnesio kiekvieno modulio faktinio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AB44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licencijų kiekio Gamintojo registre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. </w:t>
            </w:r>
          </w:p>
          <w:p w14:paraId="2A73F6BB" w14:textId="637CC78B" w:rsidR="00500D60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Rivile MGAMA yra internetinis portalas, leidžiantis dirbti su Rivile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 xml:space="preserve"> </w:t>
            </w:r>
            <w:r w:rsidRPr="00AB44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GAMA realiuoju laiku ir atlikti tam tikras mobilias užduotis.</w:t>
            </w:r>
          </w:p>
          <w:p w14:paraId="13003B9E" w14:textId="3DCD2678" w:rsidR="00500D60" w:rsidRPr="00B254F8" w:rsidRDefault="00500D60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Pradinis vartotojų skaičius 190.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3FED" w14:textId="2A527DEF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4104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C5EA" w14:textId="4500089F" w:rsidR="00500D60" w:rsidRDefault="00500D60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</w:tr>
      <w:tr w:rsidR="0019175E" w:rsidRPr="009E3328" w14:paraId="2F92EA9C" w14:textId="77777777" w:rsidTr="00E65A7D">
        <w:trPr>
          <w:trHeight w:val="1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D82" w14:textId="3B4CA9F1" w:rsidR="0019175E" w:rsidRDefault="0019175E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FBC" w14:textId="77777777" w:rsidR="0019175E" w:rsidRPr="00AB4417" w:rsidRDefault="0019175E" w:rsidP="00191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917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Biudžeto moduli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o </w:t>
            </w:r>
            <w:r w:rsidRPr="00AB4417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nuoma / mėnesiui</w:t>
            </w:r>
          </w:p>
          <w:p w14:paraId="3FE84E23" w14:textId="4FCA8A99" w:rsidR="0019175E" w:rsidRPr="0019175E" w:rsidRDefault="0019175E" w:rsidP="00500D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19175E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(skirtas tam, kad, suvedus įmonės finansinę biudžetų informaciją, po to būtų galima ją sulyginti su įmonės finansiniais rodikliais)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C92" w14:textId="770950FC" w:rsidR="0019175E" w:rsidRPr="0034104A" w:rsidRDefault="0019175E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E4B" w14:textId="1ABC17E4" w:rsidR="0019175E" w:rsidRDefault="0019175E" w:rsidP="0050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</w:tr>
    </w:tbl>
    <w:p w14:paraId="2578F574" w14:textId="77777777" w:rsidR="0039043D" w:rsidRPr="009E3328" w:rsidRDefault="0039043D" w:rsidP="003904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9FF46E" w14:textId="3CFAC813" w:rsidR="0060576B" w:rsidRPr="009E3328" w:rsidRDefault="0060576B" w:rsidP="00636129">
      <w:pPr>
        <w:pStyle w:val="Numeruotassarasas"/>
        <w:widowControl w:val="0"/>
        <w:numPr>
          <w:ilvl w:val="0"/>
          <w:numId w:val="4"/>
        </w:numPr>
        <w:adjustRightInd w:val="0"/>
        <w:ind w:firstLine="709"/>
        <w:textAlignment w:val="baseline"/>
        <w:rPr>
          <w:szCs w:val="24"/>
        </w:rPr>
      </w:pPr>
      <w:r w:rsidRPr="009E3328">
        <w:rPr>
          <w:rFonts w:eastAsia="Calibri"/>
          <w:szCs w:val="24"/>
        </w:rPr>
        <w:t xml:space="preserve">Turi būti sudaryta galimybė </w:t>
      </w:r>
      <w:r w:rsidR="009E3328">
        <w:rPr>
          <w:rFonts w:eastAsia="Calibri"/>
          <w:szCs w:val="24"/>
        </w:rPr>
        <w:t>padidinti arba sumažinti</w:t>
      </w:r>
      <w:r w:rsidRPr="009E3328">
        <w:rPr>
          <w:rFonts w:eastAsia="Calibri"/>
          <w:szCs w:val="24"/>
        </w:rPr>
        <w:t xml:space="preserve"> </w:t>
      </w:r>
      <w:r w:rsidR="009E3328">
        <w:rPr>
          <w:rFonts w:eastAsia="Calibri"/>
          <w:szCs w:val="24"/>
        </w:rPr>
        <w:t>licencijų/paslaugų</w:t>
      </w:r>
      <w:r w:rsidRPr="009E3328">
        <w:rPr>
          <w:rFonts w:eastAsia="Calibri"/>
          <w:szCs w:val="24"/>
        </w:rPr>
        <w:t xml:space="preserve"> skaičių, Atitinkamai didėja arba mažėja mokėtina suma už licencijas, tačiau neviršijant sutart</w:t>
      </w:r>
      <w:r w:rsidR="00636129" w:rsidRPr="009E3328">
        <w:rPr>
          <w:rFonts w:eastAsia="Calibri"/>
          <w:szCs w:val="24"/>
        </w:rPr>
        <w:t>yje numatytos bendros</w:t>
      </w:r>
      <w:r w:rsidRPr="009E3328">
        <w:rPr>
          <w:rFonts w:eastAsia="Calibri"/>
          <w:szCs w:val="24"/>
        </w:rPr>
        <w:t xml:space="preserve"> sumos;</w:t>
      </w:r>
    </w:p>
    <w:p w14:paraId="6AF1EEFF" w14:textId="27A76506" w:rsidR="00F44C8B" w:rsidRPr="00DD0FAD" w:rsidRDefault="00636129" w:rsidP="004653DB">
      <w:pPr>
        <w:pStyle w:val="Numeruotassarasas"/>
        <w:widowControl w:val="0"/>
        <w:numPr>
          <w:ilvl w:val="0"/>
          <w:numId w:val="4"/>
        </w:numPr>
        <w:adjustRightInd w:val="0"/>
        <w:ind w:firstLine="709"/>
        <w:textAlignment w:val="baseline"/>
        <w:rPr>
          <w:bCs/>
        </w:rPr>
      </w:pPr>
      <w:r w:rsidRPr="0060576B">
        <w:rPr>
          <w:lang w:eastAsia="lt-LT"/>
        </w:rPr>
        <w:t>Diegimo metu</w:t>
      </w:r>
      <w:r w:rsidRPr="009E3328">
        <w:rPr>
          <w:lang w:eastAsia="lt-LT"/>
        </w:rPr>
        <w:t>,</w:t>
      </w:r>
      <w:r w:rsidRPr="0060576B">
        <w:rPr>
          <w:lang w:eastAsia="lt-LT"/>
        </w:rPr>
        <w:t xml:space="preserve"> išaiškėjus poreikiui, tiekėjas </w:t>
      </w:r>
      <w:r w:rsidR="009E3328">
        <w:rPr>
          <w:lang w:eastAsia="lt-LT"/>
        </w:rPr>
        <w:t xml:space="preserve">papildomai </w:t>
      </w:r>
      <w:r w:rsidRPr="0060576B">
        <w:rPr>
          <w:lang w:eastAsia="lt-LT"/>
        </w:rPr>
        <w:t xml:space="preserve">siūlo reikalingas licencijas </w:t>
      </w:r>
      <w:r w:rsidRPr="009E3328">
        <w:rPr>
          <w:lang w:eastAsia="lt-LT"/>
        </w:rPr>
        <w:t>neviršijant</w:t>
      </w:r>
      <w:r w:rsidRPr="0060576B">
        <w:rPr>
          <w:lang w:eastAsia="lt-LT"/>
        </w:rPr>
        <w:t xml:space="preserve"> pasirašytos sutarties maksimalios vertės</w:t>
      </w:r>
      <w:r w:rsidR="00500D60">
        <w:rPr>
          <w:lang w:eastAsia="lt-LT"/>
        </w:rPr>
        <w:t>.</w:t>
      </w:r>
    </w:p>
    <w:p w14:paraId="5BDB6C39" w14:textId="63B1D39B" w:rsidR="00DD0FAD" w:rsidRPr="009E3328" w:rsidRDefault="00DD0FAD" w:rsidP="004653DB">
      <w:pPr>
        <w:pStyle w:val="Numeruotassarasas"/>
        <w:widowControl w:val="0"/>
        <w:numPr>
          <w:ilvl w:val="0"/>
          <w:numId w:val="4"/>
        </w:numPr>
        <w:adjustRightInd w:val="0"/>
        <w:ind w:firstLine="709"/>
        <w:textAlignment w:val="baseline"/>
        <w:rPr>
          <w:bCs/>
        </w:rPr>
      </w:pPr>
      <w:r w:rsidRPr="00E74FC8">
        <w:t>Teikiant priežiūros ir palaikymo paslaugas esant poreikiui turės būti apmokomi darbuotojai, šalinamos  klaidos ir sutrikimai</w:t>
      </w:r>
      <w:r>
        <w:t>.</w:t>
      </w:r>
    </w:p>
    <w:p w14:paraId="2BE49987" w14:textId="77777777" w:rsidR="00F44C8B" w:rsidRPr="009E3328" w:rsidRDefault="00F44C8B" w:rsidP="003904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1FDD060" w14:textId="77777777" w:rsidR="00F44C8B" w:rsidRPr="009E3328" w:rsidRDefault="00F44C8B" w:rsidP="003904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sectPr w:rsidR="00F44C8B" w:rsidRPr="009E3328" w:rsidSect="00AB4417">
      <w:pgSz w:w="11906" w:h="16838"/>
      <w:pgMar w:top="1134" w:right="62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FF1"/>
    <w:multiLevelType w:val="multilevel"/>
    <w:tmpl w:val="BF3E41E8"/>
    <w:styleLink w:val="Stilius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357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357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357"/>
      </w:p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0" w:firstLine="357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A743BEF"/>
    <w:multiLevelType w:val="multilevel"/>
    <w:tmpl w:val="53B00A24"/>
    <w:lvl w:ilvl="0">
      <w:start w:val="1"/>
      <w:numFmt w:val="decimal"/>
      <w:pStyle w:val="Numeruotassarasas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134" w:firstLine="28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01" w:firstLine="28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F1794"/>
    <w:multiLevelType w:val="multilevel"/>
    <w:tmpl w:val="FED83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467CA5"/>
    <w:multiLevelType w:val="multilevel"/>
    <w:tmpl w:val="B6E8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5981833"/>
    <w:multiLevelType w:val="hybridMultilevel"/>
    <w:tmpl w:val="007CDF82"/>
    <w:lvl w:ilvl="0" w:tplc="82EAEBDC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D4F20"/>
    <w:multiLevelType w:val="multilevel"/>
    <w:tmpl w:val="BF3E41E8"/>
    <w:numStyleLink w:val="Stilius2"/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0" w:firstLine="357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0" w:firstLine="357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426"/>
          </w:tabs>
          <w:ind w:left="69" w:firstLine="357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-141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3D"/>
    <w:rsid w:val="00062C13"/>
    <w:rsid w:val="001860D9"/>
    <w:rsid w:val="0019175E"/>
    <w:rsid w:val="002442D7"/>
    <w:rsid w:val="00362DD4"/>
    <w:rsid w:val="00381B25"/>
    <w:rsid w:val="0039043D"/>
    <w:rsid w:val="003F492E"/>
    <w:rsid w:val="0043151A"/>
    <w:rsid w:val="00443883"/>
    <w:rsid w:val="004B7DED"/>
    <w:rsid w:val="00500D60"/>
    <w:rsid w:val="00547E46"/>
    <w:rsid w:val="0060576B"/>
    <w:rsid w:val="00636129"/>
    <w:rsid w:val="00690916"/>
    <w:rsid w:val="006F433A"/>
    <w:rsid w:val="00757618"/>
    <w:rsid w:val="007B0787"/>
    <w:rsid w:val="007D24D8"/>
    <w:rsid w:val="009203A4"/>
    <w:rsid w:val="00922BA5"/>
    <w:rsid w:val="009E3328"/>
    <w:rsid w:val="00AB4417"/>
    <w:rsid w:val="00B22573"/>
    <w:rsid w:val="00B254F8"/>
    <w:rsid w:val="00C30B94"/>
    <w:rsid w:val="00C712FD"/>
    <w:rsid w:val="00CC44A8"/>
    <w:rsid w:val="00CE14B7"/>
    <w:rsid w:val="00D02DB3"/>
    <w:rsid w:val="00D36A4F"/>
    <w:rsid w:val="00DD0FAD"/>
    <w:rsid w:val="00E65A7D"/>
    <w:rsid w:val="00ED6F81"/>
    <w:rsid w:val="00F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ACC2"/>
  <w15:chartTrackingRefBased/>
  <w15:docId w15:val="{976FE4C2-AC0C-4252-9779-53026325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0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3D"/>
    <w:rPr>
      <w:b/>
      <w:bCs/>
      <w:smallCaps/>
      <w:color w:val="0F4761" w:themeColor="accent1" w:themeShade="BF"/>
      <w:spacing w:val="5"/>
    </w:rPr>
  </w:style>
  <w:style w:type="numbering" w:customStyle="1" w:styleId="Stilius2">
    <w:name w:val="Stilius2"/>
    <w:uiPriority w:val="99"/>
    <w:rsid w:val="0039043D"/>
    <w:pPr>
      <w:numPr>
        <w:numId w:val="3"/>
      </w:numPr>
    </w:pPr>
  </w:style>
  <w:style w:type="paragraph" w:customStyle="1" w:styleId="Numeruotassarasas">
    <w:name w:val="Numeruotas sarasas"/>
    <w:basedOn w:val="Normal"/>
    <w:link w:val="NumeruotassarasasChar"/>
    <w:qFormat/>
    <w:rsid w:val="0060576B"/>
    <w:pPr>
      <w:numPr>
        <w:numId w:val="6"/>
      </w:num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umeruotassarasasChar">
    <w:name w:val="Numeruotas sarasas Char"/>
    <w:link w:val="Numeruotassarasas"/>
    <w:rsid w:val="0060576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Veličkaitė</dc:creator>
  <cp:keywords/>
  <dc:description/>
  <cp:lastModifiedBy>Kristina</cp:lastModifiedBy>
  <cp:revision>2</cp:revision>
  <dcterms:created xsi:type="dcterms:W3CDTF">2026-04-13T11:41:00Z</dcterms:created>
  <dcterms:modified xsi:type="dcterms:W3CDTF">2026-04-13T11:41:00Z</dcterms:modified>
</cp:coreProperties>
</file>