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1F5B" w14:textId="4B26D7E7" w:rsidR="007D46E4" w:rsidRPr="00E312E2" w:rsidRDefault="00D27DF9" w:rsidP="00D27DF9">
      <w:pPr>
        <w:jc w:val="right"/>
        <w:rPr>
          <w:rFonts w:ascii="Times New Roman" w:hAnsi="Times New Roman" w:cs="Times New Roman"/>
          <w:b/>
          <w:bCs/>
          <w:sz w:val="24"/>
          <w:szCs w:val="24"/>
        </w:rPr>
      </w:pPr>
      <w:r w:rsidRPr="00E312E2">
        <w:rPr>
          <w:rFonts w:ascii="Times New Roman" w:hAnsi="Times New Roman" w:cs="Times New Roman"/>
          <w:b/>
          <w:bCs/>
          <w:sz w:val="24"/>
          <w:szCs w:val="24"/>
        </w:rPr>
        <w:t>Priedas Nr.1</w:t>
      </w:r>
    </w:p>
    <w:p w14:paraId="21962842" w14:textId="76A2EDC9" w:rsidR="00D27DF9" w:rsidRPr="00E312E2" w:rsidRDefault="00D27DF9" w:rsidP="00D27DF9">
      <w:pPr>
        <w:jc w:val="center"/>
        <w:rPr>
          <w:rFonts w:ascii="Times New Roman" w:hAnsi="Times New Roman" w:cs="Times New Roman"/>
          <w:b/>
          <w:bCs/>
          <w:sz w:val="24"/>
          <w:szCs w:val="24"/>
        </w:rPr>
      </w:pPr>
      <w:r w:rsidRPr="00E312E2">
        <w:rPr>
          <w:rFonts w:ascii="Times New Roman" w:hAnsi="Times New Roman" w:cs="Times New Roman"/>
          <w:b/>
          <w:bCs/>
          <w:sz w:val="24"/>
          <w:szCs w:val="24"/>
        </w:rPr>
        <w:t>TECHNINĖ SPECIFIKACIJA</w:t>
      </w:r>
    </w:p>
    <w:tbl>
      <w:tblPr>
        <w:tblStyle w:val="Lentelstinklelis"/>
        <w:tblW w:w="10627" w:type="dxa"/>
        <w:tblLook w:val="04A0" w:firstRow="1" w:lastRow="0" w:firstColumn="1" w:lastColumn="0" w:noHBand="0" w:noVBand="1"/>
      </w:tblPr>
      <w:tblGrid>
        <w:gridCol w:w="570"/>
        <w:gridCol w:w="1842"/>
        <w:gridCol w:w="4674"/>
        <w:gridCol w:w="3541"/>
      </w:tblGrid>
      <w:tr w:rsidR="00E312E2" w:rsidRPr="00E312E2" w14:paraId="6995FCB4" w14:textId="77777777" w:rsidTr="002D12AC">
        <w:tc>
          <w:tcPr>
            <w:tcW w:w="570" w:type="dxa"/>
            <w:vAlign w:val="center"/>
          </w:tcPr>
          <w:p w14:paraId="4C8A7790" w14:textId="77777777" w:rsidR="00D27DF9" w:rsidRPr="00E312E2" w:rsidRDefault="00D27DF9" w:rsidP="00D27DF9">
            <w:pPr>
              <w:jc w:val="center"/>
              <w:rPr>
                <w:rFonts w:ascii="Times New Roman" w:hAnsi="Times New Roman" w:cs="Times New Roman"/>
                <w:b/>
                <w:noProof/>
                <w:sz w:val="24"/>
                <w:szCs w:val="24"/>
              </w:rPr>
            </w:pPr>
            <w:r w:rsidRPr="00E312E2">
              <w:rPr>
                <w:rFonts w:ascii="Times New Roman" w:hAnsi="Times New Roman" w:cs="Times New Roman"/>
                <w:b/>
                <w:noProof/>
                <w:sz w:val="24"/>
                <w:szCs w:val="24"/>
              </w:rPr>
              <w:t>Eil.</w:t>
            </w:r>
          </w:p>
          <w:p w14:paraId="7C8175A5" w14:textId="7719A960" w:rsidR="00D27DF9" w:rsidRPr="00E312E2" w:rsidRDefault="00D27DF9" w:rsidP="00D27DF9">
            <w:pPr>
              <w:jc w:val="center"/>
              <w:rPr>
                <w:rFonts w:ascii="Times New Roman" w:hAnsi="Times New Roman" w:cs="Times New Roman"/>
                <w:b/>
                <w:sz w:val="24"/>
                <w:szCs w:val="24"/>
              </w:rPr>
            </w:pPr>
            <w:r w:rsidRPr="00E312E2">
              <w:rPr>
                <w:rFonts w:ascii="Times New Roman" w:hAnsi="Times New Roman" w:cs="Times New Roman"/>
                <w:b/>
                <w:noProof/>
                <w:sz w:val="24"/>
                <w:szCs w:val="24"/>
              </w:rPr>
              <w:t>Nr.</w:t>
            </w:r>
          </w:p>
        </w:tc>
        <w:tc>
          <w:tcPr>
            <w:tcW w:w="1842" w:type="dxa"/>
            <w:vAlign w:val="center"/>
          </w:tcPr>
          <w:p w14:paraId="0D8B2FD5" w14:textId="2E83AE74" w:rsidR="00D27DF9" w:rsidRPr="00E312E2" w:rsidRDefault="00D27DF9" w:rsidP="00D27DF9">
            <w:pPr>
              <w:jc w:val="center"/>
              <w:rPr>
                <w:rFonts w:ascii="Times New Roman" w:hAnsi="Times New Roman" w:cs="Times New Roman"/>
                <w:b/>
                <w:sz w:val="24"/>
                <w:szCs w:val="24"/>
              </w:rPr>
            </w:pPr>
            <w:r w:rsidRPr="00E312E2">
              <w:rPr>
                <w:rFonts w:ascii="Times New Roman" w:hAnsi="Times New Roman" w:cs="Times New Roman"/>
                <w:b/>
                <w:noProof/>
                <w:sz w:val="24"/>
                <w:szCs w:val="24"/>
              </w:rPr>
              <w:t>Parametrai</w:t>
            </w:r>
          </w:p>
        </w:tc>
        <w:tc>
          <w:tcPr>
            <w:tcW w:w="4674" w:type="dxa"/>
            <w:vAlign w:val="center"/>
          </w:tcPr>
          <w:p w14:paraId="2FB6BFA5" w14:textId="0CC8653F" w:rsidR="00D27DF9" w:rsidRPr="00E312E2" w:rsidRDefault="00D27DF9" w:rsidP="00D27DF9">
            <w:pPr>
              <w:jc w:val="center"/>
              <w:rPr>
                <w:rFonts w:ascii="Times New Roman" w:hAnsi="Times New Roman" w:cs="Times New Roman"/>
                <w:b/>
                <w:sz w:val="24"/>
                <w:szCs w:val="24"/>
              </w:rPr>
            </w:pPr>
            <w:r w:rsidRPr="00E312E2">
              <w:rPr>
                <w:rFonts w:ascii="Times New Roman" w:hAnsi="Times New Roman" w:cs="Times New Roman"/>
                <w:b/>
                <w:noProof/>
                <w:sz w:val="24"/>
                <w:szCs w:val="24"/>
              </w:rPr>
              <w:t>Reikalaujamos parametrų reikšmės</w:t>
            </w:r>
          </w:p>
        </w:tc>
        <w:tc>
          <w:tcPr>
            <w:tcW w:w="3541" w:type="dxa"/>
            <w:vAlign w:val="center"/>
          </w:tcPr>
          <w:p w14:paraId="160526E3" w14:textId="77777777" w:rsidR="00D27DF9" w:rsidRPr="00E312E2" w:rsidRDefault="00D27DF9" w:rsidP="00D27DF9">
            <w:pPr>
              <w:jc w:val="center"/>
              <w:rPr>
                <w:rFonts w:ascii="Times New Roman" w:hAnsi="Times New Roman" w:cs="Times New Roman"/>
                <w:b/>
                <w:sz w:val="24"/>
                <w:szCs w:val="24"/>
              </w:rPr>
            </w:pPr>
            <w:r w:rsidRPr="00E312E2">
              <w:rPr>
                <w:rFonts w:ascii="Times New Roman" w:hAnsi="Times New Roman" w:cs="Times New Roman"/>
                <w:b/>
                <w:noProof/>
                <w:sz w:val="24"/>
                <w:szCs w:val="24"/>
              </w:rPr>
              <w:t>Siūlomos parametrų reikšmės</w:t>
            </w:r>
          </w:p>
          <w:p w14:paraId="10E2D870" w14:textId="0BB93254" w:rsidR="00934FC4" w:rsidRPr="00E312E2" w:rsidRDefault="00934FC4" w:rsidP="00D27DF9">
            <w:pPr>
              <w:jc w:val="center"/>
              <w:rPr>
                <w:rFonts w:ascii="Times New Roman" w:hAnsi="Times New Roman" w:cs="Times New Roman"/>
                <w:b/>
                <w:sz w:val="24"/>
                <w:szCs w:val="24"/>
              </w:rPr>
            </w:pPr>
            <w:r w:rsidRPr="00A90E02">
              <w:rPr>
                <w:rFonts w:ascii="Times New Roman" w:hAnsi="Times New Roman" w:cs="Times New Roman"/>
                <w:b/>
                <w:sz w:val="24"/>
                <w:szCs w:val="24"/>
                <w:highlight w:val="yellow"/>
              </w:rPr>
              <w:t>(pildo tiekėjas)</w:t>
            </w:r>
          </w:p>
        </w:tc>
      </w:tr>
      <w:tr w:rsidR="00E312E2" w:rsidRPr="00E312E2" w14:paraId="54F41AFB" w14:textId="77777777" w:rsidTr="002D12AC">
        <w:tc>
          <w:tcPr>
            <w:tcW w:w="570" w:type="dxa"/>
            <w:vAlign w:val="center"/>
          </w:tcPr>
          <w:p w14:paraId="7F73BDEE" w14:textId="35C0E636"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1</w:t>
            </w:r>
          </w:p>
        </w:tc>
        <w:tc>
          <w:tcPr>
            <w:tcW w:w="1842" w:type="dxa"/>
            <w:vAlign w:val="center"/>
          </w:tcPr>
          <w:p w14:paraId="164A3D30" w14:textId="444C648F"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2</w:t>
            </w:r>
          </w:p>
        </w:tc>
        <w:tc>
          <w:tcPr>
            <w:tcW w:w="4674" w:type="dxa"/>
            <w:vAlign w:val="center"/>
          </w:tcPr>
          <w:p w14:paraId="391A194E" w14:textId="41BA8B9B"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3</w:t>
            </w:r>
          </w:p>
        </w:tc>
        <w:tc>
          <w:tcPr>
            <w:tcW w:w="3541" w:type="dxa"/>
            <w:vAlign w:val="center"/>
          </w:tcPr>
          <w:p w14:paraId="39498806" w14:textId="2C8A81FE"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4</w:t>
            </w:r>
          </w:p>
        </w:tc>
      </w:tr>
      <w:tr w:rsidR="00E312E2" w:rsidRPr="00E312E2" w14:paraId="1893A339" w14:textId="77777777" w:rsidTr="002D12AC">
        <w:tc>
          <w:tcPr>
            <w:tcW w:w="570" w:type="dxa"/>
            <w:vMerge w:val="restart"/>
          </w:tcPr>
          <w:p w14:paraId="3A0C7230" w14:textId="4CC30E36" w:rsidR="00D27DF9" w:rsidRPr="00E312E2" w:rsidRDefault="00D27DF9" w:rsidP="00D27DF9">
            <w:pPr>
              <w:jc w:val="center"/>
              <w:rPr>
                <w:rFonts w:ascii="Times New Roman" w:hAnsi="Times New Roman" w:cs="Times New Roman"/>
                <w:sz w:val="24"/>
                <w:szCs w:val="24"/>
              </w:rPr>
            </w:pPr>
            <w:r w:rsidRPr="00E312E2">
              <w:rPr>
                <w:rFonts w:ascii="Times New Roman" w:hAnsi="Times New Roman" w:cs="Times New Roman"/>
                <w:sz w:val="24"/>
                <w:szCs w:val="24"/>
              </w:rPr>
              <w:t>1.</w:t>
            </w:r>
          </w:p>
        </w:tc>
        <w:tc>
          <w:tcPr>
            <w:tcW w:w="1842" w:type="dxa"/>
            <w:vMerge w:val="restart"/>
          </w:tcPr>
          <w:p w14:paraId="0A856B64" w14:textId="539B1196" w:rsidR="00D27DF9" w:rsidRPr="00E312E2" w:rsidRDefault="00D27DF9" w:rsidP="00D27DF9">
            <w:pPr>
              <w:jc w:val="center"/>
              <w:rPr>
                <w:rFonts w:ascii="Times New Roman" w:hAnsi="Times New Roman" w:cs="Times New Roman"/>
                <w:b/>
                <w:bCs/>
                <w:sz w:val="24"/>
                <w:szCs w:val="24"/>
              </w:rPr>
            </w:pPr>
            <w:bookmarkStart w:id="0" w:name="_Hlk214465354"/>
            <w:r w:rsidRPr="00E312E2">
              <w:rPr>
                <w:rFonts w:ascii="Times New Roman" w:eastAsia="SimSun" w:hAnsi="Times New Roman" w:cs="Times New Roman"/>
                <w:bCs/>
                <w:noProof/>
                <w:sz w:val="24"/>
                <w:szCs w:val="24"/>
                <w:lang w:eastAsia="ar-SA"/>
              </w:rPr>
              <w:t>Širdies magnetinio rezonanso tyrimų programinė įranga turi užtikrinti ne mažiau kaip šias funkcijas:</w:t>
            </w:r>
            <w:bookmarkEnd w:id="0"/>
          </w:p>
        </w:tc>
        <w:tc>
          <w:tcPr>
            <w:tcW w:w="4674" w:type="dxa"/>
          </w:tcPr>
          <w:p w14:paraId="5B9C71B8" w14:textId="573C0A5A" w:rsidR="00D27DF9" w:rsidRPr="00E312E2" w:rsidRDefault="00D27DF9" w:rsidP="00D27DF9">
            <w:pPr>
              <w:pStyle w:val="Sraopastraipa"/>
              <w:numPr>
                <w:ilvl w:val="1"/>
                <w:numId w:val="3"/>
              </w:numPr>
              <w:tabs>
                <w:tab w:val="left" w:pos="12"/>
              </w:tabs>
              <w:spacing w:after="200"/>
              <w:ind w:left="457" w:hanging="425"/>
              <w:rPr>
                <w:rFonts w:ascii="Times New Roman" w:eastAsia="SimSun" w:hAnsi="Times New Roman" w:cs="Times New Roman"/>
                <w:bCs/>
                <w:noProof/>
                <w:sz w:val="24"/>
                <w:szCs w:val="24"/>
                <w:lang w:eastAsia="ar-SA"/>
              </w:rPr>
            </w:pPr>
            <w:bookmarkStart w:id="1" w:name="_Hlk214465393"/>
            <w:r w:rsidRPr="00E312E2">
              <w:rPr>
                <w:rFonts w:ascii="Times New Roman" w:hAnsi="Times New Roman" w:cs="Times New Roman"/>
                <w:sz w:val="24"/>
                <w:szCs w:val="24"/>
              </w:rPr>
              <w:t xml:space="preserve">Programinė įranga turi užtikrinti </w:t>
            </w:r>
            <w:r w:rsidRPr="00E312E2">
              <w:rPr>
                <w:rFonts w:ascii="Times New Roman" w:eastAsia="SimSun" w:hAnsi="Times New Roman" w:cs="Times New Roman"/>
                <w:bCs/>
                <w:noProof/>
                <w:sz w:val="24"/>
                <w:szCs w:val="24"/>
                <w:lang w:eastAsia="ar-SA"/>
              </w:rPr>
              <w:t xml:space="preserve">DICOM formato MRT vaizdų peržiūros, </w:t>
            </w:r>
            <w:r w:rsidRPr="008244B4">
              <w:rPr>
                <w:rFonts w:ascii="Times New Roman" w:eastAsia="SimSun" w:hAnsi="Times New Roman" w:cs="Times New Roman"/>
                <w:bCs/>
                <w:noProof/>
                <w:sz w:val="24"/>
                <w:szCs w:val="24"/>
                <w:lang w:eastAsia="ar-SA"/>
              </w:rPr>
              <w:t>matavimo ir navigacijos arba lygiavertes vaizdų analizės funkcijas,</w:t>
            </w:r>
            <w:r w:rsidRPr="00E312E2">
              <w:rPr>
                <w:rFonts w:ascii="Times New Roman" w:eastAsia="SimSun" w:hAnsi="Times New Roman" w:cs="Times New Roman"/>
                <w:bCs/>
                <w:noProof/>
                <w:sz w:val="24"/>
                <w:szCs w:val="24"/>
                <w:lang w:eastAsia="ar-SA"/>
              </w:rPr>
              <w:t xml:space="preserve">  </w:t>
            </w:r>
            <w:r w:rsidR="000B78B0" w:rsidRPr="00E312E2">
              <w:rPr>
                <w:rFonts w:ascii="Times New Roman" w:eastAsia="SimSun" w:hAnsi="Times New Roman" w:cs="Times New Roman"/>
                <w:bCs/>
                <w:noProof/>
                <w:sz w:val="24"/>
                <w:szCs w:val="24"/>
                <w:lang w:eastAsia="ar-SA"/>
              </w:rPr>
              <w:t>ne mažiau kaip</w:t>
            </w:r>
            <w:r w:rsidRPr="00E312E2">
              <w:rPr>
                <w:rFonts w:ascii="Times New Roman" w:hAnsi="Times New Roman" w:cs="Times New Roman"/>
                <w:sz w:val="24"/>
                <w:szCs w:val="24"/>
              </w:rPr>
              <w:t>: vaizdo didinimą ir mažinimą (</w:t>
            </w:r>
            <w:proofErr w:type="spellStart"/>
            <w:r w:rsidRPr="00E312E2">
              <w:rPr>
                <w:rFonts w:ascii="Times New Roman" w:hAnsi="Times New Roman" w:cs="Times New Roman"/>
                <w:sz w:val="24"/>
                <w:szCs w:val="24"/>
              </w:rPr>
              <w:t>Zoom</w:t>
            </w:r>
            <w:proofErr w:type="spellEnd"/>
            <w:r w:rsidRPr="00E312E2">
              <w:rPr>
                <w:rFonts w:ascii="Times New Roman" w:hAnsi="Times New Roman" w:cs="Times New Roman"/>
                <w:sz w:val="24"/>
                <w:szCs w:val="24"/>
              </w:rPr>
              <w:t>), vaizdo slinkimą (</w:t>
            </w:r>
            <w:proofErr w:type="spellStart"/>
            <w:r w:rsidRPr="00E312E2">
              <w:rPr>
                <w:rFonts w:ascii="Times New Roman" w:hAnsi="Times New Roman" w:cs="Times New Roman"/>
                <w:sz w:val="24"/>
                <w:szCs w:val="24"/>
              </w:rPr>
              <w:t>Pan</w:t>
            </w:r>
            <w:proofErr w:type="spellEnd"/>
            <w:r w:rsidRPr="00E312E2">
              <w:rPr>
                <w:rFonts w:ascii="Times New Roman" w:hAnsi="Times New Roman" w:cs="Times New Roman"/>
                <w:sz w:val="24"/>
                <w:szCs w:val="24"/>
              </w:rPr>
              <w:t>), pilną pilkumo lango ir lygio (</w:t>
            </w:r>
            <w:proofErr w:type="spellStart"/>
            <w:r w:rsidRPr="00E312E2">
              <w:rPr>
                <w:rFonts w:ascii="Times New Roman" w:hAnsi="Times New Roman" w:cs="Times New Roman"/>
                <w:sz w:val="24"/>
                <w:szCs w:val="24"/>
              </w:rPr>
              <w:t>Window</w:t>
            </w:r>
            <w:proofErr w:type="spellEnd"/>
            <w:r w:rsidRPr="00E312E2">
              <w:rPr>
                <w:rFonts w:ascii="Times New Roman" w:hAnsi="Times New Roman" w:cs="Times New Roman"/>
                <w:sz w:val="24"/>
                <w:szCs w:val="24"/>
              </w:rPr>
              <w:t>/</w:t>
            </w:r>
            <w:proofErr w:type="spellStart"/>
            <w:r w:rsidRPr="00E312E2">
              <w:rPr>
                <w:rFonts w:ascii="Times New Roman" w:hAnsi="Times New Roman" w:cs="Times New Roman"/>
                <w:sz w:val="24"/>
                <w:szCs w:val="24"/>
              </w:rPr>
              <w:t>Level</w:t>
            </w:r>
            <w:proofErr w:type="spellEnd"/>
            <w:r w:rsidRPr="00E312E2">
              <w:rPr>
                <w:rFonts w:ascii="Times New Roman" w:hAnsi="Times New Roman" w:cs="Times New Roman"/>
                <w:sz w:val="24"/>
                <w:szCs w:val="24"/>
              </w:rPr>
              <w:t>) reguliavimą, vaizdo inversiją (</w:t>
            </w:r>
            <w:proofErr w:type="spellStart"/>
            <w:r w:rsidRPr="00E312E2">
              <w:rPr>
                <w:rFonts w:ascii="Times New Roman" w:hAnsi="Times New Roman" w:cs="Times New Roman"/>
                <w:sz w:val="24"/>
                <w:szCs w:val="24"/>
              </w:rPr>
              <w:t>Invert</w:t>
            </w:r>
            <w:proofErr w:type="spellEnd"/>
            <w:r w:rsidRPr="00E312E2">
              <w:rPr>
                <w:rFonts w:ascii="Times New Roman" w:hAnsi="Times New Roman" w:cs="Times New Roman"/>
                <w:sz w:val="24"/>
                <w:szCs w:val="24"/>
              </w:rPr>
              <w:t>), įvairių formų interesų sričių (ROI) žymėjimą ir analizę (įskaitant vidutinės, maksimalios, minimalios signalų intensyvumo reikšmes), atstumų ir plotų matavimus, bei signalų intensyvumo profilio (</w:t>
            </w:r>
            <w:proofErr w:type="spellStart"/>
            <w:r w:rsidRPr="00E312E2">
              <w:rPr>
                <w:rFonts w:ascii="Times New Roman" w:hAnsi="Times New Roman" w:cs="Times New Roman"/>
                <w:sz w:val="24"/>
                <w:szCs w:val="24"/>
              </w:rPr>
              <w:t>Signal</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Intensity</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Profile</w:t>
            </w:r>
            <w:proofErr w:type="spellEnd"/>
            <w:r w:rsidRPr="00E312E2">
              <w:rPr>
                <w:rFonts w:ascii="Times New Roman" w:hAnsi="Times New Roman" w:cs="Times New Roman"/>
                <w:sz w:val="24"/>
                <w:szCs w:val="24"/>
              </w:rPr>
              <w:t xml:space="preserve">) sudarymą. </w:t>
            </w:r>
          </w:p>
          <w:p w14:paraId="1BC38FCA" w14:textId="2553078E" w:rsidR="00D27DF9" w:rsidRPr="00E312E2" w:rsidRDefault="00D27DF9" w:rsidP="00D27DF9">
            <w:pPr>
              <w:pStyle w:val="Sraopastraipa"/>
              <w:tabs>
                <w:tab w:val="left" w:pos="12"/>
              </w:tabs>
              <w:ind w:left="457" w:hanging="425"/>
              <w:rPr>
                <w:rFonts w:ascii="Times New Roman" w:eastAsia="SimSun" w:hAnsi="Times New Roman" w:cs="Times New Roman"/>
                <w:bCs/>
                <w:noProof/>
                <w:sz w:val="24"/>
                <w:szCs w:val="24"/>
                <w:lang w:eastAsia="ar-SA"/>
              </w:rPr>
            </w:pPr>
            <w:r w:rsidRPr="00E312E2">
              <w:rPr>
                <w:rFonts w:ascii="Times New Roman" w:hAnsi="Times New Roman" w:cs="Times New Roman"/>
                <w:sz w:val="24"/>
                <w:szCs w:val="24"/>
              </w:rPr>
              <w:t xml:space="preserve">         Visos funkcijos turi veikti realiu laiku ir leisti interaktyvią vartotojo sąveiką.</w:t>
            </w:r>
          </w:p>
          <w:bookmarkEnd w:id="1"/>
          <w:p w14:paraId="3B758789" w14:textId="731421F7" w:rsidR="00D27DF9" w:rsidRPr="00E312E2" w:rsidRDefault="00D27DF9" w:rsidP="00D27DF9">
            <w:pPr>
              <w:jc w:val="center"/>
              <w:rPr>
                <w:rFonts w:ascii="Times New Roman" w:hAnsi="Times New Roman" w:cs="Times New Roman"/>
                <w:b/>
                <w:bCs/>
                <w:sz w:val="24"/>
                <w:szCs w:val="24"/>
              </w:rPr>
            </w:pPr>
          </w:p>
        </w:tc>
        <w:tc>
          <w:tcPr>
            <w:tcW w:w="3541" w:type="dxa"/>
          </w:tcPr>
          <w:p w14:paraId="26DD730E" w14:textId="77777777" w:rsidR="00D27DF9" w:rsidRPr="00E312E2" w:rsidRDefault="00D27DF9" w:rsidP="00CB0921">
            <w:pPr>
              <w:pStyle w:val="Sraopastraipa"/>
              <w:tabs>
                <w:tab w:val="left" w:pos="12"/>
              </w:tabs>
              <w:ind w:left="457" w:hanging="425"/>
              <w:rPr>
                <w:rFonts w:ascii="Times New Roman" w:hAnsi="Times New Roman" w:cs="Times New Roman"/>
                <w:b/>
                <w:bCs/>
                <w:sz w:val="24"/>
                <w:szCs w:val="24"/>
              </w:rPr>
            </w:pPr>
          </w:p>
        </w:tc>
      </w:tr>
      <w:tr w:rsidR="00E312E2" w:rsidRPr="00E312E2" w14:paraId="5242C48B" w14:textId="77777777" w:rsidTr="002D12AC">
        <w:tc>
          <w:tcPr>
            <w:tcW w:w="570" w:type="dxa"/>
            <w:vMerge/>
          </w:tcPr>
          <w:p w14:paraId="72E991F4"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05912C17"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2D5517F1" w14:textId="78049CCB"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w:t>
            </w:r>
            <w:r w:rsidRPr="00E312E2">
              <w:rPr>
                <w:rFonts w:ascii="Times New Roman" w:eastAsia="SimSun" w:hAnsi="Times New Roman" w:cs="Times New Roman"/>
                <w:bCs/>
                <w:noProof/>
                <w:sz w:val="24"/>
                <w:szCs w:val="24"/>
                <w:lang w:eastAsia="ar-SA"/>
              </w:rPr>
              <w:t xml:space="preserve">trimatės (3D) vaizdų rekonstrukcijos apimant MPR (ang. Multiplanar Reconstruction) vaizdų rekonstrukcijos </w:t>
            </w:r>
            <w:r w:rsidRPr="00E312E2">
              <w:rPr>
                <w:rFonts w:ascii="Times New Roman" w:hAnsi="Times New Roman" w:cs="Times New Roman"/>
                <w:sz w:val="24"/>
                <w:szCs w:val="24"/>
              </w:rPr>
              <w:t xml:space="preserve">galimybes, įskaitant daugiaplanes rekonstrukcijas (MPR – </w:t>
            </w:r>
            <w:proofErr w:type="spellStart"/>
            <w:r w:rsidRPr="00E312E2">
              <w:rPr>
                <w:rFonts w:ascii="Times New Roman" w:hAnsi="Times New Roman" w:cs="Times New Roman"/>
                <w:sz w:val="24"/>
                <w:szCs w:val="24"/>
              </w:rPr>
              <w:t>Multiplanar</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Reconstruction</w:t>
            </w:r>
            <w:proofErr w:type="spellEnd"/>
            <w:r w:rsidRPr="00E312E2">
              <w:rPr>
                <w:rFonts w:ascii="Times New Roman" w:hAnsi="Times New Roman" w:cs="Times New Roman"/>
                <w:sz w:val="24"/>
                <w:szCs w:val="24"/>
              </w:rPr>
              <w:t>), leidžiančias generuoti vaizdus skirtingose anatominėse plokštumose (</w:t>
            </w:r>
            <w:proofErr w:type="spellStart"/>
            <w:r w:rsidRPr="00E312E2">
              <w:rPr>
                <w:rFonts w:ascii="Times New Roman" w:hAnsi="Times New Roman" w:cs="Times New Roman"/>
                <w:sz w:val="24"/>
                <w:szCs w:val="24"/>
              </w:rPr>
              <w:t>aksialinėje</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sagitalinėje</w:t>
            </w:r>
            <w:proofErr w:type="spellEnd"/>
            <w:r w:rsidRPr="00E312E2">
              <w:rPr>
                <w:rFonts w:ascii="Times New Roman" w:hAnsi="Times New Roman" w:cs="Times New Roman"/>
                <w:sz w:val="24"/>
                <w:szCs w:val="24"/>
              </w:rPr>
              <w:t>, koronarinėje ir laisvai pasirenkamose), realiu laiku keičiant pjūvių orientaciją, storį ir padėtį. Turi būti galimybė sinchronizuoti MPR vaizdus su originaliais duomenimis bei atlikti matavimus rekonstruotuose vaizduose.</w:t>
            </w:r>
          </w:p>
        </w:tc>
        <w:tc>
          <w:tcPr>
            <w:tcW w:w="3541" w:type="dxa"/>
          </w:tcPr>
          <w:p w14:paraId="34844B1F" w14:textId="1701AEBC" w:rsidR="00D27DF9" w:rsidRPr="00E312E2" w:rsidRDefault="00D27DF9" w:rsidP="00A90E02">
            <w:pPr>
              <w:tabs>
                <w:tab w:val="left" w:pos="12"/>
              </w:tabs>
              <w:spacing w:after="200"/>
              <w:rPr>
                <w:rFonts w:ascii="Times New Roman" w:hAnsi="Times New Roman" w:cs="Times New Roman"/>
                <w:b/>
                <w:bCs/>
                <w:sz w:val="24"/>
                <w:szCs w:val="24"/>
              </w:rPr>
            </w:pPr>
          </w:p>
        </w:tc>
      </w:tr>
      <w:tr w:rsidR="00E312E2" w:rsidRPr="00E312E2" w14:paraId="2AC78508" w14:textId="77777777" w:rsidTr="002D12AC">
        <w:tc>
          <w:tcPr>
            <w:tcW w:w="570" w:type="dxa"/>
            <w:vMerge/>
          </w:tcPr>
          <w:p w14:paraId="667AF1FE"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15A293E3"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910338C" w14:textId="1B8501BD"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maksimalios intensyvumo projekcijos (MIP – </w:t>
            </w:r>
            <w:proofErr w:type="spellStart"/>
            <w:r w:rsidRPr="00E312E2">
              <w:rPr>
                <w:rFonts w:ascii="Times New Roman" w:hAnsi="Times New Roman" w:cs="Times New Roman"/>
                <w:sz w:val="24"/>
                <w:szCs w:val="24"/>
              </w:rPr>
              <w:t>Maximum</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Intensity</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Projection</w:t>
            </w:r>
            <w:proofErr w:type="spellEnd"/>
            <w:r w:rsidRPr="00E312E2">
              <w:rPr>
                <w:rFonts w:ascii="Times New Roman" w:hAnsi="Times New Roman" w:cs="Times New Roman"/>
                <w:sz w:val="24"/>
                <w:szCs w:val="24"/>
              </w:rPr>
              <w:t xml:space="preserve">) rekonstrukcijas, skirtas kraujagyslių ir kitų didelio signalo struktūrų vizualizacijai. Turi būti galimybė </w:t>
            </w:r>
            <w:r w:rsidRPr="00E312E2">
              <w:rPr>
                <w:rFonts w:ascii="Times New Roman" w:hAnsi="Times New Roman" w:cs="Times New Roman"/>
                <w:sz w:val="24"/>
                <w:szCs w:val="24"/>
              </w:rPr>
              <w:lastRenderedPageBreak/>
              <w:t>generuoti MIP vaizdus iš pasirinktų sluoksnių (</w:t>
            </w:r>
            <w:proofErr w:type="spellStart"/>
            <w:r w:rsidRPr="00E312E2">
              <w:rPr>
                <w:rFonts w:ascii="Times New Roman" w:hAnsi="Times New Roman" w:cs="Times New Roman"/>
                <w:sz w:val="24"/>
                <w:szCs w:val="24"/>
              </w:rPr>
              <w:t>slab</w:t>
            </w:r>
            <w:proofErr w:type="spellEnd"/>
            <w:r w:rsidRPr="00E312E2">
              <w:rPr>
                <w:rFonts w:ascii="Times New Roman" w:hAnsi="Times New Roman" w:cs="Times New Roman"/>
                <w:sz w:val="24"/>
                <w:szCs w:val="24"/>
              </w:rPr>
              <w:t>), reguliuoti projekcijos storį, kryptį ir padėtį, taip pat interaktyviai keisti parametrus realiu laiku. Turi būti užtikrinta galimybė atlikti matavimus ir analizuoti MIP vaizdus.</w:t>
            </w:r>
          </w:p>
        </w:tc>
        <w:tc>
          <w:tcPr>
            <w:tcW w:w="3541" w:type="dxa"/>
          </w:tcPr>
          <w:p w14:paraId="44522B09" w14:textId="1741D582" w:rsidR="00AE7881" w:rsidRPr="00E312E2" w:rsidRDefault="00AE7881" w:rsidP="00AE7881">
            <w:pPr>
              <w:tabs>
                <w:tab w:val="left" w:pos="12"/>
              </w:tabs>
              <w:spacing w:after="200"/>
              <w:rPr>
                <w:rFonts w:ascii="Times New Roman" w:eastAsia="SimSun" w:hAnsi="Times New Roman" w:cs="Times New Roman"/>
                <w:noProof/>
                <w:sz w:val="24"/>
                <w:szCs w:val="24"/>
                <w:lang w:eastAsia="ar-SA"/>
              </w:rPr>
            </w:pPr>
          </w:p>
          <w:p w14:paraId="1D9651A9"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1525D808" w14:textId="77777777" w:rsidTr="002D12AC">
        <w:tc>
          <w:tcPr>
            <w:tcW w:w="570" w:type="dxa"/>
            <w:vMerge/>
          </w:tcPr>
          <w:p w14:paraId="43474611"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2057E2EE"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66A97563" w14:textId="661BF625"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automatinį kairiojo ir dešiniojo širdies skilvelių segmentavimą, atpažįstant </w:t>
            </w:r>
            <w:proofErr w:type="spellStart"/>
            <w:r w:rsidRPr="00E312E2">
              <w:rPr>
                <w:rFonts w:ascii="Times New Roman" w:hAnsi="Times New Roman" w:cs="Times New Roman"/>
                <w:sz w:val="24"/>
                <w:szCs w:val="24"/>
              </w:rPr>
              <w:t>endokardo</w:t>
            </w:r>
            <w:proofErr w:type="spellEnd"/>
            <w:r w:rsidRPr="00E312E2">
              <w:rPr>
                <w:rFonts w:ascii="Times New Roman" w:hAnsi="Times New Roman" w:cs="Times New Roman"/>
                <w:sz w:val="24"/>
                <w:szCs w:val="24"/>
              </w:rPr>
              <w:t xml:space="preserve"> ir </w:t>
            </w:r>
            <w:proofErr w:type="spellStart"/>
            <w:r w:rsidRPr="00E312E2">
              <w:rPr>
                <w:rFonts w:ascii="Times New Roman" w:hAnsi="Times New Roman" w:cs="Times New Roman"/>
                <w:sz w:val="24"/>
                <w:szCs w:val="24"/>
              </w:rPr>
              <w:t>epikardo</w:t>
            </w:r>
            <w:proofErr w:type="spellEnd"/>
            <w:r w:rsidRPr="00E312E2">
              <w:rPr>
                <w:rFonts w:ascii="Times New Roman" w:hAnsi="Times New Roman" w:cs="Times New Roman"/>
                <w:sz w:val="24"/>
                <w:szCs w:val="24"/>
              </w:rPr>
              <w:t xml:space="preserve"> ribas visuose širdies ciklo etapuose. Segmentavimas turi būti atliekamas automatiškai </w:t>
            </w:r>
            <w:r w:rsidR="000B78B0" w:rsidRPr="00E312E2">
              <w:rPr>
                <w:rFonts w:ascii="Times New Roman" w:hAnsi="Times New Roman" w:cs="Times New Roman"/>
                <w:sz w:val="24"/>
                <w:szCs w:val="24"/>
              </w:rPr>
              <w:t>naudojant dirbtinį intelektą, kartu</w:t>
            </w:r>
            <w:r w:rsidRPr="00E312E2">
              <w:rPr>
                <w:rFonts w:ascii="Times New Roman" w:hAnsi="Times New Roman" w:cs="Times New Roman"/>
                <w:sz w:val="24"/>
                <w:szCs w:val="24"/>
              </w:rPr>
              <w:t xml:space="preserve"> su galimybe vartotojui rankiniu būdu koreguoti </w:t>
            </w:r>
            <w:proofErr w:type="spellStart"/>
            <w:r w:rsidR="000B78B0" w:rsidRPr="00E312E2">
              <w:rPr>
                <w:rFonts w:ascii="Times New Roman" w:hAnsi="Times New Roman" w:cs="Times New Roman"/>
                <w:sz w:val="24"/>
                <w:szCs w:val="24"/>
              </w:rPr>
              <w:t>endokardo</w:t>
            </w:r>
            <w:proofErr w:type="spellEnd"/>
            <w:r w:rsidR="000B78B0" w:rsidRPr="00E312E2">
              <w:rPr>
                <w:rFonts w:ascii="Times New Roman" w:hAnsi="Times New Roman" w:cs="Times New Roman"/>
                <w:sz w:val="24"/>
                <w:szCs w:val="24"/>
              </w:rPr>
              <w:t xml:space="preserve"> ir </w:t>
            </w:r>
            <w:proofErr w:type="spellStart"/>
            <w:r w:rsidR="000B78B0" w:rsidRPr="00E312E2">
              <w:rPr>
                <w:rFonts w:ascii="Times New Roman" w:hAnsi="Times New Roman" w:cs="Times New Roman"/>
                <w:sz w:val="24"/>
                <w:szCs w:val="24"/>
              </w:rPr>
              <w:t>epikardo</w:t>
            </w:r>
            <w:proofErr w:type="spellEnd"/>
            <w:r w:rsidR="000B78B0" w:rsidRPr="00E312E2">
              <w:rPr>
                <w:rFonts w:ascii="Times New Roman" w:hAnsi="Times New Roman" w:cs="Times New Roman"/>
                <w:sz w:val="24"/>
                <w:szCs w:val="24"/>
              </w:rPr>
              <w:t xml:space="preserve"> kontūrų ribas. </w:t>
            </w:r>
            <w:r w:rsidRPr="00E312E2">
              <w:rPr>
                <w:rFonts w:ascii="Times New Roman" w:hAnsi="Times New Roman" w:cs="Times New Roman"/>
                <w:sz w:val="24"/>
                <w:szCs w:val="24"/>
              </w:rPr>
              <w:t xml:space="preserve">Turi būti užtikrintas segmentavimo </w:t>
            </w:r>
            <w:r w:rsidRPr="008244B4">
              <w:rPr>
                <w:rFonts w:ascii="Times New Roman" w:hAnsi="Times New Roman" w:cs="Times New Roman"/>
                <w:sz w:val="24"/>
                <w:szCs w:val="24"/>
              </w:rPr>
              <w:t>rezultatų tikslumas</w:t>
            </w:r>
            <w:r w:rsidRPr="00E312E2">
              <w:rPr>
                <w:rFonts w:ascii="Times New Roman" w:hAnsi="Times New Roman" w:cs="Times New Roman"/>
                <w:sz w:val="24"/>
                <w:szCs w:val="24"/>
              </w:rPr>
              <w:t xml:space="preserve"> ir pakartojamumas bei galimybė pritaikyti segmentaciją skirtingiems tyrimų tipams. Taip pat turi būti galimybė automatiškai perkelti (propaguoti) segmentacijos kontūrus tarp skirtingų širdies fazių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sekose).</w:t>
            </w:r>
          </w:p>
        </w:tc>
        <w:tc>
          <w:tcPr>
            <w:tcW w:w="3541" w:type="dxa"/>
          </w:tcPr>
          <w:p w14:paraId="0E094843" w14:textId="77777777" w:rsidR="00D27DF9" w:rsidRPr="00E312E2" w:rsidRDefault="00D27DF9" w:rsidP="00BA517D">
            <w:pPr>
              <w:tabs>
                <w:tab w:val="left" w:pos="12"/>
              </w:tabs>
              <w:spacing w:after="200"/>
              <w:rPr>
                <w:rFonts w:ascii="Times New Roman" w:hAnsi="Times New Roman" w:cs="Times New Roman"/>
                <w:b/>
                <w:bCs/>
                <w:sz w:val="24"/>
                <w:szCs w:val="24"/>
              </w:rPr>
            </w:pPr>
          </w:p>
        </w:tc>
      </w:tr>
      <w:tr w:rsidR="00E312E2" w:rsidRPr="00E312E2" w14:paraId="01C51CB6" w14:textId="77777777" w:rsidTr="002D12AC">
        <w:tc>
          <w:tcPr>
            <w:tcW w:w="570" w:type="dxa"/>
            <w:vMerge/>
          </w:tcPr>
          <w:p w14:paraId="67DD6C64"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34942F17"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33DF5B60" w14:textId="45E7E327" w:rsidR="00D27DF9" w:rsidRPr="00A90E02" w:rsidRDefault="00D27DF9" w:rsidP="00A90E02">
            <w:pPr>
              <w:pStyle w:val="Sraopastraipa"/>
              <w:numPr>
                <w:ilvl w:val="1"/>
                <w:numId w:val="3"/>
              </w:numPr>
              <w:tabs>
                <w:tab w:val="left" w:pos="12"/>
              </w:tabs>
              <w:spacing w:after="200"/>
              <w:ind w:left="457" w:hanging="42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automatinį ir (ar) pusiau automatinį kairiojo ir dešiniojo skilvelių funkcinių parametrų skaičiavimą, įskaitant galutinį </w:t>
            </w:r>
            <w:proofErr w:type="spellStart"/>
            <w:r w:rsidRPr="00E312E2">
              <w:rPr>
                <w:rFonts w:ascii="Times New Roman" w:hAnsi="Times New Roman" w:cs="Times New Roman"/>
                <w:sz w:val="24"/>
                <w:szCs w:val="24"/>
              </w:rPr>
              <w:t>diastolinį</w:t>
            </w:r>
            <w:proofErr w:type="spellEnd"/>
            <w:r w:rsidRPr="00E312E2">
              <w:rPr>
                <w:rFonts w:ascii="Times New Roman" w:hAnsi="Times New Roman" w:cs="Times New Roman"/>
                <w:sz w:val="24"/>
                <w:szCs w:val="24"/>
              </w:rPr>
              <w:t xml:space="preserve"> tūrį (GDT), galutinį </w:t>
            </w:r>
            <w:proofErr w:type="spellStart"/>
            <w:r w:rsidRPr="00E312E2">
              <w:rPr>
                <w:rFonts w:ascii="Times New Roman" w:hAnsi="Times New Roman" w:cs="Times New Roman"/>
                <w:sz w:val="24"/>
                <w:szCs w:val="24"/>
              </w:rPr>
              <w:t>sistolinį</w:t>
            </w:r>
            <w:proofErr w:type="spellEnd"/>
            <w:r w:rsidRPr="00E312E2">
              <w:rPr>
                <w:rFonts w:ascii="Times New Roman" w:hAnsi="Times New Roman" w:cs="Times New Roman"/>
                <w:sz w:val="24"/>
                <w:szCs w:val="24"/>
              </w:rPr>
              <w:t xml:space="preserve"> tūrį (GST), </w:t>
            </w:r>
            <w:proofErr w:type="spellStart"/>
            <w:r w:rsidRPr="00E312E2">
              <w:rPr>
                <w:rFonts w:ascii="Times New Roman" w:hAnsi="Times New Roman" w:cs="Times New Roman"/>
                <w:sz w:val="24"/>
                <w:szCs w:val="24"/>
              </w:rPr>
              <w:t>sistolinį</w:t>
            </w:r>
            <w:proofErr w:type="spellEnd"/>
            <w:r w:rsidRPr="00E312E2">
              <w:rPr>
                <w:rFonts w:ascii="Times New Roman" w:hAnsi="Times New Roman" w:cs="Times New Roman"/>
                <w:sz w:val="24"/>
                <w:szCs w:val="24"/>
              </w:rPr>
              <w:t xml:space="preserve"> tūrį (ST), </w:t>
            </w:r>
            <w:proofErr w:type="spellStart"/>
            <w:r w:rsidRPr="00E312E2">
              <w:rPr>
                <w:rFonts w:ascii="Times New Roman" w:hAnsi="Times New Roman" w:cs="Times New Roman"/>
                <w:sz w:val="24"/>
                <w:szCs w:val="24"/>
              </w:rPr>
              <w:t>išstūmio</w:t>
            </w:r>
            <w:proofErr w:type="spellEnd"/>
            <w:r w:rsidRPr="00E312E2">
              <w:rPr>
                <w:rFonts w:ascii="Times New Roman" w:hAnsi="Times New Roman" w:cs="Times New Roman"/>
                <w:sz w:val="24"/>
                <w:szCs w:val="24"/>
              </w:rPr>
              <w:t xml:space="preserve"> frakciją (IF) bei miokardo masę. Skaičiavimai turi būti atliekami remiantis </w:t>
            </w:r>
            <w:proofErr w:type="spellStart"/>
            <w:r w:rsidRPr="00E312E2">
              <w:rPr>
                <w:rFonts w:ascii="Times New Roman" w:hAnsi="Times New Roman" w:cs="Times New Roman"/>
                <w:sz w:val="24"/>
                <w:szCs w:val="24"/>
              </w:rPr>
              <w:t>segmentuotais</w:t>
            </w:r>
            <w:proofErr w:type="spellEnd"/>
            <w:r w:rsidRPr="00E312E2">
              <w:rPr>
                <w:rFonts w:ascii="Times New Roman" w:hAnsi="Times New Roman" w:cs="Times New Roman"/>
                <w:sz w:val="24"/>
                <w:szCs w:val="24"/>
              </w:rPr>
              <w:t xml:space="preserve"> duomenimis visuose širdies ciklo etapuose, su galimybe rankiniu būdu koreguoti kontūrus ir automatiškai atnaujinti rezultatus. Turi būti užtikrintas rezultatų pateikimas standartizuota forma bei galimybė juos eksportuoti į ataskaitas. Turi būti galimybė indeksuoti parametrus pagal paciento kūno paviršiaus plotą (BSA) bei pateikti normatyvinių verčių palyginimą</w:t>
            </w:r>
          </w:p>
        </w:tc>
        <w:tc>
          <w:tcPr>
            <w:tcW w:w="3541" w:type="dxa"/>
          </w:tcPr>
          <w:p w14:paraId="1AC1396F" w14:textId="588F96A0" w:rsidR="00D27DF9" w:rsidRPr="00E312E2" w:rsidRDefault="00D27DF9" w:rsidP="004C4AE0">
            <w:pPr>
              <w:jc w:val="both"/>
              <w:rPr>
                <w:rFonts w:ascii="Times New Roman" w:hAnsi="Times New Roman" w:cs="Times New Roman"/>
                <w:b/>
                <w:bCs/>
                <w:sz w:val="24"/>
                <w:szCs w:val="24"/>
              </w:rPr>
            </w:pPr>
          </w:p>
        </w:tc>
      </w:tr>
      <w:tr w:rsidR="00E312E2" w:rsidRPr="00E312E2" w14:paraId="265FF018" w14:textId="77777777" w:rsidTr="002D12AC">
        <w:tc>
          <w:tcPr>
            <w:tcW w:w="570" w:type="dxa"/>
            <w:vMerge/>
          </w:tcPr>
          <w:p w14:paraId="14DDDA7E"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1E13D32A"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7998BF5B" w14:textId="661E3775"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dinaminių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magnetinio rezonanso vaizdų analizę, skirtą širdies susitraukimo funkcijai vertinti. Turi būti galimybė peržiūrėti vaizdus viso širdies ciklo metu, nustatyti ir analizuoti skirtingas širdies fazes (</w:t>
            </w:r>
            <w:proofErr w:type="spellStart"/>
            <w:r w:rsidRPr="00E312E2">
              <w:rPr>
                <w:rFonts w:ascii="Times New Roman" w:hAnsi="Times New Roman" w:cs="Times New Roman"/>
                <w:sz w:val="24"/>
                <w:szCs w:val="24"/>
              </w:rPr>
              <w:t>diastolę</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sistolę</w:t>
            </w:r>
            <w:proofErr w:type="spellEnd"/>
            <w:r w:rsidRPr="00E312E2">
              <w:rPr>
                <w:rFonts w:ascii="Times New Roman" w:hAnsi="Times New Roman" w:cs="Times New Roman"/>
                <w:sz w:val="24"/>
                <w:szCs w:val="24"/>
              </w:rPr>
              <w:t>), vertinti regioninę ir globalią miokardo kontrakciją. Turi būti užtikrinta interaktyvi vaizdų peržiūra realiu laiku, su galimybe sinchronizuoti skirtingas projekcijas ir atlikti matavimus bet kurioje ciklo fazėje. Taip pat turi būti galimybė automatiškai identifikuoti širdies ciklo fazes bei atlikti kontūrų sudarymą tarp fazių.</w:t>
            </w:r>
          </w:p>
        </w:tc>
        <w:tc>
          <w:tcPr>
            <w:tcW w:w="3541" w:type="dxa"/>
          </w:tcPr>
          <w:p w14:paraId="73F202BD" w14:textId="77777777" w:rsidR="00D27DF9" w:rsidRPr="00E312E2" w:rsidRDefault="00D27DF9" w:rsidP="00BA517D">
            <w:pPr>
              <w:tabs>
                <w:tab w:val="left" w:pos="12"/>
              </w:tabs>
              <w:spacing w:after="200"/>
              <w:rPr>
                <w:rFonts w:ascii="Times New Roman" w:hAnsi="Times New Roman" w:cs="Times New Roman"/>
                <w:b/>
                <w:bCs/>
                <w:sz w:val="24"/>
                <w:szCs w:val="24"/>
              </w:rPr>
            </w:pPr>
          </w:p>
        </w:tc>
      </w:tr>
      <w:tr w:rsidR="00E312E2" w:rsidRPr="00E312E2" w14:paraId="362CA4E6" w14:textId="77777777" w:rsidTr="002D12AC">
        <w:tc>
          <w:tcPr>
            <w:tcW w:w="570" w:type="dxa"/>
            <w:vMerge/>
          </w:tcPr>
          <w:p w14:paraId="498A7DB1"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104D93F"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20F3FF3" w14:textId="2C0EA9DD" w:rsidR="00D27DF9" w:rsidRPr="00A90E02" w:rsidRDefault="00D27DF9" w:rsidP="00A90E02">
            <w:pPr>
              <w:pStyle w:val="Sraopastraipa"/>
              <w:numPr>
                <w:ilvl w:val="1"/>
                <w:numId w:val="3"/>
              </w:numPr>
              <w:tabs>
                <w:tab w:val="left" w:pos="12"/>
              </w:tabs>
              <w:spacing w:after="200"/>
              <w:ind w:left="457" w:hanging="42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automatizuotą kairiojo ir dešiniojo skilvelių miokardo deformacijos (</w:t>
            </w:r>
            <w:proofErr w:type="spellStart"/>
            <w:r w:rsidRPr="00E312E2">
              <w:rPr>
                <w:rFonts w:ascii="Times New Roman" w:hAnsi="Times New Roman" w:cs="Times New Roman"/>
                <w:sz w:val="24"/>
                <w:szCs w:val="24"/>
              </w:rPr>
              <w:t>strain</w:t>
            </w:r>
            <w:proofErr w:type="spellEnd"/>
            <w:r w:rsidRPr="00E312E2">
              <w:rPr>
                <w:rFonts w:ascii="Times New Roman" w:hAnsi="Times New Roman" w:cs="Times New Roman"/>
                <w:sz w:val="24"/>
                <w:szCs w:val="24"/>
              </w:rPr>
              <w:t>) analizę, leidžiančią vertinti globalin</w:t>
            </w:r>
            <w:r w:rsidR="00486487" w:rsidRPr="00E312E2">
              <w:rPr>
                <w:rFonts w:ascii="Times New Roman" w:hAnsi="Times New Roman" w:cs="Times New Roman"/>
                <w:sz w:val="24"/>
                <w:szCs w:val="24"/>
              </w:rPr>
              <w:t>ės</w:t>
            </w:r>
            <w:r w:rsidRPr="00E312E2">
              <w:rPr>
                <w:rFonts w:ascii="Times New Roman" w:hAnsi="Times New Roman" w:cs="Times New Roman"/>
                <w:sz w:val="24"/>
                <w:szCs w:val="24"/>
              </w:rPr>
              <w:t xml:space="preserve"> ir segmentin</w:t>
            </w:r>
            <w:r w:rsidR="00184666" w:rsidRPr="00E312E2">
              <w:rPr>
                <w:rFonts w:ascii="Times New Roman" w:hAnsi="Times New Roman" w:cs="Times New Roman"/>
                <w:sz w:val="24"/>
                <w:szCs w:val="24"/>
              </w:rPr>
              <w:t>ės</w:t>
            </w:r>
            <w:r w:rsidRPr="00E312E2">
              <w:rPr>
                <w:rFonts w:ascii="Times New Roman" w:hAnsi="Times New Roman" w:cs="Times New Roman"/>
                <w:sz w:val="24"/>
                <w:szCs w:val="24"/>
              </w:rPr>
              <w:t xml:space="preserve"> deformacijos rodiklius. Turi būti galimybė apskaičiuoti </w:t>
            </w:r>
            <w:r w:rsidR="00486487" w:rsidRPr="00E312E2">
              <w:rPr>
                <w:rFonts w:ascii="Times New Roman" w:hAnsi="Times New Roman" w:cs="Times New Roman"/>
                <w:sz w:val="24"/>
                <w:szCs w:val="24"/>
              </w:rPr>
              <w:t>ne mažiau kaip</w:t>
            </w:r>
            <w:r w:rsidRPr="00E312E2">
              <w:rPr>
                <w:rFonts w:ascii="Times New Roman" w:hAnsi="Times New Roman" w:cs="Times New Roman"/>
                <w:sz w:val="24"/>
                <w:szCs w:val="24"/>
              </w:rPr>
              <w:t xml:space="preserve"> išilgin</w:t>
            </w:r>
            <w:r w:rsidR="00184666" w:rsidRPr="00E312E2">
              <w:rPr>
                <w:rFonts w:ascii="Times New Roman" w:hAnsi="Times New Roman" w:cs="Times New Roman"/>
                <w:sz w:val="24"/>
                <w:szCs w:val="24"/>
              </w:rPr>
              <w:t>ės</w:t>
            </w:r>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longitudinal</w:t>
            </w:r>
            <w:proofErr w:type="spellEnd"/>
            <w:r w:rsidRPr="00E312E2">
              <w:rPr>
                <w:rFonts w:ascii="Times New Roman" w:hAnsi="Times New Roman" w:cs="Times New Roman"/>
                <w:sz w:val="24"/>
                <w:szCs w:val="24"/>
              </w:rPr>
              <w:t>), žiedin</w:t>
            </w:r>
            <w:r w:rsidR="00184666" w:rsidRPr="00E312E2">
              <w:rPr>
                <w:rFonts w:ascii="Times New Roman" w:hAnsi="Times New Roman" w:cs="Times New Roman"/>
                <w:sz w:val="24"/>
                <w:szCs w:val="24"/>
              </w:rPr>
              <w:t>ės</w:t>
            </w:r>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circumferential</w:t>
            </w:r>
            <w:proofErr w:type="spellEnd"/>
            <w:r w:rsidRPr="00E312E2">
              <w:rPr>
                <w:rFonts w:ascii="Times New Roman" w:hAnsi="Times New Roman" w:cs="Times New Roman"/>
                <w:sz w:val="24"/>
                <w:szCs w:val="24"/>
              </w:rPr>
              <w:t>) ir spindulinės (</w:t>
            </w:r>
            <w:proofErr w:type="spellStart"/>
            <w:r w:rsidRPr="00E312E2">
              <w:rPr>
                <w:rFonts w:ascii="Times New Roman" w:hAnsi="Times New Roman" w:cs="Times New Roman"/>
                <w:sz w:val="24"/>
                <w:szCs w:val="24"/>
              </w:rPr>
              <w:t>radial</w:t>
            </w:r>
            <w:proofErr w:type="spellEnd"/>
            <w:r w:rsidRPr="00E312E2">
              <w:rPr>
                <w:rFonts w:ascii="Times New Roman" w:hAnsi="Times New Roman" w:cs="Times New Roman"/>
                <w:sz w:val="24"/>
                <w:szCs w:val="24"/>
              </w:rPr>
              <w:t xml:space="preserve">) deformacijos parametrus. </w:t>
            </w:r>
            <w:r w:rsidR="00184666" w:rsidRPr="00E312E2">
              <w:rPr>
                <w:rFonts w:ascii="Times New Roman" w:hAnsi="Times New Roman" w:cs="Times New Roman"/>
                <w:sz w:val="24"/>
                <w:szCs w:val="24"/>
              </w:rPr>
              <w:t xml:space="preserve">Analizė turi būti atliekama automatiškai naudojant dirbtinį intelektą, kartu su galimybe vartotojui rankiniu būdu koreguoti </w:t>
            </w:r>
            <w:proofErr w:type="spellStart"/>
            <w:r w:rsidR="00184666" w:rsidRPr="00E312E2">
              <w:rPr>
                <w:rFonts w:ascii="Times New Roman" w:hAnsi="Times New Roman" w:cs="Times New Roman"/>
                <w:sz w:val="24"/>
                <w:szCs w:val="24"/>
              </w:rPr>
              <w:t>endokardo</w:t>
            </w:r>
            <w:proofErr w:type="spellEnd"/>
            <w:r w:rsidR="00184666" w:rsidRPr="00E312E2">
              <w:rPr>
                <w:rFonts w:ascii="Times New Roman" w:hAnsi="Times New Roman" w:cs="Times New Roman"/>
                <w:sz w:val="24"/>
                <w:szCs w:val="24"/>
              </w:rPr>
              <w:t xml:space="preserve"> ir </w:t>
            </w:r>
            <w:proofErr w:type="spellStart"/>
            <w:r w:rsidR="00184666" w:rsidRPr="00E312E2">
              <w:rPr>
                <w:rFonts w:ascii="Times New Roman" w:hAnsi="Times New Roman" w:cs="Times New Roman"/>
                <w:sz w:val="24"/>
                <w:szCs w:val="24"/>
              </w:rPr>
              <w:t>epikardo</w:t>
            </w:r>
            <w:proofErr w:type="spellEnd"/>
            <w:r w:rsidR="00184666" w:rsidRPr="00E312E2">
              <w:rPr>
                <w:rFonts w:ascii="Times New Roman" w:hAnsi="Times New Roman" w:cs="Times New Roman"/>
                <w:sz w:val="24"/>
                <w:szCs w:val="24"/>
              </w:rPr>
              <w:t xml:space="preserve"> kontūrų ribas.</w:t>
            </w:r>
            <w:r w:rsidRPr="00E312E2">
              <w:rPr>
                <w:rFonts w:ascii="Times New Roman" w:hAnsi="Times New Roman" w:cs="Times New Roman"/>
                <w:sz w:val="24"/>
                <w:szCs w:val="24"/>
              </w:rPr>
              <w:t xml:space="preserve"> Taip pat rezultatai turi būti pateikiami grafine ir skaitine forma, įskaitant laiko–deformacijos kreives. Taip pat turi būti galimybė pateikti „</w:t>
            </w:r>
            <w:proofErr w:type="spellStart"/>
            <w:r w:rsidRPr="00E312E2">
              <w:rPr>
                <w:rFonts w:ascii="Times New Roman" w:hAnsi="Times New Roman" w:cs="Times New Roman"/>
                <w:sz w:val="24"/>
                <w:szCs w:val="24"/>
              </w:rPr>
              <w:t>bull’s</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eye</w:t>
            </w:r>
            <w:proofErr w:type="spellEnd"/>
            <w:r w:rsidRPr="00E312E2">
              <w:rPr>
                <w:rFonts w:ascii="Times New Roman" w:hAnsi="Times New Roman" w:cs="Times New Roman"/>
                <w:sz w:val="24"/>
                <w:szCs w:val="24"/>
              </w:rPr>
              <w:t>“ (poliarinius) žemėlapius</w:t>
            </w:r>
            <w:r w:rsidR="00F22767" w:rsidRPr="00E312E2">
              <w:rPr>
                <w:rFonts w:ascii="Times New Roman" w:hAnsi="Times New Roman" w:cs="Times New Roman"/>
                <w:sz w:val="24"/>
                <w:szCs w:val="24"/>
              </w:rPr>
              <w:t xml:space="preserve"> arba lygiaverčius, </w:t>
            </w:r>
            <w:proofErr w:type="spellStart"/>
            <w:r w:rsidR="00F22767" w:rsidRPr="00E312E2">
              <w:rPr>
                <w:rFonts w:ascii="Times New Roman" w:hAnsi="Times New Roman" w:cs="Times New Roman"/>
                <w:sz w:val="24"/>
                <w:szCs w:val="24"/>
              </w:rPr>
              <w:t>funcionaliai</w:t>
            </w:r>
            <w:proofErr w:type="spellEnd"/>
            <w:r w:rsidR="00F22767" w:rsidRPr="00E312E2">
              <w:rPr>
                <w:rFonts w:ascii="Times New Roman" w:hAnsi="Times New Roman" w:cs="Times New Roman"/>
                <w:sz w:val="24"/>
                <w:szCs w:val="24"/>
              </w:rPr>
              <w:t xml:space="preserve"> </w:t>
            </w:r>
            <w:proofErr w:type="spellStart"/>
            <w:r w:rsidR="00F22767" w:rsidRPr="00E312E2">
              <w:rPr>
                <w:rFonts w:ascii="Times New Roman" w:hAnsi="Times New Roman" w:cs="Times New Roman"/>
                <w:sz w:val="24"/>
                <w:szCs w:val="24"/>
              </w:rPr>
              <w:t>atitinkačius</w:t>
            </w:r>
            <w:proofErr w:type="spellEnd"/>
            <w:r w:rsidR="00F22767" w:rsidRPr="00E312E2">
              <w:rPr>
                <w:rFonts w:ascii="Times New Roman" w:hAnsi="Times New Roman" w:cs="Times New Roman"/>
                <w:sz w:val="24"/>
                <w:szCs w:val="24"/>
              </w:rPr>
              <w:t xml:space="preserve"> šį atvaizdavimo metodą. </w:t>
            </w:r>
          </w:p>
        </w:tc>
        <w:tc>
          <w:tcPr>
            <w:tcW w:w="3541" w:type="dxa"/>
          </w:tcPr>
          <w:p w14:paraId="6E14FCA1" w14:textId="77777777" w:rsidR="00D27DF9" w:rsidRPr="00E312E2" w:rsidRDefault="00D27DF9" w:rsidP="00473140">
            <w:pPr>
              <w:tabs>
                <w:tab w:val="left" w:pos="12"/>
              </w:tabs>
              <w:spacing w:after="200"/>
              <w:rPr>
                <w:rFonts w:ascii="Times New Roman" w:hAnsi="Times New Roman" w:cs="Times New Roman"/>
                <w:b/>
                <w:bCs/>
                <w:sz w:val="24"/>
                <w:szCs w:val="24"/>
              </w:rPr>
            </w:pPr>
          </w:p>
        </w:tc>
      </w:tr>
      <w:tr w:rsidR="00E312E2" w:rsidRPr="00E312E2" w14:paraId="41ED79F8" w14:textId="77777777" w:rsidTr="002D12AC">
        <w:tc>
          <w:tcPr>
            <w:tcW w:w="570" w:type="dxa"/>
            <w:vMerge/>
          </w:tcPr>
          <w:p w14:paraId="69BEE17F"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5ADDAC16"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051FB7DD" w14:textId="13E92086" w:rsidR="00D27DF9" w:rsidRPr="00A90E02" w:rsidRDefault="00D27DF9" w:rsidP="00A90E02">
            <w:pPr>
              <w:pStyle w:val="Sraopastraipa"/>
              <w:numPr>
                <w:ilvl w:val="1"/>
                <w:numId w:val="3"/>
              </w:numPr>
              <w:tabs>
                <w:tab w:val="left" w:pos="12"/>
              </w:tabs>
              <w:spacing w:after="200"/>
              <w:ind w:left="457" w:hanging="42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T1, T2 ir T2* parametrinių žemėlapių (</w:t>
            </w:r>
            <w:proofErr w:type="spellStart"/>
            <w:r w:rsidRPr="00E312E2">
              <w:rPr>
                <w:rFonts w:ascii="Times New Roman" w:hAnsi="Times New Roman" w:cs="Times New Roman"/>
                <w:sz w:val="24"/>
                <w:szCs w:val="24"/>
              </w:rPr>
              <w:t>mapping</w:t>
            </w:r>
            <w:proofErr w:type="spellEnd"/>
            <w:r w:rsidRPr="00E312E2">
              <w:rPr>
                <w:rFonts w:ascii="Times New Roman" w:hAnsi="Times New Roman" w:cs="Times New Roman"/>
                <w:sz w:val="24"/>
                <w:szCs w:val="24"/>
              </w:rPr>
              <w:t xml:space="preserve">) analizę, leidžiančią įvertinti miokardo audinių charakteristikas. Turi būti galimybė automatiškai generuoti žemėlapius, apskaičiuoti pikselių lygio reikšmes, atlikti regioninę analizę bei skaičiuoti </w:t>
            </w:r>
            <w:proofErr w:type="spellStart"/>
            <w:r w:rsidRPr="00E312E2">
              <w:rPr>
                <w:rFonts w:ascii="Times New Roman" w:hAnsi="Times New Roman" w:cs="Times New Roman"/>
                <w:sz w:val="24"/>
                <w:szCs w:val="24"/>
              </w:rPr>
              <w:t>užląstelinio</w:t>
            </w:r>
            <w:proofErr w:type="spellEnd"/>
            <w:r w:rsidRPr="00E312E2">
              <w:rPr>
                <w:rFonts w:ascii="Times New Roman" w:hAnsi="Times New Roman" w:cs="Times New Roman"/>
                <w:sz w:val="24"/>
                <w:szCs w:val="24"/>
              </w:rPr>
              <w:t xml:space="preserve"> tarpo frakciją (</w:t>
            </w:r>
            <w:proofErr w:type="spellStart"/>
            <w:r w:rsidRPr="00E312E2">
              <w:rPr>
                <w:rFonts w:ascii="Times New Roman" w:hAnsi="Times New Roman" w:cs="Times New Roman"/>
                <w:sz w:val="24"/>
                <w:szCs w:val="24"/>
              </w:rPr>
              <w:t>Extracellular</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Volume</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Fraction</w:t>
            </w:r>
            <w:proofErr w:type="spellEnd"/>
            <w:r w:rsidRPr="00E312E2">
              <w:rPr>
                <w:rFonts w:ascii="Times New Roman" w:hAnsi="Times New Roman" w:cs="Times New Roman"/>
                <w:sz w:val="24"/>
                <w:szCs w:val="24"/>
              </w:rPr>
              <w:t xml:space="preserve">, ECV) remiantis T1 </w:t>
            </w:r>
            <w:proofErr w:type="spellStart"/>
            <w:r w:rsidRPr="00E312E2">
              <w:rPr>
                <w:rFonts w:ascii="Times New Roman" w:hAnsi="Times New Roman" w:cs="Times New Roman"/>
                <w:sz w:val="24"/>
                <w:szCs w:val="24"/>
              </w:rPr>
              <w:t>mapping</w:t>
            </w:r>
            <w:proofErr w:type="spellEnd"/>
            <w:r w:rsidRPr="00E312E2">
              <w:rPr>
                <w:rFonts w:ascii="Times New Roman" w:hAnsi="Times New Roman" w:cs="Times New Roman"/>
                <w:sz w:val="24"/>
                <w:szCs w:val="24"/>
              </w:rPr>
              <w:t xml:space="preserve"> ir </w:t>
            </w:r>
            <w:proofErr w:type="spellStart"/>
            <w:r w:rsidRPr="00E312E2">
              <w:rPr>
                <w:rFonts w:ascii="Times New Roman" w:hAnsi="Times New Roman" w:cs="Times New Roman"/>
                <w:sz w:val="24"/>
                <w:szCs w:val="24"/>
              </w:rPr>
              <w:t>hematokrito</w:t>
            </w:r>
            <w:proofErr w:type="spellEnd"/>
            <w:r w:rsidRPr="00E312E2">
              <w:rPr>
                <w:rFonts w:ascii="Times New Roman" w:hAnsi="Times New Roman" w:cs="Times New Roman"/>
                <w:sz w:val="24"/>
                <w:szCs w:val="24"/>
              </w:rPr>
              <w:t xml:space="preserve"> duomenimis. Rezultatai turi būti pateikiami tiek skaitine, tiek grafine forma, su galimybe eksportuoti į DICOM ir PDF formatus, taip pat turi būti galimybė atlikti tiek natūralią (</w:t>
            </w:r>
            <w:proofErr w:type="spellStart"/>
            <w:r w:rsidRPr="00E312E2">
              <w:rPr>
                <w:rFonts w:ascii="Times New Roman" w:hAnsi="Times New Roman" w:cs="Times New Roman"/>
                <w:sz w:val="24"/>
                <w:szCs w:val="24"/>
              </w:rPr>
              <w:t>native</w:t>
            </w:r>
            <w:proofErr w:type="spellEnd"/>
            <w:r w:rsidRPr="00E312E2">
              <w:rPr>
                <w:rFonts w:ascii="Times New Roman" w:hAnsi="Times New Roman" w:cs="Times New Roman"/>
                <w:sz w:val="24"/>
                <w:szCs w:val="24"/>
              </w:rPr>
              <w:t xml:space="preserve">), tiek </w:t>
            </w:r>
            <w:proofErr w:type="spellStart"/>
            <w:r w:rsidRPr="00E312E2">
              <w:rPr>
                <w:rFonts w:ascii="Times New Roman" w:hAnsi="Times New Roman" w:cs="Times New Roman"/>
                <w:sz w:val="24"/>
                <w:szCs w:val="24"/>
              </w:rPr>
              <w:t>post-contrast</w:t>
            </w:r>
            <w:proofErr w:type="spellEnd"/>
            <w:r w:rsidRPr="00E312E2">
              <w:rPr>
                <w:rFonts w:ascii="Times New Roman" w:hAnsi="Times New Roman" w:cs="Times New Roman"/>
                <w:sz w:val="24"/>
                <w:szCs w:val="24"/>
              </w:rPr>
              <w:t xml:space="preserve"> T1 analizę, bei automatiškai sudaryti segmentinę ECV ataskaitą</w:t>
            </w:r>
            <w:r w:rsidR="00F22767" w:rsidRPr="00E312E2">
              <w:rPr>
                <w:rFonts w:ascii="Times New Roman" w:hAnsi="Times New Roman" w:cs="Times New Roman"/>
                <w:sz w:val="24"/>
                <w:szCs w:val="24"/>
              </w:rPr>
              <w:t xml:space="preserve">. </w:t>
            </w:r>
          </w:p>
        </w:tc>
        <w:tc>
          <w:tcPr>
            <w:tcW w:w="3541" w:type="dxa"/>
          </w:tcPr>
          <w:p w14:paraId="2CDD5408" w14:textId="77777777" w:rsidR="00D27DF9" w:rsidRPr="00E312E2" w:rsidRDefault="00D27DF9" w:rsidP="008063C1">
            <w:pPr>
              <w:tabs>
                <w:tab w:val="left" w:pos="12"/>
              </w:tabs>
              <w:spacing w:after="200"/>
              <w:rPr>
                <w:rFonts w:ascii="Times New Roman" w:hAnsi="Times New Roman" w:cs="Times New Roman"/>
                <w:b/>
                <w:bCs/>
                <w:sz w:val="24"/>
                <w:szCs w:val="24"/>
              </w:rPr>
            </w:pPr>
          </w:p>
        </w:tc>
      </w:tr>
      <w:tr w:rsidR="00E312E2" w:rsidRPr="00E312E2" w14:paraId="43F9C645" w14:textId="77777777" w:rsidTr="002D12AC">
        <w:tc>
          <w:tcPr>
            <w:tcW w:w="570" w:type="dxa"/>
            <w:vMerge/>
          </w:tcPr>
          <w:p w14:paraId="4E6CE860"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431B7714"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0FB409B1" w14:textId="66F20B9F" w:rsidR="00D27DF9" w:rsidRPr="00A90E02" w:rsidRDefault="002A19FF" w:rsidP="00A90E02">
            <w:pPr>
              <w:pStyle w:val="Sraopastraipa"/>
              <w:numPr>
                <w:ilvl w:val="1"/>
                <w:numId w:val="3"/>
              </w:numPr>
              <w:tabs>
                <w:tab w:val="left" w:pos="12"/>
              </w:tabs>
              <w:spacing w:after="200"/>
              <w:ind w:left="453" w:hanging="453"/>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vėlyvo </w:t>
            </w:r>
            <w:proofErr w:type="spellStart"/>
            <w:r w:rsidRPr="00E312E2">
              <w:rPr>
                <w:rFonts w:ascii="Times New Roman" w:hAnsi="Times New Roman" w:cs="Times New Roman"/>
                <w:sz w:val="24"/>
                <w:szCs w:val="24"/>
              </w:rPr>
              <w:t>gadolinio</w:t>
            </w:r>
            <w:proofErr w:type="spellEnd"/>
            <w:r w:rsidRPr="00E312E2">
              <w:rPr>
                <w:rFonts w:ascii="Times New Roman" w:hAnsi="Times New Roman" w:cs="Times New Roman"/>
                <w:sz w:val="24"/>
                <w:szCs w:val="24"/>
              </w:rPr>
              <w:t xml:space="preserve"> susikaupimo (Late </w:t>
            </w:r>
            <w:proofErr w:type="spellStart"/>
            <w:r w:rsidRPr="00E312E2">
              <w:rPr>
                <w:rFonts w:ascii="Times New Roman" w:hAnsi="Times New Roman" w:cs="Times New Roman"/>
                <w:sz w:val="24"/>
                <w:szCs w:val="24"/>
              </w:rPr>
              <w:t>Gadolinium</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Enhancement</w:t>
            </w:r>
            <w:proofErr w:type="spellEnd"/>
            <w:r w:rsidRPr="00E312E2">
              <w:rPr>
                <w:rFonts w:ascii="Times New Roman" w:hAnsi="Times New Roman" w:cs="Times New Roman"/>
                <w:sz w:val="24"/>
                <w:szCs w:val="24"/>
              </w:rPr>
              <w:t xml:space="preserve">, LGE) vaizdų kokybinę ir kiekybinę analizę. Turi būti galimybė automatiškai arba pusiau automatiškai </w:t>
            </w:r>
            <w:proofErr w:type="spellStart"/>
            <w:r w:rsidRPr="00E312E2">
              <w:rPr>
                <w:rFonts w:ascii="Times New Roman" w:hAnsi="Times New Roman" w:cs="Times New Roman"/>
                <w:sz w:val="24"/>
                <w:szCs w:val="24"/>
              </w:rPr>
              <w:t>segmentuoti</w:t>
            </w:r>
            <w:proofErr w:type="spellEnd"/>
            <w:r w:rsidRPr="00E312E2">
              <w:rPr>
                <w:rFonts w:ascii="Times New Roman" w:hAnsi="Times New Roman" w:cs="Times New Roman"/>
                <w:sz w:val="24"/>
                <w:szCs w:val="24"/>
              </w:rPr>
              <w:t xml:space="preserve"> LGE zonas, įvertinti jų tūrį ir procentinę dalį miokarde, pateikti rezultatus tiek skaitine, tiek vizualine (žemėlapių) forma. Analizė turi leisti atlikti regioninę (segmentinę) ir globalią vertinimo analizę bei eksportuoti rezultatus į DICOM SR ar PDF formatą</w:t>
            </w:r>
          </w:p>
        </w:tc>
        <w:tc>
          <w:tcPr>
            <w:tcW w:w="3541" w:type="dxa"/>
          </w:tcPr>
          <w:p w14:paraId="08E49376" w14:textId="77777777" w:rsidR="00D27DF9" w:rsidRPr="00E312E2" w:rsidRDefault="00D27DF9" w:rsidP="00E103FA">
            <w:pPr>
              <w:tabs>
                <w:tab w:val="left" w:pos="12"/>
              </w:tabs>
              <w:spacing w:after="200"/>
              <w:rPr>
                <w:rFonts w:ascii="Times New Roman" w:hAnsi="Times New Roman" w:cs="Times New Roman"/>
                <w:b/>
                <w:bCs/>
                <w:sz w:val="24"/>
                <w:szCs w:val="24"/>
              </w:rPr>
            </w:pPr>
          </w:p>
        </w:tc>
      </w:tr>
      <w:tr w:rsidR="00E312E2" w:rsidRPr="00E312E2" w14:paraId="54E7444F" w14:textId="77777777" w:rsidTr="002D12AC">
        <w:tc>
          <w:tcPr>
            <w:tcW w:w="570" w:type="dxa"/>
            <w:vMerge/>
          </w:tcPr>
          <w:p w14:paraId="60382BF1"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5FAA573"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5BAA1201" w14:textId="0C8C5AA5" w:rsidR="00D27DF9" w:rsidRPr="00E312E2" w:rsidRDefault="002A19FF" w:rsidP="00F0030F">
            <w:pPr>
              <w:pStyle w:val="Sraopastraipa"/>
              <w:numPr>
                <w:ilvl w:val="1"/>
                <w:numId w:val="3"/>
              </w:numPr>
              <w:tabs>
                <w:tab w:val="left" w:pos="12"/>
              </w:tabs>
              <w:spacing w:after="200"/>
              <w:ind w:left="595" w:hanging="59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vėlyvo </w:t>
            </w:r>
            <w:proofErr w:type="spellStart"/>
            <w:r w:rsidRPr="00E312E2">
              <w:rPr>
                <w:rFonts w:ascii="Times New Roman" w:hAnsi="Times New Roman" w:cs="Times New Roman"/>
                <w:sz w:val="24"/>
                <w:szCs w:val="24"/>
              </w:rPr>
              <w:t>gadolinio</w:t>
            </w:r>
            <w:proofErr w:type="spellEnd"/>
            <w:r w:rsidRPr="00E312E2">
              <w:rPr>
                <w:rFonts w:ascii="Times New Roman" w:hAnsi="Times New Roman" w:cs="Times New Roman"/>
                <w:sz w:val="24"/>
                <w:szCs w:val="24"/>
              </w:rPr>
              <w:t xml:space="preserve"> susikaupimo (Late </w:t>
            </w:r>
            <w:proofErr w:type="spellStart"/>
            <w:r w:rsidRPr="00E312E2">
              <w:rPr>
                <w:rFonts w:ascii="Times New Roman" w:hAnsi="Times New Roman" w:cs="Times New Roman"/>
                <w:sz w:val="24"/>
                <w:szCs w:val="24"/>
              </w:rPr>
              <w:t>Gadolinium</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Enhancement</w:t>
            </w:r>
            <w:proofErr w:type="spellEnd"/>
            <w:r w:rsidRPr="00E312E2">
              <w:rPr>
                <w:rFonts w:ascii="Times New Roman" w:hAnsi="Times New Roman" w:cs="Times New Roman"/>
                <w:sz w:val="24"/>
                <w:szCs w:val="24"/>
              </w:rPr>
              <w:t xml:space="preserve">, LGE) vaizdų kokybinę ir kiekybinę analizę. Turi būti galimybė automatiškai arba pusiau automatiškai </w:t>
            </w:r>
            <w:proofErr w:type="spellStart"/>
            <w:r w:rsidRPr="00E312E2">
              <w:rPr>
                <w:rFonts w:ascii="Times New Roman" w:hAnsi="Times New Roman" w:cs="Times New Roman"/>
                <w:sz w:val="24"/>
                <w:szCs w:val="24"/>
              </w:rPr>
              <w:t>segmentuoti</w:t>
            </w:r>
            <w:proofErr w:type="spellEnd"/>
            <w:r w:rsidRPr="00E312E2">
              <w:rPr>
                <w:rFonts w:ascii="Times New Roman" w:hAnsi="Times New Roman" w:cs="Times New Roman"/>
                <w:sz w:val="24"/>
                <w:szCs w:val="24"/>
              </w:rPr>
              <w:t xml:space="preserve"> LGE zonas, įvertinti jų tūrį ir procentinę dalį miokarde, pateikti rezultatus tiek skaitine, tiek vizualine (žemėlapių) forma. Analizė turi leisti atlikti regioninę (segmentinę) ir globalią vertinimo analizę bei eksportuoti rezultatus į DICOM SR ar PDF formatą</w:t>
            </w:r>
            <w:r w:rsidR="008F573E" w:rsidRPr="00E312E2">
              <w:rPr>
                <w:rFonts w:ascii="Times New Roman" w:hAnsi="Times New Roman" w:cs="Times New Roman"/>
                <w:sz w:val="24"/>
                <w:szCs w:val="24"/>
              </w:rPr>
              <w:t>.</w:t>
            </w:r>
          </w:p>
        </w:tc>
        <w:tc>
          <w:tcPr>
            <w:tcW w:w="3541" w:type="dxa"/>
          </w:tcPr>
          <w:p w14:paraId="2681996A"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6E91AA26" w14:textId="77777777" w:rsidTr="002D12AC">
        <w:tc>
          <w:tcPr>
            <w:tcW w:w="570" w:type="dxa"/>
            <w:vMerge/>
          </w:tcPr>
          <w:p w14:paraId="053C26AF"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FA4AF0F"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BDCC817" w14:textId="7488CCD2"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 xml:space="preserve">Programinė įranga turi užtikrinti miokardo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tyrimų kokybinę analizę, leidžiančią vizualiai įvertinti kraujotakos pasiskirstymą miokarde. Turi būti galimybė peržiūrėti dinaminę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seriją, identifikuoti </w:t>
            </w:r>
            <w:proofErr w:type="spellStart"/>
            <w:r w:rsidRPr="00E312E2">
              <w:rPr>
                <w:rFonts w:ascii="Times New Roman" w:hAnsi="Times New Roman" w:cs="Times New Roman"/>
                <w:sz w:val="24"/>
                <w:szCs w:val="24"/>
              </w:rPr>
              <w:t>hipoperfuziuotas</w:t>
            </w:r>
            <w:proofErr w:type="spellEnd"/>
            <w:r w:rsidRPr="00E312E2">
              <w:rPr>
                <w:rFonts w:ascii="Times New Roman" w:hAnsi="Times New Roman" w:cs="Times New Roman"/>
                <w:sz w:val="24"/>
                <w:szCs w:val="24"/>
              </w:rPr>
              <w:t xml:space="preserve"> sritis, atlikti regioninę ir globalią vertinimo analizę bei pateikti rezultatus grafine ir skaitine forma. Rezultatai turi būti lengvai integruojami į ataskaitas (PDF, DICOM SR) ir leidžia sinchronizuotą peržiūrą kartu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 LGE vaizdais</w:t>
            </w:r>
          </w:p>
        </w:tc>
        <w:tc>
          <w:tcPr>
            <w:tcW w:w="3541" w:type="dxa"/>
          </w:tcPr>
          <w:p w14:paraId="7FF4D4B9"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09A43F47" w14:textId="77777777" w:rsidTr="002D12AC">
        <w:tc>
          <w:tcPr>
            <w:tcW w:w="570" w:type="dxa"/>
            <w:vMerge/>
          </w:tcPr>
          <w:p w14:paraId="65397833"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8C53B3B"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717E2630" w14:textId="76687C76"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Programinė įranga turi užtikrinti</w:t>
            </w:r>
            <w:r w:rsidR="00F22767" w:rsidRPr="00E312E2">
              <w:rPr>
                <w:rFonts w:ascii="Times New Roman" w:hAnsi="Times New Roman" w:cs="Times New Roman"/>
                <w:sz w:val="24"/>
                <w:szCs w:val="24"/>
              </w:rPr>
              <w:t xml:space="preserve"> </w:t>
            </w:r>
            <w:r w:rsidRPr="00E312E2">
              <w:rPr>
                <w:rFonts w:ascii="Times New Roman" w:hAnsi="Times New Roman" w:cs="Times New Roman"/>
                <w:sz w:val="24"/>
                <w:szCs w:val="24"/>
              </w:rPr>
              <w:t>2D ir 4D kraujotakos (</w:t>
            </w:r>
            <w:proofErr w:type="spellStart"/>
            <w:r w:rsidRPr="00E312E2">
              <w:rPr>
                <w:rFonts w:ascii="Times New Roman" w:hAnsi="Times New Roman" w:cs="Times New Roman"/>
                <w:sz w:val="24"/>
                <w:szCs w:val="24"/>
              </w:rPr>
              <w:t>flow</w:t>
            </w:r>
            <w:proofErr w:type="spellEnd"/>
            <w:r w:rsidRPr="00E312E2">
              <w:rPr>
                <w:rFonts w:ascii="Times New Roman" w:hAnsi="Times New Roman" w:cs="Times New Roman"/>
                <w:sz w:val="24"/>
                <w:szCs w:val="24"/>
              </w:rPr>
              <w:t xml:space="preserve">) analizę širdies vožtuvų funkcijos vertinimui. Turi būti galimybė automatiškai arba pusiau automatiškai išmatuoti vožtuvų tėkmes, apskaičiuoti </w:t>
            </w:r>
            <w:proofErr w:type="spellStart"/>
            <w:r w:rsidRPr="00E312E2">
              <w:rPr>
                <w:rFonts w:ascii="Times New Roman" w:hAnsi="Times New Roman" w:cs="Times New Roman"/>
                <w:sz w:val="24"/>
                <w:szCs w:val="24"/>
              </w:rPr>
              <w:t>regurgitacijos</w:t>
            </w:r>
            <w:proofErr w:type="spellEnd"/>
            <w:r w:rsidRPr="00E312E2">
              <w:rPr>
                <w:rFonts w:ascii="Times New Roman" w:hAnsi="Times New Roman" w:cs="Times New Roman"/>
                <w:sz w:val="24"/>
                <w:szCs w:val="24"/>
              </w:rPr>
              <w:t xml:space="preserve"> frakciją, šunto frakciją (</w:t>
            </w:r>
            <w:proofErr w:type="spellStart"/>
            <w:r w:rsidRPr="00E312E2">
              <w:rPr>
                <w:rFonts w:ascii="Times New Roman" w:hAnsi="Times New Roman" w:cs="Times New Roman"/>
                <w:sz w:val="24"/>
                <w:szCs w:val="24"/>
              </w:rPr>
              <w:t>Qp</w:t>
            </w:r>
            <w:proofErr w:type="spellEnd"/>
            <w:r w:rsidRPr="00E312E2">
              <w:rPr>
                <w:rFonts w:ascii="Times New Roman" w:hAnsi="Times New Roman" w:cs="Times New Roman"/>
                <w:sz w:val="24"/>
                <w:szCs w:val="24"/>
              </w:rPr>
              <w:t>/</w:t>
            </w:r>
            <w:proofErr w:type="spellStart"/>
            <w:r w:rsidRPr="00E312E2">
              <w:rPr>
                <w:rFonts w:ascii="Times New Roman" w:hAnsi="Times New Roman" w:cs="Times New Roman"/>
                <w:sz w:val="24"/>
                <w:szCs w:val="24"/>
              </w:rPr>
              <w:t>Qs</w:t>
            </w:r>
            <w:proofErr w:type="spellEnd"/>
            <w:r w:rsidRPr="00E312E2">
              <w:rPr>
                <w:rFonts w:ascii="Times New Roman" w:hAnsi="Times New Roman" w:cs="Times New Roman"/>
                <w:sz w:val="24"/>
                <w:szCs w:val="24"/>
              </w:rPr>
              <w:t xml:space="preserve">), kraujo tėkmės greitį ir tūrius. Analizė turi leisti atlikti regioninę ir globalią vertinimą, pateikti rezultatus grafine ir skaitine forma bei integruoti juos į ataskaitas (PDF, DICOM SR). Turi būti užtikrinta interaktyvi vaizdų peržiūra ir galimybė sinchronizuoti tėkmes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arba kitais susijusiais vaizdais. Taip pat turi būti galimybė atlikti vožtuvų tėkmių analizę pagal kelių pjūvių plane (</w:t>
            </w:r>
            <w:proofErr w:type="spellStart"/>
            <w:r w:rsidRPr="00E312E2">
              <w:rPr>
                <w:rFonts w:ascii="Times New Roman" w:hAnsi="Times New Roman" w:cs="Times New Roman"/>
                <w:sz w:val="24"/>
                <w:szCs w:val="24"/>
              </w:rPr>
              <w:t>multi</w:t>
            </w:r>
            <w:proofErr w:type="spellEnd"/>
            <w:r w:rsidRPr="00E312E2">
              <w:rPr>
                <w:rFonts w:ascii="Times New Roman" w:hAnsi="Times New Roman" w:cs="Times New Roman"/>
                <w:sz w:val="24"/>
                <w:szCs w:val="24"/>
              </w:rPr>
              <w:t xml:space="preserve">-plane) ir automatiškai sugeneruoti vožtuvų </w:t>
            </w:r>
            <w:proofErr w:type="spellStart"/>
            <w:r w:rsidRPr="00E312E2">
              <w:rPr>
                <w:rFonts w:ascii="Times New Roman" w:hAnsi="Times New Roman" w:cs="Times New Roman"/>
                <w:sz w:val="24"/>
                <w:szCs w:val="24"/>
              </w:rPr>
              <w:t>regurgitacijos</w:t>
            </w:r>
            <w:proofErr w:type="spellEnd"/>
            <w:r w:rsidRPr="00E312E2">
              <w:rPr>
                <w:rFonts w:ascii="Times New Roman" w:hAnsi="Times New Roman" w:cs="Times New Roman"/>
                <w:sz w:val="24"/>
                <w:szCs w:val="24"/>
              </w:rPr>
              <w:t xml:space="preserve"> bei šunto ataskaitas pagal standartinius klinikinius protokolus</w:t>
            </w:r>
          </w:p>
        </w:tc>
        <w:tc>
          <w:tcPr>
            <w:tcW w:w="3541" w:type="dxa"/>
          </w:tcPr>
          <w:p w14:paraId="0F8C04E3"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4EC176DF" w14:textId="77777777" w:rsidTr="002D12AC">
        <w:tc>
          <w:tcPr>
            <w:tcW w:w="570" w:type="dxa"/>
            <w:vMerge/>
          </w:tcPr>
          <w:p w14:paraId="7D1C2CDA"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3CF1B1E3"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F4233B3" w14:textId="29A3C684"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 xml:space="preserve">Programinė įranga turi užtikrinti </w:t>
            </w:r>
            <w:proofErr w:type="spellStart"/>
            <w:r w:rsidRPr="00E312E2">
              <w:rPr>
                <w:rFonts w:ascii="Times New Roman" w:hAnsi="Times New Roman" w:cs="Times New Roman"/>
                <w:sz w:val="24"/>
                <w:szCs w:val="24"/>
              </w:rPr>
              <w:t>spaudinimo</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pressure</w:t>
            </w:r>
            <w:proofErr w:type="spellEnd"/>
            <w:r w:rsidRPr="00E312E2">
              <w:rPr>
                <w:rFonts w:ascii="Times New Roman" w:hAnsi="Times New Roman" w:cs="Times New Roman"/>
                <w:sz w:val="24"/>
                <w:szCs w:val="24"/>
              </w:rPr>
              <w:t>/</w:t>
            </w:r>
            <w:proofErr w:type="spellStart"/>
            <w:r w:rsidRPr="00E312E2">
              <w:rPr>
                <w:rFonts w:ascii="Times New Roman" w:hAnsi="Times New Roman" w:cs="Times New Roman"/>
                <w:sz w:val="24"/>
                <w:szCs w:val="24"/>
              </w:rPr>
              <w:t>velocity</w:t>
            </w:r>
            <w:proofErr w:type="spellEnd"/>
            <w:r w:rsidRPr="00E312E2">
              <w:rPr>
                <w:rFonts w:ascii="Times New Roman" w:hAnsi="Times New Roman" w:cs="Times New Roman"/>
                <w:sz w:val="24"/>
                <w:szCs w:val="24"/>
              </w:rPr>
              <w:t xml:space="preserve">) erdvinio pasiskirstymo kokybinę analizę, skirtą </w:t>
            </w:r>
            <w:proofErr w:type="spellStart"/>
            <w:r w:rsidRPr="00E312E2">
              <w:rPr>
                <w:rFonts w:ascii="Times New Roman" w:hAnsi="Times New Roman" w:cs="Times New Roman"/>
                <w:sz w:val="24"/>
                <w:szCs w:val="24"/>
              </w:rPr>
              <w:t>hemodinaminiams</w:t>
            </w:r>
            <w:proofErr w:type="spellEnd"/>
            <w:r w:rsidRPr="00E312E2">
              <w:rPr>
                <w:rFonts w:ascii="Times New Roman" w:hAnsi="Times New Roman" w:cs="Times New Roman"/>
                <w:sz w:val="24"/>
                <w:szCs w:val="24"/>
              </w:rPr>
              <w:t xml:space="preserve"> procesams aortoje įvertinti. Turi būti galimybė vizualizuoti kraujo tėkmės ir slėgio pasiskirstymą aortoje 2D ir 3D projekcijose, identifikuoti sritis su padidėjusiu slėgiu ar turbulencija, bei pateikti rezultatus grafine ir spalvota vizualizacija. Analizė turi leisti integruoti rezultatus į klinikines ataskaitas (PDF, DICOM SR) ir sinchronizuoti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bei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vaizdais. Taip pat turi būti galimybė atlikti interaktyvią 4D tėkmės analizę, generuoti </w:t>
            </w:r>
            <w:proofErr w:type="spellStart"/>
            <w:r w:rsidRPr="00E312E2">
              <w:rPr>
                <w:rFonts w:ascii="Times New Roman" w:hAnsi="Times New Roman" w:cs="Times New Roman"/>
                <w:sz w:val="24"/>
                <w:szCs w:val="24"/>
              </w:rPr>
              <w:t>hemodinaminius</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streamlines</w:t>
            </w:r>
            <w:proofErr w:type="spellEnd"/>
            <w:r w:rsidRPr="00E312E2">
              <w:rPr>
                <w:rFonts w:ascii="Times New Roman" w:hAnsi="Times New Roman" w:cs="Times New Roman"/>
                <w:sz w:val="24"/>
                <w:szCs w:val="24"/>
              </w:rPr>
              <w:t>“ vaizdus ir automatiškai identifikuoti kritines sritis aortoje pagal spaudimo gradientus</w:t>
            </w:r>
          </w:p>
        </w:tc>
        <w:tc>
          <w:tcPr>
            <w:tcW w:w="3541" w:type="dxa"/>
          </w:tcPr>
          <w:p w14:paraId="49C61286"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3FDCDE15" w14:textId="77777777" w:rsidTr="002D12AC">
        <w:tc>
          <w:tcPr>
            <w:tcW w:w="570" w:type="dxa"/>
            <w:vMerge/>
          </w:tcPr>
          <w:p w14:paraId="6EFA1AD5"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0BE444B5"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4F2C99D0" w14:textId="56C9B987" w:rsidR="00D27DF9" w:rsidRPr="00A90E02" w:rsidRDefault="002A19FF"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aortos sienelių išilginės (</w:t>
            </w:r>
            <w:proofErr w:type="spellStart"/>
            <w:r w:rsidRPr="00E312E2">
              <w:rPr>
                <w:rFonts w:ascii="Times New Roman" w:hAnsi="Times New Roman" w:cs="Times New Roman"/>
                <w:sz w:val="24"/>
                <w:szCs w:val="24"/>
              </w:rPr>
              <w:t>longitudinal</w:t>
            </w:r>
            <w:proofErr w:type="spellEnd"/>
            <w:r w:rsidRPr="00E312E2">
              <w:rPr>
                <w:rFonts w:ascii="Times New Roman" w:hAnsi="Times New Roman" w:cs="Times New Roman"/>
                <w:sz w:val="24"/>
                <w:szCs w:val="24"/>
              </w:rPr>
              <w:t>) ir apsukinės (</w:t>
            </w:r>
            <w:proofErr w:type="spellStart"/>
            <w:r w:rsidRPr="00E312E2">
              <w:rPr>
                <w:rFonts w:ascii="Times New Roman" w:hAnsi="Times New Roman" w:cs="Times New Roman"/>
                <w:sz w:val="24"/>
                <w:szCs w:val="24"/>
              </w:rPr>
              <w:t>circumferential</w:t>
            </w:r>
            <w:proofErr w:type="spellEnd"/>
            <w:r w:rsidRPr="00E312E2">
              <w:rPr>
                <w:rFonts w:ascii="Times New Roman" w:hAnsi="Times New Roman" w:cs="Times New Roman"/>
                <w:sz w:val="24"/>
                <w:szCs w:val="24"/>
              </w:rPr>
              <w:t>) šlyties (</w:t>
            </w:r>
            <w:proofErr w:type="spellStart"/>
            <w:r w:rsidRPr="00E312E2">
              <w:rPr>
                <w:rFonts w:ascii="Times New Roman" w:hAnsi="Times New Roman" w:cs="Times New Roman"/>
                <w:sz w:val="24"/>
                <w:szCs w:val="24"/>
              </w:rPr>
              <w:t>strain</w:t>
            </w:r>
            <w:proofErr w:type="spellEnd"/>
            <w:r w:rsidRPr="00E312E2">
              <w:rPr>
                <w:rFonts w:ascii="Times New Roman" w:hAnsi="Times New Roman" w:cs="Times New Roman"/>
                <w:sz w:val="24"/>
                <w:szCs w:val="24"/>
              </w:rPr>
              <w:t>) įtempimo analizę</w:t>
            </w:r>
            <w:r w:rsidR="00E361ED" w:rsidRPr="00E312E2">
              <w:rPr>
                <w:rFonts w:ascii="Times New Roman" w:hAnsi="Times New Roman" w:cs="Times New Roman"/>
                <w:sz w:val="24"/>
                <w:szCs w:val="24"/>
              </w:rPr>
              <w:t xml:space="preserve"> </w:t>
            </w:r>
            <w:r w:rsidRPr="00E312E2">
              <w:rPr>
                <w:rFonts w:ascii="Times New Roman" w:hAnsi="Times New Roman" w:cs="Times New Roman"/>
                <w:sz w:val="24"/>
                <w:szCs w:val="24"/>
              </w:rPr>
              <w:t xml:space="preserve">2D ir 3D plokštumose. Turi būti galimybė automatiškai arba pusiau automatiškai nustatyti šlyties pasiskirstymą aortos sienelėse, generuoti vizualinius žemėlapius, pateikti skaitinius duomenis bei integruoti rezultatus į klinikines ataskaitas (PDF, DICOM SR). Analizė turi leisti interaktyviai peržiūrėti duomenis ir sinchronizuoti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 kraujotakos vaizdais. Taip pat turi būti galimybė atlikti segmentinę aortos sienelių analizę, automatiškai sugeneruoti 3D šlyties žemėlapius ir lyginti su normatyvinėmis vertėmis.</w:t>
            </w:r>
          </w:p>
        </w:tc>
        <w:tc>
          <w:tcPr>
            <w:tcW w:w="3541" w:type="dxa"/>
          </w:tcPr>
          <w:p w14:paraId="7D159407"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64A2D68B" w14:textId="77777777" w:rsidTr="002D12AC">
        <w:tc>
          <w:tcPr>
            <w:tcW w:w="570" w:type="dxa"/>
            <w:vMerge/>
          </w:tcPr>
          <w:p w14:paraId="1740AA1E"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26CAF640"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5355B550" w14:textId="4C90C6A2"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Programinė įranga turi užtikrinti tūrinę širdies kraujotakos energijos nuostolių (</w:t>
            </w:r>
            <w:proofErr w:type="spellStart"/>
            <w:r w:rsidRPr="00E312E2">
              <w:rPr>
                <w:rFonts w:ascii="Times New Roman" w:hAnsi="Times New Roman" w:cs="Times New Roman"/>
                <w:sz w:val="24"/>
                <w:szCs w:val="24"/>
              </w:rPr>
              <w:t>energy</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loss</w:t>
            </w:r>
            <w:proofErr w:type="spellEnd"/>
            <w:r w:rsidRPr="00E312E2">
              <w:rPr>
                <w:rFonts w:ascii="Times New Roman" w:hAnsi="Times New Roman" w:cs="Times New Roman"/>
                <w:sz w:val="24"/>
                <w:szCs w:val="24"/>
              </w:rPr>
              <w:t xml:space="preserve">) pasiskirstymo analizę, remiantis 3D arba 4D kraujotakos duomenimis. Turi būti galimybė vizualizuoti energijos nuostolių sritis širdies ertmėse ir kraujagyslėse, pateikti skaitinius ir grafinius rezultatus, bei integruoti juos į klinikines ataskaitas (PDF, DICOM SR). Analizė turi leisti interaktyviai peržiūrėti duomenis, koreliuoti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arba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vaizdais ir atlikti regioninę bei globalią vertinimo analizę. Taip pat turi būti galimybė atlikti automatizuotą energijos nuostolių palyginimą tarp širdies fazių, generuoti 3D žemėlapius ir segmentinius statistinius rodiklius</w:t>
            </w:r>
            <w:r w:rsidR="008F573E" w:rsidRPr="00E312E2">
              <w:rPr>
                <w:rFonts w:ascii="Times New Roman" w:hAnsi="Times New Roman" w:cs="Times New Roman"/>
                <w:b/>
                <w:bCs/>
                <w:sz w:val="24"/>
                <w:szCs w:val="24"/>
              </w:rPr>
              <w:t>.</w:t>
            </w:r>
          </w:p>
        </w:tc>
        <w:tc>
          <w:tcPr>
            <w:tcW w:w="3541" w:type="dxa"/>
          </w:tcPr>
          <w:p w14:paraId="1A19A385" w14:textId="55A77F6C" w:rsidR="00D27DF9" w:rsidRPr="00E312E2" w:rsidRDefault="00D27DF9" w:rsidP="0063273D">
            <w:pPr>
              <w:rPr>
                <w:rFonts w:ascii="Times New Roman" w:hAnsi="Times New Roman" w:cs="Times New Roman"/>
                <w:b/>
                <w:bCs/>
                <w:sz w:val="24"/>
                <w:szCs w:val="24"/>
              </w:rPr>
            </w:pPr>
          </w:p>
        </w:tc>
      </w:tr>
    </w:tbl>
    <w:p w14:paraId="3755CCB4" w14:textId="77777777" w:rsidR="008244B4" w:rsidRDefault="008244B4" w:rsidP="00374729">
      <w:pPr>
        <w:ind w:right="-613"/>
        <w:jc w:val="both"/>
        <w:rPr>
          <w:rFonts w:ascii="Times New Roman" w:hAnsi="Times New Roman" w:cs="Times New Roman"/>
          <w:iCs/>
          <w:sz w:val="24"/>
          <w:szCs w:val="24"/>
        </w:rPr>
      </w:pPr>
    </w:p>
    <w:p w14:paraId="114CD7F2" w14:textId="2DDAA0C1" w:rsidR="00374729" w:rsidRPr="00E312E2" w:rsidRDefault="00374729" w:rsidP="00374729">
      <w:pPr>
        <w:ind w:right="-613"/>
        <w:jc w:val="both"/>
        <w:rPr>
          <w:rFonts w:ascii="Times New Roman" w:hAnsi="Times New Roman" w:cs="Times New Roman"/>
          <w:sz w:val="24"/>
          <w:szCs w:val="24"/>
        </w:rPr>
      </w:pPr>
      <w:r w:rsidRPr="00E312E2">
        <w:rPr>
          <w:rFonts w:ascii="Times New Roman" w:hAnsi="Times New Roman" w:cs="Times New Roman"/>
          <w:iCs/>
          <w:sz w:val="24"/>
          <w:szCs w:val="24"/>
        </w:rPr>
        <w:t>Pirkimo objektui taikomi „Aplinkos apsaugos kriterijų taikymo, vykdant žaliuosius pirkimus, tvarkos aprašo“ patvirtinti Lietuvos Respublikos aplinkos ministro 2011 m. birželio 28 d. įsakymu Nr. D1-508</w:t>
      </w:r>
      <w:r w:rsidR="00B94EA0" w:rsidRPr="00E312E2">
        <w:rPr>
          <w:rFonts w:ascii="Times New Roman" w:hAnsi="Times New Roman" w:cs="Times New Roman"/>
          <w:iCs/>
          <w:sz w:val="24"/>
          <w:szCs w:val="24"/>
        </w:rPr>
        <w:t xml:space="preserve"> (aktuali redakcija)</w:t>
      </w:r>
      <w:r w:rsidR="00B83571" w:rsidRPr="00E312E2">
        <w:rPr>
          <w:rFonts w:ascii="Times New Roman" w:hAnsi="Times New Roman" w:cs="Times New Roman"/>
          <w:iCs/>
          <w:sz w:val="24"/>
          <w:szCs w:val="24"/>
        </w:rPr>
        <w:t>,</w:t>
      </w:r>
      <w:r w:rsidRPr="00E312E2">
        <w:rPr>
          <w:rFonts w:ascii="Times New Roman" w:hAnsi="Times New Roman" w:cs="Times New Roman"/>
          <w:iCs/>
          <w:sz w:val="24"/>
          <w:szCs w:val="24"/>
        </w:rPr>
        <w:t xml:space="preserve"> </w:t>
      </w:r>
      <w:r w:rsidR="005C2C34" w:rsidRPr="00E312E2">
        <w:rPr>
          <w:rFonts w:ascii="Times New Roman" w:hAnsi="Times New Roman" w:cs="Times New Roman"/>
          <w:b/>
          <w:bCs/>
          <w:sz w:val="24"/>
          <w:szCs w:val="24"/>
        </w:rPr>
        <w:t xml:space="preserve">4.4.3. punkte </w:t>
      </w:r>
      <w:r w:rsidR="005C2C34" w:rsidRPr="00E312E2">
        <w:rPr>
          <w:rFonts w:ascii="Times New Roman" w:hAnsi="Times New Roman" w:cs="Times New Roman"/>
          <w:sz w:val="24"/>
          <w:szCs w:val="24"/>
        </w:rPr>
        <w:t xml:space="preserve">nurodyti </w:t>
      </w:r>
      <w:r w:rsidRPr="00E312E2">
        <w:rPr>
          <w:rFonts w:ascii="Times New Roman" w:hAnsi="Times New Roman" w:cs="Times New Roman"/>
          <w:sz w:val="24"/>
          <w:szCs w:val="24"/>
        </w:rPr>
        <w:t>aplinkosauginiai reikalavimai</w:t>
      </w:r>
      <w:r w:rsidR="005C2C34" w:rsidRPr="00E312E2">
        <w:rPr>
          <w:rFonts w:ascii="Times New Roman" w:hAnsi="Times New Roman" w:cs="Times New Roman"/>
          <w:sz w:val="24"/>
          <w:szCs w:val="24"/>
        </w:rPr>
        <w:t>.</w:t>
      </w:r>
    </w:p>
    <w:p w14:paraId="551C7320" w14:textId="77777777" w:rsidR="00241816" w:rsidRPr="00E312E2" w:rsidRDefault="00241816" w:rsidP="00241816">
      <w:pPr>
        <w:jc w:val="both"/>
        <w:rPr>
          <w:rFonts w:ascii="Times New Roman" w:hAnsi="Times New Roman" w:cs="Times New Roman"/>
          <w:b/>
          <w:bCs/>
          <w:sz w:val="24"/>
          <w:szCs w:val="24"/>
        </w:rPr>
      </w:pPr>
    </w:p>
    <w:sectPr w:rsidR="00241816" w:rsidRPr="00E312E2" w:rsidSect="0072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2C97"/>
    <w:multiLevelType w:val="multilevel"/>
    <w:tmpl w:val="C5644B2A"/>
    <w:lvl w:ilvl="0">
      <w:start w:val="1"/>
      <w:numFmt w:val="decimal"/>
      <w:lvlText w:val="%1"/>
      <w:lvlJc w:val="left"/>
      <w:pPr>
        <w:ind w:left="360" w:hanging="360"/>
      </w:pPr>
      <w:rPr>
        <w:rFonts w:eastAsiaTheme="minorHAnsi" w:hint="default"/>
        <w:color w:val="000000"/>
      </w:rPr>
    </w:lvl>
    <w:lvl w:ilvl="1">
      <w:start w:val="9"/>
      <w:numFmt w:val="decimal"/>
      <w:lvlText w:val="%1.%2"/>
      <w:lvlJc w:val="left"/>
      <w:pPr>
        <w:ind w:left="1080" w:hanging="360"/>
      </w:pPr>
      <w:rPr>
        <w:rFonts w:eastAsiaTheme="minorHAnsi" w:hint="default"/>
        <w:color w:val="000000"/>
      </w:rPr>
    </w:lvl>
    <w:lvl w:ilvl="2">
      <w:start w:val="1"/>
      <w:numFmt w:val="decimal"/>
      <w:lvlText w:val="%1.%2.%3"/>
      <w:lvlJc w:val="left"/>
      <w:pPr>
        <w:ind w:left="2160" w:hanging="720"/>
      </w:pPr>
      <w:rPr>
        <w:rFonts w:eastAsiaTheme="minorHAnsi" w:hint="default"/>
        <w:color w:val="000000"/>
      </w:rPr>
    </w:lvl>
    <w:lvl w:ilvl="3">
      <w:start w:val="1"/>
      <w:numFmt w:val="decimal"/>
      <w:lvlText w:val="%1.%2.%3.%4"/>
      <w:lvlJc w:val="left"/>
      <w:pPr>
        <w:ind w:left="2880" w:hanging="720"/>
      </w:pPr>
      <w:rPr>
        <w:rFonts w:eastAsiaTheme="minorHAnsi" w:hint="default"/>
        <w:color w:val="000000"/>
      </w:rPr>
    </w:lvl>
    <w:lvl w:ilvl="4">
      <w:start w:val="1"/>
      <w:numFmt w:val="decimal"/>
      <w:lvlText w:val="%1.%2.%3.%4.%5"/>
      <w:lvlJc w:val="left"/>
      <w:pPr>
        <w:ind w:left="3960" w:hanging="1080"/>
      </w:pPr>
      <w:rPr>
        <w:rFonts w:eastAsiaTheme="minorHAnsi" w:hint="default"/>
        <w:color w:val="000000"/>
      </w:rPr>
    </w:lvl>
    <w:lvl w:ilvl="5">
      <w:start w:val="1"/>
      <w:numFmt w:val="decimal"/>
      <w:lvlText w:val="%1.%2.%3.%4.%5.%6"/>
      <w:lvlJc w:val="left"/>
      <w:pPr>
        <w:ind w:left="4680" w:hanging="1080"/>
      </w:pPr>
      <w:rPr>
        <w:rFonts w:eastAsiaTheme="minorHAnsi" w:hint="default"/>
        <w:color w:val="000000"/>
      </w:rPr>
    </w:lvl>
    <w:lvl w:ilvl="6">
      <w:start w:val="1"/>
      <w:numFmt w:val="decimal"/>
      <w:lvlText w:val="%1.%2.%3.%4.%5.%6.%7"/>
      <w:lvlJc w:val="left"/>
      <w:pPr>
        <w:ind w:left="5760" w:hanging="1440"/>
      </w:pPr>
      <w:rPr>
        <w:rFonts w:eastAsiaTheme="minorHAnsi" w:hint="default"/>
        <w:color w:val="000000"/>
      </w:rPr>
    </w:lvl>
    <w:lvl w:ilvl="7">
      <w:start w:val="1"/>
      <w:numFmt w:val="decimal"/>
      <w:lvlText w:val="%1.%2.%3.%4.%5.%6.%7.%8"/>
      <w:lvlJc w:val="left"/>
      <w:pPr>
        <w:ind w:left="6480" w:hanging="1440"/>
      </w:pPr>
      <w:rPr>
        <w:rFonts w:eastAsiaTheme="minorHAnsi" w:hint="default"/>
        <w:color w:val="000000"/>
      </w:rPr>
    </w:lvl>
    <w:lvl w:ilvl="8">
      <w:start w:val="1"/>
      <w:numFmt w:val="decimal"/>
      <w:lvlText w:val="%1.%2.%3.%4.%5.%6.%7.%8.%9"/>
      <w:lvlJc w:val="left"/>
      <w:pPr>
        <w:ind w:left="7560" w:hanging="1800"/>
      </w:pPr>
      <w:rPr>
        <w:rFonts w:eastAsiaTheme="minorHAnsi" w:hint="default"/>
        <w:color w:val="000000"/>
      </w:rPr>
    </w:lvl>
  </w:abstractNum>
  <w:abstractNum w:abstractNumId="1" w15:restartNumberingAfterBreak="0">
    <w:nsid w:val="370D3CAA"/>
    <w:multiLevelType w:val="multilevel"/>
    <w:tmpl w:val="75C6CDF2"/>
    <w:lvl w:ilvl="0">
      <w:start w:val="1"/>
      <w:numFmt w:val="decimal"/>
      <w:lvlText w:val="%1."/>
      <w:lvlJc w:val="left"/>
      <w:pPr>
        <w:ind w:left="480" w:hanging="480"/>
      </w:pPr>
      <w:rPr>
        <w:rFonts w:eastAsiaTheme="minorHAnsi" w:hint="default"/>
        <w:color w:val="000000"/>
      </w:rPr>
    </w:lvl>
    <w:lvl w:ilvl="1">
      <w:start w:val="10"/>
      <w:numFmt w:val="decimal"/>
      <w:lvlText w:val="%1.%2."/>
      <w:lvlJc w:val="left"/>
      <w:pPr>
        <w:ind w:left="720" w:hanging="720"/>
      </w:pPr>
      <w:rPr>
        <w:rFonts w:ascii="Times New Roman" w:eastAsiaTheme="minorHAnsi" w:hAnsi="Times New Roman" w:cs="Times New Roman" w:hint="default"/>
        <w:b w:val="0"/>
        <w:bCs w:val="0"/>
        <w:color w:val="000000"/>
        <w:sz w:val="22"/>
        <w:szCs w:val="22"/>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2" w15:restartNumberingAfterBreak="0">
    <w:nsid w:val="37A321CA"/>
    <w:multiLevelType w:val="hybridMultilevel"/>
    <w:tmpl w:val="4408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5E4A6F"/>
    <w:multiLevelType w:val="multilevel"/>
    <w:tmpl w:val="B5FC1D6A"/>
    <w:lvl w:ilvl="0">
      <w:start w:val="1"/>
      <w:numFmt w:val="decimal"/>
      <w:lvlText w:val="%1."/>
      <w:lvlJc w:val="left"/>
      <w:pPr>
        <w:ind w:left="480" w:hanging="480"/>
      </w:pPr>
      <w:rPr>
        <w:rFonts w:eastAsiaTheme="minorHAnsi" w:hint="default"/>
        <w:color w:val="000000"/>
      </w:rPr>
    </w:lvl>
    <w:lvl w:ilvl="1">
      <w:start w:val="10"/>
      <w:numFmt w:val="decimal"/>
      <w:lvlText w:val="%1.%2."/>
      <w:lvlJc w:val="left"/>
      <w:pPr>
        <w:ind w:left="720" w:hanging="7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4" w15:restartNumberingAfterBreak="0">
    <w:nsid w:val="66673AB3"/>
    <w:multiLevelType w:val="multilevel"/>
    <w:tmpl w:val="65F831D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125AB7"/>
    <w:multiLevelType w:val="multilevel"/>
    <w:tmpl w:val="10283FE2"/>
    <w:lvl w:ilvl="0">
      <w:start w:val="1"/>
      <w:numFmt w:val="decimal"/>
      <w:lvlText w:val="%1."/>
      <w:lvlJc w:val="left"/>
      <w:pPr>
        <w:ind w:left="360" w:hanging="360"/>
      </w:pPr>
      <w:rPr>
        <w:rFonts w:eastAsiaTheme="minorHAnsi" w:hint="default"/>
        <w:color w:val="000000"/>
      </w:rPr>
    </w:lvl>
    <w:lvl w:ilvl="1">
      <w:start w:val="1"/>
      <w:numFmt w:val="decimal"/>
      <w:lvlText w:val="%1.%2."/>
      <w:lvlJc w:val="left"/>
      <w:pPr>
        <w:ind w:left="1146" w:hanging="720"/>
      </w:pPr>
      <w:rPr>
        <w:rFonts w:eastAsiaTheme="minorHAnsi" w:hint="default"/>
        <w:b w:val="0"/>
        <w:bCs w:val="0"/>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num w:numId="1" w16cid:durableId="872379394">
    <w:abstractNumId w:val="4"/>
  </w:num>
  <w:num w:numId="2" w16cid:durableId="1574464343">
    <w:abstractNumId w:val="2"/>
  </w:num>
  <w:num w:numId="3" w16cid:durableId="361832643">
    <w:abstractNumId w:val="5"/>
  </w:num>
  <w:num w:numId="4" w16cid:durableId="814613110">
    <w:abstractNumId w:val="0"/>
  </w:num>
  <w:num w:numId="5" w16cid:durableId="1871452443">
    <w:abstractNumId w:val="3"/>
  </w:num>
  <w:num w:numId="6" w16cid:durableId="97540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F9"/>
    <w:rsid w:val="000005F7"/>
    <w:rsid w:val="00010EA2"/>
    <w:rsid w:val="00093287"/>
    <w:rsid w:val="000B78B0"/>
    <w:rsid w:val="000C5BF8"/>
    <w:rsid w:val="000C7E48"/>
    <w:rsid w:val="000D1FAF"/>
    <w:rsid w:val="0010766F"/>
    <w:rsid w:val="001224FB"/>
    <w:rsid w:val="001227B8"/>
    <w:rsid w:val="001752D0"/>
    <w:rsid w:val="001807C2"/>
    <w:rsid w:val="00184666"/>
    <w:rsid w:val="00184FD8"/>
    <w:rsid w:val="001E6B3C"/>
    <w:rsid w:val="00211D2D"/>
    <w:rsid w:val="00241816"/>
    <w:rsid w:val="00274F0E"/>
    <w:rsid w:val="00276415"/>
    <w:rsid w:val="002A19FF"/>
    <w:rsid w:val="002D12AC"/>
    <w:rsid w:val="00340E13"/>
    <w:rsid w:val="003577B3"/>
    <w:rsid w:val="00374729"/>
    <w:rsid w:val="003900E6"/>
    <w:rsid w:val="00393AC1"/>
    <w:rsid w:val="00407EE4"/>
    <w:rsid w:val="0041216E"/>
    <w:rsid w:val="004152A4"/>
    <w:rsid w:val="00425C47"/>
    <w:rsid w:val="00473140"/>
    <w:rsid w:val="00486487"/>
    <w:rsid w:val="00491B23"/>
    <w:rsid w:val="004A3A2B"/>
    <w:rsid w:val="004C4AE0"/>
    <w:rsid w:val="004D31E9"/>
    <w:rsid w:val="00526FD4"/>
    <w:rsid w:val="00527EB0"/>
    <w:rsid w:val="00541F3A"/>
    <w:rsid w:val="005517B9"/>
    <w:rsid w:val="0057729E"/>
    <w:rsid w:val="005902DB"/>
    <w:rsid w:val="005C1729"/>
    <w:rsid w:val="005C2C34"/>
    <w:rsid w:val="005E64E4"/>
    <w:rsid w:val="0063273D"/>
    <w:rsid w:val="006406F5"/>
    <w:rsid w:val="006671C8"/>
    <w:rsid w:val="00672FF2"/>
    <w:rsid w:val="006970BA"/>
    <w:rsid w:val="006C7A5F"/>
    <w:rsid w:val="006D5150"/>
    <w:rsid w:val="0072101D"/>
    <w:rsid w:val="007310A1"/>
    <w:rsid w:val="0073352D"/>
    <w:rsid w:val="007810AD"/>
    <w:rsid w:val="00785286"/>
    <w:rsid w:val="007B5BB4"/>
    <w:rsid w:val="007D46E4"/>
    <w:rsid w:val="007E471F"/>
    <w:rsid w:val="008063C1"/>
    <w:rsid w:val="008244B4"/>
    <w:rsid w:val="00842FBC"/>
    <w:rsid w:val="00852538"/>
    <w:rsid w:val="008A22EE"/>
    <w:rsid w:val="008F08DD"/>
    <w:rsid w:val="008F573E"/>
    <w:rsid w:val="00934FC4"/>
    <w:rsid w:val="0093654F"/>
    <w:rsid w:val="009D7B7C"/>
    <w:rsid w:val="009E1EE9"/>
    <w:rsid w:val="00A25E64"/>
    <w:rsid w:val="00A60436"/>
    <w:rsid w:val="00A74BCC"/>
    <w:rsid w:val="00A90E02"/>
    <w:rsid w:val="00A91BC7"/>
    <w:rsid w:val="00A9358C"/>
    <w:rsid w:val="00AC5497"/>
    <w:rsid w:val="00AE7881"/>
    <w:rsid w:val="00B32521"/>
    <w:rsid w:val="00B46597"/>
    <w:rsid w:val="00B83571"/>
    <w:rsid w:val="00B8768D"/>
    <w:rsid w:val="00B90453"/>
    <w:rsid w:val="00B92E5F"/>
    <w:rsid w:val="00B94EA0"/>
    <w:rsid w:val="00BA517D"/>
    <w:rsid w:val="00BC189D"/>
    <w:rsid w:val="00C35647"/>
    <w:rsid w:val="00C45802"/>
    <w:rsid w:val="00C505CC"/>
    <w:rsid w:val="00C81E41"/>
    <w:rsid w:val="00CB0921"/>
    <w:rsid w:val="00CE3DCB"/>
    <w:rsid w:val="00CE4098"/>
    <w:rsid w:val="00CF1BBD"/>
    <w:rsid w:val="00D27DF9"/>
    <w:rsid w:val="00D54861"/>
    <w:rsid w:val="00D67589"/>
    <w:rsid w:val="00D91283"/>
    <w:rsid w:val="00DB4BDB"/>
    <w:rsid w:val="00DE1490"/>
    <w:rsid w:val="00DE7D98"/>
    <w:rsid w:val="00E103FA"/>
    <w:rsid w:val="00E312E2"/>
    <w:rsid w:val="00E361ED"/>
    <w:rsid w:val="00E61D41"/>
    <w:rsid w:val="00E65B48"/>
    <w:rsid w:val="00E71072"/>
    <w:rsid w:val="00ED5111"/>
    <w:rsid w:val="00F0030F"/>
    <w:rsid w:val="00F22767"/>
    <w:rsid w:val="00F32AE2"/>
    <w:rsid w:val="00F32AF9"/>
    <w:rsid w:val="00F33B83"/>
    <w:rsid w:val="00F52380"/>
    <w:rsid w:val="00FE4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6925"/>
  <w15:chartTrackingRefBased/>
  <w15:docId w15:val="{B2A67B87-C4FC-48B6-849F-E9F66A80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27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7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7DF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7DF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7DF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7D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7D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7D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7D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7D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7D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7DF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7DF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7DF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7D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7D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7D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7D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7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7D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7D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7D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7D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7DF9"/>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27DF9"/>
    <w:pPr>
      <w:ind w:left="720"/>
      <w:contextualSpacing/>
    </w:pPr>
  </w:style>
  <w:style w:type="character" w:styleId="Rykuspabraukimas">
    <w:name w:val="Intense Emphasis"/>
    <w:basedOn w:val="Numatytasispastraiposriftas"/>
    <w:uiPriority w:val="21"/>
    <w:qFormat/>
    <w:rsid w:val="00D27DF9"/>
    <w:rPr>
      <w:i/>
      <w:iCs/>
      <w:color w:val="0F4761" w:themeColor="accent1" w:themeShade="BF"/>
    </w:rPr>
  </w:style>
  <w:style w:type="paragraph" w:styleId="Iskirtacitata">
    <w:name w:val="Intense Quote"/>
    <w:basedOn w:val="prastasis"/>
    <w:next w:val="prastasis"/>
    <w:link w:val="IskirtacitataDiagrama"/>
    <w:uiPriority w:val="30"/>
    <w:qFormat/>
    <w:rsid w:val="00D27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7DF9"/>
    <w:rPr>
      <w:i/>
      <w:iCs/>
      <w:color w:val="0F4761" w:themeColor="accent1" w:themeShade="BF"/>
    </w:rPr>
  </w:style>
  <w:style w:type="character" w:styleId="Rykinuoroda">
    <w:name w:val="Intense Reference"/>
    <w:basedOn w:val="Numatytasispastraiposriftas"/>
    <w:uiPriority w:val="32"/>
    <w:qFormat/>
    <w:rsid w:val="00D27DF9"/>
    <w:rPr>
      <w:b/>
      <w:bCs/>
      <w:smallCaps/>
      <w:color w:val="0F4761" w:themeColor="accent1" w:themeShade="BF"/>
      <w:spacing w:val="5"/>
    </w:rPr>
  </w:style>
  <w:style w:type="table" w:styleId="Lentelstinklelis">
    <w:name w:val="Table Grid"/>
    <w:basedOn w:val="prastojilentel"/>
    <w:uiPriority w:val="39"/>
    <w:rsid w:val="00D2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27DF9"/>
  </w:style>
  <w:style w:type="character" w:styleId="Komentaronuoroda">
    <w:name w:val="annotation reference"/>
    <w:basedOn w:val="Numatytasispastraiposriftas"/>
    <w:uiPriority w:val="99"/>
    <w:semiHidden/>
    <w:unhideWhenUsed/>
    <w:rsid w:val="00274F0E"/>
    <w:rPr>
      <w:sz w:val="16"/>
      <w:szCs w:val="16"/>
    </w:rPr>
  </w:style>
  <w:style w:type="paragraph" w:styleId="Komentarotekstas">
    <w:name w:val="annotation text"/>
    <w:basedOn w:val="prastasis"/>
    <w:link w:val="KomentarotekstasDiagrama"/>
    <w:uiPriority w:val="99"/>
    <w:unhideWhenUsed/>
    <w:rsid w:val="00274F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74F0E"/>
    <w:rPr>
      <w:sz w:val="20"/>
      <w:szCs w:val="20"/>
    </w:rPr>
  </w:style>
  <w:style w:type="paragraph" w:styleId="Komentarotema">
    <w:name w:val="annotation subject"/>
    <w:basedOn w:val="Komentarotekstas"/>
    <w:next w:val="Komentarotekstas"/>
    <w:link w:val="KomentarotemaDiagrama"/>
    <w:uiPriority w:val="99"/>
    <w:semiHidden/>
    <w:unhideWhenUsed/>
    <w:rsid w:val="00274F0E"/>
    <w:rPr>
      <w:b/>
      <w:bCs/>
    </w:rPr>
  </w:style>
  <w:style w:type="character" w:customStyle="1" w:styleId="KomentarotemaDiagrama">
    <w:name w:val="Komentaro tema Diagrama"/>
    <w:basedOn w:val="KomentarotekstasDiagrama"/>
    <w:link w:val="Komentarotema"/>
    <w:uiPriority w:val="99"/>
    <w:semiHidden/>
    <w:rsid w:val="00274F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73C0-6DF2-4AB6-B6A3-747D60B6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6203</Words>
  <Characters>3536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Petreikienė</dc:creator>
  <cp:keywords/>
  <dc:description/>
  <cp:lastModifiedBy>Dalia Petreikienė</cp:lastModifiedBy>
  <cp:revision>16</cp:revision>
  <dcterms:created xsi:type="dcterms:W3CDTF">2026-04-12T20:48:00Z</dcterms:created>
  <dcterms:modified xsi:type="dcterms:W3CDTF">2026-04-13T11:52:00Z</dcterms:modified>
</cp:coreProperties>
</file>