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5525" w14:textId="05209336" w:rsidR="00D34D1E" w:rsidRDefault="00D34D1E" w:rsidP="009624EF">
      <w:pPr>
        <w:numPr>
          <w:ilvl w:val="1"/>
          <w:numId w:val="0"/>
        </w:numPr>
        <w:spacing w:line="276" w:lineRule="auto"/>
        <w:jc w:val="center"/>
        <w:rPr>
          <w:rFonts w:ascii="Times New Roman" w:eastAsiaTheme="majorEastAsia" w:hAnsi="Times New Roman" w:cs="Times New Roman"/>
          <w:color w:val="595959" w:themeColor="text1" w:themeTint="A6"/>
          <w:spacing w:val="15"/>
          <w:kern w:val="0"/>
          <w:sz w:val="22"/>
          <w:szCs w:val="22"/>
          <w:lang w:val="lt-LT" w:eastAsia="lt-LT"/>
          <w14:ligatures w14:val="none"/>
        </w:rPr>
      </w:pP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t>2 priedas</w:t>
      </w:r>
    </w:p>
    <w:p w14:paraId="1B8A0383" w14:textId="77777777" w:rsidR="00D34D1E" w:rsidRDefault="00D34D1E" w:rsidP="009624EF">
      <w:pPr>
        <w:numPr>
          <w:ilvl w:val="1"/>
          <w:numId w:val="0"/>
        </w:numPr>
        <w:spacing w:line="276" w:lineRule="auto"/>
        <w:jc w:val="center"/>
        <w:rPr>
          <w:rFonts w:ascii="Times New Roman" w:eastAsiaTheme="majorEastAsia" w:hAnsi="Times New Roman" w:cs="Times New Roman"/>
          <w:color w:val="595959" w:themeColor="text1" w:themeTint="A6"/>
          <w:spacing w:val="15"/>
          <w:kern w:val="0"/>
          <w:sz w:val="22"/>
          <w:szCs w:val="22"/>
          <w:lang w:val="lt-LT" w:eastAsia="lt-LT"/>
          <w14:ligatures w14:val="none"/>
        </w:rPr>
      </w:pPr>
    </w:p>
    <w:p w14:paraId="7E33B344" w14:textId="696324DC" w:rsidR="009624EF" w:rsidRPr="009624EF" w:rsidRDefault="009624EF" w:rsidP="009624EF">
      <w:pPr>
        <w:numPr>
          <w:ilvl w:val="1"/>
          <w:numId w:val="0"/>
        </w:numPr>
        <w:spacing w:line="276" w:lineRule="auto"/>
        <w:jc w:val="center"/>
        <w:rPr>
          <w:rFonts w:ascii="Times New Roman" w:eastAsiaTheme="majorEastAsia" w:hAnsi="Times New Roman" w:cs="Times New Roman"/>
          <w:color w:val="595959" w:themeColor="text1" w:themeTint="A6"/>
          <w:spacing w:val="15"/>
          <w:kern w:val="0"/>
          <w:sz w:val="22"/>
          <w:szCs w:val="22"/>
          <w:lang w:val="lt-LT" w:eastAsia="lt-LT"/>
          <w14:ligatures w14:val="none"/>
        </w:rPr>
      </w:pPr>
      <w:r w:rsidRPr="009624EF">
        <w:rPr>
          <w:rFonts w:ascii="Times New Roman" w:eastAsiaTheme="majorEastAsia" w:hAnsi="Times New Roman" w:cs="Times New Roman"/>
          <w:color w:val="595959" w:themeColor="text1" w:themeTint="A6"/>
          <w:spacing w:val="15"/>
          <w:kern w:val="0"/>
          <w:sz w:val="22"/>
          <w:szCs w:val="22"/>
          <w:lang w:val="lt-LT" w:eastAsia="lt-LT"/>
          <w14:ligatures w14:val="none"/>
        </w:rPr>
        <w:t>TECHNINĖ SPECIFIKACIJA</w:t>
      </w:r>
    </w:p>
    <w:p w14:paraId="20713EBA" w14:textId="77777777" w:rsidR="009624EF" w:rsidRPr="009624EF" w:rsidRDefault="009624EF" w:rsidP="009624EF">
      <w:pPr>
        <w:autoSpaceDN w:val="0"/>
        <w:spacing w:after="0" w:line="240" w:lineRule="auto"/>
        <w:ind w:firstLine="851"/>
        <w:jc w:val="both"/>
        <w:rPr>
          <w:rFonts w:ascii="Times New Roman" w:eastAsia="Calibri" w:hAnsi="Times New Roman" w:cs="Times New Roman"/>
          <w:kern w:val="0"/>
          <w:sz w:val="21"/>
          <w:szCs w:val="21"/>
          <w:lang w:val="lt-LT" w:eastAsia="lt-LT"/>
          <w14:ligatures w14:val="none"/>
        </w:rPr>
      </w:pPr>
      <w:r w:rsidRPr="009624EF">
        <w:rPr>
          <w:rFonts w:ascii="Times New Roman" w:eastAsia="Calibri" w:hAnsi="Times New Roman" w:cs="Times New Roman"/>
          <w:kern w:val="0"/>
          <w:sz w:val="21"/>
          <w:szCs w:val="21"/>
          <w:lang w:val="lt-LT" w:eastAsia="lt-LT"/>
          <w14:ligatures w14:val="none"/>
        </w:rPr>
        <w:t>1.</w:t>
      </w:r>
      <w:r w:rsidRPr="009624EF">
        <w:rPr>
          <w:rFonts w:ascii="Times New Roman" w:eastAsia="Calibri" w:hAnsi="Times New Roman" w:cs="Times New Roman"/>
          <w:b/>
          <w:kern w:val="0"/>
          <w:sz w:val="21"/>
          <w:szCs w:val="21"/>
          <w:lang w:val="lt-LT" w:eastAsia="lt-LT"/>
          <w14:ligatures w14:val="none"/>
        </w:rPr>
        <w:t xml:space="preserve"> </w:t>
      </w:r>
      <w:r w:rsidRPr="009624EF">
        <w:rPr>
          <w:rFonts w:ascii="Times New Roman" w:eastAsia="Calibri" w:hAnsi="Times New Roman" w:cs="Times New Roman"/>
          <w:kern w:val="0"/>
          <w:sz w:val="21"/>
          <w:szCs w:val="21"/>
          <w:lang w:val="lt-LT" w:eastAsia="lt-LT"/>
          <w14:ligatures w14:val="none"/>
        </w:rPr>
        <w:t xml:space="preserve">Jei techninėje specifikacijoje nurodytas standartas, techninis liudijimas ar bendrosios techninės specifikacijos, tiekėjas gali siūlyti </w:t>
      </w:r>
      <w:r w:rsidRPr="009624EF">
        <w:rPr>
          <w:rFonts w:ascii="Times New Roman" w:eastAsia="Calibri" w:hAnsi="Times New Roman" w:cs="Times New Roman"/>
          <w:i/>
          <w:kern w:val="0"/>
          <w:sz w:val="21"/>
          <w:szCs w:val="21"/>
          <w:lang w:val="lt-LT" w:eastAsia="lt-LT"/>
          <w14:ligatures w14:val="none"/>
        </w:rPr>
        <w:t>lygiaverčius</w:t>
      </w:r>
      <w:r w:rsidRPr="009624EF">
        <w:rPr>
          <w:rFonts w:ascii="Times New Roman" w:eastAsia="Calibri" w:hAnsi="Times New Roman" w:cs="Times New Roman"/>
          <w:kern w:val="0"/>
          <w:sz w:val="21"/>
          <w:szCs w:val="21"/>
          <w:lang w:val="lt-LT" w:eastAsia="lt-LT"/>
          <w14:ligatures w14:val="none"/>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9624EF">
        <w:rPr>
          <w:rFonts w:ascii="Times New Roman" w:eastAsia="Calibri" w:hAnsi="Times New Roman" w:cs="Times New Roman"/>
          <w:i/>
          <w:kern w:val="0"/>
          <w:sz w:val="21"/>
          <w:szCs w:val="21"/>
          <w:lang w:val="lt-LT" w:eastAsia="lt-LT"/>
          <w14:ligatures w14:val="none"/>
        </w:rPr>
        <w:t>lygiaverčius</w:t>
      </w:r>
      <w:r w:rsidRPr="009624EF">
        <w:rPr>
          <w:rFonts w:ascii="Times New Roman" w:eastAsia="Calibri" w:hAnsi="Times New Roman" w:cs="Times New Roman"/>
          <w:kern w:val="0"/>
          <w:sz w:val="21"/>
          <w:szCs w:val="21"/>
          <w:lang w:val="lt-LT" w:eastAsia="lt-LT"/>
          <w14:ligatures w14:val="none"/>
        </w:rPr>
        <w:t>.</w:t>
      </w:r>
    </w:p>
    <w:p w14:paraId="33802556" w14:textId="0C850D3A" w:rsidR="009624EF" w:rsidRPr="00237188" w:rsidRDefault="009624EF" w:rsidP="009624EF">
      <w:pPr>
        <w:suppressAutoHyphens/>
        <w:spacing w:after="0" w:line="240" w:lineRule="auto"/>
        <w:ind w:firstLine="709"/>
        <w:jc w:val="both"/>
        <w:rPr>
          <w:rFonts w:ascii="Times New Roman" w:eastAsia="Arial Unicode MS" w:hAnsi="Times New Roman" w:cs="Times New Roman"/>
          <w:kern w:val="0"/>
          <w:sz w:val="21"/>
          <w:szCs w:val="21"/>
          <w:u w:val="single"/>
          <w:lang w:val="lt-LT" w:eastAsia="lt-LT"/>
          <w14:ligatures w14:val="none"/>
        </w:rPr>
      </w:pPr>
      <w:r w:rsidRPr="009624EF">
        <w:rPr>
          <w:rFonts w:ascii="Times New Roman" w:eastAsia="Calibri" w:hAnsi="Times New Roman" w:cs="Times New Roman"/>
          <w:color w:val="000000"/>
          <w:kern w:val="0"/>
          <w:sz w:val="21"/>
          <w:szCs w:val="21"/>
          <w:lang w:eastAsia="lt-LT"/>
          <w14:ligatures w14:val="none"/>
        </w:rPr>
        <w:t xml:space="preserve">2. </w:t>
      </w:r>
      <w:r w:rsidRPr="009624EF">
        <w:rPr>
          <w:rFonts w:ascii="Times New Roman" w:eastAsia="Calibri" w:hAnsi="Times New Roman" w:cs="Times New Roman"/>
          <w:color w:val="000000"/>
          <w:kern w:val="0"/>
          <w:sz w:val="21"/>
          <w:szCs w:val="21"/>
          <w:lang w:val="lt-LT" w:eastAsia="lt-LT"/>
          <w14:ligatures w14:val="none"/>
        </w:rPr>
        <w:t xml:space="preserve">Tiekėjo siūlomos prekės turi atitikti techninės </w:t>
      </w:r>
      <w:r w:rsidRPr="00237188">
        <w:rPr>
          <w:rFonts w:ascii="Times New Roman" w:eastAsia="Calibri" w:hAnsi="Times New Roman" w:cs="Times New Roman"/>
          <w:kern w:val="0"/>
          <w:sz w:val="21"/>
          <w:szCs w:val="21"/>
          <w:lang w:val="lt-LT" w:eastAsia="lt-LT"/>
          <w14:ligatures w14:val="none"/>
        </w:rPr>
        <w:t xml:space="preserve">specifikacijos reikalaujamas charakteristikas. Įrodymui, </w:t>
      </w:r>
      <w:r w:rsidRPr="00237188">
        <w:rPr>
          <w:rFonts w:ascii="Times New Roman" w:eastAsia="Calibri" w:hAnsi="Times New Roman" w:cs="Times New Roman"/>
          <w:b/>
          <w:i/>
          <w:kern w:val="0"/>
          <w:sz w:val="21"/>
          <w:szCs w:val="21"/>
          <w:lang w:val="lt-LT" w:eastAsia="lt-LT"/>
          <w14:ligatures w14:val="none"/>
        </w:rPr>
        <w:t>kartu su pasiūlymu</w:t>
      </w:r>
      <w:r w:rsidRPr="00237188">
        <w:rPr>
          <w:rFonts w:ascii="Times New Roman" w:eastAsia="Calibri" w:hAnsi="Times New Roman" w:cs="Times New Roman"/>
          <w:kern w:val="0"/>
          <w:sz w:val="21"/>
          <w:szCs w:val="21"/>
          <w:lang w:val="lt-LT" w:eastAsia="lt-LT"/>
          <w14:ligatures w14:val="none"/>
        </w:rPr>
        <w:t xml:space="preserve">, </w:t>
      </w:r>
      <w:r w:rsidRPr="00237188">
        <w:rPr>
          <w:rFonts w:ascii="Times New Roman" w:eastAsia="Calibri" w:hAnsi="Times New Roman" w:cs="Times New Roman"/>
          <w:kern w:val="0"/>
          <w:sz w:val="21"/>
          <w:szCs w:val="21"/>
          <w:u w:val="single"/>
          <w:lang w:val="lt-LT" w:eastAsia="lt-LT"/>
          <w14:ligatures w14:val="none"/>
        </w:rPr>
        <w:t xml:space="preserve">pateikiama </w:t>
      </w:r>
      <w:r w:rsidRPr="00237188">
        <w:rPr>
          <w:rFonts w:ascii="Times New Roman" w:eastAsia="Calibri" w:hAnsi="Times New Roman" w:cs="Times New Roman"/>
          <w:b/>
          <w:bCs/>
          <w:kern w:val="0"/>
          <w:sz w:val="21"/>
          <w:szCs w:val="21"/>
          <w:u w:val="single"/>
          <w:lang w:val="lt-LT" w:eastAsia="lt-LT"/>
          <w14:ligatures w14:val="none"/>
        </w:rPr>
        <w:t>gamintojų</w:t>
      </w:r>
      <w:r w:rsidRPr="00237188">
        <w:rPr>
          <w:rFonts w:ascii="Times New Roman" w:eastAsia="Calibri" w:hAnsi="Times New Roman" w:cs="Times New Roman"/>
          <w:kern w:val="0"/>
          <w:sz w:val="21"/>
          <w:szCs w:val="21"/>
          <w:u w:val="single"/>
          <w:lang w:val="lt-LT" w:eastAsia="lt-LT"/>
          <w14:ligatures w14:val="none"/>
        </w:rPr>
        <w:t xml:space="preserve"> siūlomų prekių katalogai arba kiti prekių techninių charakteristikų aprašymai, </w:t>
      </w:r>
      <w:r w:rsidRPr="00237188">
        <w:rPr>
          <w:rFonts w:ascii="Times New Roman" w:eastAsia="Calibri" w:hAnsi="Times New Roman" w:cs="Times New Roman"/>
          <w:b/>
          <w:bCs/>
          <w:kern w:val="0"/>
          <w:sz w:val="21"/>
          <w:szCs w:val="21"/>
          <w:u w:val="single"/>
          <w:lang w:val="lt-LT" w:eastAsia="lt-LT"/>
          <w14:ligatures w14:val="none"/>
        </w:rPr>
        <w:t xml:space="preserve">patvirtinti gamintojo </w:t>
      </w:r>
      <w:r w:rsidRPr="00237188">
        <w:rPr>
          <w:rFonts w:ascii="Times New Roman" w:eastAsia="Arial Unicode MS" w:hAnsi="Times New Roman" w:cs="Times New Roman"/>
          <w:kern w:val="0"/>
          <w:sz w:val="21"/>
          <w:szCs w:val="21"/>
          <w:u w:val="single"/>
          <w:bdr w:val="none" w:sz="0" w:space="0" w:color="auto" w:frame="1"/>
          <w:lang w:val="lt-LT" w:eastAsia="lt-LT"/>
          <w14:ligatures w14:val="none"/>
        </w:rPr>
        <w:t>(jei gamintojo kataloge neišsamiai atsispindi siūlomos prekės atitikimas techninės specifikacijos reikalavimams)</w:t>
      </w:r>
      <w:r w:rsidRPr="00237188">
        <w:rPr>
          <w:rFonts w:ascii="Times New Roman" w:eastAsia="Arial Unicode MS" w:hAnsi="Times New Roman" w:cs="Times New Roman"/>
          <w:kern w:val="0"/>
          <w:sz w:val="21"/>
          <w:szCs w:val="21"/>
          <w:u w:val="single"/>
          <w:lang w:val="lt-LT" w:eastAsia="lt-LT"/>
          <w14:ligatures w14:val="none"/>
        </w:rPr>
        <w:t xml:space="preserve"> su vertimu į lietuvių kalbą</w:t>
      </w:r>
      <w:r w:rsidRPr="00237188">
        <w:rPr>
          <w:rFonts w:ascii="Times New Roman" w:eastAsia="Arial Unicode MS" w:hAnsi="Times New Roman" w:cs="Arial Unicode MS"/>
          <w:kern w:val="0"/>
          <w:sz w:val="21"/>
          <w:szCs w:val="21"/>
          <w:u w:val="single"/>
          <w:lang w:val="lt-LT" w:eastAsia="lt-LT"/>
          <w14:ligatures w14:val="none"/>
        </w:rPr>
        <w:t xml:space="preserve"> dėl prekių reikalaujamų techninių parametrų aprašymų</w:t>
      </w:r>
      <w:r w:rsidR="00D34D1E" w:rsidRPr="00237188">
        <w:rPr>
          <w:rFonts w:ascii="Times New Roman" w:eastAsia="Arial Unicode MS" w:hAnsi="Times New Roman" w:cs="Arial Unicode MS"/>
          <w:kern w:val="0"/>
          <w:sz w:val="21"/>
          <w:szCs w:val="21"/>
          <w:u w:val="single"/>
          <w:lang w:val="lt-LT" w:eastAsia="lt-LT"/>
          <w14:ligatures w14:val="none"/>
        </w:rPr>
        <w:t xml:space="preserve"> (nereikalaujama versti skaičių, matavimo vienetų, tarptautinių terminų, tarptautinių standartų pavadinimų)</w:t>
      </w:r>
      <w:r w:rsidRPr="00237188">
        <w:rPr>
          <w:rFonts w:ascii="Times New Roman" w:eastAsia="Arial Unicode MS" w:hAnsi="Times New Roman" w:cs="Arial Unicode MS"/>
          <w:kern w:val="0"/>
          <w:sz w:val="21"/>
          <w:szCs w:val="21"/>
          <w:u w:val="single"/>
          <w:lang w:val="lt-LT" w:eastAsia="lt-LT"/>
          <w14:ligatures w14:val="none"/>
        </w:rPr>
        <w:t xml:space="preserve">. </w:t>
      </w:r>
      <w:r w:rsidRPr="00237188">
        <w:rPr>
          <w:rFonts w:ascii="Times New Roman" w:eastAsia="Calibri" w:hAnsi="Times New Roman" w:cs="Times New Roman"/>
          <w:kern w:val="0"/>
          <w:sz w:val="21"/>
          <w:szCs w:val="21"/>
          <w:lang w:val="lt-LT" w:eastAsia="lt-LT"/>
          <w14:ligatures w14:val="none"/>
        </w:rPr>
        <w:t>Papildomai gali būti p</w:t>
      </w:r>
      <w:r w:rsidRPr="00237188">
        <w:rPr>
          <w:rFonts w:ascii="Times New Roman" w:eastAsia="Calibri" w:hAnsi="Times New Roman" w:cs="Times New Roman"/>
          <w:bCs/>
          <w:iCs/>
          <w:kern w:val="0"/>
          <w:sz w:val="21"/>
          <w:szCs w:val="21"/>
          <w:lang w:val="lt-LT" w:eastAsia="lt-LT"/>
          <w14:ligatures w14:val="none"/>
        </w:rPr>
        <w:t>ateikiama nuoroda į gamintojo interneto puslapį, kuriame išdėstyta visa informacija apie siūlomą prekę.</w:t>
      </w:r>
      <w:r w:rsidRPr="00237188">
        <w:rPr>
          <w:rFonts w:ascii="Times New Roman" w:eastAsia="Arial Unicode MS" w:hAnsi="Times New Roman" w:cs="Times New Roman"/>
          <w:kern w:val="0"/>
          <w:sz w:val="21"/>
          <w:szCs w:val="21"/>
          <w:lang w:val="lt-LT" w:eastAsia="lt-LT"/>
          <w14:ligatures w14:val="none"/>
        </w:rPr>
        <w:t xml:space="preserve"> Teikiamuose dokumentuose tiekėjas turi </w:t>
      </w:r>
      <w:r w:rsidRPr="00237188">
        <w:rPr>
          <w:rFonts w:ascii="Times New Roman" w:eastAsia="Arial Unicode MS" w:hAnsi="Times New Roman" w:cs="Times New Roman"/>
          <w:b/>
          <w:i/>
          <w:kern w:val="0"/>
          <w:sz w:val="21"/>
          <w:szCs w:val="21"/>
          <w:lang w:val="lt-LT" w:eastAsia="lt-LT"/>
          <w14:ligatures w14:val="none"/>
        </w:rPr>
        <w:t>grafiškai nurodyti (pažymėti)</w:t>
      </w:r>
      <w:r w:rsidRPr="00237188">
        <w:rPr>
          <w:rFonts w:ascii="Times New Roman" w:eastAsia="Arial Unicode MS" w:hAnsi="Times New Roman" w:cs="Times New Roman"/>
          <w:kern w:val="0"/>
          <w:sz w:val="21"/>
          <w:szCs w:val="21"/>
          <w:lang w:val="lt-LT" w:eastAsia="lt-LT"/>
          <w14:ligatures w14:val="none"/>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237188">
        <w:rPr>
          <w:rFonts w:ascii="Arial" w:eastAsia="Times New Roman" w:hAnsi="Arial" w:cs="Arial"/>
          <w:kern w:val="0"/>
          <w:sz w:val="21"/>
          <w:szCs w:val="21"/>
          <w:lang w:val="lt-LT" w:eastAsia="lt-LT"/>
          <w14:ligatures w14:val="none"/>
        </w:rPr>
        <w:t xml:space="preserve"> </w:t>
      </w:r>
    </w:p>
    <w:p w14:paraId="615F0F10" w14:textId="3DE2D272" w:rsidR="00D34D1E" w:rsidRPr="00237188" w:rsidRDefault="00D34D1E" w:rsidP="00D34D1E">
      <w:pPr>
        <w:suppressAutoHyphens/>
        <w:spacing w:after="0" w:line="240" w:lineRule="auto"/>
        <w:ind w:firstLine="709"/>
        <w:jc w:val="both"/>
        <w:rPr>
          <w:rFonts w:ascii="Times New Roman" w:eastAsia="Arial Unicode MS" w:hAnsi="Times New Roman" w:cs="Times New Roman"/>
          <w:kern w:val="0"/>
          <w:sz w:val="21"/>
          <w:szCs w:val="21"/>
          <w:lang w:eastAsia="lt-LT"/>
          <w14:ligatures w14:val="none"/>
        </w:rPr>
      </w:pPr>
      <w:r w:rsidRPr="00237188">
        <w:rPr>
          <w:rFonts w:ascii="Times New Roman" w:eastAsia="Arial Unicode MS" w:hAnsi="Times New Roman" w:cs="Times New Roman"/>
          <w:kern w:val="0"/>
          <w:sz w:val="21"/>
          <w:szCs w:val="21"/>
          <w:lang w:eastAsia="lt-LT"/>
          <w14:ligatures w14:val="none"/>
        </w:rPr>
        <w:t xml:space="preserve">Tuo </w:t>
      </w:r>
      <w:proofErr w:type="spellStart"/>
      <w:r w:rsidRPr="00237188">
        <w:rPr>
          <w:rFonts w:ascii="Times New Roman" w:eastAsia="Arial Unicode MS" w:hAnsi="Times New Roman" w:cs="Times New Roman"/>
          <w:kern w:val="0"/>
          <w:sz w:val="21"/>
          <w:szCs w:val="21"/>
          <w:lang w:eastAsia="lt-LT"/>
          <w14:ligatures w14:val="none"/>
        </w:rPr>
        <w:t>atveju</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jeigu</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pateiktoje</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gamintojo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dokumentacijoje</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nėra</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visos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reikalaujamos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prekės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charakteristikas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patvirtinančios</w:t>
      </w:r>
      <w:proofErr w:type="spellEnd"/>
      <w:r w:rsidRPr="00237188">
        <w:rPr>
          <w:rFonts w:ascii="Times New Roman" w:eastAsia="Arial Unicode MS" w:hAnsi="Times New Roman" w:cs="Times New Roman"/>
          <w:kern w:val="0"/>
          <w:sz w:val="21"/>
          <w:szCs w:val="21"/>
          <w:lang w:eastAsia="lt-LT"/>
          <w14:ligatures w14:val="none"/>
        </w:rPr>
        <w:t xml:space="preserve"> informacijos, </w:t>
      </w:r>
      <w:proofErr w:type="spellStart"/>
      <w:r w:rsidRPr="00237188">
        <w:rPr>
          <w:rFonts w:ascii="Times New Roman" w:eastAsia="Arial Unicode MS" w:hAnsi="Times New Roman" w:cs="Times New Roman"/>
          <w:kern w:val="0"/>
          <w:sz w:val="21"/>
          <w:szCs w:val="21"/>
          <w:lang w:eastAsia="lt-LT"/>
          <w14:ligatures w14:val="none"/>
        </w:rPr>
        <w:t>tiekėjas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privalo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pateikti</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gamintojo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arba</w:t>
      </w:r>
      <w:proofErr w:type="spellEnd"/>
      <w:r w:rsidRPr="00237188">
        <w:rPr>
          <w:rFonts w:ascii="Times New Roman" w:eastAsia="Arial Unicode MS" w:hAnsi="Times New Roman" w:cs="Times New Roman"/>
          <w:kern w:val="0"/>
          <w:sz w:val="21"/>
          <w:szCs w:val="21"/>
          <w:lang w:eastAsia="lt-LT"/>
          <w14:ligatures w14:val="none"/>
        </w:rPr>
        <w:t xml:space="preserve"> jo </w:t>
      </w:r>
      <w:proofErr w:type="spellStart"/>
      <w:r w:rsidRPr="00237188">
        <w:rPr>
          <w:rFonts w:ascii="Times New Roman" w:eastAsia="Arial Unicode MS" w:hAnsi="Times New Roman" w:cs="Times New Roman"/>
          <w:kern w:val="0"/>
          <w:sz w:val="21"/>
          <w:szCs w:val="21"/>
          <w:lang w:eastAsia="lt-LT"/>
          <w14:ligatures w14:val="none"/>
        </w:rPr>
        <w:t>įgalioto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atstovo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tiekėjo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deklaracija</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nėra</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lygiavertis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dokumentas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raštiškus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patvirtinimus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prekės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gamintojo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atitikties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deklaraciją</w:t>
      </w:r>
      <w:proofErr w:type="spellEnd"/>
      <w:r w:rsidRPr="00237188">
        <w:rPr>
          <w:rFonts w:ascii="Times New Roman" w:eastAsia="Arial Unicode MS" w:hAnsi="Times New Roman" w:cs="Times New Roman"/>
          <w:kern w:val="0"/>
          <w:sz w:val="21"/>
          <w:szCs w:val="21"/>
          <w:lang w:eastAsia="lt-LT"/>
          <w14:ligatures w14:val="none"/>
        </w:rPr>
        <w:t>/</w:t>
      </w:r>
      <w:proofErr w:type="spellStart"/>
      <w:r w:rsidRPr="00237188">
        <w:rPr>
          <w:rFonts w:ascii="Times New Roman" w:eastAsia="Arial Unicode MS" w:hAnsi="Times New Roman" w:cs="Times New Roman"/>
          <w:kern w:val="0"/>
          <w:sz w:val="21"/>
          <w:szCs w:val="21"/>
          <w:lang w:eastAsia="lt-LT"/>
          <w14:ligatures w14:val="none"/>
        </w:rPr>
        <w:t>eksploatacinių</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savybių</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deklaraciją</w:t>
      </w:r>
      <w:proofErr w:type="spellEnd"/>
      <w:r w:rsidRPr="00237188">
        <w:rPr>
          <w:rFonts w:ascii="Times New Roman" w:eastAsia="Arial Unicode MS" w:hAnsi="Times New Roman" w:cs="Times New Roman"/>
          <w:kern w:val="0"/>
          <w:sz w:val="21"/>
          <w:szCs w:val="21"/>
          <w:lang w:eastAsia="lt-LT"/>
          <w14:ligatures w14:val="none"/>
        </w:rPr>
        <w:t xml:space="preserve"> ir pan.) </w:t>
      </w:r>
      <w:proofErr w:type="spellStart"/>
      <w:r w:rsidRPr="00237188">
        <w:rPr>
          <w:rFonts w:ascii="Times New Roman" w:eastAsia="Arial Unicode MS" w:hAnsi="Times New Roman" w:cs="Times New Roman"/>
          <w:kern w:val="0"/>
          <w:sz w:val="21"/>
          <w:szCs w:val="21"/>
          <w:lang w:eastAsia="lt-LT"/>
          <w14:ligatures w14:val="none"/>
        </w:rPr>
        <w:t>ar</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kitus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atitiktį</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reikalavimams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įrodančius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dokumentus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informaciją</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kad</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perkančioji</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organizacija</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galėtų</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įsitikinti</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siūlomos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prekės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atitiktimi</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nustatytiems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reikalavimams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Pateikiamos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skaitmeninės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dokumentų</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kopijos</w:t>
      </w:r>
      <w:proofErr w:type="spellEnd"/>
      <w:r w:rsidRPr="00237188">
        <w:rPr>
          <w:rFonts w:ascii="Times New Roman" w:eastAsia="Arial Unicode MS" w:hAnsi="Times New Roman" w:cs="Times New Roman"/>
          <w:kern w:val="0"/>
          <w:sz w:val="21"/>
          <w:szCs w:val="21"/>
          <w:lang w:eastAsia="lt-LT"/>
          <w14:ligatures w14:val="none"/>
        </w:rPr>
        <w:t>.</w:t>
      </w:r>
    </w:p>
    <w:p w14:paraId="56251DD2" w14:textId="77777777" w:rsidR="009624EF" w:rsidRPr="00237188" w:rsidRDefault="009624EF" w:rsidP="009624EF">
      <w:pPr>
        <w:widowControl w:val="0"/>
        <w:tabs>
          <w:tab w:val="left" w:pos="1276"/>
        </w:tabs>
        <w:spacing w:after="0" w:line="240" w:lineRule="auto"/>
        <w:ind w:firstLine="851"/>
        <w:contextualSpacing/>
        <w:jc w:val="both"/>
        <w:rPr>
          <w:rFonts w:ascii="Times New Roman" w:eastAsia="Times New Roman" w:hAnsi="Times New Roman" w:cs="Times New Roman"/>
          <w:iCs/>
          <w:kern w:val="0"/>
          <w:sz w:val="21"/>
          <w:szCs w:val="21"/>
          <w:lang w:val="lt-LT" w:eastAsia="lt-LT"/>
          <w14:ligatures w14:val="none"/>
        </w:rPr>
      </w:pPr>
      <w:r w:rsidRPr="00237188">
        <w:rPr>
          <w:rFonts w:ascii="Times New Roman" w:eastAsia="Times New Roman" w:hAnsi="Times New Roman" w:cs="Times New Roman"/>
          <w:bCs/>
          <w:kern w:val="0"/>
          <w:sz w:val="21"/>
          <w:szCs w:val="21"/>
          <w:lang w:val="lt-LT" w:eastAsia="lt-LT"/>
          <w14:ligatures w14:val="none"/>
        </w:rPr>
        <w:t xml:space="preserve">3. </w:t>
      </w:r>
      <w:r w:rsidRPr="00237188">
        <w:rPr>
          <w:rFonts w:ascii="Times New Roman" w:eastAsia="Times New Roman" w:hAnsi="Times New Roman" w:cs="Times New Roman"/>
          <w:iCs/>
          <w:kern w:val="0"/>
          <w:sz w:val="21"/>
          <w:szCs w:val="21"/>
          <w:lang w:val="lt-LT" w:eastAsia="lt-LT"/>
          <w14:ligatures w14:val="none"/>
        </w:rPr>
        <w:t>Tiekėjas turi turėti gamintojo įgaliojimą atlikti siūlomos įrangos garantinį aptarnavimą arba turi turėti rašytinį susitarimą su kitu ūkio subjektu, kuris yra gamintojo įgaliotas atlikti šios įrangos garantinį aptarnavimą ir</w:t>
      </w:r>
      <w:r w:rsidRPr="00237188">
        <w:rPr>
          <w:rFonts w:ascii="Times New Roman" w:eastAsia="Times New Roman" w:hAnsi="Times New Roman" w:cs="Times New Roman"/>
          <w:b/>
          <w:bCs/>
          <w:i/>
          <w:kern w:val="0"/>
          <w:sz w:val="21"/>
          <w:szCs w:val="21"/>
          <w:lang w:val="lt-LT" w:eastAsia="lt-LT"/>
          <w14:ligatures w14:val="none"/>
        </w:rPr>
        <w:t xml:space="preserve"> kartu su pasiūlymu</w:t>
      </w:r>
      <w:r w:rsidRPr="00237188">
        <w:rPr>
          <w:rFonts w:ascii="Times New Roman" w:eastAsia="Times New Roman" w:hAnsi="Times New Roman" w:cs="Times New Roman"/>
          <w:iCs/>
          <w:kern w:val="0"/>
          <w:sz w:val="21"/>
          <w:szCs w:val="21"/>
          <w:lang w:val="lt-LT" w:eastAsia="lt-LT"/>
          <w14:ligatures w14:val="none"/>
        </w:rPr>
        <w:t xml:space="preserve"> turi pateikti tai patvirtinantį dokumentą.</w:t>
      </w:r>
    </w:p>
    <w:p w14:paraId="653C821E" w14:textId="77777777" w:rsidR="00D34D1E" w:rsidRPr="00237188" w:rsidRDefault="00D34D1E" w:rsidP="00D34D1E">
      <w:pPr>
        <w:jc w:val="both"/>
        <w:rPr>
          <w:b/>
          <w:bCs/>
          <w:i/>
          <w:iCs/>
          <w:sz w:val="22"/>
          <w:szCs w:val="22"/>
          <w:u w:val="single"/>
        </w:rPr>
      </w:pPr>
    </w:p>
    <w:p w14:paraId="5D58AC83" w14:textId="77777777" w:rsidR="00D34D1E" w:rsidRPr="002548DB" w:rsidRDefault="00D34D1E" w:rsidP="00D34D1E">
      <w:pPr>
        <w:jc w:val="center"/>
        <w:rPr>
          <w:sz w:val="22"/>
          <w:szCs w:val="22"/>
          <w:u w:val="single"/>
        </w:rPr>
      </w:pPr>
    </w:p>
    <w:p w14:paraId="445A1BB6" w14:textId="77777777" w:rsidR="00D34D1E" w:rsidRDefault="00D34D1E">
      <w:pPr>
        <w:rPr>
          <w:lang w:val="lt-LT"/>
        </w:rPr>
      </w:pPr>
    </w:p>
    <w:tbl>
      <w:tblPr>
        <w:tblStyle w:val="TableGrid"/>
        <w:tblpPr w:leftFromText="180" w:rightFromText="180" w:horzAnchor="margin" w:tblpY="828"/>
        <w:tblW w:w="5000" w:type="pct"/>
        <w:tblLook w:val="04A0" w:firstRow="1" w:lastRow="0" w:firstColumn="1" w:lastColumn="0" w:noHBand="0" w:noVBand="1"/>
      </w:tblPr>
      <w:tblGrid>
        <w:gridCol w:w="656"/>
        <w:gridCol w:w="2804"/>
        <w:gridCol w:w="3087"/>
        <w:gridCol w:w="3932"/>
      </w:tblGrid>
      <w:tr w:rsidR="009624EF" w:rsidRPr="009624EF" w14:paraId="08C532F0" w14:textId="77777777" w:rsidTr="009624EF">
        <w:trPr>
          <w:trHeight w:val="64"/>
        </w:trPr>
        <w:tc>
          <w:tcPr>
            <w:tcW w:w="313" w:type="pct"/>
          </w:tcPr>
          <w:p w14:paraId="1DE0345D" w14:textId="77777777" w:rsidR="009624EF" w:rsidRDefault="009624EF" w:rsidP="009624EF">
            <w:pPr>
              <w:jc w:val="center"/>
              <w:rPr>
                <w:rFonts w:ascii="Times New Roman" w:hAnsi="Times New Roman" w:cs="Times New Roman"/>
                <w:b/>
                <w:bCs/>
              </w:rPr>
            </w:pPr>
            <w:r w:rsidRPr="009624EF">
              <w:rPr>
                <w:rFonts w:ascii="Times New Roman" w:hAnsi="Times New Roman" w:cs="Times New Roman"/>
                <w:b/>
                <w:bCs/>
              </w:rPr>
              <w:lastRenderedPageBreak/>
              <w:t>Eil.</w:t>
            </w:r>
          </w:p>
          <w:p w14:paraId="40FA25A4" w14:textId="707043A6"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Nr.</w:t>
            </w:r>
          </w:p>
        </w:tc>
        <w:tc>
          <w:tcPr>
            <w:tcW w:w="1338" w:type="pct"/>
          </w:tcPr>
          <w:p w14:paraId="48DA1680" w14:textId="77777777" w:rsidR="009624EF" w:rsidRDefault="009624EF" w:rsidP="009624EF">
            <w:pPr>
              <w:jc w:val="center"/>
              <w:rPr>
                <w:rFonts w:ascii="Times New Roman" w:hAnsi="Times New Roman" w:cs="Times New Roman"/>
                <w:b/>
                <w:bCs/>
              </w:rPr>
            </w:pPr>
          </w:p>
          <w:p w14:paraId="5782CF5B" w14:textId="1477894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Techniniai reikalavimai</w:t>
            </w:r>
          </w:p>
        </w:tc>
        <w:tc>
          <w:tcPr>
            <w:tcW w:w="1473" w:type="pct"/>
          </w:tcPr>
          <w:p w14:paraId="5540D678" w14:textId="77777777" w:rsidR="009624EF" w:rsidRPr="00237188" w:rsidRDefault="009624EF" w:rsidP="009624EF">
            <w:pPr>
              <w:jc w:val="center"/>
              <w:rPr>
                <w:rFonts w:ascii="Times New Roman" w:hAnsi="Times New Roman" w:cs="Times New Roman"/>
                <w:b/>
                <w:bCs/>
              </w:rPr>
            </w:pPr>
          </w:p>
          <w:p w14:paraId="5059BA89" w14:textId="719DFEB2" w:rsidR="009624EF" w:rsidRPr="00237188" w:rsidRDefault="009624EF" w:rsidP="009624EF">
            <w:pPr>
              <w:jc w:val="center"/>
              <w:rPr>
                <w:rFonts w:ascii="Times New Roman" w:hAnsi="Times New Roman" w:cs="Times New Roman"/>
                <w:b/>
                <w:bCs/>
              </w:rPr>
            </w:pPr>
            <w:r w:rsidRPr="00237188">
              <w:rPr>
                <w:rFonts w:ascii="Times New Roman" w:hAnsi="Times New Roman" w:cs="Times New Roman"/>
                <w:b/>
                <w:bCs/>
              </w:rPr>
              <w:t>Reikalaujamos parametrų rūšys</w:t>
            </w:r>
          </w:p>
        </w:tc>
        <w:tc>
          <w:tcPr>
            <w:tcW w:w="1876" w:type="pct"/>
          </w:tcPr>
          <w:p w14:paraId="3468E2E7" w14:textId="2D07D95F" w:rsidR="009624EF" w:rsidRPr="00237188" w:rsidRDefault="00666396" w:rsidP="009624EF">
            <w:pPr>
              <w:widowControl w:val="0"/>
              <w:tabs>
                <w:tab w:val="left" w:pos="1276"/>
              </w:tabs>
              <w:spacing w:after="160"/>
              <w:contextualSpacing/>
              <w:jc w:val="both"/>
              <w:rPr>
                <w:rFonts w:ascii="Times New Roman" w:eastAsia="Times New Roman" w:hAnsi="Times New Roman" w:cs="Times New Roman"/>
                <w:b/>
                <w:bCs/>
                <w:iCs/>
                <w:kern w:val="0"/>
                <w:sz w:val="21"/>
                <w:szCs w:val="21"/>
                <w:lang w:eastAsia="lt-LT"/>
                <w14:ligatures w14:val="none"/>
              </w:rPr>
            </w:pPr>
            <w:r w:rsidRPr="00237188">
              <w:rPr>
                <w:rFonts w:ascii="Times New Roman" w:eastAsia="Times New Roman" w:hAnsi="Times New Roman" w:cs="Times New Roman"/>
                <w:b/>
                <w:bCs/>
                <w:iCs/>
                <w:kern w:val="0"/>
                <w:sz w:val="21"/>
                <w:szCs w:val="21"/>
                <w:lang w:eastAsia="lt-LT"/>
                <w14:ligatures w14:val="none"/>
              </w:rPr>
              <w:t xml:space="preserve">          </w:t>
            </w:r>
            <w:r w:rsidR="009624EF" w:rsidRPr="00237188">
              <w:rPr>
                <w:rFonts w:ascii="Times New Roman" w:eastAsia="Times New Roman" w:hAnsi="Times New Roman" w:cs="Times New Roman"/>
                <w:b/>
                <w:bCs/>
                <w:iCs/>
                <w:kern w:val="0"/>
                <w:sz w:val="21"/>
                <w:szCs w:val="21"/>
                <w:lang w:eastAsia="lt-LT"/>
                <w14:ligatures w14:val="none"/>
              </w:rPr>
              <w:t>Siūloma parametro reikšmė</w:t>
            </w:r>
          </w:p>
          <w:p w14:paraId="36D599A0" w14:textId="77777777" w:rsidR="009624EF" w:rsidRPr="00237188" w:rsidRDefault="009624EF" w:rsidP="009624EF">
            <w:pPr>
              <w:widowControl w:val="0"/>
              <w:tabs>
                <w:tab w:val="left" w:pos="1276"/>
              </w:tabs>
              <w:spacing w:after="160"/>
              <w:contextualSpacing/>
              <w:jc w:val="both"/>
              <w:rPr>
                <w:rFonts w:ascii="Times New Roman" w:eastAsia="Times New Roman" w:hAnsi="Times New Roman" w:cs="Times New Roman"/>
                <w:iCs/>
                <w:kern w:val="0"/>
                <w:sz w:val="21"/>
                <w:szCs w:val="21"/>
                <w:lang w:eastAsia="lt-LT"/>
                <w14:ligatures w14:val="none"/>
              </w:rPr>
            </w:pPr>
            <w:r w:rsidRPr="00237188">
              <w:rPr>
                <w:rFonts w:ascii="Times New Roman" w:eastAsia="Times New Roman" w:hAnsi="Times New Roman" w:cs="Times New Roman"/>
                <w:iCs/>
                <w:kern w:val="0"/>
                <w:sz w:val="21"/>
                <w:szCs w:val="21"/>
                <w:lang w:eastAsia="lt-LT"/>
                <w14:ligatures w14:val="none"/>
              </w:rPr>
              <w:t>(rašyti „Atitinka“ arba „Taip“ neleidžiama)</w:t>
            </w:r>
          </w:p>
          <w:p w14:paraId="2F6D940C" w14:textId="77777777" w:rsidR="009624EF" w:rsidRPr="00237188" w:rsidRDefault="009624EF" w:rsidP="009624EF">
            <w:pPr>
              <w:jc w:val="center"/>
              <w:rPr>
                <w:rFonts w:ascii="Times New Roman" w:eastAsia="Times New Roman" w:hAnsi="Times New Roman" w:cs="Times New Roman"/>
                <w:i/>
                <w:kern w:val="0"/>
                <w:sz w:val="21"/>
                <w:szCs w:val="21"/>
                <w:lang w:eastAsia="lt-LT"/>
                <w14:ligatures w14:val="none"/>
              </w:rPr>
            </w:pPr>
            <w:r w:rsidRPr="00237188">
              <w:rPr>
                <w:rFonts w:ascii="Times New Roman" w:eastAsia="Times New Roman" w:hAnsi="Times New Roman" w:cs="Times New Roman"/>
                <w:i/>
                <w:kern w:val="0"/>
                <w:sz w:val="21"/>
                <w:szCs w:val="21"/>
                <w:lang w:eastAsia="lt-LT"/>
                <w14:ligatures w14:val="none"/>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p w14:paraId="1D5609DD" w14:textId="1C06EB58" w:rsidR="00D34D1E" w:rsidRPr="00237188" w:rsidRDefault="00D34D1E" w:rsidP="00D34D1E">
            <w:pPr>
              <w:rPr>
                <w:rFonts w:ascii="Times New Roman" w:hAnsi="Times New Roman" w:cs="Times New Roman"/>
                <w:b/>
                <w:bCs/>
              </w:rPr>
            </w:pPr>
          </w:p>
        </w:tc>
      </w:tr>
      <w:tr w:rsidR="009624EF" w:rsidRPr="009624EF" w14:paraId="0A45805B" w14:textId="77777777" w:rsidTr="009624EF">
        <w:tc>
          <w:tcPr>
            <w:tcW w:w="313" w:type="pct"/>
          </w:tcPr>
          <w:p w14:paraId="103FD7E3" w14:textId="7777777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1</w:t>
            </w:r>
          </w:p>
        </w:tc>
        <w:tc>
          <w:tcPr>
            <w:tcW w:w="1338" w:type="pct"/>
          </w:tcPr>
          <w:p w14:paraId="7C49E9DE" w14:textId="7777777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2</w:t>
            </w:r>
          </w:p>
        </w:tc>
        <w:tc>
          <w:tcPr>
            <w:tcW w:w="1473" w:type="pct"/>
          </w:tcPr>
          <w:p w14:paraId="3A9DD1A6" w14:textId="7777777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3</w:t>
            </w:r>
          </w:p>
        </w:tc>
        <w:tc>
          <w:tcPr>
            <w:tcW w:w="1876" w:type="pct"/>
          </w:tcPr>
          <w:p w14:paraId="5380ABA3" w14:textId="7777777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4</w:t>
            </w:r>
          </w:p>
        </w:tc>
      </w:tr>
      <w:tr w:rsidR="009624EF" w:rsidRPr="009624EF" w14:paraId="496C91B8" w14:textId="77777777" w:rsidTr="009624EF">
        <w:tc>
          <w:tcPr>
            <w:tcW w:w="313" w:type="pct"/>
          </w:tcPr>
          <w:p w14:paraId="3E56D287" w14:textId="77777777" w:rsidR="009624EF" w:rsidRPr="009624EF" w:rsidRDefault="009624EF" w:rsidP="009624EF">
            <w:pPr>
              <w:jc w:val="center"/>
              <w:rPr>
                <w:rFonts w:ascii="Times New Roman" w:hAnsi="Times New Roman" w:cs="Times New Roman"/>
              </w:rPr>
            </w:pPr>
          </w:p>
        </w:tc>
        <w:tc>
          <w:tcPr>
            <w:tcW w:w="2811" w:type="pct"/>
            <w:gridSpan w:val="2"/>
          </w:tcPr>
          <w:p w14:paraId="165D4CED" w14:textId="1919C870" w:rsidR="009624EF" w:rsidRPr="009624EF" w:rsidRDefault="009624EF" w:rsidP="00320868">
            <w:pPr>
              <w:autoSpaceDE w:val="0"/>
              <w:autoSpaceDN w:val="0"/>
              <w:adjustRightInd w:val="0"/>
              <w:jc w:val="right"/>
              <w:rPr>
                <w:rFonts w:ascii="Times New Roman" w:hAnsi="Times New Roman" w:cs="Times New Roman"/>
                <w:kern w:val="0"/>
              </w:rPr>
            </w:pPr>
            <w:r>
              <w:rPr>
                <w:rFonts w:ascii="Times New Roman" w:hAnsi="Times New Roman" w:cs="Times New Roman"/>
                <w:kern w:val="0"/>
              </w:rPr>
              <w:t xml:space="preserve">                                 </w:t>
            </w:r>
            <w:r w:rsidRPr="009624EF">
              <w:rPr>
                <w:rFonts w:ascii="Times New Roman" w:hAnsi="Times New Roman" w:cs="Times New Roman"/>
                <w:kern w:val="0"/>
              </w:rPr>
              <w:t>Siūloma prekė</w:t>
            </w:r>
          </w:p>
        </w:tc>
        <w:tc>
          <w:tcPr>
            <w:tcW w:w="1876" w:type="pct"/>
          </w:tcPr>
          <w:p w14:paraId="1BBEB8C0" w14:textId="77777777" w:rsidR="009624EF" w:rsidRDefault="009624EF" w:rsidP="009624EF">
            <w:pPr>
              <w:rPr>
                <w:rFonts w:ascii="Times New Roman" w:hAnsi="Times New Roman" w:cs="Times New Roman"/>
                <w:i/>
                <w:iCs/>
              </w:rPr>
            </w:pPr>
            <w:r w:rsidRPr="009624EF">
              <w:rPr>
                <w:rFonts w:ascii="Times New Roman" w:hAnsi="Times New Roman" w:cs="Times New Roman"/>
                <w:i/>
                <w:iCs/>
              </w:rPr>
              <w:t>(nurodyti modelį, gamintoją, šalį)</w:t>
            </w:r>
          </w:p>
          <w:p w14:paraId="145CDBE5" w14:textId="1037AD11" w:rsidR="009624EF" w:rsidRPr="009624EF" w:rsidRDefault="009624EF" w:rsidP="009624EF">
            <w:pPr>
              <w:rPr>
                <w:rFonts w:ascii="Times New Roman" w:hAnsi="Times New Roman" w:cs="Times New Roman"/>
                <w:i/>
                <w:iCs/>
              </w:rPr>
            </w:pPr>
          </w:p>
        </w:tc>
      </w:tr>
      <w:tr w:rsidR="009624EF" w:rsidRPr="009624EF" w14:paraId="4B9DF690" w14:textId="77777777" w:rsidTr="009624EF">
        <w:tc>
          <w:tcPr>
            <w:tcW w:w="313" w:type="pct"/>
          </w:tcPr>
          <w:p w14:paraId="2759EB5E"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w:t>
            </w:r>
          </w:p>
        </w:tc>
        <w:tc>
          <w:tcPr>
            <w:tcW w:w="1338" w:type="pct"/>
          </w:tcPr>
          <w:p w14:paraId="3FA7337D"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Sistemos architektūra</w:t>
            </w:r>
          </w:p>
        </w:tc>
        <w:tc>
          <w:tcPr>
            <w:tcW w:w="1473" w:type="pct"/>
          </w:tcPr>
          <w:p w14:paraId="0C6F210C"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Mobili, su fiksuojamais stabdžiais;</w:t>
            </w:r>
          </w:p>
          <w:p w14:paraId="1E538CA6"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Pilnai </w:t>
            </w:r>
            <w:r w:rsidRPr="009624EF">
              <w:rPr>
                <w:rFonts w:ascii="Times New Roman" w:eastAsia="TimesNewRomanPSMT" w:hAnsi="Times New Roman" w:cs="Times New Roman"/>
                <w:kern w:val="0"/>
              </w:rPr>
              <w:t>skaitmeninė sistema;</w:t>
            </w:r>
          </w:p>
          <w:p w14:paraId="06477421"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Skaitmeninių kanalų skaičius ≥</w:t>
            </w:r>
            <w:r w:rsidRPr="009624EF">
              <w:rPr>
                <w:rFonts w:ascii="Times New Roman" w:hAnsi="Times New Roman" w:cs="Times New Roman"/>
                <w:kern w:val="0"/>
              </w:rPr>
              <w:t>15 000 000.</w:t>
            </w:r>
          </w:p>
        </w:tc>
        <w:tc>
          <w:tcPr>
            <w:tcW w:w="1876" w:type="pct"/>
          </w:tcPr>
          <w:p w14:paraId="7E3ED5D3" w14:textId="77777777" w:rsidR="009624EF" w:rsidRPr="009624EF" w:rsidRDefault="009624EF" w:rsidP="009624EF">
            <w:pPr>
              <w:rPr>
                <w:rFonts w:ascii="Times New Roman" w:hAnsi="Times New Roman" w:cs="Times New Roman"/>
              </w:rPr>
            </w:pPr>
          </w:p>
        </w:tc>
      </w:tr>
      <w:tr w:rsidR="009624EF" w:rsidRPr="009624EF" w14:paraId="09432464" w14:textId="77777777" w:rsidTr="009624EF">
        <w:tc>
          <w:tcPr>
            <w:tcW w:w="313" w:type="pct"/>
          </w:tcPr>
          <w:p w14:paraId="0608D658"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2.</w:t>
            </w:r>
          </w:p>
        </w:tc>
        <w:tc>
          <w:tcPr>
            <w:tcW w:w="1338" w:type="pct"/>
          </w:tcPr>
          <w:p w14:paraId="1C13B441" w14:textId="77777777" w:rsidR="009624EF" w:rsidRPr="009624EF" w:rsidRDefault="009624EF" w:rsidP="009624EF">
            <w:pPr>
              <w:rPr>
                <w:rFonts w:ascii="Times New Roman" w:hAnsi="Times New Roman" w:cs="Times New Roman"/>
              </w:rPr>
            </w:pPr>
            <w:r w:rsidRPr="009624EF">
              <w:rPr>
                <w:rFonts w:ascii="Times New Roman" w:eastAsia="TimesNewRomanPSMT" w:hAnsi="Times New Roman" w:cs="Times New Roman"/>
                <w:kern w:val="0"/>
              </w:rPr>
              <w:t>Taikymo tipas (tyrimai)</w:t>
            </w:r>
          </w:p>
        </w:tc>
        <w:tc>
          <w:tcPr>
            <w:tcW w:w="1473" w:type="pct"/>
          </w:tcPr>
          <w:p w14:paraId="3AF6E3A0" w14:textId="77777777" w:rsidR="009624EF" w:rsidRPr="009624EF" w:rsidRDefault="009624EF" w:rsidP="00E3037E">
            <w:pPr>
              <w:numPr>
                <w:ilvl w:val="0"/>
                <w:numId w:val="1"/>
              </w:numPr>
              <w:tabs>
                <w:tab w:val="left" w:pos="173"/>
              </w:tabs>
              <w:autoSpaceDE w:val="0"/>
              <w:autoSpaceDN w:val="0"/>
              <w:adjustRightInd w:val="0"/>
              <w:ind w:left="-23" w:hanging="29"/>
              <w:contextualSpacing/>
              <w:rPr>
                <w:rFonts w:ascii="Times New Roman" w:eastAsia="TimesNewRomanPSMT" w:hAnsi="Times New Roman" w:cs="Times New Roman"/>
                <w:kern w:val="0"/>
              </w:rPr>
            </w:pPr>
            <w:r w:rsidRPr="009624EF">
              <w:rPr>
                <w:rFonts w:ascii="Times New Roman" w:eastAsia="TimesNewRomanPSMT" w:hAnsi="Times New Roman" w:cs="Times New Roman"/>
                <w:kern w:val="0"/>
              </w:rPr>
              <w:t>Akušeriniai tyrimai</w:t>
            </w:r>
          </w:p>
          <w:p w14:paraId="2C874BF1" w14:textId="77777777" w:rsidR="009624EF" w:rsidRPr="009624EF" w:rsidRDefault="009624EF" w:rsidP="00E3037E">
            <w:pPr>
              <w:numPr>
                <w:ilvl w:val="0"/>
                <w:numId w:val="1"/>
              </w:numPr>
              <w:autoSpaceDE w:val="0"/>
              <w:autoSpaceDN w:val="0"/>
              <w:adjustRightInd w:val="0"/>
              <w:ind w:left="261" w:hanging="284"/>
              <w:contextualSpacing/>
              <w:rPr>
                <w:rFonts w:ascii="Times New Roman" w:hAnsi="Times New Roman" w:cs="Times New Roman"/>
              </w:rPr>
            </w:pPr>
            <w:r w:rsidRPr="009624EF">
              <w:rPr>
                <w:rFonts w:ascii="Times New Roman" w:hAnsi="Times New Roman" w:cs="Times New Roman"/>
              </w:rPr>
              <w:t>Ginekologiniai tyrimai</w:t>
            </w:r>
          </w:p>
        </w:tc>
        <w:tc>
          <w:tcPr>
            <w:tcW w:w="1876" w:type="pct"/>
          </w:tcPr>
          <w:p w14:paraId="5D7915B8" w14:textId="77777777" w:rsidR="009624EF" w:rsidRPr="009624EF" w:rsidRDefault="009624EF" w:rsidP="009624EF">
            <w:pPr>
              <w:rPr>
                <w:rFonts w:ascii="Times New Roman" w:hAnsi="Times New Roman" w:cs="Times New Roman"/>
              </w:rPr>
            </w:pPr>
          </w:p>
        </w:tc>
      </w:tr>
      <w:tr w:rsidR="009624EF" w:rsidRPr="009624EF" w14:paraId="0BD36E1F" w14:textId="77777777" w:rsidTr="009624EF">
        <w:tc>
          <w:tcPr>
            <w:tcW w:w="313" w:type="pct"/>
          </w:tcPr>
          <w:p w14:paraId="6FD7BD0F"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3.</w:t>
            </w:r>
          </w:p>
        </w:tc>
        <w:tc>
          <w:tcPr>
            <w:tcW w:w="1338" w:type="pct"/>
          </w:tcPr>
          <w:p w14:paraId="427CD326"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Sistemos valdymas</w:t>
            </w:r>
          </w:p>
        </w:tc>
        <w:tc>
          <w:tcPr>
            <w:tcW w:w="1473" w:type="pct"/>
          </w:tcPr>
          <w:p w14:paraId="49BD2575"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Lietimui jautrus </w:t>
            </w:r>
            <w:r w:rsidRPr="009624EF">
              <w:rPr>
                <w:rFonts w:ascii="Times New Roman" w:eastAsia="TimesNewRomanPSMT" w:hAnsi="Times New Roman" w:cs="Times New Roman"/>
                <w:kern w:val="0"/>
              </w:rPr>
              <w:t>≥ 14 colių ekranas sistemos funkcijų valdymui;</w:t>
            </w:r>
          </w:p>
          <w:p w14:paraId="7852CC5F"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Skaitinė – raidinė klaviatūra arba klaviatūra liečiamame ekrane;</w:t>
            </w:r>
          </w:p>
          <w:p w14:paraId="1B7754AC"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3. Valdymo pulto pasukimo kampu ir </w:t>
            </w:r>
            <w:r w:rsidRPr="009624EF">
              <w:rPr>
                <w:rFonts w:ascii="Times New Roman" w:eastAsia="TimesNewRomanPSMT" w:hAnsi="Times New Roman" w:cs="Times New Roman"/>
                <w:kern w:val="0"/>
              </w:rPr>
              <w:t>aukščio reguliavimo funkcija;</w:t>
            </w:r>
          </w:p>
          <w:p w14:paraId="4BF7FD36"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4. </w:t>
            </w:r>
            <w:r w:rsidRPr="009624EF">
              <w:rPr>
                <w:rFonts w:ascii="Times New Roman" w:eastAsia="TimesNewRomanPSMT" w:hAnsi="Times New Roman" w:cs="Times New Roman"/>
                <w:kern w:val="0"/>
              </w:rPr>
              <w:t>Gelio šildytuvas</w:t>
            </w:r>
            <w:r w:rsidRPr="009624EF">
              <w:rPr>
                <w:rFonts w:ascii="Times New Roman" w:hAnsi="Times New Roman" w:cs="Times New Roman"/>
                <w:kern w:val="0"/>
              </w:rPr>
              <w:t>.</w:t>
            </w:r>
          </w:p>
        </w:tc>
        <w:tc>
          <w:tcPr>
            <w:tcW w:w="1876" w:type="pct"/>
          </w:tcPr>
          <w:p w14:paraId="03B9D956" w14:textId="77777777" w:rsidR="009624EF" w:rsidRPr="009624EF" w:rsidRDefault="009624EF" w:rsidP="009624EF">
            <w:pPr>
              <w:rPr>
                <w:rFonts w:ascii="Times New Roman" w:hAnsi="Times New Roman" w:cs="Times New Roman"/>
              </w:rPr>
            </w:pPr>
          </w:p>
        </w:tc>
      </w:tr>
      <w:tr w:rsidR="009624EF" w:rsidRPr="009624EF" w14:paraId="5AB0BCBB" w14:textId="77777777" w:rsidTr="009624EF">
        <w:tc>
          <w:tcPr>
            <w:tcW w:w="313" w:type="pct"/>
          </w:tcPr>
          <w:p w14:paraId="49343F60"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4.</w:t>
            </w:r>
          </w:p>
        </w:tc>
        <w:tc>
          <w:tcPr>
            <w:tcW w:w="1338" w:type="pct"/>
          </w:tcPr>
          <w:p w14:paraId="747034D7"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Aparato monitorius (displėjus)</w:t>
            </w:r>
          </w:p>
        </w:tc>
        <w:tc>
          <w:tcPr>
            <w:tcW w:w="1473" w:type="pct"/>
          </w:tcPr>
          <w:p w14:paraId="0FA81CB0"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 xml:space="preserve">Aukštos raiškos LCD arba </w:t>
            </w:r>
            <w:r w:rsidRPr="009624EF">
              <w:rPr>
                <w:rFonts w:ascii="Times New Roman" w:hAnsi="Times New Roman" w:cs="Times New Roman"/>
                <w:kern w:val="0"/>
              </w:rPr>
              <w:t>lygiavertis;</w:t>
            </w:r>
          </w:p>
          <w:p w14:paraId="3F6133BA"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Ekrano įstrižainė ≥ 24 colių;</w:t>
            </w:r>
          </w:p>
          <w:p w14:paraId="0F0A2B5C"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Skiriamoji geba ≥ (1920x1080)</w:t>
            </w:r>
          </w:p>
          <w:p w14:paraId="142E1229"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taškų;</w:t>
            </w:r>
          </w:p>
          <w:p w14:paraId="467B690A"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4. </w:t>
            </w:r>
            <w:r w:rsidRPr="009624EF">
              <w:rPr>
                <w:rFonts w:ascii="Times New Roman" w:eastAsia="TimesNewRomanPSMT" w:hAnsi="Times New Roman" w:cs="Times New Roman"/>
                <w:kern w:val="0"/>
              </w:rPr>
              <w:t>Tvirtinamas ant laikiklio, leidžiančio keisti monitoriaus padėtį.</w:t>
            </w:r>
          </w:p>
        </w:tc>
        <w:tc>
          <w:tcPr>
            <w:tcW w:w="1876" w:type="pct"/>
          </w:tcPr>
          <w:p w14:paraId="07797CAD" w14:textId="77777777" w:rsidR="009624EF" w:rsidRPr="009624EF" w:rsidRDefault="009624EF" w:rsidP="009624EF">
            <w:pPr>
              <w:rPr>
                <w:rFonts w:ascii="Times New Roman" w:hAnsi="Times New Roman" w:cs="Times New Roman"/>
              </w:rPr>
            </w:pPr>
          </w:p>
        </w:tc>
      </w:tr>
      <w:tr w:rsidR="009624EF" w:rsidRPr="009624EF" w14:paraId="629A24A5" w14:textId="77777777" w:rsidTr="009624EF">
        <w:tc>
          <w:tcPr>
            <w:tcW w:w="313" w:type="pct"/>
          </w:tcPr>
          <w:p w14:paraId="49454180"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5.</w:t>
            </w:r>
          </w:p>
        </w:tc>
        <w:tc>
          <w:tcPr>
            <w:tcW w:w="1338" w:type="pct"/>
          </w:tcPr>
          <w:p w14:paraId="00EEB71A"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Automatinis parametrų optimizavimas</w:t>
            </w:r>
          </w:p>
        </w:tc>
        <w:tc>
          <w:tcPr>
            <w:tcW w:w="1473" w:type="pct"/>
          </w:tcPr>
          <w:p w14:paraId="60F30DA0"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Dvimačiame režime, spalvinio</w:t>
            </w:r>
          </w:p>
          <w:p w14:paraId="675EA145" w14:textId="77777777" w:rsidR="009624EF" w:rsidRPr="009624EF" w:rsidRDefault="009624EF" w:rsidP="009624EF">
            <w:pPr>
              <w:autoSpaceDE w:val="0"/>
              <w:autoSpaceDN w:val="0"/>
              <w:adjustRightInd w:val="0"/>
              <w:ind w:left="322" w:hanging="284"/>
              <w:rPr>
                <w:rFonts w:ascii="Times New Roman" w:eastAsia="TimesNewRomanPSMT" w:hAnsi="Times New Roman" w:cs="Times New Roman"/>
                <w:kern w:val="0"/>
              </w:rPr>
            </w:pPr>
            <w:proofErr w:type="spellStart"/>
            <w:r w:rsidRPr="009624EF">
              <w:rPr>
                <w:rFonts w:ascii="Times New Roman" w:eastAsia="TimesNewRomanPSMT" w:hAnsi="Times New Roman" w:cs="Times New Roman"/>
                <w:kern w:val="0"/>
              </w:rPr>
              <w:t>doplerio</w:t>
            </w:r>
            <w:proofErr w:type="spellEnd"/>
            <w:r w:rsidRPr="009624EF">
              <w:rPr>
                <w:rFonts w:ascii="Times New Roman" w:eastAsia="TimesNewRomanPSMT" w:hAnsi="Times New Roman" w:cs="Times New Roman"/>
                <w:kern w:val="0"/>
              </w:rPr>
              <w:t xml:space="preserve"> ir spektrinio </w:t>
            </w:r>
            <w:proofErr w:type="spellStart"/>
            <w:r w:rsidRPr="009624EF">
              <w:rPr>
                <w:rFonts w:ascii="Times New Roman" w:eastAsia="TimesNewRomanPSMT" w:hAnsi="Times New Roman" w:cs="Times New Roman"/>
                <w:kern w:val="0"/>
              </w:rPr>
              <w:t>doplerio</w:t>
            </w:r>
            <w:proofErr w:type="spellEnd"/>
          </w:p>
          <w:p w14:paraId="345DB9D2" w14:textId="77777777" w:rsidR="009624EF" w:rsidRPr="009624EF" w:rsidRDefault="009624EF" w:rsidP="009624EF">
            <w:pPr>
              <w:ind w:left="322" w:hanging="284"/>
              <w:rPr>
                <w:rFonts w:ascii="Times New Roman" w:hAnsi="Times New Roman" w:cs="Times New Roman"/>
              </w:rPr>
            </w:pPr>
            <w:r w:rsidRPr="009624EF">
              <w:rPr>
                <w:rFonts w:ascii="Times New Roman" w:eastAsia="TimesNewRomanPSMT" w:hAnsi="Times New Roman" w:cs="Times New Roman"/>
                <w:kern w:val="0"/>
              </w:rPr>
              <w:t>režimuose.</w:t>
            </w:r>
          </w:p>
        </w:tc>
        <w:tc>
          <w:tcPr>
            <w:tcW w:w="1876" w:type="pct"/>
          </w:tcPr>
          <w:p w14:paraId="0AAE7A65" w14:textId="77777777" w:rsidR="009624EF" w:rsidRPr="009624EF" w:rsidRDefault="009624EF" w:rsidP="009624EF">
            <w:pPr>
              <w:rPr>
                <w:rFonts w:ascii="Times New Roman" w:hAnsi="Times New Roman" w:cs="Times New Roman"/>
              </w:rPr>
            </w:pPr>
          </w:p>
        </w:tc>
      </w:tr>
      <w:tr w:rsidR="009624EF" w:rsidRPr="009624EF" w14:paraId="49067036" w14:textId="77777777" w:rsidTr="009624EF">
        <w:tc>
          <w:tcPr>
            <w:tcW w:w="313" w:type="pct"/>
          </w:tcPr>
          <w:p w14:paraId="4E7CB15F"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6.</w:t>
            </w:r>
          </w:p>
        </w:tc>
        <w:tc>
          <w:tcPr>
            <w:tcW w:w="1338" w:type="pct"/>
          </w:tcPr>
          <w:p w14:paraId="20AD64C7"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Sistemos dinaminis </w:t>
            </w:r>
            <w:proofErr w:type="spellStart"/>
            <w:r w:rsidRPr="009624EF">
              <w:rPr>
                <w:rFonts w:ascii="Times New Roman" w:hAnsi="Times New Roman" w:cs="Times New Roman"/>
              </w:rPr>
              <w:t>diapozonas</w:t>
            </w:r>
            <w:proofErr w:type="spellEnd"/>
          </w:p>
        </w:tc>
        <w:tc>
          <w:tcPr>
            <w:tcW w:w="1473" w:type="pct"/>
          </w:tcPr>
          <w:p w14:paraId="36FFE2E9"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Ne mažiau kaip 350 </w:t>
            </w:r>
            <w:proofErr w:type="spellStart"/>
            <w:r w:rsidRPr="009624EF">
              <w:rPr>
                <w:rFonts w:ascii="Times New Roman" w:hAnsi="Times New Roman" w:cs="Times New Roman"/>
              </w:rPr>
              <w:t>dB</w:t>
            </w:r>
            <w:proofErr w:type="spellEnd"/>
          </w:p>
        </w:tc>
        <w:tc>
          <w:tcPr>
            <w:tcW w:w="1876" w:type="pct"/>
          </w:tcPr>
          <w:p w14:paraId="11B0DC77" w14:textId="77777777" w:rsidR="009624EF" w:rsidRPr="009624EF" w:rsidRDefault="009624EF" w:rsidP="009624EF">
            <w:pPr>
              <w:rPr>
                <w:rFonts w:ascii="Times New Roman" w:hAnsi="Times New Roman" w:cs="Times New Roman"/>
              </w:rPr>
            </w:pPr>
          </w:p>
        </w:tc>
      </w:tr>
      <w:tr w:rsidR="009624EF" w:rsidRPr="009624EF" w14:paraId="1C93DC88" w14:textId="77777777" w:rsidTr="009624EF">
        <w:tc>
          <w:tcPr>
            <w:tcW w:w="313" w:type="pct"/>
          </w:tcPr>
          <w:p w14:paraId="170B9D30"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7.</w:t>
            </w:r>
          </w:p>
        </w:tc>
        <w:tc>
          <w:tcPr>
            <w:tcW w:w="1338" w:type="pct"/>
          </w:tcPr>
          <w:p w14:paraId="3399FE8C"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Darbo režimai</w:t>
            </w:r>
          </w:p>
        </w:tc>
        <w:tc>
          <w:tcPr>
            <w:tcW w:w="1473" w:type="pct"/>
          </w:tcPr>
          <w:p w14:paraId="35C71EF8"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Dvimatis režimas B;</w:t>
            </w:r>
          </w:p>
          <w:p w14:paraId="32FBEF54"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Vienmatis režimas M;</w:t>
            </w:r>
          </w:p>
          <w:p w14:paraId="06193E30"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 xml:space="preserve">Spalvinio </w:t>
            </w:r>
            <w:proofErr w:type="spellStart"/>
            <w:r w:rsidRPr="009624EF">
              <w:rPr>
                <w:rFonts w:ascii="Times New Roman" w:eastAsia="TimesNewRomanPSMT" w:hAnsi="Times New Roman" w:cs="Times New Roman"/>
                <w:kern w:val="0"/>
              </w:rPr>
              <w:t>doplerio</w:t>
            </w:r>
            <w:proofErr w:type="spellEnd"/>
            <w:r w:rsidRPr="009624EF">
              <w:rPr>
                <w:rFonts w:ascii="Times New Roman" w:eastAsia="TimesNewRomanPSMT" w:hAnsi="Times New Roman" w:cs="Times New Roman"/>
                <w:kern w:val="0"/>
              </w:rPr>
              <w:t xml:space="preserve"> režimas;</w:t>
            </w:r>
          </w:p>
          <w:p w14:paraId="117374A8"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4. </w:t>
            </w:r>
            <w:r w:rsidRPr="009624EF">
              <w:rPr>
                <w:rFonts w:ascii="Times New Roman" w:eastAsia="TimesNewRomanPSMT" w:hAnsi="Times New Roman" w:cs="Times New Roman"/>
                <w:kern w:val="0"/>
              </w:rPr>
              <w:t xml:space="preserve">Spektrinio </w:t>
            </w:r>
            <w:proofErr w:type="spellStart"/>
            <w:r w:rsidRPr="009624EF">
              <w:rPr>
                <w:rFonts w:ascii="Times New Roman" w:eastAsia="TimesNewRomanPSMT" w:hAnsi="Times New Roman" w:cs="Times New Roman"/>
                <w:kern w:val="0"/>
              </w:rPr>
              <w:t>doplerio</w:t>
            </w:r>
            <w:proofErr w:type="spellEnd"/>
            <w:r w:rsidRPr="009624EF">
              <w:rPr>
                <w:rFonts w:ascii="Times New Roman" w:eastAsia="TimesNewRomanPSMT" w:hAnsi="Times New Roman" w:cs="Times New Roman"/>
                <w:kern w:val="0"/>
              </w:rPr>
              <w:t xml:space="preserve"> režimas;</w:t>
            </w:r>
          </w:p>
          <w:p w14:paraId="154F13DF" w14:textId="77777777" w:rsidR="009624EF" w:rsidRPr="009624EF" w:rsidRDefault="009624EF" w:rsidP="009624EF">
            <w:pPr>
              <w:rPr>
                <w:rFonts w:ascii="Times New Roman" w:hAnsi="Times New Roman" w:cs="Times New Roman"/>
              </w:rPr>
            </w:pPr>
            <w:r w:rsidRPr="009624EF">
              <w:rPr>
                <w:rFonts w:ascii="Times New Roman" w:eastAsia="TimesNewRomanPSMT" w:hAnsi="Times New Roman" w:cs="Times New Roman"/>
                <w:kern w:val="0"/>
              </w:rPr>
              <w:t xml:space="preserve">5. Galios </w:t>
            </w:r>
            <w:proofErr w:type="spellStart"/>
            <w:r w:rsidRPr="009624EF">
              <w:rPr>
                <w:rFonts w:ascii="Times New Roman" w:eastAsia="TimesNewRomanPSMT" w:hAnsi="Times New Roman" w:cs="Times New Roman"/>
                <w:kern w:val="0"/>
              </w:rPr>
              <w:t>doplerio</w:t>
            </w:r>
            <w:proofErr w:type="spellEnd"/>
            <w:r w:rsidRPr="009624EF">
              <w:rPr>
                <w:rFonts w:ascii="Times New Roman" w:eastAsia="TimesNewRomanPSMT" w:hAnsi="Times New Roman" w:cs="Times New Roman"/>
                <w:kern w:val="0"/>
              </w:rPr>
              <w:t xml:space="preserve"> režimas</w:t>
            </w:r>
            <w:r w:rsidRPr="009624EF">
              <w:rPr>
                <w:rFonts w:ascii="Times New Roman" w:hAnsi="Times New Roman" w:cs="Times New Roman"/>
                <w:kern w:val="0"/>
              </w:rPr>
              <w:t>.</w:t>
            </w:r>
          </w:p>
        </w:tc>
        <w:tc>
          <w:tcPr>
            <w:tcW w:w="1876" w:type="pct"/>
          </w:tcPr>
          <w:p w14:paraId="15BA0664" w14:textId="77777777" w:rsidR="009624EF" w:rsidRPr="009624EF" w:rsidRDefault="009624EF" w:rsidP="009624EF">
            <w:pPr>
              <w:rPr>
                <w:rFonts w:ascii="Times New Roman" w:hAnsi="Times New Roman" w:cs="Times New Roman"/>
              </w:rPr>
            </w:pPr>
          </w:p>
        </w:tc>
      </w:tr>
      <w:tr w:rsidR="009624EF" w:rsidRPr="009624EF" w14:paraId="3357591A" w14:textId="77777777" w:rsidTr="009624EF">
        <w:tc>
          <w:tcPr>
            <w:tcW w:w="313" w:type="pct"/>
          </w:tcPr>
          <w:p w14:paraId="6F801BB4"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8.</w:t>
            </w:r>
          </w:p>
        </w:tc>
        <w:tc>
          <w:tcPr>
            <w:tcW w:w="1338" w:type="pct"/>
          </w:tcPr>
          <w:p w14:paraId="20B3C17A"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B režimas</w:t>
            </w:r>
          </w:p>
        </w:tc>
        <w:tc>
          <w:tcPr>
            <w:tcW w:w="1473" w:type="pct"/>
          </w:tcPr>
          <w:p w14:paraId="2B122D2E"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1. Maksimalus galimas sistemos</w:t>
            </w:r>
          </w:p>
          <w:p w14:paraId="735BF89A"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skenavimo gylis ≥ 50 cm;</w:t>
            </w:r>
          </w:p>
          <w:p w14:paraId="2A5D234F"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Maksimalus kadrų dažnis ≥ 1400</w:t>
            </w:r>
            <w:r w:rsidRPr="009624EF">
              <w:rPr>
                <w:rFonts w:ascii="Times New Roman" w:hAnsi="Times New Roman" w:cs="Times New Roman"/>
                <w:kern w:val="0"/>
              </w:rPr>
              <w:t>Hz;</w:t>
            </w:r>
          </w:p>
          <w:p w14:paraId="52204ED0"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lastRenderedPageBreak/>
              <w:t>3. Kompensacinio stiprinimo</w:t>
            </w:r>
          </w:p>
          <w:p w14:paraId="3C7C557C"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reguliavimas;</w:t>
            </w:r>
          </w:p>
          <w:p w14:paraId="08E83A4F"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4. Trapecinis vaizdavimas;</w:t>
            </w:r>
          </w:p>
          <w:p w14:paraId="5011AE62"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5. Panoraminis vaizdavimas;</w:t>
            </w:r>
          </w:p>
          <w:p w14:paraId="515BBC98"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6. Dvimatis kombinuotas vaizdas</w:t>
            </w:r>
          </w:p>
          <w:p w14:paraId="475EE8A3"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 xml:space="preserve">gaunamas skenavimo spindulį pasukant </w:t>
            </w:r>
            <w:r w:rsidRPr="009624EF">
              <w:rPr>
                <w:rFonts w:ascii="Times New Roman" w:hAnsi="Times New Roman" w:cs="Times New Roman"/>
                <w:kern w:val="0"/>
              </w:rPr>
              <w:t>skirtingais kampais</w:t>
            </w:r>
          </w:p>
        </w:tc>
        <w:tc>
          <w:tcPr>
            <w:tcW w:w="1876" w:type="pct"/>
          </w:tcPr>
          <w:p w14:paraId="1F0F91C1" w14:textId="77777777" w:rsidR="009624EF" w:rsidRPr="009624EF" w:rsidRDefault="009624EF" w:rsidP="009624EF">
            <w:pPr>
              <w:rPr>
                <w:rFonts w:ascii="Times New Roman" w:hAnsi="Times New Roman" w:cs="Times New Roman"/>
              </w:rPr>
            </w:pPr>
          </w:p>
        </w:tc>
      </w:tr>
      <w:tr w:rsidR="009624EF" w:rsidRPr="009624EF" w14:paraId="2EAA3FA1" w14:textId="77777777" w:rsidTr="009624EF">
        <w:tc>
          <w:tcPr>
            <w:tcW w:w="313" w:type="pct"/>
          </w:tcPr>
          <w:p w14:paraId="390218EE"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9.</w:t>
            </w:r>
          </w:p>
        </w:tc>
        <w:tc>
          <w:tcPr>
            <w:tcW w:w="1338" w:type="pct"/>
          </w:tcPr>
          <w:p w14:paraId="20833E2D"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Spalvinio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tc>
        <w:tc>
          <w:tcPr>
            <w:tcW w:w="1473" w:type="pct"/>
          </w:tcPr>
          <w:p w14:paraId="65F50469" w14:textId="77777777" w:rsidR="009624EF" w:rsidRPr="009624EF" w:rsidRDefault="009624EF" w:rsidP="009624EF">
            <w:pPr>
              <w:numPr>
                <w:ilvl w:val="0"/>
                <w:numId w:val="2"/>
              </w:numPr>
              <w:tabs>
                <w:tab w:val="left" w:pos="319"/>
              </w:tabs>
              <w:ind w:left="319" w:hanging="284"/>
              <w:contextualSpacing/>
              <w:rPr>
                <w:rFonts w:ascii="Times New Roman" w:hAnsi="Times New Roman" w:cs="Times New Roman"/>
              </w:rPr>
            </w:pPr>
            <w:r w:rsidRPr="009624EF">
              <w:rPr>
                <w:rFonts w:ascii="Times New Roman" w:hAnsi="Times New Roman" w:cs="Times New Roman"/>
              </w:rPr>
              <w:t xml:space="preserve">Tėkmės greičio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p w14:paraId="03B7159A" w14:textId="77777777" w:rsidR="009624EF" w:rsidRPr="009624EF" w:rsidRDefault="009624EF" w:rsidP="009624EF">
            <w:pPr>
              <w:numPr>
                <w:ilvl w:val="0"/>
                <w:numId w:val="2"/>
              </w:numPr>
              <w:tabs>
                <w:tab w:val="left" w:pos="319"/>
              </w:tabs>
              <w:ind w:hanging="685"/>
              <w:contextualSpacing/>
              <w:rPr>
                <w:rFonts w:ascii="Times New Roman" w:hAnsi="Times New Roman" w:cs="Times New Roman"/>
              </w:rPr>
            </w:pPr>
            <w:r w:rsidRPr="009624EF">
              <w:rPr>
                <w:rFonts w:ascii="Times New Roman" w:hAnsi="Times New Roman" w:cs="Times New Roman"/>
              </w:rPr>
              <w:t xml:space="preserve">Galios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p w14:paraId="21C4662D" w14:textId="77777777" w:rsidR="009624EF" w:rsidRPr="009624EF" w:rsidRDefault="009624EF" w:rsidP="009624EF">
            <w:pPr>
              <w:numPr>
                <w:ilvl w:val="0"/>
                <w:numId w:val="2"/>
              </w:numPr>
              <w:tabs>
                <w:tab w:val="left" w:pos="319"/>
              </w:tabs>
              <w:ind w:hanging="685"/>
              <w:contextualSpacing/>
              <w:rPr>
                <w:rFonts w:ascii="Times New Roman" w:hAnsi="Times New Roman" w:cs="Times New Roman"/>
              </w:rPr>
            </w:pPr>
            <w:r w:rsidRPr="009624EF">
              <w:rPr>
                <w:rFonts w:ascii="Times New Roman" w:hAnsi="Times New Roman" w:cs="Times New Roman"/>
              </w:rPr>
              <w:t xml:space="preserve">Audinių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p w14:paraId="06908CCA" w14:textId="77777777" w:rsidR="009624EF" w:rsidRPr="009624EF" w:rsidRDefault="009624EF" w:rsidP="009624EF">
            <w:pPr>
              <w:numPr>
                <w:ilvl w:val="0"/>
                <w:numId w:val="2"/>
              </w:numPr>
              <w:tabs>
                <w:tab w:val="left" w:pos="319"/>
              </w:tabs>
              <w:ind w:hanging="685"/>
              <w:contextualSpacing/>
              <w:rPr>
                <w:rFonts w:ascii="Times New Roman" w:hAnsi="Times New Roman" w:cs="Times New Roman"/>
              </w:rPr>
            </w:pPr>
            <w:proofErr w:type="spellStart"/>
            <w:r w:rsidRPr="009624EF">
              <w:rPr>
                <w:rFonts w:ascii="Times New Roman" w:hAnsi="Times New Roman" w:cs="Times New Roman"/>
              </w:rPr>
              <w:t>Mikrokraujagyslių</w:t>
            </w:r>
            <w:proofErr w:type="spellEnd"/>
            <w:r w:rsidRPr="009624EF">
              <w:rPr>
                <w:rFonts w:ascii="Times New Roman" w:hAnsi="Times New Roman" w:cs="Times New Roman"/>
              </w:rPr>
              <w:t xml:space="preserve"> vizualizacija</w:t>
            </w:r>
          </w:p>
        </w:tc>
        <w:tc>
          <w:tcPr>
            <w:tcW w:w="1876" w:type="pct"/>
          </w:tcPr>
          <w:p w14:paraId="7275DCF3" w14:textId="77777777" w:rsidR="009624EF" w:rsidRPr="009624EF" w:rsidRDefault="009624EF" w:rsidP="009624EF">
            <w:pPr>
              <w:rPr>
                <w:rFonts w:ascii="Times New Roman" w:hAnsi="Times New Roman" w:cs="Times New Roman"/>
              </w:rPr>
            </w:pPr>
          </w:p>
        </w:tc>
      </w:tr>
      <w:tr w:rsidR="009624EF" w:rsidRPr="009624EF" w14:paraId="7A9D5F4A" w14:textId="77777777" w:rsidTr="009624EF">
        <w:tc>
          <w:tcPr>
            <w:tcW w:w="313" w:type="pct"/>
          </w:tcPr>
          <w:p w14:paraId="5457C5F3"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10.</w:t>
            </w:r>
          </w:p>
        </w:tc>
        <w:tc>
          <w:tcPr>
            <w:tcW w:w="1338" w:type="pct"/>
          </w:tcPr>
          <w:p w14:paraId="4651D989"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Pulsinės bangos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tc>
        <w:tc>
          <w:tcPr>
            <w:tcW w:w="1473" w:type="pct"/>
          </w:tcPr>
          <w:p w14:paraId="4D1349F1"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Aukšto impulsų pasikartojimo</w:t>
            </w:r>
          </w:p>
          <w:p w14:paraId="78086EF9"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dažnio režimas;</w:t>
            </w:r>
          </w:p>
          <w:p w14:paraId="76965125"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Nuolatinės veiklos režimas CW;</w:t>
            </w:r>
          </w:p>
          <w:p w14:paraId="7FB40108"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Automatinis parametrų</w:t>
            </w:r>
          </w:p>
          <w:p w14:paraId="37989534"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optimizavimas.</w:t>
            </w:r>
          </w:p>
        </w:tc>
        <w:tc>
          <w:tcPr>
            <w:tcW w:w="1876" w:type="pct"/>
          </w:tcPr>
          <w:p w14:paraId="73A0CB1F" w14:textId="77777777" w:rsidR="009624EF" w:rsidRPr="009624EF" w:rsidRDefault="009624EF" w:rsidP="009624EF">
            <w:pPr>
              <w:rPr>
                <w:rFonts w:ascii="Times New Roman" w:hAnsi="Times New Roman" w:cs="Times New Roman"/>
              </w:rPr>
            </w:pPr>
          </w:p>
        </w:tc>
      </w:tr>
      <w:tr w:rsidR="009624EF" w:rsidRPr="009624EF" w14:paraId="072BC9DF" w14:textId="77777777" w:rsidTr="009624EF">
        <w:tc>
          <w:tcPr>
            <w:tcW w:w="313" w:type="pct"/>
          </w:tcPr>
          <w:p w14:paraId="025DA3FB"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11.</w:t>
            </w:r>
          </w:p>
        </w:tc>
        <w:tc>
          <w:tcPr>
            <w:tcW w:w="1338" w:type="pct"/>
          </w:tcPr>
          <w:p w14:paraId="5D687EAB"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Aktyviųjų daviklių pajungimo jungčių skaičius</w:t>
            </w:r>
          </w:p>
        </w:tc>
        <w:tc>
          <w:tcPr>
            <w:tcW w:w="1473" w:type="pct"/>
          </w:tcPr>
          <w:p w14:paraId="0CD03F97"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 </w:t>
            </w:r>
            <w:r w:rsidRPr="009624EF">
              <w:rPr>
                <w:rFonts w:ascii="Times New Roman" w:eastAsia="TimesNewRomanPSMT" w:hAnsi="Times New Roman" w:cs="Times New Roman"/>
                <w:kern w:val="0"/>
              </w:rPr>
              <w:t>≥ 4 vnt.</w:t>
            </w:r>
          </w:p>
        </w:tc>
        <w:tc>
          <w:tcPr>
            <w:tcW w:w="1876" w:type="pct"/>
          </w:tcPr>
          <w:p w14:paraId="2C2449B1" w14:textId="77777777" w:rsidR="009624EF" w:rsidRPr="009624EF" w:rsidRDefault="009624EF" w:rsidP="009624EF">
            <w:pPr>
              <w:rPr>
                <w:rFonts w:ascii="Times New Roman" w:hAnsi="Times New Roman" w:cs="Times New Roman"/>
              </w:rPr>
            </w:pPr>
          </w:p>
        </w:tc>
      </w:tr>
      <w:tr w:rsidR="009624EF" w:rsidRPr="009624EF" w14:paraId="2E566564" w14:textId="77777777" w:rsidTr="009624EF">
        <w:tc>
          <w:tcPr>
            <w:tcW w:w="313" w:type="pct"/>
          </w:tcPr>
          <w:p w14:paraId="35EC16D3"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12.</w:t>
            </w:r>
          </w:p>
        </w:tc>
        <w:tc>
          <w:tcPr>
            <w:tcW w:w="1338" w:type="pct"/>
          </w:tcPr>
          <w:p w14:paraId="3D3479F0"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Davikliai</w:t>
            </w:r>
          </w:p>
        </w:tc>
        <w:tc>
          <w:tcPr>
            <w:tcW w:w="1473" w:type="pct"/>
          </w:tcPr>
          <w:p w14:paraId="2136CB80" w14:textId="77777777" w:rsidR="009624EF" w:rsidRPr="009624EF" w:rsidRDefault="009624EF" w:rsidP="009624EF">
            <w:pPr>
              <w:rPr>
                <w:rFonts w:ascii="Times New Roman" w:hAnsi="Times New Roman" w:cs="Times New Roman"/>
              </w:rPr>
            </w:pPr>
          </w:p>
        </w:tc>
        <w:tc>
          <w:tcPr>
            <w:tcW w:w="1876" w:type="pct"/>
          </w:tcPr>
          <w:p w14:paraId="4E29A2C6" w14:textId="77777777" w:rsidR="009624EF" w:rsidRPr="009624EF" w:rsidRDefault="009624EF" w:rsidP="009624EF">
            <w:pPr>
              <w:rPr>
                <w:rFonts w:ascii="Times New Roman" w:hAnsi="Times New Roman" w:cs="Times New Roman"/>
              </w:rPr>
            </w:pPr>
          </w:p>
        </w:tc>
      </w:tr>
      <w:tr w:rsidR="009624EF" w:rsidRPr="009624EF" w14:paraId="2B25F40C" w14:textId="77777777" w:rsidTr="009624EF">
        <w:tc>
          <w:tcPr>
            <w:tcW w:w="313" w:type="pct"/>
          </w:tcPr>
          <w:p w14:paraId="437C708A"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12.1.</w:t>
            </w:r>
          </w:p>
        </w:tc>
        <w:tc>
          <w:tcPr>
            <w:tcW w:w="1338" w:type="pct"/>
          </w:tcPr>
          <w:p w14:paraId="17F6355A"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Linijinis daviklis </w:t>
            </w:r>
          </w:p>
        </w:tc>
        <w:tc>
          <w:tcPr>
            <w:tcW w:w="1473" w:type="pct"/>
          </w:tcPr>
          <w:p w14:paraId="5B6981A7"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Paviršiaus plotis ≥ 50 mm;</w:t>
            </w:r>
          </w:p>
          <w:p w14:paraId="799FDA34"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 xml:space="preserve">Vieno kristalo arba </w:t>
            </w:r>
            <w:proofErr w:type="spellStart"/>
            <w:r w:rsidRPr="009624EF">
              <w:rPr>
                <w:rFonts w:ascii="Times New Roman" w:eastAsia="TimesNewRomanPSMT" w:hAnsi="Times New Roman" w:cs="Times New Roman"/>
                <w:kern w:val="0"/>
              </w:rPr>
              <w:t>matricinė</w:t>
            </w:r>
            <w:proofErr w:type="spellEnd"/>
            <w:r w:rsidRPr="009624EF">
              <w:rPr>
                <w:rFonts w:ascii="Times New Roman" w:eastAsia="TimesNewRomanPSMT" w:hAnsi="Times New Roman" w:cs="Times New Roman"/>
                <w:kern w:val="0"/>
              </w:rPr>
              <w:t xml:space="preserve"> arba lygiavertė technologija arba </w:t>
            </w:r>
            <w:proofErr w:type="spellStart"/>
            <w:r w:rsidRPr="009624EF">
              <w:rPr>
                <w:rFonts w:ascii="Times New Roman" w:eastAsia="TimesNewRomanPSMT" w:hAnsi="Times New Roman" w:cs="Times New Roman"/>
                <w:kern w:val="0"/>
              </w:rPr>
              <w:t>Hanafy</w:t>
            </w:r>
            <w:proofErr w:type="spellEnd"/>
            <w:r w:rsidRPr="009624EF">
              <w:rPr>
                <w:rFonts w:ascii="Times New Roman" w:eastAsia="TimesNewRomanPSMT" w:hAnsi="Times New Roman" w:cs="Times New Roman"/>
                <w:kern w:val="0"/>
              </w:rPr>
              <w:t xml:space="preserve"> </w:t>
            </w:r>
            <w:r w:rsidRPr="009624EF">
              <w:rPr>
                <w:rFonts w:ascii="Times New Roman" w:hAnsi="Times New Roman" w:cs="Times New Roman"/>
                <w:kern w:val="0"/>
              </w:rPr>
              <w:t xml:space="preserve">arba </w:t>
            </w:r>
            <w:proofErr w:type="spellStart"/>
            <w:r w:rsidRPr="009624EF">
              <w:rPr>
                <w:rFonts w:ascii="Times New Roman" w:hAnsi="Times New Roman" w:cs="Times New Roman"/>
                <w:kern w:val="0"/>
              </w:rPr>
              <w:t>ComboWave</w:t>
            </w:r>
            <w:proofErr w:type="spellEnd"/>
            <w:r w:rsidRPr="009624EF">
              <w:rPr>
                <w:rFonts w:ascii="Times New Roman" w:hAnsi="Times New Roman" w:cs="Times New Roman"/>
                <w:kern w:val="0"/>
              </w:rPr>
              <w:t xml:space="preserve"> technologija;</w:t>
            </w:r>
          </w:p>
          <w:p w14:paraId="0482E45F"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Elementų skaičius: ≥ 192</w:t>
            </w:r>
            <w:r w:rsidRPr="009624EF">
              <w:rPr>
                <w:rFonts w:ascii="Times New Roman" w:hAnsi="Times New Roman" w:cs="Times New Roman"/>
                <w:kern w:val="0"/>
              </w:rPr>
              <w:t>.</w:t>
            </w:r>
          </w:p>
          <w:p w14:paraId="2C7FBE25"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4. </w:t>
            </w:r>
            <w:r w:rsidRPr="009624EF">
              <w:rPr>
                <w:rFonts w:ascii="Times New Roman" w:eastAsia="TimesNewRomanPSMT" w:hAnsi="Times New Roman" w:cs="Times New Roman"/>
                <w:kern w:val="0"/>
              </w:rPr>
              <w:t>Dažnių diapazonas ≤ 3 MHz iki ≥</w:t>
            </w:r>
            <w:r w:rsidRPr="009624EF">
              <w:rPr>
                <w:rFonts w:ascii="Times New Roman" w:hAnsi="Times New Roman" w:cs="Times New Roman"/>
                <w:kern w:val="0"/>
              </w:rPr>
              <w:t>15.</w:t>
            </w:r>
          </w:p>
        </w:tc>
        <w:tc>
          <w:tcPr>
            <w:tcW w:w="1876" w:type="pct"/>
          </w:tcPr>
          <w:p w14:paraId="3BAE5CAC" w14:textId="77777777" w:rsidR="009624EF" w:rsidRPr="009624EF" w:rsidRDefault="009624EF" w:rsidP="009624EF">
            <w:pPr>
              <w:rPr>
                <w:rFonts w:ascii="Times New Roman" w:hAnsi="Times New Roman" w:cs="Times New Roman"/>
              </w:rPr>
            </w:pPr>
          </w:p>
        </w:tc>
      </w:tr>
      <w:tr w:rsidR="009624EF" w:rsidRPr="009624EF" w14:paraId="11697A4F" w14:textId="77777777" w:rsidTr="009624EF">
        <w:tc>
          <w:tcPr>
            <w:tcW w:w="313" w:type="pct"/>
          </w:tcPr>
          <w:p w14:paraId="6A1047B9"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12.2.</w:t>
            </w:r>
          </w:p>
        </w:tc>
        <w:tc>
          <w:tcPr>
            <w:tcW w:w="1338" w:type="pct"/>
          </w:tcPr>
          <w:p w14:paraId="0D9C7C78" w14:textId="77777777" w:rsidR="009624EF" w:rsidRPr="009624EF" w:rsidRDefault="009624EF" w:rsidP="009624EF">
            <w:pPr>
              <w:rPr>
                <w:rFonts w:ascii="Times New Roman" w:hAnsi="Times New Roman" w:cs="Times New Roman"/>
              </w:rPr>
            </w:pPr>
            <w:proofErr w:type="spellStart"/>
            <w:r w:rsidRPr="009624EF">
              <w:rPr>
                <w:rFonts w:ascii="Times New Roman" w:hAnsi="Times New Roman" w:cs="Times New Roman"/>
              </w:rPr>
              <w:t>Konvekcinis</w:t>
            </w:r>
            <w:proofErr w:type="spellEnd"/>
            <w:r w:rsidRPr="009624EF">
              <w:rPr>
                <w:rFonts w:ascii="Times New Roman" w:hAnsi="Times New Roman" w:cs="Times New Roman"/>
              </w:rPr>
              <w:t xml:space="preserve"> daviklis</w:t>
            </w:r>
          </w:p>
        </w:tc>
        <w:tc>
          <w:tcPr>
            <w:tcW w:w="1473" w:type="pct"/>
          </w:tcPr>
          <w:p w14:paraId="475FCF86"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Dažnio diapazonas ≤ 1,2 MHz iki ≥7</w:t>
            </w:r>
            <w:r w:rsidRPr="009624EF">
              <w:rPr>
                <w:rFonts w:ascii="Times New Roman" w:hAnsi="Times New Roman" w:cs="Times New Roman"/>
                <w:kern w:val="0"/>
              </w:rPr>
              <w:t xml:space="preserve"> MHz;</w:t>
            </w:r>
          </w:p>
          <w:p w14:paraId="41A92FE8"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Elementų skaičius: ≥ 192</w:t>
            </w:r>
            <w:r w:rsidRPr="009624EF">
              <w:rPr>
                <w:rFonts w:ascii="Times New Roman" w:hAnsi="Times New Roman" w:cs="Times New Roman"/>
                <w:kern w:val="0"/>
              </w:rPr>
              <w:t>.</w:t>
            </w:r>
          </w:p>
        </w:tc>
        <w:tc>
          <w:tcPr>
            <w:tcW w:w="1876" w:type="pct"/>
          </w:tcPr>
          <w:p w14:paraId="129FA429" w14:textId="77777777" w:rsidR="009624EF" w:rsidRPr="009624EF" w:rsidRDefault="009624EF" w:rsidP="009624EF">
            <w:pPr>
              <w:rPr>
                <w:rFonts w:ascii="Times New Roman" w:hAnsi="Times New Roman" w:cs="Times New Roman"/>
              </w:rPr>
            </w:pPr>
          </w:p>
        </w:tc>
      </w:tr>
      <w:tr w:rsidR="009624EF" w:rsidRPr="009624EF" w14:paraId="364E0AB8" w14:textId="77777777" w:rsidTr="009624EF">
        <w:tc>
          <w:tcPr>
            <w:tcW w:w="313" w:type="pct"/>
          </w:tcPr>
          <w:p w14:paraId="1685F222"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12.3.</w:t>
            </w:r>
          </w:p>
        </w:tc>
        <w:tc>
          <w:tcPr>
            <w:tcW w:w="1338" w:type="pct"/>
          </w:tcPr>
          <w:p w14:paraId="2BA6B621" w14:textId="77777777" w:rsidR="009624EF" w:rsidRPr="009624EF" w:rsidRDefault="009624EF" w:rsidP="009624EF">
            <w:pPr>
              <w:rPr>
                <w:rFonts w:ascii="Times New Roman" w:hAnsi="Times New Roman" w:cs="Times New Roman"/>
              </w:rPr>
            </w:pPr>
            <w:proofErr w:type="spellStart"/>
            <w:r w:rsidRPr="009624EF">
              <w:rPr>
                <w:rFonts w:ascii="Times New Roman" w:hAnsi="Times New Roman" w:cs="Times New Roman"/>
              </w:rPr>
              <w:t>Ertminis</w:t>
            </w:r>
            <w:proofErr w:type="spellEnd"/>
            <w:r w:rsidRPr="009624EF">
              <w:rPr>
                <w:rFonts w:ascii="Times New Roman" w:hAnsi="Times New Roman" w:cs="Times New Roman"/>
              </w:rPr>
              <w:t xml:space="preserve"> daviklis</w:t>
            </w:r>
          </w:p>
        </w:tc>
        <w:tc>
          <w:tcPr>
            <w:tcW w:w="1473" w:type="pct"/>
          </w:tcPr>
          <w:p w14:paraId="35A5D72C" w14:textId="77777777" w:rsidR="009624EF" w:rsidRPr="009624EF" w:rsidRDefault="009624EF" w:rsidP="009624EF">
            <w:pPr>
              <w:numPr>
                <w:ilvl w:val="0"/>
                <w:numId w:val="3"/>
              </w:numPr>
              <w:tabs>
                <w:tab w:val="left" w:pos="319"/>
              </w:tabs>
              <w:ind w:left="319" w:hanging="284"/>
              <w:contextualSpacing/>
              <w:rPr>
                <w:rFonts w:ascii="Times New Roman" w:hAnsi="Times New Roman" w:cs="Times New Roman"/>
              </w:rPr>
            </w:pPr>
            <w:r w:rsidRPr="009624EF">
              <w:rPr>
                <w:rFonts w:ascii="Times New Roman" w:hAnsi="Times New Roman" w:cs="Times New Roman"/>
              </w:rPr>
              <w:t xml:space="preserve">Dažnio diapazonas </w:t>
            </w:r>
            <w:r w:rsidRPr="009624EF">
              <w:rPr>
                <w:rFonts w:ascii="Times New Roman" w:eastAsia="TimesNewRomanPSMT" w:hAnsi="Times New Roman" w:cs="Times New Roman"/>
                <w:kern w:val="0"/>
              </w:rPr>
              <w:t>≤3 MHz iki ≥ 11 MHz.</w:t>
            </w:r>
          </w:p>
          <w:p w14:paraId="363C7BE4" w14:textId="77777777" w:rsidR="009624EF" w:rsidRPr="009624EF" w:rsidRDefault="009624EF" w:rsidP="009624EF">
            <w:pPr>
              <w:numPr>
                <w:ilvl w:val="0"/>
                <w:numId w:val="3"/>
              </w:numPr>
              <w:tabs>
                <w:tab w:val="left" w:pos="177"/>
              </w:tabs>
              <w:ind w:left="319" w:hanging="284"/>
              <w:contextualSpacing/>
              <w:rPr>
                <w:rFonts w:ascii="Times New Roman" w:hAnsi="Times New Roman" w:cs="Times New Roman"/>
              </w:rPr>
            </w:pPr>
            <w:r w:rsidRPr="009624EF">
              <w:rPr>
                <w:rFonts w:ascii="Times New Roman" w:hAnsi="Times New Roman" w:cs="Times New Roman"/>
              </w:rPr>
              <w:t xml:space="preserve">Vieno kristalo arba </w:t>
            </w:r>
            <w:proofErr w:type="spellStart"/>
            <w:r w:rsidRPr="009624EF">
              <w:rPr>
                <w:rFonts w:ascii="Times New Roman" w:hAnsi="Times New Roman" w:cs="Times New Roman"/>
              </w:rPr>
              <w:t>matricinė</w:t>
            </w:r>
            <w:proofErr w:type="spellEnd"/>
            <w:r w:rsidRPr="009624EF">
              <w:rPr>
                <w:rFonts w:ascii="Times New Roman" w:hAnsi="Times New Roman" w:cs="Times New Roman"/>
              </w:rPr>
              <w:t xml:space="preserve"> technologija</w:t>
            </w:r>
          </w:p>
          <w:p w14:paraId="4969A98D" w14:textId="77777777" w:rsidR="009624EF" w:rsidRPr="009624EF" w:rsidRDefault="009624EF" w:rsidP="009624EF">
            <w:pPr>
              <w:numPr>
                <w:ilvl w:val="0"/>
                <w:numId w:val="3"/>
              </w:numPr>
              <w:tabs>
                <w:tab w:val="left" w:pos="177"/>
              </w:tabs>
              <w:ind w:left="319" w:hanging="284"/>
              <w:contextualSpacing/>
              <w:rPr>
                <w:rFonts w:ascii="Times New Roman" w:hAnsi="Times New Roman" w:cs="Times New Roman"/>
              </w:rPr>
            </w:pPr>
            <w:r w:rsidRPr="009624EF">
              <w:rPr>
                <w:rFonts w:ascii="Times New Roman" w:eastAsia="TimesNewRomanPSMT" w:hAnsi="Times New Roman" w:cs="Times New Roman"/>
                <w:kern w:val="0"/>
              </w:rPr>
              <w:t>Elementų skaičius: ≥ 192</w:t>
            </w:r>
            <w:r w:rsidRPr="009624EF">
              <w:rPr>
                <w:rFonts w:ascii="Times New Roman" w:hAnsi="Times New Roman" w:cs="Times New Roman"/>
                <w:kern w:val="0"/>
              </w:rPr>
              <w:t>.</w:t>
            </w:r>
          </w:p>
          <w:p w14:paraId="759A6A40" w14:textId="77777777" w:rsidR="009624EF" w:rsidRPr="009624EF" w:rsidRDefault="009624EF" w:rsidP="009624EF">
            <w:pPr>
              <w:numPr>
                <w:ilvl w:val="0"/>
                <w:numId w:val="3"/>
              </w:numPr>
              <w:tabs>
                <w:tab w:val="left" w:pos="177"/>
              </w:tabs>
              <w:ind w:left="319" w:hanging="284"/>
              <w:contextualSpacing/>
              <w:rPr>
                <w:rFonts w:ascii="Times New Roman" w:hAnsi="Times New Roman" w:cs="Times New Roman"/>
              </w:rPr>
            </w:pPr>
            <w:r w:rsidRPr="009624EF">
              <w:rPr>
                <w:rFonts w:ascii="Times New Roman" w:hAnsi="Times New Roman" w:cs="Times New Roman"/>
                <w:kern w:val="0"/>
              </w:rPr>
              <w:t>Apžvalgos laukas ne mažiau kaip 240</w:t>
            </w:r>
          </w:p>
        </w:tc>
        <w:tc>
          <w:tcPr>
            <w:tcW w:w="1876" w:type="pct"/>
          </w:tcPr>
          <w:p w14:paraId="3FEB05E5" w14:textId="77777777" w:rsidR="009624EF" w:rsidRPr="009624EF" w:rsidRDefault="009624EF" w:rsidP="009624EF">
            <w:pPr>
              <w:rPr>
                <w:rFonts w:ascii="Times New Roman" w:hAnsi="Times New Roman" w:cs="Times New Roman"/>
              </w:rPr>
            </w:pPr>
          </w:p>
        </w:tc>
      </w:tr>
      <w:tr w:rsidR="009624EF" w:rsidRPr="009624EF" w14:paraId="658E9380" w14:textId="77777777" w:rsidTr="009624EF">
        <w:tc>
          <w:tcPr>
            <w:tcW w:w="313" w:type="pct"/>
          </w:tcPr>
          <w:p w14:paraId="6AFDF73A"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13.</w:t>
            </w:r>
          </w:p>
        </w:tc>
        <w:tc>
          <w:tcPr>
            <w:tcW w:w="1338" w:type="pct"/>
          </w:tcPr>
          <w:p w14:paraId="2C0269BA"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Programinė  vaizdo apdorojimo ir analizės įranga</w:t>
            </w:r>
          </w:p>
        </w:tc>
        <w:tc>
          <w:tcPr>
            <w:tcW w:w="1473" w:type="pct"/>
          </w:tcPr>
          <w:p w14:paraId="739ECF92"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 Automatiniams </w:t>
            </w:r>
            <w:proofErr w:type="spellStart"/>
            <w:r w:rsidRPr="009624EF">
              <w:rPr>
                <w:rFonts w:ascii="Times New Roman" w:hAnsi="Times New Roman" w:cs="Times New Roman"/>
                <w:kern w:val="0"/>
              </w:rPr>
              <w:t>dopleriniams</w:t>
            </w:r>
            <w:proofErr w:type="spellEnd"/>
          </w:p>
          <w:p w14:paraId="2E8E0D6D" w14:textId="77777777" w:rsidR="009624EF" w:rsidRPr="009624EF" w:rsidRDefault="009624EF" w:rsidP="009624EF">
            <w:pPr>
              <w:autoSpaceDE w:val="0"/>
              <w:autoSpaceDN w:val="0"/>
              <w:adjustRightInd w:val="0"/>
              <w:rPr>
                <w:rFonts w:ascii="TimesNewRomanPSMT" w:eastAsia="TimesNewRomanPSMT" w:hAnsi="Times New Roman" w:cs="TimesNewRomanPSMT"/>
                <w:kern w:val="0"/>
              </w:rPr>
            </w:pPr>
            <w:r w:rsidRPr="009624EF">
              <w:rPr>
                <w:rFonts w:ascii="Times New Roman" w:eastAsia="TimesNewRomanPSMT" w:hAnsi="Times New Roman" w:cs="Times New Roman"/>
                <w:kern w:val="0"/>
              </w:rPr>
              <w:t>skaičiavimams realiame laike, PW režime</w:t>
            </w:r>
            <w:r w:rsidRPr="009624EF">
              <w:rPr>
                <w:rFonts w:ascii="Times New Roman" w:hAnsi="Times New Roman" w:cs="Times New Roman"/>
                <w:kern w:val="0"/>
              </w:rPr>
              <w:t>.</w:t>
            </w:r>
          </w:p>
        </w:tc>
        <w:tc>
          <w:tcPr>
            <w:tcW w:w="1876" w:type="pct"/>
          </w:tcPr>
          <w:p w14:paraId="1AA5CBF7" w14:textId="77777777" w:rsidR="009624EF" w:rsidRPr="009624EF" w:rsidRDefault="009624EF" w:rsidP="009624EF">
            <w:pPr>
              <w:rPr>
                <w:rFonts w:ascii="Times New Roman" w:hAnsi="Times New Roman" w:cs="Times New Roman"/>
              </w:rPr>
            </w:pPr>
          </w:p>
        </w:tc>
      </w:tr>
      <w:tr w:rsidR="009624EF" w:rsidRPr="009624EF" w14:paraId="0999C8A6" w14:textId="77777777" w:rsidTr="009624EF">
        <w:tc>
          <w:tcPr>
            <w:tcW w:w="313" w:type="pct"/>
          </w:tcPr>
          <w:p w14:paraId="29BD8E5C"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14.</w:t>
            </w:r>
          </w:p>
        </w:tc>
        <w:tc>
          <w:tcPr>
            <w:tcW w:w="1338" w:type="pct"/>
          </w:tcPr>
          <w:p w14:paraId="680B38BC"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Vaisiaus automatiniai matavimai, paremti dirbtiniu intelektu</w:t>
            </w:r>
          </w:p>
        </w:tc>
        <w:tc>
          <w:tcPr>
            <w:tcW w:w="1473" w:type="pct"/>
          </w:tcPr>
          <w:p w14:paraId="118C71EC"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Galvos apimtis (HC)</w:t>
            </w:r>
          </w:p>
          <w:p w14:paraId="53FB143E" w14:textId="77777777" w:rsidR="009624EF" w:rsidRPr="009624EF" w:rsidRDefault="009624EF" w:rsidP="009624EF">
            <w:pPr>
              <w:numPr>
                <w:ilvl w:val="0"/>
                <w:numId w:val="4"/>
              </w:numPr>
              <w:ind w:left="319" w:hanging="319"/>
              <w:contextualSpacing/>
              <w:rPr>
                <w:rFonts w:ascii="Times New Roman" w:hAnsi="Times New Roman" w:cs="Times New Roman"/>
              </w:rPr>
            </w:pPr>
            <w:proofErr w:type="spellStart"/>
            <w:r w:rsidRPr="009624EF">
              <w:rPr>
                <w:rFonts w:ascii="Times New Roman" w:hAnsi="Times New Roman" w:cs="Times New Roman"/>
              </w:rPr>
              <w:t>Biparietalinis</w:t>
            </w:r>
            <w:proofErr w:type="spellEnd"/>
            <w:r w:rsidRPr="009624EF">
              <w:rPr>
                <w:rFonts w:ascii="Times New Roman" w:hAnsi="Times New Roman" w:cs="Times New Roman"/>
              </w:rPr>
              <w:t xml:space="preserve"> </w:t>
            </w:r>
            <w:proofErr w:type="spellStart"/>
            <w:r w:rsidRPr="009624EF">
              <w:rPr>
                <w:rFonts w:ascii="Times New Roman" w:hAnsi="Times New Roman" w:cs="Times New Roman"/>
              </w:rPr>
              <w:t>skersmui</w:t>
            </w:r>
            <w:proofErr w:type="spellEnd"/>
            <w:r w:rsidRPr="009624EF">
              <w:rPr>
                <w:rFonts w:ascii="Times New Roman" w:hAnsi="Times New Roman" w:cs="Times New Roman"/>
              </w:rPr>
              <w:t xml:space="preserve"> (BPD)</w:t>
            </w:r>
          </w:p>
          <w:p w14:paraId="6244807D"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Pilvo apimtis (AC)</w:t>
            </w:r>
          </w:p>
          <w:p w14:paraId="79021FD0" w14:textId="77777777" w:rsidR="009624EF" w:rsidRPr="009624EF" w:rsidRDefault="009624EF" w:rsidP="009624EF">
            <w:pPr>
              <w:numPr>
                <w:ilvl w:val="0"/>
                <w:numId w:val="4"/>
              </w:numPr>
              <w:ind w:left="319" w:hanging="319"/>
              <w:contextualSpacing/>
              <w:rPr>
                <w:rFonts w:ascii="Times New Roman" w:hAnsi="Times New Roman" w:cs="Times New Roman"/>
              </w:rPr>
            </w:pPr>
            <w:proofErr w:type="spellStart"/>
            <w:r w:rsidRPr="009624EF">
              <w:rPr>
                <w:rFonts w:ascii="Times New Roman" w:hAnsi="Times New Roman" w:cs="Times New Roman"/>
              </w:rPr>
              <w:t>Šlaunikalnio</w:t>
            </w:r>
            <w:proofErr w:type="spellEnd"/>
            <w:r w:rsidRPr="009624EF">
              <w:rPr>
                <w:rFonts w:ascii="Times New Roman" w:hAnsi="Times New Roman" w:cs="Times New Roman"/>
              </w:rPr>
              <w:t xml:space="preserve"> ilgis (FL)</w:t>
            </w:r>
          </w:p>
          <w:p w14:paraId="618B57AF"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Viršugalvio-</w:t>
            </w:r>
            <w:proofErr w:type="spellStart"/>
            <w:r w:rsidRPr="009624EF">
              <w:rPr>
                <w:rFonts w:ascii="Times New Roman" w:hAnsi="Times New Roman" w:cs="Times New Roman"/>
              </w:rPr>
              <w:t>uodegikaulio</w:t>
            </w:r>
            <w:proofErr w:type="spellEnd"/>
            <w:r w:rsidRPr="009624EF">
              <w:rPr>
                <w:rFonts w:ascii="Times New Roman" w:hAnsi="Times New Roman" w:cs="Times New Roman"/>
              </w:rPr>
              <w:t xml:space="preserve"> matmuo (CRL)</w:t>
            </w:r>
          </w:p>
          <w:p w14:paraId="39AFCEC8"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Žastikaulio ilgis (HL)</w:t>
            </w:r>
          </w:p>
          <w:p w14:paraId="289CB250"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 xml:space="preserve">Sprando </w:t>
            </w:r>
            <w:proofErr w:type="spellStart"/>
            <w:r w:rsidRPr="009624EF">
              <w:rPr>
                <w:rFonts w:ascii="Times New Roman" w:hAnsi="Times New Roman" w:cs="Times New Roman"/>
              </w:rPr>
              <w:t>vaiskumos</w:t>
            </w:r>
            <w:proofErr w:type="spellEnd"/>
            <w:r w:rsidRPr="009624EF">
              <w:rPr>
                <w:rFonts w:ascii="Times New Roman" w:hAnsi="Times New Roman" w:cs="Times New Roman"/>
              </w:rPr>
              <w:t xml:space="preserve"> matavimas (NT)</w:t>
            </w:r>
          </w:p>
          <w:p w14:paraId="1E7170DF" w14:textId="77777777" w:rsidR="009624EF" w:rsidRPr="009624EF" w:rsidRDefault="009624EF" w:rsidP="009624EF">
            <w:pPr>
              <w:numPr>
                <w:ilvl w:val="0"/>
                <w:numId w:val="4"/>
              </w:numPr>
              <w:ind w:left="319" w:hanging="319"/>
              <w:contextualSpacing/>
              <w:rPr>
                <w:rFonts w:ascii="Times New Roman" w:hAnsi="Times New Roman" w:cs="Times New Roman"/>
              </w:rPr>
            </w:pPr>
            <w:proofErr w:type="spellStart"/>
            <w:r w:rsidRPr="009624EF">
              <w:rPr>
                <w:rFonts w:ascii="Times New Roman" w:hAnsi="Times New Roman" w:cs="Times New Roman"/>
              </w:rPr>
              <w:lastRenderedPageBreak/>
              <w:t>Intrakranijinės</w:t>
            </w:r>
            <w:proofErr w:type="spellEnd"/>
            <w:r w:rsidRPr="009624EF">
              <w:rPr>
                <w:rFonts w:ascii="Times New Roman" w:hAnsi="Times New Roman" w:cs="Times New Roman"/>
              </w:rPr>
              <w:t xml:space="preserve"> </w:t>
            </w:r>
            <w:proofErr w:type="spellStart"/>
            <w:r w:rsidRPr="009624EF">
              <w:rPr>
                <w:rFonts w:ascii="Times New Roman" w:hAnsi="Times New Roman" w:cs="Times New Roman"/>
              </w:rPr>
              <w:t>vaiskumos</w:t>
            </w:r>
            <w:proofErr w:type="spellEnd"/>
            <w:r w:rsidRPr="009624EF">
              <w:rPr>
                <w:rFonts w:ascii="Times New Roman" w:hAnsi="Times New Roman" w:cs="Times New Roman"/>
              </w:rPr>
              <w:t xml:space="preserve"> matavimas (IT)</w:t>
            </w:r>
          </w:p>
        </w:tc>
        <w:tc>
          <w:tcPr>
            <w:tcW w:w="1876" w:type="pct"/>
          </w:tcPr>
          <w:p w14:paraId="0103CB45" w14:textId="77777777" w:rsidR="009624EF" w:rsidRPr="009624EF" w:rsidRDefault="009624EF" w:rsidP="009624EF">
            <w:pPr>
              <w:rPr>
                <w:rFonts w:ascii="Times New Roman" w:hAnsi="Times New Roman" w:cs="Times New Roman"/>
              </w:rPr>
            </w:pPr>
          </w:p>
        </w:tc>
      </w:tr>
      <w:tr w:rsidR="009624EF" w:rsidRPr="009624EF" w14:paraId="731831C5" w14:textId="77777777" w:rsidTr="009624EF">
        <w:tc>
          <w:tcPr>
            <w:tcW w:w="313" w:type="pct"/>
          </w:tcPr>
          <w:p w14:paraId="6BB32CB8"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15.</w:t>
            </w:r>
          </w:p>
        </w:tc>
        <w:tc>
          <w:tcPr>
            <w:tcW w:w="1338" w:type="pct"/>
          </w:tcPr>
          <w:p w14:paraId="53C77ED3"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Aparato vidinė atmintis</w:t>
            </w:r>
          </w:p>
        </w:tc>
        <w:tc>
          <w:tcPr>
            <w:tcW w:w="1473" w:type="pct"/>
          </w:tcPr>
          <w:p w14:paraId="27593D25"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 </w:t>
            </w:r>
            <w:r w:rsidRPr="009624EF">
              <w:rPr>
                <w:rFonts w:ascii="Times New Roman" w:eastAsia="TimesNewRomanPSMT" w:hAnsi="Times New Roman" w:cs="Times New Roman"/>
                <w:kern w:val="0"/>
              </w:rPr>
              <w:t>≥ 500GB</w:t>
            </w:r>
          </w:p>
        </w:tc>
        <w:tc>
          <w:tcPr>
            <w:tcW w:w="1876" w:type="pct"/>
          </w:tcPr>
          <w:p w14:paraId="258B7BC6" w14:textId="77777777" w:rsidR="009624EF" w:rsidRPr="009624EF" w:rsidRDefault="009624EF" w:rsidP="009624EF">
            <w:pPr>
              <w:rPr>
                <w:rFonts w:ascii="Times New Roman" w:hAnsi="Times New Roman" w:cs="Times New Roman"/>
              </w:rPr>
            </w:pPr>
          </w:p>
        </w:tc>
      </w:tr>
      <w:tr w:rsidR="009624EF" w:rsidRPr="009624EF" w14:paraId="0ADDE47B" w14:textId="77777777" w:rsidTr="009624EF">
        <w:tc>
          <w:tcPr>
            <w:tcW w:w="313" w:type="pct"/>
          </w:tcPr>
          <w:p w14:paraId="023A406A"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16.</w:t>
            </w:r>
          </w:p>
        </w:tc>
        <w:tc>
          <w:tcPr>
            <w:tcW w:w="1338" w:type="pct"/>
          </w:tcPr>
          <w:p w14:paraId="0FC5E114"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Spausdintuvas</w:t>
            </w:r>
          </w:p>
        </w:tc>
        <w:tc>
          <w:tcPr>
            <w:tcW w:w="1473" w:type="pct"/>
          </w:tcPr>
          <w:p w14:paraId="35586315"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Nespalvoto vaizdo terminis</w:t>
            </w:r>
          </w:p>
          <w:p w14:paraId="1ADDEA8F"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spausdintuvas.</w:t>
            </w:r>
          </w:p>
        </w:tc>
        <w:tc>
          <w:tcPr>
            <w:tcW w:w="1876" w:type="pct"/>
          </w:tcPr>
          <w:p w14:paraId="4E7C1FD4" w14:textId="77777777" w:rsidR="009624EF" w:rsidRPr="009624EF" w:rsidRDefault="009624EF" w:rsidP="009624EF">
            <w:pPr>
              <w:rPr>
                <w:rFonts w:ascii="Times New Roman" w:hAnsi="Times New Roman" w:cs="Times New Roman"/>
              </w:rPr>
            </w:pPr>
          </w:p>
        </w:tc>
      </w:tr>
      <w:tr w:rsidR="009624EF" w:rsidRPr="009624EF" w14:paraId="7A7AEDAD" w14:textId="77777777" w:rsidTr="009624EF">
        <w:tc>
          <w:tcPr>
            <w:tcW w:w="313" w:type="pct"/>
          </w:tcPr>
          <w:p w14:paraId="7D92FBB3"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17.</w:t>
            </w:r>
          </w:p>
        </w:tc>
        <w:tc>
          <w:tcPr>
            <w:tcW w:w="1338" w:type="pct"/>
          </w:tcPr>
          <w:p w14:paraId="0ACF0B00"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Aparato jungtys/sąsajos</w:t>
            </w:r>
          </w:p>
        </w:tc>
        <w:tc>
          <w:tcPr>
            <w:tcW w:w="1473" w:type="pct"/>
          </w:tcPr>
          <w:p w14:paraId="43E5B3F9"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1. </w:t>
            </w:r>
            <w:proofErr w:type="spellStart"/>
            <w:r w:rsidRPr="009624EF">
              <w:rPr>
                <w:rFonts w:ascii="Times New Roman" w:hAnsi="Times New Roman" w:cs="Times New Roman"/>
                <w:kern w:val="0"/>
              </w:rPr>
              <w:t>Ethernet</w:t>
            </w:r>
            <w:proofErr w:type="spellEnd"/>
            <w:r w:rsidRPr="009624EF">
              <w:rPr>
                <w:rFonts w:ascii="Times New Roman" w:hAnsi="Times New Roman" w:cs="Times New Roman"/>
                <w:kern w:val="0"/>
              </w:rPr>
              <w:t xml:space="preserve"> jungtis;</w:t>
            </w:r>
          </w:p>
          <w:p w14:paraId="5E364167"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2. HDMI jungtis arba </w:t>
            </w:r>
            <w:proofErr w:type="spellStart"/>
            <w:r w:rsidRPr="009624EF">
              <w:rPr>
                <w:rFonts w:ascii="Times New Roman" w:hAnsi="Times New Roman" w:cs="Times New Roman"/>
                <w:kern w:val="0"/>
              </w:rPr>
              <w:t>Display</w:t>
            </w:r>
            <w:proofErr w:type="spellEnd"/>
            <w:r w:rsidRPr="009624EF">
              <w:rPr>
                <w:rFonts w:ascii="Times New Roman" w:hAnsi="Times New Roman" w:cs="Times New Roman"/>
                <w:kern w:val="0"/>
              </w:rPr>
              <w:t xml:space="preserve"> Port;</w:t>
            </w:r>
          </w:p>
          <w:p w14:paraId="62780679"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≥4 USB jungtys.</w:t>
            </w:r>
          </w:p>
        </w:tc>
        <w:tc>
          <w:tcPr>
            <w:tcW w:w="1876" w:type="pct"/>
          </w:tcPr>
          <w:p w14:paraId="319D4C0A" w14:textId="77777777" w:rsidR="009624EF" w:rsidRPr="009624EF" w:rsidRDefault="009624EF" w:rsidP="009624EF">
            <w:pPr>
              <w:rPr>
                <w:rFonts w:ascii="Times New Roman" w:hAnsi="Times New Roman" w:cs="Times New Roman"/>
              </w:rPr>
            </w:pPr>
          </w:p>
        </w:tc>
      </w:tr>
      <w:tr w:rsidR="009624EF" w:rsidRPr="009624EF" w14:paraId="321CAE58" w14:textId="77777777" w:rsidTr="009624EF">
        <w:tc>
          <w:tcPr>
            <w:tcW w:w="313" w:type="pct"/>
          </w:tcPr>
          <w:p w14:paraId="58FD0214"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18.</w:t>
            </w:r>
          </w:p>
        </w:tc>
        <w:tc>
          <w:tcPr>
            <w:tcW w:w="1338" w:type="pct"/>
          </w:tcPr>
          <w:p w14:paraId="7D459965"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Galimybė tyrimo duomenis (</w:t>
            </w:r>
            <w:proofErr w:type="spellStart"/>
            <w:r w:rsidRPr="009624EF">
              <w:rPr>
                <w:rFonts w:ascii="Times New Roman" w:hAnsi="Times New Roman" w:cs="Times New Roman"/>
              </w:rPr>
              <w:t>statitinius</w:t>
            </w:r>
            <w:proofErr w:type="spellEnd"/>
            <w:r w:rsidRPr="009624EF">
              <w:rPr>
                <w:rFonts w:ascii="Times New Roman" w:hAnsi="Times New Roman" w:cs="Times New Roman"/>
              </w:rPr>
              <w:t xml:space="preserve"> vaizdus bei dinaminius vaizdus (filmukus) ir matavimų/skaičiavimų rezultatus) išsaugoti ir perduoti (eksportuoti) DICOM formatu</w:t>
            </w:r>
          </w:p>
        </w:tc>
        <w:tc>
          <w:tcPr>
            <w:tcW w:w="1473" w:type="pct"/>
          </w:tcPr>
          <w:p w14:paraId="721AB99D" w14:textId="77777777" w:rsidR="009624EF" w:rsidRPr="009624EF" w:rsidRDefault="009624EF" w:rsidP="009624EF">
            <w:pPr>
              <w:tabs>
                <w:tab w:val="left" w:pos="467"/>
              </w:tabs>
              <w:ind w:left="322" w:hanging="142"/>
              <w:rPr>
                <w:rFonts w:ascii="Times New Roman" w:hAnsi="Times New Roman" w:cs="Times New Roman"/>
              </w:rPr>
            </w:pPr>
            <w:r w:rsidRPr="009624EF">
              <w:rPr>
                <w:rFonts w:ascii="Times New Roman" w:hAnsi="Times New Roman" w:cs="Times New Roman"/>
              </w:rPr>
              <w:t>Aparate yra instaliuota DICOM funkcijas palaikanti programinė įranga:</w:t>
            </w:r>
          </w:p>
          <w:p w14:paraId="064FBB0B" w14:textId="77777777" w:rsidR="009624EF" w:rsidRPr="009624EF" w:rsidRDefault="009624EF" w:rsidP="009624EF">
            <w:pPr>
              <w:numPr>
                <w:ilvl w:val="0"/>
                <w:numId w:val="5"/>
              </w:numPr>
              <w:tabs>
                <w:tab w:val="left" w:pos="467"/>
              </w:tabs>
              <w:ind w:left="322" w:hanging="142"/>
              <w:contextualSpacing/>
              <w:rPr>
                <w:rFonts w:ascii="Times New Roman" w:hAnsi="Times New Roman" w:cs="Times New Roman"/>
              </w:rPr>
            </w:pPr>
            <w:r w:rsidRPr="009624EF">
              <w:rPr>
                <w:rFonts w:ascii="Times New Roman" w:hAnsi="Times New Roman" w:cs="Times New Roman"/>
              </w:rPr>
              <w:t xml:space="preserve">informacijos perdavimo DICOM </w:t>
            </w:r>
            <w:proofErr w:type="spellStart"/>
            <w:r w:rsidRPr="009624EF">
              <w:rPr>
                <w:rFonts w:ascii="Times New Roman" w:hAnsi="Times New Roman" w:cs="Times New Roman"/>
              </w:rPr>
              <w:t>Store</w:t>
            </w:r>
            <w:proofErr w:type="spellEnd"/>
            <w:r w:rsidRPr="009624EF">
              <w:rPr>
                <w:rFonts w:ascii="Times New Roman" w:hAnsi="Times New Roman" w:cs="Times New Roman"/>
              </w:rPr>
              <w:t>/</w:t>
            </w:r>
            <w:proofErr w:type="spellStart"/>
            <w:r w:rsidRPr="009624EF">
              <w:rPr>
                <w:rFonts w:ascii="Times New Roman" w:hAnsi="Times New Roman" w:cs="Times New Roman"/>
              </w:rPr>
              <w:t>Send</w:t>
            </w:r>
            <w:proofErr w:type="spellEnd"/>
          </w:p>
          <w:p w14:paraId="3BC743FA" w14:textId="77777777" w:rsidR="009624EF" w:rsidRPr="009624EF" w:rsidRDefault="009624EF" w:rsidP="009624EF">
            <w:pPr>
              <w:numPr>
                <w:ilvl w:val="0"/>
                <w:numId w:val="5"/>
              </w:numPr>
              <w:tabs>
                <w:tab w:val="left" w:pos="467"/>
              </w:tabs>
              <w:ind w:left="322" w:hanging="142"/>
              <w:contextualSpacing/>
              <w:rPr>
                <w:rFonts w:ascii="Times New Roman" w:hAnsi="Times New Roman" w:cs="Times New Roman"/>
              </w:rPr>
            </w:pPr>
            <w:r w:rsidRPr="009624EF">
              <w:rPr>
                <w:rFonts w:ascii="Times New Roman" w:hAnsi="Times New Roman" w:cs="Times New Roman"/>
              </w:rPr>
              <w:t xml:space="preserve">vaizdų spausdinimo - DICOM </w:t>
            </w:r>
            <w:proofErr w:type="spellStart"/>
            <w:r w:rsidRPr="009624EF">
              <w:rPr>
                <w:rFonts w:ascii="Times New Roman" w:hAnsi="Times New Roman" w:cs="Times New Roman"/>
              </w:rPr>
              <w:t>Print</w:t>
            </w:r>
            <w:proofErr w:type="spellEnd"/>
          </w:p>
          <w:p w14:paraId="6687A363" w14:textId="77777777" w:rsidR="009624EF" w:rsidRPr="009624EF" w:rsidRDefault="009624EF" w:rsidP="009624EF">
            <w:pPr>
              <w:numPr>
                <w:ilvl w:val="0"/>
                <w:numId w:val="5"/>
              </w:numPr>
              <w:tabs>
                <w:tab w:val="left" w:pos="467"/>
              </w:tabs>
              <w:ind w:left="322" w:hanging="142"/>
              <w:contextualSpacing/>
              <w:rPr>
                <w:rFonts w:ascii="Times New Roman" w:hAnsi="Times New Roman" w:cs="Times New Roman"/>
              </w:rPr>
            </w:pPr>
            <w:r w:rsidRPr="009624EF">
              <w:rPr>
                <w:rFonts w:ascii="Times New Roman" w:hAnsi="Times New Roman" w:cs="Times New Roman"/>
              </w:rPr>
              <w:t xml:space="preserve">atliktinų tyrimų (paskyrimų/pacientų) sąrašo perdavimo DICOM </w:t>
            </w:r>
            <w:proofErr w:type="spellStart"/>
            <w:r w:rsidRPr="009624EF">
              <w:rPr>
                <w:rFonts w:ascii="Times New Roman" w:hAnsi="Times New Roman" w:cs="Times New Roman"/>
              </w:rPr>
              <w:t>Worklist</w:t>
            </w:r>
            <w:proofErr w:type="spellEnd"/>
          </w:p>
          <w:p w14:paraId="7C93F76F" w14:textId="77777777" w:rsidR="009624EF" w:rsidRPr="009624EF" w:rsidRDefault="009624EF" w:rsidP="009624EF">
            <w:pPr>
              <w:numPr>
                <w:ilvl w:val="0"/>
                <w:numId w:val="5"/>
              </w:numPr>
              <w:tabs>
                <w:tab w:val="left" w:pos="463"/>
              </w:tabs>
              <w:ind w:left="322" w:hanging="142"/>
              <w:contextualSpacing/>
              <w:rPr>
                <w:rFonts w:ascii="Times New Roman" w:hAnsi="Times New Roman" w:cs="Times New Roman"/>
              </w:rPr>
            </w:pPr>
            <w:r w:rsidRPr="009624EF">
              <w:rPr>
                <w:rFonts w:ascii="Times New Roman" w:hAnsi="Times New Roman" w:cs="Times New Roman"/>
              </w:rPr>
              <w:t>užklausų pateikimo/duomenų atsisiuntimo DICOM</w:t>
            </w:r>
          </w:p>
        </w:tc>
        <w:tc>
          <w:tcPr>
            <w:tcW w:w="1876" w:type="pct"/>
          </w:tcPr>
          <w:p w14:paraId="538861CC" w14:textId="77777777" w:rsidR="009624EF" w:rsidRPr="009624EF" w:rsidRDefault="009624EF" w:rsidP="009624EF">
            <w:pPr>
              <w:rPr>
                <w:rFonts w:ascii="Times New Roman" w:hAnsi="Times New Roman" w:cs="Times New Roman"/>
              </w:rPr>
            </w:pPr>
          </w:p>
        </w:tc>
      </w:tr>
      <w:tr w:rsidR="009624EF" w:rsidRPr="009624EF" w14:paraId="32E3A33C" w14:textId="77777777" w:rsidTr="009624EF">
        <w:tc>
          <w:tcPr>
            <w:tcW w:w="313" w:type="pct"/>
          </w:tcPr>
          <w:p w14:paraId="11593AA4"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19.</w:t>
            </w:r>
          </w:p>
        </w:tc>
        <w:tc>
          <w:tcPr>
            <w:tcW w:w="1338" w:type="pct"/>
          </w:tcPr>
          <w:p w14:paraId="272B62CC" w14:textId="77777777" w:rsidR="009624EF" w:rsidRPr="00237188" w:rsidRDefault="009624EF" w:rsidP="009624EF">
            <w:pPr>
              <w:rPr>
                <w:rFonts w:ascii="Times New Roman" w:hAnsi="Times New Roman" w:cs="Times New Roman"/>
              </w:rPr>
            </w:pPr>
            <w:r w:rsidRPr="00237188">
              <w:rPr>
                <w:rFonts w:ascii="Times New Roman" w:hAnsi="Times New Roman" w:cs="Times New Roman"/>
              </w:rPr>
              <w:t>Integruota baterija</w:t>
            </w:r>
          </w:p>
        </w:tc>
        <w:tc>
          <w:tcPr>
            <w:tcW w:w="1473" w:type="pct"/>
          </w:tcPr>
          <w:p w14:paraId="4679EEF2" w14:textId="77777777" w:rsidR="009624EF" w:rsidRPr="00237188" w:rsidRDefault="009624EF" w:rsidP="009624EF">
            <w:pPr>
              <w:rPr>
                <w:rFonts w:ascii="Times New Roman" w:hAnsi="Times New Roman" w:cs="Times New Roman"/>
              </w:rPr>
            </w:pPr>
            <w:r w:rsidRPr="00237188">
              <w:rPr>
                <w:rFonts w:ascii="Times New Roman" w:hAnsi="Times New Roman" w:cs="Times New Roman"/>
              </w:rPr>
              <w:t>Užtikrina  įrangos veikimą ne mažiau kaip 60 minučių</w:t>
            </w:r>
          </w:p>
        </w:tc>
        <w:tc>
          <w:tcPr>
            <w:tcW w:w="1876" w:type="pct"/>
          </w:tcPr>
          <w:p w14:paraId="4ED094A7" w14:textId="77777777" w:rsidR="009624EF" w:rsidRPr="009624EF" w:rsidRDefault="009624EF" w:rsidP="009624EF">
            <w:pPr>
              <w:rPr>
                <w:rFonts w:ascii="Times New Roman" w:hAnsi="Times New Roman" w:cs="Times New Roman"/>
                <w:highlight w:val="yellow"/>
              </w:rPr>
            </w:pPr>
          </w:p>
        </w:tc>
      </w:tr>
      <w:tr w:rsidR="009624EF" w:rsidRPr="009624EF" w14:paraId="2A7C47F3" w14:textId="77777777" w:rsidTr="009624EF">
        <w:tc>
          <w:tcPr>
            <w:tcW w:w="313" w:type="pct"/>
          </w:tcPr>
          <w:p w14:paraId="61FA0318"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20.</w:t>
            </w:r>
          </w:p>
        </w:tc>
        <w:tc>
          <w:tcPr>
            <w:tcW w:w="1338" w:type="pct"/>
          </w:tcPr>
          <w:p w14:paraId="4F55A8CD" w14:textId="77777777" w:rsidR="009624EF" w:rsidRPr="00237188" w:rsidRDefault="009624EF" w:rsidP="009624EF">
            <w:pPr>
              <w:rPr>
                <w:rFonts w:ascii="Times New Roman" w:hAnsi="Times New Roman" w:cs="Times New Roman"/>
              </w:rPr>
            </w:pPr>
            <w:r w:rsidRPr="00237188">
              <w:rPr>
                <w:rFonts w:ascii="Times New Roman" w:hAnsi="Times New Roman" w:cs="Times New Roman"/>
              </w:rPr>
              <w:t>Prekės garantija</w:t>
            </w:r>
          </w:p>
        </w:tc>
        <w:tc>
          <w:tcPr>
            <w:tcW w:w="1473" w:type="pct"/>
          </w:tcPr>
          <w:p w14:paraId="2439AEB2" w14:textId="376087D9" w:rsidR="009624EF" w:rsidRPr="00237188" w:rsidRDefault="009624EF" w:rsidP="009624EF">
            <w:pPr>
              <w:autoSpaceDE w:val="0"/>
              <w:autoSpaceDN w:val="0"/>
              <w:adjustRightInd w:val="0"/>
              <w:rPr>
                <w:rFonts w:ascii="Times New Roman" w:eastAsia="TimesNewRomanPSMT" w:hAnsi="Times New Roman" w:cs="Times New Roman"/>
                <w:kern w:val="0"/>
              </w:rPr>
            </w:pPr>
            <w:r w:rsidRPr="00237188">
              <w:rPr>
                <w:rFonts w:ascii="Times New Roman" w:eastAsia="TimesNewRomanPSMT" w:hAnsi="Times New Roman" w:cs="Times New Roman"/>
                <w:kern w:val="0"/>
              </w:rPr>
              <w:t>Prekei suteikiama ne trumpesnė  nei 24 mėn. garantija</w:t>
            </w:r>
            <w:r w:rsidR="00D34D1E" w:rsidRPr="00237188">
              <w:rPr>
                <w:rFonts w:ascii="Times New Roman" w:eastAsia="TimesNewRomanPSMT" w:hAnsi="Times New Roman" w:cs="Times New Roman"/>
                <w:kern w:val="0"/>
              </w:rPr>
              <w:t xml:space="preserve"> (</w:t>
            </w:r>
            <w:proofErr w:type="spellStart"/>
            <w:r w:rsidR="00D34D1E" w:rsidRPr="00237188">
              <w:rPr>
                <w:rFonts w:ascii="Times New Roman" w:eastAsia="TimesNewRomanPSMT" w:hAnsi="Times New Roman" w:cs="Times New Roman"/>
                <w:i/>
                <w:iCs/>
                <w:kern w:val="0"/>
                <w:lang w:val="en-US"/>
              </w:rPr>
              <w:t>Patvirtinančio</w:t>
            </w:r>
            <w:proofErr w:type="spellEnd"/>
            <w:r w:rsidR="00D34D1E" w:rsidRPr="00237188">
              <w:rPr>
                <w:rFonts w:ascii="Times New Roman" w:eastAsia="TimesNewRomanPSMT" w:hAnsi="Times New Roman" w:cs="Times New Roman"/>
                <w:i/>
                <w:iCs/>
                <w:kern w:val="0"/>
                <w:lang w:val="en-US"/>
              </w:rPr>
              <w:t xml:space="preserve"> </w:t>
            </w:r>
            <w:proofErr w:type="spellStart"/>
            <w:r w:rsidR="00D34D1E" w:rsidRPr="00237188">
              <w:rPr>
                <w:rFonts w:ascii="Times New Roman" w:eastAsia="TimesNewRomanPSMT" w:hAnsi="Times New Roman" w:cs="Times New Roman"/>
                <w:i/>
                <w:iCs/>
                <w:kern w:val="0"/>
                <w:lang w:val="en-US"/>
              </w:rPr>
              <w:t>dokumento</w:t>
            </w:r>
            <w:proofErr w:type="spellEnd"/>
            <w:r w:rsidR="00D34D1E" w:rsidRPr="00237188">
              <w:rPr>
                <w:rFonts w:ascii="Times New Roman" w:eastAsia="TimesNewRomanPSMT" w:hAnsi="Times New Roman" w:cs="Times New Roman"/>
                <w:i/>
                <w:iCs/>
                <w:kern w:val="0"/>
                <w:lang w:val="en-US"/>
              </w:rPr>
              <w:t xml:space="preserve"> </w:t>
            </w:r>
            <w:proofErr w:type="spellStart"/>
            <w:r w:rsidR="00D34D1E" w:rsidRPr="00237188">
              <w:rPr>
                <w:rFonts w:ascii="Times New Roman" w:eastAsia="TimesNewRomanPSMT" w:hAnsi="Times New Roman" w:cs="Times New Roman"/>
                <w:i/>
                <w:iCs/>
                <w:kern w:val="0"/>
                <w:lang w:val="en-US"/>
              </w:rPr>
              <w:t>nereikalaujama</w:t>
            </w:r>
            <w:proofErr w:type="spellEnd"/>
            <w:r w:rsidR="00D34D1E" w:rsidRPr="00237188">
              <w:rPr>
                <w:rFonts w:ascii="Times New Roman" w:eastAsia="TimesNewRomanPSMT" w:hAnsi="Times New Roman" w:cs="Times New Roman"/>
                <w:i/>
                <w:iCs/>
                <w:kern w:val="0"/>
                <w:lang w:val="en-US"/>
              </w:rPr>
              <w:t>)</w:t>
            </w:r>
          </w:p>
        </w:tc>
        <w:tc>
          <w:tcPr>
            <w:tcW w:w="1876" w:type="pct"/>
          </w:tcPr>
          <w:p w14:paraId="53EF9D8F" w14:textId="77777777" w:rsidR="009624EF" w:rsidRPr="00D34D1E" w:rsidRDefault="009624EF" w:rsidP="009624EF">
            <w:pPr>
              <w:rPr>
                <w:rFonts w:ascii="Times New Roman" w:hAnsi="Times New Roman" w:cs="Times New Roman"/>
                <w:lang w:val="en-US"/>
              </w:rPr>
            </w:pPr>
          </w:p>
        </w:tc>
      </w:tr>
      <w:tr w:rsidR="009624EF" w:rsidRPr="009624EF" w14:paraId="4036AAF2" w14:textId="77777777" w:rsidTr="009624EF">
        <w:tc>
          <w:tcPr>
            <w:tcW w:w="313" w:type="pct"/>
          </w:tcPr>
          <w:p w14:paraId="7CE0F650"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21.</w:t>
            </w:r>
          </w:p>
        </w:tc>
        <w:tc>
          <w:tcPr>
            <w:tcW w:w="1338" w:type="pct"/>
          </w:tcPr>
          <w:p w14:paraId="5D564E60" w14:textId="77777777" w:rsidR="009624EF" w:rsidRPr="00237188" w:rsidRDefault="009624EF" w:rsidP="009624EF">
            <w:pPr>
              <w:rPr>
                <w:rFonts w:ascii="Times New Roman" w:hAnsi="Times New Roman" w:cs="Times New Roman"/>
              </w:rPr>
            </w:pPr>
            <w:r w:rsidRPr="00237188">
              <w:rPr>
                <w:rFonts w:ascii="Times New Roman" w:hAnsi="Times New Roman" w:cs="Times New Roman"/>
              </w:rPr>
              <w:t xml:space="preserve">Siūlomos prekės žymėjimas CE ženklu </w:t>
            </w:r>
          </w:p>
        </w:tc>
        <w:tc>
          <w:tcPr>
            <w:tcW w:w="1473" w:type="pct"/>
          </w:tcPr>
          <w:p w14:paraId="5309A7B1" w14:textId="0475C33A" w:rsidR="009624EF" w:rsidRPr="00237188" w:rsidRDefault="009624EF" w:rsidP="009624EF">
            <w:pPr>
              <w:autoSpaceDE w:val="0"/>
              <w:autoSpaceDN w:val="0"/>
              <w:adjustRightInd w:val="0"/>
              <w:rPr>
                <w:rFonts w:ascii="Times New Roman" w:eastAsia="TimesNewRomanPSMT" w:hAnsi="Times New Roman" w:cs="Times New Roman"/>
                <w:kern w:val="0"/>
              </w:rPr>
            </w:pPr>
            <w:r w:rsidRPr="00237188">
              <w:rPr>
                <w:rFonts w:ascii="Times New Roman" w:eastAsia="Calibri" w:hAnsi="Times New Roman" w:cs="Times New Roman"/>
                <w:lang w:eastAsia="lt-LT"/>
              </w:rPr>
              <w:t xml:space="preserve">Būtinas, kartu su pasiūlymu pateikti atitinkamą deklaraciją arba sertifikatą </w:t>
            </w:r>
            <w:r w:rsidR="00D34D1E" w:rsidRPr="00237188">
              <w:rPr>
                <w:rFonts w:ascii="Times New Roman" w:eastAsia="Calibri" w:hAnsi="Times New Roman" w:cs="Times New Roman"/>
                <w:lang w:val="en-US" w:eastAsia="lt-LT"/>
              </w:rPr>
              <w:t>(</w:t>
            </w:r>
            <w:proofErr w:type="spellStart"/>
            <w:r w:rsidR="00D34D1E" w:rsidRPr="00237188">
              <w:rPr>
                <w:rFonts w:ascii="Times New Roman" w:eastAsia="Calibri" w:hAnsi="Times New Roman" w:cs="Times New Roman"/>
                <w:i/>
                <w:lang w:val="en-US" w:eastAsia="lt-LT"/>
              </w:rPr>
              <w:t>kartu</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su</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pasiūlymu</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privaloma</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pateikti</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žymėjimą</w:t>
            </w:r>
            <w:proofErr w:type="spellEnd"/>
            <w:r w:rsidR="00D34D1E" w:rsidRPr="00237188">
              <w:rPr>
                <w:rFonts w:ascii="Times New Roman" w:eastAsia="Calibri" w:hAnsi="Times New Roman" w:cs="Times New Roman"/>
                <w:i/>
                <w:lang w:val="en-US" w:eastAsia="lt-LT"/>
              </w:rPr>
              <w:t xml:space="preserve"> CE </w:t>
            </w:r>
            <w:proofErr w:type="spellStart"/>
            <w:r w:rsidR="00D34D1E" w:rsidRPr="00237188">
              <w:rPr>
                <w:rFonts w:ascii="Times New Roman" w:eastAsia="Calibri" w:hAnsi="Times New Roman" w:cs="Times New Roman"/>
                <w:i/>
                <w:lang w:val="en-US" w:eastAsia="lt-LT"/>
              </w:rPr>
              <w:t>ženklu</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liudijančio</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dokumento</w:t>
            </w:r>
            <w:proofErr w:type="spellEnd"/>
            <w:r w:rsidR="00D34D1E" w:rsidRPr="00237188">
              <w:rPr>
                <w:rFonts w:ascii="Times New Roman" w:eastAsia="Calibri" w:hAnsi="Times New Roman" w:cs="Times New Roman"/>
                <w:i/>
                <w:lang w:val="en-US" w:eastAsia="lt-LT"/>
              </w:rPr>
              <w:t xml:space="preserve"> (CE </w:t>
            </w:r>
            <w:proofErr w:type="spellStart"/>
            <w:r w:rsidR="00D34D1E" w:rsidRPr="00237188">
              <w:rPr>
                <w:rFonts w:ascii="Times New Roman" w:eastAsia="Calibri" w:hAnsi="Times New Roman" w:cs="Times New Roman"/>
                <w:i/>
                <w:lang w:val="en-US" w:eastAsia="lt-LT"/>
              </w:rPr>
              <w:t>sertifikato</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arba</w:t>
            </w:r>
            <w:proofErr w:type="spellEnd"/>
            <w:r w:rsidR="00D34D1E" w:rsidRPr="00237188">
              <w:rPr>
                <w:rFonts w:ascii="Times New Roman" w:eastAsia="Calibri" w:hAnsi="Times New Roman" w:cs="Times New Roman"/>
                <w:i/>
                <w:lang w:val="en-US" w:eastAsia="lt-LT"/>
              </w:rPr>
              <w:t xml:space="preserve"> EB </w:t>
            </w:r>
            <w:proofErr w:type="spellStart"/>
            <w:r w:rsidR="00D34D1E" w:rsidRPr="00237188">
              <w:rPr>
                <w:rFonts w:ascii="Times New Roman" w:eastAsia="Calibri" w:hAnsi="Times New Roman" w:cs="Times New Roman"/>
                <w:i/>
                <w:lang w:val="en-US" w:eastAsia="lt-LT"/>
              </w:rPr>
              <w:t>atitikties</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deklaracijos</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pagal</w:t>
            </w:r>
            <w:proofErr w:type="spellEnd"/>
            <w:r w:rsidR="00D34D1E" w:rsidRPr="00237188">
              <w:rPr>
                <w:rFonts w:ascii="Times New Roman" w:eastAsia="Calibri" w:hAnsi="Times New Roman" w:cs="Times New Roman"/>
                <w:i/>
                <w:lang w:val="en-US" w:eastAsia="lt-LT"/>
              </w:rPr>
              <w:t xml:space="preserve"> Europos </w:t>
            </w:r>
            <w:proofErr w:type="spellStart"/>
            <w:r w:rsidR="00D34D1E" w:rsidRPr="00237188">
              <w:rPr>
                <w:rFonts w:ascii="Times New Roman" w:eastAsia="Calibri" w:hAnsi="Times New Roman" w:cs="Times New Roman"/>
                <w:i/>
                <w:lang w:val="en-US" w:eastAsia="lt-LT"/>
              </w:rPr>
              <w:t>Parlamento</w:t>
            </w:r>
            <w:proofErr w:type="spellEnd"/>
            <w:r w:rsidR="00D34D1E" w:rsidRPr="00237188">
              <w:rPr>
                <w:rFonts w:ascii="Times New Roman" w:eastAsia="Calibri" w:hAnsi="Times New Roman" w:cs="Times New Roman"/>
                <w:i/>
                <w:lang w:val="en-US" w:eastAsia="lt-LT"/>
              </w:rPr>
              <w:t xml:space="preserve"> ir </w:t>
            </w:r>
            <w:proofErr w:type="spellStart"/>
            <w:r w:rsidR="00D34D1E" w:rsidRPr="00237188">
              <w:rPr>
                <w:rFonts w:ascii="Times New Roman" w:eastAsia="Calibri" w:hAnsi="Times New Roman" w:cs="Times New Roman"/>
                <w:i/>
                <w:lang w:val="en-US" w:eastAsia="lt-LT"/>
              </w:rPr>
              <w:t>Tarybos</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reglamentą</w:t>
            </w:r>
            <w:proofErr w:type="spellEnd"/>
            <w:r w:rsidR="00D34D1E" w:rsidRPr="00237188">
              <w:rPr>
                <w:rFonts w:ascii="Times New Roman" w:eastAsia="Calibri" w:hAnsi="Times New Roman" w:cs="Times New Roman"/>
                <w:i/>
                <w:lang w:val="en-US" w:eastAsia="lt-LT"/>
              </w:rPr>
              <w:t xml:space="preserve"> (ES) 2017/745 </w:t>
            </w:r>
            <w:proofErr w:type="spellStart"/>
            <w:r w:rsidR="00D34D1E" w:rsidRPr="00237188">
              <w:rPr>
                <w:rFonts w:ascii="Times New Roman" w:eastAsia="Calibri" w:hAnsi="Times New Roman" w:cs="Times New Roman"/>
                <w:i/>
                <w:lang w:val="en-US" w:eastAsia="lt-LT"/>
              </w:rPr>
              <w:t>dėl</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medicinos</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priemonių</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kopiją</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originalo</w:t>
            </w:r>
            <w:proofErr w:type="spellEnd"/>
            <w:r w:rsidR="00D34D1E" w:rsidRPr="00237188">
              <w:rPr>
                <w:rFonts w:ascii="Times New Roman" w:eastAsia="Calibri" w:hAnsi="Times New Roman" w:cs="Times New Roman"/>
                <w:i/>
                <w:lang w:val="en-US" w:eastAsia="lt-LT"/>
              </w:rPr>
              <w:t xml:space="preserve"> ir </w:t>
            </w:r>
            <w:proofErr w:type="spellStart"/>
            <w:r w:rsidR="00D34D1E" w:rsidRPr="00237188">
              <w:rPr>
                <w:rFonts w:ascii="Times New Roman" w:eastAsia="Calibri" w:hAnsi="Times New Roman" w:cs="Times New Roman"/>
                <w:i/>
                <w:lang w:val="en-US" w:eastAsia="lt-LT"/>
              </w:rPr>
              <w:t>lietuvių</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kalba</w:t>
            </w:r>
            <w:proofErr w:type="spellEnd"/>
            <w:r w:rsidR="00D34D1E" w:rsidRPr="00237188">
              <w:rPr>
                <w:rFonts w:ascii="Times New Roman" w:eastAsia="Calibri" w:hAnsi="Times New Roman" w:cs="Times New Roman"/>
                <w:i/>
                <w:lang w:val="en-US" w:eastAsia="lt-LT"/>
              </w:rPr>
              <w:t>).</w:t>
            </w:r>
          </w:p>
        </w:tc>
        <w:tc>
          <w:tcPr>
            <w:tcW w:w="1876" w:type="pct"/>
          </w:tcPr>
          <w:p w14:paraId="347323F1" w14:textId="77777777" w:rsidR="009624EF" w:rsidRPr="009624EF" w:rsidRDefault="009624EF" w:rsidP="009624EF">
            <w:pPr>
              <w:rPr>
                <w:rFonts w:ascii="Times New Roman" w:hAnsi="Times New Roman" w:cs="Times New Roman"/>
              </w:rPr>
            </w:pPr>
          </w:p>
        </w:tc>
      </w:tr>
    </w:tbl>
    <w:p w14:paraId="433FB563" w14:textId="77777777" w:rsidR="009624EF" w:rsidRPr="009624EF" w:rsidRDefault="009624EF" w:rsidP="009624EF">
      <w:pPr>
        <w:ind w:left="-709" w:firstLine="709"/>
        <w:rPr>
          <w:lang w:val="lt-LT"/>
        </w:rPr>
      </w:pPr>
    </w:p>
    <w:sectPr w:rsidR="009624EF" w:rsidRPr="009624EF" w:rsidSect="009624EF">
      <w:pgSz w:w="12240" w:h="15840"/>
      <w:pgMar w:top="426" w:right="758"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2A4"/>
    <w:multiLevelType w:val="hybridMultilevel"/>
    <w:tmpl w:val="11BEF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C83A1E"/>
    <w:multiLevelType w:val="hybridMultilevel"/>
    <w:tmpl w:val="6D68A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FD67C4"/>
    <w:multiLevelType w:val="hybridMultilevel"/>
    <w:tmpl w:val="256275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E4D12DC"/>
    <w:multiLevelType w:val="hybridMultilevel"/>
    <w:tmpl w:val="4322E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7E227D"/>
    <w:multiLevelType w:val="hybridMultilevel"/>
    <w:tmpl w:val="439A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1660556">
    <w:abstractNumId w:val="3"/>
  </w:num>
  <w:num w:numId="2" w16cid:durableId="26879132">
    <w:abstractNumId w:val="1"/>
  </w:num>
  <w:num w:numId="3" w16cid:durableId="727802196">
    <w:abstractNumId w:val="4"/>
  </w:num>
  <w:num w:numId="4" w16cid:durableId="1212619537">
    <w:abstractNumId w:val="0"/>
  </w:num>
  <w:num w:numId="5" w16cid:durableId="212083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EF"/>
    <w:rsid w:val="000375BC"/>
    <w:rsid w:val="00237188"/>
    <w:rsid w:val="00320868"/>
    <w:rsid w:val="00503A17"/>
    <w:rsid w:val="00534C9C"/>
    <w:rsid w:val="00537316"/>
    <w:rsid w:val="00666396"/>
    <w:rsid w:val="008968C0"/>
    <w:rsid w:val="008A5E73"/>
    <w:rsid w:val="009624EF"/>
    <w:rsid w:val="00B93AC0"/>
    <w:rsid w:val="00D34D1E"/>
    <w:rsid w:val="00E3037E"/>
    <w:rsid w:val="00FE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EC39"/>
  <w15:chartTrackingRefBased/>
  <w15:docId w15:val="{E197A53C-8C14-461C-A7FA-8305188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2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2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2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2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2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4EF"/>
    <w:rPr>
      <w:rFonts w:eastAsiaTheme="majorEastAsia" w:cstheme="majorBidi"/>
      <w:color w:val="272727" w:themeColor="text1" w:themeTint="D8"/>
    </w:rPr>
  </w:style>
  <w:style w:type="paragraph" w:styleId="Title">
    <w:name w:val="Title"/>
    <w:basedOn w:val="Normal"/>
    <w:next w:val="Normal"/>
    <w:link w:val="TitleChar"/>
    <w:uiPriority w:val="10"/>
    <w:qFormat/>
    <w:rsid w:val="0096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4EF"/>
    <w:pPr>
      <w:spacing w:before="160"/>
      <w:jc w:val="center"/>
    </w:pPr>
    <w:rPr>
      <w:i/>
      <w:iCs/>
      <w:color w:val="404040" w:themeColor="text1" w:themeTint="BF"/>
    </w:rPr>
  </w:style>
  <w:style w:type="character" w:customStyle="1" w:styleId="QuoteChar">
    <w:name w:val="Quote Char"/>
    <w:basedOn w:val="DefaultParagraphFont"/>
    <w:link w:val="Quote"/>
    <w:uiPriority w:val="29"/>
    <w:rsid w:val="009624EF"/>
    <w:rPr>
      <w:i/>
      <w:iCs/>
      <w:color w:val="404040" w:themeColor="text1" w:themeTint="BF"/>
    </w:rPr>
  </w:style>
  <w:style w:type="paragraph" w:styleId="ListParagraph">
    <w:name w:val="List Paragraph"/>
    <w:basedOn w:val="Normal"/>
    <w:uiPriority w:val="34"/>
    <w:qFormat/>
    <w:rsid w:val="009624EF"/>
    <w:pPr>
      <w:ind w:left="720"/>
      <w:contextualSpacing/>
    </w:pPr>
  </w:style>
  <w:style w:type="character" w:styleId="IntenseEmphasis">
    <w:name w:val="Intense Emphasis"/>
    <w:basedOn w:val="DefaultParagraphFont"/>
    <w:uiPriority w:val="21"/>
    <w:qFormat/>
    <w:rsid w:val="009624EF"/>
    <w:rPr>
      <w:i/>
      <w:iCs/>
      <w:color w:val="2F5496" w:themeColor="accent1" w:themeShade="BF"/>
    </w:rPr>
  </w:style>
  <w:style w:type="paragraph" w:styleId="IntenseQuote">
    <w:name w:val="Intense Quote"/>
    <w:basedOn w:val="Normal"/>
    <w:next w:val="Normal"/>
    <w:link w:val="IntenseQuoteChar"/>
    <w:uiPriority w:val="30"/>
    <w:qFormat/>
    <w:rsid w:val="00962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24EF"/>
    <w:rPr>
      <w:i/>
      <w:iCs/>
      <w:color w:val="2F5496" w:themeColor="accent1" w:themeShade="BF"/>
    </w:rPr>
  </w:style>
  <w:style w:type="character" w:styleId="IntenseReference">
    <w:name w:val="Intense Reference"/>
    <w:basedOn w:val="DefaultParagraphFont"/>
    <w:uiPriority w:val="32"/>
    <w:qFormat/>
    <w:rsid w:val="009624EF"/>
    <w:rPr>
      <w:b/>
      <w:bCs/>
      <w:smallCaps/>
      <w:color w:val="2F5496" w:themeColor="accent1" w:themeShade="BF"/>
      <w:spacing w:val="5"/>
    </w:rPr>
  </w:style>
  <w:style w:type="table" w:styleId="TableGrid">
    <w:name w:val="Table Grid"/>
    <w:basedOn w:val="TableNormal"/>
    <w:uiPriority w:val="39"/>
    <w:rsid w:val="009624EF"/>
    <w:pPr>
      <w:spacing w:after="0" w:line="240" w:lineRule="auto"/>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4383</Words>
  <Characters>2499</Characters>
  <Application>Microsoft Office Word</Application>
  <DocSecurity>0</DocSecurity>
  <Lines>20</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Aušra Bagdonavičienė</cp:lastModifiedBy>
  <cp:revision>3</cp:revision>
  <dcterms:created xsi:type="dcterms:W3CDTF">2026-04-09T08:11:00Z</dcterms:created>
  <dcterms:modified xsi:type="dcterms:W3CDTF">2026-04-13T12:51:00Z</dcterms:modified>
</cp:coreProperties>
</file>