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13F9" w14:textId="616ADCE5" w:rsidR="0050478F" w:rsidRPr="006E79E2" w:rsidRDefault="0050478F" w:rsidP="0050478F">
      <w:pPr>
        <w:spacing w:line="360" w:lineRule="auto"/>
        <w:ind w:left="5184" w:firstLine="1296"/>
        <w:jc w:val="both"/>
        <w:rPr>
          <w:iCs/>
        </w:rPr>
      </w:pPr>
      <w:r w:rsidRPr="006E79E2">
        <w:rPr>
          <w:iCs/>
        </w:rPr>
        <w:t>TVIRTINU:</w:t>
      </w:r>
    </w:p>
    <w:p w14:paraId="1D266C85" w14:textId="239F661D" w:rsidR="0050478F" w:rsidRPr="006E79E2" w:rsidRDefault="0050478F" w:rsidP="001B19AA">
      <w:pPr>
        <w:ind w:left="6521" w:firstLine="0"/>
        <w:jc w:val="both"/>
        <w:rPr>
          <w:iCs/>
        </w:rPr>
      </w:pPr>
      <w:r w:rsidRPr="006E79E2">
        <w:rPr>
          <w:iCs/>
        </w:rPr>
        <w:t>202</w:t>
      </w:r>
      <w:r w:rsidR="00BC02FD">
        <w:rPr>
          <w:iCs/>
        </w:rPr>
        <w:t>5</w:t>
      </w:r>
      <w:r w:rsidRPr="006E79E2">
        <w:rPr>
          <w:iCs/>
        </w:rPr>
        <w:t xml:space="preserve">  m.                mėn.     d.</w:t>
      </w:r>
      <w:r w:rsidR="001B19AA" w:rsidRPr="006E79E2">
        <w:rPr>
          <w:iCs/>
        </w:rPr>
        <w:t xml:space="preserve"> </w:t>
      </w:r>
      <w:r w:rsidRPr="006E79E2">
        <w:rPr>
          <w:iCs/>
        </w:rPr>
        <w:t>Šilutės rajono savivaldybės</w:t>
      </w:r>
      <w:r w:rsidR="001B19AA" w:rsidRPr="006E79E2">
        <w:rPr>
          <w:iCs/>
        </w:rPr>
        <w:t xml:space="preserve"> </w:t>
      </w:r>
      <w:r w:rsidRPr="006E79E2">
        <w:rPr>
          <w:iCs/>
        </w:rPr>
        <w:t>administracijos direktorius</w:t>
      </w:r>
      <w:r w:rsidR="001B19AA" w:rsidRPr="006E79E2">
        <w:rPr>
          <w:iCs/>
        </w:rPr>
        <w:t xml:space="preserve"> </w:t>
      </w:r>
    </w:p>
    <w:p w14:paraId="661DDBC4" w14:textId="49F4EEB2" w:rsidR="0050478F" w:rsidRPr="006650F5" w:rsidRDefault="0050478F" w:rsidP="0050478F">
      <w:pPr>
        <w:ind w:firstLine="0"/>
        <w:jc w:val="both"/>
        <w:rPr>
          <w:iCs/>
        </w:rPr>
      </w:pPr>
      <w:r w:rsidRPr="006E79E2">
        <w:rPr>
          <w:iCs/>
        </w:rPr>
        <w:tab/>
      </w:r>
      <w:r w:rsidRPr="006E79E2">
        <w:rPr>
          <w:iCs/>
        </w:rPr>
        <w:tab/>
      </w:r>
      <w:r w:rsidRPr="006E79E2">
        <w:rPr>
          <w:iCs/>
        </w:rPr>
        <w:tab/>
      </w:r>
      <w:r w:rsidRPr="006E79E2">
        <w:rPr>
          <w:iCs/>
        </w:rPr>
        <w:tab/>
      </w:r>
      <w:r w:rsidRPr="006E79E2">
        <w:rPr>
          <w:iCs/>
        </w:rPr>
        <w:tab/>
      </w:r>
      <w:r w:rsidR="001B19AA" w:rsidRPr="006E79E2">
        <w:rPr>
          <w:iCs/>
        </w:rPr>
        <w:t xml:space="preserve"> </w:t>
      </w:r>
      <w:r w:rsidR="006E79E2" w:rsidRPr="006E79E2">
        <w:rPr>
          <w:iCs/>
        </w:rPr>
        <w:t>Andrius Jurkus</w:t>
      </w:r>
      <w:r w:rsidR="001B19AA" w:rsidRPr="006E79E2">
        <w:rPr>
          <w:iCs/>
        </w:rPr>
        <w:t xml:space="preserve"> </w:t>
      </w:r>
    </w:p>
    <w:p w14:paraId="467A343C" w14:textId="3EC51622" w:rsidR="000D589B" w:rsidRPr="008A1544" w:rsidRDefault="00467D5B" w:rsidP="00706A26">
      <w:pPr>
        <w:pStyle w:val="SLONormal"/>
        <w:tabs>
          <w:tab w:val="left" w:pos="3195"/>
          <w:tab w:val="center" w:pos="4960"/>
        </w:tabs>
        <w:spacing w:before="0" w:after="0"/>
        <w:jc w:val="center"/>
        <w:rPr>
          <w:b/>
          <w:caps/>
          <w:color w:val="FF0000"/>
          <w:szCs w:val="22"/>
          <w:lang w:val="lt-LT"/>
        </w:rPr>
      </w:pPr>
      <w:r>
        <w:rPr>
          <w:b/>
          <w:caps/>
          <w:szCs w:val="22"/>
          <w:lang w:val="lt-LT"/>
        </w:rPr>
        <w:t>Pažintinio</w:t>
      </w:r>
      <w:r w:rsidR="00081AE8">
        <w:rPr>
          <w:b/>
          <w:caps/>
          <w:szCs w:val="22"/>
          <w:lang w:val="lt-LT"/>
        </w:rPr>
        <w:t xml:space="preserve"> </w:t>
      </w:r>
      <w:r w:rsidR="008A1544" w:rsidRPr="008A1544">
        <w:rPr>
          <w:b/>
          <w:caps/>
          <w:szCs w:val="22"/>
          <w:lang w:val="lt-LT"/>
        </w:rPr>
        <w:t xml:space="preserve">tako projektavimas polderio pylimu ir gretimoje pievoje </w:t>
      </w:r>
    </w:p>
    <w:p w14:paraId="2B3829D1" w14:textId="77777777" w:rsidR="00B85DFF" w:rsidRPr="008A1544" w:rsidRDefault="00B85DFF" w:rsidP="000D589B">
      <w:pPr>
        <w:pStyle w:val="SLONormal"/>
        <w:tabs>
          <w:tab w:val="left" w:pos="3195"/>
          <w:tab w:val="center" w:pos="4960"/>
        </w:tabs>
        <w:spacing w:before="0" w:after="0"/>
        <w:rPr>
          <w:b/>
          <w:caps/>
          <w:szCs w:val="22"/>
          <w:lang w:val="lt-LT"/>
        </w:rPr>
      </w:pPr>
    </w:p>
    <w:p w14:paraId="4744F545" w14:textId="77777777" w:rsidR="00706A26" w:rsidRPr="00FC0E7C" w:rsidRDefault="00706A26" w:rsidP="00706A26">
      <w:pPr>
        <w:pStyle w:val="SLONormal"/>
        <w:tabs>
          <w:tab w:val="left" w:pos="3195"/>
          <w:tab w:val="center" w:pos="4960"/>
        </w:tabs>
        <w:spacing w:before="0" w:after="0"/>
        <w:jc w:val="center"/>
        <w:rPr>
          <w:b/>
          <w:bCs/>
        </w:rPr>
      </w:pPr>
      <w:r w:rsidRPr="00FC0E7C">
        <w:rPr>
          <w:b/>
        </w:rPr>
        <w:t xml:space="preserve">PROJEKTAVIMO </w:t>
      </w:r>
      <w:r w:rsidRPr="00FC0E7C">
        <w:rPr>
          <w:b/>
          <w:bCs/>
        </w:rPr>
        <w:t xml:space="preserve">UŽDUOTIS </w:t>
      </w:r>
    </w:p>
    <w:p w14:paraId="3B822385" w14:textId="77777777" w:rsidR="00706A26" w:rsidRPr="00FC0E7C" w:rsidRDefault="00706A26" w:rsidP="00706A26">
      <w:pPr>
        <w:pStyle w:val="SLONormal"/>
        <w:tabs>
          <w:tab w:val="left" w:pos="3195"/>
          <w:tab w:val="center" w:pos="4960"/>
        </w:tabs>
        <w:spacing w:before="0" w:after="0"/>
        <w:jc w:val="center"/>
        <w:rPr>
          <w:b/>
          <w:bCs/>
          <w:kern w:val="24"/>
          <w:lang w:val="lt-LT"/>
        </w:rPr>
      </w:pPr>
      <w:r w:rsidRPr="00FC0E7C">
        <w:rPr>
          <w:b/>
          <w:bCs/>
          <w:kern w:val="24"/>
          <w:lang w:val="lt-LT"/>
        </w:rPr>
        <w:t>(</w:t>
      </w:r>
      <w:r w:rsidRPr="00FC0E7C">
        <w:rPr>
          <w:b/>
        </w:rPr>
        <w:t>TECHNIN</w:t>
      </w:r>
      <w:r w:rsidRPr="00FC0E7C">
        <w:rPr>
          <w:b/>
          <w:lang w:val="lt-LT"/>
        </w:rPr>
        <w:t>Ė</w:t>
      </w:r>
      <w:r w:rsidRPr="00FC0E7C">
        <w:rPr>
          <w:b/>
        </w:rPr>
        <w:t xml:space="preserve"> </w:t>
      </w:r>
      <w:r w:rsidR="00FC5C13" w:rsidRPr="00FC0E7C">
        <w:rPr>
          <w:b/>
        </w:rPr>
        <w:t>SPECIFIKACIJA</w:t>
      </w:r>
      <w:r w:rsidRPr="00FC0E7C">
        <w:rPr>
          <w:b/>
          <w:bCs/>
          <w:kern w:val="24"/>
          <w:lang w:val="lt-LT"/>
        </w:rPr>
        <w:t>)</w:t>
      </w:r>
    </w:p>
    <w:p w14:paraId="0A997BCA" w14:textId="77777777" w:rsidR="00706A26" w:rsidRPr="00FC0E7C" w:rsidRDefault="00706A26" w:rsidP="00706A26">
      <w:pPr>
        <w:pStyle w:val="SLONormal"/>
        <w:tabs>
          <w:tab w:val="left" w:pos="3195"/>
          <w:tab w:val="center" w:pos="4960"/>
        </w:tabs>
        <w:spacing w:before="0" w:after="0"/>
        <w:jc w:val="center"/>
        <w:rPr>
          <w:b/>
          <w:bCs/>
          <w:kern w:val="24"/>
          <w:lang w:val="lt-LT"/>
        </w:rPr>
      </w:pPr>
    </w:p>
    <w:p w14:paraId="3D2E9906" w14:textId="77777777" w:rsidR="00706A26" w:rsidRPr="00FC0E7C" w:rsidRDefault="00706A26" w:rsidP="00706A26">
      <w:pPr>
        <w:pStyle w:val="SLONormal"/>
        <w:tabs>
          <w:tab w:val="left" w:pos="3195"/>
          <w:tab w:val="center" w:pos="4960"/>
        </w:tabs>
        <w:spacing w:before="0" w:after="0"/>
        <w:jc w:val="center"/>
        <w:rPr>
          <w:b/>
          <w:strike/>
          <w:lang w:val="lt-LT"/>
        </w:rPr>
      </w:pPr>
    </w:p>
    <w:p w14:paraId="3FB14E33" w14:textId="77777777" w:rsidR="00706A26" w:rsidRPr="00FC0E7C" w:rsidRDefault="00706A26" w:rsidP="00706A26">
      <w:pPr>
        <w:ind w:firstLine="0"/>
        <w:jc w:val="both"/>
        <w:rPr>
          <w:b/>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2376"/>
        <w:gridCol w:w="6562"/>
      </w:tblGrid>
      <w:tr w:rsidR="00FC0E7C" w:rsidRPr="00FC0E7C" w14:paraId="39432C34" w14:textId="77777777" w:rsidTr="00D54B51">
        <w:trPr>
          <w:trHeight w:val="198"/>
          <w:tblHeader/>
        </w:trPr>
        <w:tc>
          <w:tcPr>
            <w:tcW w:w="696" w:type="dxa"/>
            <w:vAlign w:val="center"/>
          </w:tcPr>
          <w:p w14:paraId="1011DE43" w14:textId="77777777" w:rsidR="00706A26" w:rsidRPr="00FC0E7C" w:rsidRDefault="00706A26">
            <w:pPr>
              <w:ind w:firstLine="0"/>
              <w:jc w:val="both"/>
              <w:rPr>
                <w:b/>
              </w:rPr>
            </w:pPr>
            <w:r w:rsidRPr="00FC0E7C">
              <w:rPr>
                <w:b/>
              </w:rPr>
              <w:t>Eil. Nr.</w:t>
            </w:r>
          </w:p>
        </w:tc>
        <w:tc>
          <w:tcPr>
            <w:tcW w:w="2376" w:type="dxa"/>
            <w:vAlign w:val="center"/>
          </w:tcPr>
          <w:p w14:paraId="18885AC1" w14:textId="77777777" w:rsidR="00706A26" w:rsidRPr="00FC0E7C" w:rsidRDefault="00706A26">
            <w:pPr>
              <w:ind w:firstLine="0"/>
              <w:jc w:val="center"/>
              <w:rPr>
                <w:b/>
              </w:rPr>
            </w:pPr>
            <w:r w:rsidRPr="00FC0E7C">
              <w:rPr>
                <w:b/>
              </w:rPr>
              <w:t>Pavadinimas</w:t>
            </w:r>
          </w:p>
        </w:tc>
        <w:tc>
          <w:tcPr>
            <w:tcW w:w="6562" w:type="dxa"/>
            <w:vAlign w:val="center"/>
          </w:tcPr>
          <w:p w14:paraId="420E4A3F" w14:textId="77777777" w:rsidR="00706A26" w:rsidRPr="00FC0E7C" w:rsidRDefault="00706A26">
            <w:pPr>
              <w:ind w:firstLine="0"/>
              <w:jc w:val="center"/>
              <w:rPr>
                <w:b/>
              </w:rPr>
            </w:pPr>
            <w:r w:rsidRPr="00FC0E7C">
              <w:rPr>
                <w:b/>
              </w:rPr>
              <w:t xml:space="preserve">Reikalavimai </w:t>
            </w:r>
          </w:p>
        </w:tc>
      </w:tr>
      <w:tr w:rsidR="00FC0E7C" w:rsidRPr="00FC0E7C" w14:paraId="6DA639D0" w14:textId="77777777" w:rsidTr="00D54B51">
        <w:trPr>
          <w:trHeight w:val="96"/>
        </w:trPr>
        <w:tc>
          <w:tcPr>
            <w:tcW w:w="696" w:type="dxa"/>
          </w:tcPr>
          <w:p w14:paraId="61038E25" w14:textId="77777777" w:rsidR="00706A26" w:rsidRPr="00FC0E7C" w:rsidRDefault="00706A26">
            <w:pPr>
              <w:ind w:firstLine="0"/>
              <w:jc w:val="both"/>
              <w:rPr>
                <w:u w:val="single"/>
              </w:rPr>
            </w:pPr>
          </w:p>
        </w:tc>
        <w:tc>
          <w:tcPr>
            <w:tcW w:w="8938" w:type="dxa"/>
            <w:gridSpan w:val="2"/>
          </w:tcPr>
          <w:p w14:paraId="607117AD" w14:textId="77777777" w:rsidR="00706A26" w:rsidRPr="00FC0E7C" w:rsidRDefault="00706A26">
            <w:pPr>
              <w:ind w:firstLine="0"/>
              <w:jc w:val="center"/>
              <w:rPr>
                <w:b/>
                <w:u w:val="single"/>
              </w:rPr>
            </w:pPr>
            <w:r w:rsidRPr="00FC0E7C">
              <w:rPr>
                <w:b/>
              </w:rPr>
              <w:t>I. Bendra informacija apie pirkimo objektą</w:t>
            </w:r>
          </w:p>
        </w:tc>
      </w:tr>
      <w:tr w:rsidR="00FC0E7C" w:rsidRPr="00FC0E7C" w14:paraId="60D28433" w14:textId="77777777" w:rsidTr="00D54B51">
        <w:trPr>
          <w:trHeight w:val="492"/>
        </w:trPr>
        <w:tc>
          <w:tcPr>
            <w:tcW w:w="696" w:type="dxa"/>
          </w:tcPr>
          <w:p w14:paraId="1D04C4F8" w14:textId="77777777" w:rsidR="00706A26" w:rsidRPr="00FC0E7C" w:rsidRDefault="00706A26" w:rsidP="00223DE5">
            <w:pPr>
              <w:ind w:firstLine="0"/>
              <w:jc w:val="center"/>
            </w:pPr>
            <w:r w:rsidRPr="00FC0E7C">
              <w:t>1.</w:t>
            </w:r>
          </w:p>
        </w:tc>
        <w:tc>
          <w:tcPr>
            <w:tcW w:w="2376" w:type="dxa"/>
          </w:tcPr>
          <w:p w14:paraId="5B0520DB" w14:textId="77777777" w:rsidR="00706A26" w:rsidRPr="00FC0E7C" w:rsidRDefault="00706A26">
            <w:pPr>
              <w:ind w:firstLine="0"/>
              <w:jc w:val="both"/>
              <w:rPr>
                <w:u w:val="single"/>
              </w:rPr>
            </w:pPr>
            <w:r w:rsidRPr="00FC0E7C">
              <w:t>Projekto pavadinimas.</w:t>
            </w:r>
          </w:p>
        </w:tc>
        <w:tc>
          <w:tcPr>
            <w:tcW w:w="6562" w:type="dxa"/>
          </w:tcPr>
          <w:p w14:paraId="6ECA4553" w14:textId="50529951" w:rsidR="00EC3B91" w:rsidRPr="00D52099" w:rsidRDefault="00467D5B" w:rsidP="004369EE">
            <w:pPr>
              <w:suppressAutoHyphens w:val="0"/>
              <w:ind w:firstLine="0"/>
              <w:jc w:val="both"/>
            </w:pPr>
            <w:r>
              <w:t>Pažintinio</w:t>
            </w:r>
            <w:r w:rsidR="00AF5D52" w:rsidRPr="00AF5D52">
              <w:t xml:space="preserve"> tako projektavimas polderio pylimu ir gretimoje pievoje</w:t>
            </w:r>
            <w:r w:rsidR="00AF5D52">
              <w:t>.</w:t>
            </w:r>
          </w:p>
        </w:tc>
      </w:tr>
      <w:tr w:rsidR="00FC0E7C" w:rsidRPr="00FC0E7C" w14:paraId="3E47CF4A" w14:textId="77777777" w:rsidTr="00E660C9">
        <w:trPr>
          <w:trHeight w:val="292"/>
        </w:trPr>
        <w:tc>
          <w:tcPr>
            <w:tcW w:w="696" w:type="dxa"/>
          </w:tcPr>
          <w:p w14:paraId="07268CE5" w14:textId="59B5C390" w:rsidR="00706A26" w:rsidRPr="00FC0E7C" w:rsidRDefault="00601359" w:rsidP="00223DE5">
            <w:pPr>
              <w:ind w:firstLine="0"/>
              <w:jc w:val="center"/>
            </w:pPr>
            <w:r>
              <w:t>2</w:t>
            </w:r>
            <w:r w:rsidR="007C0830" w:rsidRPr="00FC0E7C">
              <w:t>.</w:t>
            </w:r>
          </w:p>
        </w:tc>
        <w:tc>
          <w:tcPr>
            <w:tcW w:w="2376" w:type="dxa"/>
          </w:tcPr>
          <w:p w14:paraId="6CF7E409" w14:textId="1750CB3E" w:rsidR="00706A26" w:rsidRPr="00FC0E7C" w:rsidRDefault="007C0830">
            <w:pPr>
              <w:ind w:firstLine="0"/>
              <w:jc w:val="both"/>
            </w:pPr>
            <w:r>
              <w:t>Paslaugų teikimo vieta</w:t>
            </w:r>
          </w:p>
        </w:tc>
        <w:tc>
          <w:tcPr>
            <w:tcW w:w="6562" w:type="dxa"/>
          </w:tcPr>
          <w:p w14:paraId="7CF42BF8" w14:textId="0C072D59" w:rsidR="0068714D" w:rsidRPr="00BA3458" w:rsidRDefault="00C030EB" w:rsidP="00E660C9">
            <w:pPr>
              <w:widowControl w:val="0"/>
              <w:ind w:firstLine="0"/>
            </w:pPr>
            <w:proofErr w:type="spellStart"/>
            <w:r>
              <w:t>Stankiškių</w:t>
            </w:r>
            <w:proofErr w:type="spellEnd"/>
            <w:r>
              <w:t xml:space="preserve"> vasaros polderis bei  pieva (p</w:t>
            </w:r>
            <w:r w:rsidR="00EB19B4">
              <w:t>ridedamas brėžinys su tako orientacine vieta</w:t>
            </w:r>
            <w:r>
              <w:t>)</w:t>
            </w:r>
            <w:r w:rsidR="00EB19B4">
              <w:t>.</w:t>
            </w:r>
          </w:p>
        </w:tc>
      </w:tr>
      <w:tr w:rsidR="00FC0E7C" w:rsidRPr="00FC0E7C" w14:paraId="01E2E041" w14:textId="77777777" w:rsidTr="00D54B51">
        <w:trPr>
          <w:trHeight w:val="1238"/>
        </w:trPr>
        <w:tc>
          <w:tcPr>
            <w:tcW w:w="696" w:type="dxa"/>
          </w:tcPr>
          <w:p w14:paraId="63E83002" w14:textId="6B5C8594" w:rsidR="00706A26" w:rsidRPr="00FC0E7C" w:rsidRDefault="00601359" w:rsidP="00223DE5">
            <w:pPr>
              <w:ind w:firstLine="0"/>
              <w:jc w:val="center"/>
            </w:pPr>
            <w:r>
              <w:t>3</w:t>
            </w:r>
            <w:r w:rsidR="007C0830">
              <w:t>.</w:t>
            </w:r>
          </w:p>
        </w:tc>
        <w:tc>
          <w:tcPr>
            <w:tcW w:w="2376" w:type="dxa"/>
          </w:tcPr>
          <w:p w14:paraId="5D86ACAB" w14:textId="77777777" w:rsidR="00706A26" w:rsidRPr="00FC0E7C" w:rsidRDefault="00706A26">
            <w:pPr>
              <w:ind w:firstLine="0"/>
              <w:jc w:val="both"/>
            </w:pPr>
            <w:r w:rsidRPr="00FC0E7C">
              <w:t>Statinio</w:t>
            </w:r>
            <w:r w:rsidRPr="00FC0E7C">
              <w:rPr>
                <w:b/>
              </w:rPr>
              <w:t xml:space="preserve"> </w:t>
            </w:r>
            <w:r w:rsidRPr="00FC0E7C">
              <w:t>(-</w:t>
            </w:r>
            <w:proofErr w:type="spellStart"/>
            <w:r w:rsidRPr="00FC0E7C">
              <w:t>ių</w:t>
            </w:r>
            <w:proofErr w:type="spellEnd"/>
            <w:r w:rsidRPr="00FC0E7C">
              <w:t>) ar statinių grupės paskirtis ir bendrieji (techniniai ir</w:t>
            </w:r>
            <w:r w:rsidRPr="00FC0E7C">
              <w:rPr>
                <w:b/>
              </w:rPr>
              <w:t xml:space="preserve"> </w:t>
            </w:r>
            <w:r w:rsidRPr="00FC0E7C">
              <w:t>paskirties) rodikliai.</w:t>
            </w:r>
          </w:p>
        </w:tc>
        <w:tc>
          <w:tcPr>
            <w:tcW w:w="6562" w:type="dxa"/>
          </w:tcPr>
          <w:p w14:paraId="4AAF2C27" w14:textId="12ABD94C" w:rsidR="00EB19B4" w:rsidRPr="00147C5D" w:rsidRDefault="00874132" w:rsidP="00FE3AF1">
            <w:pPr>
              <w:pStyle w:val="Pagrindinistekstas2"/>
              <w:widowControl w:val="0"/>
              <w:spacing w:line="240" w:lineRule="auto"/>
              <w:jc w:val="both"/>
              <w:rPr>
                <w:color w:val="EE0000"/>
              </w:rPr>
            </w:pPr>
            <w:proofErr w:type="spellStart"/>
            <w:r>
              <w:t>Stankiškių</w:t>
            </w:r>
            <w:proofErr w:type="spellEnd"/>
            <w:r>
              <w:t xml:space="preserve"> vasaros polderis Nr. 1 (su esančiu taku/ keliu</w:t>
            </w:r>
            <w:r w:rsidR="00CC6FE9">
              <w:t xml:space="preserve">, </w:t>
            </w:r>
            <w:r w:rsidR="00CC6FE9" w:rsidRPr="00CC6FE9">
              <w:t xml:space="preserve">piketas 0+0 – </w:t>
            </w:r>
            <w:r w:rsidR="00CC6FE9">
              <w:t>29</w:t>
            </w:r>
            <w:r w:rsidR="00CC6FE9" w:rsidRPr="00CC6FE9">
              <w:t>+0</w:t>
            </w:r>
            <w:r w:rsidRPr="00147C5D">
              <w:t>)</w:t>
            </w:r>
            <w:r w:rsidR="004369EE">
              <w:t>.</w:t>
            </w:r>
          </w:p>
          <w:p w14:paraId="21A1BF28" w14:textId="67A365BC" w:rsidR="00874132" w:rsidRDefault="00874132" w:rsidP="00FE3AF1">
            <w:pPr>
              <w:pStyle w:val="Pagrindinistekstas2"/>
              <w:widowControl w:val="0"/>
              <w:spacing w:line="240" w:lineRule="auto"/>
              <w:jc w:val="both"/>
            </w:pPr>
            <w:r>
              <w:t xml:space="preserve">Pieva be tako (nuo </w:t>
            </w:r>
            <w:proofErr w:type="spellStart"/>
            <w:r w:rsidRPr="00874132">
              <w:t>Stankiškių</w:t>
            </w:r>
            <w:proofErr w:type="spellEnd"/>
            <w:r w:rsidRPr="00874132">
              <w:t xml:space="preserve"> vasaros polderis Nr. 1</w:t>
            </w:r>
            <w:r>
              <w:t xml:space="preserve"> iki sodybos esančios </w:t>
            </w:r>
            <w:proofErr w:type="spellStart"/>
            <w:r>
              <w:t>Kniaupos</w:t>
            </w:r>
            <w:proofErr w:type="spellEnd"/>
            <w:r>
              <w:t xml:space="preserve"> g. 4, Ventės k. Šilutės r. sav.)</w:t>
            </w:r>
          </w:p>
          <w:p w14:paraId="04778351" w14:textId="51178FBE" w:rsidR="00CC6FE9" w:rsidRDefault="00874132" w:rsidP="00FE3AF1">
            <w:pPr>
              <w:pStyle w:val="Pagrindinistekstas2"/>
              <w:widowControl w:val="0"/>
              <w:spacing w:line="240" w:lineRule="auto"/>
              <w:jc w:val="both"/>
            </w:pPr>
            <w:proofErr w:type="spellStart"/>
            <w:r w:rsidRPr="00874132">
              <w:t>Stankiškių</w:t>
            </w:r>
            <w:proofErr w:type="spellEnd"/>
            <w:r w:rsidRPr="00874132">
              <w:t xml:space="preserve"> vasaros polderis Nr. </w:t>
            </w:r>
            <w:r>
              <w:t>2</w:t>
            </w:r>
            <w:r w:rsidR="00CC6FE9">
              <w:t xml:space="preserve"> </w:t>
            </w:r>
            <w:r w:rsidR="00CC6FE9" w:rsidRPr="00CC6FE9">
              <w:t xml:space="preserve"> (piketas 0+0 – </w:t>
            </w:r>
            <w:r w:rsidR="00CC6FE9">
              <w:t>33</w:t>
            </w:r>
            <w:r w:rsidR="00CC6FE9" w:rsidRPr="00CC6FE9">
              <w:t>+0).</w:t>
            </w:r>
          </w:p>
          <w:p w14:paraId="5FFCD777" w14:textId="59FBBFE1" w:rsidR="00EB19B4" w:rsidRPr="0081249E" w:rsidRDefault="00EB19B4" w:rsidP="00FE3AF1">
            <w:pPr>
              <w:pStyle w:val="Pagrindinistekstas2"/>
              <w:widowControl w:val="0"/>
              <w:spacing w:line="240" w:lineRule="auto"/>
              <w:jc w:val="both"/>
            </w:pPr>
            <w:r>
              <w:t>Pieva be tako</w:t>
            </w:r>
            <w:r w:rsidR="00874132">
              <w:t xml:space="preserve"> (sklypas tarp 440010706399 ir </w:t>
            </w:r>
            <w:r w:rsidR="000B7F11">
              <w:t>440006059834)</w:t>
            </w:r>
          </w:p>
        </w:tc>
      </w:tr>
      <w:tr w:rsidR="00FC0E7C" w:rsidRPr="00FC0E7C" w14:paraId="127402EA" w14:textId="77777777" w:rsidTr="00D54B51">
        <w:trPr>
          <w:trHeight w:val="317"/>
        </w:trPr>
        <w:tc>
          <w:tcPr>
            <w:tcW w:w="696" w:type="dxa"/>
          </w:tcPr>
          <w:p w14:paraId="77C1BFED" w14:textId="19733270" w:rsidR="00706A26" w:rsidRPr="00FC0E7C" w:rsidRDefault="00601359" w:rsidP="00223DE5">
            <w:pPr>
              <w:ind w:firstLine="0"/>
              <w:jc w:val="center"/>
            </w:pPr>
            <w:r>
              <w:t>4</w:t>
            </w:r>
            <w:r w:rsidR="00706A26" w:rsidRPr="00FC0E7C">
              <w:t>.</w:t>
            </w:r>
          </w:p>
        </w:tc>
        <w:tc>
          <w:tcPr>
            <w:tcW w:w="2376" w:type="dxa"/>
          </w:tcPr>
          <w:p w14:paraId="5EECEEA5" w14:textId="77777777" w:rsidR="00706A26" w:rsidRPr="00FC0E7C" w:rsidRDefault="00706A26">
            <w:pPr>
              <w:ind w:firstLine="0"/>
              <w:jc w:val="both"/>
              <w:rPr>
                <w:u w:val="single"/>
              </w:rPr>
            </w:pPr>
            <w:r w:rsidRPr="00FC0E7C">
              <w:t>Statinio</w:t>
            </w:r>
            <w:r w:rsidRPr="00FC0E7C">
              <w:rPr>
                <w:b/>
              </w:rPr>
              <w:t xml:space="preserve"> </w:t>
            </w:r>
            <w:r w:rsidRPr="00FC0E7C">
              <w:t>statybos rūšis.</w:t>
            </w:r>
          </w:p>
        </w:tc>
        <w:tc>
          <w:tcPr>
            <w:tcW w:w="6562" w:type="dxa"/>
          </w:tcPr>
          <w:p w14:paraId="28949859" w14:textId="3F919CB7" w:rsidR="00963EE2" w:rsidRPr="005A0761" w:rsidRDefault="00C11491" w:rsidP="0086120C">
            <w:pPr>
              <w:pStyle w:val="istatymas"/>
              <w:spacing w:before="0" w:beforeAutospacing="0" w:after="0" w:afterAutospacing="0"/>
              <w:jc w:val="both"/>
              <w:rPr>
                <w:i/>
                <w:iCs/>
              </w:rPr>
            </w:pPr>
            <w:r>
              <w:t>Nesudėtingo statinio s</w:t>
            </w:r>
            <w:r w:rsidR="0089570E" w:rsidRPr="0089570E">
              <w:t>upaprastint</w:t>
            </w:r>
            <w:r w:rsidR="0089570E">
              <w:t>a n</w:t>
            </w:r>
            <w:r w:rsidR="00EB19B4" w:rsidRPr="00B74CE5">
              <w:t>auja statyba</w:t>
            </w:r>
            <w:r w:rsidR="00A95817">
              <w:t>,</w:t>
            </w:r>
            <w:r w:rsidR="00EB19B4" w:rsidRPr="00B74CE5">
              <w:t xml:space="preserve"> inžinerinio statinio</w:t>
            </w:r>
            <w:r w:rsidR="0086120C">
              <w:rPr>
                <w:i/>
                <w:iCs/>
              </w:rPr>
              <w:t xml:space="preserve"> </w:t>
            </w:r>
            <w:r w:rsidR="0086120C" w:rsidRPr="0086120C">
              <w:rPr>
                <w:i/>
                <w:iCs/>
              </w:rPr>
              <w:t>(STR</w:t>
            </w:r>
            <w:r w:rsidR="0086120C">
              <w:rPr>
                <w:i/>
                <w:iCs/>
              </w:rPr>
              <w:t xml:space="preserve"> </w:t>
            </w:r>
            <w:r w:rsidR="0086120C" w:rsidRPr="0086120C">
              <w:rPr>
                <w:i/>
                <w:iCs/>
              </w:rPr>
              <w:t>2.06.04:2014- Nemotorizuoto eismo: Pagrindinės pėsčiųjų ir</w:t>
            </w:r>
            <w:r w:rsidR="0086120C">
              <w:rPr>
                <w:i/>
                <w:iCs/>
              </w:rPr>
              <w:t xml:space="preserve"> </w:t>
            </w:r>
            <w:r w:rsidR="0086120C" w:rsidRPr="0086120C">
              <w:rPr>
                <w:i/>
                <w:iCs/>
              </w:rPr>
              <w:t>dviračių eismo gatvės, ir takai. Susisiekimas pėsčiomis, dviračiais</w:t>
            </w:r>
            <w:r w:rsidR="00AD11E6">
              <w:rPr>
                <w:i/>
                <w:iCs/>
              </w:rPr>
              <w:t xml:space="preserve"> </w:t>
            </w:r>
            <w:r w:rsidR="0086120C" w:rsidRPr="0086120C">
              <w:rPr>
                <w:i/>
                <w:iCs/>
              </w:rPr>
              <w:t>ir kitomis biotransporto rūšimis tarp atskirų miesto dalių, su</w:t>
            </w:r>
            <w:r w:rsidR="0086120C">
              <w:rPr>
                <w:i/>
                <w:iCs/>
              </w:rPr>
              <w:t xml:space="preserve"> </w:t>
            </w:r>
            <w:r w:rsidR="0086120C" w:rsidRPr="0086120C">
              <w:rPr>
                <w:i/>
                <w:iCs/>
              </w:rPr>
              <w:t>miesto centru, darbo ir poilsio vietomis)</w:t>
            </w:r>
            <w:r w:rsidR="00C030EB">
              <w:rPr>
                <w:i/>
                <w:iCs/>
              </w:rPr>
              <w:t xml:space="preserve"> susiekimo komunikacijų statiniai</w:t>
            </w:r>
            <w:r w:rsidR="00643A4C" w:rsidRPr="005A0761">
              <w:rPr>
                <w:i/>
                <w:iCs/>
              </w:rPr>
              <w:t>.</w:t>
            </w:r>
          </w:p>
          <w:p w14:paraId="428C10F9" w14:textId="6A225DCE" w:rsidR="00BF068D" w:rsidRPr="00093DA6" w:rsidRDefault="006E79E2" w:rsidP="004369EE">
            <w:pPr>
              <w:pStyle w:val="istatymas"/>
              <w:spacing w:before="0" w:beforeAutospacing="0" w:after="240" w:afterAutospacing="0"/>
              <w:jc w:val="both"/>
            </w:pPr>
            <w:r w:rsidRPr="00B74CE5">
              <w:rPr>
                <w:shd w:val="clear" w:color="auto" w:fill="FFFFFF"/>
              </w:rPr>
              <w:t>Konkrečią statybos darbų rūšį p</w:t>
            </w:r>
            <w:r w:rsidR="00BF068D" w:rsidRPr="00B74CE5">
              <w:rPr>
                <w:shd w:val="clear" w:color="auto" w:fill="FFFFFF"/>
              </w:rPr>
              <w:t xml:space="preserve">arenka </w:t>
            </w:r>
            <w:r w:rsidR="003F73A2" w:rsidRPr="00B74CE5">
              <w:rPr>
                <w:shd w:val="clear" w:color="auto" w:fill="FFFFFF"/>
              </w:rPr>
              <w:t>p</w:t>
            </w:r>
            <w:r w:rsidR="008C4C9F" w:rsidRPr="00B74CE5">
              <w:rPr>
                <w:shd w:val="clear" w:color="auto" w:fill="FFFFFF"/>
              </w:rPr>
              <w:t>rojektuotojas</w:t>
            </w:r>
            <w:r w:rsidR="00093DA6" w:rsidRPr="00B74CE5">
              <w:rPr>
                <w:shd w:val="clear" w:color="auto" w:fill="FFFFFF"/>
              </w:rPr>
              <w:t>,</w:t>
            </w:r>
            <w:r w:rsidR="008C4C9F" w:rsidRPr="00B74CE5">
              <w:rPr>
                <w:shd w:val="clear" w:color="auto" w:fill="FFFFFF"/>
              </w:rPr>
              <w:t xml:space="preserve"> įvertinęs esamų statinių techninę būklę</w:t>
            </w:r>
            <w:r w:rsidRPr="00B74CE5">
              <w:rPr>
                <w:shd w:val="clear" w:color="auto" w:fill="FFFFFF"/>
              </w:rPr>
              <w:t xml:space="preserve"> bei </w:t>
            </w:r>
            <w:r w:rsidR="005A5F02" w:rsidRPr="00B74CE5">
              <w:rPr>
                <w:shd w:val="clear" w:color="auto" w:fill="FFFFFF"/>
              </w:rPr>
              <w:t xml:space="preserve">projekto </w:t>
            </w:r>
            <w:r w:rsidRPr="00B74CE5">
              <w:rPr>
                <w:shd w:val="clear" w:color="auto" w:fill="FFFFFF"/>
              </w:rPr>
              <w:t>apimtį</w:t>
            </w:r>
            <w:r w:rsidR="00093DA6" w:rsidRPr="00B74CE5">
              <w:rPr>
                <w:shd w:val="clear" w:color="auto" w:fill="FFFFFF"/>
              </w:rPr>
              <w:t>.</w:t>
            </w:r>
          </w:p>
        </w:tc>
      </w:tr>
      <w:tr w:rsidR="00FC0E7C" w:rsidRPr="00FC0E7C" w14:paraId="10228B9C" w14:textId="77777777" w:rsidTr="00D54B51">
        <w:trPr>
          <w:trHeight w:val="150"/>
        </w:trPr>
        <w:tc>
          <w:tcPr>
            <w:tcW w:w="696" w:type="dxa"/>
          </w:tcPr>
          <w:p w14:paraId="07A0986A" w14:textId="31793AC3" w:rsidR="00706A26" w:rsidRPr="00FC0E7C" w:rsidRDefault="00601359" w:rsidP="00223DE5">
            <w:pPr>
              <w:ind w:firstLine="0"/>
              <w:jc w:val="center"/>
            </w:pPr>
            <w:r>
              <w:t>5</w:t>
            </w:r>
            <w:r w:rsidR="00706A26" w:rsidRPr="00FC0E7C">
              <w:t>.</w:t>
            </w:r>
          </w:p>
        </w:tc>
        <w:tc>
          <w:tcPr>
            <w:tcW w:w="2376" w:type="dxa"/>
          </w:tcPr>
          <w:p w14:paraId="3703BFF9" w14:textId="6A02ED12" w:rsidR="00706A26" w:rsidRPr="00FC0E7C" w:rsidRDefault="0068714D">
            <w:pPr>
              <w:ind w:firstLine="0"/>
              <w:jc w:val="both"/>
            </w:pPr>
            <w:r>
              <w:t>Statinių </w:t>
            </w:r>
            <w:r w:rsidR="00177B48" w:rsidRPr="00FC0E7C">
              <w:t>apibūdinimas, esama padėtis.</w:t>
            </w:r>
          </w:p>
          <w:p w14:paraId="25E88668" w14:textId="77777777" w:rsidR="00706A26" w:rsidRPr="00FC0E7C" w:rsidRDefault="00706A26">
            <w:pPr>
              <w:jc w:val="both"/>
            </w:pPr>
          </w:p>
        </w:tc>
        <w:tc>
          <w:tcPr>
            <w:tcW w:w="6562" w:type="dxa"/>
          </w:tcPr>
          <w:p w14:paraId="55394F9C" w14:textId="71A177A9" w:rsidR="00BC7E1C" w:rsidRDefault="00B74CE5" w:rsidP="00734FC7">
            <w:pPr>
              <w:pStyle w:val="Sraopastraipa"/>
              <w:numPr>
                <w:ilvl w:val="0"/>
                <w:numId w:val="32"/>
              </w:numPr>
              <w:jc w:val="both"/>
            </w:pPr>
            <w:proofErr w:type="spellStart"/>
            <w:r w:rsidRPr="00B74CE5">
              <w:t>Stankiškių</w:t>
            </w:r>
            <w:proofErr w:type="spellEnd"/>
            <w:r w:rsidRPr="00B74CE5">
              <w:t xml:space="preserve"> vasaros polderis Nr. 1 (su esančiu taku/ keliu</w:t>
            </w:r>
            <w:r w:rsidR="00BC7E1C">
              <w:t>, piketas 0+0 – 15+0</w:t>
            </w:r>
            <w:r w:rsidRPr="00B74CE5">
              <w:t>)</w:t>
            </w:r>
            <w:r>
              <w:t xml:space="preserve"> geros būklės pylimas su įrengtu taku/ keliu kurio pagrindo danga žvyras. </w:t>
            </w:r>
          </w:p>
          <w:p w14:paraId="38831320" w14:textId="5E8D4F1F" w:rsidR="00B74CE5" w:rsidRDefault="00BC7E1C" w:rsidP="00BC7E1C">
            <w:pPr>
              <w:pStyle w:val="Sraopastraipa"/>
              <w:jc w:val="both"/>
            </w:pPr>
            <w:r>
              <w:t xml:space="preserve">Likusi polderio dalis apžėlusi pieva (piketas 15+0 – 29+0). </w:t>
            </w:r>
            <w:r w:rsidR="00734FC7" w:rsidRPr="00734FC7">
              <w:t xml:space="preserve">Altitudės skiriasi </w:t>
            </w:r>
            <w:r w:rsidR="00734FC7">
              <w:t>sudarytos</w:t>
            </w:r>
            <w:r w:rsidR="00734FC7" w:rsidRPr="00734FC7">
              <w:t xml:space="preserve"> viet</w:t>
            </w:r>
            <w:r w:rsidR="00734FC7">
              <w:t>o</w:t>
            </w:r>
            <w:r w:rsidR="00734FC7" w:rsidRPr="00734FC7">
              <w:t>s vandens pertekliui ištekėti</w:t>
            </w:r>
            <w:r w:rsidR="004369EE" w:rsidRPr="004369EE">
              <w:t xml:space="preserve"> (Priedas nurodytas piketais).</w:t>
            </w:r>
          </w:p>
          <w:p w14:paraId="2A96E034" w14:textId="6E21329F" w:rsidR="00B74CE5" w:rsidRDefault="00B74CE5" w:rsidP="00B74CE5">
            <w:pPr>
              <w:pStyle w:val="Sraopastraipa"/>
              <w:numPr>
                <w:ilvl w:val="0"/>
                <w:numId w:val="32"/>
              </w:numPr>
              <w:tabs>
                <w:tab w:val="left" w:pos="347"/>
              </w:tabs>
              <w:jc w:val="both"/>
            </w:pPr>
            <w:r w:rsidRPr="00B74CE5">
              <w:t xml:space="preserve">Pieva be tako (nuo </w:t>
            </w:r>
            <w:proofErr w:type="spellStart"/>
            <w:r w:rsidRPr="00B74CE5">
              <w:t>Stankiškių</w:t>
            </w:r>
            <w:proofErr w:type="spellEnd"/>
            <w:r w:rsidRPr="00B74CE5">
              <w:t xml:space="preserve"> vasaros polderis Nr. 1</w:t>
            </w:r>
            <w:r w:rsidR="00BC7E1C">
              <w:t xml:space="preserve"> (piketo 29+0)</w:t>
            </w:r>
            <w:r w:rsidRPr="00B74CE5">
              <w:t xml:space="preserve"> iki sodybos esančios </w:t>
            </w:r>
            <w:proofErr w:type="spellStart"/>
            <w:r w:rsidRPr="00B74CE5">
              <w:t>Kniaupos</w:t>
            </w:r>
            <w:proofErr w:type="spellEnd"/>
            <w:r w:rsidRPr="00B74CE5">
              <w:t xml:space="preserve"> g. 4, Ventės k. Šilutės r. sav.)</w:t>
            </w:r>
            <w:r>
              <w:t xml:space="preserve"> šienaujama pieva, kuri potvynio metu yra pasemiama (</w:t>
            </w:r>
            <w:r w:rsidR="00BC7E1C">
              <w:t xml:space="preserve">vyrauja </w:t>
            </w:r>
            <w:r>
              <w:t>augalinis gruntas</w:t>
            </w:r>
            <w:r w:rsidR="00BC7E1C">
              <w:t>,</w:t>
            </w:r>
            <w:r>
              <w:t xml:space="preserve"> durpingas).</w:t>
            </w:r>
          </w:p>
          <w:p w14:paraId="2D4CF817" w14:textId="37A0ED78" w:rsidR="00B74CE5" w:rsidRPr="00A95817" w:rsidRDefault="00B74CE5" w:rsidP="004369EE">
            <w:pPr>
              <w:pStyle w:val="Sraopastraipa"/>
              <w:numPr>
                <w:ilvl w:val="0"/>
                <w:numId w:val="32"/>
              </w:numPr>
              <w:spacing w:after="240"/>
              <w:jc w:val="both"/>
            </w:pPr>
            <w:proofErr w:type="spellStart"/>
            <w:r w:rsidRPr="00A95817">
              <w:t>Stankiškių</w:t>
            </w:r>
            <w:proofErr w:type="spellEnd"/>
            <w:r w:rsidRPr="00A95817">
              <w:t xml:space="preserve"> vasaros polderis Nr. 2</w:t>
            </w:r>
            <w:r w:rsidR="00734FC7" w:rsidRPr="00A95817">
              <w:t xml:space="preserve"> apželdintas pieva, kuri yra nuganoma besiganančių gyvulių</w:t>
            </w:r>
            <w:r w:rsidR="00A95817" w:rsidRPr="00A95817">
              <w:t xml:space="preserve">, ilgis nuo 0+0 – 33+0 piketo. </w:t>
            </w:r>
            <w:r w:rsidR="00734FC7" w:rsidRPr="00A95817">
              <w:t>Altitudės skiriasi sudarytos vietos vandens pertekliui ištekėti</w:t>
            </w:r>
            <w:r w:rsidR="004369EE" w:rsidRPr="00A95817">
              <w:t xml:space="preserve"> </w:t>
            </w:r>
            <w:r w:rsidR="00734FC7" w:rsidRPr="00A95817">
              <w:t xml:space="preserve"> </w:t>
            </w:r>
            <w:r w:rsidR="004369EE" w:rsidRPr="00A95817">
              <w:t>(Priedas nurodytas piketais).</w:t>
            </w:r>
          </w:p>
          <w:p w14:paraId="45791B6F" w14:textId="77777777" w:rsidR="00EC3B91" w:rsidRDefault="00734FC7" w:rsidP="004369EE">
            <w:pPr>
              <w:pStyle w:val="Sraopastraipa"/>
              <w:numPr>
                <w:ilvl w:val="0"/>
                <w:numId w:val="32"/>
              </w:numPr>
              <w:spacing w:after="240"/>
              <w:jc w:val="both"/>
            </w:pPr>
            <w:r w:rsidRPr="00734FC7">
              <w:lastRenderedPageBreak/>
              <w:t>Pieva be tako (sklypas tarp 440010706399 ir 440006059834)</w:t>
            </w:r>
            <w:r>
              <w:t>. Pieva yra šienaujama, grunto sandara neaiški, takų, kelių nėra</w:t>
            </w:r>
            <w:r w:rsidR="00A95817">
              <w:t xml:space="preserve"> (Priedas numatomo tako).</w:t>
            </w:r>
          </w:p>
          <w:p w14:paraId="6478FA2D" w14:textId="2527DABC" w:rsidR="00B8795F" w:rsidRPr="00734FC7" w:rsidRDefault="00BC20E3" w:rsidP="0088466E">
            <w:pPr>
              <w:pStyle w:val="Sraopastraipa"/>
              <w:spacing w:after="240"/>
              <w:ind w:left="0" w:firstLine="365"/>
              <w:jc w:val="both"/>
            </w:pPr>
            <w:proofErr w:type="spellStart"/>
            <w:r w:rsidRPr="00BC20E3">
              <w:t>Stankiškio</w:t>
            </w:r>
            <w:proofErr w:type="spellEnd"/>
            <w:r w:rsidRPr="00BC20E3">
              <w:t xml:space="preserve"> polderio Nr.1-2 teritorija projektuojamo tako patenka į </w:t>
            </w:r>
            <w:r w:rsidR="00B8795F" w:rsidRPr="00BC20E3">
              <w:t xml:space="preserve"> </w:t>
            </w:r>
            <w:r w:rsidRPr="00BC20E3">
              <w:t xml:space="preserve">Ventės kraštovaizdžio draustinį, </w:t>
            </w:r>
            <w:r w:rsidR="00B8795F" w:rsidRPr="00BC20E3">
              <w:t>Nemuno deltos regionin</w:t>
            </w:r>
            <w:r w:rsidRPr="00BC20E3">
              <w:t xml:space="preserve">į </w:t>
            </w:r>
            <w:r w:rsidR="00B8795F" w:rsidRPr="00BC20E3">
              <w:t>park</w:t>
            </w:r>
            <w:r w:rsidRPr="00BC20E3">
              <w:t>ą.</w:t>
            </w:r>
            <w:r w:rsidR="008C7A1E">
              <w:t xml:space="preserve"> </w:t>
            </w:r>
            <w:r w:rsidR="00B8795F" w:rsidRPr="00BC20E3">
              <w:t xml:space="preserve"> </w:t>
            </w:r>
            <w:r w:rsidR="00734368">
              <w:t xml:space="preserve"> </w:t>
            </w:r>
          </w:p>
        </w:tc>
      </w:tr>
      <w:tr w:rsidR="00FC0E7C" w:rsidRPr="00FC0E7C" w14:paraId="0F5D8676" w14:textId="77777777" w:rsidTr="00D54B51">
        <w:trPr>
          <w:trHeight w:val="390"/>
        </w:trPr>
        <w:tc>
          <w:tcPr>
            <w:tcW w:w="696" w:type="dxa"/>
          </w:tcPr>
          <w:p w14:paraId="18528B6F" w14:textId="17D66F52" w:rsidR="00706A26" w:rsidRPr="00FC0E7C" w:rsidRDefault="00601359" w:rsidP="00223DE5">
            <w:pPr>
              <w:ind w:firstLine="0"/>
              <w:jc w:val="center"/>
            </w:pPr>
            <w:r>
              <w:lastRenderedPageBreak/>
              <w:t>6</w:t>
            </w:r>
            <w:r w:rsidR="00706A26" w:rsidRPr="00FC0E7C">
              <w:t>.</w:t>
            </w:r>
          </w:p>
        </w:tc>
        <w:tc>
          <w:tcPr>
            <w:tcW w:w="2376" w:type="dxa"/>
          </w:tcPr>
          <w:p w14:paraId="30DBDEAC" w14:textId="268A4B30" w:rsidR="00706A26" w:rsidRDefault="0068714D">
            <w:pPr>
              <w:ind w:firstLine="0"/>
              <w:jc w:val="both"/>
            </w:pPr>
            <w:r>
              <w:t>Statinio </w:t>
            </w:r>
            <w:r w:rsidR="00706A26" w:rsidRPr="00FC0E7C">
              <w:t>projekto rengimo etapas.</w:t>
            </w:r>
          </w:p>
          <w:p w14:paraId="31BBD7CC" w14:textId="77777777" w:rsidR="0068714D" w:rsidRPr="00FC0E7C" w:rsidRDefault="0068714D">
            <w:pPr>
              <w:ind w:firstLine="0"/>
              <w:jc w:val="both"/>
              <w:rPr>
                <w:u w:val="single"/>
              </w:rPr>
            </w:pPr>
          </w:p>
        </w:tc>
        <w:tc>
          <w:tcPr>
            <w:tcW w:w="6562" w:type="dxa"/>
            <w:vAlign w:val="center"/>
          </w:tcPr>
          <w:p w14:paraId="702E37C6" w14:textId="5A93E224" w:rsidR="0081249E" w:rsidRPr="00AC5DFE" w:rsidRDefault="0081249E" w:rsidP="0081249E">
            <w:pPr>
              <w:ind w:firstLine="0"/>
            </w:pPr>
            <w:r w:rsidRPr="00AC5DFE">
              <w:t xml:space="preserve">Projektas rengiamas </w:t>
            </w:r>
            <w:r w:rsidR="00834AAD">
              <w:t>vienu</w:t>
            </w:r>
            <w:r w:rsidR="00834AAD" w:rsidRPr="00AC5DFE">
              <w:t xml:space="preserve"> </w:t>
            </w:r>
            <w:r w:rsidRPr="00AC5DFE">
              <w:t>etap</w:t>
            </w:r>
            <w:r w:rsidR="00834AAD">
              <w:t>u</w:t>
            </w:r>
          </w:p>
          <w:p w14:paraId="0E5288FA" w14:textId="49D65D59" w:rsidR="007C0830" w:rsidRPr="00FC0E7C" w:rsidRDefault="007C0830" w:rsidP="00C37984">
            <w:pPr>
              <w:ind w:firstLine="0"/>
            </w:pPr>
          </w:p>
        </w:tc>
      </w:tr>
      <w:tr w:rsidR="0081249E" w:rsidRPr="00FC0E7C" w14:paraId="033E81C9" w14:textId="77777777" w:rsidTr="00D54B51">
        <w:trPr>
          <w:trHeight w:val="390"/>
        </w:trPr>
        <w:tc>
          <w:tcPr>
            <w:tcW w:w="696" w:type="dxa"/>
          </w:tcPr>
          <w:p w14:paraId="11819D8E" w14:textId="5A7DD0D4" w:rsidR="0081249E" w:rsidRDefault="0081249E" w:rsidP="0081249E">
            <w:pPr>
              <w:ind w:firstLine="0"/>
              <w:jc w:val="center"/>
            </w:pPr>
            <w:r>
              <w:t>7.</w:t>
            </w:r>
          </w:p>
        </w:tc>
        <w:tc>
          <w:tcPr>
            <w:tcW w:w="2376" w:type="dxa"/>
          </w:tcPr>
          <w:p w14:paraId="3486094F" w14:textId="013BD697" w:rsidR="0081249E" w:rsidRDefault="0081249E" w:rsidP="00CD2A90">
            <w:pPr>
              <w:spacing w:after="240"/>
              <w:ind w:firstLine="0"/>
              <w:jc w:val="both"/>
            </w:pPr>
            <w:r w:rsidRPr="008B3569">
              <w:t>Duomenys apie statytojo turimus ar numatomus įsigyti įrenginius ir statybos produktus</w:t>
            </w:r>
          </w:p>
        </w:tc>
        <w:tc>
          <w:tcPr>
            <w:tcW w:w="6562" w:type="dxa"/>
            <w:vAlign w:val="center"/>
          </w:tcPr>
          <w:p w14:paraId="3EBFF33A" w14:textId="77777777" w:rsidR="0081249E" w:rsidRDefault="0081249E" w:rsidP="002548DE">
            <w:pPr>
              <w:tabs>
                <w:tab w:val="left" w:pos="347"/>
              </w:tabs>
              <w:ind w:firstLine="790"/>
              <w:jc w:val="both"/>
            </w:pPr>
            <w:r w:rsidRPr="0081249E">
              <w:t xml:space="preserve">Įranga ir statybinės medžiagos skirtos </w:t>
            </w:r>
            <w:r w:rsidR="00A95817">
              <w:t>statybų</w:t>
            </w:r>
            <w:r w:rsidRPr="0081249E">
              <w:t xml:space="preserve"> įgyvendinimui, turi atitikti Lietuvoje esančius standartus, higienos normas, statybos techninius reglamentus ir kitus reikalavimus numatytiems sprendiniams įgyvendinti.</w:t>
            </w:r>
          </w:p>
          <w:p w14:paraId="151FE26F" w14:textId="2C3CBBEA" w:rsidR="002548DE" w:rsidRPr="002548DE" w:rsidRDefault="002548DE" w:rsidP="008C7A1E">
            <w:pPr>
              <w:tabs>
                <w:tab w:val="left" w:pos="347"/>
              </w:tabs>
              <w:spacing w:after="240"/>
              <w:ind w:firstLine="0"/>
              <w:jc w:val="both"/>
              <w:rPr>
                <w:color w:val="00B050"/>
              </w:rPr>
            </w:pPr>
          </w:p>
        </w:tc>
      </w:tr>
      <w:tr w:rsidR="0081249E" w:rsidRPr="00FC0E7C" w14:paraId="58D6F70C" w14:textId="77777777" w:rsidTr="00D54B51">
        <w:trPr>
          <w:trHeight w:val="198"/>
        </w:trPr>
        <w:tc>
          <w:tcPr>
            <w:tcW w:w="696" w:type="dxa"/>
          </w:tcPr>
          <w:p w14:paraId="11FC13B8" w14:textId="0B3215C7" w:rsidR="0081249E" w:rsidRPr="004C4EAD" w:rsidRDefault="0081249E" w:rsidP="0081249E">
            <w:pPr>
              <w:ind w:firstLine="0"/>
              <w:jc w:val="center"/>
            </w:pPr>
          </w:p>
        </w:tc>
        <w:tc>
          <w:tcPr>
            <w:tcW w:w="8938" w:type="dxa"/>
            <w:gridSpan w:val="2"/>
          </w:tcPr>
          <w:p w14:paraId="0E8D2BD3" w14:textId="77777777" w:rsidR="0081249E" w:rsidRPr="004C4EAD" w:rsidRDefault="0081249E" w:rsidP="0081249E">
            <w:pPr>
              <w:ind w:left="360" w:firstLine="0"/>
              <w:jc w:val="center"/>
              <w:rPr>
                <w:b/>
              </w:rPr>
            </w:pPr>
            <w:r w:rsidRPr="004C4EAD">
              <w:rPr>
                <w:b/>
              </w:rPr>
              <w:t>II. Perkamų projektavimo paslaugų apimtis, trukmė ir perkančiosios organizacijos pateikiami duomenys</w:t>
            </w:r>
          </w:p>
        </w:tc>
      </w:tr>
      <w:tr w:rsidR="0081249E" w:rsidRPr="00FC0E7C" w14:paraId="7B15E7C9" w14:textId="77777777" w:rsidTr="00D54B51">
        <w:trPr>
          <w:trHeight w:val="96"/>
        </w:trPr>
        <w:tc>
          <w:tcPr>
            <w:tcW w:w="696" w:type="dxa"/>
          </w:tcPr>
          <w:p w14:paraId="49D06671" w14:textId="3A475D52" w:rsidR="0081249E" w:rsidRPr="004C4EAD" w:rsidRDefault="00260609" w:rsidP="0081249E">
            <w:pPr>
              <w:ind w:firstLine="0"/>
              <w:jc w:val="center"/>
            </w:pPr>
            <w:r>
              <w:t>8</w:t>
            </w:r>
            <w:r w:rsidR="0081249E" w:rsidRPr="004C4EAD">
              <w:t>.</w:t>
            </w:r>
          </w:p>
        </w:tc>
        <w:tc>
          <w:tcPr>
            <w:tcW w:w="2376" w:type="dxa"/>
          </w:tcPr>
          <w:p w14:paraId="5AF6EA25" w14:textId="77777777" w:rsidR="0081249E" w:rsidRPr="004C4EAD" w:rsidRDefault="0081249E" w:rsidP="0081249E">
            <w:pPr>
              <w:ind w:firstLine="0"/>
              <w:jc w:val="both"/>
              <w:rPr>
                <w:u w:val="single"/>
              </w:rPr>
            </w:pPr>
            <w:r w:rsidRPr="004C4EAD">
              <w:t>Projektavimo paslaugų apimtis:</w:t>
            </w:r>
          </w:p>
        </w:tc>
        <w:tc>
          <w:tcPr>
            <w:tcW w:w="6562" w:type="dxa"/>
          </w:tcPr>
          <w:p w14:paraId="4D817943" w14:textId="276750D0" w:rsidR="0081249E" w:rsidRPr="00FC0E7C" w:rsidRDefault="0081249E" w:rsidP="0081249E">
            <w:pPr>
              <w:ind w:firstLine="0"/>
              <w:jc w:val="both"/>
            </w:pPr>
            <w:r>
              <w:t>-</w:t>
            </w:r>
          </w:p>
        </w:tc>
      </w:tr>
      <w:tr w:rsidR="0081249E" w:rsidRPr="00FC0E7C" w14:paraId="35C2B32C" w14:textId="77777777" w:rsidTr="006A631D">
        <w:trPr>
          <w:trHeight w:val="697"/>
        </w:trPr>
        <w:tc>
          <w:tcPr>
            <w:tcW w:w="696" w:type="dxa"/>
          </w:tcPr>
          <w:p w14:paraId="126A122B" w14:textId="7FFF12A0" w:rsidR="0081249E" w:rsidRPr="004C4EAD" w:rsidRDefault="00260609" w:rsidP="0081249E">
            <w:pPr>
              <w:ind w:firstLine="0"/>
              <w:jc w:val="center"/>
            </w:pPr>
            <w:r>
              <w:t>8</w:t>
            </w:r>
            <w:r w:rsidR="0081249E" w:rsidRPr="004C4EAD">
              <w:t>.1.</w:t>
            </w:r>
          </w:p>
        </w:tc>
        <w:tc>
          <w:tcPr>
            <w:tcW w:w="2376" w:type="dxa"/>
          </w:tcPr>
          <w:p w14:paraId="0A47B0C0" w14:textId="77777777" w:rsidR="0081249E" w:rsidRPr="004C4EAD" w:rsidRDefault="0081249E" w:rsidP="0081249E">
            <w:pPr>
              <w:ind w:firstLine="0"/>
              <w:jc w:val="both"/>
              <w:rPr>
                <w:u w:val="single"/>
              </w:rPr>
            </w:pPr>
            <w:r w:rsidRPr="004C4EAD">
              <w:t>projektavimo paslaugos;</w:t>
            </w:r>
          </w:p>
        </w:tc>
        <w:tc>
          <w:tcPr>
            <w:tcW w:w="6562" w:type="dxa"/>
          </w:tcPr>
          <w:p w14:paraId="323CEF8F" w14:textId="68079260" w:rsidR="00AC5DFE" w:rsidRPr="00236BFA" w:rsidRDefault="0081249E" w:rsidP="00FE3AF1">
            <w:pPr>
              <w:jc w:val="both"/>
            </w:pPr>
            <w:r w:rsidRPr="00236BFA">
              <w:t>Projekto apimtis ir detalumas turi būti pakankamas statytojo sumanymui suprasti,  statinių funkcijai ir paskirčiai pagrįsti, bendrajai ekspertizei atlikti (jei privaloma), statybą leidžiančiam dokumentui gauti, statybos skaičiuojamajai kainai nustatyti, rangos darbams pirkti, statybos darbams įgyvendinti  ir statybos užbaigimo procedūroms atlikti.</w:t>
            </w:r>
            <w:r w:rsidR="00AE33F0" w:rsidRPr="00236BFA">
              <w:t xml:space="preserve"> </w:t>
            </w:r>
          </w:p>
          <w:p w14:paraId="2C5E4070" w14:textId="02C2E06E" w:rsidR="00AC5DFE" w:rsidRPr="00236BFA" w:rsidRDefault="00AC5DFE" w:rsidP="00AC5DFE">
            <w:pPr>
              <w:jc w:val="both"/>
            </w:pPr>
            <w:r w:rsidRPr="00236BFA">
              <w:t xml:space="preserve">Rengiant </w:t>
            </w:r>
            <w:r w:rsidR="00734FC7" w:rsidRPr="00236BFA">
              <w:t xml:space="preserve">naujo inžinerinio statinio </w:t>
            </w:r>
            <w:r w:rsidRPr="00236BFA">
              <w:t xml:space="preserve"> </w:t>
            </w:r>
            <w:r w:rsidR="00734FC7" w:rsidRPr="00236BFA">
              <w:t xml:space="preserve">statybos </w:t>
            </w:r>
            <w:r w:rsidRPr="00236BFA">
              <w:t>projektą, bei parenkant konkrečius sprendinius, būtina atsižvelgti į realias vietines sąlygas – turi būti įvertinta esama situacija (privažiavimo keliai, želdiniai, </w:t>
            </w:r>
            <w:r w:rsidR="00013691" w:rsidRPr="00236BFA">
              <w:t>statinių</w:t>
            </w:r>
            <w:r w:rsidRPr="00236BFA">
              <w:t xml:space="preserve"> konstrukcij</w:t>
            </w:r>
            <w:r w:rsidR="00013691" w:rsidRPr="00236BFA">
              <w:t>os</w:t>
            </w:r>
            <w:r w:rsidR="00147C5D" w:rsidRPr="00236BFA">
              <w:t xml:space="preserve"> ir </w:t>
            </w:r>
            <w:r w:rsidRPr="00236BFA">
              <w:t>kt.).</w:t>
            </w:r>
          </w:p>
          <w:p w14:paraId="36DACD3F" w14:textId="77777777" w:rsidR="00AC5DFE" w:rsidRPr="00236BFA" w:rsidRDefault="00AC5DFE" w:rsidP="00AC5DFE">
            <w:pPr>
              <w:jc w:val="both"/>
            </w:pPr>
            <w:r w:rsidRPr="00236BFA">
              <w:t xml:space="preserve">Projekte numatytos apimtys ir sprendiniai (pateikti techninėse specifikacijose, aiškinamuosiuose raštuose, brėžiniuose) tarpusavyje turi būti susieti, projekto dokumentai neturi prieštarauti vieni kitiems. </w:t>
            </w:r>
          </w:p>
          <w:p w14:paraId="0300CB73" w14:textId="77777777" w:rsidR="00AC5DFE" w:rsidRPr="00236BFA" w:rsidRDefault="00AC5DFE" w:rsidP="00AC5DFE">
            <w:pPr>
              <w:jc w:val="both"/>
            </w:pPr>
            <w:r w:rsidRPr="00236BFA">
              <w:t xml:space="preserve">Projekto sprendinių techninės specifikacijos privalo būti pritaikytos konkrečiam objektui, nustatyti konkrečius reikalavimus statybos darbams ir produktams. </w:t>
            </w:r>
          </w:p>
          <w:p w14:paraId="50899AEC" w14:textId="77777777" w:rsidR="00AC5DFE" w:rsidRPr="00236BFA" w:rsidRDefault="00AC5DFE" w:rsidP="00AC5DFE">
            <w:pPr>
              <w:jc w:val="both"/>
            </w:pPr>
            <w:r w:rsidRPr="00236BFA">
              <w:t>Parengtas projektas turi užtikrinti konkurenciją ir nediskriminuoti tiekėjų (prekių tiekėjų, paslaugų teikėjų, rangovų).</w:t>
            </w:r>
          </w:p>
          <w:p w14:paraId="4A0926A7" w14:textId="77777777" w:rsidR="00AC5DFE" w:rsidRPr="00236BFA" w:rsidRDefault="00AC5DFE" w:rsidP="00AC5DFE">
            <w:pPr>
              <w:jc w:val="both"/>
            </w:pPr>
            <w:r w:rsidRPr="00236BFA">
              <w:t>Atsižvelgiant į projektuojamų statinių specifiką, paskirtį, statybos rūšį, turi būti parengtos visos tiems statiniams pastatyti ir naudoti būtinos projekto dalys, kurių sprendiniai įgyvendintų esminius statinių, statinio architektūros, aplinkos, visuomenės sveikatos saugos, kraštovaizdžio, nekilnojamųjų kultūros paveldo vertybių ir kitos apsaugos (saugos), trečiųjų asmenų interesų, asmenų su negalia dalyvavimo ir paskirties reikalavimus.</w:t>
            </w:r>
          </w:p>
          <w:p w14:paraId="508913A0" w14:textId="2A0C975C" w:rsidR="0081249E" w:rsidRPr="00236BFA" w:rsidRDefault="00AC5DFE" w:rsidP="00E346A5">
            <w:pPr>
              <w:jc w:val="both"/>
              <w:rPr>
                <w:szCs w:val="22"/>
              </w:rPr>
            </w:pPr>
            <w:r w:rsidRPr="00236BFA">
              <w:t>Galutinę projekto dalių sudėtį nustato projekto vadovas.</w:t>
            </w:r>
          </w:p>
        </w:tc>
      </w:tr>
      <w:tr w:rsidR="0081249E" w:rsidRPr="00FC0E7C" w14:paraId="1E452E87" w14:textId="77777777" w:rsidTr="00CF7782">
        <w:trPr>
          <w:trHeight w:val="697"/>
        </w:trPr>
        <w:tc>
          <w:tcPr>
            <w:tcW w:w="696" w:type="dxa"/>
          </w:tcPr>
          <w:p w14:paraId="2FF9C7C5" w14:textId="33D149A4" w:rsidR="0081249E" w:rsidRPr="00FC0E7C" w:rsidRDefault="00260609" w:rsidP="0081249E">
            <w:pPr>
              <w:ind w:firstLine="0"/>
              <w:jc w:val="center"/>
            </w:pPr>
            <w:r>
              <w:lastRenderedPageBreak/>
              <w:t>8</w:t>
            </w:r>
            <w:r w:rsidR="0081249E">
              <w:t>.2.</w:t>
            </w:r>
          </w:p>
        </w:tc>
        <w:tc>
          <w:tcPr>
            <w:tcW w:w="2376" w:type="dxa"/>
          </w:tcPr>
          <w:p w14:paraId="1C71A0D1" w14:textId="17DD7595" w:rsidR="0081249E" w:rsidRPr="004976A0" w:rsidRDefault="0081249E" w:rsidP="0081249E">
            <w:pPr>
              <w:ind w:firstLine="0"/>
              <w:jc w:val="both"/>
            </w:pPr>
            <w:r>
              <w:t>rengiamo projekto dalys;</w:t>
            </w:r>
          </w:p>
        </w:tc>
        <w:tc>
          <w:tcPr>
            <w:tcW w:w="6562" w:type="dxa"/>
          </w:tcPr>
          <w:p w14:paraId="743AB4F0" w14:textId="4F558F27" w:rsidR="008E50A5" w:rsidRPr="006A21B8" w:rsidRDefault="009B3EF3" w:rsidP="00711967">
            <w:pPr>
              <w:jc w:val="both"/>
            </w:pPr>
            <w:r>
              <w:t>P</w:t>
            </w:r>
            <w:r w:rsidR="00922C3A" w:rsidRPr="006A21B8">
              <w:t xml:space="preserve">rojekto sprendiniai turi atitikti teritorijoje vyraujančias sudėtingas sąlygas. Sprendiniai turi būti tvarūs, ilgaamžiai ir draugiški aplinkai, nepažeisti esančių melioracijos statinių (polderiai ir kita). </w:t>
            </w:r>
            <w:r w:rsidR="004369EE" w:rsidRPr="006A21B8">
              <w:t>Sprendiniai turi atitikti specialiuosius projektavimo ir statybos reikalavimus, nustatytus saugomų teritorijų nuostatuose (STR 1.01.03:2017).</w:t>
            </w:r>
            <w:r w:rsidR="00734368">
              <w:t xml:space="preserve"> Numatyti galimybę projekto etapavimui (įvertinus lokalinę darbų rangos sąmatą</w:t>
            </w:r>
            <w:r w:rsidR="00BE5CC1">
              <w:t>, aptarus su užsakovu</w:t>
            </w:r>
            <w:r w:rsidR="00734368">
              <w:t xml:space="preserve">). </w:t>
            </w:r>
          </w:p>
          <w:p w14:paraId="75C2D41D" w14:textId="7A095206" w:rsidR="006D050E" w:rsidRDefault="0081249E" w:rsidP="00711967">
            <w:pPr>
              <w:jc w:val="both"/>
            </w:pPr>
            <w:r w:rsidRPr="006A21B8">
              <w:t>Orientacinė Projekto sudėtis (esant poreikiui, pagal kompetenciją, tikslina/ papildo projekto vadovas):</w:t>
            </w:r>
          </w:p>
          <w:p w14:paraId="7B0791C6" w14:textId="391FA9AE" w:rsidR="00C37984" w:rsidRPr="00C37984" w:rsidRDefault="00C37984" w:rsidP="00C37984">
            <w:pPr>
              <w:jc w:val="both"/>
            </w:pPr>
            <w:r w:rsidRPr="00C37984">
              <w:t xml:space="preserve">1. antraštinis lapas su </w:t>
            </w:r>
            <w:r>
              <w:t xml:space="preserve"> STR 1.04.04:2017 „Statinio projektavimas, projekto ekspertizė“ </w:t>
            </w:r>
            <w:r w:rsidRPr="00C37984">
              <w:t>40 punkte nurodytais  duomenimis;</w:t>
            </w:r>
          </w:p>
          <w:p w14:paraId="6C704DD1" w14:textId="7276274D" w:rsidR="00C37984" w:rsidRPr="00C37984" w:rsidRDefault="00C37984" w:rsidP="00C37984">
            <w:pPr>
              <w:jc w:val="both"/>
            </w:pPr>
            <w:bookmarkStart w:id="0" w:name="part_0569d1a7a71f469cb48ca1a7b3d4fe27"/>
            <w:bookmarkEnd w:id="0"/>
            <w:r w:rsidRPr="00C37984">
              <w:t>2. bendrieji duomenys: supaprastinto projekto dokumentų sudėties žiniaraštis; sąrašas dokumentų, kuriais vadovaujantis parengtas supaprastintas projektas;</w:t>
            </w:r>
          </w:p>
          <w:p w14:paraId="2B663E18" w14:textId="747441D5" w:rsidR="00C37984" w:rsidRPr="00C37984" w:rsidRDefault="00C37984" w:rsidP="00C37984">
            <w:pPr>
              <w:jc w:val="both"/>
            </w:pPr>
            <w:bookmarkStart w:id="1" w:name="part_36233f14840941daa39f28a1b352426e"/>
            <w:bookmarkEnd w:id="1"/>
            <w:r w:rsidRPr="00C37984">
              <w:t>3. aiškinamasis raštas, kuriame nurodoma:</w:t>
            </w:r>
            <w:r w:rsidRPr="00C37984">
              <w:rPr>
                <w:b/>
                <w:bCs/>
              </w:rPr>
              <w:t> </w:t>
            </w:r>
            <w:r w:rsidRPr="00C37984">
              <w:t>projektuojamas statinys (projektuojamų statinių sąrašas, kai projektuojami keli statiniai), statybos rūšis</w:t>
            </w:r>
            <w:r w:rsidRPr="00C37984">
              <w:rPr>
                <w:b/>
                <w:bCs/>
              </w:rPr>
              <w:t>, </w:t>
            </w:r>
            <w:r w:rsidRPr="00C37984">
              <w:t>statinio naudojimo paskirtis, statybos vieta, projektuojamą (-</w:t>
            </w:r>
            <w:proofErr w:type="spellStart"/>
            <w:r w:rsidRPr="00C37984">
              <w:t>us</w:t>
            </w:r>
            <w:proofErr w:type="spellEnd"/>
            <w:r w:rsidRPr="00C37984">
              <w:t>) statinį (-</w:t>
            </w:r>
            <w:proofErr w:type="spellStart"/>
            <w:r w:rsidRPr="00C37984">
              <w:t>ius</w:t>
            </w:r>
            <w:proofErr w:type="spellEnd"/>
            <w:r w:rsidRPr="00C37984">
              <w:t>) apibūdinantys bendrieji statinių rodikliai, energinio naudingumo rodikliai (kai tai privaloma); inžinerinių tinklų ir (ar) susisiekimo komunikacijų aprašymas (kai šie statiniai projektuojami kaip savarankiški statiniai);</w:t>
            </w:r>
          </w:p>
          <w:p w14:paraId="0C68D93E" w14:textId="5165EA58" w:rsidR="00C37984" w:rsidRPr="00C37984" w:rsidRDefault="00C37984" w:rsidP="00C37984">
            <w:pPr>
              <w:jc w:val="both"/>
            </w:pPr>
            <w:bookmarkStart w:id="2" w:name="part_3acd813f167c4df49d786ca74dfe3009"/>
            <w:bookmarkEnd w:id="2"/>
            <w:r w:rsidRPr="00C37984">
              <w:t>4. sklypo planas (parengtas vadovaujantis faktiškai aktualiu</w:t>
            </w:r>
            <w:r w:rsidRPr="00C37984">
              <w:rPr>
                <w:b/>
                <w:bCs/>
              </w:rPr>
              <w:t> </w:t>
            </w:r>
            <w:r w:rsidRPr="00C37984">
              <w:t>topografiniu planu, kuris supaprastinto projekto rengimo metu prireikus patikslinamas, arba – faktiškai aktualiu kadastrinių matavimų planu) su pažymėtais esamais ir projektuojamais statiniais, jų eksplikacija, sutartiniais ženklais, projektuojamų statinių pagrindiniais matmenimis plane ir aukščiais, atstumais tarp statinių ir nuo statinių (skaičiuojant atstumą horizontalioje plokštumoje nuo labiausiai išsikišusių statinio konstrukcijų) iki žemės sklypo ribų, inžinerinių tinklų ir (ar) susisiekimo komunikacijų;</w:t>
            </w:r>
          </w:p>
          <w:p w14:paraId="6CC91C34" w14:textId="2B0E8117" w:rsidR="00C37984" w:rsidRPr="00C37984" w:rsidRDefault="00C37984" w:rsidP="00C37984">
            <w:pPr>
              <w:jc w:val="both"/>
            </w:pPr>
            <w:bookmarkStart w:id="3" w:name="part_b7dd0c12e48147ac99598b3433d1d118"/>
            <w:bookmarkEnd w:id="3"/>
            <w:r w:rsidRPr="00C37984">
              <w:t>5. architektūriniai (fasado, plano ir pjūvių) brėžiniai (pastatams), o Statybos įstatymo nustatytais atvejais, – ir kitiems statiniams);</w:t>
            </w:r>
          </w:p>
          <w:p w14:paraId="7A4BD67F" w14:textId="75A63ACA" w:rsidR="00C37984" w:rsidRPr="00C37984" w:rsidRDefault="00C37984" w:rsidP="00C37984">
            <w:pPr>
              <w:jc w:val="both"/>
            </w:pPr>
            <w:bookmarkStart w:id="4" w:name="part_a50e2538729c40b0a4064c2f9165a01d"/>
            <w:bookmarkEnd w:id="4"/>
            <w:r w:rsidRPr="00C37984">
              <w:t>6. statinio laikančiųjų</w:t>
            </w:r>
            <w:r w:rsidRPr="00C37984">
              <w:rPr>
                <w:b/>
                <w:bCs/>
              </w:rPr>
              <w:t> </w:t>
            </w:r>
            <w:r w:rsidRPr="00C37984">
              <w:t>konstrukcijų ir inžinerinių sistemų aprašymas;</w:t>
            </w:r>
          </w:p>
          <w:p w14:paraId="4A70BDA6" w14:textId="3B706420" w:rsidR="00C37984" w:rsidRDefault="00C37984" w:rsidP="00C37984">
            <w:pPr>
              <w:jc w:val="both"/>
            </w:pPr>
            <w:bookmarkStart w:id="5" w:name="part_c124b4e6ec26408c81033a29e0f5537f"/>
            <w:bookmarkEnd w:id="5"/>
            <w:r w:rsidRPr="00C37984">
              <w:t>7. sąnaudų kiekių žiniaraščiai ir techninė specifikacija</w:t>
            </w:r>
            <w:r>
              <w:t>.</w:t>
            </w:r>
          </w:p>
          <w:p w14:paraId="4F1287AC" w14:textId="1A73DF81" w:rsidR="00C37984" w:rsidRPr="00C37984" w:rsidRDefault="00C37984" w:rsidP="00C37984">
            <w:pPr>
              <w:jc w:val="both"/>
            </w:pPr>
            <w:r>
              <w:t>8. Statybos skaičiuojamosios kainos nustatymo dalis.</w:t>
            </w:r>
          </w:p>
          <w:p w14:paraId="66FDF61F" w14:textId="40D9F06B" w:rsidR="00C37984" w:rsidRPr="00C37984" w:rsidRDefault="00C37984" w:rsidP="00C37984">
            <w:pPr>
              <w:jc w:val="both"/>
            </w:pPr>
            <w:bookmarkStart w:id="6" w:name="part_8ec481ebf5c0419f8745b1022c485115"/>
            <w:bookmarkEnd w:id="6"/>
            <w:r w:rsidRPr="00C37984">
              <w:t xml:space="preserve">Kai nesudėtingasis statinys projektuojamas vandens telkinio akvatorijoje, vietoje sklypo plano arba kadastrinių matavimų plano rengiama topografinio plano schema, kurioje nurodoma: vandens telkinys (jo dalis), vandens telkinio (jo dalies) pavadinimas, adresas, koordinatės, projektuojamas nesudėtingasis statinys, jo eksplikacija, matmenys plane, aukštis, šiaurės krypties rodyklė, 50 m spinduliu nuo projektuojamo nesudėtingojo statinio </w:t>
            </w:r>
            <w:r w:rsidRPr="00C37984">
              <w:lastRenderedPageBreak/>
              <w:t>esantys statiniai ir (ar) objektai, kiti supaprastinto projekto parengimui reikalingi duomenys.</w:t>
            </w:r>
          </w:p>
          <w:p w14:paraId="4E333A02" w14:textId="6A52209E" w:rsidR="00CF7782" w:rsidRPr="006A21B8" w:rsidRDefault="00CF7782" w:rsidP="00C37984">
            <w:pPr>
              <w:ind w:firstLine="0"/>
              <w:jc w:val="both"/>
              <w:rPr>
                <w:lang w:eastAsia="lt-LT"/>
              </w:rPr>
            </w:pPr>
          </w:p>
        </w:tc>
      </w:tr>
      <w:tr w:rsidR="0081249E" w:rsidRPr="00FC0E7C" w14:paraId="0E6466CB" w14:textId="77777777" w:rsidTr="00D54B51">
        <w:trPr>
          <w:trHeight w:val="492"/>
        </w:trPr>
        <w:tc>
          <w:tcPr>
            <w:tcW w:w="696" w:type="dxa"/>
          </w:tcPr>
          <w:p w14:paraId="096074DB" w14:textId="2D65D834" w:rsidR="0081249E" w:rsidRPr="004976A0" w:rsidRDefault="00260609" w:rsidP="0081249E">
            <w:pPr>
              <w:ind w:firstLine="0"/>
              <w:jc w:val="center"/>
            </w:pPr>
            <w:r>
              <w:lastRenderedPageBreak/>
              <w:t>8</w:t>
            </w:r>
            <w:r w:rsidR="0081249E" w:rsidRPr="004976A0">
              <w:t>.</w:t>
            </w:r>
            <w:r w:rsidR="0081249E">
              <w:t>3</w:t>
            </w:r>
            <w:r w:rsidR="0081249E" w:rsidRPr="004976A0">
              <w:t>.</w:t>
            </w:r>
          </w:p>
        </w:tc>
        <w:tc>
          <w:tcPr>
            <w:tcW w:w="2376" w:type="dxa"/>
          </w:tcPr>
          <w:p w14:paraId="546FAF2D" w14:textId="77777777" w:rsidR="0081249E" w:rsidRPr="004976A0" w:rsidRDefault="0081249E" w:rsidP="0081249E">
            <w:pPr>
              <w:ind w:firstLine="0"/>
              <w:jc w:val="both"/>
            </w:pPr>
            <w:r w:rsidRPr="004976A0">
              <w:t>kitos paslaugos, susijusios su projektavimo paslaugomis.</w:t>
            </w:r>
          </w:p>
          <w:p w14:paraId="5BA04556" w14:textId="77777777" w:rsidR="0081249E" w:rsidRPr="004976A0" w:rsidRDefault="0081249E" w:rsidP="0081249E">
            <w:pPr>
              <w:ind w:firstLine="0"/>
              <w:jc w:val="both"/>
              <w:rPr>
                <w:u w:val="single"/>
              </w:rPr>
            </w:pPr>
          </w:p>
        </w:tc>
        <w:tc>
          <w:tcPr>
            <w:tcW w:w="6562" w:type="dxa"/>
          </w:tcPr>
          <w:p w14:paraId="0074DA43" w14:textId="5A242419" w:rsidR="008A04C8" w:rsidRPr="008A04C8" w:rsidRDefault="0081249E" w:rsidP="008A04C8">
            <w:pPr>
              <w:pStyle w:val="Sraopastraipa"/>
              <w:numPr>
                <w:ilvl w:val="0"/>
                <w:numId w:val="19"/>
              </w:numPr>
              <w:jc w:val="both"/>
            </w:pPr>
            <w:r>
              <w:t xml:space="preserve">Visus </w:t>
            </w:r>
            <w:r w:rsidR="008A04C8">
              <w:t xml:space="preserve">aktualius </w:t>
            </w:r>
            <w:r>
              <w:t xml:space="preserve">išeities duomenis (topografiniai, geologiniai, esamų </w:t>
            </w:r>
            <w:r w:rsidRPr="008D3390">
              <w:rPr>
                <w:color w:val="000000"/>
              </w:rPr>
              <w:t>statinių, konstrukcijų,</w:t>
            </w:r>
            <w:r w:rsidR="006A21B8">
              <w:rPr>
                <w:color w:val="000000"/>
              </w:rPr>
              <w:t xml:space="preserve"> </w:t>
            </w:r>
            <w:r>
              <w:t xml:space="preserve">techninės būklės įvertinimas, </w:t>
            </w:r>
            <w:r w:rsidRPr="008D3390">
              <w:rPr>
                <w:color w:val="000000"/>
              </w:rPr>
              <w:t>esamų želdinių inventorizacija</w:t>
            </w:r>
            <w:r w:rsidR="007C187D" w:rsidRPr="007C187D">
              <w:t xml:space="preserve"> (jei reikia)</w:t>
            </w:r>
            <w:r w:rsidR="0008525B">
              <w:t xml:space="preserve"> ir kitus</w:t>
            </w:r>
            <w:r>
              <w:t xml:space="preserve"> </w:t>
            </w:r>
            <w:r w:rsidR="0008525B">
              <w:t xml:space="preserve">konkrečiu atveju </w:t>
            </w:r>
            <w:proofErr w:type="spellStart"/>
            <w:r w:rsidR="003B391C">
              <w:t>susi</w:t>
            </w:r>
            <w:r w:rsidR="0008525B">
              <w:t>aktualius</w:t>
            </w:r>
            <w:proofErr w:type="spellEnd"/>
            <w:r w:rsidR="0008525B">
              <w:t xml:space="preserve"> tyrimus</w:t>
            </w:r>
            <w:r>
              <w:t xml:space="preserve">), reikalingus šiam Projektui kokybiškai parengti ir įgyvendinti, parengia projektuotojas. </w:t>
            </w:r>
            <w:r w:rsidRPr="00557962">
              <w:t xml:space="preserve">Statytojo pateiktus išeities duomenis, esant </w:t>
            </w:r>
            <w:r w:rsidRPr="000C6120">
              <w:t>poreikiui, patikslina projektuotojas.</w:t>
            </w:r>
            <w:r w:rsidR="008A04C8">
              <w:rPr>
                <w:color w:val="000000"/>
              </w:rPr>
              <w:t xml:space="preserve"> </w:t>
            </w:r>
          </w:p>
          <w:p w14:paraId="2A875F7C" w14:textId="4BD7B66D" w:rsidR="0081249E" w:rsidRPr="00557962" w:rsidRDefault="0081249E" w:rsidP="008A04C8">
            <w:pPr>
              <w:pStyle w:val="Sraopastraipa"/>
              <w:numPr>
                <w:ilvl w:val="0"/>
                <w:numId w:val="19"/>
              </w:numPr>
              <w:jc w:val="both"/>
            </w:pPr>
            <w:r w:rsidRPr="004A6905">
              <w:t>Projektą rengti vadovaujantis galiojančiais teritorijų planavimo dokumentais, įstatymais bei statybos techniniais reglamentais</w:t>
            </w:r>
            <w:r w:rsidR="004A6905" w:rsidRPr="004A6905">
              <w:t xml:space="preserve">, </w:t>
            </w:r>
            <w:r w:rsidRPr="008A04C8">
              <w:rPr>
                <w:bCs/>
              </w:rPr>
              <w:t>normatyviniais statybos techniniais dokumentais bei projekto vadovo konkrečiu atveju parinktais savanoriškai taikomais normatyviniais statybos techniniais dokumentais (statybos taisyklės (ST), Lietuvos standartai (LST), Techniniai liudijimai (TL) ir Metodiniai nurodymai, rekomendacijos).</w:t>
            </w:r>
          </w:p>
          <w:p w14:paraId="258FC979" w14:textId="588CA054" w:rsidR="0081249E" w:rsidRPr="00223B66" w:rsidRDefault="0081249E" w:rsidP="0081249E">
            <w:pPr>
              <w:pStyle w:val="Sraopastraipa"/>
              <w:numPr>
                <w:ilvl w:val="0"/>
                <w:numId w:val="19"/>
              </w:numPr>
              <w:jc w:val="both"/>
              <w:rPr>
                <w:bCs/>
                <w:iCs/>
              </w:rPr>
            </w:pPr>
            <w:r>
              <w:t xml:space="preserve">Projektuotojas, įgaliotas statytojo, kreipiasi į atitinkamas institucijas dėl šiam Projektui parengti reikalingų techninių sąlygų (ar kitų sąlygų, specialiųjų reikalavimų) gavimo ir jas gavęs pagal jas rengia Projektą. </w:t>
            </w:r>
          </w:p>
          <w:p w14:paraId="225F440D" w14:textId="44B15437" w:rsidR="0081249E" w:rsidRPr="00FE5917" w:rsidRDefault="0081249E" w:rsidP="0081249E">
            <w:pPr>
              <w:pStyle w:val="Sraopastraipa"/>
              <w:numPr>
                <w:ilvl w:val="0"/>
                <w:numId w:val="19"/>
              </w:numPr>
              <w:jc w:val="both"/>
            </w:pPr>
            <w:r>
              <w:t xml:space="preserve">Paaiškėjus, kad būtina patikslinti specialiuosius reikalavimus,  projektuotojas privalo kreiptis į atitinkamą instituciją dėl šių sąlygų ar specialiųjų reikalavimų patikslinimo ar gavimo. </w:t>
            </w:r>
          </w:p>
          <w:p w14:paraId="6201238E" w14:textId="61997CEC" w:rsidR="0081249E" w:rsidRPr="004A6905" w:rsidRDefault="00C570D0" w:rsidP="0081249E">
            <w:pPr>
              <w:pStyle w:val="Sraopastraipa"/>
              <w:numPr>
                <w:ilvl w:val="0"/>
                <w:numId w:val="19"/>
              </w:numPr>
              <w:jc w:val="both"/>
            </w:pPr>
            <w:r w:rsidRPr="004A6905">
              <w:t>Projekto sprendiniai (</w:t>
            </w:r>
            <w:r w:rsidR="0081249E" w:rsidRPr="004A6905">
              <w:t>pateikiami Šilutės rajono savivaldybės administracijos Statinių projektų preliminaraus vertinimo komisijai (toliau – Komisijai) derinti ne mažiau nei prieš 7 d. d. iki planuojamos Komisijos posėdžio dienos.</w:t>
            </w:r>
          </w:p>
          <w:p w14:paraId="194C2EE5" w14:textId="73BE00F5" w:rsidR="0081249E" w:rsidRPr="004A6905" w:rsidRDefault="0081249E" w:rsidP="0081249E">
            <w:pPr>
              <w:pStyle w:val="Sraopastraipa"/>
              <w:numPr>
                <w:ilvl w:val="0"/>
                <w:numId w:val="19"/>
              </w:numPr>
              <w:jc w:val="both"/>
              <w:rPr>
                <w:bCs/>
                <w:iCs/>
              </w:rPr>
            </w:pPr>
            <w:r w:rsidRPr="004A6905">
              <w:t>Projektuotojas privalo atsižvelgti į komentarus ir pastabas, išsakytas Statytojo (Šilutės rajono savivaldybės administracijos) projektavimo paslaugų vykdymo laikotarpiu, įskaitant ir Komisijos posėdžių metu.</w:t>
            </w:r>
          </w:p>
          <w:p w14:paraId="0E2744AB" w14:textId="1382008E" w:rsidR="0081249E" w:rsidRPr="00223B66" w:rsidRDefault="0081249E" w:rsidP="0081249E">
            <w:pPr>
              <w:pStyle w:val="Sraopastraipa"/>
              <w:numPr>
                <w:ilvl w:val="0"/>
                <w:numId w:val="19"/>
              </w:numPr>
              <w:jc w:val="both"/>
              <w:rPr>
                <w:bCs/>
                <w:iCs/>
              </w:rPr>
            </w:pPr>
            <w:r w:rsidRPr="00FC0E7C">
              <w:rPr>
                <w:bCs/>
                <w:iCs/>
              </w:rPr>
              <w:t>Projekto aptarimas, viešinimas su visuomene (jei toks bus reikalingas).</w:t>
            </w:r>
          </w:p>
          <w:p w14:paraId="0AAE6649" w14:textId="50477B05" w:rsidR="0081249E" w:rsidRPr="00223B66" w:rsidRDefault="0081249E" w:rsidP="0081249E">
            <w:pPr>
              <w:pStyle w:val="Sraopastraipa"/>
              <w:numPr>
                <w:ilvl w:val="0"/>
                <w:numId w:val="19"/>
              </w:numPr>
              <w:jc w:val="both"/>
              <w:rPr>
                <w:bCs/>
                <w:iCs/>
              </w:rPr>
            </w:pPr>
            <w:r>
              <w:t>Projekto vadovas ir projekto dalies vadovai Projekto sprendinius derina reikalingose institucijose rengdami projektą ir gaudami statybą leidžiantį dokumentą.</w:t>
            </w:r>
          </w:p>
          <w:p w14:paraId="2A58D3CB" w14:textId="77777777" w:rsidR="0081249E" w:rsidRPr="00223B66" w:rsidRDefault="0081249E" w:rsidP="0081249E">
            <w:pPr>
              <w:pStyle w:val="Sraopastraipa"/>
              <w:numPr>
                <w:ilvl w:val="0"/>
                <w:numId w:val="19"/>
              </w:numPr>
              <w:jc w:val="both"/>
              <w:rPr>
                <w:bCs/>
                <w:iCs/>
              </w:rPr>
            </w:pPr>
            <w:r>
              <w:t xml:space="preserve">Projektuotojas (įgaliotas statytojo) gauna statybą leidžiantį dokumentą. </w:t>
            </w:r>
          </w:p>
          <w:p w14:paraId="63F56A1C" w14:textId="2CE5887C" w:rsidR="0081249E" w:rsidRPr="00223B66" w:rsidRDefault="0081249E" w:rsidP="0081249E">
            <w:pPr>
              <w:pStyle w:val="Sraopastraipa"/>
              <w:numPr>
                <w:ilvl w:val="0"/>
                <w:numId w:val="19"/>
              </w:numPr>
              <w:jc w:val="both"/>
              <w:rPr>
                <w:bCs/>
                <w:iCs/>
              </w:rPr>
            </w:pPr>
            <w:r>
              <w:t>Projekto ekspertizė atliekama statytojo užsakymu</w:t>
            </w:r>
            <w:r w:rsidR="00C37984">
              <w:t xml:space="preserve"> (jei reikalinga)</w:t>
            </w:r>
            <w:r>
              <w:t>. Jei Projektas turi trūkumų, tai projektuotojas nedelsiant pataiso projektą pagal ekspertų pateiktas pastabas.</w:t>
            </w:r>
          </w:p>
          <w:p w14:paraId="3F880C47" w14:textId="441C38B2" w:rsidR="0081249E" w:rsidRPr="00223B66" w:rsidRDefault="0081249E" w:rsidP="0081249E">
            <w:pPr>
              <w:pStyle w:val="Sraopastraipa"/>
              <w:numPr>
                <w:ilvl w:val="0"/>
                <w:numId w:val="19"/>
              </w:numPr>
              <w:jc w:val="both"/>
              <w:rPr>
                <w:bCs/>
                <w:iCs/>
              </w:rPr>
            </w:pPr>
            <w:r>
              <w:t xml:space="preserve">Visa rizika dėl netinkamai suplanuotų ir įvertintų darbų tenka projektuotojui. Jokie papildomi mokėjimai už darbus </w:t>
            </w:r>
            <w:r>
              <w:lastRenderedPageBreak/>
              <w:t xml:space="preserve">ir paslaugas, kurių pasiūlymą teikdamas projektuotojas nenumatė ir neįsivertino, nebus atliekami, jei jų atlikimas patenka į techninės užduoties reikalavimus. </w:t>
            </w:r>
          </w:p>
          <w:p w14:paraId="01084139" w14:textId="77777777" w:rsidR="0081249E" w:rsidRPr="004A6905" w:rsidRDefault="0081249E" w:rsidP="0081249E">
            <w:pPr>
              <w:pStyle w:val="Sraopastraipa"/>
              <w:numPr>
                <w:ilvl w:val="0"/>
                <w:numId w:val="19"/>
              </w:numPr>
              <w:jc w:val="both"/>
              <w:rPr>
                <w:bCs/>
                <w:iCs/>
              </w:rPr>
            </w:pPr>
            <w:r w:rsidRPr="004A6905">
              <w:t xml:space="preserve">Projektuotojas turės per vieną darbo dieną raštu pateikti atsakymus į klausimus, gautus viešojo konkurso šio objekto projekto rangovui išaiškinti metu. </w:t>
            </w:r>
          </w:p>
          <w:p w14:paraId="59694D87" w14:textId="77777777" w:rsidR="0081249E" w:rsidRPr="008A62E4" w:rsidRDefault="0081249E" w:rsidP="0081249E">
            <w:pPr>
              <w:pStyle w:val="Sraopastraipa"/>
              <w:numPr>
                <w:ilvl w:val="0"/>
                <w:numId w:val="19"/>
              </w:numPr>
              <w:jc w:val="both"/>
              <w:rPr>
                <w:bCs/>
                <w:iCs/>
              </w:rPr>
            </w:pPr>
            <w:r>
              <w:t xml:space="preserve">Atlikti statinio projekto vykdymo priežiūrą: </w:t>
            </w:r>
          </w:p>
          <w:p w14:paraId="37D0153A" w14:textId="77777777" w:rsidR="0081249E" w:rsidRPr="008A62E4" w:rsidRDefault="0081249E" w:rsidP="0081249E">
            <w:pPr>
              <w:pStyle w:val="Sraopastraipa"/>
              <w:numPr>
                <w:ilvl w:val="1"/>
                <w:numId w:val="19"/>
              </w:numPr>
              <w:jc w:val="both"/>
              <w:rPr>
                <w:bCs/>
                <w:iCs/>
              </w:rPr>
            </w:pPr>
            <w:r>
              <w:t xml:space="preserve"> Vykdyti statinio projekto vykdymo priežiūrą, kaip tai numato LR teisės aktai, LR statybos įstatymas, statybos techniniai reglamentai ir kt.; </w:t>
            </w:r>
          </w:p>
          <w:p w14:paraId="44CB1C19" w14:textId="77777777" w:rsidR="0081249E" w:rsidRPr="008A62E4" w:rsidRDefault="0081249E" w:rsidP="0081249E">
            <w:pPr>
              <w:pStyle w:val="Sraopastraipa"/>
              <w:numPr>
                <w:ilvl w:val="1"/>
                <w:numId w:val="19"/>
              </w:numPr>
              <w:jc w:val="both"/>
              <w:rPr>
                <w:bCs/>
                <w:iCs/>
              </w:rPr>
            </w:pPr>
            <w:r>
              <w:t xml:space="preserve"> Jei statybos metu atsiranda papildomų (nenumatytų) darbų, projektuotojas turi parengti projekto ar jo dalies pakeitimą (papildymą) ir parengti šių darbų statybos skaičiuojamą kainą; </w:t>
            </w:r>
          </w:p>
          <w:p w14:paraId="3F01D69B" w14:textId="77777777" w:rsidR="0081249E" w:rsidRPr="008A62E4" w:rsidRDefault="0081249E" w:rsidP="0081249E">
            <w:pPr>
              <w:pStyle w:val="Sraopastraipa"/>
              <w:numPr>
                <w:ilvl w:val="1"/>
                <w:numId w:val="19"/>
              </w:numPr>
              <w:jc w:val="both"/>
              <w:rPr>
                <w:bCs/>
                <w:iCs/>
              </w:rPr>
            </w:pPr>
            <w:r>
              <w:t xml:space="preserve"> Prieš objekto statybos užbaigimo procedūras projektuotojas turi atlikti visus reikalingus projekto sprendinių pakeitimus, pagal atliktus pakeitimus patikslinti brėžinius bei parengti laisvos formos pažymą apie projekto sprendinių pakeitimus.</w:t>
            </w:r>
          </w:p>
          <w:p w14:paraId="66BD7CAA" w14:textId="363CD170" w:rsidR="00691E02" w:rsidRPr="007C187D" w:rsidRDefault="0081249E" w:rsidP="007C187D">
            <w:pPr>
              <w:pStyle w:val="Sraopastraipa"/>
              <w:numPr>
                <w:ilvl w:val="0"/>
                <w:numId w:val="19"/>
              </w:numPr>
              <w:spacing w:after="240"/>
              <w:jc w:val="both"/>
              <w:rPr>
                <w:bCs/>
                <w:iCs/>
              </w:rPr>
            </w:pPr>
            <w:r>
              <w:rPr>
                <w:bCs/>
                <w:iCs/>
              </w:rPr>
              <w:t>Parengus P</w:t>
            </w:r>
            <w:r w:rsidRPr="008A62E4">
              <w:rPr>
                <w:bCs/>
                <w:iCs/>
              </w:rPr>
              <w:t>rojektą, visa su juo susijusi dokumentacija kaip ir pats projektas tampa užsakovo nuosavybe įskaitant autoriaus turtines (nurodytas Lietuvos Respublikos autorių ir gretutinių teisių įstatymo 15 str.) ir pramonines nuosavybes teises ar kitas intelektinės nuosavybės teises, išskyrus asmenines neturtines teises į intelektinės kūrybos rezultatus.</w:t>
            </w:r>
          </w:p>
        </w:tc>
      </w:tr>
      <w:tr w:rsidR="00607A4A" w:rsidRPr="00FC0E7C" w14:paraId="46604801" w14:textId="77777777" w:rsidTr="00D54B51">
        <w:trPr>
          <w:trHeight w:val="492"/>
        </w:trPr>
        <w:tc>
          <w:tcPr>
            <w:tcW w:w="696" w:type="dxa"/>
          </w:tcPr>
          <w:p w14:paraId="69297C55" w14:textId="269D1BE7" w:rsidR="00607A4A" w:rsidRPr="007C187D" w:rsidRDefault="00260609" w:rsidP="00607A4A">
            <w:pPr>
              <w:ind w:firstLine="0"/>
              <w:jc w:val="center"/>
            </w:pPr>
            <w:r>
              <w:lastRenderedPageBreak/>
              <w:t>8</w:t>
            </w:r>
            <w:r w:rsidR="00607A4A" w:rsidRPr="007C187D">
              <w:t>.</w:t>
            </w:r>
            <w:r>
              <w:t>4</w:t>
            </w:r>
            <w:r w:rsidR="00607A4A" w:rsidRPr="007C187D">
              <w:t>.</w:t>
            </w:r>
          </w:p>
        </w:tc>
        <w:tc>
          <w:tcPr>
            <w:tcW w:w="2376" w:type="dxa"/>
          </w:tcPr>
          <w:p w14:paraId="7793B84B" w14:textId="2918AD95" w:rsidR="00607A4A" w:rsidRPr="007C187D" w:rsidRDefault="00607A4A" w:rsidP="00607A4A">
            <w:pPr>
              <w:ind w:firstLine="0"/>
              <w:jc w:val="both"/>
            </w:pPr>
            <w:r w:rsidRPr="007C187D">
              <w:t>projekto vykdymo priežiūra</w:t>
            </w:r>
          </w:p>
        </w:tc>
        <w:tc>
          <w:tcPr>
            <w:tcW w:w="6562" w:type="dxa"/>
          </w:tcPr>
          <w:p w14:paraId="79121944" w14:textId="32C7EA32" w:rsidR="00607A4A" w:rsidRPr="00607A4A" w:rsidRDefault="00607A4A" w:rsidP="00CC112B">
            <w:pPr>
              <w:spacing w:after="240"/>
              <w:ind w:firstLine="507"/>
              <w:jc w:val="both"/>
              <w:rPr>
                <w:highlight w:val="magenta"/>
              </w:rPr>
            </w:pPr>
            <w:r w:rsidRPr="007C187D">
              <w:t>Projekto vykdymo priežiūra turi būti pakankama, kad užtikrintų projekte numatytų sprendinių teisingą įgyvendinimą (laiką ir datą derinti su darbus atliekančiu rangovu), pateikiant rašytines ataskaitas. Pateikiami dokumentai, vadovaujantis STR 1.06.01:2016 „Statybos darbai. Statinio statybos priežiūra“ reikalavimais ir kitais norminiais teisės aktais. Atliekant projekto vykdymo priežiūrą, tiekėjas ne rečiau kaip kartą per dvi savaites lankosi statybvietėje, o apsilankymą ir pastabas (jeigu jų yra) fiksuoja statybos darbų žurnale. Užsakovas bet kuriame projekto vykdymo priežiūros etape gali pareikalauti tiekėjo pateikti projekto vykdymo priežiūros ataskaitą (užsakovui pareikalavus, o tiekėjui nepateikus ataskaitos, nevykdomi tarpiniai ar galutiniai mokėjimai už suteiktas paslaugas iki kol bus pateikta ir užsakovo patvirtinta projekto vykdymo priežiūros ataskaita).</w:t>
            </w:r>
          </w:p>
        </w:tc>
      </w:tr>
      <w:tr w:rsidR="00607A4A" w:rsidRPr="00FC0E7C" w14:paraId="56ADAD08" w14:textId="77777777" w:rsidTr="00CC112B">
        <w:trPr>
          <w:trHeight w:val="982"/>
        </w:trPr>
        <w:tc>
          <w:tcPr>
            <w:tcW w:w="696" w:type="dxa"/>
          </w:tcPr>
          <w:p w14:paraId="3CC835D7" w14:textId="79E31953" w:rsidR="00607A4A" w:rsidRPr="00FC0E7C" w:rsidRDefault="00260609" w:rsidP="00607A4A">
            <w:pPr>
              <w:ind w:firstLine="0"/>
              <w:jc w:val="center"/>
            </w:pPr>
            <w:r>
              <w:t>9.</w:t>
            </w:r>
          </w:p>
        </w:tc>
        <w:tc>
          <w:tcPr>
            <w:tcW w:w="2376" w:type="dxa"/>
          </w:tcPr>
          <w:p w14:paraId="67C64681" w14:textId="6A5878B8" w:rsidR="00607A4A" w:rsidRPr="00FC0E7C" w:rsidRDefault="00607A4A" w:rsidP="00607A4A">
            <w:pPr>
              <w:ind w:firstLine="0"/>
              <w:jc w:val="both"/>
              <w:rPr>
                <w:u w:val="single"/>
              </w:rPr>
            </w:pPr>
            <w:r>
              <w:t>Paslaugų </w:t>
            </w:r>
            <w:r w:rsidRPr="00774307">
              <w:t>teikimo pradžia i</w:t>
            </w:r>
            <w:r w:rsidRPr="00CF7782">
              <w:t>r trukmė</w:t>
            </w:r>
          </w:p>
        </w:tc>
        <w:tc>
          <w:tcPr>
            <w:tcW w:w="6562" w:type="dxa"/>
          </w:tcPr>
          <w:p w14:paraId="0CAB9C75" w14:textId="286C0938" w:rsidR="00CF7782" w:rsidRPr="00D15E60" w:rsidRDefault="00CF7782" w:rsidP="00CF7782">
            <w:pPr>
              <w:ind w:firstLine="0"/>
              <w:jc w:val="both"/>
            </w:pPr>
            <w:r>
              <w:t>P</w:t>
            </w:r>
            <w:r w:rsidR="00607A4A">
              <w:t xml:space="preserve">radžia nuo sutarties pasirašymo dienos,  </w:t>
            </w:r>
            <w:r w:rsidR="00607A4A" w:rsidRPr="00D15E60">
              <w:t xml:space="preserve">trukmė </w:t>
            </w:r>
            <w:r w:rsidR="00607A4A" w:rsidRPr="00D15E60">
              <w:rPr>
                <w:b/>
              </w:rPr>
              <w:t>ne daugiau kaip</w:t>
            </w:r>
            <w:r w:rsidRPr="00D15E60">
              <w:rPr>
                <w:b/>
              </w:rPr>
              <w:t xml:space="preserve"> </w:t>
            </w:r>
            <w:r w:rsidR="00BC20E3">
              <w:rPr>
                <w:b/>
              </w:rPr>
              <w:t>6</w:t>
            </w:r>
            <w:r w:rsidRPr="00D15E60">
              <w:rPr>
                <w:b/>
              </w:rPr>
              <w:t xml:space="preserve"> mėnesiai</w:t>
            </w:r>
            <w:r w:rsidR="00E72F99" w:rsidRPr="00D15E60">
              <w:rPr>
                <w:b/>
              </w:rPr>
              <w:t xml:space="preserve"> (projektiniai pasiūlymai </w:t>
            </w:r>
            <w:r w:rsidR="0086120C">
              <w:rPr>
                <w:b/>
              </w:rPr>
              <w:t>2</w:t>
            </w:r>
            <w:r w:rsidR="0086120C" w:rsidRPr="00D15E60">
              <w:rPr>
                <w:b/>
              </w:rPr>
              <w:t xml:space="preserve"> </w:t>
            </w:r>
            <w:r w:rsidR="00E72F99" w:rsidRPr="00D15E60">
              <w:rPr>
                <w:b/>
              </w:rPr>
              <w:t xml:space="preserve">mėn. ir </w:t>
            </w:r>
            <w:r w:rsidR="00740AA1" w:rsidRPr="00AD11E6">
              <w:rPr>
                <w:b/>
                <w:color w:val="000000" w:themeColor="text1"/>
              </w:rPr>
              <w:t>4</w:t>
            </w:r>
            <w:r w:rsidR="005A0761" w:rsidRPr="00D15E60">
              <w:rPr>
                <w:b/>
              </w:rPr>
              <w:t xml:space="preserve"> </w:t>
            </w:r>
            <w:r w:rsidR="00E72F99" w:rsidRPr="00D15E60">
              <w:rPr>
                <w:b/>
              </w:rPr>
              <w:t xml:space="preserve">mėn. </w:t>
            </w:r>
            <w:r w:rsidR="00C37984">
              <w:rPr>
                <w:b/>
              </w:rPr>
              <w:t>Supaprastinto projekto</w:t>
            </w:r>
            <w:r w:rsidR="00E72F99" w:rsidRPr="00D15E60">
              <w:rPr>
                <w:b/>
              </w:rPr>
              <w:t xml:space="preserve"> parengim</w:t>
            </w:r>
            <w:r w:rsidR="00A562F6" w:rsidRPr="00D15E60">
              <w:rPr>
                <w:b/>
              </w:rPr>
              <w:t>as</w:t>
            </w:r>
            <w:r w:rsidR="00E72F99" w:rsidRPr="00D15E60">
              <w:rPr>
                <w:b/>
              </w:rPr>
              <w:t>)</w:t>
            </w:r>
            <w:r w:rsidRPr="00D15E60">
              <w:rPr>
                <w:b/>
              </w:rPr>
              <w:t>.</w:t>
            </w:r>
            <w:r w:rsidR="00607A4A" w:rsidRPr="00D15E60">
              <w:rPr>
                <w:b/>
              </w:rPr>
              <w:t xml:space="preserve"> </w:t>
            </w:r>
          </w:p>
          <w:p w14:paraId="3C8BB50E" w14:textId="7F9DCFFF" w:rsidR="00607A4A" w:rsidRPr="00FC0E7C" w:rsidRDefault="00607A4A" w:rsidP="00607A4A">
            <w:pPr>
              <w:ind w:firstLine="0"/>
              <w:jc w:val="both"/>
            </w:pPr>
          </w:p>
        </w:tc>
      </w:tr>
      <w:tr w:rsidR="00607A4A" w:rsidRPr="00FC0E7C" w14:paraId="0C9AB2E2" w14:textId="77777777" w:rsidTr="00CC112B">
        <w:trPr>
          <w:trHeight w:val="2695"/>
        </w:trPr>
        <w:tc>
          <w:tcPr>
            <w:tcW w:w="696" w:type="dxa"/>
          </w:tcPr>
          <w:p w14:paraId="40ECAAF0" w14:textId="1E446195" w:rsidR="00607A4A" w:rsidRPr="00FC0E7C" w:rsidRDefault="00260609" w:rsidP="00607A4A">
            <w:pPr>
              <w:ind w:firstLine="0"/>
              <w:jc w:val="center"/>
            </w:pPr>
            <w:r>
              <w:lastRenderedPageBreak/>
              <w:t>10.</w:t>
            </w:r>
          </w:p>
        </w:tc>
        <w:tc>
          <w:tcPr>
            <w:tcW w:w="2376" w:type="dxa"/>
          </w:tcPr>
          <w:p w14:paraId="1190D712" w14:textId="77777777" w:rsidR="00607A4A" w:rsidRDefault="00607A4A" w:rsidP="00607A4A">
            <w:pPr>
              <w:ind w:firstLine="0"/>
              <w:jc w:val="both"/>
            </w:pPr>
            <w:r w:rsidRPr="00FC0E7C">
              <w:t>Paslaugų teikėjui pateikiamos dokumentų,  reikalingų statinio (-</w:t>
            </w:r>
            <w:proofErr w:type="spellStart"/>
            <w:r w:rsidRPr="00FC0E7C">
              <w:t>ių</w:t>
            </w:r>
            <w:proofErr w:type="spellEnd"/>
            <w:r w:rsidRPr="00FC0E7C">
              <w:t>) ar statinių grupės projekto dokumentams parengti, kopijos</w:t>
            </w:r>
          </w:p>
          <w:p w14:paraId="526687B6" w14:textId="77777777" w:rsidR="00607A4A" w:rsidRPr="00FC0E7C" w:rsidRDefault="00607A4A" w:rsidP="00607A4A">
            <w:pPr>
              <w:ind w:firstLine="0"/>
              <w:jc w:val="both"/>
            </w:pPr>
          </w:p>
        </w:tc>
        <w:tc>
          <w:tcPr>
            <w:tcW w:w="6562" w:type="dxa"/>
          </w:tcPr>
          <w:p w14:paraId="427138BE" w14:textId="301C0671" w:rsidR="00616C69" w:rsidRPr="007C187D" w:rsidRDefault="00F91EC1" w:rsidP="007C187D">
            <w:pPr>
              <w:ind w:firstLine="0"/>
              <w:jc w:val="both"/>
              <w:rPr>
                <w:color w:val="000000"/>
                <w:sz w:val="22"/>
                <w:szCs w:val="22"/>
              </w:rPr>
            </w:pPr>
            <w:r>
              <w:t>Polderio planas (</w:t>
            </w:r>
            <w:proofErr w:type="spellStart"/>
            <w:r>
              <w:t>Stankiškių</w:t>
            </w:r>
            <w:proofErr w:type="spellEnd"/>
            <w:r>
              <w:t xml:space="preserve"> vasaros polderio).</w:t>
            </w:r>
          </w:p>
        </w:tc>
      </w:tr>
      <w:tr w:rsidR="00607A4A" w:rsidRPr="00FC0E7C" w14:paraId="0D1B2CC4" w14:textId="77777777" w:rsidTr="00D54B51">
        <w:trPr>
          <w:trHeight w:val="25"/>
        </w:trPr>
        <w:tc>
          <w:tcPr>
            <w:tcW w:w="696" w:type="dxa"/>
          </w:tcPr>
          <w:p w14:paraId="33F02292" w14:textId="77777777" w:rsidR="00607A4A" w:rsidRPr="00FC0E7C" w:rsidRDefault="00607A4A" w:rsidP="00607A4A">
            <w:pPr>
              <w:ind w:firstLine="0"/>
              <w:jc w:val="both"/>
            </w:pPr>
          </w:p>
        </w:tc>
        <w:tc>
          <w:tcPr>
            <w:tcW w:w="8938" w:type="dxa"/>
            <w:gridSpan w:val="2"/>
          </w:tcPr>
          <w:p w14:paraId="1E6B1541" w14:textId="77777777" w:rsidR="00607A4A" w:rsidRPr="00FC0E7C" w:rsidRDefault="00607A4A" w:rsidP="00607A4A">
            <w:pPr>
              <w:pStyle w:val="Antrat1"/>
              <w:tabs>
                <w:tab w:val="left" w:pos="0"/>
                <w:tab w:val="left" w:pos="864"/>
              </w:tabs>
              <w:spacing w:before="0" w:after="0"/>
              <w:rPr>
                <w:b/>
                <w:i/>
                <w:szCs w:val="24"/>
              </w:rPr>
            </w:pPr>
            <w:r w:rsidRPr="00FC0E7C">
              <w:rPr>
                <w:b/>
                <w:i/>
                <w:szCs w:val="24"/>
              </w:rPr>
              <w:t>III. R</w:t>
            </w:r>
            <w:r w:rsidRPr="00FC0E7C">
              <w:rPr>
                <w:b/>
                <w:i/>
                <w:caps w:val="0"/>
                <w:szCs w:val="24"/>
              </w:rPr>
              <w:t>eikalavimai projektavimo paslaugoms</w:t>
            </w:r>
          </w:p>
        </w:tc>
      </w:tr>
      <w:tr w:rsidR="00607A4A" w:rsidRPr="00FC0E7C" w14:paraId="318BA2FE" w14:textId="77777777" w:rsidTr="00D54B51">
        <w:trPr>
          <w:trHeight w:val="994"/>
        </w:trPr>
        <w:tc>
          <w:tcPr>
            <w:tcW w:w="696" w:type="dxa"/>
          </w:tcPr>
          <w:p w14:paraId="66911FFC" w14:textId="4A9064D2" w:rsidR="00607A4A" w:rsidRPr="00FC0E7C" w:rsidRDefault="00607A4A" w:rsidP="00607A4A">
            <w:pPr>
              <w:ind w:firstLine="0"/>
              <w:jc w:val="both"/>
            </w:pPr>
            <w:r w:rsidRPr="00FC0E7C">
              <w:t>1</w:t>
            </w:r>
            <w:r w:rsidR="00260609">
              <w:t>1</w:t>
            </w:r>
            <w:r w:rsidRPr="00FC0E7C">
              <w:t>.</w:t>
            </w:r>
          </w:p>
        </w:tc>
        <w:tc>
          <w:tcPr>
            <w:tcW w:w="2376" w:type="dxa"/>
          </w:tcPr>
          <w:p w14:paraId="6884FD02" w14:textId="77777777" w:rsidR="00607A4A" w:rsidRPr="00FC0E7C" w:rsidRDefault="00607A4A" w:rsidP="00607A4A">
            <w:pPr>
              <w:ind w:firstLine="0"/>
              <w:jc w:val="both"/>
              <w:rPr>
                <w:b/>
                <w:u w:val="single"/>
              </w:rPr>
            </w:pPr>
            <w:r w:rsidRPr="00FC0E7C">
              <w:t>Projekto rengimo dokumentams taikomi</w:t>
            </w:r>
            <w:r w:rsidRPr="00FC0E7C">
              <w:rPr>
                <w:b/>
              </w:rPr>
              <w:t xml:space="preserve"> </w:t>
            </w:r>
            <w:r w:rsidRPr="00FC0E7C">
              <w:t>teisės aktai, normatyviniai statybos techniniai dokumentai bei normatyviniai statinio saugos ir paskirties dokumentai.</w:t>
            </w:r>
            <w:r w:rsidRPr="00FC0E7C" w:rsidDel="00293823">
              <w:t xml:space="preserve"> </w:t>
            </w:r>
          </w:p>
        </w:tc>
        <w:tc>
          <w:tcPr>
            <w:tcW w:w="6562" w:type="dxa"/>
          </w:tcPr>
          <w:p w14:paraId="2CD4D998" w14:textId="77777777" w:rsidR="00607A4A" w:rsidRDefault="00607A4A" w:rsidP="00607A4A">
            <w:pPr>
              <w:pStyle w:val="Pagrindiniotekstotrauka"/>
              <w:tabs>
                <w:tab w:val="left" w:pos="0"/>
              </w:tabs>
              <w:spacing w:after="0"/>
              <w:ind w:left="0" w:firstLine="0"/>
              <w:jc w:val="both"/>
              <w:rPr>
                <w:color w:val="000000"/>
              </w:rPr>
            </w:pPr>
            <w:r>
              <w:rPr>
                <w:color w:val="000000"/>
              </w:rPr>
              <w:t>Aktualios redakcijos:</w:t>
            </w:r>
          </w:p>
          <w:p w14:paraId="1264671C" w14:textId="04310226" w:rsidR="001B529A" w:rsidRDefault="001F4CA0" w:rsidP="00607A4A">
            <w:pPr>
              <w:pStyle w:val="Pagrindiniotekstotrauka"/>
              <w:numPr>
                <w:ilvl w:val="0"/>
                <w:numId w:val="22"/>
              </w:numPr>
              <w:tabs>
                <w:tab w:val="left" w:pos="0"/>
              </w:tabs>
              <w:spacing w:after="0"/>
              <w:jc w:val="both"/>
              <w:rPr>
                <w:color w:val="000000"/>
              </w:rPr>
            </w:pPr>
            <w:r w:rsidRPr="001F4CA0">
              <w:rPr>
                <w:color w:val="000000"/>
              </w:rPr>
              <w:t>Lietuvos Respublikos saugomų teritorijų įstatymas</w:t>
            </w:r>
            <w:r>
              <w:rPr>
                <w:color w:val="000000"/>
              </w:rPr>
              <w:t>;</w:t>
            </w:r>
          </w:p>
          <w:p w14:paraId="3E1F918C" w14:textId="3C7E622C" w:rsidR="001F4CA0" w:rsidRDefault="001F4CA0" w:rsidP="00607A4A">
            <w:pPr>
              <w:pStyle w:val="Pagrindiniotekstotrauka"/>
              <w:numPr>
                <w:ilvl w:val="0"/>
                <w:numId w:val="22"/>
              </w:numPr>
              <w:tabs>
                <w:tab w:val="left" w:pos="0"/>
              </w:tabs>
              <w:spacing w:after="0"/>
              <w:jc w:val="both"/>
              <w:rPr>
                <w:color w:val="000000"/>
              </w:rPr>
            </w:pPr>
            <w:r>
              <w:rPr>
                <w:color w:val="000000"/>
              </w:rPr>
              <w:t>Nemuno deltos regioninio parko nuostatos;</w:t>
            </w:r>
          </w:p>
          <w:p w14:paraId="06D05A44" w14:textId="317FE441" w:rsidR="00607A4A" w:rsidRDefault="00607A4A" w:rsidP="00607A4A">
            <w:pPr>
              <w:pStyle w:val="Pagrindiniotekstotrauka"/>
              <w:numPr>
                <w:ilvl w:val="0"/>
                <w:numId w:val="22"/>
              </w:numPr>
              <w:tabs>
                <w:tab w:val="left" w:pos="0"/>
              </w:tabs>
              <w:spacing w:after="0"/>
              <w:jc w:val="both"/>
              <w:rPr>
                <w:color w:val="000000"/>
              </w:rPr>
            </w:pPr>
            <w:r w:rsidRPr="00E73816">
              <w:rPr>
                <w:color w:val="000000"/>
              </w:rPr>
              <w:t>Lietuvos Respublikoje galiojantis S</w:t>
            </w:r>
            <w:r>
              <w:rPr>
                <w:color w:val="000000"/>
              </w:rPr>
              <w:t>tatybos įstatymas;</w:t>
            </w:r>
            <w:r w:rsidRPr="00E73816">
              <w:rPr>
                <w:color w:val="000000"/>
              </w:rPr>
              <w:t xml:space="preserve"> </w:t>
            </w:r>
          </w:p>
          <w:p w14:paraId="1D51C0EF" w14:textId="77777777" w:rsidR="00607A4A" w:rsidRPr="004A6905" w:rsidRDefault="00607A4A" w:rsidP="00607A4A">
            <w:pPr>
              <w:pStyle w:val="Pagrindiniotekstotrauka"/>
              <w:numPr>
                <w:ilvl w:val="0"/>
                <w:numId w:val="22"/>
              </w:numPr>
              <w:tabs>
                <w:tab w:val="left" w:pos="0"/>
              </w:tabs>
              <w:spacing w:after="0"/>
              <w:jc w:val="both"/>
            </w:pPr>
            <w:r w:rsidRPr="004A6905">
              <w:t xml:space="preserve">Lietuvos Respublikos Teritorijų planavimo įstatymas; </w:t>
            </w:r>
          </w:p>
          <w:p w14:paraId="7BCAB8D2" w14:textId="52F7D102" w:rsidR="00607A4A" w:rsidRPr="004A6905" w:rsidRDefault="00607A4A" w:rsidP="00607A4A">
            <w:pPr>
              <w:pStyle w:val="Pagrindiniotekstotrauka"/>
              <w:numPr>
                <w:ilvl w:val="0"/>
                <w:numId w:val="22"/>
              </w:numPr>
              <w:tabs>
                <w:tab w:val="left" w:pos="0"/>
              </w:tabs>
              <w:spacing w:after="0"/>
              <w:jc w:val="both"/>
            </w:pPr>
            <w:r w:rsidRPr="004A6905">
              <w:t xml:space="preserve">Lietuvos Respublikos Želdynų įstatymas; </w:t>
            </w:r>
          </w:p>
          <w:p w14:paraId="053D7276" w14:textId="77777777" w:rsidR="00607A4A" w:rsidRPr="004A6905" w:rsidRDefault="00607A4A" w:rsidP="00607A4A">
            <w:pPr>
              <w:pStyle w:val="Pagrindiniotekstotrauka"/>
              <w:numPr>
                <w:ilvl w:val="0"/>
                <w:numId w:val="22"/>
              </w:numPr>
              <w:tabs>
                <w:tab w:val="left" w:pos="0"/>
              </w:tabs>
              <w:spacing w:after="0"/>
              <w:jc w:val="both"/>
            </w:pPr>
            <w:r w:rsidRPr="004A6905">
              <w:t>Lietuvos Respublikos Nekilnojamojo   kultūros paveldo apsaugos įstatymas;</w:t>
            </w:r>
          </w:p>
          <w:p w14:paraId="7EBEF715" w14:textId="77777777" w:rsidR="00607A4A" w:rsidRPr="004A6905" w:rsidRDefault="00607A4A" w:rsidP="00607A4A">
            <w:pPr>
              <w:pStyle w:val="Pagrindiniotekstotrauka"/>
              <w:numPr>
                <w:ilvl w:val="0"/>
                <w:numId w:val="22"/>
              </w:numPr>
              <w:tabs>
                <w:tab w:val="left" w:pos="0"/>
              </w:tabs>
              <w:spacing w:after="0"/>
              <w:jc w:val="both"/>
            </w:pPr>
            <w:r w:rsidRPr="004A6905">
              <w:t>Lietuvos Respublikos Atliekų tvarkymo įstatymas;</w:t>
            </w:r>
          </w:p>
          <w:p w14:paraId="298491F6" w14:textId="30CB9D78" w:rsidR="00607A4A" w:rsidRDefault="00607A4A" w:rsidP="00607A4A">
            <w:pPr>
              <w:pStyle w:val="Pagrindiniotekstotrauka"/>
              <w:numPr>
                <w:ilvl w:val="0"/>
                <w:numId w:val="22"/>
              </w:numPr>
              <w:tabs>
                <w:tab w:val="left" w:pos="0"/>
              </w:tabs>
              <w:spacing w:after="0"/>
              <w:jc w:val="both"/>
            </w:pPr>
            <w:r w:rsidRPr="004A6905">
              <w:t>Lietuvos Respublikos Specialiųjų žemės naudojimo sąlygų įstatymas;</w:t>
            </w:r>
          </w:p>
          <w:p w14:paraId="3A33AF91" w14:textId="54D08597" w:rsidR="00D15615" w:rsidRDefault="00D15615" w:rsidP="00607A4A">
            <w:pPr>
              <w:pStyle w:val="Pagrindiniotekstotrauka"/>
              <w:numPr>
                <w:ilvl w:val="0"/>
                <w:numId w:val="22"/>
              </w:numPr>
              <w:tabs>
                <w:tab w:val="left" w:pos="0"/>
              </w:tabs>
              <w:spacing w:after="0"/>
              <w:jc w:val="both"/>
            </w:pPr>
            <w:r w:rsidRPr="00D15615">
              <w:t>Dėl Melioracijos techninio reglamento MTR 2.02.01:2006 „Melioracijos statiniai. Pagrindiniai reikalavimai“ patvirtinimo</w:t>
            </w:r>
            <w:r w:rsidR="00BD372F">
              <w:t>;</w:t>
            </w:r>
          </w:p>
          <w:p w14:paraId="01D948C7" w14:textId="5B362D2C" w:rsidR="00BD372F" w:rsidRDefault="00BD372F" w:rsidP="00607A4A">
            <w:pPr>
              <w:pStyle w:val="Pagrindiniotekstotrauka"/>
              <w:numPr>
                <w:ilvl w:val="0"/>
                <w:numId w:val="22"/>
              </w:numPr>
              <w:tabs>
                <w:tab w:val="left" w:pos="0"/>
              </w:tabs>
              <w:spacing w:after="0"/>
              <w:jc w:val="both"/>
            </w:pPr>
            <w:r>
              <w:t>Dviračių ir pėsčiųjų eismo infrastruktūros planavimo ir projektavimo taisyklės;</w:t>
            </w:r>
          </w:p>
          <w:p w14:paraId="51D87A20" w14:textId="27BDFB8A" w:rsidR="00DF4A06" w:rsidRDefault="00DF4A06" w:rsidP="00607A4A">
            <w:pPr>
              <w:pStyle w:val="Pagrindiniotekstotrauka"/>
              <w:numPr>
                <w:ilvl w:val="0"/>
                <w:numId w:val="22"/>
              </w:numPr>
              <w:tabs>
                <w:tab w:val="left" w:pos="0"/>
              </w:tabs>
              <w:spacing w:after="0"/>
              <w:jc w:val="both"/>
            </w:pPr>
            <w:r w:rsidRPr="00DF4A06">
              <w:t>STR 2.06.04:2014 „Gatvės ir vietinės reikšmės keliai. Bendrieji reikalavimai“</w:t>
            </w:r>
            <w:r>
              <w:t>;</w:t>
            </w:r>
          </w:p>
          <w:p w14:paraId="07868C8D" w14:textId="33173D73" w:rsidR="00607A4A" w:rsidRPr="00E73816" w:rsidRDefault="00607A4A" w:rsidP="00607A4A">
            <w:pPr>
              <w:pStyle w:val="Pagrindiniotekstotrauka"/>
              <w:numPr>
                <w:ilvl w:val="0"/>
                <w:numId w:val="22"/>
              </w:numPr>
              <w:tabs>
                <w:tab w:val="left" w:pos="0"/>
              </w:tabs>
              <w:spacing w:after="0"/>
              <w:jc w:val="both"/>
              <w:rPr>
                <w:color w:val="000000"/>
              </w:rPr>
            </w:pPr>
            <w:r w:rsidRPr="00E73816">
              <w:rPr>
                <w:color w:val="000000"/>
              </w:rPr>
              <w:t>STR 1.01.03:</w:t>
            </w:r>
            <w:r>
              <w:rPr>
                <w:color w:val="000000"/>
              </w:rPr>
              <w:t>2017 „Statinių klasifikavimas‘‘;</w:t>
            </w:r>
          </w:p>
          <w:p w14:paraId="306FAC4D" w14:textId="35977823" w:rsidR="00607A4A" w:rsidRPr="00E73816" w:rsidRDefault="00607A4A" w:rsidP="00607A4A">
            <w:pPr>
              <w:pStyle w:val="Pagrindiniotekstotrauka"/>
              <w:numPr>
                <w:ilvl w:val="0"/>
                <w:numId w:val="22"/>
              </w:numPr>
              <w:tabs>
                <w:tab w:val="left" w:pos="0"/>
              </w:tabs>
              <w:spacing w:after="0"/>
              <w:jc w:val="both"/>
              <w:rPr>
                <w:color w:val="000000"/>
              </w:rPr>
            </w:pPr>
            <w:r w:rsidRPr="00E73816">
              <w:rPr>
                <w:color w:val="000000"/>
              </w:rPr>
              <w:t>STR 1.01.08:2002 "Statinio statybos rūšys"</w:t>
            </w:r>
            <w:r>
              <w:rPr>
                <w:color w:val="000000"/>
              </w:rPr>
              <w:t>;</w:t>
            </w:r>
          </w:p>
          <w:p w14:paraId="2161FEFD" w14:textId="1B7A2098" w:rsidR="00607A4A" w:rsidRDefault="00607A4A" w:rsidP="00607A4A">
            <w:pPr>
              <w:pStyle w:val="Pagrindiniotekstotrauka"/>
              <w:numPr>
                <w:ilvl w:val="0"/>
                <w:numId w:val="22"/>
              </w:numPr>
              <w:tabs>
                <w:tab w:val="left" w:pos="0"/>
              </w:tabs>
              <w:spacing w:after="0"/>
              <w:jc w:val="both"/>
              <w:rPr>
                <w:color w:val="000000"/>
              </w:rPr>
            </w:pPr>
            <w:r>
              <w:rPr>
                <w:color w:val="000000"/>
              </w:rPr>
              <w:t>STR 1.04.02:2011 „Inžineriniai geologiniai (geotechniniai) tyrimai“;</w:t>
            </w:r>
          </w:p>
          <w:p w14:paraId="05F80DDC" w14:textId="57CBCE79" w:rsidR="00607A4A" w:rsidRDefault="007C187D" w:rsidP="00607A4A">
            <w:pPr>
              <w:pStyle w:val="Pagrindiniotekstotrauka"/>
              <w:numPr>
                <w:ilvl w:val="0"/>
                <w:numId w:val="22"/>
              </w:numPr>
              <w:tabs>
                <w:tab w:val="left" w:pos="0"/>
              </w:tabs>
              <w:spacing w:after="0"/>
              <w:jc w:val="both"/>
              <w:rPr>
                <w:color w:val="000000"/>
              </w:rPr>
            </w:pPr>
            <w:r>
              <w:rPr>
                <w:color w:val="000000"/>
              </w:rPr>
              <w:t>STR 1.04.04:2017 „Statinio </w:t>
            </w:r>
            <w:r w:rsidR="00607A4A" w:rsidRPr="00E73816">
              <w:rPr>
                <w:color w:val="000000"/>
              </w:rPr>
              <w:t>proj</w:t>
            </w:r>
            <w:r>
              <w:rPr>
                <w:color w:val="000000"/>
              </w:rPr>
              <w:t>ektavimas, projekto </w:t>
            </w:r>
            <w:r w:rsidR="00607A4A">
              <w:rPr>
                <w:color w:val="000000"/>
              </w:rPr>
              <w:t xml:space="preserve">ekspertizė“; </w:t>
            </w:r>
          </w:p>
          <w:p w14:paraId="0577A257" w14:textId="18386620" w:rsidR="00607A4A" w:rsidRPr="00E73816" w:rsidRDefault="00607A4A" w:rsidP="00607A4A">
            <w:pPr>
              <w:pStyle w:val="Pagrindiniotekstotrauka"/>
              <w:numPr>
                <w:ilvl w:val="0"/>
                <w:numId w:val="22"/>
              </w:numPr>
              <w:tabs>
                <w:tab w:val="left" w:pos="0"/>
              </w:tabs>
              <w:spacing w:after="0"/>
              <w:jc w:val="both"/>
              <w:rPr>
                <w:color w:val="000000"/>
              </w:rPr>
            </w:pPr>
            <w:r w:rsidRPr="00E73816">
              <w:rPr>
                <w:color w:val="000000"/>
              </w:rPr>
              <w:t>STR 2.03.01:2019 „Statinių prieinamumas“</w:t>
            </w:r>
            <w:r>
              <w:rPr>
                <w:color w:val="000000"/>
              </w:rPr>
              <w:t>;</w:t>
            </w:r>
          </w:p>
          <w:p w14:paraId="6E269579" w14:textId="7B404DD9" w:rsidR="00607A4A" w:rsidRDefault="00607A4A" w:rsidP="00607A4A">
            <w:pPr>
              <w:pStyle w:val="Pagrindiniotekstotrauka"/>
              <w:numPr>
                <w:ilvl w:val="0"/>
                <w:numId w:val="22"/>
              </w:numPr>
              <w:tabs>
                <w:tab w:val="left" w:pos="0"/>
              </w:tabs>
              <w:spacing w:after="0"/>
              <w:jc w:val="both"/>
              <w:rPr>
                <w:color w:val="000000"/>
              </w:rPr>
            </w:pPr>
            <w:r>
              <w:rPr>
                <w:color w:val="000000"/>
              </w:rPr>
              <w:t>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p w14:paraId="204CE8AA" w14:textId="6CF787D9" w:rsidR="00607A4A" w:rsidRPr="00F65670" w:rsidRDefault="00607A4A" w:rsidP="00607A4A">
            <w:pPr>
              <w:pStyle w:val="Pagrindiniotekstotrauka"/>
              <w:numPr>
                <w:ilvl w:val="0"/>
                <w:numId w:val="22"/>
              </w:numPr>
              <w:tabs>
                <w:tab w:val="left" w:pos="0"/>
              </w:tabs>
              <w:spacing w:after="0"/>
              <w:jc w:val="both"/>
              <w:rPr>
                <w:color w:val="000000"/>
              </w:rPr>
            </w:pPr>
            <w:r>
              <w:rPr>
                <w:color w:val="000000"/>
              </w:rPr>
              <w:t>STR 1.06.</w:t>
            </w:r>
            <w:r w:rsidRPr="00F65670">
              <w:rPr>
                <w:color w:val="000000"/>
              </w:rPr>
              <w:t>01:2016 „Statybos darbai. Statinio statybos priežiūra“;</w:t>
            </w:r>
          </w:p>
          <w:p w14:paraId="51433BCF" w14:textId="0F004749" w:rsidR="00607A4A" w:rsidRDefault="00607A4A" w:rsidP="00607A4A">
            <w:pPr>
              <w:pStyle w:val="Pagrindiniotekstotrauka"/>
              <w:numPr>
                <w:ilvl w:val="0"/>
                <w:numId w:val="22"/>
              </w:numPr>
              <w:tabs>
                <w:tab w:val="left" w:pos="0"/>
              </w:tabs>
              <w:spacing w:after="0"/>
              <w:jc w:val="both"/>
            </w:pPr>
            <w:r>
              <w:t xml:space="preserve">Statybinių atliekų tvarkymo taisyklės,  </w:t>
            </w:r>
            <w:r>
              <w:rPr>
                <w:color w:val="000000"/>
              </w:rPr>
              <w:t xml:space="preserve">patvirtintos Lietuvos </w:t>
            </w:r>
            <w:r w:rsidRPr="000D6EE8">
              <w:t xml:space="preserve">Respublikos aplinkos ministro </w:t>
            </w:r>
            <w:r>
              <w:t>įsakymu Nr. D1-637 2006-12-29.</w:t>
            </w:r>
          </w:p>
          <w:p w14:paraId="03932A09" w14:textId="5E19369E" w:rsidR="00607A4A" w:rsidRPr="000D6EE8" w:rsidRDefault="00607A4A" w:rsidP="00607A4A">
            <w:pPr>
              <w:pStyle w:val="Pagrindiniotekstotrauka"/>
              <w:numPr>
                <w:ilvl w:val="0"/>
                <w:numId w:val="22"/>
              </w:numPr>
              <w:tabs>
                <w:tab w:val="left" w:pos="0"/>
              </w:tabs>
              <w:spacing w:after="0"/>
              <w:jc w:val="both"/>
            </w:pPr>
            <w:r>
              <w:t xml:space="preserve">Kiti privalomieji </w:t>
            </w:r>
            <w:r w:rsidRPr="00FC0E7C">
              <w:rPr>
                <w:bCs/>
              </w:rPr>
              <w:t>teisės aktai, statyb</w:t>
            </w:r>
            <w:r>
              <w:rPr>
                <w:bCs/>
              </w:rPr>
              <w:t xml:space="preserve">os techniniai reglamentai, </w:t>
            </w:r>
            <w:r w:rsidRPr="00FC0E7C">
              <w:rPr>
                <w:bCs/>
              </w:rPr>
              <w:t>normatyviniai</w:t>
            </w:r>
            <w:r>
              <w:rPr>
                <w:bCs/>
              </w:rPr>
              <w:t xml:space="preserve"> statybos techniniai dokumentai </w:t>
            </w:r>
            <w:r>
              <w:rPr>
                <w:bCs/>
              </w:rPr>
              <w:lastRenderedPageBreak/>
              <w:t>bei projekto vadovo konkrečiu atveju parinkti savanoriškai taikomi normatyviniai statybos techniniai dokumentai (statybos taisyklės (ST), Lietuvos standartai (LST), Techniniai liudijimai (TL) ir Metodiniai nurodymai, rekomendacijos).</w:t>
            </w:r>
          </w:p>
          <w:p w14:paraId="65C0D3D6" w14:textId="0424770E" w:rsidR="00607A4A" w:rsidRPr="00FC0E7C" w:rsidRDefault="00607A4A" w:rsidP="00607A4A">
            <w:pPr>
              <w:spacing w:after="240"/>
              <w:ind w:firstLine="0"/>
              <w:jc w:val="both"/>
              <w:rPr>
                <w:i/>
              </w:rPr>
            </w:pPr>
            <w:r w:rsidRPr="00C07100">
              <w:rPr>
                <w:color w:val="FF0000"/>
              </w:rPr>
              <w:t xml:space="preserve">      </w:t>
            </w:r>
            <w:r w:rsidRPr="00FC0E7C">
              <w:t>Pasikeitus įstatymų ir kitų teisės aktų, reglamentuojančių perkamas paslaugas, nuostatoms ir reikalavimams, projektuotojas turi vykdyti sutartį pagal galiojančius teisės aktus, tačiau apie tai turi informuoti statytoją.</w:t>
            </w:r>
          </w:p>
        </w:tc>
      </w:tr>
      <w:tr w:rsidR="00607A4A" w:rsidRPr="00FC0E7C" w14:paraId="20F9519C" w14:textId="77777777" w:rsidTr="00D54B51">
        <w:trPr>
          <w:trHeight w:val="51"/>
        </w:trPr>
        <w:tc>
          <w:tcPr>
            <w:tcW w:w="696" w:type="dxa"/>
          </w:tcPr>
          <w:p w14:paraId="54F8B37A" w14:textId="52027535" w:rsidR="00607A4A" w:rsidRPr="00FC0E7C" w:rsidRDefault="00607A4A" w:rsidP="00607A4A">
            <w:pPr>
              <w:ind w:firstLine="0"/>
              <w:jc w:val="both"/>
            </w:pPr>
            <w:r w:rsidRPr="00FC0E7C">
              <w:lastRenderedPageBreak/>
              <w:t>1</w:t>
            </w:r>
            <w:r w:rsidR="00260609">
              <w:t>2</w:t>
            </w:r>
            <w:r w:rsidRPr="00FC0E7C">
              <w:t>.</w:t>
            </w:r>
          </w:p>
        </w:tc>
        <w:tc>
          <w:tcPr>
            <w:tcW w:w="2376" w:type="dxa"/>
          </w:tcPr>
          <w:p w14:paraId="640A3AEA" w14:textId="77777777" w:rsidR="00607A4A" w:rsidRPr="00FC0E7C" w:rsidRDefault="00607A4A" w:rsidP="00CC112B">
            <w:pPr>
              <w:spacing w:after="240"/>
              <w:ind w:firstLine="0"/>
              <w:jc w:val="both"/>
            </w:pPr>
            <w:r w:rsidRPr="00FC0E7C">
              <w:t>Aplinkos, visuomenės sveikatos saugos, kraštovaizdžio, nekilnojam</w:t>
            </w:r>
            <w:r w:rsidRPr="00FC0E7C">
              <w:rPr>
                <w:kern w:val="24"/>
              </w:rPr>
              <w:t>ųjų</w:t>
            </w:r>
            <w:r w:rsidRPr="00FC0E7C">
              <w:t xml:space="preserve"> kultūros paveldo vertybių, trečiųjų asmenų interesų apsaugos, </w:t>
            </w:r>
            <w:r w:rsidRPr="00FC0E7C">
              <w:rPr>
                <w:kern w:val="24"/>
              </w:rPr>
              <w:t>saugomos teritorijos apsaugos</w:t>
            </w:r>
            <w:r w:rsidRPr="00FC0E7C">
              <w:rPr>
                <w:b/>
                <w:kern w:val="24"/>
              </w:rPr>
              <w:t xml:space="preserve"> </w:t>
            </w:r>
            <w:r w:rsidRPr="00FC0E7C">
              <w:t>ir kitos apsaugos (saugos), neįgaliųjų socialinės integracijos reikalavimai.</w:t>
            </w:r>
          </w:p>
        </w:tc>
        <w:tc>
          <w:tcPr>
            <w:tcW w:w="6562" w:type="dxa"/>
          </w:tcPr>
          <w:p w14:paraId="1AB4FBE9" w14:textId="315F8632" w:rsidR="008C7A1E" w:rsidRDefault="008C7A1E" w:rsidP="007C187D">
            <w:pPr>
              <w:tabs>
                <w:tab w:val="left" w:pos="347"/>
              </w:tabs>
              <w:ind w:firstLine="0"/>
              <w:jc w:val="both"/>
              <w:rPr>
                <w:color w:val="000000" w:themeColor="text1"/>
                <w:spacing w:val="-3"/>
              </w:rPr>
            </w:pPr>
            <w:r w:rsidRPr="008C7A1E">
              <w:rPr>
                <w:color w:val="000000" w:themeColor="text1"/>
                <w:spacing w:val="-3"/>
              </w:rPr>
              <w:t>Teikėjas, teikiantis paslaugas</w:t>
            </w:r>
            <w:r w:rsidR="00572E76">
              <w:rPr>
                <w:color w:val="000000" w:themeColor="text1"/>
                <w:spacing w:val="-3"/>
              </w:rPr>
              <w:t>,</w:t>
            </w:r>
            <w:r w:rsidRPr="008C7A1E">
              <w:rPr>
                <w:color w:val="000000" w:themeColor="text1"/>
                <w:spacing w:val="-3"/>
              </w:rPr>
              <w:t xml:space="preserve"> privalo užtikrinti, kad rengiamame projekte būtų numatyti ilgaamžiai, tvarūs ir aplinkai draugiški sprendiniai. Sprendiniai turi būti aiškūs, racionalūs ir nereikalauti didelių eksploatacinių bei priežiūros resursų. Projektuojant turi būti teikiamas prioritetas natūralioms, mažą poveikį aplinkai turinčioms medžiagoms, taip pat perdirbamoms ar iš perdirbtų žaliavų pagamintoms medžiagoms, užtikrinant jų ilgaamžiškumą, patikimumą ir tinkamumą eksploatacijai.</w:t>
            </w:r>
          </w:p>
          <w:p w14:paraId="7BF92B26" w14:textId="55B4F8AE" w:rsidR="00607A4A" w:rsidRPr="000C6120" w:rsidRDefault="00607A4A" w:rsidP="007C187D">
            <w:pPr>
              <w:tabs>
                <w:tab w:val="left" w:pos="347"/>
              </w:tabs>
              <w:ind w:firstLine="0"/>
              <w:jc w:val="both"/>
              <w:rPr>
                <w:color w:val="000000"/>
              </w:rPr>
            </w:pPr>
            <w:r w:rsidRPr="008C7A1E">
              <w:rPr>
                <w:iCs/>
                <w:color w:val="000000" w:themeColor="text1"/>
                <w:spacing w:val="-3"/>
              </w:rPr>
              <w:t>Projekto sprendiniai neturi pažeisti trečiųjų šalių interesų</w:t>
            </w:r>
            <w:r w:rsidR="007C187D" w:rsidRPr="008C7A1E">
              <w:rPr>
                <w:color w:val="000000" w:themeColor="text1"/>
              </w:rPr>
              <w:t xml:space="preserve">. </w:t>
            </w:r>
          </w:p>
        </w:tc>
      </w:tr>
      <w:tr w:rsidR="00607A4A" w:rsidRPr="00FC0E7C" w14:paraId="122D095B" w14:textId="77777777" w:rsidTr="00D54B51">
        <w:trPr>
          <w:trHeight w:val="51"/>
        </w:trPr>
        <w:tc>
          <w:tcPr>
            <w:tcW w:w="696" w:type="dxa"/>
          </w:tcPr>
          <w:p w14:paraId="17BC8A71" w14:textId="091A2EDB" w:rsidR="00607A4A" w:rsidRPr="00FC0E7C" w:rsidRDefault="00607A4A" w:rsidP="00607A4A">
            <w:pPr>
              <w:ind w:firstLine="0"/>
              <w:jc w:val="both"/>
            </w:pPr>
            <w:r w:rsidRPr="00FC0E7C">
              <w:t>1</w:t>
            </w:r>
            <w:r w:rsidR="00260609">
              <w:t>3</w:t>
            </w:r>
            <w:r w:rsidRPr="00FC0E7C">
              <w:t>.</w:t>
            </w:r>
          </w:p>
        </w:tc>
        <w:tc>
          <w:tcPr>
            <w:tcW w:w="2376" w:type="dxa"/>
          </w:tcPr>
          <w:p w14:paraId="3717D071" w14:textId="77777777" w:rsidR="00607A4A" w:rsidRPr="000A6B3E" w:rsidRDefault="00607A4A" w:rsidP="00607A4A">
            <w:pPr>
              <w:ind w:firstLine="0"/>
              <w:jc w:val="both"/>
              <w:rPr>
                <w:u w:val="single"/>
              </w:rPr>
            </w:pPr>
            <w:r w:rsidRPr="000A6B3E">
              <w:t xml:space="preserve">Esminiai funkciniai (paskirties), architektūros (estetinius), technologijos, techniniai, ekonominiai, kokybės, reikalavimai bei kiti rodikliai ir charakteristikos statiniui </w:t>
            </w:r>
          </w:p>
        </w:tc>
        <w:tc>
          <w:tcPr>
            <w:tcW w:w="6562" w:type="dxa"/>
          </w:tcPr>
          <w:p w14:paraId="17F73147" w14:textId="1276485A" w:rsidR="00183129" w:rsidRDefault="00607A4A" w:rsidP="009D1306">
            <w:pPr>
              <w:tabs>
                <w:tab w:val="left" w:pos="347"/>
              </w:tabs>
              <w:ind w:firstLine="365"/>
              <w:jc w:val="both"/>
              <w:rPr>
                <w:iCs/>
                <w:spacing w:val="-3"/>
              </w:rPr>
            </w:pPr>
            <w:r w:rsidRPr="00BC02FD">
              <w:rPr>
                <w:iCs/>
                <w:spacing w:val="-3"/>
              </w:rPr>
              <w:t>Tikslas –</w:t>
            </w:r>
            <w:r w:rsidR="006D6507">
              <w:rPr>
                <w:iCs/>
                <w:spacing w:val="-3"/>
              </w:rPr>
              <w:t xml:space="preserve"> suprojektuoti nauj</w:t>
            </w:r>
            <w:r w:rsidR="00AA155E">
              <w:rPr>
                <w:iCs/>
                <w:spacing w:val="-3"/>
              </w:rPr>
              <w:t>ą</w:t>
            </w:r>
            <w:r w:rsidR="006D6507">
              <w:rPr>
                <w:iCs/>
                <w:spacing w:val="-3"/>
              </w:rPr>
              <w:t xml:space="preserve"> nesudėting</w:t>
            </w:r>
            <w:r w:rsidR="00AA155E">
              <w:rPr>
                <w:iCs/>
                <w:spacing w:val="-3"/>
              </w:rPr>
              <w:t>ą</w:t>
            </w:r>
            <w:r w:rsidR="006D6507">
              <w:rPr>
                <w:iCs/>
                <w:spacing w:val="-3"/>
              </w:rPr>
              <w:t xml:space="preserve"> inžinerinį statinį (taką pėsčiųjų ir dviračių)</w:t>
            </w:r>
            <w:r w:rsidR="00AA155E">
              <w:rPr>
                <w:iCs/>
                <w:spacing w:val="-3"/>
              </w:rPr>
              <w:t xml:space="preserve"> </w:t>
            </w:r>
            <w:r w:rsidR="00FE19ED">
              <w:rPr>
                <w:iCs/>
                <w:spacing w:val="-3"/>
              </w:rPr>
              <w:t>pylimo viršumi</w:t>
            </w:r>
            <w:r w:rsidR="00712B6B">
              <w:rPr>
                <w:iCs/>
                <w:spacing w:val="-3"/>
              </w:rPr>
              <w:t xml:space="preserve"> </w:t>
            </w:r>
            <w:r w:rsidR="00712B6B" w:rsidRPr="00EF1728">
              <w:rPr>
                <w:iCs/>
                <w:spacing w:val="-3"/>
              </w:rPr>
              <w:t xml:space="preserve">(įvertinti </w:t>
            </w:r>
            <w:r w:rsidR="000D33B0" w:rsidRPr="00EF1728">
              <w:rPr>
                <w:iCs/>
                <w:spacing w:val="-3"/>
              </w:rPr>
              <w:t>gruntus takų įrengimui, ir numatyti polderių grunto sutvirtinimą</w:t>
            </w:r>
            <w:r w:rsidR="00712B6B" w:rsidRPr="00EF1728">
              <w:rPr>
                <w:iCs/>
                <w:spacing w:val="-3"/>
              </w:rPr>
              <w:t>)</w:t>
            </w:r>
            <w:r w:rsidR="009424A8" w:rsidRPr="00EF1728">
              <w:rPr>
                <w:iCs/>
                <w:spacing w:val="-3"/>
              </w:rPr>
              <w:t xml:space="preserve">: </w:t>
            </w:r>
          </w:p>
          <w:p w14:paraId="5309CA8D" w14:textId="41631D41" w:rsidR="00183129" w:rsidRDefault="009424A8" w:rsidP="006D6507">
            <w:pPr>
              <w:tabs>
                <w:tab w:val="left" w:pos="347"/>
              </w:tabs>
              <w:ind w:firstLine="0"/>
              <w:jc w:val="both"/>
              <w:rPr>
                <w:iCs/>
                <w:spacing w:val="-3"/>
              </w:rPr>
            </w:pPr>
            <w:proofErr w:type="spellStart"/>
            <w:r w:rsidRPr="009424A8">
              <w:rPr>
                <w:iCs/>
                <w:spacing w:val="-3"/>
              </w:rPr>
              <w:t>Stankiškių</w:t>
            </w:r>
            <w:proofErr w:type="spellEnd"/>
            <w:r w:rsidRPr="009424A8">
              <w:rPr>
                <w:iCs/>
                <w:spacing w:val="-3"/>
              </w:rPr>
              <w:t xml:space="preserve"> vasaros </w:t>
            </w:r>
            <w:proofErr w:type="spellStart"/>
            <w:r w:rsidRPr="009424A8">
              <w:rPr>
                <w:iCs/>
                <w:spacing w:val="-3"/>
              </w:rPr>
              <w:t>polderi</w:t>
            </w:r>
            <w:r w:rsidR="00183129">
              <w:rPr>
                <w:iCs/>
                <w:spacing w:val="-3"/>
              </w:rPr>
              <w:t>umi</w:t>
            </w:r>
            <w:proofErr w:type="spellEnd"/>
            <w:r w:rsidRPr="009424A8">
              <w:rPr>
                <w:iCs/>
                <w:spacing w:val="-3"/>
              </w:rPr>
              <w:t xml:space="preserve"> Nr. 1</w:t>
            </w:r>
            <w:r w:rsidR="00183129">
              <w:rPr>
                <w:iCs/>
                <w:spacing w:val="-3"/>
              </w:rPr>
              <w:t xml:space="preserve"> nuo 14</w:t>
            </w:r>
            <w:r w:rsidRPr="009424A8">
              <w:rPr>
                <w:iCs/>
                <w:spacing w:val="-3"/>
              </w:rPr>
              <w:t xml:space="preserve">+0 </w:t>
            </w:r>
            <w:r w:rsidR="00183129" w:rsidRPr="009424A8">
              <w:rPr>
                <w:iCs/>
                <w:spacing w:val="-3"/>
              </w:rPr>
              <w:t xml:space="preserve">piketo </w:t>
            </w:r>
            <w:r w:rsidRPr="009424A8">
              <w:rPr>
                <w:iCs/>
                <w:spacing w:val="-3"/>
              </w:rPr>
              <w:t xml:space="preserve">iki sodybos esančios </w:t>
            </w:r>
            <w:proofErr w:type="spellStart"/>
            <w:r w:rsidRPr="009424A8">
              <w:rPr>
                <w:iCs/>
                <w:spacing w:val="-3"/>
              </w:rPr>
              <w:t>Kniaupos</w:t>
            </w:r>
            <w:proofErr w:type="spellEnd"/>
            <w:r w:rsidRPr="009424A8">
              <w:rPr>
                <w:iCs/>
                <w:spacing w:val="-3"/>
              </w:rPr>
              <w:t xml:space="preserve"> g. 4, Ventės k. Šilutės r. sav.</w:t>
            </w:r>
            <w:r w:rsidR="00183129">
              <w:rPr>
                <w:iCs/>
                <w:spacing w:val="-3"/>
              </w:rPr>
              <w:t>;</w:t>
            </w:r>
          </w:p>
          <w:p w14:paraId="400218D4" w14:textId="3FCB017C" w:rsidR="009976C7" w:rsidRDefault="009424A8" w:rsidP="006D6507">
            <w:pPr>
              <w:tabs>
                <w:tab w:val="left" w:pos="347"/>
              </w:tabs>
              <w:ind w:firstLine="0"/>
              <w:jc w:val="both"/>
              <w:rPr>
                <w:iCs/>
                <w:spacing w:val="-3"/>
              </w:rPr>
            </w:pPr>
            <w:proofErr w:type="spellStart"/>
            <w:r w:rsidRPr="009424A8">
              <w:rPr>
                <w:iCs/>
                <w:spacing w:val="-3"/>
              </w:rPr>
              <w:t>Stankiškių</w:t>
            </w:r>
            <w:proofErr w:type="spellEnd"/>
            <w:r w:rsidRPr="009424A8">
              <w:rPr>
                <w:iCs/>
                <w:spacing w:val="-3"/>
              </w:rPr>
              <w:t xml:space="preserve"> vasaros </w:t>
            </w:r>
            <w:proofErr w:type="spellStart"/>
            <w:r w:rsidRPr="009424A8">
              <w:rPr>
                <w:iCs/>
                <w:spacing w:val="-3"/>
              </w:rPr>
              <w:t>pold</w:t>
            </w:r>
            <w:r w:rsidR="00DF4A06">
              <w:rPr>
                <w:iCs/>
                <w:spacing w:val="-3"/>
              </w:rPr>
              <w:t>e</w:t>
            </w:r>
            <w:r w:rsidRPr="009424A8">
              <w:rPr>
                <w:iCs/>
                <w:spacing w:val="-3"/>
              </w:rPr>
              <w:t>ri</w:t>
            </w:r>
            <w:r w:rsidR="00183129">
              <w:rPr>
                <w:iCs/>
                <w:spacing w:val="-3"/>
              </w:rPr>
              <w:t>umi</w:t>
            </w:r>
            <w:proofErr w:type="spellEnd"/>
            <w:r w:rsidRPr="009424A8">
              <w:rPr>
                <w:iCs/>
                <w:spacing w:val="-3"/>
              </w:rPr>
              <w:t xml:space="preserve"> Nr. 2 </w:t>
            </w:r>
            <w:r w:rsidR="00183129">
              <w:rPr>
                <w:iCs/>
                <w:spacing w:val="-3"/>
              </w:rPr>
              <w:t xml:space="preserve">nuo </w:t>
            </w:r>
            <w:r w:rsidRPr="009424A8">
              <w:rPr>
                <w:iCs/>
                <w:spacing w:val="-3"/>
              </w:rPr>
              <w:t>0+0</w:t>
            </w:r>
            <w:r w:rsidR="00183129">
              <w:rPr>
                <w:iCs/>
                <w:spacing w:val="-3"/>
              </w:rPr>
              <w:t xml:space="preserve"> iki</w:t>
            </w:r>
            <w:r w:rsidRPr="009424A8">
              <w:rPr>
                <w:iCs/>
                <w:spacing w:val="-3"/>
              </w:rPr>
              <w:t xml:space="preserve"> </w:t>
            </w:r>
            <w:r>
              <w:rPr>
                <w:iCs/>
                <w:spacing w:val="-3"/>
              </w:rPr>
              <w:t>20</w:t>
            </w:r>
            <w:r w:rsidRPr="009424A8">
              <w:rPr>
                <w:iCs/>
                <w:spacing w:val="-3"/>
              </w:rPr>
              <w:t>+0 piketo</w:t>
            </w:r>
            <w:r w:rsidR="00183129">
              <w:rPr>
                <w:iCs/>
                <w:spacing w:val="-3"/>
              </w:rPr>
              <w:t xml:space="preserve">; </w:t>
            </w:r>
          </w:p>
          <w:p w14:paraId="1866E3A9" w14:textId="3D4BE8C1" w:rsidR="00AA155E" w:rsidRDefault="009976C7" w:rsidP="006D6507">
            <w:pPr>
              <w:tabs>
                <w:tab w:val="left" w:pos="347"/>
              </w:tabs>
              <w:ind w:firstLine="0"/>
              <w:jc w:val="both"/>
              <w:rPr>
                <w:iCs/>
                <w:spacing w:val="-3"/>
              </w:rPr>
            </w:pPr>
            <w:r>
              <w:rPr>
                <w:iCs/>
                <w:spacing w:val="-3"/>
              </w:rPr>
              <w:t>P</w:t>
            </w:r>
            <w:r w:rsidR="009424A8" w:rsidRPr="009424A8">
              <w:rPr>
                <w:iCs/>
                <w:spacing w:val="-3"/>
              </w:rPr>
              <w:t>iev</w:t>
            </w:r>
            <w:r w:rsidR="009424A8">
              <w:rPr>
                <w:iCs/>
                <w:spacing w:val="-3"/>
              </w:rPr>
              <w:t>oje</w:t>
            </w:r>
            <w:r w:rsidR="009424A8" w:rsidRPr="009424A8">
              <w:rPr>
                <w:iCs/>
                <w:spacing w:val="-3"/>
              </w:rPr>
              <w:t xml:space="preserve"> be tako</w:t>
            </w:r>
            <w:r w:rsidR="00183129">
              <w:rPr>
                <w:iCs/>
                <w:spacing w:val="-3"/>
              </w:rPr>
              <w:t xml:space="preserve"> </w:t>
            </w:r>
            <w:r w:rsidR="00183129" w:rsidRPr="009424A8">
              <w:rPr>
                <w:iCs/>
                <w:spacing w:val="-3"/>
              </w:rPr>
              <w:t>(sklypas tarp 440010706399 ir 440006059834)</w:t>
            </w:r>
            <w:r w:rsidR="00183129">
              <w:rPr>
                <w:iCs/>
                <w:spacing w:val="-3"/>
              </w:rPr>
              <w:t xml:space="preserve"> </w:t>
            </w:r>
            <w:r w:rsidR="009424A8" w:rsidRPr="009424A8">
              <w:rPr>
                <w:iCs/>
                <w:spacing w:val="-3"/>
              </w:rPr>
              <w:t xml:space="preserve"> </w:t>
            </w:r>
            <w:r w:rsidR="00183129">
              <w:rPr>
                <w:iCs/>
                <w:spacing w:val="-3"/>
              </w:rPr>
              <w:t xml:space="preserve">nuo 20+0 piketo iki kelio kurio </w:t>
            </w:r>
            <w:r>
              <w:rPr>
                <w:iCs/>
                <w:spacing w:val="-3"/>
              </w:rPr>
              <w:t>N</w:t>
            </w:r>
            <w:r w:rsidR="00183129">
              <w:rPr>
                <w:iCs/>
                <w:spacing w:val="-3"/>
              </w:rPr>
              <w:t xml:space="preserve">r. 4228. </w:t>
            </w:r>
          </w:p>
          <w:p w14:paraId="74877A3A" w14:textId="469CAE85" w:rsidR="00FF0475" w:rsidRDefault="009424A8" w:rsidP="009D1306">
            <w:pPr>
              <w:tabs>
                <w:tab w:val="left" w:pos="347"/>
              </w:tabs>
              <w:ind w:firstLine="365"/>
              <w:jc w:val="both"/>
              <w:rPr>
                <w:iCs/>
                <w:spacing w:val="-3"/>
              </w:rPr>
            </w:pPr>
            <w:r w:rsidRPr="009976C7">
              <w:rPr>
                <w:iCs/>
                <w:spacing w:val="-3"/>
              </w:rPr>
              <w:t>Suprojektuoti patekimą ant polderio viršutinės dalies</w:t>
            </w:r>
            <w:r w:rsidR="009976C7">
              <w:rPr>
                <w:iCs/>
                <w:spacing w:val="-3"/>
              </w:rPr>
              <w:t xml:space="preserve"> (pėsčiųjų ir dviračių tako) </w:t>
            </w:r>
            <w:proofErr w:type="spellStart"/>
            <w:r w:rsidRPr="009976C7">
              <w:rPr>
                <w:iCs/>
                <w:spacing w:val="-3"/>
              </w:rPr>
              <w:t>Stankiškių</w:t>
            </w:r>
            <w:proofErr w:type="spellEnd"/>
            <w:r w:rsidRPr="009976C7">
              <w:rPr>
                <w:iCs/>
                <w:spacing w:val="-3"/>
              </w:rPr>
              <w:t xml:space="preserve"> vasaros polderi</w:t>
            </w:r>
            <w:r w:rsidR="009976C7">
              <w:rPr>
                <w:iCs/>
                <w:spacing w:val="-3"/>
              </w:rPr>
              <w:t>ui</w:t>
            </w:r>
            <w:r w:rsidRPr="009976C7">
              <w:rPr>
                <w:iCs/>
                <w:spacing w:val="-3"/>
              </w:rPr>
              <w:t xml:space="preserve"> Nr. 1, 2</w:t>
            </w:r>
            <w:r w:rsidR="009976C7">
              <w:rPr>
                <w:iCs/>
                <w:spacing w:val="-3"/>
              </w:rPr>
              <w:t>, užvažiavimas ant polderio ir nuo polderio</w:t>
            </w:r>
            <w:r w:rsidRPr="009976C7">
              <w:rPr>
                <w:iCs/>
                <w:spacing w:val="-3"/>
              </w:rPr>
              <w:t xml:space="preserve"> turi būti nuoseklus (su galimybe užvažiuoti</w:t>
            </w:r>
            <w:r w:rsidR="009976C7">
              <w:rPr>
                <w:iCs/>
                <w:spacing w:val="-3"/>
              </w:rPr>
              <w:t>, ir nuvažiuoti</w:t>
            </w:r>
            <w:r w:rsidRPr="009976C7">
              <w:rPr>
                <w:iCs/>
                <w:spacing w:val="-3"/>
              </w:rPr>
              <w:t xml:space="preserve"> dviračiu nenul</w:t>
            </w:r>
            <w:r w:rsidR="00DC14E7" w:rsidRPr="009976C7">
              <w:rPr>
                <w:iCs/>
                <w:spacing w:val="-3"/>
              </w:rPr>
              <w:t>i</w:t>
            </w:r>
            <w:r w:rsidRPr="009976C7">
              <w:rPr>
                <w:iCs/>
                <w:spacing w:val="-3"/>
              </w:rPr>
              <w:t xml:space="preserve">pant). </w:t>
            </w:r>
          </w:p>
          <w:p w14:paraId="18515567" w14:textId="6241FDE2" w:rsidR="00DF4A06" w:rsidRDefault="00DF4A06" w:rsidP="009D1306">
            <w:pPr>
              <w:tabs>
                <w:tab w:val="left" w:pos="347"/>
              </w:tabs>
              <w:ind w:firstLine="365"/>
              <w:jc w:val="both"/>
              <w:rPr>
                <w:iCs/>
                <w:spacing w:val="-3"/>
              </w:rPr>
            </w:pPr>
            <w:r>
              <w:rPr>
                <w:iCs/>
                <w:spacing w:val="-3"/>
              </w:rPr>
              <w:t xml:space="preserve">Tako danga ir plotis turi atitikti reikalavimus keliamus </w:t>
            </w:r>
            <w:r w:rsidR="00A279D2">
              <w:rPr>
                <w:iCs/>
                <w:spacing w:val="-3"/>
              </w:rPr>
              <w:t xml:space="preserve">LR techninius reglamentus. Danga turi būti stabili. </w:t>
            </w:r>
          </w:p>
          <w:p w14:paraId="530DA3DE" w14:textId="026B1895" w:rsidR="00712B6B" w:rsidRDefault="00712B6B" w:rsidP="009D1306">
            <w:pPr>
              <w:tabs>
                <w:tab w:val="left" w:pos="347"/>
              </w:tabs>
              <w:ind w:firstLine="365"/>
              <w:jc w:val="both"/>
              <w:rPr>
                <w:iCs/>
                <w:spacing w:val="-3"/>
              </w:rPr>
            </w:pPr>
            <w:r>
              <w:rPr>
                <w:iCs/>
                <w:spacing w:val="-3"/>
              </w:rPr>
              <w:t xml:space="preserve">Tako danga turi būti ilgaamžė (parengti priežiūros planą su technologinėmis kortelėmis). </w:t>
            </w:r>
          </w:p>
          <w:p w14:paraId="24B07426" w14:textId="27A89481" w:rsidR="00712B6B" w:rsidRDefault="00712B6B" w:rsidP="00EE4057">
            <w:pPr>
              <w:tabs>
                <w:tab w:val="left" w:pos="347"/>
              </w:tabs>
              <w:ind w:firstLine="365"/>
              <w:jc w:val="both"/>
              <w:rPr>
                <w:iCs/>
                <w:spacing w:val="-3"/>
              </w:rPr>
            </w:pPr>
            <w:r>
              <w:rPr>
                <w:iCs/>
                <w:spacing w:val="-3"/>
              </w:rPr>
              <w:t>Įvertinti polderių kuriais numatytas takas būklę, pastebėjus nestabilias vietas parengti tvarkymo plan</w:t>
            </w:r>
            <w:r w:rsidR="00EF1728">
              <w:rPr>
                <w:iCs/>
                <w:spacing w:val="-3"/>
              </w:rPr>
              <w:t>ą</w:t>
            </w:r>
            <w:r>
              <w:rPr>
                <w:iCs/>
                <w:spacing w:val="-3"/>
              </w:rPr>
              <w:t xml:space="preserve"> (projektą). </w:t>
            </w:r>
            <w:r w:rsidR="00EE4057">
              <w:rPr>
                <w:iCs/>
                <w:spacing w:val="-3"/>
              </w:rPr>
              <w:t xml:space="preserve"> Projektuotojas privalo atvykti į vietą ir įsivertinti polderių ir teritorijos kur numatyti takai būklę ir situaciją. </w:t>
            </w:r>
          </w:p>
          <w:p w14:paraId="3D1A9616" w14:textId="2FE3C75C" w:rsidR="00055DB4" w:rsidRDefault="00055DB4" w:rsidP="00EE4057">
            <w:pPr>
              <w:tabs>
                <w:tab w:val="left" w:pos="347"/>
              </w:tabs>
              <w:ind w:firstLine="365"/>
              <w:jc w:val="both"/>
              <w:rPr>
                <w:iCs/>
                <w:spacing w:val="-3"/>
              </w:rPr>
            </w:pPr>
            <w:r>
              <w:rPr>
                <w:iCs/>
                <w:spacing w:val="-3"/>
              </w:rPr>
              <w:t xml:space="preserve">Numatyti stovus informaciniams stendams (įvertinus potvynį stovų konstrukcijoms). </w:t>
            </w:r>
          </w:p>
          <w:p w14:paraId="10026014" w14:textId="657EA340" w:rsidR="008732B3" w:rsidRDefault="008732B3" w:rsidP="00EE4057">
            <w:pPr>
              <w:tabs>
                <w:tab w:val="left" w:pos="347"/>
              </w:tabs>
              <w:ind w:firstLine="365"/>
              <w:jc w:val="both"/>
              <w:rPr>
                <w:iCs/>
                <w:spacing w:val="-3"/>
              </w:rPr>
            </w:pPr>
            <w:r>
              <w:rPr>
                <w:iCs/>
                <w:spacing w:val="-3"/>
              </w:rPr>
              <w:t xml:space="preserve">Parengti teritorijos sutvarkymo planą (po atliktų darbų). </w:t>
            </w:r>
          </w:p>
          <w:p w14:paraId="13BF40A6" w14:textId="31FA1148" w:rsidR="008732B3" w:rsidRDefault="008732B3" w:rsidP="00EE4057">
            <w:pPr>
              <w:tabs>
                <w:tab w:val="left" w:pos="347"/>
              </w:tabs>
              <w:ind w:firstLine="365"/>
              <w:jc w:val="both"/>
              <w:rPr>
                <w:iCs/>
                <w:spacing w:val="-3"/>
              </w:rPr>
            </w:pPr>
            <w:r>
              <w:rPr>
                <w:iCs/>
                <w:spacing w:val="-3"/>
              </w:rPr>
              <w:lastRenderedPageBreak/>
              <w:t xml:space="preserve">Rengiant statybvietės planą būtina įvertinti teritorijoje galiojančius apribojimus. </w:t>
            </w:r>
          </w:p>
          <w:p w14:paraId="53FEEA28" w14:textId="75384D4A" w:rsidR="00EE4057" w:rsidRDefault="00EF1728" w:rsidP="00EF1728">
            <w:pPr>
              <w:tabs>
                <w:tab w:val="left" w:pos="347"/>
              </w:tabs>
              <w:ind w:firstLine="365"/>
              <w:jc w:val="both"/>
              <w:rPr>
                <w:iCs/>
                <w:spacing w:val="-3"/>
              </w:rPr>
            </w:pPr>
            <w:r>
              <w:rPr>
                <w:iCs/>
                <w:spacing w:val="-3"/>
              </w:rPr>
              <w:t xml:space="preserve">Derinti su užsakovų technologijų parinkimą dangų įrengimui (projektavimo metu). </w:t>
            </w:r>
          </w:p>
          <w:p w14:paraId="713C45EE" w14:textId="764FEEA5" w:rsidR="00EF1728" w:rsidRDefault="00EF1728" w:rsidP="009D1306">
            <w:pPr>
              <w:tabs>
                <w:tab w:val="left" w:pos="347"/>
              </w:tabs>
              <w:ind w:firstLine="365"/>
              <w:jc w:val="both"/>
              <w:rPr>
                <w:iCs/>
                <w:spacing w:val="-3"/>
              </w:rPr>
            </w:pPr>
            <w:r>
              <w:rPr>
                <w:iCs/>
                <w:spacing w:val="-3"/>
              </w:rPr>
              <w:t>Parinkus tako dangą ir technologiją būtina aptarti su Užsakovų (pateik</w:t>
            </w:r>
            <w:r w:rsidR="00055DB4">
              <w:rPr>
                <w:iCs/>
                <w:spacing w:val="-3"/>
              </w:rPr>
              <w:t>ti</w:t>
            </w:r>
            <w:r>
              <w:rPr>
                <w:iCs/>
                <w:spacing w:val="-3"/>
              </w:rPr>
              <w:t xml:space="preserve"> užsakovui lokalinę sąmatą)</w:t>
            </w:r>
            <w:r w:rsidR="00BD231C">
              <w:rPr>
                <w:iCs/>
                <w:spacing w:val="-3"/>
              </w:rPr>
              <w:t>, tvirtinamas variantas Užsakovo patvirtintas</w:t>
            </w:r>
            <w:r>
              <w:rPr>
                <w:iCs/>
                <w:spacing w:val="-3"/>
              </w:rPr>
              <w:t xml:space="preserve">. </w:t>
            </w:r>
          </w:p>
          <w:p w14:paraId="4D74BABF" w14:textId="7C946298" w:rsidR="003F4516" w:rsidRPr="00924794" w:rsidRDefault="003F4516" w:rsidP="0086120C">
            <w:pPr>
              <w:tabs>
                <w:tab w:val="left" w:pos="347"/>
              </w:tabs>
              <w:ind w:firstLine="365"/>
              <w:jc w:val="both"/>
              <w:rPr>
                <w:iCs/>
                <w:spacing w:val="-3"/>
              </w:rPr>
            </w:pPr>
          </w:p>
        </w:tc>
      </w:tr>
      <w:tr w:rsidR="00607A4A" w:rsidRPr="00FC0E7C" w14:paraId="2CB00AD5" w14:textId="77777777" w:rsidTr="00CC112B">
        <w:trPr>
          <w:trHeight w:val="2115"/>
        </w:trPr>
        <w:tc>
          <w:tcPr>
            <w:tcW w:w="696" w:type="dxa"/>
          </w:tcPr>
          <w:p w14:paraId="64CCA4F9" w14:textId="1A129833" w:rsidR="00607A4A" w:rsidRPr="00FC0E7C" w:rsidRDefault="00260609" w:rsidP="00607A4A">
            <w:pPr>
              <w:ind w:firstLine="0"/>
              <w:jc w:val="both"/>
            </w:pPr>
            <w:r>
              <w:lastRenderedPageBreak/>
              <w:t>14</w:t>
            </w:r>
            <w:r w:rsidR="00607A4A" w:rsidRPr="00FC0E7C">
              <w:t>.</w:t>
            </w:r>
          </w:p>
        </w:tc>
        <w:tc>
          <w:tcPr>
            <w:tcW w:w="2376" w:type="dxa"/>
          </w:tcPr>
          <w:p w14:paraId="19E1D826" w14:textId="77777777" w:rsidR="00607A4A" w:rsidRPr="00FC0E7C" w:rsidRDefault="00607A4A" w:rsidP="00607A4A">
            <w:pPr>
              <w:ind w:firstLine="0"/>
              <w:jc w:val="both"/>
              <w:rPr>
                <w:u w:val="single"/>
              </w:rPr>
            </w:pPr>
            <w:r w:rsidRPr="00891232">
              <w:t>Nurodymai sprendinių derinimui, jų pritarimui ir pan.</w:t>
            </w:r>
          </w:p>
        </w:tc>
        <w:tc>
          <w:tcPr>
            <w:tcW w:w="6562" w:type="dxa"/>
          </w:tcPr>
          <w:p w14:paraId="3A38CB8B" w14:textId="4B3B3EE4" w:rsidR="00607A4A" w:rsidRPr="00956BCB" w:rsidRDefault="00607A4A" w:rsidP="00607A4A">
            <w:pPr>
              <w:tabs>
                <w:tab w:val="left" w:pos="347"/>
              </w:tabs>
              <w:ind w:firstLine="0"/>
              <w:jc w:val="both"/>
              <w:rPr>
                <w:color w:val="000000"/>
              </w:rPr>
            </w:pPr>
            <w:r w:rsidRPr="00956BCB">
              <w:rPr>
                <w:color w:val="000000"/>
              </w:rPr>
              <w:t>Prieš pradedant detalizuoti Projekto sprendinius, pateikti Statytojui bent d</w:t>
            </w:r>
            <w:r w:rsidR="00924794">
              <w:rPr>
                <w:color w:val="000000"/>
              </w:rPr>
              <w:t>vi alternatyvas</w:t>
            </w:r>
            <w:r w:rsidRPr="002B362C">
              <w:t xml:space="preserve">, </w:t>
            </w:r>
            <w:r w:rsidRPr="00956BCB">
              <w:rPr>
                <w:color w:val="000000"/>
              </w:rPr>
              <w:t>kuriuose nurodoma: takų ir jų dangų išdėstymo</w:t>
            </w:r>
            <w:r w:rsidR="00924794">
              <w:rPr>
                <w:color w:val="000000"/>
              </w:rPr>
              <w:t xml:space="preserve"> </w:t>
            </w:r>
            <w:r w:rsidRPr="00956BCB">
              <w:rPr>
                <w:color w:val="000000"/>
              </w:rPr>
              <w:t>vietos</w:t>
            </w:r>
            <w:r w:rsidR="00924794">
              <w:rPr>
                <w:color w:val="000000"/>
              </w:rPr>
              <w:t>.</w:t>
            </w:r>
            <w:r w:rsidRPr="00956BCB">
              <w:rPr>
                <w:color w:val="000000"/>
              </w:rPr>
              <w:t xml:space="preserve"> Pristatyti parengtas alternatyvas statytojui iki sprendinių detalizavimo ir gauti jo pritarimą principiniams sprendiniams (sprendiniai patvirtinami ir įforminami protokolu)</w:t>
            </w:r>
            <w:r w:rsidR="005436B7">
              <w:rPr>
                <w:color w:val="000000"/>
              </w:rPr>
              <w:t>.</w:t>
            </w:r>
            <w:r w:rsidRPr="00956BCB">
              <w:rPr>
                <w:color w:val="000000"/>
              </w:rPr>
              <w:t xml:space="preserve"> Esant poreikiui, alternatyvos turi būti koreguojamos atsižvelgiant į statytojo išsakytas pastabas. </w:t>
            </w:r>
          </w:p>
          <w:p w14:paraId="42D255D8" w14:textId="77777777" w:rsidR="00607A4A" w:rsidRPr="00956BCB" w:rsidRDefault="00607A4A" w:rsidP="00607A4A">
            <w:pPr>
              <w:tabs>
                <w:tab w:val="left" w:pos="347"/>
                <w:tab w:val="left" w:pos="489"/>
              </w:tabs>
              <w:ind w:firstLine="199"/>
              <w:jc w:val="both"/>
              <w:rPr>
                <w:color w:val="000000"/>
              </w:rPr>
            </w:pPr>
            <w:r w:rsidRPr="00956BCB">
              <w:rPr>
                <w:color w:val="000000"/>
              </w:rPr>
              <w:t>Parengtą Projektą suderinti normatyvinių statybos dokumentų nustatyta tvarka su statytoju.</w:t>
            </w:r>
          </w:p>
          <w:p w14:paraId="5590A25F" w14:textId="28B1FDD7" w:rsidR="00607A4A" w:rsidRPr="00956BCB" w:rsidRDefault="00607A4A" w:rsidP="00607A4A">
            <w:pPr>
              <w:tabs>
                <w:tab w:val="left" w:pos="347"/>
                <w:tab w:val="left" w:pos="489"/>
              </w:tabs>
              <w:ind w:firstLine="199"/>
              <w:jc w:val="both"/>
              <w:rPr>
                <w:color w:val="000000"/>
              </w:rPr>
            </w:pPr>
            <w:r w:rsidRPr="00956BCB">
              <w:rPr>
                <w:color w:val="000000"/>
              </w:rPr>
              <w:t>Statinio rodiklių pateikimas statytojui patvirtinti.</w:t>
            </w:r>
          </w:p>
          <w:p w14:paraId="5DCC103D" w14:textId="1F5DB815" w:rsidR="00607A4A" w:rsidRPr="00956BCB" w:rsidRDefault="00607A4A" w:rsidP="00607A4A">
            <w:pPr>
              <w:tabs>
                <w:tab w:val="left" w:pos="347"/>
                <w:tab w:val="left" w:pos="489"/>
              </w:tabs>
              <w:ind w:firstLine="199"/>
              <w:jc w:val="both"/>
              <w:rPr>
                <w:color w:val="000000"/>
              </w:rPr>
            </w:pPr>
            <w:r w:rsidRPr="00956BCB">
              <w:rPr>
                <w:color w:val="000000"/>
              </w:rPr>
              <w:t>Pagal ,,Lietuvos Respublikos statybos įstatymas‘‘ (įskaitant naujausią redakciją) suderinti Projekto sprendinius su subjektais, įgaliotais tikrinti statinio projektus, ir gauti privalomus rašytinius pritarimus projekto sprendiniams iki prašymo išduoti statybą leidžiantį dokumentą (jei reikalinga).</w:t>
            </w:r>
          </w:p>
          <w:p w14:paraId="2ECA9482" w14:textId="143810AA" w:rsidR="00607A4A" w:rsidRPr="00956BCB" w:rsidRDefault="00607A4A" w:rsidP="00607A4A">
            <w:pPr>
              <w:tabs>
                <w:tab w:val="left" w:pos="347"/>
                <w:tab w:val="left" w:pos="489"/>
              </w:tabs>
              <w:spacing w:after="240"/>
              <w:ind w:firstLine="199"/>
              <w:jc w:val="both"/>
              <w:rPr>
                <w:color w:val="000000"/>
              </w:rPr>
            </w:pPr>
            <w:r w:rsidRPr="00956BCB">
              <w:rPr>
                <w:color w:val="000000"/>
              </w:rPr>
              <w:t>Projekto įkėlimas į Lietuvos Respublikos statybos leidimų ir statybos valstybinės priežiūros informacinę sistemą ,,</w:t>
            </w:r>
            <w:proofErr w:type="spellStart"/>
            <w:r w:rsidRPr="00956BCB">
              <w:rPr>
                <w:color w:val="000000"/>
              </w:rPr>
              <w:t>Infostatyba</w:t>
            </w:r>
            <w:proofErr w:type="spellEnd"/>
            <w:r w:rsidRPr="00956BCB">
              <w:rPr>
                <w:color w:val="000000"/>
              </w:rPr>
              <w:t>“ ir statybą leidžiančio dokumento gavimas.</w:t>
            </w:r>
          </w:p>
        </w:tc>
      </w:tr>
      <w:tr w:rsidR="00607A4A" w:rsidRPr="00FC0E7C" w14:paraId="4D71A456" w14:textId="77777777" w:rsidTr="00D54B51">
        <w:trPr>
          <w:trHeight w:val="51"/>
        </w:trPr>
        <w:tc>
          <w:tcPr>
            <w:tcW w:w="696" w:type="dxa"/>
          </w:tcPr>
          <w:p w14:paraId="789C4B6B" w14:textId="11B9C362" w:rsidR="00607A4A" w:rsidRPr="00FC0E7C" w:rsidRDefault="00607A4A" w:rsidP="00607A4A">
            <w:pPr>
              <w:ind w:firstLine="0"/>
              <w:jc w:val="both"/>
            </w:pPr>
            <w:r w:rsidRPr="00FC0E7C">
              <w:t>1</w:t>
            </w:r>
            <w:r w:rsidR="00260609">
              <w:t>5</w:t>
            </w:r>
            <w:r w:rsidRPr="00FC0E7C">
              <w:t>.</w:t>
            </w:r>
          </w:p>
        </w:tc>
        <w:tc>
          <w:tcPr>
            <w:tcW w:w="2376" w:type="dxa"/>
          </w:tcPr>
          <w:p w14:paraId="1F0630FF" w14:textId="77777777" w:rsidR="00607A4A" w:rsidRPr="00FC0E7C" w:rsidRDefault="00607A4A" w:rsidP="00607A4A">
            <w:pPr>
              <w:ind w:firstLine="0"/>
              <w:jc w:val="both"/>
            </w:pPr>
            <w:r w:rsidRPr="00FC0E7C">
              <w:t>Reikalavimai projekto rengimo dokumentų kalbai (-</w:t>
            </w:r>
            <w:proofErr w:type="spellStart"/>
            <w:r w:rsidRPr="00FC0E7C">
              <w:t>oms</w:t>
            </w:r>
            <w:proofErr w:type="spellEnd"/>
            <w:r w:rsidRPr="00FC0E7C">
              <w:t>).</w:t>
            </w:r>
          </w:p>
        </w:tc>
        <w:tc>
          <w:tcPr>
            <w:tcW w:w="6562" w:type="dxa"/>
          </w:tcPr>
          <w:p w14:paraId="4B927A7B" w14:textId="098121B9" w:rsidR="00607A4A" w:rsidRPr="00FC0E7C" w:rsidRDefault="00607A4A" w:rsidP="00607A4A">
            <w:pPr>
              <w:ind w:firstLine="0"/>
              <w:jc w:val="both"/>
              <w:rPr>
                <w:iCs/>
                <w:kern w:val="0"/>
                <w:lang w:eastAsia="lt-LT"/>
              </w:rPr>
            </w:pPr>
            <w:r>
              <w:rPr>
                <w:iCs/>
                <w:kern w:val="0"/>
                <w:lang w:eastAsia="lt-LT"/>
              </w:rPr>
              <w:t>Projektas turi būti parengtas</w:t>
            </w:r>
            <w:r w:rsidRPr="00FC0E7C">
              <w:rPr>
                <w:iCs/>
                <w:kern w:val="0"/>
                <w:lang w:eastAsia="lt-LT"/>
              </w:rPr>
              <w:t xml:space="preserve"> lietuvių kalba.</w:t>
            </w:r>
          </w:p>
        </w:tc>
      </w:tr>
      <w:tr w:rsidR="00607A4A" w:rsidRPr="00FC0E7C" w14:paraId="6CDA9EED" w14:textId="77777777" w:rsidTr="00D54B51">
        <w:trPr>
          <w:trHeight w:val="51"/>
        </w:trPr>
        <w:tc>
          <w:tcPr>
            <w:tcW w:w="696" w:type="dxa"/>
          </w:tcPr>
          <w:p w14:paraId="1BBA676A" w14:textId="12381AEC" w:rsidR="00607A4A" w:rsidRPr="00FC0E7C" w:rsidRDefault="00607A4A" w:rsidP="00607A4A">
            <w:pPr>
              <w:ind w:firstLine="0"/>
              <w:jc w:val="both"/>
            </w:pPr>
            <w:r w:rsidRPr="00FC0E7C">
              <w:t>1</w:t>
            </w:r>
            <w:r w:rsidR="00260609">
              <w:t>6</w:t>
            </w:r>
            <w:r w:rsidRPr="00FC0E7C">
              <w:t>.</w:t>
            </w:r>
          </w:p>
        </w:tc>
        <w:tc>
          <w:tcPr>
            <w:tcW w:w="2376" w:type="dxa"/>
          </w:tcPr>
          <w:p w14:paraId="591DFDC3" w14:textId="77777777" w:rsidR="00607A4A" w:rsidRPr="00FC0E7C" w:rsidRDefault="00607A4A" w:rsidP="00607A4A">
            <w:pPr>
              <w:ind w:firstLine="0"/>
              <w:jc w:val="both"/>
            </w:pPr>
            <w:r w:rsidRPr="00FC0E7C">
              <w:t>Reikalavimai projekto rengimo dokumentų įforminimui, sudėčiai ir pan.</w:t>
            </w:r>
          </w:p>
          <w:p w14:paraId="6E9CFAC7" w14:textId="77777777" w:rsidR="00607A4A" w:rsidRPr="00FC0E7C" w:rsidRDefault="00607A4A" w:rsidP="00607A4A">
            <w:pPr>
              <w:ind w:firstLine="0"/>
              <w:jc w:val="both"/>
            </w:pPr>
          </w:p>
          <w:p w14:paraId="174D9570" w14:textId="77777777" w:rsidR="00607A4A" w:rsidRPr="00FC0E7C" w:rsidRDefault="00607A4A" w:rsidP="00607A4A">
            <w:pPr>
              <w:ind w:firstLine="0"/>
              <w:jc w:val="both"/>
            </w:pPr>
          </w:p>
        </w:tc>
        <w:tc>
          <w:tcPr>
            <w:tcW w:w="6562" w:type="dxa"/>
          </w:tcPr>
          <w:p w14:paraId="7481A46F" w14:textId="70820BD2" w:rsidR="0057467A" w:rsidRPr="00FC0E7C" w:rsidRDefault="00607A4A" w:rsidP="00607A4A">
            <w:pPr>
              <w:ind w:firstLine="0"/>
              <w:jc w:val="both"/>
            </w:pPr>
            <w:r>
              <w:t>Projektas įforminamas, komplektuojamas ir perduodamas</w:t>
            </w:r>
            <w:r w:rsidRPr="00FC0E7C">
              <w:t xml:space="preserve"> statytojui STR 1.04.04:2017 „Statinio projektavimas, projekto ekspertizė“, </w:t>
            </w:r>
            <w:r w:rsidR="0057467A">
              <w:rPr>
                <w:color w:val="000000"/>
              </w:rPr>
              <w:t xml:space="preserve">LST 1516:2015 </w:t>
            </w:r>
            <w:r w:rsidRPr="00FC0E7C">
              <w:t>kitų reglamentų, standartų ir projektavimo darbų sutarties nustatyta tvarka.</w:t>
            </w:r>
          </w:p>
          <w:p w14:paraId="14BA134F" w14:textId="63D19A5A" w:rsidR="00607A4A" w:rsidRPr="00FC0E7C" w:rsidRDefault="00607A4A" w:rsidP="00607A4A">
            <w:pPr>
              <w:pStyle w:val="Pagrindiniotekstotrauka2"/>
              <w:suppressAutoHyphens w:val="0"/>
              <w:spacing w:after="0" w:line="240" w:lineRule="auto"/>
              <w:ind w:left="0" w:firstLine="199"/>
              <w:jc w:val="both"/>
            </w:pPr>
            <w:r w:rsidRPr="00FC0E7C">
              <w:t xml:space="preserve">Visi </w:t>
            </w:r>
            <w:r w:rsidR="00C55D86">
              <w:t>modernizacijos</w:t>
            </w:r>
            <w:r>
              <w:t xml:space="preserve"> statybos projekto </w:t>
            </w:r>
            <w:r w:rsidRPr="00FC0E7C">
              <w:t xml:space="preserve">komplektai turi būti spalvoti, vienodi. </w:t>
            </w:r>
            <w:r w:rsidR="00C55D86">
              <w:t xml:space="preserve">Modernizacijos </w:t>
            </w:r>
            <w:r>
              <w:t xml:space="preserve">statybos projekto </w:t>
            </w:r>
            <w:r w:rsidRPr="00FC0E7C">
              <w:t>bylos turi būti sukomplektuotos ir įrištos taip, kad būtų patogu vartyti, lapai neplyštų</w:t>
            </w:r>
            <w:r w:rsidR="002B362C">
              <w:t>.</w:t>
            </w:r>
          </w:p>
          <w:p w14:paraId="4183851B" w14:textId="77777777" w:rsidR="00607A4A" w:rsidRPr="00FC0E7C" w:rsidRDefault="00607A4A" w:rsidP="00607A4A">
            <w:pPr>
              <w:tabs>
                <w:tab w:val="left" w:pos="489"/>
              </w:tabs>
              <w:suppressAutoHyphens w:val="0"/>
              <w:ind w:firstLine="199"/>
              <w:jc w:val="both"/>
            </w:pPr>
            <w:r w:rsidRPr="00FC0E7C">
              <w:t>Užsakovui pateikiami:</w:t>
            </w:r>
          </w:p>
          <w:p w14:paraId="6D963A9E" w14:textId="11A06340" w:rsidR="00607A4A" w:rsidRPr="00FC0E7C" w:rsidRDefault="00607A4A" w:rsidP="00607A4A">
            <w:pPr>
              <w:tabs>
                <w:tab w:val="left" w:pos="489"/>
              </w:tabs>
              <w:suppressAutoHyphens w:val="0"/>
              <w:ind w:firstLine="34"/>
              <w:jc w:val="both"/>
              <w:rPr>
                <w:rStyle w:val="LLCTekstas"/>
              </w:rPr>
            </w:pPr>
            <w:r w:rsidRPr="002D65DB">
              <w:t>2 egzemplioriai</w:t>
            </w:r>
            <w:r w:rsidRPr="00FC0E7C">
              <w:t xml:space="preserve"> (visų dalių) analogiškai suformuotoms popierinėms byloms su elektroniniais (skaitmeniniais) parašais skaitmenine forma. </w:t>
            </w:r>
            <w:r w:rsidRPr="00FC0E7C">
              <w:rPr>
                <w:rStyle w:val="LLCTekstas"/>
              </w:rPr>
              <w:t xml:space="preserve">Kiekvienos rinkmenos tekstinio ar grafinio dokumento minimalus raiškos reikalavimas – 200 </w:t>
            </w:r>
            <w:proofErr w:type="spellStart"/>
            <w:r w:rsidRPr="00FC0E7C">
              <w:rPr>
                <w:rStyle w:val="LLCTekstas"/>
              </w:rPr>
              <w:t>dpi</w:t>
            </w:r>
            <w:proofErr w:type="spellEnd"/>
            <w:r w:rsidRPr="00FC0E7C">
              <w:rPr>
                <w:rStyle w:val="LLCTekstas"/>
              </w:rPr>
              <w:t>, maksimalus rinkmenos dydis – 10 MB, galimi rinkmenos tekstinių ar grafinių dokumentų formatai – *.</w:t>
            </w:r>
            <w:proofErr w:type="spellStart"/>
            <w:r w:rsidRPr="00FC0E7C">
              <w:rPr>
                <w:rStyle w:val="LLCTekstas"/>
              </w:rPr>
              <w:t>pdf</w:t>
            </w:r>
            <w:proofErr w:type="spellEnd"/>
            <w:r w:rsidRPr="00FC0E7C">
              <w:rPr>
                <w:rStyle w:val="LLCTekstas"/>
              </w:rPr>
              <w:t xml:space="preserve">, *.jpg. Jei teikiama kompiuterinė laikmena su el. parašais patvirtintomis statinio projekto rinkmenomis, maksimalus kiekvienos el. parašu patvirtintos rinkmenos dydis – 10 MB, galimi el. parašu patvirtintų rinkmenų </w:t>
            </w:r>
            <w:r w:rsidRPr="00FC0E7C">
              <w:rPr>
                <w:rStyle w:val="LLCTekstas"/>
              </w:rPr>
              <w:lastRenderedPageBreak/>
              <w:t>tekstinių ar grafinių dokumentų formatai – *.</w:t>
            </w:r>
            <w:proofErr w:type="spellStart"/>
            <w:r w:rsidRPr="00FC0E7C">
              <w:rPr>
                <w:rStyle w:val="LLCTekstas"/>
              </w:rPr>
              <w:t>docx</w:t>
            </w:r>
            <w:proofErr w:type="spellEnd"/>
            <w:r w:rsidRPr="00FC0E7C">
              <w:rPr>
                <w:rStyle w:val="LLCTekstas"/>
              </w:rPr>
              <w:t>, *.</w:t>
            </w:r>
            <w:proofErr w:type="spellStart"/>
            <w:r w:rsidRPr="00FC0E7C">
              <w:rPr>
                <w:rStyle w:val="LLCTekstas"/>
              </w:rPr>
              <w:t>xlsx</w:t>
            </w:r>
            <w:proofErr w:type="spellEnd"/>
            <w:r w:rsidRPr="00FC0E7C">
              <w:rPr>
                <w:rStyle w:val="LLCTekstas"/>
              </w:rPr>
              <w:t>, *.</w:t>
            </w:r>
            <w:proofErr w:type="spellStart"/>
            <w:r w:rsidRPr="00FC0E7C">
              <w:rPr>
                <w:rStyle w:val="LLCTekstas"/>
              </w:rPr>
              <w:t>pdf</w:t>
            </w:r>
            <w:proofErr w:type="spellEnd"/>
            <w:r w:rsidRPr="00FC0E7C">
              <w:rPr>
                <w:rStyle w:val="LLCTekstas"/>
              </w:rPr>
              <w:t>, *.jpg. Kiekvienos statinio elektroninio projekto rinkmenos nuskenuotų projekto brėžinių spalva turi atitikti originalo spalvą; kompiuterinė laikmena formuojama taip, kad joje būtų įrašyta kuo mažiau rinkmenų; rinkmena sudaroma pateikiant kuo daugiau tekstinių ir (ar) grafinių dokumentų.</w:t>
            </w:r>
            <w:r w:rsidR="002B362C">
              <w:rPr>
                <w:rStyle w:val="LLCTekstas"/>
              </w:rPr>
              <w:t xml:space="preserve"> </w:t>
            </w:r>
            <w:r w:rsidR="00472548">
              <w:rPr>
                <w:rStyle w:val="LLCTekstas"/>
              </w:rPr>
              <w:t>Papildomai pateikiama nuasmeninta projekto versija.</w:t>
            </w:r>
          </w:p>
          <w:p w14:paraId="70369423" w14:textId="77777777" w:rsidR="002B362C" w:rsidRDefault="00607A4A" w:rsidP="002B362C">
            <w:pPr>
              <w:tabs>
                <w:tab w:val="left" w:pos="489"/>
              </w:tabs>
              <w:ind w:firstLine="635"/>
              <w:jc w:val="both"/>
              <w:rPr>
                <w:rStyle w:val="LLCTekstas"/>
              </w:rPr>
            </w:pPr>
            <w:r w:rsidRPr="00FC0E7C">
              <w:rPr>
                <w:rStyle w:val="LLCTekstas"/>
              </w:rPr>
              <w:t xml:space="preserve">Taip pat į </w:t>
            </w:r>
            <w:r>
              <w:rPr>
                <w:rStyle w:val="LLCTekstas"/>
              </w:rPr>
              <w:t>USB</w:t>
            </w:r>
            <w:r w:rsidRPr="00FC0E7C">
              <w:rPr>
                <w:rStyle w:val="LLCTekstas"/>
              </w:rPr>
              <w:t xml:space="preserve"> laikmeną privalomai įrašomi formatai – projektavimo programų failai (*.</w:t>
            </w:r>
            <w:proofErr w:type="spellStart"/>
            <w:r w:rsidRPr="00FC0E7C">
              <w:rPr>
                <w:rStyle w:val="LLCTekstas"/>
              </w:rPr>
              <w:t>dwg</w:t>
            </w:r>
            <w:proofErr w:type="spellEnd"/>
            <w:r w:rsidRPr="00FC0E7C">
              <w:rPr>
                <w:rStyle w:val="LLCTekstas"/>
              </w:rPr>
              <w:t xml:space="preserve"> ar kitų programų failai).</w:t>
            </w:r>
          </w:p>
          <w:p w14:paraId="0D46B6AC" w14:textId="22674E61" w:rsidR="002B362C" w:rsidRPr="00FC0E7C" w:rsidRDefault="002B362C" w:rsidP="002B362C">
            <w:pPr>
              <w:tabs>
                <w:tab w:val="left" w:pos="489"/>
              </w:tabs>
              <w:ind w:firstLine="635"/>
              <w:jc w:val="both"/>
            </w:pPr>
            <w:r>
              <w:t>Taip pat papildomai užsakovui pateikiama pilna nuasmenintų projekto bylų versija.</w:t>
            </w:r>
          </w:p>
        </w:tc>
      </w:tr>
      <w:tr w:rsidR="00607A4A" w:rsidRPr="00FC0E7C" w14:paraId="3AFFA9FE" w14:textId="77777777" w:rsidTr="00CC112B">
        <w:trPr>
          <w:trHeight w:val="1795"/>
        </w:trPr>
        <w:tc>
          <w:tcPr>
            <w:tcW w:w="696" w:type="dxa"/>
          </w:tcPr>
          <w:p w14:paraId="1A0FDE04" w14:textId="3F326A90" w:rsidR="00607A4A" w:rsidRPr="00FC0E7C" w:rsidRDefault="00607A4A" w:rsidP="00607A4A">
            <w:pPr>
              <w:ind w:firstLine="0"/>
              <w:jc w:val="both"/>
            </w:pPr>
            <w:r w:rsidRPr="00FC0E7C">
              <w:lastRenderedPageBreak/>
              <w:t>1</w:t>
            </w:r>
            <w:r w:rsidR="00260609">
              <w:t>7</w:t>
            </w:r>
            <w:r w:rsidRPr="00FC0E7C">
              <w:t>.</w:t>
            </w:r>
          </w:p>
        </w:tc>
        <w:tc>
          <w:tcPr>
            <w:tcW w:w="2376" w:type="dxa"/>
          </w:tcPr>
          <w:p w14:paraId="6DC4F2ED" w14:textId="77777777" w:rsidR="00607A4A" w:rsidRPr="00FC0E7C" w:rsidRDefault="00607A4A" w:rsidP="00607A4A">
            <w:pPr>
              <w:ind w:firstLine="0"/>
              <w:jc w:val="both"/>
              <w:rPr>
                <w:u w:val="single"/>
              </w:rPr>
            </w:pPr>
            <w:r w:rsidRPr="00FC0E7C">
              <w:t>Techninės specifikacijos priedai:</w:t>
            </w:r>
          </w:p>
        </w:tc>
        <w:tc>
          <w:tcPr>
            <w:tcW w:w="6562" w:type="dxa"/>
          </w:tcPr>
          <w:p w14:paraId="5262FFE4" w14:textId="5573F0CE" w:rsidR="00607A4A" w:rsidRPr="0068714D" w:rsidRDefault="00607A4A" w:rsidP="00607A4A">
            <w:pPr>
              <w:spacing w:after="240"/>
              <w:ind w:firstLine="0"/>
              <w:jc w:val="both"/>
            </w:pPr>
            <w:r w:rsidRPr="00FC0E7C">
              <w:rPr>
                <w:iCs/>
                <w:kern w:val="0"/>
                <w:lang w:eastAsia="lt-LT"/>
              </w:rPr>
              <w:t xml:space="preserve">Perkančioji organizacija nurodo, kad </w:t>
            </w:r>
            <w:r w:rsidRPr="00FC0E7C">
              <w:t>Techninės specifikacijos priedai yra neatskiriama Projektavimo specifikacijos dalis.</w:t>
            </w:r>
            <w:r w:rsidR="00F30B48">
              <w:t xml:space="preserve"> Schema su pažymėta projektuojama teritorija.</w:t>
            </w:r>
          </w:p>
        </w:tc>
      </w:tr>
      <w:tr w:rsidR="00607A4A" w:rsidRPr="00FC0E7C" w14:paraId="5457D03A" w14:textId="77777777" w:rsidTr="00D54B51">
        <w:trPr>
          <w:trHeight w:val="398"/>
        </w:trPr>
        <w:tc>
          <w:tcPr>
            <w:tcW w:w="696" w:type="dxa"/>
          </w:tcPr>
          <w:p w14:paraId="7D2938C8" w14:textId="77777777" w:rsidR="00607A4A" w:rsidRPr="00FC0E7C" w:rsidRDefault="00607A4A" w:rsidP="00607A4A">
            <w:pPr>
              <w:ind w:firstLine="0"/>
              <w:jc w:val="both"/>
            </w:pPr>
          </w:p>
        </w:tc>
        <w:tc>
          <w:tcPr>
            <w:tcW w:w="8938" w:type="dxa"/>
            <w:gridSpan w:val="2"/>
          </w:tcPr>
          <w:p w14:paraId="317443BF" w14:textId="77777777" w:rsidR="00607A4A" w:rsidRPr="00FC0E7C" w:rsidRDefault="00607A4A" w:rsidP="00607A4A">
            <w:pPr>
              <w:ind w:firstLine="0"/>
              <w:jc w:val="center"/>
              <w:rPr>
                <w:u w:val="single"/>
              </w:rPr>
            </w:pPr>
            <w:r w:rsidRPr="00FC0E7C">
              <w:rPr>
                <w:b/>
              </w:rPr>
              <w:t>IV. Reikalavimai statinio projekto vykdymo priežiūrai (jeigu šios paslaugos įsigyjamos)</w:t>
            </w:r>
          </w:p>
        </w:tc>
      </w:tr>
      <w:tr w:rsidR="00607A4A" w:rsidRPr="00FC0E7C" w14:paraId="650CA40C" w14:textId="77777777" w:rsidTr="00D54B51">
        <w:trPr>
          <w:trHeight w:val="51"/>
        </w:trPr>
        <w:tc>
          <w:tcPr>
            <w:tcW w:w="696" w:type="dxa"/>
          </w:tcPr>
          <w:p w14:paraId="47DC12BE" w14:textId="7F699DB7" w:rsidR="00607A4A" w:rsidRPr="00FC0E7C" w:rsidRDefault="00607A4A" w:rsidP="00607A4A">
            <w:pPr>
              <w:ind w:firstLine="0"/>
              <w:jc w:val="both"/>
            </w:pPr>
            <w:r w:rsidRPr="00FC0E7C">
              <w:t>1</w:t>
            </w:r>
            <w:r w:rsidR="00260609">
              <w:t>8</w:t>
            </w:r>
            <w:r w:rsidRPr="00FC0E7C">
              <w:t>.</w:t>
            </w:r>
          </w:p>
        </w:tc>
        <w:tc>
          <w:tcPr>
            <w:tcW w:w="2376" w:type="dxa"/>
          </w:tcPr>
          <w:p w14:paraId="60C7DC69" w14:textId="77777777" w:rsidR="00607A4A" w:rsidRPr="002D65DB" w:rsidRDefault="00607A4A" w:rsidP="00607A4A">
            <w:pPr>
              <w:ind w:firstLine="0"/>
              <w:jc w:val="both"/>
            </w:pPr>
            <w:r w:rsidRPr="002D65DB">
              <w:t>Statinio projekto vykdymo priežiūra</w:t>
            </w:r>
          </w:p>
        </w:tc>
        <w:tc>
          <w:tcPr>
            <w:tcW w:w="6562" w:type="dxa"/>
          </w:tcPr>
          <w:p w14:paraId="6E5F9CBB" w14:textId="77777777" w:rsidR="00607A4A" w:rsidRPr="002D65DB" w:rsidRDefault="00607A4A" w:rsidP="00607A4A">
            <w:pPr>
              <w:spacing w:after="240"/>
              <w:ind w:firstLine="0"/>
              <w:jc w:val="both"/>
              <w:rPr>
                <w:iCs/>
              </w:rPr>
            </w:pPr>
            <w:r w:rsidRPr="002D65DB">
              <w:rPr>
                <w:iCs/>
              </w:rPr>
              <w:t>Statinio projekto vykdymo priežiūra vykdoma pagal STR 1.06.01:2016 „Statybos darbai. Statinio statybos priežiūra“.</w:t>
            </w:r>
          </w:p>
        </w:tc>
      </w:tr>
    </w:tbl>
    <w:p w14:paraId="170839C3" w14:textId="31EE4F29" w:rsidR="00D67DB4" w:rsidRDefault="00D67DB4" w:rsidP="00D67DB4">
      <w:pPr>
        <w:jc w:val="both"/>
        <w:rPr>
          <w:iCs/>
        </w:rPr>
      </w:pPr>
      <w:r w:rsidRPr="00FC0E7C">
        <w:rPr>
          <w:i/>
        </w:rPr>
        <w:t xml:space="preserve"> </w:t>
      </w:r>
      <w:r w:rsidRPr="00FC0E7C">
        <w:rPr>
          <w:iCs/>
        </w:rPr>
        <w:t>Techninės užduoties pridedami dokumentai yra neatskiriama techninės užduoties dalis. Projektavimo užduotis gali būti tikslinama  projektavimo eigoje.</w:t>
      </w:r>
    </w:p>
    <w:p w14:paraId="5B6E12CB" w14:textId="77777777" w:rsidR="00F42A8B" w:rsidRPr="002B362C" w:rsidRDefault="00F42A8B" w:rsidP="00D67DB4">
      <w:pPr>
        <w:jc w:val="both"/>
        <w:rPr>
          <w:iCs/>
        </w:rPr>
      </w:pPr>
    </w:p>
    <w:p w14:paraId="7EB0CCC6" w14:textId="77777777" w:rsidR="00F42A8B" w:rsidRPr="00F42A8B" w:rsidRDefault="00F42A8B" w:rsidP="00F42A8B">
      <w:pPr>
        <w:jc w:val="center"/>
        <w:rPr>
          <w:b/>
          <w:color w:val="FF0000"/>
          <w:sz w:val="28"/>
        </w:rPr>
      </w:pPr>
    </w:p>
    <w:p w14:paraId="08A60E51" w14:textId="77777777" w:rsidR="00CD78FE" w:rsidRPr="002B362C" w:rsidRDefault="00CD78FE" w:rsidP="00472548">
      <w:pPr>
        <w:ind w:firstLine="0"/>
        <w:jc w:val="both"/>
        <w:rPr>
          <w:iCs/>
        </w:rPr>
      </w:pPr>
    </w:p>
    <w:p w14:paraId="5D399DD7" w14:textId="77777777" w:rsidR="00CD78FE" w:rsidRPr="00FC0E7C" w:rsidRDefault="00CD78FE" w:rsidP="00D67DB4">
      <w:pPr>
        <w:jc w:val="both"/>
        <w:rPr>
          <w:iCs/>
        </w:rPr>
      </w:pPr>
    </w:p>
    <w:p w14:paraId="62162463" w14:textId="77777777" w:rsidR="00D67DB4" w:rsidRDefault="00D67DB4" w:rsidP="00D67DB4">
      <w:pPr>
        <w:tabs>
          <w:tab w:val="left" w:pos="7230"/>
        </w:tabs>
        <w:jc w:val="both"/>
      </w:pPr>
      <w:r w:rsidRPr="00FC0E7C">
        <w:t>PARENGĖ</w:t>
      </w:r>
      <w:r w:rsidR="006F30DF" w:rsidRPr="00FC0E7C">
        <w:t>:</w:t>
      </w:r>
    </w:p>
    <w:p w14:paraId="1E765A27" w14:textId="77777777" w:rsidR="00EC3B91" w:rsidRPr="00FC0E7C" w:rsidRDefault="00EC3B91" w:rsidP="00D67DB4">
      <w:pPr>
        <w:tabs>
          <w:tab w:val="left" w:pos="7230"/>
        </w:tabs>
        <w:jc w:val="both"/>
      </w:pPr>
    </w:p>
    <w:p w14:paraId="067EDAE3" w14:textId="585A7477" w:rsidR="00D67DB4" w:rsidRPr="00FC0E7C" w:rsidRDefault="00D67DB4" w:rsidP="00EC3B91">
      <w:pPr>
        <w:tabs>
          <w:tab w:val="left" w:pos="7230"/>
        </w:tabs>
        <w:jc w:val="both"/>
        <w:outlineLvl w:val="6"/>
      </w:pPr>
      <w:r w:rsidRPr="00FC0E7C">
        <w:t xml:space="preserve">Ūkio skyriaus </w:t>
      </w:r>
      <w:r w:rsidR="00A82ED1">
        <w:t>statybos inžinier</w:t>
      </w:r>
      <w:r w:rsidR="002805C6">
        <w:t>ius</w:t>
      </w:r>
      <w:r w:rsidR="00E64846" w:rsidRPr="00FC0E7C">
        <w:tab/>
      </w:r>
      <w:r w:rsidR="006D18A9">
        <w:t xml:space="preserve">Rolandas </w:t>
      </w:r>
      <w:proofErr w:type="spellStart"/>
      <w:r w:rsidR="006D18A9">
        <w:t>Novogrodskis</w:t>
      </w:r>
      <w:proofErr w:type="spellEnd"/>
    </w:p>
    <w:p w14:paraId="55B639B4" w14:textId="77777777" w:rsidR="00455BD6" w:rsidRPr="00FC0E7C" w:rsidRDefault="00455BD6" w:rsidP="00D67DB4">
      <w:pPr>
        <w:tabs>
          <w:tab w:val="left" w:pos="7230"/>
        </w:tabs>
        <w:jc w:val="both"/>
        <w:outlineLvl w:val="6"/>
      </w:pPr>
    </w:p>
    <w:p w14:paraId="44B78657" w14:textId="77777777" w:rsidR="00455BD6" w:rsidRPr="00FC0E7C" w:rsidRDefault="00455BD6" w:rsidP="00003E57">
      <w:pPr>
        <w:tabs>
          <w:tab w:val="left" w:pos="7230"/>
        </w:tabs>
        <w:ind w:firstLine="0"/>
        <w:jc w:val="both"/>
      </w:pPr>
    </w:p>
    <w:p w14:paraId="4F54C5F1" w14:textId="77777777" w:rsidR="006F30DF" w:rsidRPr="00FC0E7C" w:rsidRDefault="00D67DB4" w:rsidP="00D67DB4">
      <w:pPr>
        <w:tabs>
          <w:tab w:val="left" w:pos="7230"/>
        </w:tabs>
        <w:jc w:val="both"/>
      </w:pPr>
      <w:r w:rsidRPr="00FC0E7C">
        <w:t>SUDERINTA:</w:t>
      </w:r>
      <w:r w:rsidR="004333B6" w:rsidRPr="00FC0E7C">
        <w:t xml:space="preserve"> </w:t>
      </w:r>
    </w:p>
    <w:p w14:paraId="023A7D14" w14:textId="77777777" w:rsidR="002368F5" w:rsidRPr="00FC0E7C" w:rsidRDefault="002368F5" w:rsidP="00D67DB4">
      <w:pPr>
        <w:tabs>
          <w:tab w:val="left" w:pos="7230"/>
        </w:tabs>
        <w:jc w:val="both"/>
      </w:pPr>
    </w:p>
    <w:p w14:paraId="18DD2988" w14:textId="77777777" w:rsidR="004333B6" w:rsidRPr="00FC0E7C" w:rsidRDefault="004333B6" w:rsidP="00FA6831">
      <w:pPr>
        <w:tabs>
          <w:tab w:val="left" w:pos="7230"/>
        </w:tabs>
        <w:ind w:firstLine="0"/>
        <w:jc w:val="both"/>
      </w:pPr>
    </w:p>
    <w:p w14:paraId="778F01E6" w14:textId="536FFBB5" w:rsidR="006E3375" w:rsidRPr="00FC0E7C" w:rsidRDefault="004333B6" w:rsidP="006E3375">
      <w:pPr>
        <w:tabs>
          <w:tab w:val="left" w:pos="7230"/>
        </w:tabs>
        <w:jc w:val="both"/>
      </w:pPr>
      <w:r w:rsidRPr="00FC0E7C">
        <w:t>Ūkio skyriaus vedėja</w:t>
      </w:r>
      <w:r w:rsidR="00D05FC3" w:rsidRPr="00FC0E7C">
        <w:t>s</w:t>
      </w:r>
      <w:r w:rsidRPr="00FC0E7C">
        <w:t xml:space="preserve"> </w:t>
      </w:r>
      <w:r w:rsidR="00E64846" w:rsidRPr="00FC0E7C">
        <w:tab/>
      </w:r>
      <w:r w:rsidR="006E3375" w:rsidRPr="00FC0E7C">
        <w:t xml:space="preserve">Modestas </w:t>
      </w:r>
      <w:proofErr w:type="spellStart"/>
      <w:r w:rsidR="006E3375" w:rsidRPr="00FC0E7C">
        <w:t>Rauktys</w:t>
      </w:r>
      <w:proofErr w:type="spellEnd"/>
      <w:r w:rsidR="006E3375" w:rsidRPr="00FC0E7C">
        <w:tab/>
      </w:r>
    </w:p>
    <w:p w14:paraId="4B7F41C5" w14:textId="77777777" w:rsidR="00D05FC3" w:rsidRPr="00FC0E7C" w:rsidRDefault="00D05FC3" w:rsidP="006E3375">
      <w:pPr>
        <w:tabs>
          <w:tab w:val="left" w:pos="7230"/>
        </w:tabs>
        <w:jc w:val="both"/>
      </w:pPr>
    </w:p>
    <w:p w14:paraId="36E056C4" w14:textId="77777777" w:rsidR="00D05FC3" w:rsidRPr="00FC0E7C" w:rsidRDefault="00D05FC3" w:rsidP="006E3375">
      <w:pPr>
        <w:tabs>
          <w:tab w:val="left" w:pos="7230"/>
        </w:tabs>
        <w:jc w:val="both"/>
      </w:pPr>
    </w:p>
    <w:p w14:paraId="6AF7769D" w14:textId="77777777" w:rsidR="00D05FC3" w:rsidRPr="00FC0E7C" w:rsidRDefault="00D05FC3" w:rsidP="006E3375">
      <w:pPr>
        <w:tabs>
          <w:tab w:val="left" w:pos="7230"/>
        </w:tabs>
        <w:jc w:val="both"/>
      </w:pPr>
    </w:p>
    <w:p w14:paraId="2BE7397B" w14:textId="5788E2EE" w:rsidR="00D05FC3" w:rsidRPr="00FC0E7C" w:rsidRDefault="00D05FC3" w:rsidP="006E3375">
      <w:pPr>
        <w:tabs>
          <w:tab w:val="left" w:pos="7230"/>
        </w:tabs>
        <w:jc w:val="both"/>
      </w:pPr>
      <w:r w:rsidRPr="00FC0E7C">
        <w:t>Architektūros ir urbanistikos skyriaus</w:t>
      </w:r>
      <w:r w:rsidRPr="00FC0E7C">
        <w:tab/>
        <w:t xml:space="preserve">Gintautė </w:t>
      </w:r>
      <w:proofErr w:type="spellStart"/>
      <w:r w:rsidRPr="00FC0E7C">
        <w:t>Sandarienė</w:t>
      </w:r>
      <w:proofErr w:type="spellEnd"/>
    </w:p>
    <w:p w14:paraId="2A5F5EAD" w14:textId="008048D8" w:rsidR="00D05FC3" w:rsidRPr="00FC0E7C" w:rsidRDefault="00D05FC3" w:rsidP="006E3375">
      <w:pPr>
        <w:tabs>
          <w:tab w:val="left" w:pos="7230"/>
        </w:tabs>
        <w:jc w:val="both"/>
      </w:pPr>
      <w:r w:rsidRPr="00FC0E7C">
        <w:t>vedėja – Savivaldybės vyriausioji architektė</w:t>
      </w:r>
    </w:p>
    <w:p w14:paraId="4448CDF0" w14:textId="77777777" w:rsidR="004333B6" w:rsidRPr="00FC0E7C" w:rsidRDefault="004333B6" w:rsidP="00424079">
      <w:pPr>
        <w:tabs>
          <w:tab w:val="left" w:pos="7230"/>
        </w:tabs>
        <w:ind w:firstLine="0"/>
        <w:jc w:val="both"/>
      </w:pPr>
    </w:p>
    <w:p w14:paraId="381153EB" w14:textId="77777777" w:rsidR="00C23D50" w:rsidRPr="00FC0E7C" w:rsidRDefault="00C23D50" w:rsidP="00D67DB4">
      <w:pPr>
        <w:tabs>
          <w:tab w:val="left" w:pos="7230"/>
        </w:tabs>
        <w:jc w:val="both"/>
      </w:pPr>
    </w:p>
    <w:p w14:paraId="0BCD2F26" w14:textId="77777777" w:rsidR="00E64846" w:rsidRPr="00FC0E7C" w:rsidRDefault="00E64846" w:rsidP="00D67DB4">
      <w:pPr>
        <w:tabs>
          <w:tab w:val="left" w:pos="7230"/>
        </w:tabs>
        <w:jc w:val="both"/>
      </w:pPr>
    </w:p>
    <w:p w14:paraId="599670F0" w14:textId="3ADF41F8" w:rsidR="004333B6" w:rsidRPr="00FC0E7C" w:rsidRDefault="00A82ED1" w:rsidP="00A82ED1">
      <w:pPr>
        <w:tabs>
          <w:tab w:val="left" w:pos="7230"/>
        </w:tabs>
        <w:jc w:val="both"/>
      </w:pPr>
      <w:r>
        <w:t xml:space="preserve">Planavimo ir plėtros skyriaus vedėjas  </w:t>
      </w:r>
      <w:r>
        <w:tab/>
        <w:t xml:space="preserve">Remigijus </w:t>
      </w:r>
      <w:proofErr w:type="spellStart"/>
      <w:r>
        <w:t>Budrikas</w:t>
      </w:r>
      <w:proofErr w:type="spellEnd"/>
    </w:p>
    <w:sectPr w:rsidR="004333B6" w:rsidRPr="00FC0E7C" w:rsidSect="0081791F">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43E4" w14:textId="77777777" w:rsidR="00CB6585" w:rsidRDefault="00CB6585">
      <w:r>
        <w:separator/>
      </w:r>
    </w:p>
  </w:endnote>
  <w:endnote w:type="continuationSeparator" w:id="0">
    <w:p w14:paraId="76DBB4B1" w14:textId="77777777" w:rsidR="00CB6585" w:rsidRDefault="00CB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F5EB" w14:textId="77777777" w:rsidR="00CB6585" w:rsidRDefault="00CB6585">
      <w:r>
        <w:separator/>
      </w:r>
    </w:p>
  </w:footnote>
  <w:footnote w:type="continuationSeparator" w:id="0">
    <w:p w14:paraId="0FE445FA" w14:textId="77777777" w:rsidR="00CB6585" w:rsidRDefault="00CB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AC5F6B"/>
    <w:multiLevelType w:val="hybridMultilevel"/>
    <w:tmpl w:val="C792D110"/>
    <w:lvl w:ilvl="0" w:tplc="9FEA3D06">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87812A1"/>
    <w:multiLevelType w:val="hybridMultilevel"/>
    <w:tmpl w:val="74CAF324"/>
    <w:lvl w:ilvl="0" w:tplc="8FE60EF6">
      <w:numFmt w:val="bullet"/>
      <w:lvlText w:val="-"/>
      <w:lvlJc w:val="left"/>
      <w:pPr>
        <w:ind w:left="566" w:hanging="360"/>
      </w:pPr>
      <w:rPr>
        <w:rFonts w:ascii="Times New Roman" w:eastAsia="Times New Roman" w:hAnsi="Times New Roman" w:cs="Times New Roman" w:hint="default"/>
      </w:rPr>
    </w:lvl>
    <w:lvl w:ilvl="1" w:tplc="04270003" w:tentative="1">
      <w:start w:val="1"/>
      <w:numFmt w:val="bullet"/>
      <w:lvlText w:val="o"/>
      <w:lvlJc w:val="left"/>
      <w:pPr>
        <w:ind w:left="1286" w:hanging="360"/>
      </w:pPr>
      <w:rPr>
        <w:rFonts w:ascii="Courier New" w:hAnsi="Courier New" w:cs="Courier New" w:hint="default"/>
      </w:rPr>
    </w:lvl>
    <w:lvl w:ilvl="2" w:tplc="04270005" w:tentative="1">
      <w:start w:val="1"/>
      <w:numFmt w:val="bullet"/>
      <w:lvlText w:val=""/>
      <w:lvlJc w:val="left"/>
      <w:pPr>
        <w:ind w:left="2006" w:hanging="360"/>
      </w:pPr>
      <w:rPr>
        <w:rFonts w:ascii="Wingdings" w:hAnsi="Wingdings" w:hint="default"/>
      </w:rPr>
    </w:lvl>
    <w:lvl w:ilvl="3" w:tplc="04270001" w:tentative="1">
      <w:start w:val="1"/>
      <w:numFmt w:val="bullet"/>
      <w:lvlText w:val=""/>
      <w:lvlJc w:val="left"/>
      <w:pPr>
        <w:ind w:left="2726" w:hanging="360"/>
      </w:pPr>
      <w:rPr>
        <w:rFonts w:ascii="Symbol" w:hAnsi="Symbol" w:hint="default"/>
      </w:rPr>
    </w:lvl>
    <w:lvl w:ilvl="4" w:tplc="04270003" w:tentative="1">
      <w:start w:val="1"/>
      <w:numFmt w:val="bullet"/>
      <w:lvlText w:val="o"/>
      <w:lvlJc w:val="left"/>
      <w:pPr>
        <w:ind w:left="3446" w:hanging="360"/>
      </w:pPr>
      <w:rPr>
        <w:rFonts w:ascii="Courier New" w:hAnsi="Courier New" w:cs="Courier New" w:hint="default"/>
      </w:rPr>
    </w:lvl>
    <w:lvl w:ilvl="5" w:tplc="04270005" w:tentative="1">
      <w:start w:val="1"/>
      <w:numFmt w:val="bullet"/>
      <w:lvlText w:val=""/>
      <w:lvlJc w:val="left"/>
      <w:pPr>
        <w:ind w:left="4166" w:hanging="360"/>
      </w:pPr>
      <w:rPr>
        <w:rFonts w:ascii="Wingdings" w:hAnsi="Wingdings" w:hint="default"/>
      </w:rPr>
    </w:lvl>
    <w:lvl w:ilvl="6" w:tplc="04270001" w:tentative="1">
      <w:start w:val="1"/>
      <w:numFmt w:val="bullet"/>
      <w:lvlText w:val=""/>
      <w:lvlJc w:val="left"/>
      <w:pPr>
        <w:ind w:left="4886" w:hanging="360"/>
      </w:pPr>
      <w:rPr>
        <w:rFonts w:ascii="Symbol" w:hAnsi="Symbol" w:hint="default"/>
      </w:rPr>
    </w:lvl>
    <w:lvl w:ilvl="7" w:tplc="04270003" w:tentative="1">
      <w:start w:val="1"/>
      <w:numFmt w:val="bullet"/>
      <w:lvlText w:val="o"/>
      <w:lvlJc w:val="left"/>
      <w:pPr>
        <w:ind w:left="5606" w:hanging="360"/>
      </w:pPr>
      <w:rPr>
        <w:rFonts w:ascii="Courier New" w:hAnsi="Courier New" w:cs="Courier New" w:hint="default"/>
      </w:rPr>
    </w:lvl>
    <w:lvl w:ilvl="8" w:tplc="04270005" w:tentative="1">
      <w:start w:val="1"/>
      <w:numFmt w:val="bullet"/>
      <w:lvlText w:val=""/>
      <w:lvlJc w:val="left"/>
      <w:pPr>
        <w:ind w:left="6326" w:hanging="360"/>
      </w:pPr>
      <w:rPr>
        <w:rFonts w:ascii="Wingdings" w:hAnsi="Wingdings" w:hint="default"/>
      </w:rPr>
    </w:lvl>
  </w:abstractNum>
  <w:abstractNum w:abstractNumId="3" w15:restartNumberingAfterBreak="0">
    <w:nsid w:val="0A186488"/>
    <w:multiLevelType w:val="hybridMultilevel"/>
    <w:tmpl w:val="6400CC18"/>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88517E"/>
    <w:multiLevelType w:val="hybridMultilevel"/>
    <w:tmpl w:val="31AC014E"/>
    <w:lvl w:ilvl="0" w:tplc="0427000D">
      <w:start w:val="1"/>
      <w:numFmt w:val="bullet"/>
      <w:lvlText w:val=""/>
      <w:lvlJc w:val="left"/>
      <w:pPr>
        <w:ind w:left="1038" w:hanging="360"/>
      </w:pPr>
      <w:rPr>
        <w:rFonts w:ascii="Wingdings" w:hAnsi="Wingdings"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5" w15:restartNumberingAfterBreak="0">
    <w:nsid w:val="13ED1590"/>
    <w:multiLevelType w:val="hybridMultilevel"/>
    <w:tmpl w:val="CFEADBD2"/>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16262A"/>
    <w:multiLevelType w:val="hybridMultilevel"/>
    <w:tmpl w:val="9CDE654C"/>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F61C2A"/>
    <w:multiLevelType w:val="hybridMultilevel"/>
    <w:tmpl w:val="8FB82E98"/>
    <w:lvl w:ilvl="0" w:tplc="A06247DE">
      <w:start w:val="1"/>
      <w:numFmt w:val="decimal"/>
      <w:lvlText w:val="%1."/>
      <w:lvlJc w:val="left"/>
      <w:pPr>
        <w:ind w:left="660" w:hanging="360"/>
      </w:pPr>
      <w:rPr>
        <w:rFonts w:hint="default"/>
        <w:i w:val="0"/>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8" w15:restartNumberingAfterBreak="0">
    <w:nsid w:val="279B1EE5"/>
    <w:multiLevelType w:val="hybridMultilevel"/>
    <w:tmpl w:val="CD5242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BB6857"/>
    <w:multiLevelType w:val="hybridMultilevel"/>
    <w:tmpl w:val="819E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E05BA4"/>
    <w:multiLevelType w:val="hybridMultilevel"/>
    <w:tmpl w:val="55B4579C"/>
    <w:lvl w:ilvl="0" w:tplc="85AA65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C37CD2"/>
    <w:multiLevelType w:val="hybridMultilevel"/>
    <w:tmpl w:val="46441F1A"/>
    <w:lvl w:ilvl="0" w:tplc="E2BE31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23126"/>
    <w:multiLevelType w:val="hybridMultilevel"/>
    <w:tmpl w:val="8D649E6A"/>
    <w:lvl w:ilvl="0" w:tplc="B07E4B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197EAE"/>
    <w:multiLevelType w:val="hybridMultilevel"/>
    <w:tmpl w:val="F7ECD524"/>
    <w:lvl w:ilvl="0" w:tplc="FFFFFFFF">
      <w:start w:val="1"/>
      <w:numFmt w:val="decimal"/>
      <w:lvlText w:val="%1."/>
      <w:lvlJc w:val="left"/>
      <w:pPr>
        <w:ind w:left="564" w:hanging="360"/>
      </w:pPr>
      <w:rPr>
        <w:rFonts w:hint="default"/>
      </w:rPr>
    </w:lvl>
    <w:lvl w:ilvl="1" w:tplc="FFFFFFFF" w:tentative="1">
      <w:start w:val="1"/>
      <w:numFmt w:val="lowerLetter"/>
      <w:lvlText w:val="%2."/>
      <w:lvlJc w:val="left"/>
      <w:pPr>
        <w:ind w:left="1284" w:hanging="360"/>
      </w:pPr>
    </w:lvl>
    <w:lvl w:ilvl="2" w:tplc="FFFFFFFF" w:tentative="1">
      <w:start w:val="1"/>
      <w:numFmt w:val="lowerRoman"/>
      <w:lvlText w:val="%3."/>
      <w:lvlJc w:val="right"/>
      <w:pPr>
        <w:ind w:left="2004" w:hanging="180"/>
      </w:pPr>
    </w:lvl>
    <w:lvl w:ilvl="3" w:tplc="FFFFFFFF" w:tentative="1">
      <w:start w:val="1"/>
      <w:numFmt w:val="decimal"/>
      <w:lvlText w:val="%4."/>
      <w:lvlJc w:val="left"/>
      <w:pPr>
        <w:ind w:left="2724" w:hanging="360"/>
      </w:pPr>
    </w:lvl>
    <w:lvl w:ilvl="4" w:tplc="FFFFFFFF" w:tentative="1">
      <w:start w:val="1"/>
      <w:numFmt w:val="lowerLetter"/>
      <w:lvlText w:val="%5."/>
      <w:lvlJc w:val="left"/>
      <w:pPr>
        <w:ind w:left="3444" w:hanging="360"/>
      </w:pPr>
    </w:lvl>
    <w:lvl w:ilvl="5" w:tplc="FFFFFFFF" w:tentative="1">
      <w:start w:val="1"/>
      <w:numFmt w:val="lowerRoman"/>
      <w:lvlText w:val="%6."/>
      <w:lvlJc w:val="right"/>
      <w:pPr>
        <w:ind w:left="4164" w:hanging="180"/>
      </w:pPr>
    </w:lvl>
    <w:lvl w:ilvl="6" w:tplc="FFFFFFFF" w:tentative="1">
      <w:start w:val="1"/>
      <w:numFmt w:val="decimal"/>
      <w:lvlText w:val="%7."/>
      <w:lvlJc w:val="left"/>
      <w:pPr>
        <w:ind w:left="4884" w:hanging="360"/>
      </w:pPr>
    </w:lvl>
    <w:lvl w:ilvl="7" w:tplc="FFFFFFFF" w:tentative="1">
      <w:start w:val="1"/>
      <w:numFmt w:val="lowerLetter"/>
      <w:lvlText w:val="%8."/>
      <w:lvlJc w:val="left"/>
      <w:pPr>
        <w:ind w:left="5604" w:hanging="360"/>
      </w:pPr>
    </w:lvl>
    <w:lvl w:ilvl="8" w:tplc="FFFFFFFF" w:tentative="1">
      <w:start w:val="1"/>
      <w:numFmt w:val="lowerRoman"/>
      <w:lvlText w:val="%9."/>
      <w:lvlJc w:val="right"/>
      <w:pPr>
        <w:ind w:left="6324" w:hanging="180"/>
      </w:pPr>
    </w:lvl>
  </w:abstractNum>
  <w:abstractNum w:abstractNumId="14"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02219E"/>
    <w:multiLevelType w:val="hybridMultilevel"/>
    <w:tmpl w:val="D3F28EFE"/>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5668BB"/>
    <w:multiLevelType w:val="hybridMultilevel"/>
    <w:tmpl w:val="F7ECD524"/>
    <w:lvl w:ilvl="0" w:tplc="6102FE50">
      <w:start w:val="1"/>
      <w:numFmt w:val="decimal"/>
      <w:lvlText w:val="%1."/>
      <w:lvlJc w:val="left"/>
      <w:pPr>
        <w:ind w:left="564" w:hanging="360"/>
      </w:pPr>
      <w:rPr>
        <w:rFonts w:hint="default"/>
      </w:rPr>
    </w:lvl>
    <w:lvl w:ilvl="1" w:tplc="04270019" w:tentative="1">
      <w:start w:val="1"/>
      <w:numFmt w:val="lowerLetter"/>
      <w:lvlText w:val="%2."/>
      <w:lvlJc w:val="left"/>
      <w:pPr>
        <w:ind w:left="1284" w:hanging="360"/>
      </w:pPr>
    </w:lvl>
    <w:lvl w:ilvl="2" w:tplc="0427001B" w:tentative="1">
      <w:start w:val="1"/>
      <w:numFmt w:val="lowerRoman"/>
      <w:lvlText w:val="%3."/>
      <w:lvlJc w:val="right"/>
      <w:pPr>
        <w:ind w:left="2004" w:hanging="180"/>
      </w:pPr>
    </w:lvl>
    <w:lvl w:ilvl="3" w:tplc="0427000F" w:tentative="1">
      <w:start w:val="1"/>
      <w:numFmt w:val="decimal"/>
      <w:lvlText w:val="%4."/>
      <w:lvlJc w:val="left"/>
      <w:pPr>
        <w:ind w:left="2724" w:hanging="360"/>
      </w:pPr>
    </w:lvl>
    <w:lvl w:ilvl="4" w:tplc="04270019" w:tentative="1">
      <w:start w:val="1"/>
      <w:numFmt w:val="lowerLetter"/>
      <w:lvlText w:val="%5."/>
      <w:lvlJc w:val="left"/>
      <w:pPr>
        <w:ind w:left="3444" w:hanging="360"/>
      </w:pPr>
    </w:lvl>
    <w:lvl w:ilvl="5" w:tplc="0427001B" w:tentative="1">
      <w:start w:val="1"/>
      <w:numFmt w:val="lowerRoman"/>
      <w:lvlText w:val="%6."/>
      <w:lvlJc w:val="right"/>
      <w:pPr>
        <w:ind w:left="4164" w:hanging="180"/>
      </w:pPr>
    </w:lvl>
    <w:lvl w:ilvl="6" w:tplc="0427000F" w:tentative="1">
      <w:start w:val="1"/>
      <w:numFmt w:val="decimal"/>
      <w:lvlText w:val="%7."/>
      <w:lvlJc w:val="left"/>
      <w:pPr>
        <w:ind w:left="4884" w:hanging="360"/>
      </w:pPr>
    </w:lvl>
    <w:lvl w:ilvl="7" w:tplc="04270019" w:tentative="1">
      <w:start w:val="1"/>
      <w:numFmt w:val="lowerLetter"/>
      <w:lvlText w:val="%8."/>
      <w:lvlJc w:val="left"/>
      <w:pPr>
        <w:ind w:left="5604" w:hanging="360"/>
      </w:pPr>
    </w:lvl>
    <w:lvl w:ilvl="8" w:tplc="0427001B" w:tentative="1">
      <w:start w:val="1"/>
      <w:numFmt w:val="lowerRoman"/>
      <w:lvlText w:val="%9."/>
      <w:lvlJc w:val="right"/>
      <w:pPr>
        <w:ind w:left="6324" w:hanging="180"/>
      </w:pPr>
    </w:lvl>
  </w:abstractNum>
  <w:abstractNum w:abstractNumId="17" w15:restartNumberingAfterBreak="0">
    <w:nsid w:val="3C1B28DD"/>
    <w:multiLevelType w:val="hybridMultilevel"/>
    <w:tmpl w:val="ACAE015A"/>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0035B4"/>
    <w:multiLevelType w:val="hybridMultilevel"/>
    <w:tmpl w:val="F7ECD524"/>
    <w:lvl w:ilvl="0" w:tplc="6102FE50">
      <w:start w:val="1"/>
      <w:numFmt w:val="decimal"/>
      <w:lvlText w:val="%1."/>
      <w:lvlJc w:val="left"/>
      <w:pPr>
        <w:ind w:left="564" w:hanging="360"/>
      </w:pPr>
      <w:rPr>
        <w:rFonts w:hint="default"/>
      </w:rPr>
    </w:lvl>
    <w:lvl w:ilvl="1" w:tplc="04270019" w:tentative="1">
      <w:start w:val="1"/>
      <w:numFmt w:val="lowerLetter"/>
      <w:lvlText w:val="%2."/>
      <w:lvlJc w:val="left"/>
      <w:pPr>
        <w:ind w:left="1284" w:hanging="360"/>
      </w:pPr>
    </w:lvl>
    <w:lvl w:ilvl="2" w:tplc="0427001B" w:tentative="1">
      <w:start w:val="1"/>
      <w:numFmt w:val="lowerRoman"/>
      <w:lvlText w:val="%3."/>
      <w:lvlJc w:val="right"/>
      <w:pPr>
        <w:ind w:left="2004" w:hanging="180"/>
      </w:pPr>
    </w:lvl>
    <w:lvl w:ilvl="3" w:tplc="0427000F" w:tentative="1">
      <w:start w:val="1"/>
      <w:numFmt w:val="decimal"/>
      <w:lvlText w:val="%4."/>
      <w:lvlJc w:val="left"/>
      <w:pPr>
        <w:ind w:left="2724" w:hanging="360"/>
      </w:pPr>
    </w:lvl>
    <w:lvl w:ilvl="4" w:tplc="04270019" w:tentative="1">
      <w:start w:val="1"/>
      <w:numFmt w:val="lowerLetter"/>
      <w:lvlText w:val="%5."/>
      <w:lvlJc w:val="left"/>
      <w:pPr>
        <w:ind w:left="3444" w:hanging="360"/>
      </w:pPr>
    </w:lvl>
    <w:lvl w:ilvl="5" w:tplc="0427001B" w:tentative="1">
      <w:start w:val="1"/>
      <w:numFmt w:val="lowerRoman"/>
      <w:lvlText w:val="%6."/>
      <w:lvlJc w:val="right"/>
      <w:pPr>
        <w:ind w:left="4164" w:hanging="180"/>
      </w:pPr>
    </w:lvl>
    <w:lvl w:ilvl="6" w:tplc="0427000F" w:tentative="1">
      <w:start w:val="1"/>
      <w:numFmt w:val="decimal"/>
      <w:lvlText w:val="%7."/>
      <w:lvlJc w:val="left"/>
      <w:pPr>
        <w:ind w:left="4884" w:hanging="360"/>
      </w:pPr>
    </w:lvl>
    <w:lvl w:ilvl="7" w:tplc="04270019" w:tentative="1">
      <w:start w:val="1"/>
      <w:numFmt w:val="lowerLetter"/>
      <w:lvlText w:val="%8."/>
      <w:lvlJc w:val="left"/>
      <w:pPr>
        <w:ind w:left="5604" w:hanging="360"/>
      </w:pPr>
    </w:lvl>
    <w:lvl w:ilvl="8" w:tplc="0427001B" w:tentative="1">
      <w:start w:val="1"/>
      <w:numFmt w:val="lowerRoman"/>
      <w:lvlText w:val="%9."/>
      <w:lvlJc w:val="right"/>
      <w:pPr>
        <w:ind w:left="6324" w:hanging="180"/>
      </w:pPr>
    </w:lvl>
  </w:abstractNum>
  <w:abstractNum w:abstractNumId="19" w15:restartNumberingAfterBreak="0">
    <w:nsid w:val="4AB422EE"/>
    <w:multiLevelType w:val="hybridMultilevel"/>
    <w:tmpl w:val="72FEE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54009D"/>
    <w:multiLevelType w:val="hybridMultilevel"/>
    <w:tmpl w:val="56B60A24"/>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9B318E"/>
    <w:multiLevelType w:val="hybridMultilevel"/>
    <w:tmpl w:val="B0B21302"/>
    <w:lvl w:ilvl="0" w:tplc="9FEA3D06">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7A815F5"/>
    <w:multiLevelType w:val="hybridMultilevel"/>
    <w:tmpl w:val="99CA6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9757C5"/>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24" w15:restartNumberingAfterBreak="0">
    <w:nsid w:val="5DF0190A"/>
    <w:multiLevelType w:val="hybridMultilevel"/>
    <w:tmpl w:val="250A5C34"/>
    <w:lvl w:ilvl="0" w:tplc="AABC9862">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EDB4308"/>
    <w:multiLevelType w:val="hybridMultilevel"/>
    <w:tmpl w:val="7D1ADCA4"/>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020FE5"/>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27" w15:restartNumberingAfterBreak="0">
    <w:nsid w:val="6BBC6A7D"/>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28" w15:restartNumberingAfterBreak="0">
    <w:nsid w:val="6C653F07"/>
    <w:multiLevelType w:val="multilevel"/>
    <w:tmpl w:val="10C6C62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7FF311D"/>
    <w:multiLevelType w:val="hybridMultilevel"/>
    <w:tmpl w:val="4282FD8C"/>
    <w:lvl w:ilvl="0" w:tplc="D97C0B84">
      <w:start w:val="14"/>
      <w:numFmt w:val="bullet"/>
      <w:lvlText w:val="-"/>
      <w:lvlJc w:val="left"/>
      <w:pPr>
        <w:ind w:left="706" w:hanging="360"/>
      </w:pPr>
      <w:rPr>
        <w:rFonts w:ascii="Times New Roman" w:eastAsia="Times New Roman" w:hAnsi="Times New Roman" w:cs="Times New Roman" w:hint="default"/>
      </w:rPr>
    </w:lvl>
    <w:lvl w:ilvl="1" w:tplc="04270003" w:tentative="1">
      <w:start w:val="1"/>
      <w:numFmt w:val="bullet"/>
      <w:lvlText w:val="o"/>
      <w:lvlJc w:val="left"/>
      <w:pPr>
        <w:ind w:left="1426" w:hanging="360"/>
      </w:pPr>
      <w:rPr>
        <w:rFonts w:ascii="Courier New" w:hAnsi="Courier New" w:cs="Courier New" w:hint="default"/>
      </w:rPr>
    </w:lvl>
    <w:lvl w:ilvl="2" w:tplc="04270005" w:tentative="1">
      <w:start w:val="1"/>
      <w:numFmt w:val="bullet"/>
      <w:lvlText w:val=""/>
      <w:lvlJc w:val="left"/>
      <w:pPr>
        <w:ind w:left="2146" w:hanging="360"/>
      </w:pPr>
      <w:rPr>
        <w:rFonts w:ascii="Wingdings" w:hAnsi="Wingdings" w:hint="default"/>
      </w:rPr>
    </w:lvl>
    <w:lvl w:ilvl="3" w:tplc="04270001" w:tentative="1">
      <w:start w:val="1"/>
      <w:numFmt w:val="bullet"/>
      <w:lvlText w:val=""/>
      <w:lvlJc w:val="left"/>
      <w:pPr>
        <w:ind w:left="2866" w:hanging="360"/>
      </w:pPr>
      <w:rPr>
        <w:rFonts w:ascii="Symbol" w:hAnsi="Symbol" w:hint="default"/>
      </w:rPr>
    </w:lvl>
    <w:lvl w:ilvl="4" w:tplc="04270003" w:tentative="1">
      <w:start w:val="1"/>
      <w:numFmt w:val="bullet"/>
      <w:lvlText w:val="o"/>
      <w:lvlJc w:val="left"/>
      <w:pPr>
        <w:ind w:left="3586" w:hanging="360"/>
      </w:pPr>
      <w:rPr>
        <w:rFonts w:ascii="Courier New" w:hAnsi="Courier New" w:cs="Courier New" w:hint="default"/>
      </w:rPr>
    </w:lvl>
    <w:lvl w:ilvl="5" w:tplc="04270005" w:tentative="1">
      <w:start w:val="1"/>
      <w:numFmt w:val="bullet"/>
      <w:lvlText w:val=""/>
      <w:lvlJc w:val="left"/>
      <w:pPr>
        <w:ind w:left="4306" w:hanging="360"/>
      </w:pPr>
      <w:rPr>
        <w:rFonts w:ascii="Wingdings" w:hAnsi="Wingdings" w:hint="default"/>
      </w:rPr>
    </w:lvl>
    <w:lvl w:ilvl="6" w:tplc="04270001" w:tentative="1">
      <w:start w:val="1"/>
      <w:numFmt w:val="bullet"/>
      <w:lvlText w:val=""/>
      <w:lvlJc w:val="left"/>
      <w:pPr>
        <w:ind w:left="5026" w:hanging="360"/>
      </w:pPr>
      <w:rPr>
        <w:rFonts w:ascii="Symbol" w:hAnsi="Symbol" w:hint="default"/>
      </w:rPr>
    </w:lvl>
    <w:lvl w:ilvl="7" w:tplc="04270003" w:tentative="1">
      <w:start w:val="1"/>
      <w:numFmt w:val="bullet"/>
      <w:lvlText w:val="o"/>
      <w:lvlJc w:val="left"/>
      <w:pPr>
        <w:ind w:left="5746" w:hanging="360"/>
      </w:pPr>
      <w:rPr>
        <w:rFonts w:ascii="Courier New" w:hAnsi="Courier New" w:cs="Courier New" w:hint="default"/>
      </w:rPr>
    </w:lvl>
    <w:lvl w:ilvl="8" w:tplc="04270005" w:tentative="1">
      <w:start w:val="1"/>
      <w:numFmt w:val="bullet"/>
      <w:lvlText w:val=""/>
      <w:lvlJc w:val="left"/>
      <w:pPr>
        <w:ind w:left="6466" w:hanging="360"/>
      </w:pPr>
      <w:rPr>
        <w:rFonts w:ascii="Wingdings" w:hAnsi="Wingdings" w:hint="default"/>
      </w:rPr>
    </w:lvl>
  </w:abstractNum>
  <w:abstractNum w:abstractNumId="30" w15:restartNumberingAfterBreak="0">
    <w:nsid w:val="7DCD6FDD"/>
    <w:multiLevelType w:val="hybridMultilevel"/>
    <w:tmpl w:val="A460807E"/>
    <w:lvl w:ilvl="0" w:tplc="9FEA3D06">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F663A95"/>
    <w:multiLevelType w:val="hybridMultilevel"/>
    <w:tmpl w:val="613EE8C4"/>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9741425">
    <w:abstractNumId w:val="0"/>
  </w:num>
  <w:num w:numId="2" w16cid:durableId="1114178400">
    <w:abstractNumId w:val="3"/>
  </w:num>
  <w:num w:numId="3" w16cid:durableId="1389963461">
    <w:abstractNumId w:val="14"/>
  </w:num>
  <w:num w:numId="4" w16cid:durableId="1207185432">
    <w:abstractNumId w:val="4"/>
  </w:num>
  <w:num w:numId="5" w16cid:durableId="1465778437">
    <w:abstractNumId w:val="2"/>
  </w:num>
  <w:num w:numId="6" w16cid:durableId="616257014">
    <w:abstractNumId w:val="27"/>
  </w:num>
  <w:num w:numId="7" w16cid:durableId="703406252">
    <w:abstractNumId w:val="26"/>
  </w:num>
  <w:num w:numId="8" w16cid:durableId="443161910">
    <w:abstractNumId w:val="23"/>
  </w:num>
  <w:num w:numId="9" w16cid:durableId="1103569631">
    <w:abstractNumId w:val="9"/>
  </w:num>
  <w:num w:numId="10" w16cid:durableId="771512415">
    <w:abstractNumId w:val="24"/>
  </w:num>
  <w:num w:numId="11" w16cid:durableId="2113472625">
    <w:abstractNumId w:val="6"/>
  </w:num>
  <w:num w:numId="12" w16cid:durableId="1782261217">
    <w:abstractNumId w:val="11"/>
  </w:num>
  <w:num w:numId="13" w16cid:durableId="1924728112">
    <w:abstractNumId w:val="10"/>
  </w:num>
  <w:num w:numId="14" w16cid:durableId="1233656821">
    <w:abstractNumId w:val="29"/>
  </w:num>
  <w:num w:numId="15" w16cid:durableId="1863008233">
    <w:abstractNumId w:val="22"/>
  </w:num>
  <w:num w:numId="16" w16cid:durableId="520968892">
    <w:abstractNumId w:val="16"/>
  </w:num>
  <w:num w:numId="17" w16cid:durableId="169638447">
    <w:abstractNumId w:val="13"/>
  </w:num>
  <w:num w:numId="18" w16cid:durableId="458450288">
    <w:abstractNumId w:val="5"/>
  </w:num>
  <w:num w:numId="19" w16cid:durableId="1537625027">
    <w:abstractNumId w:val="28"/>
  </w:num>
  <w:num w:numId="20" w16cid:durableId="1417243879">
    <w:abstractNumId w:val="7"/>
  </w:num>
  <w:num w:numId="21" w16cid:durableId="323048095">
    <w:abstractNumId w:val="19"/>
  </w:num>
  <w:num w:numId="22" w16cid:durableId="1331567532">
    <w:abstractNumId w:val="25"/>
  </w:num>
  <w:num w:numId="23" w16cid:durableId="534273234">
    <w:abstractNumId w:val="18"/>
  </w:num>
  <w:num w:numId="24" w16cid:durableId="561411111">
    <w:abstractNumId w:val="15"/>
  </w:num>
  <w:num w:numId="25" w16cid:durableId="511265127">
    <w:abstractNumId w:val="31"/>
  </w:num>
  <w:num w:numId="26" w16cid:durableId="1155099040">
    <w:abstractNumId w:val="17"/>
  </w:num>
  <w:num w:numId="27" w16cid:durableId="962617691">
    <w:abstractNumId w:val="20"/>
  </w:num>
  <w:num w:numId="28" w16cid:durableId="339821566">
    <w:abstractNumId w:val="8"/>
  </w:num>
  <w:num w:numId="29" w16cid:durableId="1399744761">
    <w:abstractNumId w:val="21"/>
  </w:num>
  <w:num w:numId="30" w16cid:durableId="1268656046">
    <w:abstractNumId w:val="1"/>
  </w:num>
  <w:num w:numId="31" w16cid:durableId="172765093">
    <w:abstractNumId w:val="30"/>
  </w:num>
  <w:num w:numId="32" w16cid:durableId="609627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2066"/>
    <w:rsid w:val="0000393C"/>
    <w:rsid w:val="00003E57"/>
    <w:rsid w:val="00005778"/>
    <w:rsid w:val="000064A7"/>
    <w:rsid w:val="0000748D"/>
    <w:rsid w:val="00013691"/>
    <w:rsid w:val="0001601E"/>
    <w:rsid w:val="00016F8E"/>
    <w:rsid w:val="00020425"/>
    <w:rsid w:val="000209A3"/>
    <w:rsid w:val="000223A8"/>
    <w:rsid w:val="000234B5"/>
    <w:rsid w:val="00024366"/>
    <w:rsid w:val="000246CA"/>
    <w:rsid w:val="00024722"/>
    <w:rsid w:val="00024F1F"/>
    <w:rsid w:val="00027159"/>
    <w:rsid w:val="00027953"/>
    <w:rsid w:val="0003208E"/>
    <w:rsid w:val="000326E1"/>
    <w:rsid w:val="000373B2"/>
    <w:rsid w:val="000405D2"/>
    <w:rsid w:val="000409DA"/>
    <w:rsid w:val="0004384B"/>
    <w:rsid w:val="000474E4"/>
    <w:rsid w:val="0005067F"/>
    <w:rsid w:val="00050A0F"/>
    <w:rsid w:val="00051CC3"/>
    <w:rsid w:val="00052AA6"/>
    <w:rsid w:val="00053270"/>
    <w:rsid w:val="00053B01"/>
    <w:rsid w:val="0005439A"/>
    <w:rsid w:val="00055DB4"/>
    <w:rsid w:val="000571B2"/>
    <w:rsid w:val="0005769D"/>
    <w:rsid w:val="00063341"/>
    <w:rsid w:val="0006544A"/>
    <w:rsid w:val="00071BAC"/>
    <w:rsid w:val="00075686"/>
    <w:rsid w:val="00077CE0"/>
    <w:rsid w:val="000812A8"/>
    <w:rsid w:val="00081AE8"/>
    <w:rsid w:val="00083636"/>
    <w:rsid w:val="00083A28"/>
    <w:rsid w:val="0008525B"/>
    <w:rsid w:val="000855F7"/>
    <w:rsid w:val="00090783"/>
    <w:rsid w:val="00091B9E"/>
    <w:rsid w:val="00093DA6"/>
    <w:rsid w:val="00096077"/>
    <w:rsid w:val="000A14E2"/>
    <w:rsid w:val="000A5C0B"/>
    <w:rsid w:val="000A5EF9"/>
    <w:rsid w:val="000A66FB"/>
    <w:rsid w:val="000A6B3E"/>
    <w:rsid w:val="000A6CFE"/>
    <w:rsid w:val="000A74A9"/>
    <w:rsid w:val="000B281E"/>
    <w:rsid w:val="000B7F11"/>
    <w:rsid w:val="000C5AD5"/>
    <w:rsid w:val="000C6120"/>
    <w:rsid w:val="000C641E"/>
    <w:rsid w:val="000D0185"/>
    <w:rsid w:val="000D0623"/>
    <w:rsid w:val="000D137F"/>
    <w:rsid w:val="000D33B0"/>
    <w:rsid w:val="000D3DC1"/>
    <w:rsid w:val="000D589B"/>
    <w:rsid w:val="000D66FD"/>
    <w:rsid w:val="000D68B7"/>
    <w:rsid w:val="000D6EE8"/>
    <w:rsid w:val="000D7DFD"/>
    <w:rsid w:val="000E2ACF"/>
    <w:rsid w:val="000E3123"/>
    <w:rsid w:val="000F1A95"/>
    <w:rsid w:val="000F57D2"/>
    <w:rsid w:val="000F6A90"/>
    <w:rsid w:val="00100344"/>
    <w:rsid w:val="00101620"/>
    <w:rsid w:val="00110302"/>
    <w:rsid w:val="00114D32"/>
    <w:rsid w:val="00115E5E"/>
    <w:rsid w:val="00120514"/>
    <w:rsid w:val="00121325"/>
    <w:rsid w:val="0012423B"/>
    <w:rsid w:val="00127192"/>
    <w:rsid w:val="00130156"/>
    <w:rsid w:val="001318AE"/>
    <w:rsid w:val="00131DA9"/>
    <w:rsid w:val="00132A08"/>
    <w:rsid w:val="001354CA"/>
    <w:rsid w:val="00136982"/>
    <w:rsid w:val="00141426"/>
    <w:rsid w:val="00141484"/>
    <w:rsid w:val="001420C1"/>
    <w:rsid w:val="001472B8"/>
    <w:rsid w:val="00147C5D"/>
    <w:rsid w:val="001501AD"/>
    <w:rsid w:val="00151885"/>
    <w:rsid w:val="00151CF9"/>
    <w:rsid w:val="0015255C"/>
    <w:rsid w:val="0015363D"/>
    <w:rsid w:val="00155EF9"/>
    <w:rsid w:val="0015639C"/>
    <w:rsid w:val="00157DFE"/>
    <w:rsid w:val="00162F5B"/>
    <w:rsid w:val="00163BF3"/>
    <w:rsid w:val="001722BA"/>
    <w:rsid w:val="00177B48"/>
    <w:rsid w:val="00180051"/>
    <w:rsid w:val="00181D43"/>
    <w:rsid w:val="00182A21"/>
    <w:rsid w:val="00183129"/>
    <w:rsid w:val="0018500C"/>
    <w:rsid w:val="00186B35"/>
    <w:rsid w:val="00191423"/>
    <w:rsid w:val="00193905"/>
    <w:rsid w:val="00194028"/>
    <w:rsid w:val="00197271"/>
    <w:rsid w:val="001A365E"/>
    <w:rsid w:val="001A6BF2"/>
    <w:rsid w:val="001B19AA"/>
    <w:rsid w:val="001B529A"/>
    <w:rsid w:val="001C0E55"/>
    <w:rsid w:val="001C2A6B"/>
    <w:rsid w:val="001C481E"/>
    <w:rsid w:val="001C4D16"/>
    <w:rsid w:val="001C520B"/>
    <w:rsid w:val="001C6153"/>
    <w:rsid w:val="001C6C3B"/>
    <w:rsid w:val="001E2123"/>
    <w:rsid w:val="001E2ED4"/>
    <w:rsid w:val="001E3781"/>
    <w:rsid w:val="001E7341"/>
    <w:rsid w:val="001F0999"/>
    <w:rsid w:val="001F10CE"/>
    <w:rsid w:val="001F4CA0"/>
    <w:rsid w:val="001F5329"/>
    <w:rsid w:val="00201BE5"/>
    <w:rsid w:val="00205ECC"/>
    <w:rsid w:val="002100AC"/>
    <w:rsid w:val="00210407"/>
    <w:rsid w:val="00210578"/>
    <w:rsid w:val="00213AAD"/>
    <w:rsid w:val="00214B34"/>
    <w:rsid w:val="002200F8"/>
    <w:rsid w:val="002222B0"/>
    <w:rsid w:val="002228DA"/>
    <w:rsid w:val="00223B66"/>
    <w:rsid w:val="00223DE5"/>
    <w:rsid w:val="0022510A"/>
    <w:rsid w:val="00230822"/>
    <w:rsid w:val="00230FE6"/>
    <w:rsid w:val="00236100"/>
    <w:rsid w:val="002368F5"/>
    <w:rsid w:val="00236BFA"/>
    <w:rsid w:val="002435B8"/>
    <w:rsid w:val="002453B8"/>
    <w:rsid w:val="002548DE"/>
    <w:rsid w:val="00256A6F"/>
    <w:rsid w:val="00257CE9"/>
    <w:rsid w:val="00260609"/>
    <w:rsid w:val="0026268A"/>
    <w:rsid w:val="002633A3"/>
    <w:rsid w:val="0026409B"/>
    <w:rsid w:val="00265AD8"/>
    <w:rsid w:val="00270B14"/>
    <w:rsid w:val="00271A1E"/>
    <w:rsid w:val="002757CC"/>
    <w:rsid w:val="00276A75"/>
    <w:rsid w:val="002805C6"/>
    <w:rsid w:val="00281C89"/>
    <w:rsid w:val="00282CEB"/>
    <w:rsid w:val="00282FFF"/>
    <w:rsid w:val="00283819"/>
    <w:rsid w:val="002851B1"/>
    <w:rsid w:val="00287768"/>
    <w:rsid w:val="0029323C"/>
    <w:rsid w:val="0029344C"/>
    <w:rsid w:val="00295E0B"/>
    <w:rsid w:val="00296093"/>
    <w:rsid w:val="002970E8"/>
    <w:rsid w:val="002A12D1"/>
    <w:rsid w:val="002A2E83"/>
    <w:rsid w:val="002A46BF"/>
    <w:rsid w:val="002A723C"/>
    <w:rsid w:val="002A76BF"/>
    <w:rsid w:val="002B123D"/>
    <w:rsid w:val="002B362C"/>
    <w:rsid w:val="002C219E"/>
    <w:rsid w:val="002C2F96"/>
    <w:rsid w:val="002D5A92"/>
    <w:rsid w:val="002D65DB"/>
    <w:rsid w:val="002E3815"/>
    <w:rsid w:val="002E44C6"/>
    <w:rsid w:val="002E5FCB"/>
    <w:rsid w:val="002F1AAC"/>
    <w:rsid w:val="002F1D05"/>
    <w:rsid w:val="002F4FAC"/>
    <w:rsid w:val="002F5F5A"/>
    <w:rsid w:val="002F6E56"/>
    <w:rsid w:val="00311E2F"/>
    <w:rsid w:val="00313907"/>
    <w:rsid w:val="003167F2"/>
    <w:rsid w:val="00320CA8"/>
    <w:rsid w:val="0032299C"/>
    <w:rsid w:val="0032712A"/>
    <w:rsid w:val="003271B6"/>
    <w:rsid w:val="0033384D"/>
    <w:rsid w:val="00334E66"/>
    <w:rsid w:val="0033547B"/>
    <w:rsid w:val="00341F69"/>
    <w:rsid w:val="003440B1"/>
    <w:rsid w:val="00344122"/>
    <w:rsid w:val="003450FC"/>
    <w:rsid w:val="00350F1C"/>
    <w:rsid w:val="00351A32"/>
    <w:rsid w:val="0035366E"/>
    <w:rsid w:val="00354B05"/>
    <w:rsid w:val="00355B33"/>
    <w:rsid w:val="0035669E"/>
    <w:rsid w:val="00357E29"/>
    <w:rsid w:val="00363A7B"/>
    <w:rsid w:val="00364848"/>
    <w:rsid w:val="003651AA"/>
    <w:rsid w:val="003670D4"/>
    <w:rsid w:val="003675DD"/>
    <w:rsid w:val="003705CA"/>
    <w:rsid w:val="00374E09"/>
    <w:rsid w:val="00380C2B"/>
    <w:rsid w:val="00380CBC"/>
    <w:rsid w:val="0039104E"/>
    <w:rsid w:val="003917FE"/>
    <w:rsid w:val="003938EE"/>
    <w:rsid w:val="00394589"/>
    <w:rsid w:val="003A017C"/>
    <w:rsid w:val="003A4CA7"/>
    <w:rsid w:val="003A61B9"/>
    <w:rsid w:val="003A6695"/>
    <w:rsid w:val="003B1278"/>
    <w:rsid w:val="003B2C6E"/>
    <w:rsid w:val="003B3380"/>
    <w:rsid w:val="003B391C"/>
    <w:rsid w:val="003B4759"/>
    <w:rsid w:val="003B4DDA"/>
    <w:rsid w:val="003B4E51"/>
    <w:rsid w:val="003B539F"/>
    <w:rsid w:val="003B75CC"/>
    <w:rsid w:val="003C2072"/>
    <w:rsid w:val="003C7CE5"/>
    <w:rsid w:val="003D0F5F"/>
    <w:rsid w:val="003D14D7"/>
    <w:rsid w:val="003D162D"/>
    <w:rsid w:val="003D192B"/>
    <w:rsid w:val="003D592D"/>
    <w:rsid w:val="003D5CAD"/>
    <w:rsid w:val="003E53EA"/>
    <w:rsid w:val="003E6E9B"/>
    <w:rsid w:val="003F026B"/>
    <w:rsid w:val="003F11A5"/>
    <w:rsid w:val="003F12F8"/>
    <w:rsid w:val="003F4516"/>
    <w:rsid w:val="003F7164"/>
    <w:rsid w:val="003F73A2"/>
    <w:rsid w:val="00403887"/>
    <w:rsid w:val="00407BA9"/>
    <w:rsid w:val="00411412"/>
    <w:rsid w:val="004131C0"/>
    <w:rsid w:val="00416411"/>
    <w:rsid w:val="00417259"/>
    <w:rsid w:val="0041744F"/>
    <w:rsid w:val="004232D7"/>
    <w:rsid w:val="004234D7"/>
    <w:rsid w:val="00424079"/>
    <w:rsid w:val="00425AA0"/>
    <w:rsid w:val="004325CF"/>
    <w:rsid w:val="004333B6"/>
    <w:rsid w:val="004369EE"/>
    <w:rsid w:val="004375DC"/>
    <w:rsid w:val="00442087"/>
    <w:rsid w:val="00445EC4"/>
    <w:rsid w:val="00446E68"/>
    <w:rsid w:val="00450736"/>
    <w:rsid w:val="00453EA5"/>
    <w:rsid w:val="004554A7"/>
    <w:rsid w:val="00455BD6"/>
    <w:rsid w:val="00456201"/>
    <w:rsid w:val="004621AC"/>
    <w:rsid w:val="004636F7"/>
    <w:rsid w:val="00467D5B"/>
    <w:rsid w:val="00470B05"/>
    <w:rsid w:val="00471335"/>
    <w:rsid w:val="00472548"/>
    <w:rsid w:val="00492195"/>
    <w:rsid w:val="00497529"/>
    <w:rsid w:val="004976A0"/>
    <w:rsid w:val="004A0D73"/>
    <w:rsid w:val="004A0ED4"/>
    <w:rsid w:val="004A2709"/>
    <w:rsid w:val="004A2BAA"/>
    <w:rsid w:val="004A3184"/>
    <w:rsid w:val="004A4245"/>
    <w:rsid w:val="004A5E6E"/>
    <w:rsid w:val="004A6905"/>
    <w:rsid w:val="004A7639"/>
    <w:rsid w:val="004B4738"/>
    <w:rsid w:val="004B607A"/>
    <w:rsid w:val="004C0001"/>
    <w:rsid w:val="004C012D"/>
    <w:rsid w:val="004C0F40"/>
    <w:rsid w:val="004C298F"/>
    <w:rsid w:val="004C3646"/>
    <w:rsid w:val="004C49EE"/>
    <w:rsid w:val="004C4EAD"/>
    <w:rsid w:val="004C5A7A"/>
    <w:rsid w:val="004C5F85"/>
    <w:rsid w:val="004D1C4A"/>
    <w:rsid w:val="004D1CCC"/>
    <w:rsid w:val="004D5139"/>
    <w:rsid w:val="004D5A61"/>
    <w:rsid w:val="004D7AE1"/>
    <w:rsid w:val="004E0C7D"/>
    <w:rsid w:val="004E29A7"/>
    <w:rsid w:val="004F4727"/>
    <w:rsid w:val="004F52A2"/>
    <w:rsid w:val="004F7AB0"/>
    <w:rsid w:val="004F7E4C"/>
    <w:rsid w:val="0050098B"/>
    <w:rsid w:val="00501243"/>
    <w:rsid w:val="00502A05"/>
    <w:rsid w:val="005035B0"/>
    <w:rsid w:val="0050478F"/>
    <w:rsid w:val="00505BBC"/>
    <w:rsid w:val="005136CC"/>
    <w:rsid w:val="0051385C"/>
    <w:rsid w:val="005171BB"/>
    <w:rsid w:val="00520296"/>
    <w:rsid w:val="00522684"/>
    <w:rsid w:val="00526491"/>
    <w:rsid w:val="00530049"/>
    <w:rsid w:val="00531BCC"/>
    <w:rsid w:val="00531ED3"/>
    <w:rsid w:val="00532185"/>
    <w:rsid w:val="00532C59"/>
    <w:rsid w:val="00533EAC"/>
    <w:rsid w:val="005345CD"/>
    <w:rsid w:val="005405E7"/>
    <w:rsid w:val="005411B9"/>
    <w:rsid w:val="005436B7"/>
    <w:rsid w:val="00545C60"/>
    <w:rsid w:val="0055324B"/>
    <w:rsid w:val="0055474D"/>
    <w:rsid w:val="00557962"/>
    <w:rsid w:val="005609E2"/>
    <w:rsid w:val="00561EE8"/>
    <w:rsid w:val="00562EC2"/>
    <w:rsid w:val="005652B8"/>
    <w:rsid w:val="0056546E"/>
    <w:rsid w:val="00565D3A"/>
    <w:rsid w:val="0056635B"/>
    <w:rsid w:val="0057040C"/>
    <w:rsid w:val="00572E76"/>
    <w:rsid w:val="0057434F"/>
    <w:rsid w:val="0057467A"/>
    <w:rsid w:val="00581087"/>
    <w:rsid w:val="00582107"/>
    <w:rsid w:val="0058751D"/>
    <w:rsid w:val="00587909"/>
    <w:rsid w:val="005902D3"/>
    <w:rsid w:val="005953D0"/>
    <w:rsid w:val="00597D6F"/>
    <w:rsid w:val="005A03A5"/>
    <w:rsid w:val="005A0761"/>
    <w:rsid w:val="005A2C06"/>
    <w:rsid w:val="005A46B9"/>
    <w:rsid w:val="005A5167"/>
    <w:rsid w:val="005A5F02"/>
    <w:rsid w:val="005A7803"/>
    <w:rsid w:val="005B0CF1"/>
    <w:rsid w:val="005B1286"/>
    <w:rsid w:val="005B1D82"/>
    <w:rsid w:val="005B2B64"/>
    <w:rsid w:val="005B2B9A"/>
    <w:rsid w:val="005B3AD2"/>
    <w:rsid w:val="005B53FC"/>
    <w:rsid w:val="005C63A6"/>
    <w:rsid w:val="005D3B25"/>
    <w:rsid w:val="005D6A8C"/>
    <w:rsid w:val="005D6DE9"/>
    <w:rsid w:val="005D7AB7"/>
    <w:rsid w:val="005E1423"/>
    <w:rsid w:val="005E177E"/>
    <w:rsid w:val="005E76A0"/>
    <w:rsid w:val="005F1D1F"/>
    <w:rsid w:val="005F38EE"/>
    <w:rsid w:val="005F676B"/>
    <w:rsid w:val="005F7CF7"/>
    <w:rsid w:val="00601359"/>
    <w:rsid w:val="0060314B"/>
    <w:rsid w:val="00607A4A"/>
    <w:rsid w:val="006100E4"/>
    <w:rsid w:val="00616C69"/>
    <w:rsid w:val="00620B68"/>
    <w:rsid w:val="006213CC"/>
    <w:rsid w:val="00627A5C"/>
    <w:rsid w:val="00633AE6"/>
    <w:rsid w:val="00636181"/>
    <w:rsid w:val="00642132"/>
    <w:rsid w:val="00642D0C"/>
    <w:rsid w:val="00643A4C"/>
    <w:rsid w:val="00647265"/>
    <w:rsid w:val="006537C0"/>
    <w:rsid w:val="006540E8"/>
    <w:rsid w:val="00661039"/>
    <w:rsid w:val="00661276"/>
    <w:rsid w:val="0066220B"/>
    <w:rsid w:val="006626E0"/>
    <w:rsid w:val="00663CB4"/>
    <w:rsid w:val="00664B55"/>
    <w:rsid w:val="00665120"/>
    <w:rsid w:val="0066544E"/>
    <w:rsid w:val="00671AD0"/>
    <w:rsid w:val="00671AD8"/>
    <w:rsid w:val="00676101"/>
    <w:rsid w:val="0068714D"/>
    <w:rsid w:val="00690DAB"/>
    <w:rsid w:val="00691A35"/>
    <w:rsid w:val="00691E02"/>
    <w:rsid w:val="00694168"/>
    <w:rsid w:val="00696700"/>
    <w:rsid w:val="0069716E"/>
    <w:rsid w:val="006A01B0"/>
    <w:rsid w:val="006A1850"/>
    <w:rsid w:val="006A21B8"/>
    <w:rsid w:val="006A2356"/>
    <w:rsid w:val="006A598D"/>
    <w:rsid w:val="006A6098"/>
    <w:rsid w:val="006A631D"/>
    <w:rsid w:val="006B39F0"/>
    <w:rsid w:val="006B45C8"/>
    <w:rsid w:val="006B506C"/>
    <w:rsid w:val="006C004D"/>
    <w:rsid w:val="006C0F0E"/>
    <w:rsid w:val="006C3AC9"/>
    <w:rsid w:val="006C53E9"/>
    <w:rsid w:val="006C7FC1"/>
    <w:rsid w:val="006D0370"/>
    <w:rsid w:val="006D050E"/>
    <w:rsid w:val="006D18A9"/>
    <w:rsid w:val="006D414A"/>
    <w:rsid w:val="006D6507"/>
    <w:rsid w:val="006E3375"/>
    <w:rsid w:val="006E43FF"/>
    <w:rsid w:val="006E5E78"/>
    <w:rsid w:val="006E7314"/>
    <w:rsid w:val="006E79E2"/>
    <w:rsid w:val="006E7EE5"/>
    <w:rsid w:val="006F178F"/>
    <w:rsid w:val="006F22C9"/>
    <w:rsid w:val="006F2714"/>
    <w:rsid w:val="006F30DF"/>
    <w:rsid w:val="006F601D"/>
    <w:rsid w:val="006F6A17"/>
    <w:rsid w:val="006F7206"/>
    <w:rsid w:val="006F792B"/>
    <w:rsid w:val="0070110E"/>
    <w:rsid w:val="00705AA4"/>
    <w:rsid w:val="00705E16"/>
    <w:rsid w:val="00706A26"/>
    <w:rsid w:val="0070779B"/>
    <w:rsid w:val="00711967"/>
    <w:rsid w:val="00712B6B"/>
    <w:rsid w:val="00722958"/>
    <w:rsid w:val="00724652"/>
    <w:rsid w:val="00727C95"/>
    <w:rsid w:val="007305E3"/>
    <w:rsid w:val="00733FD5"/>
    <w:rsid w:val="00734368"/>
    <w:rsid w:val="00734753"/>
    <w:rsid w:val="00734FC7"/>
    <w:rsid w:val="00740AA1"/>
    <w:rsid w:val="0074115B"/>
    <w:rsid w:val="00741349"/>
    <w:rsid w:val="00743225"/>
    <w:rsid w:val="00743B47"/>
    <w:rsid w:val="00743E21"/>
    <w:rsid w:val="00751FB9"/>
    <w:rsid w:val="00761C64"/>
    <w:rsid w:val="00764166"/>
    <w:rsid w:val="0076535E"/>
    <w:rsid w:val="007663EF"/>
    <w:rsid w:val="00771736"/>
    <w:rsid w:val="007733C4"/>
    <w:rsid w:val="00776E6B"/>
    <w:rsid w:val="00776E8E"/>
    <w:rsid w:val="007803BA"/>
    <w:rsid w:val="00782002"/>
    <w:rsid w:val="0078787B"/>
    <w:rsid w:val="007966FE"/>
    <w:rsid w:val="007A1A55"/>
    <w:rsid w:val="007A3361"/>
    <w:rsid w:val="007B2496"/>
    <w:rsid w:val="007B6D8E"/>
    <w:rsid w:val="007B6E6B"/>
    <w:rsid w:val="007B77B4"/>
    <w:rsid w:val="007C0830"/>
    <w:rsid w:val="007C0EDE"/>
    <w:rsid w:val="007C0F0A"/>
    <w:rsid w:val="007C16F5"/>
    <w:rsid w:val="007C187D"/>
    <w:rsid w:val="007C5826"/>
    <w:rsid w:val="007C6D3C"/>
    <w:rsid w:val="007D0610"/>
    <w:rsid w:val="007D0E79"/>
    <w:rsid w:val="007D4C57"/>
    <w:rsid w:val="007D5B8E"/>
    <w:rsid w:val="007E2FA9"/>
    <w:rsid w:val="007E43B1"/>
    <w:rsid w:val="007F0548"/>
    <w:rsid w:val="007F0998"/>
    <w:rsid w:val="007F17F6"/>
    <w:rsid w:val="007F6D6D"/>
    <w:rsid w:val="007F6F1D"/>
    <w:rsid w:val="00800865"/>
    <w:rsid w:val="008056A6"/>
    <w:rsid w:val="00811B54"/>
    <w:rsid w:val="0081249E"/>
    <w:rsid w:val="00814A05"/>
    <w:rsid w:val="0081555F"/>
    <w:rsid w:val="0081791F"/>
    <w:rsid w:val="00817DFB"/>
    <w:rsid w:val="00823FE7"/>
    <w:rsid w:val="00826C7B"/>
    <w:rsid w:val="00826D36"/>
    <w:rsid w:val="00832255"/>
    <w:rsid w:val="008327D8"/>
    <w:rsid w:val="00834AAD"/>
    <w:rsid w:val="008360BB"/>
    <w:rsid w:val="00844281"/>
    <w:rsid w:val="00845051"/>
    <w:rsid w:val="00846758"/>
    <w:rsid w:val="008479C6"/>
    <w:rsid w:val="00850A40"/>
    <w:rsid w:val="0085475C"/>
    <w:rsid w:val="0085587B"/>
    <w:rsid w:val="00857B0B"/>
    <w:rsid w:val="0086120C"/>
    <w:rsid w:val="00864082"/>
    <w:rsid w:val="008653E1"/>
    <w:rsid w:val="008668F4"/>
    <w:rsid w:val="008720C9"/>
    <w:rsid w:val="008732B3"/>
    <w:rsid w:val="00874132"/>
    <w:rsid w:val="0087416F"/>
    <w:rsid w:val="00876762"/>
    <w:rsid w:val="00876D1F"/>
    <w:rsid w:val="00877FF8"/>
    <w:rsid w:val="0088466E"/>
    <w:rsid w:val="00885732"/>
    <w:rsid w:val="00887D69"/>
    <w:rsid w:val="00890A7F"/>
    <w:rsid w:val="00891232"/>
    <w:rsid w:val="00894EC5"/>
    <w:rsid w:val="008955A7"/>
    <w:rsid w:val="0089570E"/>
    <w:rsid w:val="00897F35"/>
    <w:rsid w:val="008A04C8"/>
    <w:rsid w:val="008A0F97"/>
    <w:rsid w:val="008A1544"/>
    <w:rsid w:val="008A348E"/>
    <w:rsid w:val="008A4644"/>
    <w:rsid w:val="008A50EF"/>
    <w:rsid w:val="008A61FB"/>
    <w:rsid w:val="008A62E4"/>
    <w:rsid w:val="008B01BB"/>
    <w:rsid w:val="008B273C"/>
    <w:rsid w:val="008B454E"/>
    <w:rsid w:val="008B5A49"/>
    <w:rsid w:val="008C17A2"/>
    <w:rsid w:val="008C2125"/>
    <w:rsid w:val="008C4C9F"/>
    <w:rsid w:val="008C509D"/>
    <w:rsid w:val="008C6854"/>
    <w:rsid w:val="008C6E08"/>
    <w:rsid w:val="008C7A1E"/>
    <w:rsid w:val="008D14B6"/>
    <w:rsid w:val="008D3390"/>
    <w:rsid w:val="008E1D9E"/>
    <w:rsid w:val="008E21A6"/>
    <w:rsid w:val="008E50A5"/>
    <w:rsid w:val="008F12B3"/>
    <w:rsid w:val="008F16F8"/>
    <w:rsid w:val="008F33CA"/>
    <w:rsid w:val="008F354E"/>
    <w:rsid w:val="008F7884"/>
    <w:rsid w:val="00903E24"/>
    <w:rsid w:val="0090798F"/>
    <w:rsid w:val="009141B9"/>
    <w:rsid w:val="00915381"/>
    <w:rsid w:val="00915855"/>
    <w:rsid w:val="00920C5D"/>
    <w:rsid w:val="0092233A"/>
    <w:rsid w:val="00922C3A"/>
    <w:rsid w:val="00924794"/>
    <w:rsid w:val="0093003A"/>
    <w:rsid w:val="00930EDC"/>
    <w:rsid w:val="00932A5C"/>
    <w:rsid w:val="00933139"/>
    <w:rsid w:val="009367A3"/>
    <w:rsid w:val="00940012"/>
    <w:rsid w:val="009424A8"/>
    <w:rsid w:val="00942841"/>
    <w:rsid w:val="00945926"/>
    <w:rsid w:val="00947C8A"/>
    <w:rsid w:val="0095005A"/>
    <w:rsid w:val="00955D39"/>
    <w:rsid w:val="00956BCB"/>
    <w:rsid w:val="009622A8"/>
    <w:rsid w:val="0096252C"/>
    <w:rsid w:val="00962DB9"/>
    <w:rsid w:val="00963EE2"/>
    <w:rsid w:val="00965CA3"/>
    <w:rsid w:val="00974341"/>
    <w:rsid w:val="00976825"/>
    <w:rsid w:val="0098214E"/>
    <w:rsid w:val="00983321"/>
    <w:rsid w:val="009842D0"/>
    <w:rsid w:val="009900F3"/>
    <w:rsid w:val="0099117A"/>
    <w:rsid w:val="0099339A"/>
    <w:rsid w:val="009976C7"/>
    <w:rsid w:val="009A1289"/>
    <w:rsid w:val="009A7A8D"/>
    <w:rsid w:val="009B0828"/>
    <w:rsid w:val="009B3262"/>
    <w:rsid w:val="009B3AAD"/>
    <w:rsid w:val="009B3EF3"/>
    <w:rsid w:val="009B4372"/>
    <w:rsid w:val="009B7112"/>
    <w:rsid w:val="009C1B72"/>
    <w:rsid w:val="009C2ECB"/>
    <w:rsid w:val="009C4A75"/>
    <w:rsid w:val="009C6D12"/>
    <w:rsid w:val="009D0020"/>
    <w:rsid w:val="009D00E3"/>
    <w:rsid w:val="009D05D1"/>
    <w:rsid w:val="009D108D"/>
    <w:rsid w:val="009D1306"/>
    <w:rsid w:val="009D3578"/>
    <w:rsid w:val="009D3F00"/>
    <w:rsid w:val="009D4D8B"/>
    <w:rsid w:val="009D5A69"/>
    <w:rsid w:val="009D7483"/>
    <w:rsid w:val="009E1887"/>
    <w:rsid w:val="009E30A3"/>
    <w:rsid w:val="009E4913"/>
    <w:rsid w:val="009F0B4C"/>
    <w:rsid w:val="009F38BE"/>
    <w:rsid w:val="00A02B02"/>
    <w:rsid w:val="00A061C4"/>
    <w:rsid w:val="00A115F8"/>
    <w:rsid w:val="00A13A4C"/>
    <w:rsid w:val="00A15E34"/>
    <w:rsid w:val="00A20AA5"/>
    <w:rsid w:val="00A210ED"/>
    <w:rsid w:val="00A21EA6"/>
    <w:rsid w:val="00A22C4A"/>
    <w:rsid w:val="00A24B79"/>
    <w:rsid w:val="00A25F26"/>
    <w:rsid w:val="00A279D2"/>
    <w:rsid w:val="00A31346"/>
    <w:rsid w:val="00A43B65"/>
    <w:rsid w:val="00A4469D"/>
    <w:rsid w:val="00A51316"/>
    <w:rsid w:val="00A562F6"/>
    <w:rsid w:val="00A64B9C"/>
    <w:rsid w:val="00A658D0"/>
    <w:rsid w:val="00A71DFD"/>
    <w:rsid w:val="00A75B33"/>
    <w:rsid w:val="00A80029"/>
    <w:rsid w:val="00A82ED1"/>
    <w:rsid w:val="00A83BD2"/>
    <w:rsid w:val="00A85FDF"/>
    <w:rsid w:val="00A9193E"/>
    <w:rsid w:val="00A93B62"/>
    <w:rsid w:val="00A95817"/>
    <w:rsid w:val="00A968E0"/>
    <w:rsid w:val="00A96A43"/>
    <w:rsid w:val="00AA1050"/>
    <w:rsid w:val="00AA155E"/>
    <w:rsid w:val="00AA1FAD"/>
    <w:rsid w:val="00AA3BD6"/>
    <w:rsid w:val="00AB0356"/>
    <w:rsid w:val="00AB3093"/>
    <w:rsid w:val="00AB3226"/>
    <w:rsid w:val="00AB33BF"/>
    <w:rsid w:val="00AB60EF"/>
    <w:rsid w:val="00AC0DE5"/>
    <w:rsid w:val="00AC1E61"/>
    <w:rsid w:val="00AC2276"/>
    <w:rsid w:val="00AC25DD"/>
    <w:rsid w:val="00AC4FF6"/>
    <w:rsid w:val="00AC51D9"/>
    <w:rsid w:val="00AC592B"/>
    <w:rsid w:val="00AC5DFE"/>
    <w:rsid w:val="00AC7BB4"/>
    <w:rsid w:val="00AC7BDC"/>
    <w:rsid w:val="00AD054A"/>
    <w:rsid w:val="00AD11E6"/>
    <w:rsid w:val="00AD1238"/>
    <w:rsid w:val="00AD49C2"/>
    <w:rsid w:val="00AD5032"/>
    <w:rsid w:val="00AD747B"/>
    <w:rsid w:val="00AE130D"/>
    <w:rsid w:val="00AE2C33"/>
    <w:rsid w:val="00AE33F0"/>
    <w:rsid w:val="00AE4781"/>
    <w:rsid w:val="00AE4AC2"/>
    <w:rsid w:val="00AF005D"/>
    <w:rsid w:val="00AF473A"/>
    <w:rsid w:val="00AF5D52"/>
    <w:rsid w:val="00B02DB0"/>
    <w:rsid w:val="00B04A09"/>
    <w:rsid w:val="00B0617E"/>
    <w:rsid w:val="00B068C3"/>
    <w:rsid w:val="00B102DA"/>
    <w:rsid w:val="00B12FA0"/>
    <w:rsid w:val="00B13451"/>
    <w:rsid w:val="00B13F9C"/>
    <w:rsid w:val="00B177D0"/>
    <w:rsid w:val="00B26567"/>
    <w:rsid w:val="00B270E3"/>
    <w:rsid w:val="00B30145"/>
    <w:rsid w:val="00B335EE"/>
    <w:rsid w:val="00B34B61"/>
    <w:rsid w:val="00B351DB"/>
    <w:rsid w:val="00B37A37"/>
    <w:rsid w:val="00B433A6"/>
    <w:rsid w:val="00B4622A"/>
    <w:rsid w:val="00B50464"/>
    <w:rsid w:val="00B52D25"/>
    <w:rsid w:val="00B53D48"/>
    <w:rsid w:val="00B542EC"/>
    <w:rsid w:val="00B55E65"/>
    <w:rsid w:val="00B6047D"/>
    <w:rsid w:val="00B633C4"/>
    <w:rsid w:val="00B67B1D"/>
    <w:rsid w:val="00B74CE5"/>
    <w:rsid w:val="00B8176C"/>
    <w:rsid w:val="00B839BB"/>
    <w:rsid w:val="00B83B70"/>
    <w:rsid w:val="00B83F3F"/>
    <w:rsid w:val="00B85DFF"/>
    <w:rsid w:val="00B86190"/>
    <w:rsid w:val="00B86A0B"/>
    <w:rsid w:val="00B8795F"/>
    <w:rsid w:val="00B9512D"/>
    <w:rsid w:val="00B96EEA"/>
    <w:rsid w:val="00B97F34"/>
    <w:rsid w:val="00BA3458"/>
    <w:rsid w:val="00BB0345"/>
    <w:rsid w:val="00BB241A"/>
    <w:rsid w:val="00BB4809"/>
    <w:rsid w:val="00BB50BE"/>
    <w:rsid w:val="00BB524C"/>
    <w:rsid w:val="00BC021F"/>
    <w:rsid w:val="00BC02FD"/>
    <w:rsid w:val="00BC20E3"/>
    <w:rsid w:val="00BC23F7"/>
    <w:rsid w:val="00BC3C03"/>
    <w:rsid w:val="00BC7E1C"/>
    <w:rsid w:val="00BD18A9"/>
    <w:rsid w:val="00BD231C"/>
    <w:rsid w:val="00BD3311"/>
    <w:rsid w:val="00BD372F"/>
    <w:rsid w:val="00BD4B4B"/>
    <w:rsid w:val="00BE0EC2"/>
    <w:rsid w:val="00BE161B"/>
    <w:rsid w:val="00BE5CC1"/>
    <w:rsid w:val="00BF068D"/>
    <w:rsid w:val="00BF0BBA"/>
    <w:rsid w:val="00C011F2"/>
    <w:rsid w:val="00C0164C"/>
    <w:rsid w:val="00C030EB"/>
    <w:rsid w:val="00C05E59"/>
    <w:rsid w:val="00C07100"/>
    <w:rsid w:val="00C07617"/>
    <w:rsid w:val="00C11491"/>
    <w:rsid w:val="00C124F8"/>
    <w:rsid w:val="00C13457"/>
    <w:rsid w:val="00C13803"/>
    <w:rsid w:val="00C14DC1"/>
    <w:rsid w:val="00C15E31"/>
    <w:rsid w:val="00C1692B"/>
    <w:rsid w:val="00C23D50"/>
    <w:rsid w:val="00C26198"/>
    <w:rsid w:val="00C36588"/>
    <w:rsid w:val="00C37984"/>
    <w:rsid w:val="00C41518"/>
    <w:rsid w:val="00C415B2"/>
    <w:rsid w:val="00C43A78"/>
    <w:rsid w:val="00C4473A"/>
    <w:rsid w:val="00C447E8"/>
    <w:rsid w:val="00C4788F"/>
    <w:rsid w:val="00C47CC6"/>
    <w:rsid w:val="00C51875"/>
    <w:rsid w:val="00C55D86"/>
    <w:rsid w:val="00C570D0"/>
    <w:rsid w:val="00C6265A"/>
    <w:rsid w:val="00C63C35"/>
    <w:rsid w:val="00C65E3F"/>
    <w:rsid w:val="00C661AE"/>
    <w:rsid w:val="00C676FA"/>
    <w:rsid w:val="00C67C70"/>
    <w:rsid w:val="00C701EA"/>
    <w:rsid w:val="00C7064A"/>
    <w:rsid w:val="00C773EF"/>
    <w:rsid w:val="00C77F30"/>
    <w:rsid w:val="00C802D2"/>
    <w:rsid w:val="00C802D3"/>
    <w:rsid w:val="00C86C53"/>
    <w:rsid w:val="00C87205"/>
    <w:rsid w:val="00C91059"/>
    <w:rsid w:val="00C929BB"/>
    <w:rsid w:val="00C94BC1"/>
    <w:rsid w:val="00C95BB1"/>
    <w:rsid w:val="00C9797D"/>
    <w:rsid w:val="00CA075F"/>
    <w:rsid w:val="00CA5BB7"/>
    <w:rsid w:val="00CB0A9E"/>
    <w:rsid w:val="00CB5E57"/>
    <w:rsid w:val="00CB6585"/>
    <w:rsid w:val="00CB7EB8"/>
    <w:rsid w:val="00CC02C3"/>
    <w:rsid w:val="00CC0E3A"/>
    <w:rsid w:val="00CC112B"/>
    <w:rsid w:val="00CC278E"/>
    <w:rsid w:val="00CC6FE9"/>
    <w:rsid w:val="00CC74E0"/>
    <w:rsid w:val="00CD0863"/>
    <w:rsid w:val="00CD2728"/>
    <w:rsid w:val="00CD2A90"/>
    <w:rsid w:val="00CD78FE"/>
    <w:rsid w:val="00CE026C"/>
    <w:rsid w:val="00CE0AE7"/>
    <w:rsid w:val="00CE1619"/>
    <w:rsid w:val="00CE4A09"/>
    <w:rsid w:val="00CF4020"/>
    <w:rsid w:val="00CF7782"/>
    <w:rsid w:val="00D00F5B"/>
    <w:rsid w:val="00D044A9"/>
    <w:rsid w:val="00D05FC3"/>
    <w:rsid w:val="00D1243C"/>
    <w:rsid w:val="00D138A3"/>
    <w:rsid w:val="00D152D8"/>
    <w:rsid w:val="00D15615"/>
    <w:rsid w:val="00D15E60"/>
    <w:rsid w:val="00D218C8"/>
    <w:rsid w:val="00D2282A"/>
    <w:rsid w:val="00D22CAA"/>
    <w:rsid w:val="00D232A4"/>
    <w:rsid w:val="00D232C4"/>
    <w:rsid w:val="00D24EA4"/>
    <w:rsid w:val="00D25694"/>
    <w:rsid w:val="00D256F0"/>
    <w:rsid w:val="00D25A4D"/>
    <w:rsid w:val="00D27BA6"/>
    <w:rsid w:val="00D3442D"/>
    <w:rsid w:val="00D346B1"/>
    <w:rsid w:val="00D37A84"/>
    <w:rsid w:val="00D41B08"/>
    <w:rsid w:val="00D42244"/>
    <w:rsid w:val="00D43B5D"/>
    <w:rsid w:val="00D4445B"/>
    <w:rsid w:val="00D4458D"/>
    <w:rsid w:val="00D47B6A"/>
    <w:rsid w:val="00D52099"/>
    <w:rsid w:val="00D522F7"/>
    <w:rsid w:val="00D54B51"/>
    <w:rsid w:val="00D55E83"/>
    <w:rsid w:val="00D57C29"/>
    <w:rsid w:val="00D65C1E"/>
    <w:rsid w:val="00D66EE7"/>
    <w:rsid w:val="00D67DB4"/>
    <w:rsid w:val="00D70412"/>
    <w:rsid w:val="00D74F35"/>
    <w:rsid w:val="00D75203"/>
    <w:rsid w:val="00D77DB0"/>
    <w:rsid w:val="00D8252A"/>
    <w:rsid w:val="00D83CB9"/>
    <w:rsid w:val="00D94653"/>
    <w:rsid w:val="00D97603"/>
    <w:rsid w:val="00DA05F6"/>
    <w:rsid w:val="00DA6B7E"/>
    <w:rsid w:val="00DB079C"/>
    <w:rsid w:val="00DB4BD6"/>
    <w:rsid w:val="00DB4F6A"/>
    <w:rsid w:val="00DB57E9"/>
    <w:rsid w:val="00DB5824"/>
    <w:rsid w:val="00DB5A18"/>
    <w:rsid w:val="00DB6749"/>
    <w:rsid w:val="00DC14E7"/>
    <w:rsid w:val="00DC27F2"/>
    <w:rsid w:val="00DC3832"/>
    <w:rsid w:val="00DC4E5E"/>
    <w:rsid w:val="00DC7891"/>
    <w:rsid w:val="00DD3CD5"/>
    <w:rsid w:val="00DD696D"/>
    <w:rsid w:val="00DD6C18"/>
    <w:rsid w:val="00DD75B5"/>
    <w:rsid w:val="00DE1127"/>
    <w:rsid w:val="00DE65C6"/>
    <w:rsid w:val="00DF3D1F"/>
    <w:rsid w:val="00DF4A06"/>
    <w:rsid w:val="00DF62F1"/>
    <w:rsid w:val="00E01578"/>
    <w:rsid w:val="00E01A72"/>
    <w:rsid w:val="00E01CFD"/>
    <w:rsid w:val="00E028D9"/>
    <w:rsid w:val="00E04763"/>
    <w:rsid w:val="00E04866"/>
    <w:rsid w:val="00E12356"/>
    <w:rsid w:val="00E12CA5"/>
    <w:rsid w:val="00E14B51"/>
    <w:rsid w:val="00E15E5E"/>
    <w:rsid w:val="00E17780"/>
    <w:rsid w:val="00E20243"/>
    <w:rsid w:val="00E301A9"/>
    <w:rsid w:val="00E304FB"/>
    <w:rsid w:val="00E346A5"/>
    <w:rsid w:val="00E362DD"/>
    <w:rsid w:val="00E36DB9"/>
    <w:rsid w:val="00E37082"/>
    <w:rsid w:val="00E3718A"/>
    <w:rsid w:val="00E3781D"/>
    <w:rsid w:val="00E43852"/>
    <w:rsid w:val="00E4629A"/>
    <w:rsid w:val="00E46FFC"/>
    <w:rsid w:val="00E52311"/>
    <w:rsid w:val="00E560F9"/>
    <w:rsid w:val="00E64846"/>
    <w:rsid w:val="00E660C9"/>
    <w:rsid w:val="00E7146E"/>
    <w:rsid w:val="00E72F99"/>
    <w:rsid w:val="00E73816"/>
    <w:rsid w:val="00E7640D"/>
    <w:rsid w:val="00E83779"/>
    <w:rsid w:val="00E86FCD"/>
    <w:rsid w:val="00E917E8"/>
    <w:rsid w:val="00E943E4"/>
    <w:rsid w:val="00E94613"/>
    <w:rsid w:val="00EA209C"/>
    <w:rsid w:val="00EA32DB"/>
    <w:rsid w:val="00EA3DA2"/>
    <w:rsid w:val="00EB049A"/>
    <w:rsid w:val="00EB0619"/>
    <w:rsid w:val="00EB19B4"/>
    <w:rsid w:val="00EB2E66"/>
    <w:rsid w:val="00EB3B20"/>
    <w:rsid w:val="00EB41CF"/>
    <w:rsid w:val="00EB463F"/>
    <w:rsid w:val="00EB4A34"/>
    <w:rsid w:val="00EB5A66"/>
    <w:rsid w:val="00EB6552"/>
    <w:rsid w:val="00EB676D"/>
    <w:rsid w:val="00EC0338"/>
    <w:rsid w:val="00EC285A"/>
    <w:rsid w:val="00EC2EFC"/>
    <w:rsid w:val="00EC34FA"/>
    <w:rsid w:val="00EC3B91"/>
    <w:rsid w:val="00EC4F1A"/>
    <w:rsid w:val="00EC5A05"/>
    <w:rsid w:val="00ED1E98"/>
    <w:rsid w:val="00ED4BA1"/>
    <w:rsid w:val="00ED6376"/>
    <w:rsid w:val="00ED7033"/>
    <w:rsid w:val="00EE0D13"/>
    <w:rsid w:val="00EE0D4D"/>
    <w:rsid w:val="00EE21B6"/>
    <w:rsid w:val="00EE4057"/>
    <w:rsid w:val="00EE51EA"/>
    <w:rsid w:val="00EF10EC"/>
    <w:rsid w:val="00EF1728"/>
    <w:rsid w:val="00EF4436"/>
    <w:rsid w:val="00EF447A"/>
    <w:rsid w:val="00F01117"/>
    <w:rsid w:val="00F07C42"/>
    <w:rsid w:val="00F1096F"/>
    <w:rsid w:val="00F10A8B"/>
    <w:rsid w:val="00F11375"/>
    <w:rsid w:val="00F163A5"/>
    <w:rsid w:val="00F216EF"/>
    <w:rsid w:val="00F25499"/>
    <w:rsid w:val="00F30B48"/>
    <w:rsid w:val="00F3565A"/>
    <w:rsid w:val="00F36917"/>
    <w:rsid w:val="00F401B5"/>
    <w:rsid w:val="00F42A8B"/>
    <w:rsid w:val="00F435A9"/>
    <w:rsid w:val="00F513D4"/>
    <w:rsid w:val="00F5321E"/>
    <w:rsid w:val="00F5772E"/>
    <w:rsid w:val="00F65670"/>
    <w:rsid w:val="00F65FD0"/>
    <w:rsid w:val="00F70088"/>
    <w:rsid w:val="00F70947"/>
    <w:rsid w:val="00F736A4"/>
    <w:rsid w:val="00F7683D"/>
    <w:rsid w:val="00F809C6"/>
    <w:rsid w:val="00F81297"/>
    <w:rsid w:val="00F84158"/>
    <w:rsid w:val="00F87F40"/>
    <w:rsid w:val="00F87FE1"/>
    <w:rsid w:val="00F91EC1"/>
    <w:rsid w:val="00F92950"/>
    <w:rsid w:val="00F94535"/>
    <w:rsid w:val="00F9633D"/>
    <w:rsid w:val="00F96C3D"/>
    <w:rsid w:val="00F9704A"/>
    <w:rsid w:val="00FA11BA"/>
    <w:rsid w:val="00FA6831"/>
    <w:rsid w:val="00FA75C1"/>
    <w:rsid w:val="00FB0E00"/>
    <w:rsid w:val="00FB2C6D"/>
    <w:rsid w:val="00FB4434"/>
    <w:rsid w:val="00FB4DAB"/>
    <w:rsid w:val="00FB5079"/>
    <w:rsid w:val="00FB7490"/>
    <w:rsid w:val="00FB7748"/>
    <w:rsid w:val="00FC0E7C"/>
    <w:rsid w:val="00FC3D63"/>
    <w:rsid w:val="00FC509B"/>
    <w:rsid w:val="00FC557B"/>
    <w:rsid w:val="00FC5C13"/>
    <w:rsid w:val="00FD1ACA"/>
    <w:rsid w:val="00FD1E43"/>
    <w:rsid w:val="00FD3DEB"/>
    <w:rsid w:val="00FD3F36"/>
    <w:rsid w:val="00FE19ED"/>
    <w:rsid w:val="00FE3531"/>
    <w:rsid w:val="00FE3AF1"/>
    <w:rsid w:val="00FE5917"/>
    <w:rsid w:val="00FE6265"/>
    <w:rsid w:val="00FE7825"/>
    <w:rsid w:val="00FE7BAC"/>
    <w:rsid w:val="00FF0475"/>
    <w:rsid w:val="00FF12BF"/>
    <w:rsid w:val="00FF5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279E1"/>
  <w15:docId w15:val="{AFD1C457-2576-4C14-9871-5B756DFD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29A"/>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706A26"/>
    <w:pPr>
      <w:keepNext/>
      <w:numPr>
        <w:numId w:val="1"/>
      </w:numPr>
      <w:spacing w:before="240" w:after="240"/>
      <w:jc w:val="center"/>
      <w:outlineLvl w:val="0"/>
    </w:pPr>
    <w:rPr>
      <w:caps/>
      <w:szCs w:val="20"/>
    </w:rPr>
  </w:style>
  <w:style w:type="paragraph" w:styleId="Antrat3">
    <w:name w:val="heading 3"/>
    <w:basedOn w:val="prastasis"/>
    <w:next w:val="prastasis"/>
    <w:link w:val="Antrat3Diagrama"/>
    <w:uiPriority w:val="9"/>
    <w:semiHidden/>
    <w:unhideWhenUsed/>
    <w:qFormat/>
    <w:rsid w:val="005B53FC"/>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6A26"/>
    <w:rPr>
      <w:rFonts w:ascii="Times New Roman" w:eastAsia="Times New Roman" w:hAnsi="Times New Roman" w:cs="Times New Roman"/>
      <w:caps/>
      <w:kern w:val="1"/>
      <w:sz w:val="24"/>
      <w:szCs w:val="20"/>
      <w:lang w:eastAsia="ar-SA"/>
    </w:rPr>
  </w:style>
  <w:style w:type="paragraph" w:customStyle="1" w:styleId="Hipersaitas1">
    <w:name w:val="Hipersaitas1"/>
    <w:basedOn w:val="prastasis"/>
    <w:rsid w:val="00706A26"/>
    <w:pPr>
      <w:spacing w:before="280" w:after="280"/>
    </w:pPr>
  </w:style>
  <w:style w:type="paragraph" w:customStyle="1" w:styleId="SLONormal">
    <w:name w:val="SLO Normal"/>
    <w:rsid w:val="00706A2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t1">
    <w:name w:val="st1"/>
    <w:basedOn w:val="Numatytasispastraiposriftas"/>
    <w:rsid w:val="00706A26"/>
  </w:style>
  <w:style w:type="paragraph" w:customStyle="1" w:styleId="istatymas">
    <w:name w:val="istatymas"/>
    <w:basedOn w:val="prastasis"/>
    <w:rsid w:val="00706A26"/>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706A26"/>
    <w:pPr>
      <w:tabs>
        <w:tab w:val="center" w:pos="4819"/>
        <w:tab w:val="right" w:pos="9638"/>
      </w:tabs>
    </w:pPr>
  </w:style>
  <w:style w:type="character" w:customStyle="1" w:styleId="AntratsDiagrama">
    <w:name w:val="Antraštės Diagrama"/>
    <w:basedOn w:val="Numatytasispastraiposriftas"/>
    <w:link w:val="Antrats"/>
    <w:rsid w:val="00706A26"/>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706A26"/>
  </w:style>
  <w:style w:type="paragraph" w:styleId="Pagrindinistekstas">
    <w:name w:val="Body Text"/>
    <w:basedOn w:val="prastasis"/>
    <w:link w:val="PagrindinistekstasDiagrama"/>
    <w:uiPriority w:val="99"/>
    <w:unhideWhenUsed/>
    <w:rsid w:val="00706A26"/>
    <w:pPr>
      <w:spacing w:after="120"/>
    </w:pPr>
  </w:style>
  <w:style w:type="character" w:customStyle="1" w:styleId="PagrindinistekstasDiagrama">
    <w:name w:val="Pagrindinis tekstas Diagrama"/>
    <w:basedOn w:val="Numatytasispastraiposriftas"/>
    <w:link w:val="Pagrindinistekstas"/>
    <w:uiPriority w:val="99"/>
    <w:rsid w:val="00706A26"/>
    <w:rPr>
      <w:rFonts w:ascii="Times New Roman" w:eastAsia="Times New Roman" w:hAnsi="Times New Roman" w:cs="Times New Roman"/>
      <w:kern w:val="1"/>
      <w:sz w:val="24"/>
      <w:szCs w:val="24"/>
      <w:lang w:eastAsia="ar-SA"/>
    </w:rPr>
  </w:style>
  <w:style w:type="paragraph" w:customStyle="1" w:styleId="bodytext">
    <w:name w:val="bodytext"/>
    <w:basedOn w:val="prastasis"/>
    <w:rsid w:val="00E304FB"/>
    <w:pPr>
      <w:suppressAutoHyphens w:val="0"/>
      <w:spacing w:before="100" w:beforeAutospacing="1" w:after="100" w:afterAutospacing="1"/>
      <w:ind w:firstLine="0"/>
    </w:pPr>
    <w:rPr>
      <w:kern w:val="0"/>
      <w:lang w:eastAsia="lt-LT"/>
    </w:rPr>
  </w:style>
  <w:style w:type="character" w:customStyle="1" w:styleId="typewriter">
    <w:name w:val="typewriter"/>
    <w:basedOn w:val="Numatytasispastraiposriftas"/>
    <w:rsid w:val="00B30145"/>
  </w:style>
  <w:style w:type="paragraph" w:styleId="Pagrindinistekstas2">
    <w:name w:val="Body Text 2"/>
    <w:basedOn w:val="prastasis"/>
    <w:link w:val="Pagrindinistekstas2Diagrama"/>
    <w:rsid w:val="00075686"/>
    <w:pPr>
      <w:suppressAutoHyphens w:val="0"/>
      <w:spacing w:after="120" w:line="480" w:lineRule="auto"/>
      <w:ind w:firstLine="0"/>
    </w:pPr>
    <w:rPr>
      <w:rFonts w:eastAsia="Calibri"/>
      <w:kern w:val="0"/>
      <w:szCs w:val="22"/>
      <w:lang w:eastAsia="en-US"/>
    </w:rPr>
  </w:style>
  <w:style w:type="character" w:customStyle="1" w:styleId="Pagrindinistekstas2Diagrama">
    <w:name w:val="Pagrindinis tekstas 2 Diagrama"/>
    <w:basedOn w:val="Numatytasispastraiposriftas"/>
    <w:link w:val="Pagrindinistekstas2"/>
    <w:rsid w:val="00075686"/>
    <w:rPr>
      <w:rFonts w:ascii="Times New Roman" w:eastAsia="Calibri" w:hAnsi="Times New Roman" w:cs="Times New Roman"/>
      <w:sz w:val="24"/>
    </w:rPr>
  </w:style>
  <w:style w:type="paragraph" w:styleId="Sraopastraipa">
    <w:name w:val="List Paragraph"/>
    <w:basedOn w:val="prastasis"/>
    <w:uiPriority w:val="34"/>
    <w:qFormat/>
    <w:rsid w:val="00FD3F36"/>
    <w:pPr>
      <w:suppressAutoHyphens w:val="0"/>
      <w:ind w:left="720" w:firstLine="0"/>
      <w:contextualSpacing/>
    </w:pPr>
    <w:rPr>
      <w:kern w:val="0"/>
      <w:lang w:eastAsia="en-US"/>
    </w:rPr>
  </w:style>
  <w:style w:type="paragraph" w:styleId="Pagrindiniotekstotrauka">
    <w:name w:val="Body Text Indent"/>
    <w:basedOn w:val="prastasis"/>
    <w:link w:val="PagrindiniotekstotraukaDiagrama"/>
    <w:uiPriority w:val="99"/>
    <w:unhideWhenUsed/>
    <w:rsid w:val="00733FD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33FD5"/>
    <w:rPr>
      <w:rFonts w:ascii="Times New Roman" w:eastAsia="Times New Roman" w:hAnsi="Times New Roman" w:cs="Times New Roman"/>
      <w:kern w:val="1"/>
      <w:sz w:val="24"/>
      <w:szCs w:val="24"/>
      <w:lang w:eastAsia="ar-SA"/>
    </w:rPr>
  </w:style>
  <w:style w:type="paragraph" w:styleId="Pagrindiniotekstotrauka2">
    <w:name w:val="Body Text Indent 2"/>
    <w:basedOn w:val="prastasis"/>
    <w:link w:val="Pagrindiniotekstotrauka2Diagrama"/>
    <w:uiPriority w:val="99"/>
    <w:unhideWhenUsed/>
    <w:rsid w:val="007F09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7F0998"/>
    <w:rPr>
      <w:rFonts w:ascii="Times New Roman" w:eastAsia="Times New Roman" w:hAnsi="Times New Roman" w:cs="Times New Roman"/>
      <w:kern w:val="1"/>
      <w:sz w:val="24"/>
      <w:szCs w:val="24"/>
      <w:lang w:eastAsia="ar-SA"/>
    </w:rPr>
  </w:style>
  <w:style w:type="character" w:customStyle="1" w:styleId="LLCTekstas">
    <w:name w:val="LLCTekstas"/>
    <w:rsid w:val="009C6D12"/>
  </w:style>
  <w:style w:type="paragraph" w:styleId="Debesliotekstas">
    <w:name w:val="Balloon Text"/>
    <w:basedOn w:val="prastasis"/>
    <w:link w:val="DebesliotekstasDiagrama"/>
    <w:uiPriority w:val="99"/>
    <w:semiHidden/>
    <w:unhideWhenUsed/>
    <w:rsid w:val="00E648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846"/>
    <w:rPr>
      <w:rFonts w:ascii="Segoe UI" w:eastAsia="Times New Roman" w:hAnsi="Segoe UI" w:cs="Segoe UI"/>
      <w:kern w:val="1"/>
      <w:sz w:val="18"/>
      <w:szCs w:val="18"/>
      <w:lang w:eastAsia="ar-SA"/>
    </w:rPr>
  </w:style>
  <w:style w:type="paragraph" w:styleId="Betarp">
    <w:name w:val="No Spacing"/>
    <w:uiPriority w:val="1"/>
    <w:qFormat/>
    <w:rsid w:val="00B351DB"/>
    <w:pPr>
      <w:suppressAutoHyphens/>
      <w:spacing w:after="0" w:line="240" w:lineRule="auto"/>
      <w:ind w:firstLine="720"/>
    </w:pPr>
    <w:rPr>
      <w:rFonts w:ascii="Times New Roman" w:eastAsia="Times New Roman" w:hAnsi="Times New Roman" w:cs="Times New Roman"/>
      <w:kern w:val="1"/>
      <w:sz w:val="24"/>
      <w:szCs w:val="24"/>
      <w:lang w:eastAsia="ar-SA"/>
    </w:rPr>
  </w:style>
  <w:style w:type="character" w:customStyle="1" w:styleId="Antrat3Diagrama">
    <w:name w:val="Antraštė 3 Diagrama"/>
    <w:basedOn w:val="Numatytasispastraiposriftas"/>
    <w:link w:val="Antrat3"/>
    <w:uiPriority w:val="9"/>
    <w:semiHidden/>
    <w:rsid w:val="005B53FC"/>
    <w:rPr>
      <w:rFonts w:asciiTheme="majorHAnsi" w:eastAsiaTheme="majorEastAsia" w:hAnsiTheme="majorHAnsi" w:cstheme="majorBidi"/>
      <w:color w:val="243F60" w:themeColor="accent1" w:themeShade="7F"/>
      <w:kern w:val="1"/>
      <w:sz w:val="24"/>
      <w:szCs w:val="24"/>
      <w:lang w:eastAsia="ar-SA"/>
    </w:rPr>
  </w:style>
  <w:style w:type="character" w:styleId="Komentaronuoroda">
    <w:name w:val="annotation reference"/>
    <w:basedOn w:val="Numatytasispastraiposriftas"/>
    <w:uiPriority w:val="99"/>
    <w:semiHidden/>
    <w:unhideWhenUsed/>
    <w:rsid w:val="002A723C"/>
    <w:rPr>
      <w:sz w:val="16"/>
      <w:szCs w:val="16"/>
    </w:rPr>
  </w:style>
  <w:style w:type="paragraph" w:styleId="Komentarotekstas">
    <w:name w:val="annotation text"/>
    <w:basedOn w:val="prastasis"/>
    <w:link w:val="KomentarotekstasDiagrama"/>
    <w:uiPriority w:val="99"/>
    <w:unhideWhenUsed/>
    <w:rsid w:val="002A723C"/>
    <w:rPr>
      <w:sz w:val="20"/>
      <w:szCs w:val="20"/>
    </w:rPr>
  </w:style>
  <w:style w:type="character" w:customStyle="1" w:styleId="KomentarotekstasDiagrama">
    <w:name w:val="Komentaro tekstas Diagrama"/>
    <w:basedOn w:val="Numatytasispastraiposriftas"/>
    <w:link w:val="Komentarotekstas"/>
    <w:uiPriority w:val="99"/>
    <w:rsid w:val="002A723C"/>
    <w:rPr>
      <w:rFonts w:ascii="Times New Roman" w:eastAsia="Times New Roman" w:hAnsi="Times New Roman" w:cs="Times New Roman"/>
      <w:ker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2A723C"/>
    <w:rPr>
      <w:b/>
      <w:bCs/>
    </w:rPr>
  </w:style>
  <w:style w:type="character" w:customStyle="1" w:styleId="KomentarotemaDiagrama">
    <w:name w:val="Komentaro tema Diagrama"/>
    <w:basedOn w:val="KomentarotekstasDiagrama"/>
    <w:link w:val="Komentarotema"/>
    <w:uiPriority w:val="99"/>
    <w:semiHidden/>
    <w:rsid w:val="002A723C"/>
    <w:rPr>
      <w:rFonts w:ascii="Times New Roman" w:eastAsia="Times New Roman" w:hAnsi="Times New Roman" w:cs="Times New Roman"/>
      <w:b/>
      <w:bCs/>
      <w:kern w:val="1"/>
      <w:sz w:val="20"/>
      <w:szCs w:val="20"/>
      <w:lang w:eastAsia="ar-SA"/>
    </w:rPr>
  </w:style>
  <w:style w:type="paragraph" w:styleId="Pataisymai">
    <w:name w:val="Revision"/>
    <w:hidden/>
    <w:uiPriority w:val="99"/>
    <w:semiHidden/>
    <w:rsid w:val="002A723C"/>
    <w:pPr>
      <w:spacing w:after="0" w:line="240" w:lineRule="auto"/>
    </w:pPr>
    <w:rPr>
      <w:rFonts w:ascii="Times New Roman" w:eastAsia="Times New Roman" w:hAnsi="Times New Roman" w:cs="Times New Roman"/>
      <w:kern w:val="1"/>
      <w:sz w:val="24"/>
      <w:szCs w:val="24"/>
      <w:lang w:eastAsia="ar-SA"/>
    </w:rPr>
  </w:style>
  <w:style w:type="character" w:styleId="Vietosrezervavimoenklotekstas">
    <w:name w:val="Placeholder Text"/>
    <w:basedOn w:val="Numatytasispastraiposriftas"/>
    <w:uiPriority w:val="99"/>
    <w:semiHidden/>
    <w:rsid w:val="00B96EEA"/>
    <w:rPr>
      <w:color w:val="808080"/>
    </w:rPr>
  </w:style>
  <w:style w:type="paragraph" w:styleId="Porat">
    <w:name w:val="footer"/>
    <w:basedOn w:val="prastasis"/>
    <w:link w:val="PoratDiagrama"/>
    <w:uiPriority w:val="99"/>
    <w:unhideWhenUsed/>
    <w:rsid w:val="002453B8"/>
    <w:pPr>
      <w:tabs>
        <w:tab w:val="center" w:pos="4819"/>
        <w:tab w:val="right" w:pos="9638"/>
      </w:tabs>
    </w:pPr>
  </w:style>
  <w:style w:type="character" w:customStyle="1" w:styleId="PoratDiagrama">
    <w:name w:val="Poraštė Diagrama"/>
    <w:basedOn w:val="Numatytasispastraiposriftas"/>
    <w:link w:val="Porat"/>
    <w:uiPriority w:val="99"/>
    <w:rsid w:val="002453B8"/>
    <w:rPr>
      <w:rFonts w:ascii="Times New Roman" w:eastAsia="Times New Roman" w:hAnsi="Times New Roman" w:cs="Times New Roman"/>
      <w:kern w:val="1"/>
      <w:sz w:val="24"/>
      <w:szCs w:val="24"/>
      <w:lang w:eastAsia="ar-SA"/>
    </w:rPr>
  </w:style>
  <w:style w:type="table" w:styleId="Lentelstinklelis">
    <w:name w:val="Table Grid"/>
    <w:basedOn w:val="prastojilentel"/>
    <w:uiPriority w:val="59"/>
    <w:rsid w:val="0035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2087"/>
    <w:rPr>
      <w:i/>
      <w:iCs/>
    </w:rPr>
  </w:style>
  <w:style w:type="character" w:styleId="Hipersaitas">
    <w:name w:val="Hyperlink"/>
    <w:basedOn w:val="Numatytasispastraiposriftas"/>
    <w:uiPriority w:val="99"/>
    <w:unhideWhenUsed/>
    <w:rsid w:val="00C802D3"/>
    <w:rPr>
      <w:color w:val="0000FF"/>
      <w:u w:val="single"/>
    </w:rPr>
  </w:style>
  <w:style w:type="paragraph" w:customStyle="1" w:styleId="Style6">
    <w:name w:val="Style6"/>
    <w:basedOn w:val="prastasis"/>
    <w:uiPriority w:val="99"/>
    <w:rsid w:val="00616C69"/>
    <w:pPr>
      <w:widowControl w:val="0"/>
      <w:suppressAutoHyphens w:val="0"/>
      <w:autoSpaceDE w:val="0"/>
      <w:autoSpaceDN w:val="0"/>
      <w:adjustRightInd w:val="0"/>
      <w:ind w:firstLine="0"/>
    </w:pPr>
    <w:rPr>
      <w:rFonts w:eastAsiaTheme="minorEastAsia"/>
      <w:kern w:val="0"/>
      <w:lang w:eastAsia="lt-LT"/>
    </w:rPr>
  </w:style>
  <w:style w:type="paragraph" w:customStyle="1" w:styleId="Style7">
    <w:name w:val="Style7"/>
    <w:basedOn w:val="prastasis"/>
    <w:uiPriority w:val="99"/>
    <w:rsid w:val="00616C69"/>
    <w:pPr>
      <w:widowControl w:val="0"/>
      <w:suppressAutoHyphens w:val="0"/>
      <w:autoSpaceDE w:val="0"/>
      <w:autoSpaceDN w:val="0"/>
      <w:adjustRightInd w:val="0"/>
      <w:spacing w:line="245" w:lineRule="exact"/>
      <w:ind w:firstLine="0"/>
    </w:pPr>
    <w:rPr>
      <w:rFonts w:eastAsiaTheme="minorEastAsia"/>
      <w:kern w:val="0"/>
      <w:lang w:eastAsia="lt-LT"/>
    </w:rPr>
  </w:style>
  <w:style w:type="paragraph" w:customStyle="1" w:styleId="Style10">
    <w:name w:val="Style10"/>
    <w:basedOn w:val="prastasis"/>
    <w:uiPriority w:val="99"/>
    <w:rsid w:val="00616C69"/>
    <w:pPr>
      <w:widowControl w:val="0"/>
      <w:suppressAutoHyphens w:val="0"/>
      <w:autoSpaceDE w:val="0"/>
      <w:autoSpaceDN w:val="0"/>
      <w:adjustRightInd w:val="0"/>
      <w:spacing w:line="274" w:lineRule="exact"/>
      <w:ind w:firstLine="0"/>
    </w:pPr>
    <w:rPr>
      <w:rFonts w:eastAsiaTheme="minorEastAsia"/>
      <w:kern w:val="0"/>
      <w:lang w:eastAsia="lt-LT"/>
    </w:rPr>
  </w:style>
  <w:style w:type="paragraph" w:customStyle="1" w:styleId="Style18">
    <w:name w:val="Style18"/>
    <w:basedOn w:val="prastasis"/>
    <w:uiPriority w:val="99"/>
    <w:rsid w:val="00616C69"/>
    <w:pPr>
      <w:widowControl w:val="0"/>
      <w:suppressAutoHyphens w:val="0"/>
      <w:autoSpaceDE w:val="0"/>
      <w:autoSpaceDN w:val="0"/>
      <w:adjustRightInd w:val="0"/>
      <w:spacing w:line="278" w:lineRule="exact"/>
      <w:ind w:hanging="346"/>
    </w:pPr>
    <w:rPr>
      <w:rFonts w:eastAsiaTheme="minorEastAsia"/>
      <w:kern w:val="0"/>
      <w:lang w:eastAsia="lt-LT"/>
    </w:rPr>
  </w:style>
  <w:style w:type="character" w:customStyle="1" w:styleId="FontStyle28">
    <w:name w:val="Font Style28"/>
    <w:basedOn w:val="Numatytasispastraiposriftas"/>
    <w:uiPriority w:val="99"/>
    <w:rsid w:val="00616C69"/>
    <w:rPr>
      <w:rFonts w:ascii="Times New Roman" w:hAnsi="Times New Roman" w:cs="Times New Roman" w:hint="default"/>
      <w:b/>
      <w:bCs/>
      <w:color w:val="000000"/>
      <w:sz w:val="22"/>
      <w:szCs w:val="22"/>
    </w:rPr>
  </w:style>
  <w:style w:type="character" w:customStyle="1" w:styleId="FontStyle29">
    <w:name w:val="Font Style29"/>
    <w:basedOn w:val="Numatytasispastraiposriftas"/>
    <w:uiPriority w:val="99"/>
    <w:rsid w:val="00616C69"/>
    <w:rPr>
      <w:rFonts w:ascii="Times New Roman" w:hAnsi="Times New Roman" w:cs="Times New Roman" w:hint="default"/>
      <w:color w:val="000000"/>
      <w:sz w:val="22"/>
      <w:szCs w:val="22"/>
    </w:rPr>
  </w:style>
  <w:style w:type="character" w:styleId="Neapdorotaspaminjimas">
    <w:name w:val="Unresolved Mention"/>
    <w:basedOn w:val="Numatytasispastraiposriftas"/>
    <w:uiPriority w:val="99"/>
    <w:semiHidden/>
    <w:unhideWhenUsed/>
    <w:rsid w:val="00C37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756">
      <w:bodyDiv w:val="1"/>
      <w:marLeft w:val="0"/>
      <w:marRight w:val="0"/>
      <w:marTop w:val="0"/>
      <w:marBottom w:val="0"/>
      <w:divBdr>
        <w:top w:val="none" w:sz="0" w:space="0" w:color="auto"/>
        <w:left w:val="none" w:sz="0" w:space="0" w:color="auto"/>
        <w:bottom w:val="none" w:sz="0" w:space="0" w:color="auto"/>
        <w:right w:val="none" w:sz="0" w:space="0" w:color="auto"/>
      </w:divBdr>
    </w:div>
    <w:div w:id="35784022">
      <w:bodyDiv w:val="1"/>
      <w:marLeft w:val="0"/>
      <w:marRight w:val="0"/>
      <w:marTop w:val="0"/>
      <w:marBottom w:val="0"/>
      <w:divBdr>
        <w:top w:val="none" w:sz="0" w:space="0" w:color="auto"/>
        <w:left w:val="none" w:sz="0" w:space="0" w:color="auto"/>
        <w:bottom w:val="none" w:sz="0" w:space="0" w:color="auto"/>
        <w:right w:val="none" w:sz="0" w:space="0" w:color="auto"/>
      </w:divBdr>
    </w:div>
    <w:div w:id="88933355">
      <w:bodyDiv w:val="1"/>
      <w:marLeft w:val="0"/>
      <w:marRight w:val="0"/>
      <w:marTop w:val="0"/>
      <w:marBottom w:val="0"/>
      <w:divBdr>
        <w:top w:val="none" w:sz="0" w:space="0" w:color="auto"/>
        <w:left w:val="none" w:sz="0" w:space="0" w:color="auto"/>
        <w:bottom w:val="none" w:sz="0" w:space="0" w:color="auto"/>
        <w:right w:val="none" w:sz="0" w:space="0" w:color="auto"/>
      </w:divBdr>
      <w:divsChild>
        <w:div w:id="55711619">
          <w:marLeft w:val="0"/>
          <w:marRight w:val="0"/>
          <w:marTop w:val="0"/>
          <w:marBottom w:val="0"/>
          <w:divBdr>
            <w:top w:val="none" w:sz="0" w:space="0" w:color="auto"/>
            <w:left w:val="none" w:sz="0" w:space="0" w:color="auto"/>
            <w:bottom w:val="none" w:sz="0" w:space="0" w:color="auto"/>
            <w:right w:val="none" w:sz="0" w:space="0" w:color="auto"/>
          </w:divBdr>
        </w:div>
        <w:div w:id="141432230">
          <w:marLeft w:val="0"/>
          <w:marRight w:val="0"/>
          <w:marTop w:val="0"/>
          <w:marBottom w:val="0"/>
          <w:divBdr>
            <w:top w:val="none" w:sz="0" w:space="0" w:color="auto"/>
            <w:left w:val="none" w:sz="0" w:space="0" w:color="auto"/>
            <w:bottom w:val="none" w:sz="0" w:space="0" w:color="auto"/>
            <w:right w:val="none" w:sz="0" w:space="0" w:color="auto"/>
          </w:divBdr>
        </w:div>
        <w:div w:id="1061440169">
          <w:marLeft w:val="0"/>
          <w:marRight w:val="0"/>
          <w:marTop w:val="0"/>
          <w:marBottom w:val="0"/>
          <w:divBdr>
            <w:top w:val="none" w:sz="0" w:space="0" w:color="auto"/>
            <w:left w:val="none" w:sz="0" w:space="0" w:color="auto"/>
            <w:bottom w:val="none" w:sz="0" w:space="0" w:color="auto"/>
            <w:right w:val="none" w:sz="0" w:space="0" w:color="auto"/>
          </w:divBdr>
        </w:div>
        <w:div w:id="1142505303">
          <w:marLeft w:val="0"/>
          <w:marRight w:val="0"/>
          <w:marTop w:val="0"/>
          <w:marBottom w:val="0"/>
          <w:divBdr>
            <w:top w:val="none" w:sz="0" w:space="0" w:color="auto"/>
            <w:left w:val="none" w:sz="0" w:space="0" w:color="auto"/>
            <w:bottom w:val="none" w:sz="0" w:space="0" w:color="auto"/>
            <w:right w:val="none" w:sz="0" w:space="0" w:color="auto"/>
          </w:divBdr>
        </w:div>
        <w:div w:id="1293823883">
          <w:marLeft w:val="0"/>
          <w:marRight w:val="0"/>
          <w:marTop w:val="0"/>
          <w:marBottom w:val="0"/>
          <w:divBdr>
            <w:top w:val="none" w:sz="0" w:space="0" w:color="auto"/>
            <w:left w:val="none" w:sz="0" w:space="0" w:color="auto"/>
            <w:bottom w:val="none" w:sz="0" w:space="0" w:color="auto"/>
            <w:right w:val="none" w:sz="0" w:space="0" w:color="auto"/>
          </w:divBdr>
        </w:div>
        <w:div w:id="2023240899">
          <w:marLeft w:val="0"/>
          <w:marRight w:val="0"/>
          <w:marTop w:val="0"/>
          <w:marBottom w:val="0"/>
          <w:divBdr>
            <w:top w:val="none" w:sz="0" w:space="0" w:color="auto"/>
            <w:left w:val="none" w:sz="0" w:space="0" w:color="auto"/>
            <w:bottom w:val="none" w:sz="0" w:space="0" w:color="auto"/>
            <w:right w:val="none" w:sz="0" w:space="0" w:color="auto"/>
          </w:divBdr>
        </w:div>
      </w:divsChild>
    </w:div>
    <w:div w:id="139738373">
      <w:bodyDiv w:val="1"/>
      <w:marLeft w:val="0"/>
      <w:marRight w:val="0"/>
      <w:marTop w:val="0"/>
      <w:marBottom w:val="0"/>
      <w:divBdr>
        <w:top w:val="none" w:sz="0" w:space="0" w:color="auto"/>
        <w:left w:val="none" w:sz="0" w:space="0" w:color="auto"/>
        <w:bottom w:val="none" w:sz="0" w:space="0" w:color="auto"/>
        <w:right w:val="none" w:sz="0" w:space="0" w:color="auto"/>
      </w:divBdr>
    </w:div>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388306586">
      <w:bodyDiv w:val="1"/>
      <w:marLeft w:val="0"/>
      <w:marRight w:val="0"/>
      <w:marTop w:val="0"/>
      <w:marBottom w:val="0"/>
      <w:divBdr>
        <w:top w:val="none" w:sz="0" w:space="0" w:color="auto"/>
        <w:left w:val="none" w:sz="0" w:space="0" w:color="auto"/>
        <w:bottom w:val="none" w:sz="0" w:space="0" w:color="auto"/>
        <w:right w:val="none" w:sz="0" w:space="0" w:color="auto"/>
      </w:divBdr>
      <w:divsChild>
        <w:div w:id="1560096957">
          <w:marLeft w:val="0"/>
          <w:marRight w:val="0"/>
          <w:marTop w:val="0"/>
          <w:marBottom w:val="0"/>
          <w:divBdr>
            <w:top w:val="none" w:sz="0" w:space="0" w:color="auto"/>
            <w:left w:val="none" w:sz="0" w:space="0" w:color="auto"/>
            <w:bottom w:val="none" w:sz="0" w:space="0" w:color="auto"/>
            <w:right w:val="none" w:sz="0" w:space="0" w:color="auto"/>
          </w:divBdr>
        </w:div>
        <w:div w:id="1621692389">
          <w:marLeft w:val="0"/>
          <w:marRight w:val="0"/>
          <w:marTop w:val="0"/>
          <w:marBottom w:val="0"/>
          <w:divBdr>
            <w:top w:val="none" w:sz="0" w:space="0" w:color="auto"/>
            <w:left w:val="none" w:sz="0" w:space="0" w:color="auto"/>
            <w:bottom w:val="none" w:sz="0" w:space="0" w:color="auto"/>
            <w:right w:val="none" w:sz="0" w:space="0" w:color="auto"/>
          </w:divBdr>
        </w:div>
        <w:div w:id="1737703796">
          <w:marLeft w:val="0"/>
          <w:marRight w:val="0"/>
          <w:marTop w:val="0"/>
          <w:marBottom w:val="0"/>
          <w:divBdr>
            <w:top w:val="none" w:sz="0" w:space="0" w:color="auto"/>
            <w:left w:val="none" w:sz="0" w:space="0" w:color="auto"/>
            <w:bottom w:val="none" w:sz="0" w:space="0" w:color="auto"/>
            <w:right w:val="none" w:sz="0" w:space="0" w:color="auto"/>
          </w:divBdr>
        </w:div>
        <w:div w:id="1744451917">
          <w:marLeft w:val="0"/>
          <w:marRight w:val="0"/>
          <w:marTop w:val="0"/>
          <w:marBottom w:val="0"/>
          <w:divBdr>
            <w:top w:val="none" w:sz="0" w:space="0" w:color="auto"/>
            <w:left w:val="none" w:sz="0" w:space="0" w:color="auto"/>
            <w:bottom w:val="none" w:sz="0" w:space="0" w:color="auto"/>
            <w:right w:val="none" w:sz="0" w:space="0" w:color="auto"/>
          </w:divBdr>
        </w:div>
      </w:divsChild>
    </w:div>
    <w:div w:id="455375265">
      <w:bodyDiv w:val="1"/>
      <w:marLeft w:val="0"/>
      <w:marRight w:val="0"/>
      <w:marTop w:val="0"/>
      <w:marBottom w:val="0"/>
      <w:divBdr>
        <w:top w:val="none" w:sz="0" w:space="0" w:color="auto"/>
        <w:left w:val="none" w:sz="0" w:space="0" w:color="auto"/>
        <w:bottom w:val="none" w:sz="0" w:space="0" w:color="auto"/>
        <w:right w:val="none" w:sz="0" w:space="0" w:color="auto"/>
      </w:divBdr>
      <w:divsChild>
        <w:div w:id="731001776">
          <w:marLeft w:val="0"/>
          <w:marRight w:val="0"/>
          <w:marTop w:val="0"/>
          <w:marBottom w:val="0"/>
          <w:divBdr>
            <w:top w:val="none" w:sz="0" w:space="0" w:color="auto"/>
            <w:left w:val="none" w:sz="0" w:space="0" w:color="auto"/>
            <w:bottom w:val="none" w:sz="0" w:space="0" w:color="auto"/>
            <w:right w:val="none" w:sz="0" w:space="0" w:color="auto"/>
          </w:divBdr>
        </w:div>
        <w:div w:id="2031445860">
          <w:marLeft w:val="0"/>
          <w:marRight w:val="0"/>
          <w:marTop w:val="0"/>
          <w:marBottom w:val="0"/>
          <w:divBdr>
            <w:top w:val="none" w:sz="0" w:space="0" w:color="auto"/>
            <w:left w:val="none" w:sz="0" w:space="0" w:color="auto"/>
            <w:bottom w:val="none" w:sz="0" w:space="0" w:color="auto"/>
            <w:right w:val="none" w:sz="0" w:space="0" w:color="auto"/>
          </w:divBdr>
        </w:div>
      </w:divsChild>
    </w:div>
    <w:div w:id="562957926">
      <w:bodyDiv w:val="1"/>
      <w:marLeft w:val="0"/>
      <w:marRight w:val="0"/>
      <w:marTop w:val="0"/>
      <w:marBottom w:val="0"/>
      <w:divBdr>
        <w:top w:val="none" w:sz="0" w:space="0" w:color="auto"/>
        <w:left w:val="none" w:sz="0" w:space="0" w:color="auto"/>
        <w:bottom w:val="none" w:sz="0" w:space="0" w:color="auto"/>
        <w:right w:val="none" w:sz="0" w:space="0" w:color="auto"/>
      </w:divBdr>
      <w:divsChild>
        <w:div w:id="346297090">
          <w:marLeft w:val="0"/>
          <w:marRight w:val="0"/>
          <w:marTop w:val="0"/>
          <w:marBottom w:val="0"/>
          <w:divBdr>
            <w:top w:val="none" w:sz="0" w:space="0" w:color="auto"/>
            <w:left w:val="none" w:sz="0" w:space="0" w:color="auto"/>
            <w:bottom w:val="none" w:sz="0" w:space="0" w:color="auto"/>
            <w:right w:val="none" w:sz="0" w:space="0" w:color="auto"/>
          </w:divBdr>
        </w:div>
        <w:div w:id="769353179">
          <w:marLeft w:val="0"/>
          <w:marRight w:val="0"/>
          <w:marTop w:val="0"/>
          <w:marBottom w:val="0"/>
          <w:divBdr>
            <w:top w:val="none" w:sz="0" w:space="0" w:color="auto"/>
            <w:left w:val="none" w:sz="0" w:space="0" w:color="auto"/>
            <w:bottom w:val="none" w:sz="0" w:space="0" w:color="auto"/>
            <w:right w:val="none" w:sz="0" w:space="0" w:color="auto"/>
          </w:divBdr>
        </w:div>
        <w:div w:id="780490966">
          <w:marLeft w:val="0"/>
          <w:marRight w:val="0"/>
          <w:marTop w:val="0"/>
          <w:marBottom w:val="0"/>
          <w:divBdr>
            <w:top w:val="none" w:sz="0" w:space="0" w:color="auto"/>
            <w:left w:val="none" w:sz="0" w:space="0" w:color="auto"/>
            <w:bottom w:val="none" w:sz="0" w:space="0" w:color="auto"/>
            <w:right w:val="none" w:sz="0" w:space="0" w:color="auto"/>
          </w:divBdr>
        </w:div>
        <w:div w:id="1062406005">
          <w:marLeft w:val="0"/>
          <w:marRight w:val="0"/>
          <w:marTop w:val="0"/>
          <w:marBottom w:val="0"/>
          <w:divBdr>
            <w:top w:val="none" w:sz="0" w:space="0" w:color="auto"/>
            <w:left w:val="none" w:sz="0" w:space="0" w:color="auto"/>
            <w:bottom w:val="none" w:sz="0" w:space="0" w:color="auto"/>
            <w:right w:val="none" w:sz="0" w:space="0" w:color="auto"/>
          </w:divBdr>
        </w:div>
      </w:divsChild>
    </w:div>
    <w:div w:id="578448717">
      <w:bodyDiv w:val="1"/>
      <w:marLeft w:val="0"/>
      <w:marRight w:val="0"/>
      <w:marTop w:val="0"/>
      <w:marBottom w:val="0"/>
      <w:divBdr>
        <w:top w:val="none" w:sz="0" w:space="0" w:color="auto"/>
        <w:left w:val="none" w:sz="0" w:space="0" w:color="auto"/>
        <w:bottom w:val="none" w:sz="0" w:space="0" w:color="auto"/>
        <w:right w:val="none" w:sz="0" w:space="0" w:color="auto"/>
      </w:divBdr>
    </w:div>
    <w:div w:id="649746469">
      <w:bodyDiv w:val="1"/>
      <w:marLeft w:val="0"/>
      <w:marRight w:val="0"/>
      <w:marTop w:val="0"/>
      <w:marBottom w:val="0"/>
      <w:divBdr>
        <w:top w:val="none" w:sz="0" w:space="0" w:color="auto"/>
        <w:left w:val="none" w:sz="0" w:space="0" w:color="auto"/>
        <w:bottom w:val="none" w:sz="0" w:space="0" w:color="auto"/>
        <w:right w:val="none" w:sz="0" w:space="0" w:color="auto"/>
      </w:divBdr>
    </w:div>
    <w:div w:id="865798297">
      <w:bodyDiv w:val="1"/>
      <w:marLeft w:val="0"/>
      <w:marRight w:val="0"/>
      <w:marTop w:val="0"/>
      <w:marBottom w:val="0"/>
      <w:divBdr>
        <w:top w:val="none" w:sz="0" w:space="0" w:color="auto"/>
        <w:left w:val="none" w:sz="0" w:space="0" w:color="auto"/>
        <w:bottom w:val="none" w:sz="0" w:space="0" w:color="auto"/>
        <w:right w:val="none" w:sz="0" w:space="0" w:color="auto"/>
      </w:divBdr>
    </w:div>
    <w:div w:id="939917572">
      <w:bodyDiv w:val="1"/>
      <w:marLeft w:val="0"/>
      <w:marRight w:val="0"/>
      <w:marTop w:val="0"/>
      <w:marBottom w:val="0"/>
      <w:divBdr>
        <w:top w:val="none" w:sz="0" w:space="0" w:color="auto"/>
        <w:left w:val="none" w:sz="0" w:space="0" w:color="auto"/>
        <w:bottom w:val="none" w:sz="0" w:space="0" w:color="auto"/>
        <w:right w:val="none" w:sz="0" w:space="0" w:color="auto"/>
      </w:divBdr>
      <w:divsChild>
        <w:div w:id="1302618017">
          <w:marLeft w:val="0"/>
          <w:marRight w:val="0"/>
          <w:marTop w:val="0"/>
          <w:marBottom w:val="0"/>
          <w:divBdr>
            <w:top w:val="none" w:sz="0" w:space="0" w:color="auto"/>
            <w:left w:val="none" w:sz="0" w:space="0" w:color="auto"/>
            <w:bottom w:val="none" w:sz="0" w:space="0" w:color="auto"/>
            <w:right w:val="none" w:sz="0" w:space="0" w:color="auto"/>
          </w:divBdr>
        </w:div>
        <w:div w:id="1724019252">
          <w:marLeft w:val="0"/>
          <w:marRight w:val="0"/>
          <w:marTop w:val="0"/>
          <w:marBottom w:val="0"/>
          <w:divBdr>
            <w:top w:val="none" w:sz="0" w:space="0" w:color="auto"/>
            <w:left w:val="none" w:sz="0" w:space="0" w:color="auto"/>
            <w:bottom w:val="none" w:sz="0" w:space="0" w:color="auto"/>
            <w:right w:val="none" w:sz="0" w:space="0" w:color="auto"/>
          </w:divBdr>
          <w:divsChild>
            <w:div w:id="268202795">
              <w:marLeft w:val="0"/>
              <w:marRight w:val="0"/>
              <w:marTop w:val="0"/>
              <w:marBottom w:val="0"/>
              <w:divBdr>
                <w:top w:val="none" w:sz="0" w:space="0" w:color="auto"/>
                <w:left w:val="none" w:sz="0" w:space="0" w:color="auto"/>
                <w:bottom w:val="none" w:sz="0" w:space="0" w:color="auto"/>
                <w:right w:val="none" w:sz="0" w:space="0" w:color="auto"/>
              </w:divBdr>
            </w:div>
            <w:div w:id="8201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280868180">
      <w:bodyDiv w:val="1"/>
      <w:marLeft w:val="0"/>
      <w:marRight w:val="0"/>
      <w:marTop w:val="0"/>
      <w:marBottom w:val="0"/>
      <w:divBdr>
        <w:top w:val="none" w:sz="0" w:space="0" w:color="auto"/>
        <w:left w:val="none" w:sz="0" w:space="0" w:color="auto"/>
        <w:bottom w:val="none" w:sz="0" w:space="0" w:color="auto"/>
        <w:right w:val="none" w:sz="0" w:space="0" w:color="auto"/>
      </w:divBdr>
    </w:div>
    <w:div w:id="1332443971">
      <w:bodyDiv w:val="1"/>
      <w:marLeft w:val="0"/>
      <w:marRight w:val="0"/>
      <w:marTop w:val="0"/>
      <w:marBottom w:val="0"/>
      <w:divBdr>
        <w:top w:val="none" w:sz="0" w:space="0" w:color="auto"/>
        <w:left w:val="none" w:sz="0" w:space="0" w:color="auto"/>
        <w:bottom w:val="none" w:sz="0" w:space="0" w:color="auto"/>
        <w:right w:val="none" w:sz="0" w:space="0" w:color="auto"/>
      </w:divBdr>
      <w:divsChild>
        <w:div w:id="1391540247">
          <w:marLeft w:val="0"/>
          <w:marRight w:val="0"/>
          <w:marTop w:val="0"/>
          <w:marBottom w:val="0"/>
          <w:divBdr>
            <w:top w:val="none" w:sz="0" w:space="0" w:color="auto"/>
            <w:left w:val="none" w:sz="0" w:space="0" w:color="auto"/>
            <w:bottom w:val="none" w:sz="0" w:space="0" w:color="auto"/>
            <w:right w:val="none" w:sz="0" w:space="0" w:color="auto"/>
          </w:divBdr>
          <w:divsChild>
            <w:div w:id="980844499">
              <w:marLeft w:val="0"/>
              <w:marRight w:val="0"/>
              <w:marTop w:val="0"/>
              <w:marBottom w:val="0"/>
              <w:divBdr>
                <w:top w:val="none" w:sz="0" w:space="0" w:color="auto"/>
                <w:left w:val="none" w:sz="0" w:space="0" w:color="auto"/>
                <w:bottom w:val="none" w:sz="0" w:space="0" w:color="auto"/>
                <w:right w:val="none" w:sz="0" w:space="0" w:color="auto"/>
              </w:divBdr>
            </w:div>
            <w:div w:id="1175651263">
              <w:marLeft w:val="0"/>
              <w:marRight w:val="0"/>
              <w:marTop w:val="0"/>
              <w:marBottom w:val="0"/>
              <w:divBdr>
                <w:top w:val="none" w:sz="0" w:space="0" w:color="auto"/>
                <w:left w:val="none" w:sz="0" w:space="0" w:color="auto"/>
                <w:bottom w:val="none" w:sz="0" w:space="0" w:color="auto"/>
                <w:right w:val="none" w:sz="0" w:space="0" w:color="auto"/>
              </w:divBdr>
            </w:div>
            <w:div w:id="1749498707">
              <w:marLeft w:val="0"/>
              <w:marRight w:val="0"/>
              <w:marTop w:val="0"/>
              <w:marBottom w:val="0"/>
              <w:divBdr>
                <w:top w:val="none" w:sz="0" w:space="0" w:color="auto"/>
                <w:left w:val="none" w:sz="0" w:space="0" w:color="auto"/>
                <w:bottom w:val="none" w:sz="0" w:space="0" w:color="auto"/>
                <w:right w:val="none" w:sz="0" w:space="0" w:color="auto"/>
              </w:divBdr>
            </w:div>
            <w:div w:id="1971590885">
              <w:marLeft w:val="0"/>
              <w:marRight w:val="0"/>
              <w:marTop w:val="0"/>
              <w:marBottom w:val="0"/>
              <w:divBdr>
                <w:top w:val="none" w:sz="0" w:space="0" w:color="auto"/>
                <w:left w:val="none" w:sz="0" w:space="0" w:color="auto"/>
                <w:bottom w:val="none" w:sz="0" w:space="0" w:color="auto"/>
                <w:right w:val="none" w:sz="0" w:space="0" w:color="auto"/>
              </w:divBdr>
            </w:div>
          </w:divsChild>
        </w:div>
        <w:div w:id="1874030568">
          <w:marLeft w:val="0"/>
          <w:marRight w:val="0"/>
          <w:marTop w:val="0"/>
          <w:marBottom w:val="0"/>
          <w:divBdr>
            <w:top w:val="none" w:sz="0" w:space="0" w:color="auto"/>
            <w:left w:val="none" w:sz="0" w:space="0" w:color="auto"/>
            <w:bottom w:val="none" w:sz="0" w:space="0" w:color="auto"/>
            <w:right w:val="none" w:sz="0" w:space="0" w:color="auto"/>
          </w:divBdr>
        </w:div>
      </w:divsChild>
    </w:div>
    <w:div w:id="1349870364">
      <w:bodyDiv w:val="1"/>
      <w:marLeft w:val="0"/>
      <w:marRight w:val="0"/>
      <w:marTop w:val="0"/>
      <w:marBottom w:val="0"/>
      <w:divBdr>
        <w:top w:val="none" w:sz="0" w:space="0" w:color="auto"/>
        <w:left w:val="none" w:sz="0" w:space="0" w:color="auto"/>
        <w:bottom w:val="none" w:sz="0" w:space="0" w:color="auto"/>
        <w:right w:val="none" w:sz="0" w:space="0" w:color="auto"/>
      </w:divBdr>
    </w:div>
    <w:div w:id="1491945264">
      <w:bodyDiv w:val="1"/>
      <w:marLeft w:val="0"/>
      <w:marRight w:val="0"/>
      <w:marTop w:val="0"/>
      <w:marBottom w:val="0"/>
      <w:divBdr>
        <w:top w:val="none" w:sz="0" w:space="0" w:color="auto"/>
        <w:left w:val="none" w:sz="0" w:space="0" w:color="auto"/>
        <w:bottom w:val="none" w:sz="0" w:space="0" w:color="auto"/>
        <w:right w:val="none" w:sz="0" w:space="0" w:color="auto"/>
      </w:divBdr>
      <w:divsChild>
        <w:div w:id="524371999">
          <w:marLeft w:val="0"/>
          <w:marRight w:val="0"/>
          <w:marTop w:val="0"/>
          <w:marBottom w:val="0"/>
          <w:divBdr>
            <w:top w:val="none" w:sz="0" w:space="0" w:color="auto"/>
            <w:left w:val="none" w:sz="0" w:space="0" w:color="auto"/>
            <w:bottom w:val="none" w:sz="0" w:space="0" w:color="auto"/>
            <w:right w:val="none" w:sz="0" w:space="0" w:color="auto"/>
          </w:divBdr>
          <w:divsChild>
            <w:div w:id="628246667">
              <w:marLeft w:val="0"/>
              <w:marRight w:val="0"/>
              <w:marTop w:val="0"/>
              <w:marBottom w:val="0"/>
              <w:divBdr>
                <w:top w:val="none" w:sz="0" w:space="0" w:color="auto"/>
                <w:left w:val="none" w:sz="0" w:space="0" w:color="auto"/>
                <w:bottom w:val="none" w:sz="0" w:space="0" w:color="auto"/>
                <w:right w:val="none" w:sz="0" w:space="0" w:color="auto"/>
              </w:divBdr>
            </w:div>
          </w:divsChild>
        </w:div>
        <w:div w:id="585460194">
          <w:marLeft w:val="0"/>
          <w:marRight w:val="0"/>
          <w:marTop w:val="0"/>
          <w:marBottom w:val="0"/>
          <w:divBdr>
            <w:top w:val="none" w:sz="0" w:space="0" w:color="auto"/>
            <w:left w:val="none" w:sz="0" w:space="0" w:color="auto"/>
            <w:bottom w:val="none" w:sz="0" w:space="0" w:color="auto"/>
            <w:right w:val="none" w:sz="0" w:space="0" w:color="auto"/>
          </w:divBdr>
          <w:divsChild>
            <w:div w:id="461382087">
              <w:marLeft w:val="0"/>
              <w:marRight w:val="0"/>
              <w:marTop w:val="0"/>
              <w:marBottom w:val="0"/>
              <w:divBdr>
                <w:top w:val="none" w:sz="0" w:space="0" w:color="auto"/>
                <w:left w:val="none" w:sz="0" w:space="0" w:color="auto"/>
                <w:bottom w:val="none" w:sz="0" w:space="0" w:color="auto"/>
                <w:right w:val="none" w:sz="0" w:space="0" w:color="auto"/>
              </w:divBdr>
            </w:div>
            <w:div w:id="1319653437">
              <w:marLeft w:val="0"/>
              <w:marRight w:val="0"/>
              <w:marTop w:val="0"/>
              <w:marBottom w:val="0"/>
              <w:divBdr>
                <w:top w:val="none" w:sz="0" w:space="0" w:color="auto"/>
                <w:left w:val="none" w:sz="0" w:space="0" w:color="auto"/>
                <w:bottom w:val="none" w:sz="0" w:space="0" w:color="auto"/>
                <w:right w:val="none" w:sz="0" w:space="0" w:color="auto"/>
              </w:divBdr>
            </w:div>
            <w:div w:id="1384325350">
              <w:marLeft w:val="0"/>
              <w:marRight w:val="0"/>
              <w:marTop w:val="0"/>
              <w:marBottom w:val="0"/>
              <w:divBdr>
                <w:top w:val="none" w:sz="0" w:space="0" w:color="auto"/>
                <w:left w:val="none" w:sz="0" w:space="0" w:color="auto"/>
                <w:bottom w:val="none" w:sz="0" w:space="0" w:color="auto"/>
                <w:right w:val="none" w:sz="0" w:space="0" w:color="auto"/>
              </w:divBdr>
            </w:div>
          </w:divsChild>
        </w:div>
        <w:div w:id="723062323">
          <w:marLeft w:val="0"/>
          <w:marRight w:val="0"/>
          <w:marTop w:val="0"/>
          <w:marBottom w:val="0"/>
          <w:divBdr>
            <w:top w:val="none" w:sz="0" w:space="0" w:color="auto"/>
            <w:left w:val="none" w:sz="0" w:space="0" w:color="auto"/>
            <w:bottom w:val="none" w:sz="0" w:space="0" w:color="auto"/>
            <w:right w:val="none" w:sz="0" w:space="0" w:color="auto"/>
          </w:divBdr>
        </w:div>
        <w:div w:id="1333796073">
          <w:marLeft w:val="0"/>
          <w:marRight w:val="0"/>
          <w:marTop w:val="0"/>
          <w:marBottom w:val="0"/>
          <w:divBdr>
            <w:top w:val="none" w:sz="0" w:space="0" w:color="auto"/>
            <w:left w:val="none" w:sz="0" w:space="0" w:color="auto"/>
            <w:bottom w:val="none" w:sz="0" w:space="0" w:color="auto"/>
            <w:right w:val="none" w:sz="0" w:space="0" w:color="auto"/>
          </w:divBdr>
        </w:div>
      </w:divsChild>
    </w:div>
    <w:div w:id="1806116114">
      <w:bodyDiv w:val="1"/>
      <w:marLeft w:val="0"/>
      <w:marRight w:val="0"/>
      <w:marTop w:val="0"/>
      <w:marBottom w:val="0"/>
      <w:divBdr>
        <w:top w:val="none" w:sz="0" w:space="0" w:color="auto"/>
        <w:left w:val="none" w:sz="0" w:space="0" w:color="auto"/>
        <w:bottom w:val="none" w:sz="0" w:space="0" w:color="auto"/>
        <w:right w:val="none" w:sz="0" w:space="0" w:color="auto"/>
      </w:divBdr>
    </w:div>
    <w:div w:id="1849447795">
      <w:bodyDiv w:val="1"/>
      <w:marLeft w:val="0"/>
      <w:marRight w:val="0"/>
      <w:marTop w:val="0"/>
      <w:marBottom w:val="0"/>
      <w:divBdr>
        <w:top w:val="none" w:sz="0" w:space="0" w:color="auto"/>
        <w:left w:val="none" w:sz="0" w:space="0" w:color="auto"/>
        <w:bottom w:val="none" w:sz="0" w:space="0" w:color="auto"/>
        <w:right w:val="none" w:sz="0" w:space="0" w:color="auto"/>
      </w:divBdr>
    </w:div>
    <w:div w:id="20446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55B8D-3777-409A-BF2E-049A5216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13270</Words>
  <Characters>7565</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Jankauskas</dc:creator>
  <cp:keywords/>
  <dc:description/>
  <cp:lastModifiedBy>Stasė Avižinienė</cp:lastModifiedBy>
  <cp:revision>20</cp:revision>
  <cp:lastPrinted>2025-05-13T06:49:00Z</cp:lastPrinted>
  <dcterms:created xsi:type="dcterms:W3CDTF">2026-02-13T12:11:00Z</dcterms:created>
  <dcterms:modified xsi:type="dcterms:W3CDTF">2026-04-13T12:06:00Z</dcterms:modified>
</cp:coreProperties>
</file>