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9BF0" w14:textId="77777777" w:rsidR="00EC1801" w:rsidRPr="00AE7F5D" w:rsidRDefault="00000000">
      <w:pPr>
        <w:pStyle w:val="Antrat1"/>
        <w:rPr>
          <w:color w:val="auto"/>
        </w:rPr>
      </w:pPr>
      <w:r w:rsidRPr="00AE7F5D">
        <w:rPr>
          <w:color w:val="auto"/>
        </w:rPr>
        <w:t>PASLAUGŲ TEIKIMO SUTARTIS</w:t>
      </w:r>
    </w:p>
    <w:p w14:paraId="50EBF504" w14:textId="77777777" w:rsidR="00EC1801" w:rsidRPr="00AE7F5D" w:rsidRDefault="00000000">
      <w:r w:rsidRPr="00AE7F5D">
        <w:t>Neuroedukacijos grupinių užsiėmimų paslaugos</w:t>
      </w:r>
    </w:p>
    <w:p w14:paraId="07238874" w14:textId="77777777" w:rsidR="00EC1801" w:rsidRPr="00AE7F5D" w:rsidRDefault="00000000">
      <w:r w:rsidRPr="00AE7F5D">
        <w:t>Projektinis finansavimas</w:t>
      </w:r>
    </w:p>
    <w:p w14:paraId="79367020" w14:textId="77777777" w:rsidR="00EC1801" w:rsidRPr="00AE7F5D" w:rsidRDefault="00EC1801"/>
    <w:p w14:paraId="38787F5A" w14:textId="77777777" w:rsidR="00EC1801" w:rsidRPr="00AE7F5D" w:rsidRDefault="00000000">
      <w:pPr>
        <w:pStyle w:val="Antrat2"/>
        <w:rPr>
          <w:color w:val="auto"/>
        </w:rPr>
      </w:pPr>
      <w:r w:rsidRPr="00AE7F5D">
        <w:rPr>
          <w:color w:val="auto"/>
        </w:rPr>
        <w:t>I. ŠALYS</w:t>
      </w:r>
    </w:p>
    <w:p w14:paraId="01BA5FC3" w14:textId="77777777" w:rsidR="00EC1801" w:rsidRPr="00AE7F5D" w:rsidRDefault="00000000">
      <w:r w:rsidRPr="00AE7F5D">
        <w:t>1. VšĮ „Kauno lietaus vaikai“, juridinio asmens kodas ________, buveinė ________, atstovaujama direktorės ________ (toliau – Užsakovas), ir</w:t>
      </w:r>
    </w:p>
    <w:p w14:paraId="65F87AED" w14:textId="77777777" w:rsidR="00EC1801" w:rsidRPr="00AE7F5D" w:rsidRDefault="00000000">
      <w:r w:rsidRPr="00AE7F5D">
        <w:t>2A. ________________________, juridinio asmens kodas ________, buveinė ________, atstovaujama ________ (taikoma juridiniam asmeniui)</w:t>
      </w:r>
    </w:p>
    <w:p w14:paraId="0890D40F" w14:textId="77777777" w:rsidR="00EC1801" w:rsidRPr="00AE7F5D" w:rsidRDefault="00000000">
      <w:r w:rsidRPr="00AE7F5D">
        <w:t>arba</w:t>
      </w:r>
    </w:p>
    <w:p w14:paraId="3723F487" w14:textId="77777777" w:rsidR="00EC1801" w:rsidRPr="00AE7F5D" w:rsidRDefault="00000000">
      <w:r w:rsidRPr="00AE7F5D">
        <w:t>2B. ________________________, vykdantis individualią veiklą pagal pažymą Nr. ________, asmens kodas ________, gyvenamoji vieta ________ (taikoma fiziniam asmeniui),</w:t>
      </w:r>
    </w:p>
    <w:p w14:paraId="7968B7E8" w14:textId="77777777" w:rsidR="00EC1801" w:rsidRPr="00AE7F5D" w:rsidRDefault="00000000">
      <w:r w:rsidRPr="00AE7F5D">
        <w:t>toliau kartu vadinami – Šalimis, sudaro šią Sutartį:</w:t>
      </w:r>
    </w:p>
    <w:p w14:paraId="41642974" w14:textId="77777777" w:rsidR="00EC1801" w:rsidRPr="00AE7F5D" w:rsidRDefault="00EC1801"/>
    <w:p w14:paraId="3A972FD1" w14:textId="77777777" w:rsidR="00EC1801" w:rsidRPr="00AE7F5D" w:rsidRDefault="00000000">
      <w:pPr>
        <w:pStyle w:val="Antrat2"/>
        <w:rPr>
          <w:color w:val="auto"/>
        </w:rPr>
      </w:pPr>
      <w:r w:rsidRPr="00AE7F5D">
        <w:rPr>
          <w:color w:val="auto"/>
        </w:rPr>
        <w:t>1 straipsnis. Sutarties objektas</w:t>
      </w:r>
    </w:p>
    <w:p w14:paraId="5512353F" w14:textId="77777777" w:rsidR="00EC1801" w:rsidRPr="00AE7F5D" w:rsidRDefault="00000000">
      <w:r w:rsidRPr="00AE7F5D">
        <w:t>Tiekėjas įsipareigoja teikti neuroedukacijos grupinių užsiėmimų paslaugas pagal pirkimo dokumentus ir techninę specifikaciją, o Užsakovas įsipareigoja atsiskaityti šioje Sutartyje nustatyta tvarka.</w:t>
      </w:r>
    </w:p>
    <w:p w14:paraId="3691A74D" w14:textId="77777777" w:rsidR="00EC1801" w:rsidRPr="00AE7F5D" w:rsidRDefault="00000000">
      <w:pPr>
        <w:pStyle w:val="Antrat2"/>
        <w:rPr>
          <w:color w:val="auto"/>
        </w:rPr>
      </w:pPr>
      <w:r w:rsidRPr="00AE7F5D">
        <w:rPr>
          <w:color w:val="auto"/>
        </w:rPr>
        <w:t>2 straipsnis. Paslaugų apimtis ir trukmė</w:t>
      </w:r>
    </w:p>
    <w:p w14:paraId="0CCC00A7" w14:textId="0FE47A24" w:rsidR="00EC1801" w:rsidRPr="00AE7F5D" w:rsidRDefault="00000000">
      <w:r w:rsidRPr="00AE7F5D">
        <w:t xml:space="preserve">2.1. Paslaugų </w:t>
      </w:r>
      <w:proofErr w:type="spellStart"/>
      <w:r w:rsidRPr="00AE7F5D">
        <w:t>apimtis</w:t>
      </w:r>
      <w:proofErr w:type="spellEnd"/>
      <w:r w:rsidRPr="00AE7F5D">
        <w:t xml:space="preserve"> – 288 </w:t>
      </w:r>
      <w:proofErr w:type="spellStart"/>
      <w:r w:rsidR="00AE7F5D">
        <w:t>akademinės</w:t>
      </w:r>
      <w:proofErr w:type="spellEnd"/>
      <w:r w:rsidR="00AE7F5D">
        <w:t xml:space="preserve"> </w:t>
      </w:r>
      <w:proofErr w:type="spellStart"/>
      <w:r w:rsidRPr="00AE7F5D">
        <w:t>valandos</w:t>
      </w:r>
      <w:proofErr w:type="spellEnd"/>
      <w:r w:rsidRPr="00AE7F5D">
        <w:t xml:space="preserve"> (</w:t>
      </w:r>
      <w:proofErr w:type="spellStart"/>
      <w:r w:rsidRPr="00AE7F5D">
        <w:t>vienai</w:t>
      </w:r>
      <w:proofErr w:type="spellEnd"/>
      <w:r w:rsidRPr="00AE7F5D">
        <w:t xml:space="preserve"> </w:t>
      </w:r>
      <w:proofErr w:type="spellStart"/>
      <w:r w:rsidRPr="00AE7F5D">
        <w:t>pirkimo</w:t>
      </w:r>
      <w:proofErr w:type="spellEnd"/>
      <w:r w:rsidRPr="00AE7F5D">
        <w:t xml:space="preserve"> </w:t>
      </w:r>
      <w:proofErr w:type="spellStart"/>
      <w:r w:rsidRPr="00AE7F5D">
        <w:t>daliai</w:t>
      </w:r>
      <w:proofErr w:type="spellEnd"/>
      <w:r w:rsidRPr="00AE7F5D">
        <w:t>).</w:t>
      </w:r>
    </w:p>
    <w:p w14:paraId="0941CBAE" w14:textId="19A3CAA3" w:rsidR="00EC1801" w:rsidRPr="00AE7F5D" w:rsidRDefault="00000000">
      <w:r w:rsidRPr="00AE7F5D">
        <w:t xml:space="preserve">2.2. Vieno </w:t>
      </w:r>
      <w:proofErr w:type="spellStart"/>
      <w:r w:rsidRPr="00AE7F5D">
        <w:t>užsiėmimo</w:t>
      </w:r>
      <w:proofErr w:type="spellEnd"/>
      <w:r w:rsidRPr="00AE7F5D">
        <w:t xml:space="preserve"> </w:t>
      </w:r>
      <w:proofErr w:type="spellStart"/>
      <w:r w:rsidRPr="00AE7F5D">
        <w:t>trukmė</w:t>
      </w:r>
      <w:proofErr w:type="spellEnd"/>
      <w:r w:rsidRPr="00AE7F5D">
        <w:t xml:space="preserve"> – 45 min., grupė – iki 12 vaikų.</w:t>
      </w:r>
    </w:p>
    <w:p w14:paraId="3C2F90DA" w14:textId="540457FA" w:rsidR="00EC1801" w:rsidRPr="00AE7F5D" w:rsidRDefault="00000000">
      <w:r w:rsidRPr="00AE7F5D">
        <w:t xml:space="preserve">2.3. </w:t>
      </w:r>
      <w:proofErr w:type="spellStart"/>
      <w:r w:rsidRPr="00AE7F5D">
        <w:t>Sutartis</w:t>
      </w:r>
      <w:proofErr w:type="spellEnd"/>
      <w:r w:rsidRPr="00AE7F5D">
        <w:t xml:space="preserve"> </w:t>
      </w:r>
      <w:proofErr w:type="spellStart"/>
      <w:r w:rsidRPr="00AE7F5D">
        <w:t>galioja</w:t>
      </w:r>
      <w:proofErr w:type="spellEnd"/>
      <w:r w:rsidRPr="00AE7F5D">
        <w:t xml:space="preserve"> </w:t>
      </w:r>
      <w:r w:rsidR="00AE7F5D">
        <w:t>36</w:t>
      </w:r>
      <w:r w:rsidRPr="00AE7F5D">
        <w:t xml:space="preserve"> </w:t>
      </w:r>
      <w:proofErr w:type="spellStart"/>
      <w:r w:rsidRPr="00AE7F5D">
        <w:t>mėnesius</w:t>
      </w:r>
      <w:proofErr w:type="spellEnd"/>
      <w:r w:rsidRPr="00AE7F5D">
        <w:t xml:space="preserve"> </w:t>
      </w:r>
      <w:proofErr w:type="spellStart"/>
      <w:r w:rsidRPr="00AE7F5D">
        <w:t>nuo</w:t>
      </w:r>
      <w:proofErr w:type="spellEnd"/>
      <w:r w:rsidRPr="00AE7F5D">
        <w:t xml:space="preserve"> </w:t>
      </w:r>
      <w:proofErr w:type="spellStart"/>
      <w:r w:rsidRPr="00AE7F5D">
        <w:t>įsigaliojimo</w:t>
      </w:r>
      <w:proofErr w:type="spellEnd"/>
      <w:r w:rsidRPr="00AE7F5D">
        <w:t xml:space="preserve"> dienos arba iki bus išnaudota paslaugų apimtis (atsižvelgiant į tai, kas įvyksta anksčiau).</w:t>
      </w:r>
    </w:p>
    <w:p w14:paraId="07D4CF58" w14:textId="77777777" w:rsidR="00EC1801" w:rsidRPr="00AE7F5D" w:rsidRDefault="00000000">
      <w:pPr>
        <w:pStyle w:val="Antrat2"/>
        <w:rPr>
          <w:color w:val="auto"/>
        </w:rPr>
      </w:pPr>
      <w:r w:rsidRPr="00AE7F5D">
        <w:rPr>
          <w:color w:val="auto"/>
        </w:rPr>
        <w:t>3 straipsnis. Kaina ir atsiskaitymas</w:t>
      </w:r>
    </w:p>
    <w:p w14:paraId="0A2315C6" w14:textId="77777777" w:rsidR="00EC1801" w:rsidRPr="00AE7F5D" w:rsidRDefault="00000000">
      <w:r w:rsidRPr="00AE7F5D">
        <w:t>3.1. Paslaugų įkainis – _____ Eur už 1 valandą (be PVM / su PVM, jei taikoma).</w:t>
      </w:r>
    </w:p>
    <w:p w14:paraId="7F07063F" w14:textId="77777777" w:rsidR="00EC1801" w:rsidRPr="00AE7F5D" w:rsidRDefault="00000000">
      <w:r w:rsidRPr="00AE7F5D">
        <w:t>3.2. Į kainą įtrauktos visos išlaidos: priemonės, administraciniai kaštai, projekto administravimas, mokesčiai ir kiti privalomi mokėjimai.</w:t>
      </w:r>
    </w:p>
    <w:p w14:paraId="4B879D5E" w14:textId="77777777" w:rsidR="00EC1801" w:rsidRPr="00AE7F5D" w:rsidRDefault="00000000">
      <w:r w:rsidRPr="00AE7F5D">
        <w:t>3.3. Atsiskaitymas vykdomas kas mėnesį pagal faktiškai suteiktas valandas, pateikus sąskaitą faktūrą ir veiklų ataskaitą.</w:t>
      </w:r>
    </w:p>
    <w:p w14:paraId="2CACEA01" w14:textId="77777777" w:rsidR="00EC1801" w:rsidRPr="00AE7F5D" w:rsidRDefault="00000000">
      <w:pPr>
        <w:pStyle w:val="Antrat2"/>
        <w:rPr>
          <w:color w:val="auto"/>
        </w:rPr>
      </w:pPr>
      <w:r w:rsidRPr="00AE7F5D">
        <w:rPr>
          <w:color w:val="auto"/>
        </w:rPr>
        <w:lastRenderedPageBreak/>
        <w:t>4 straipsnis. Tiekėjo pareigos</w:t>
      </w:r>
    </w:p>
    <w:p w14:paraId="0099ED74" w14:textId="77777777" w:rsidR="00EC1801" w:rsidRPr="00AE7F5D" w:rsidRDefault="00000000">
      <w:r w:rsidRPr="00AE7F5D">
        <w:t>- Teikti paslaugas kvalifikuoto specialisto pagalba;</w:t>
      </w:r>
    </w:p>
    <w:p w14:paraId="2C371A63" w14:textId="77777777" w:rsidR="00EC1801" w:rsidRPr="00AE7F5D" w:rsidRDefault="00000000">
      <w:r w:rsidRPr="00AE7F5D">
        <w:t>- Turėti galiojantį neuroedukatoriaus kvalifikaciją patvirtinantį dokumentą;</w:t>
      </w:r>
    </w:p>
    <w:p w14:paraId="58FC17FD" w14:textId="77777777" w:rsidR="00EC1801" w:rsidRPr="00AE7F5D" w:rsidRDefault="00000000">
      <w:r w:rsidRPr="00AE7F5D">
        <w:t>- Vykdyti projekto administravimo reikalavimus;</w:t>
      </w:r>
    </w:p>
    <w:p w14:paraId="5A3129F3" w14:textId="77777777" w:rsidR="00EC1801" w:rsidRPr="00AE7F5D" w:rsidRDefault="00000000">
      <w:r w:rsidRPr="00AE7F5D">
        <w:t>- Laikytis konfidencialumo ir BDAR reikalavimų;</w:t>
      </w:r>
    </w:p>
    <w:p w14:paraId="2B233A20" w14:textId="77777777" w:rsidR="00EC1801" w:rsidRPr="00AE7F5D" w:rsidRDefault="00000000">
      <w:r w:rsidRPr="00AE7F5D">
        <w:t>- Sudaryti sąlygas auditui ir patikroms.</w:t>
      </w:r>
    </w:p>
    <w:p w14:paraId="0179B838" w14:textId="77777777" w:rsidR="00EC1801" w:rsidRPr="00AE7F5D" w:rsidRDefault="00000000">
      <w:pPr>
        <w:pStyle w:val="Antrat2"/>
        <w:rPr>
          <w:color w:val="auto"/>
        </w:rPr>
      </w:pPr>
      <w:r w:rsidRPr="00AE7F5D">
        <w:rPr>
          <w:color w:val="auto"/>
        </w:rPr>
        <w:t>5 straipsnis. Užsakovo pareigos</w:t>
      </w:r>
    </w:p>
    <w:p w14:paraId="359CE09C" w14:textId="77777777" w:rsidR="00EC1801" w:rsidRPr="00AE7F5D" w:rsidRDefault="00000000">
      <w:r w:rsidRPr="00AE7F5D">
        <w:t>- Sudaryti sąlygas paslaugų teikimui;</w:t>
      </w:r>
    </w:p>
    <w:p w14:paraId="5E619737" w14:textId="77777777" w:rsidR="00EC1801" w:rsidRPr="00AE7F5D" w:rsidRDefault="00000000">
      <w:r w:rsidRPr="00AE7F5D">
        <w:t>- Atsiskaityti laiku;</w:t>
      </w:r>
    </w:p>
    <w:p w14:paraId="60F2F66A" w14:textId="77777777" w:rsidR="00EC1801" w:rsidRPr="00AE7F5D" w:rsidRDefault="00000000">
      <w:r w:rsidRPr="00AE7F5D">
        <w:t>- Teikti informaciją apie projekto reikalavimus.</w:t>
      </w:r>
    </w:p>
    <w:p w14:paraId="63E42DC0" w14:textId="77777777" w:rsidR="00EC1801" w:rsidRPr="00AE7F5D" w:rsidRDefault="00000000">
      <w:pPr>
        <w:pStyle w:val="Antrat2"/>
        <w:rPr>
          <w:color w:val="auto"/>
        </w:rPr>
      </w:pPr>
      <w:r w:rsidRPr="00AE7F5D">
        <w:rPr>
          <w:color w:val="auto"/>
        </w:rPr>
        <w:t>6 straipsnis. Netesybos ir delspinigiai</w:t>
      </w:r>
    </w:p>
    <w:p w14:paraId="43BC1882" w14:textId="77777777" w:rsidR="00EC1801" w:rsidRPr="00AE7F5D" w:rsidRDefault="00000000">
      <w:r w:rsidRPr="00AE7F5D">
        <w:t>6.1. Už pavėluotą atsiskaitymą Užsakovas moka 0,02 proc. delspinigių už kiekvieną pavėluotą dieną.</w:t>
      </w:r>
    </w:p>
    <w:p w14:paraId="22051370" w14:textId="77777777" w:rsidR="00EC1801" w:rsidRPr="00AE7F5D" w:rsidRDefault="00000000">
      <w:r w:rsidRPr="00AE7F5D">
        <w:t>6.2. Už netinkamai suteiktas paslaugas Tiekėjas moka 0,02 proc. netesybų nuo atitinkamos paslaugų vertės.</w:t>
      </w:r>
    </w:p>
    <w:p w14:paraId="37C76BDB" w14:textId="77777777" w:rsidR="00EC1801" w:rsidRPr="00AE7F5D" w:rsidRDefault="00000000">
      <w:pPr>
        <w:pStyle w:val="Antrat2"/>
        <w:rPr>
          <w:color w:val="auto"/>
        </w:rPr>
      </w:pPr>
      <w:r w:rsidRPr="00AE7F5D">
        <w:rPr>
          <w:color w:val="auto"/>
        </w:rPr>
        <w:t>7 straipsnis. Sutarties keitimas (VPĮ 89 str.)</w:t>
      </w:r>
    </w:p>
    <w:p w14:paraId="788184ED" w14:textId="77777777" w:rsidR="00EC1801" w:rsidRPr="00AE7F5D" w:rsidRDefault="00000000">
      <w:r w:rsidRPr="00AE7F5D">
        <w:t>Sutartis gali būti keičiama tik Lietuvos Respublikos viešųjų pirkimų įstatymo 89 straipsnyje numatytais atvejais ir tvarka.</w:t>
      </w:r>
    </w:p>
    <w:p w14:paraId="1BD5662B" w14:textId="77777777" w:rsidR="00EC1801" w:rsidRPr="00AE7F5D" w:rsidRDefault="00000000">
      <w:pPr>
        <w:pStyle w:val="Antrat2"/>
        <w:rPr>
          <w:color w:val="auto"/>
        </w:rPr>
      </w:pPr>
      <w:r w:rsidRPr="00AE7F5D">
        <w:rPr>
          <w:color w:val="auto"/>
        </w:rPr>
        <w:t>8 straipsnis. Asmens duomenų apsauga</w:t>
      </w:r>
    </w:p>
    <w:p w14:paraId="64BD5304" w14:textId="77777777" w:rsidR="00EC1801" w:rsidRPr="00AE7F5D" w:rsidRDefault="00000000">
      <w:r w:rsidRPr="00AE7F5D">
        <w:t>Šalys įsipareigoja laikytis Bendrojo duomenų apsaugos reglamento (BDAR) ir Lietuvos Respublikos teisės aktų, reglamentuojančių asmens duomenų apsaugą.</w:t>
      </w:r>
    </w:p>
    <w:p w14:paraId="4E26A0A9" w14:textId="77777777" w:rsidR="00EC1801" w:rsidRPr="00AE7F5D" w:rsidRDefault="00000000">
      <w:pPr>
        <w:pStyle w:val="Antrat2"/>
        <w:rPr>
          <w:color w:val="auto"/>
        </w:rPr>
      </w:pPr>
      <w:r w:rsidRPr="00AE7F5D">
        <w:rPr>
          <w:color w:val="auto"/>
        </w:rPr>
        <w:t>9 straipsnis. ES finansavimo sąlygos</w:t>
      </w:r>
    </w:p>
    <w:p w14:paraId="3AEE55ED" w14:textId="77777777" w:rsidR="00EC1801" w:rsidRPr="00AE7F5D" w:rsidRDefault="00000000">
      <w:r w:rsidRPr="00AE7F5D">
        <w:t>Paslaugos finansuojamos projekto lėšomis. Tiekėjas įsipareigoja laikytis projekto finansavimo ir administravimo taisyklių bei sudaryti sąlygas patikroms.</w:t>
      </w:r>
    </w:p>
    <w:p w14:paraId="64633977" w14:textId="77777777" w:rsidR="00EC1801" w:rsidRPr="00AE7F5D" w:rsidRDefault="00000000">
      <w:pPr>
        <w:pStyle w:val="Antrat2"/>
        <w:rPr>
          <w:color w:val="auto"/>
        </w:rPr>
      </w:pPr>
      <w:r w:rsidRPr="00AE7F5D">
        <w:rPr>
          <w:color w:val="auto"/>
        </w:rPr>
        <w:t>10 straipsnis. Sutarties nutraukimas</w:t>
      </w:r>
    </w:p>
    <w:p w14:paraId="4DA0784D" w14:textId="77777777" w:rsidR="00EC1801" w:rsidRPr="00AE7F5D" w:rsidRDefault="00000000">
      <w:r w:rsidRPr="00AE7F5D">
        <w:t>Sutartis gali būti nutraukta šalių susitarimu arba vienašališkai, jei kita Šalis iš esmės pažeidžia Sutartį.</w:t>
      </w:r>
    </w:p>
    <w:p w14:paraId="2033F54C" w14:textId="77777777" w:rsidR="00EC1801" w:rsidRPr="00AE7F5D" w:rsidRDefault="00000000">
      <w:pPr>
        <w:pStyle w:val="Antrat2"/>
        <w:rPr>
          <w:color w:val="auto"/>
        </w:rPr>
      </w:pPr>
      <w:r w:rsidRPr="00AE7F5D">
        <w:rPr>
          <w:color w:val="auto"/>
        </w:rPr>
        <w:t>11 straipsnis. Ginčų sprendimas</w:t>
      </w:r>
    </w:p>
    <w:p w14:paraId="0456177D" w14:textId="77777777" w:rsidR="00EC1801" w:rsidRPr="00AE7F5D" w:rsidRDefault="00000000">
      <w:r w:rsidRPr="00AE7F5D">
        <w:t>Ginčai sprendžiami derybų būdu, nepavykus susitarti – Lietuvos Respublikos teisme pagal Užsakovo buveinę.</w:t>
      </w:r>
    </w:p>
    <w:p w14:paraId="75CFD6B2" w14:textId="77777777" w:rsidR="00EC1801" w:rsidRPr="00AE7F5D" w:rsidRDefault="00000000">
      <w:pPr>
        <w:pStyle w:val="Antrat2"/>
        <w:rPr>
          <w:color w:val="auto"/>
        </w:rPr>
      </w:pPr>
      <w:r w:rsidRPr="00AE7F5D">
        <w:rPr>
          <w:color w:val="auto"/>
        </w:rPr>
        <w:lastRenderedPageBreak/>
        <w:t>12 straipsnis. Baigiamosios nuostatos</w:t>
      </w:r>
    </w:p>
    <w:p w14:paraId="416C6506" w14:textId="77777777" w:rsidR="00EC1801" w:rsidRPr="00AE7F5D" w:rsidRDefault="00000000">
      <w:r w:rsidRPr="00AE7F5D">
        <w:t>Sutartis sudaroma dviem egzemplioriais, turinčiais vienodą juridinę galią.</w:t>
      </w:r>
    </w:p>
    <w:p w14:paraId="766C627B" w14:textId="77777777" w:rsidR="00EC1801" w:rsidRPr="00AE7F5D" w:rsidRDefault="00EC1801"/>
    <w:p w14:paraId="370AF794" w14:textId="77777777" w:rsidR="00EC1801" w:rsidRPr="00AE7F5D" w:rsidRDefault="00000000">
      <w:r w:rsidRPr="00AE7F5D">
        <w:t>UŽSAKOVAS __________________________</w:t>
      </w:r>
    </w:p>
    <w:p w14:paraId="3AC8BC03" w14:textId="77777777" w:rsidR="00EC1801" w:rsidRPr="00AE7F5D" w:rsidRDefault="00000000">
      <w:r w:rsidRPr="00AE7F5D">
        <w:t>Parašas __________________________</w:t>
      </w:r>
    </w:p>
    <w:p w14:paraId="41E1915C" w14:textId="77777777" w:rsidR="00EC1801" w:rsidRPr="00AE7F5D" w:rsidRDefault="00EC1801"/>
    <w:p w14:paraId="05926133" w14:textId="77777777" w:rsidR="00EC1801" w:rsidRPr="00AE7F5D" w:rsidRDefault="00000000">
      <w:r w:rsidRPr="00AE7F5D">
        <w:t>TIEKĖJAS __________________________</w:t>
      </w:r>
    </w:p>
    <w:p w14:paraId="5BA78EC8" w14:textId="77777777" w:rsidR="00EC1801" w:rsidRPr="00AE7F5D" w:rsidRDefault="00000000">
      <w:r w:rsidRPr="00AE7F5D">
        <w:t>Parašas __________________________</w:t>
      </w:r>
    </w:p>
    <w:sectPr w:rsidR="00EC1801" w:rsidRPr="00AE7F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6180435">
    <w:abstractNumId w:val="8"/>
  </w:num>
  <w:num w:numId="2" w16cid:durableId="989559714">
    <w:abstractNumId w:val="6"/>
  </w:num>
  <w:num w:numId="3" w16cid:durableId="355346811">
    <w:abstractNumId w:val="5"/>
  </w:num>
  <w:num w:numId="4" w16cid:durableId="770048216">
    <w:abstractNumId w:val="4"/>
  </w:num>
  <w:num w:numId="5" w16cid:durableId="1004473006">
    <w:abstractNumId w:val="7"/>
  </w:num>
  <w:num w:numId="6" w16cid:durableId="1942909566">
    <w:abstractNumId w:val="3"/>
  </w:num>
  <w:num w:numId="7" w16cid:durableId="322977647">
    <w:abstractNumId w:val="2"/>
  </w:num>
  <w:num w:numId="8" w16cid:durableId="1799836123">
    <w:abstractNumId w:val="1"/>
  </w:num>
  <w:num w:numId="9" w16cid:durableId="44338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E7F5D"/>
    <w:rsid w:val="00B47730"/>
    <w:rsid w:val="00B54AC0"/>
    <w:rsid w:val="00CB0664"/>
    <w:rsid w:val="00EC18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287F6"/>
  <w14:defaultImageDpi w14:val="300"/>
  <w15:docId w15:val="{E384999A-2902-428A-BE21-D4B19969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2911</Characters>
  <Application>Microsoft Office Word</Application>
  <DocSecurity>0</DocSecurity>
  <Lines>67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Loreta Loreta</cp:lastModifiedBy>
  <cp:revision>2</cp:revision>
  <dcterms:created xsi:type="dcterms:W3CDTF">2013-12-23T23:15:00Z</dcterms:created>
  <dcterms:modified xsi:type="dcterms:W3CDTF">2026-04-13T19:10:00Z</dcterms:modified>
  <cp:category/>
</cp:coreProperties>
</file>