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6BB7512" w:rsidR="005047F1" w:rsidRPr="00A85160" w:rsidRDefault="00F564F4"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Pr>
          <w:rFonts w:ascii="Times New Roman" w:eastAsia="Arial Unicode MS" w:hAnsi="Times New Roman" w:cs="Times New Roman"/>
          <w:spacing w:val="16"/>
          <w:sz w:val="24"/>
          <w:szCs w:val="24"/>
          <w:bdr w:val="nil"/>
          <w:lang w:eastAsia="en-GB"/>
        </w:rPr>
        <w:t xml:space="preserve"> </w:t>
      </w:r>
      <w:r w:rsidR="005047F1"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F27139"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3766447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771D17">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771D17">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1ECDF59C"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00AA1100" w:rsidRPr="000A7DDD">
          <w:rPr>
            <w:rStyle w:val="Hyperlink"/>
            <w:rFonts w:ascii="Times New Roman" w:eastAsia="Arial Unicode MS" w:hAnsi="Times New Roman" w:cs="Times New Roman"/>
            <w:sz w:val="16"/>
            <w:szCs w:val="16"/>
            <w:bdr w:val="nil"/>
          </w:rPr>
          <w:t>www.lsmu.lt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723E9E" w:rsidRDefault="005047F1" w:rsidP="00771D17">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771D1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33855B3D" w14:textId="77777777" w:rsidR="00050FD1" w:rsidRPr="00A85160" w:rsidRDefault="00050FD1" w:rsidP="00050FD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BANKŲ SĄSKAITŲ APTARNAVIMO 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F20E7C0" w14:textId="77777777" w:rsidR="00050FD1" w:rsidRDefault="00050FD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BE44FB6" w14:textId="77777777" w:rsidR="00050FD1" w:rsidRPr="00A85160" w:rsidRDefault="00050FD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369DAF3" w14:textId="77777777" w:rsidR="00DA4409"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99E0639" w14:textId="77777777" w:rsidR="00DA4409"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D37B973" w14:textId="77777777" w:rsidR="00DA4409" w:rsidRPr="00A85160"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04079B" w:rsidRDefault="005047F1" w:rsidP="00D960F6">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lang w:eastAsia="lt-LT"/>
        </w:rPr>
        <w:t>1.1.</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Pr="0004079B" w:rsidRDefault="005047F1" w:rsidP="00D960F6">
      <w:pPr>
        <w:spacing w:after="0" w:line="276" w:lineRule="auto"/>
        <w:ind w:firstLine="720"/>
        <w:jc w:val="both"/>
        <w:rPr>
          <w:rFonts w:ascii="Times New Roman" w:eastAsia="Arial Unicode MS" w:hAnsi="Times New Roman" w:cs="Times New Roman"/>
          <w:noProof/>
          <w:sz w:val="24"/>
          <w:szCs w:val="24"/>
          <w:bdr w:val="nil"/>
        </w:rPr>
      </w:pPr>
      <w:r w:rsidRPr="00927013">
        <w:rPr>
          <w:rFonts w:ascii="Times New Roman" w:eastAsia="Times New Roman" w:hAnsi="Times New Roman" w:cs="Times New Roman"/>
          <w:b/>
          <w:bCs/>
          <w:sz w:val="24"/>
          <w:szCs w:val="24"/>
          <w:lang w:eastAsia="lt-LT"/>
        </w:rPr>
        <w:t>1.2.</w:t>
      </w:r>
      <w:r w:rsidRPr="0004079B">
        <w:rPr>
          <w:rFonts w:ascii="Times New Roman" w:eastAsia="Times New Roman" w:hAnsi="Times New Roman" w:cs="Times New Roman"/>
          <w:sz w:val="24"/>
          <w:szCs w:val="24"/>
          <w:lang w:eastAsia="lt-LT"/>
        </w:rPr>
        <w:t xml:space="preserve"> </w:t>
      </w:r>
      <w:r w:rsidRPr="0004079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04079B" w:rsidRDefault="005047F1" w:rsidP="00D960F6">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1.3.</w:t>
      </w:r>
      <w:r w:rsidRPr="0004079B">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32491F5D" w:rsidR="005047F1" w:rsidRPr="0004079B" w:rsidRDefault="005047F1" w:rsidP="00D960F6">
      <w:pPr>
        <w:spacing w:after="0" w:line="276" w:lineRule="auto"/>
        <w:ind w:firstLine="720"/>
        <w:jc w:val="both"/>
        <w:rPr>
          <w:rFonts w:ascii="Times New Roman" w:eastAsia="Times New Roman" w:hAnsi="Times New Roman" w:cs="Times New Roman"/>
          <w:sz w:val="24"/>
          <w:szCs w:val="24"/>
          <w:lang w:eastAsia="lt-LT"/>
        </w:rPr>
      </w:pPr>
      <w:r w:rsidRPr="00723E9E">
        <w:rPr>
          <w:rFonts w:ascii="Times New Roman" w:eastAsia="Times New Roman" w:hAnsi="Times New Roman" w:cs="Times New Roman"/>
          <w:b/>
          <w:bCs/>
          <w:sz w:val="24"/>
          <w:szCs w:val="24"/>
          <w:lang w:eastAsia="lt-LT"/>
        </w:rPr>
        <w:t>1.4.</w:t>
      </w:r>
      <w:r w:rsidRPr="00723E9E">
        <w:rPr>
          <w:rFonts w:ascii="Times New Roman" w:eastAsia="Times New Roman" w:hAnsi="Times New Roman" w:cs="Times New Roman"/>
          <w:sz w:val="24"/>
          <w:szCs w:val="24"/>
          <w:lang w:eastAsia="lt-LT"/>
        </w:rPr>
        <w:t xml:space="preserve"> </w:t>
      </w:r>
      <w:r w:rsidRPr="0004079B">
        <w:rPr>
          <w:rFonts w:ascii="Times New Roman" w:eastAsia="Times New Roman" w:hAnsi="Times New Roman" w:cs="Times New Roman"/>
          <w:sz w:val="24"/>
          <w:szCs w:val="24"/>
          <w:lang w:eastAsia="lt-LT"/>
        </w:rPr>
        <w:t>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w:t>
      </w:r>
      <w:r w:rsidR="00D83E2F" w:rsidRPr="0004079B">
        <w:rPr>
          <w:rFonts w:ascii="Times New Roman" w:eastAsia="Times New Roman" w:hAnsi="Times New Roman" w:cs="Times New Roman"/>
          <w:sz w:val="24"/>
          <w:szCs w:val="24"/>
          <w:lang w:eastAsia="lt-LT"/>
        </w:rPr>
        <w:t>.</w:t>
      </w:r>
    </w:p>
    <w:p w14:paraId="41DACF6E" w14:textId="77777777" w:rsidR="005047F1" w:rsidRPr="0004079B" w:rsidRDefault="005047F1" w:rsidP="006512BF">
      <w:pPr>
        <w:spacing w:after="0" w:line="276" w:lineRule="auto"/>
        <w:ind w:firstLine="720"/>
        <w:jc w:val="both"/>
        <w:rPr>
          <w:rFonts w:ascii="Times New Roman" w:eastAsia="Times New Roman" w:hAnsi="Times New Roman" w:cs="Times New Roman"/>
          <w:b/>
          <w:sz w:val="24"/>
          <w:szCs w:val="24"/>
        </w:rPr>
      </w:pPr>
      <w:r w:rsidRPr="00723E9E">
        <w:rPr>
          <w:rFonts w:ascii="Times New Roman" w:eastAsia="Times New Roman" w:hAnsi="Times New Roman" w:cs="Times New Roman"/>
          <w:b/>
          <w:bCs/>
          <w:sz w:val="24"/>
          <w:szCs w:val="24"/>
          <w:lang w:eastAsia="lt-LT"/>
        </w:rPr>
        <w:t>1.5.</w:t>
      </w:r>
      <w:r w:rsidRPr="00723E9E">
        <w:rPr>
          <w:rFonts w:ascii="Times New Roman" w:eastAsia="Times New Roman" w:hAnsi="Times New Roman" w:cs="Times New Roman"/>
          <w:sz w:val="24"/>
          <w:szCs w:val="24"/>
          <w:lang w:eastAsia="lt-LT"/>
        </w:rPr>
        <w:t xml:space="preserve"> </w:t>
      </w:r>
      <w:r w:rsidRPr="0004079B">
        <w:rPr>
          <w:rFonts w:ascii="Times New Roman" w:eastAsia="Times New Roman" w:hAnsi="Times New Roman" w:cs="Times New Roman"/>
          <w:b/>
          <w:sz w:val="24"/>
          <w:szCs w:val="24"/>
        </w:rPr>
        <w:t>Sąlygose naudojamos sąvokos:</w:t>
      </w:r>
    </w:p>
    <w:p w14:paraId="025480F0" w14:textId="77777777" w:rsidR="005047F1" w:rsidRPr="0004079B" w:rsidRDefault="005047F1" w:rsidP="006512BF">
      <w:pPr>
        <w:suppressAutoHyphens/>
        <w:spacing w:after="0" w:line="276" w:lineRule="auto"/>
        <w:ind w:firstLine="720"/>
        <w:jc w:val="both"/>
        <w:textAlignment w:val="top"/>
        <w:rPr>
          <w:rFonts w:ascii="Times New Roman" w:hAnsi="Times New Roman" w:cs="Times New Roman"/>
          <w:sz w:val="24"/>
          <w:szCs w:val="24"/>
          <w:lang w:eastAsia="lt-LT"/>
        </w:rPr>
      </w:pPr>
      <w:r w:rsidRPr="00927013">
        <w:rPr>
          <w:rFonts w:ascii="Times New Roman" w:hAnsi="Times New Roman" w:cs="Times New Roman"/>
          <w:b/>
          <w:bCs/>
          <w:sz w:val="24"/>
          <w:szCs w:val="24"/>
          <w:lang w:eastAsia="lt-LT"/>
        </w:rPr>
        <w:t>1.5.</w:t>
      </w:r>
      <w:r w:rsidRPr="00723E9E">
        <w:rPr>
          <w:rFonts w:ascii="Times New Roman" w:hAnsi="Times New Roman" w:cs="Times New Roman"/>
          <w:b/>
          <w:bCs/>
          <w:sz w:val="24"/>
          <w:szCs w:val="24"/>
          <w:lang w:eastAsia="lt-LT"/>
        </w:rPr>
        <w:t>1</w:t>
      </w:r>
      <w:r w:rsidRPr="00927013">
        <w:rPr>
          <w:rFonts w:ascii="Times New Roman" w:hAnsi="Times New Roman" w:cs="Times New Roman"/>
          <w:b/>
          <w:bCs/>
          <w:sz w:val="24"/>
          <w:szCs w:val="24"/>
          <w:lang w:eastAsia="lt-LT"/>
        </w:rPr>
        <w:t>.</w:t>
      </w:r>
      <w:r w:rsidRPr="0004079B">
        <w:rPr>
          <w:rFonts w:ascii="Times New Roman" w:hAnsi="Times New Roman" w:cs="Times New Roman"/>
          <w:sz w:val="24"/>
          <w:szCs w:val="24"/>
          <w:lang w:eastAsia="lt-LT"/>
        </w:rPr>
        <w:t xml:space="preserve"> </w:t>
      </w:r>
      <w:r w:rsidRPr="0004079B">
        <w:rPr>
          <w:rFonts w:ascii="Times New Roman" w:hAnsi="Times New Roman" w:cs="Times New Roman"/>
          <w:b/>
          <w:sz w:val="24"/>
          <w:szCs w:val="24"/>
          <w:lang w:eastAsia="lt-LT"/>
        </w:rPr>
        <w:t xml:space="preserve">Subtiekėjas, kurio pajėgumais tiekėjas nesiremia (toliau – Subtiekėjas) </w:t>
      </w:r>
      <w:r w:rsidRPr="0004079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1.6.</w:t>
      </w:r>
      <w:r w:rsidRPr="0004079B">
        <w:rPr>
          <w:rFonts w:ascii="Times New Roman" w:eastAsia="Times New Roman" w:hAnsi="Times New Roman" w:cs="Times New Roman"/>
          <w:sz w:val="24"/>
          <w:szCs w:val="24"/>
          <w:lang w:eastAsia="lt-LT"/>
        </w:rPr>
        <w:t xml:space="preserve"> Pirkimo dokumentai </w:t>
      </w:r>
      <w:r w:rsidR="00CF5B51" w:rsidRPr="0004079B">
        <w:rPr>
          <w:rFonts w:ascii="Times New Roman" w:eastAsia="Times New Roman" w:hAnsi="Times New Roman" w:cs="Times New Roman"/>
          <w:sz w:val="24"/>
          <w:szCs w:val="24"/>
          <w:lang w:eastAsia="lt-LT"/>
        </w:rPr>
        <w:t>ir jų paaiškinimai bei papildymai skelbiami</w:t>
      </w:r>
      <w:r w:rsidRPr="0004079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1.7.</w:t>
      </w:r>
      <w:r w:rsidRPr="0004079B">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konfidencialumo ir nešališkumo reikalavimų.</w:t>
      </w:r>
    </w:p>
    <w:p w14:paraId="6F5E4164" w14:textId="77777777" w:rsidR="005047F1" w:rsidRPr="0004079B" w:rsidRDefault="005047F1" w:rsidP="006512BF">
      <w:pPr>
        <w:tabs>
          <w:tab w:val="left" w:pos="0"/>
        </w:tabs>
        <w:spacing w:after="0" w:line="276" w:lineRule="auto"/>
        <w:ind w:firstLine="720"/>
        <w:jc w:val="both"/>
        <w:rPr>
          <w:rFonts w:ascii="Times New Roman" w:eastAsia="Times New Roman" w:hAnsi="Times New Roman" w:cs="Times New Roman"/>
          <w:sz w:val="24"/>
        </w:rPr>
      </w:pPr>
      <w:r w:rsidRPr="00927013">
        <w:rPr>
          <w:rFonts w:ascii="Times New Roman" w:eastAsia="Times New Roman" w:hAnsi="Times New Roman" w:cs="Times New Roman"/>
          <w:b/>
          <w:bCs/>
          <w:sz w:val="24"/>
          <w:szCs w:val="24"/>
          <w:lang w:eastAsia="lt-LT"/>
        </w:rPr>
        <w:t>1.8.</w:t>
      </w:r>
      <w:r w:rsidRPr="0004079B">
        <w:rPr>
          <w:rFonts w:ascii="Times New Roman" w:eastAsia="Times New Roman" w:hAnsi="Times New Roman" w:cs="Times New Roman"/>
          <w:sz w:val="24"/>
          <w:szCs w:val="24"/>
          <w:lang w:eastAsia="lt-LT"/>
        </w:rPr>
        <w:t xml:space="preserve"> </w:t>
      </w:r>
      <w:r w:rsidRPr="0004079B">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04079B">
        <w:rPr>
          <w:rFonts w:ascii="Times New Roman" w:eastAsia="Times New Roman" w:hAnsi="Times New Roman" w:cs="Times New Roman"/>
          <w:sz w:val="24"/>
          <w:szCs w:val="24"/>
        </w:rPr>
        <w:t>.</w:t>
      </w:r>
    </w:p>
    <w:p w14:paraId="0DFF7B7D" w14:textId="77777777"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1.9.</w:t>
      </w:r>
      <w:r w:rsidRPr="0004079B">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ADD9CAF"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 xml:space="preserve">1.10. </w:t>
      </w:r>
      <w:r w:rsidRPr="0004079B">
        <w:rPr>
          <w:rFonts w:ascii="Times New Roman" w:eastAsia="Times New Roman" w:hAnsi="Times New Roman" w:cs="Times New Roman"/>
          <w:sz w:val="24"/>
          <w:szCs w:val="24"/>
        </w:rPr>
        <w:t>Perkančioji organizacija nevykdė</w:t>
      </w:r>
      <w:r w:rsidR="00F97BA0" w:rsidRPr="0004079B">
        <w:rPr>
          <w:rFonts w:ascii="Times New Roman" w:eastAsia="Times New Roman" w:hAnsi="Times New Roman" w:cs="Times New Roman"/>
          <w:sz w:val="24"/>
          <w:szCs w:val="24"/>
        </w:rPr>
        <w:t xml:space="preserve"> </w:t>
      </w:r>
      <w:r w:rsidRPr="0004079B">
        <w:rPr>
          <w:rFonts w:ascii="Times New Roman" w:eastAsia="Times New Roman" w:hAnsi="Times New Roman" w:cs="Times New Roman"/>
          <w:sz w:val="24"/>
          <w:szCs w:val="24"/>
        </w:rPr>
        <w:t>rinkos konsultacij</w:t>
      </w:r>
      <w:r w:rsidR="00F97BA0" w:rsidRPr="0004079B">
        <w:rPr>
          <w:rFonts w:ascii="Times New Roman" w:eastAsia="Times New Roman" w:hAnsi="Times New Roman" w:cs="Times New Roman"/>
          <w:sz w:val="24"/>
          <w:szCs w:val="24"/>
        </w:rPr>
        <w:t>os</w:t>
      </w:r>
      <w:r w:rsidRPr="0004079B">
        <w:rPr>
          <w:rFonts w:ascii="Times New Roman" w:eastAsia="Times New Roman" w:hAnsi="Times New Roman" w:cs="Times New Roman"/>
          <w:sz w:val="24"/>
          <w:szCs w:val="24"/>
        </w:rPr>
        <w:t xml:space="preserve"> susijusi</w:t>
      </w:r>
      <w:r w:rsidR="00F97BA0" w:rsidRPr="0004079B">
        <w:rPr>
          <w:rFonts w:ascii="Times New Roman" w:eastAsia="Times New Roman" w:hAnsi="Times New Roman" w:cs="Times New Roman"/>
          <w:sz w:val="24"/>
          <w:szCs w:val="24"/>
        </w:rPr>
        <w:t xml:space="preserve">os </w:t>
      </w:r>
      <w:r w:rsidRPr="0004079B">
        <w:rPr>
          <w:rFonts w:ascii="Times New Roman" w:eastAsia="Times New Roman" w:hAnsi="Times New Roman" w:cs="Times New Roman"/>
          <w:sz w:val="24"/>
          <w:szCs w:val="24"/>
        </w:rPr>
        <w:t>su šiuo pirkimu</w:t>
      </w:r>
      <w:r w:rsidR="0088569A" w:rsidRPr="0004079B">
        <w:rPr>
          <w:rFonts w:ascii="Times New Roman" w:eastAsia="Times New Roman" w:hAnsi="Times New Roman" w:cs="Times New Roman"/>
          <w:sz w:val="24"/>
          <w:szCs w:val="24"/>
        </w:rPr>
        <w:t>.</w:t>
      </w:r>
      <w:r w:rsidR="00DF00A2" w:rsidRPr="0004079B">
        <w:rPr>
          <w:rFonts w:ascii="Times New Roman" w:eastAsia="Times New Roman" w:hAnsi="Times New Roman" w:cs="Times New Roman"/>
          <w:sz w:val="24"/>
          <w:szCs w:val="24"/>
        </w:rPr>
        <w:t xml:space="preserve"> </w:t>
      </w:r>
    </w:p>
    <w:p w14:paraId="0C4600F4" w14:textId="1229B5F7" w:rsidR="0098232E" w:rsidRPr="0004079B" w:rsidRDefault="0098232E"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1.11.</w:t>
      </w:r>
      <w:r w:rsidRPr="0004079B">
        <w:rPr>
          <w:rFonts w:ascii="Times New Roman" w:eastAsia="Times New Roman" w:hAnsi="Times New Roman" w:cs="Times New Roman"/>
          <w:sz w:val="24"/>
          <w:szCs w:val="24"/>
        </w:rPr>
        <w:tab/>
        <w:t xml:space="preserve">Pirkimas neatliekamas naudojantis centralizuotų pirkimų katalogu, nes </w:t>
      </w:r>
      <w:r w:rsidR="0088569A" w:rsidRPr="0004079B">
        <w:rPr>
          <w:rFonts w:ascii="Times New Roman" w:eastAsia="Times New Roman" w:hAnsi="Times New Roman" w:cs="Times New Roman"/>
          <w:sz w:val="24"/>
          <w:szCs w:val="24"/>
        </w:rPr>
        <w:t xml:space="preserve">CPO kataloge tokių paslaugų nėra.  </w:t>
      </w:r>
    </w:p>
    <w:p w14:paraId="000F623F" w14:textId="46373246"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723E9E">
        <w:rPr>
          <w:rFonts w:ascii="Times New Roman" w:eastAsia="Times New Roman" w:hAnsi="Times New Roman" w:cs="Times New Roman"/>
          <w:b/>
          <w:bCs/>
          <w:sz w:val="24"/>
          <w:szCs w:val="24"/>
        </w:rPr>
        <w:t>2</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Jeigu yra prieštaravimų, neatitikimų tarp skelbimo ir Sąlygų, teisinga laikoma informacija nurodyta skelbime.</w:t>
      </w:r>
    </w:p>
    <w:p w14:paraId="6938ADBA" w14:textId="59866F93"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723E9E">
        <w:rPr>
          <w:rFonts w:ascii="Times New Roman" w:eastAsia="Times New Roman" w:hAnsi="Times New Roman" w:cs="Times New Roman"/>
          <w:b/>
          <w:bCs/>
          <w:sz w:val="24"/>
          <w:szCs w:val="24"/>
        </w:rPr>
        <w:t>3</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Jeigu perkančioji organizacija patikslina Sąlygas, naujesni pakeitimai turi pirmenybę prieš senesnius pakeitimus. Tiekėjai turi vadovautis naujausia paskelbta Sąlygų versija</w:t>
      </w:r>
      <w:r w:rsidR="00CF5B51" w:rsidRPr="0004079B">
        <w:t xml:space="preserve"> </w:t>
      </w:r>
      <w:r w:rsidR="00CF5B51" w:rsidRPr="0004079B">
        <w:rPr>
          <w:rFonts w:ascii="Times New Roman" w:eastAsia="Times New Roman" w:hAnsi="Times New Roman" w:cs="Times New Roman"/>
          <w:sz w:val="24"/>
          <w:szCs w:val="24"/>
        </w:rPr>
        <w:t>ir naujausiais pirkimo dokumentų paaiškinimais bei patikslinimais</w:t>
      </w:r>
      <w:r w:rsidRPr="0004079B">
        <w:rPr>
          <w:rFonts w:ascii="Times New Roman" w:eastAsia="Times New Roman" w:hAnsi="Times New Roman" w:cs="Times New Roman"/>
          <w:sz w:val="24"/>
          <w:szCs w:val="24"/>
        </w:rPr>
        <w:t>.</w:t>
      </w:r>
    </w:p>
    <w:p w14:paraId="717E6B1B" w14:textId="01C467E3" w:rsidR="00CF5B51" w:rsidRPr="0004079B" w:rsidRDefault="00CF5B5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lastRenderedPageBreak/>
        <w:t>1.1</w:t>
      </w:r>
      <w:r w:rsidR="0098232E" w:rsidRPr="00927013">
        <w:rPr>
          <w:rFonts w:ascii="Times New Roman" w:eastAsia="Times New Roman" w:hAnsi="Times New Roman" w:cs="Times New Roman"/>
          <w:b/>
          <w:bCs/>
          <w:sz w:val="24"/>
          <w:szCs w:val="24"/>
        </w:rPr>
        <w:t>4</w:t>
      </w:r>
      <w:r w:rsidRPr="00927013">
        <w:rPr>
          <w:rFonts w:ascii="Times New Roman" w:eastAsia="Times New Roman" w:hAnsi="Times New Roman" w:cs="Times New Roman"/>
          <w:b/>
          <w:bCs/>
          <w:sz w:val="24"/>
          <w:szCs w:val="24"/>
        </w:rPr>
        <w:t>.</w:t>
      </w:r>
      <w:r w:rsidRPr="00927013">
        <w:rPr>
          <w:rFonts w:ascii="Times New Roman" w:eastAsia="Times New Roman" w:hAnsi="Times New Roman" w:cs="Times New Roman"/>
          <w:b/>
          <w:bCs/>
          <w:sz w:val="24"/>
          <w:szCs w:val="24"/>
        </w:rPr>
        <w:tab/>
      </w:r>
      <w:r w:rsidRPr="0004079B">
        <w:rPr>
          <w:rFonts w:ascii="Times New Roman" w:eastAsia="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04079B" w:rsidRDefault="00CF5B5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927013">
        <w:rPr>
          <w:rFonts w:ascii="Times New Roman" w:eastAsia="Times New Roman" w:hAnsi="Times New Roman" w:cs="Times New Roman"/>
          <w:b/>
          <w:bCs/>
          <w:sz w:val="24"/>
          <w:szCs w:val="24"/>
        </w:rPr>
        <w:t>5</w:t>
      </w:r>
      <w:r w:rsidRPr="00927013">
        <w:rPr>
          <w:rFonts w:ascii="Times New Roman" w:eastAsia="Times New Roman" w:hAnsi="Times New Roman" w:cs="Times New Roman"/>
          <w:b/>
          <w:bCs/>
          <w:sz w:val="24"/>
          <w:szCs w:val="24"/>
        </w:rPr>
        <w:t>.</w:t>
      </w:r>
      <w:r w:rsidRPr="0004079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B15E9AC" w:rsidR="0098232E" w:rsidRPr="00585D92" w:rsidRDefault="0098232E" w:rsidP="005047F1">
      <w:pPr>
        <w:spacing w:after="0" w:line="240" w:lineRule="auto"/>
        <w:ind w:firstLine="720"/>
        <w:jc w:val="both"/>
        <w:rPr>
          <w:rFonts w:ascii="Times New Roman" w:eastAsia="Times New Roman" w:hAnsi="Times New Roman" w:cs="Times New Roman"/>
          <w:b/>
          <w:bCs/>
          <w:sz w:val="24"/>
          <w:szCs w:val="24"/>
        </w:rPr>
      </w:pPr>
      <w:r w:rsidRPr="0004079B">
        <w:rPr>
          <w:rFonts w:ascii="Times New Roman" w:eastAsia="Times New Roman" w:hAnsi="Times New Roman" w:cs="Times New Roman"/>
          <w:b/>
          <w:bCs/>
          <w:sz w:val="24"/>
          <w:szCs w:val="24"/>
        </w:rPr>
        <w:t xml:space="preserve">1.16. </w:t>
      </w:r>
      <w:r w:rsidR="00585D92" w:rsidRPr="0004079B">
        <w:rPr>
          <w:rFonts w:ascii="Times New Roman" w:eastAsia="Times New Roman" w:hAnsi="Times New Roman" w:cs="Times New Roman"/>
          <w:b/>
          <w:bCs/>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85D92" w:rsidRPr="0004079B">
        <w:rPr>
          <w:rFonts w:ascii="Times New Roman" w:hAnsi="Times New Roman" w:cs="Times New Roman"/>
          <w:b/>
          <w:bCs/>
          <w:sz w:val="24"/>
          <w:szCs w:val="24"/>
        </w:rPr>
        <w:t>4.4.3 papunktį (perkama tik nematerialaus pobūdžio (intelektinė) ar kitokia paslauga, nesusijusi su materialaus objekto sukūrimu</w:t>
      </w:r>
      <w:r w:rsidR="00F01B33" w:rsidRPr="0004079B">
        <w:rPr>
          <w:rFonts w:ascii="Times New Roman" w:hAnsi="Times New Roman" w:cs="Times New Roman"/>
          <w:b/>
          <w:bCs/>
          <w:sz w:val="24"/>
          <w:szCs w:val="24"/>
        </w:rPr>
        <w:t>, kurios teikimo metu nėra numatomas reikšmingas neigiamas poveikis aplinkai, nesukuriamas taršos šaltinis ir negeneruojamos atliekos</w:t>
      </w:r>
      <w:r w:rsidR="0004079B" w:rsidRPr="0004079B">
        <w:rPr>
          <w:rFonts w:ascii="Times New Roman" w:hAnsi="Times New Roman" w:cs="Times New Roman"/>
          <w:b/>
          <w:bCs/>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ACF586F" w:rsidR="005047F1" w:rsidRPr="00007EFB" w:rsidRDefault="005047F1" w:rsidP="00A97ECE">
      <w:pPr>
        <w:tabs>
          <w:tab w:val="left" w:pos="0"/>
        </w:tabs>
        <w:spacing w:after="0" w:line="276" w:lineRule="auto"/>
        <w:ind w:firstLine="720"/>
        <w:jc w:val="both"/>
        <w:rPr>
          <w:rFonts w:ascii="Times New Roman" w:eastAsia="Times New Roman" w:hAnsi="Times New Roman" w:cs="Times New Roman"/>
          <w:sz w:val="24"/>
          <w:szCs w:val="24"/>
        </w:rPr>
      </w:pPr>
      <w:r w:rsidRPr="00927013">
        <w:rPr>
          <w:rFonts w:ascii="Times New Roman" w:eastAsiaTheme="minorEastAsia" w:hAnsi="Times New Roman" w:cs="Times New Roman"/>
          <w:b/>
          <w:bCs/>
          <w:sz w:val="24"/>
          <w:szCs w:val="24"/>
          <w:lang w:eastAsia="lt-LT"/>
        </w:rPr>
        <w:t>2.1.</w:t>
      </w:r>
      <w:r w:rsidRPr="00A85160">
        <w:rPr>
          <w:rFonts w:ascii="Times New Roman" w:eastAsiaTheme="minorEastAsia" w:hAnsi="Times New Roman" w:cs="Times New Roman"/>
          <w:sz w:val="24"/>
          <w:szCs w:val="24"/>
          <w:lang w:eastAsia="lt-LT"/>
        </w:rPr>
        <w:t xml:space="preserve"> VšĮ Lietuvos sveikatos mokslų universitetas (toliau – perkančioji organizacija) atlieka pirkimą ir numato įsigyti šį pirkimo objektą,</w:t>
      </w:r>
      <w:r w:rsidR="00150467" w:rsidRPr="00150467">
        <w:rPr>
          <w:rFonts w:ascii="Times New Roman" w:eastAsia="Times New Roman" w:hAnsi="Times New Roman" w:cs="Times New Roman"/>
          <w:sz w:val="24"/>
          <w:szCs w:val="24"/>
        </w:rPr>
        <w:t xml:space="preserve"> t. y. bankų sąskaitų aptarnavimo paslaug</w:t>
      </w:r>
      <w:r w:rsidR="005F6DD4">
        <w:rPr>
          <w:rFonts w:ascii="Times New Roman" w:eastAsia="Times New Roman" w:hAnsi="Times New Roman" w:cs="Times New Roman"/>
          <w:sz w:val="24"/>
          <w:szCs w:val="24"/>
        </w:rPr>
        <w:t>as</w:t>
      </w:r>
      <w:r w:rsidR="00150467" w:rsidRPr="00150467">
        <w:rPr>
          <w:rFonts w:ascii="Times New Roman" w:eastAsia="Times New Roman" w:hAnsi="Times New Roman" w:cs="Times New Roman"/>
          <w:sz w:val="24"/>
          <w:szCs w:val="24"/>
        </w:rPr>
        <w:t xml:space="preserve">. Pagrindinis BVPŽ kodas 66110000-4 bankų paslaugos.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 xml:space="preserve">as apibūdintas </w:t>
      </w:r>
      <w:r w:rsidRPr="0079114E">
        <w:rPr>
          <w:rFonts w:ascii="Times New Roman" w:eastAsia="Times New Roman" w:hAnsi="Times New Roman" w:cs="Times New Roman"/>
          <w:sz w:val="24"/>
          <w:szCs w:val="24"/>
        </w:rPr>
        <w:t>ir reikalavimai jam nustatyti Techninėje specifikacijoje (toliau – Techninė specifikacija) (</w:t>
      </w:r>
      <w:r w:rsidRPr="00723E9E">
        <w:rPr>
          <w:rFonts w:ascii="Times New Roman" w:eastAsia="Times New Roman" w:hAnsi="Times New Roman" w:cs="Times New Roman"/>
          <w:sz w:val="24"/>
          <w:szCs w:val="24"/>
        </w:rPr>
        <w:t>1 priedas)</w:t>
      </w:r>
      <w:r w:rsidRPr="0079114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A677B42" w14:textId="01B3C787" w:rsidR="00571531" w:rsidRPr="00571531" w:rsidRDefault="005047F1" w:rsidP="00A97ECE">
      <w:pPr>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 xml:space="preserve">. </w:t>
      </w:r>
      <w:r w:rsidR="00E6275D" w:rsidRPr="00E6275D">
        <w:rPr>
          <w:rFonts w:ascii="Times New Roman" w:eastAsia="Times New Roman" w:hAnsi="Times New Roman" w:cs="Times New Roman"/>
          <w:b/>
          <w:color w:val="000000"/>
          <w:sz w:val="24"/>
          <w:szCs w:val="24"/>
        </w:rPr>
        <w:t>Pirkimo objektas yra skaidomas į 4 (keturias) pirkimo objekto dalis. Tiekėjas gali teikti pasiūlymą vienai (pilnai), kelioms (pilnoms) arba visoms (pilnoms) pirkimo objekto dalims. Konkurso dalyvių skaičius neribojamas. Tiekėjas, laimėjęs pirkimą vienoje pirkimo objekto dalyje, jo pasiūlymas (-ai) kitoje (-</w:t>
      </w:r>
      <w:proofErr w:type="spellStart"/>
      <w:r w:rsidR="00E6275D" w:rsidRPr="00E6275D">
        <w:rPr>
          <w:rFonts w:ascii="Times New Roman" w:eastAsia="Times New Roman" w:hAnsi="Times New Roman" w:cs="Times New Roman"/>
          <w:b/>
          <w:color w:val="000000"/>
          <w:sz w:val="24"/>
          <w:szCs w:val="24"/>
        </w:rPr>
        <w:t>ose</w:t>
      </w:r>
      <w:proofErr w:type="spellEnd"/>
      <w:r w:rsidR="00E6275D" w:rsidRPr="00E6275D">
        <w:rPr>
          <w:rFonts w:ascii="Times New Roman" w:eastAsia="Times New Roman" w:hAnsi="Times New Roman" w:cs="Times New Roman"/>
          <w:b/>
          <w:color w:val="000000"/>
          <w:sz w:val="24"/>
          <w:szCs w:val="24"/>
        </w:rPr>
        <w:t>) pirkimo objekto dalyje (-</w:t>
      </w:r>
      <w:proofErr w:type="spellStart"/>
      <w:r w:rsidR="00E6275D" w:rsidRPr="00E6275D">
        <w:rPr>
          <w:rFonts w:ascii="Times New Roman" w:eastAsia="Times New Roman" w:hAnsi="Times New Roman" w:cs="Times New Roman"/>
          <w:b/>
          <w:color w:val="000000"/>
          <w:sz w:val="24"/>
          <w:szCs w:val="24"/>
        </w:rPr>
        <w:t>yse</w:t>
      </w:r>
      <w:proofErr w:type="spellEnd"/>
      <w:r w:rsidR="00E6275D" w:rsidRPr="00E6275D">
        <w:rPr>
          <w:rFonts w:ascii="Times New Roman" w:eastAsia="Times New Roman" w:hAnsi="Times New Roman" w:cs="Times New Roman"/>
          <w:b/>
          <w:color w:val="000000"/>
          <w:sz w:val="24"/>
          <w:szCs w:val="24"/>
        </w:rPr>
        <w:t xml:space="preserve">) negalės laimėti (Perkančioji organizacija siekia užtikrinti sąskaitų turėjimą ne mažiau kaip trijuose skirtinguose bankuose), bus atmestas. Komisija pasiūlymus vertins iš eilės, t. y. pirmiausia </w:t>
      </w:r>
      <w:r w:rsidR="007B3778">
        <w:rPr>
          <w:rFonts w:ascii="Times New Roman" w:eastAsia="Times New Roman" w:hAnsi="Times New Roman" w:cs="Times New Roman"/>
          <w:b/>
          <w:color w:val="000000"/>
          <w:sz w:val="24"/>
          <w:szCs w:val="24"/>
        </w:rPr>
        <w:t>1</w:t>
      </w:r>
      <w:r w:rsidR="00E6275D" w:rsidRPr="00E6275D">
        <w:rPr>
          <w:rFonts w:ascii="Times New Roman" w:eastAsia="Times New Roman" w:hAnsi="Times New Roman" w:cs="Times New Roman"/>
          <w:b/>
          <w:color w:val="000000"/>
          <w:sz w:val="24"/>
          <w:szCs w:val="24"/>
        </w:rPr>
        <w:t xml:space="preserve"> pirkimo objekto daliai pateiktus pasiūlymus, jų atitiktį, tuomet </w:t>
      </w:r>
      <w:r w:rsidR="007B3778">
        <w:rPr>
          <w:rFonts w:ascii="Times New Roman" w:eastAsia="Times New Roman" w:hAnsi="Times New Roman" w:cs="Times New Roman"/>
          <w:b/>
          <w:color w:val="000000"/>
          <w:sz w:val="24"/>
          <w:szCs w:val="24"/>
        </w:rPr>
        <w:t>2</w:t>
      </w:r>
      <w:r w:rsidR="00E6275D" w:rsidRPr="00E6275D">
        <w:rPr>
          <w:rFonts w:ascii="Times New Roman" w:eastAsia="Times New Roman" w:hAnsi="Times New Roman" w:cs="Times New Roman"/>
          <w:b/>
          <w:color w:val="000000"/>
          <w:sz w:val="24"/>
          <w:szCs w:val="24"/>
        </w:rPr>
        <w:t xml:space="preserve">, </w:t>
      </w:r>
      <w:r w:rsidR="007B3778">
        <w:rPr>
          <w:rFonts w:ascii="Times New Roman" w:eastAsia="Times New Roman" w:hAnsi="Times New Roman" w:cs="Times New Roman"/>
          <w:b/>
          <w:color w:val="000000"/>
          <w:sz w:val="24"/>
          <w:szCs w:val="24"/>
        </w:rPr>
        <w:t>3</w:t>
      </w:r>
      <w:r w:rsidR="00E6275D" w:rsidRPr="00E6275D">
        <w:rPr>
          <w:rFonts w:ascii="Times New Roman" w:eastAsia="Times New Roman" w:hAnsi="Times New Roman" w:cs="Times New Roman"/>
          <w:b/>
          <w:color w:val="000000"/>
          <w:sz w:val="24"/>
          <w:szCs w:val="24"/>
        </w:rPr>
        <w:t xml:space="preserve">, </w:t>
      </w:r>
      <w:r w:rsidR="007B3778">
        <w:rPr>
          <w:rFonts w:ascii="Times New Roman" w:eastAsia="Times New Roman" w:hAnsi="Times New Roman" w:cs="Times New Roman"/>
          <w:b/>
          <w:color w:val="000000"/>
          <w:sz w:val="24"/>
          <w:szCs w:val="24"/>
        </w:rPr>
        <w:t>4</w:t>
      </w:r>
      <w:r w:rsidR="00E6275D" w:rsidRPr="00E6275D">
        <w:rPr>
          <w:rFonts w:ascii="Times New Roman" w:eastAsia="Times New Roman" w:hAnsi="Times New Roman" w:cs="Times New Roman"/>
          <w:b/>
          <w:color w:val="000000"/>
          <w:sz w:val="24"/>
          <w:szCs w:val="24"/>
        </w:rPr>
        <w:t xml:space="preserve"> pirkimo objekto dalis (paeiliui).</w:t>
      </w:r>
    </w:p>
    <w:p w14:paraId="7C57F950" w14:textId="16EC5FD3" w:rsidR="00976BC1" w:rsidRPr="001012EE" w:rsidRDefault="00B87532"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723E9E">
        <w:rPr>
          <w:b/>
          <w:bCs/>
          <w:color w:val="000000"/>
          <w:lang w:val="lt-LT"/>
        </w:rPr>
        <w:t>2.3.</w:t>
      </w:r>
      <w:r w:rsidRPr="00723E9E">
        <w:rPr>
          <w:color w:val="000000"/>
          <w:lang w:val="lt-LT"/>
        </w:rPr>
        <w:t xml:space="preserve"> </w:t>
      </w:r>
      <w:r w:rsidR="00976BC1">
        <w:rPr>
          <w:rStyle w:val="normaltextrun"/>
          <w:b/>
          <w:bCs/>
          <w:color w:val="000000"/>
          <w:lang w:val="lt-LT"/>
        </w:rPr>
        <w:t>Pirkimo objektų dalių pavadinimai</w:t>
      </w:r>
      <w:r w:rsidR="00976BC1">
        <w:rPr>
          <w:rStyle w:val="normaltextrun"/>
          <w:b/>
          <w:bCs/>
          <w:lang w:val="lt-LT"/>
        </w:rPr>
        <w:t xml:space="preserve"> ir Perkančiosios organizacijos šiam pirkimui skiriama suma Eur be PVM:</w:t>
      </w:r>
      <w:r w:rsidR="00976BC1" w:rsidRPr="001012EE">
        <w:rPr>
          <w:rStyle w:val="eop"/>
          <w:lang w:val="lt-LT"/>
        </w:rPr>
        <w:t> </w:t>
      </w:r>
    </w:p>
    <w:p w14:paraId="0EFB7924" w14:textId="77777777" w:rsidR="00361042" w:rsidRPr="001012EE" w:rsidRDefault="00361042" w:rsidP="00361042">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b/>
          <w:bCs/>
          <w:color w:val="000000"/>
          <w:lang w:val="lt-LT"/>
        </w:rPr>
        <w:t xml:space="preserve">2.3.1. 1 pirkimo objekto dalis: Visų AB SEB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1 pirkimo objekto dalis):</w:t>
      </w:r>
      <w:r w:rsidRPr="001012EE">
        <w:rPr>
          <w:rStyle w:val="eop"/>
          <w:color w:val="000000"/>
          <w:lang w:val="lt-LT"/>
        </w:rPr>
        <w:t> </w:t>
      </w:r>
    </w:p>
    <w:p w14:paraId="60630CE1" w14:textId="77777777" w:rsidR="00361042" w:rsidRPr="001012EE" w:rsidRDefault="00361042" w:rsidP="00361042">
      <w:pPr>
        <w:pStyle w:val="paragraph"/>
        <w:spacing w:before="0" w:beforeAutospacing="0" w:after="0" w:afterAutospacing="0"/>
        <w:ind w:firstLine="705"/>
        <w:jc w:val="both"/>
        <w:textAlignment w:val="baseline"/>
        <w:rPr>
          <w:rFonts w:ascii="Segoe UI" w:hAnsi="Segoe UI" w:cs="Segoe UI"/>
          <w:sz w:val="18"/>
          <w:szCs w:val="18"/>
          <w:lang w:val="lt-LT"/>
        </w:rPr>
      </w:pPr>
      <w:r>
        <w:rPr>
          <w:rStyle w:val="normaltextrun"/>
          <w:color w:val="000000"/>
          <w:lang w:val="lt-LT"/>
        </w:rPr>
        <w:t xml:space="preserve">2.3.1.1. </w:t>
      </w:r>
      <w:r>
        <w:rPr>
          <w:rStyle w:val="normaltextrun"/>
          <w:lang w:val="lt-LT"/>
        </w:rPr>
        <w:t>Perkančiosios organizacijos 1 pirkimo objekto daliai, 1 lentelėje (Priedas Nr. 2) nurodytoms paslaugoms planuojama skirti ne daugiau kaip 3.150,00 Eur be PVM;</w:t>
      </w:r>
      <w:r w:rsidRPr="001012EE">
        <w:rPr>
          <w:rStyle w:val="eop"/>
          <w:lang w:val="lt-LT"/>
        </w:rPr>
        <w:t> </w:t>
      </w:r>
    </w:p>
    <w:p w14:paraId="52F1F36C" w14:textId="77777777" w:rsidR="00361042" w:rsidRDefault="00361042" w:rsidP="00361042">
      <w:pPr>
        <w:pStyle w:val="paragraph"/>
        <w:spacing w:before="0" w:beforeAutospacing="0" w:after="0" w:afterAutospacing="0"/>
        <w:ind w:firstLine="720"/>
        <w:jc w:val="both"/>
        <w:textAlignment w:val="baseline"/>
        <w:rPr>
          <w:rStyle w:val="eop"/>
          <w:lang w:val="lt-LT"/>
        </w:rPr>
      </w:pPr>
      <w:r>
        <w:rPr>
          <w:rStyle w:val="normaltextrun"/>
          <w:color w:val="000000"/>
          <w:lang w:val="lt-LT"/>
        </w:rPr>
        <w:t xml:space="preserve">2.3.1.2. </w:t>
      </w:r>
      <w:r>
        <w:rPr>
          <w:rStyle w:val="normaltextrun"/>
          <w:lang w:val="lt-LT"/>
        </w:rPr>
        <w:t>Perkančiosios organizacijos 1 pirkimo objekto daliai 2 lentelėje (Priedas Nr. 2) nurodytoms paslaugoms skiriama minimali suma – 300,00 Eur be PVM, o maksimali -  2.970,00 Eur be PVM;</w:t>
      </w:r>
      <w:r w:rsidRPr="001012EE">
        <w:rPr>
          <w:rStyle w:val="eop"/>
          <w:lang w:val="lt-LT"/>
        </w:rPr>
        <w:t> </w:t>
      </w:r>
    </w:p>
    <w:p w14:paraId="27144E5A" w14:textId="77777777" w:rsidR="00361042" w:rsidRDefault="00361042" w:rsidP="00361042">
      <w:pPr>
        <w:pStyle w:val="paragraph"/>
        <w:spacing w:before="0" w:beforeAutospacing="0" w:after="0" w:afterAutospacing="0"/>
        <w:ind w:firstLine="720"/>
        <w:jc w:val="both"/>
        <w:textAlignment w:val="baseline"/>
        <w:rPr>
          <w:rStyle w:val="eop"/>
          <w:lang w:val="lt-LT"/>
        </w:rPr>
      </w:pPr>
      <w:r>
        <w:rPr>
          <w:rStyle w:val="normaltextrun"/>
          <w:color w:val="000000"/>
          <w:lang w:val="lt-LT"/>
        </w:rPr>
        <w:t xml:space="preserve">2.3.1.3. </w:t>
      </w:r>
      <w:r>
        <w:rPr>
          <w:rStyle w:val="normaltextrun"/>
          <w:lang w:val="lt-LT"/>
        </w:rPr>
        <w:t xml:space="preserve">Perkančiosios organizacijos 1 pirkimo objekto </w:t>
      </w:r>
      <w:r w:rsidRPr="008A0DAC">
        <w:rPr>
          <w:rStyle w:val="normaltextrun"/>
          <w:lang w:val="lt-LT"/>
        </w:rPr>
        <w:t>daliai 3 lentelėje (Priedas Nr. 2)</w:t>
      </w:r>
      <w:r>
        <w:rPr>
          <w:rStyle w:val="normaltextrun"/>
          <w:lang w:val="lt-LT"/>
        </w:rPr>
        <w:t xml:space="preserve"> nurodytoms paslaugoms skiriama minimali suma – 20,00 Eur be PVM, o maksimali -  80,00 Eur be PVM;</w:t>
      </w:r>
      <w:r w:rsidRPr="001012EE">
        <w:rPr>
          <w:rStyle w:val="eop"/>
          <w:lang w:val="lt-LT"/>
        </w:rPr>
        <w:t> </w:t>
      </w:r>
    </w:p>
    <w:p w14:paraId="02CA484A" w14:textId="4C780590" w:rsidR="008151A2" w:rsidRDefault="00747D67" w:rsidP="00361042">
      <w:pPr>
        <w:pStyle w:val="paragraph"/>
        <w:spacing w:before="0" w:beforeAutospacing="0" w:after="0" w:afterAutospacing="0"/>
        <w:ind w:firstLine="720"/>
        <w:jc w:val="both"/>
        <w:textAlignment w:val="baseline"/>
        <w:rPr>
          <w:rStyle w:val="eop"/>
          <w:b/>
          <w:bCs/>
          <w:lang w:val="lt-LT"/>
        </w:rPr>
      </w:pPr>
      <w:r w:rsidRPr="008475AC">
        <w:rPr>
          <w:rStyle w:val="eop"/>
          <w:b/>
          <w:bCs/>
          <w:lang w:val="lt-LT"/>
        </w:rPr>
        <w:t>2.3.1.</w:t>
      </w:r>
      <w:r w:rsidR="005D0E6B" w:rsidRPr="008475AC">
        <w:rPr>
          <w:rStyle w:val="eop"/>
          <w:b/>
          <w:bCs/>
          <w:lang w:val="lt-LT"/>
        </w:rPr>
        <w:t>4</w:t>
      </w:r>
      <w:r w:rsidRPr="008475AC">
        <w:rPr>
          <w:rStyle w:val="eop"/>
          <w:b/>
          <w:bCs/>
          <w:lang w:val="lt-LT"/>
        </w:rPr>
        <w:t>.</w:t>
      </w:r>
      <w:r w:rsidRPr="008475AC">
        <w:rPr>
          <w:rStyle w:val="eop"/>
          <w:b/>
          <w:bCs/>
          <w:lang w:val="lt-LT"/>
        </w:rPr>
        <w:t xml:space="preserve"> 1 pirkimo objekto daliai iš viso skiriama ne daugiau kaip </w:t>
      </w:r>
      <w:r w:rsidR="008475AC" w:rsidRPr="008475AC">
        <w:rPr>
          <w:rStyle w:val="eop"/>
          <w:b/>
          <w:bCs/>
          <w:lang w:val="lt-LT"/>
        </w:rPr>
        <w:t>–</w:t>
      </w:r>
      <w:r w:rsidRPr="008475AC">
        <w:rPr>
          <w:rStyle w:val="eop"/>
          <w:b/>
          <w:bCs/>
          <w:lang w:val="lt-LT"/>
        </w:rPr>
        <w:t xml:space="preserve"> </w:t>
      </w:r>
      <w:r w:rsidR="008475AC" w:rsidRPr="008475AC">
        <w:rPr>
          <w:rStyle w:val="eop"/>
          <w:b/>
          <w:bCs/>
          <w:lang w:val="lt-LT"/>
        </w:rPr>
        <w:t>6200,00 Eur be PVM.</w:t>
      </w:r>
    </w:p>
    <w:p w14:paraId="300379AF" w14:textId="77777777" w:rsidR="00D06D2E" w:rsidRPr="008475AC" w:rsidRDefault="00D06D2E" w:rsidP="00361042">
      <w:pPr>
        <w:pStyle w:val="paragraph"/>
        <w:spacing w:before="0" w:beforeAutospacing="0" w:after="0" w:afterAutospacing="0"/>
        <w:ind w:firstLine="720"/>
        <w:jc w:val="both"/>
        <w:textAlignment w:val="baseline"/>
        <w:rPr>
          <w:rStyle w:val="eop"/>
          <w:b/>
          <w:bCs/>
          <w:lang w:val="lt-LT"/>
        </w:rPr>
      </w:pPr>
    </w:p>
    <w:p w14:paraId="510E9D8C" w14:textId="77777777" w:rsidR="00361042" w:rsidRPr="001012EE" w:rsidRDefault="00361042" w:rsidP="00361042">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b/>
          <w:bCs/>
          <w:color w:val="000000"/>
          <w:lang w:val="lt-LT"/>
        </w:rPr>
        <w:t xml:space="preserve">2.3.2. 2 pirkimo objekto dalis: Visų AB Swedbank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2 pirkimo objekto dalis):</w:t>
      </w:r>
      <w:r w:rsidRPr="001012EE">
        <w:rPr>
          <w:rStyle w:val="eop"/>
          <w:color w:val="000000"/>
          <w:lang w:val="lt-LT"/>
        </w:rPr>
        <w:t> </w:t>
      </w:r>
    </w:p>
    <w:p w14:paraId="6D7F22F7" w14:textId="77777777" w:rsidR="00A14D0B" w:rsidRPr="001012EE" w:rsidRDefault="00A14D0B" w:rsidP="00A14D0B">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color w:val="000000"/>
          <w:lang w:val="lt-LT"/>
        </w:rPr>
        <w:lastRenderedPageBreak/>
        <w:t xml:space="preserve">2.3.2.1. </w:t>
      </w:r>
      <w:r>
        <w:rPr>
          <w:rStyle w:val="normaltextrun"/>
          <w:lang w:val="lt-LT"/>
        </w:rPr>
        <w:t>Perkančiosios organizacijos 2 pirkimo objekto daliai, 1 lentelėje (Priedas Nr. 2) nurodytoms paslaugoms, planuojama skirti ne daugiau kaip 4.200,00 Eur be PVM;</w:t>
      </w:r>
      <w:r w:rsidRPr="001012EE">
        <w:rPr>
          <w:rStyle w:val="eop"/>
          <w:lang w:val="lt-LT"/>
        </w:rPr>
        <w:t> </w:t>
      </w:r>
    </w:p>
    <w:p w14:paraId="416D602E" w14:textId="77777777" w:rsidR="00A14D0B" w:rsidRDefault="00A14D0B" w:rsidP="00A14D0B">
      <w:pPr>
        <w:pStyle w:val="paragraph"/>
        <w:spacing w:before="0" w:beforeAutospacing="0" w:after="0" w:afterAutospacing="0"/>
        <w:ind w:firstLine="720"/>
        <w:jc w:val="both"/>
        <w:textAlignment w:val="baseline"/>
        <w:rPr>
          <w:rStyle w:val="eop"/>
          <w:lang w:val="lt-LT"/>
        </w:rPr>
      </w:pPr>
      <w:r>
        <w:rPr>
          <w:rStyle w:val="normaltextrun"/>
          <w:color w:val="000000"/>
          <w:lang w:val="lt-LT"/>
        </w:rPr>
        <w:t>2.3.2.2.</w:t>
      </w:r>
      <w:r>
        <w:rPr>
          <w:rStyle w:val="normaltextrun"/>
          <w:lang w:val="lt-LT"/>
        </w:rPr>
        <w:t xml:space="preserve"> Perkančiosios organizacijos 2 pirkimo objekto daliai 2 lentelėje (Priedas Nr. 2) skiriama minimali suma – 10,00 Eur be PVM, o maksimali -  420.00 Eur be PVM;</w:t>
      </w:r>
      <w:r w:rsidRPr="001012EE">
        <w:rPr>
          <w:rStyle w:val="eop"/>
          <w:lang w:val="lt-LT"/>
        </w:rPr>
        <w:t> </w:t>
      </w:r>
    </w:p>
    <w:p w14:paraId="1C0FA7B2" w14:textId="77777777" w:rsidR="00A14D0B" w:rsidRDefault="00A14D0B" w:rsidP="00A14D0B">
      <w:pPr>
        <w:pStyle w:val="paragraph"/>
        <w:spacing w:before="0" w:beforeAutospacing="0" w:after="0" w:afterAutospacing="0"/>
        <w:ind w:firstLine="720"/>
        <w:jc w:val="both"/>
        <w:textAlignment w:val="baseline"/>
        <w:rPr>
          <w:rStyle w:val="eop"/>
          <w:lang w:val="lt-LT"/>
        </w:rPr>
      </w:pPr>
      <w:r>
        <w:rPr>
          <w:rStyle w:val="normaltextrun"/>
          <w:color w:val="000000"/>
          <w:lang w:val="lt-LT"/>
        </w:rPr>
        <w:t>2.3.2.3.</w:t>
      </w:r>
      <w:r>
        <w:rPr>
          <w:rStyle w:val="normaltextrun"/>
          <w:lang w:val="lt-LT"/>
        </w:rPr>
        <w:t xml:space="preserve"> Perkančiosios organizacijos 2 pirkimo objekto daliai 3 lentelėje (Priedas Nr. 2) skiriama minimali suma – 20,00 Eur be PVM, o maksimali -  80.00 Eur be PVM;</w:t>
      </w:r>
      <w:r w:rsidRPr="001012EE">
        <w:rPr>
          <w:rStyle w:val="eop"/>
          <w:lang w:val="lt-LT"/>
        </w:rPr>
        <w:t> </w:t>
      </w:r>
    </w:p>
    <w:p w14:paraId="383B2F0A" w14:textId="7C272D64" w:rsidR="00D616F8" w:rsidRPr="002C2001" w:rsidRDefault="008475AC" w:rsidP="00361042">
      <w:pPr>
        <w:pStyle w:val="paragraph"/>
        <w:spacing w:before="0" w:beforeAutospacing="0" w:after="0" w:afterAutospacing="0"/>
        <w:ind w:firstLine="720"/>
        <w:jc w:val="both"/>
        <w:textAlignment w:val="baseline"/>
        <w:rPr>
          <w:rStyle w:val="eop"/>
          <w:b/>
          <w:bCs/>
          <w:lang w:val="lt-LT"/>
        </w:rPr>
      </w:pPr>
      <w:r w:rsidRPr="002C2001">
        <w:rPr>
          <w:rStyle w:val="eop"/>
          <w:b/>
          <w:bCs/>
          <w:lang w:val="lt-LT"/>
        </w:rPr>
        <w:t>2.3.</w:t>
      </w:r>
      <w:r w:rsidRPr="002C2001">
        <w:rPr>
          <w:rStyle w:val="eop"/>
          <w:b/>
          <w:bCs/>
          <w:lang w:val="lt-LT"/>
        </w:rPr>
        <w:t>2</w:t>
      </w:r>
      <w:r w:rsidRPr="002C2001">
        <w:rPr>
          <w:rStyle w:val="eop"/>
          <w:b/>
          <w:bCs/>
          <w:lang w:val="lt-LT"/>
        </w:rPr>
        <w:t xml:space="preserve">.4. </w:t>
      </w:r>
      <w:r w:rsidRPr="002C2001">
        <w:rPr>
          <w:rStyle w:val="eop"/>
          <w:b/>
          <w:bCs/>
          <w:lang w:val="lt-LT"/>
        </w:rPr>
        <w:t>2</w:t>
      </w:r>
      <w:r w:rsidRPr="002C2001">
        <w:rPr>
          <w:rStyle w:val="eop"/>
          <w:b/>
          <w:bCs/>
          <w:lang w:val="lt-LT"/>
        </w:rPr>
        <w:t xml:space="preserve"> pirkimo objekto daliai iš viso skiriama ne daugiau kaip – </w:t>
      </w:r>
      <w:r w:rsidR="002C2001" w:rsidRPr="002C2001">
        <w:rPr>
          <w:rStyle w:val="eop"/>
          <w:b/>
          <w:bCs/>
          <w:lang w:val="lt-LT"/>
        </w:rPr>
        <w:t>4700</w:t>
      </w:r>
      <w:r w:rsidR="002C2001" w:rsidRPr="002C2001">
        <w:rPr>
          <w:rStyle w:val="eop"/>
          <w:b/>
          <w:bCs/>
          <w:lang w:val="lt-LT"/>
        </w:rPr>
        <w:t>,00</w:t>
      </w:r>
      <w:r w:rsidRPr="002C2001">
        <w:rPr>
          <w:rStyle w:val="eop"/>
          <w:b/>
          <w:bCs/>
          <w:lang w:val="lt-LT"/>
        </w:rPr>
        <w:t xml:space="preserve"> Eur be PVM.</w:t>
      </w:r>
    </w:p>
    <w:p w14:paraId="2AE7A8A5" w14:textId="77777777" w:rsidR="008475AC" w:rsidRDefault="008475AC" w:rsidP="00361042">
      <w:pPr>
        <w:pStyle w:val="paragraph"/>
        <w:spacing w:before="0" w:beforeAutospacing="0" w:after="0" w:afterAutospacing="0"/>
        <w:ind w:firstLine="720"/>
        <w:jc w:val="both"/>
        <w:textAlignment w:val="baseline"/>
        <w:rPr>
          <w:rStyle w:val="eop"/>
          <w:lang w:val="lt-LT"/>
        </w:rPr>
      </w:pPr>
    </w:p>
    <w:p w14:paraId="34B207BF" w14:textId="77777777" w:rsidR="00361042" w:rsidRPr="001012EE" w:rsidRDefault="00361042" w:rsidP="00361042">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b/>
          <w:bCs/>
          <w:color w:val="000000"/>
          <w:lang w:val="lt-LT"/>
        </w:rPr>
        <w:t>2.3.3. 3 pirkimo objekto dalis:</w:t>
      </w:r>
      <w:r>
        <w:rPr>
          <w:rStyle w:val="normaltextrun"/>
          <w:color w:val="000000"/>
          <w:lang w:val="lt-LT"/>
        </w:rPr>
        <w:t xml:space="preserve"> </w:t>
      </w:r>
      <w:r>
        <w:rPr>
          <w:rStyle w:val="normaltextrun"/>
          <w:b/>
          <w:bCs/>
          <w:color w:val="000000"/>
          <w:lang w:val="lt-LT"/>
        </w:rPr>
        <w:t xml:space="preserve">Visų </w:t>
      </w:r>
      <w:proofErr w:type="spellStart"/>
      <w:r>
        <w:rPr>
          <w:rStyle w:val="normaltextrun"/>
          <w:b/>
          <w:bCs/>
          <w:color w:val="000000"/>
          <w:lang w:val="lt-LT"/>
        </w:rPr>
        <w:t>Luminor</w:t>
      </w:r>
      <w:proofErr w:type="spellEnd"/>
      <w:r>
        <w:rPr>
          <w:rStyle w:val="normaltextrun"/>
          <w:b/>
          <w:bCs/>
          <w:color w:val="000000"/>
          <w:lang w:val="lt-LT"/>
        </w:rPr>
        <w:t xml:space="preserve"> AS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3 pirkimo objekto dalis):</w:t>
      </w:r>
      <w:r w:rsidRPr="001012EE">
        <w:rPr>
          <w:rStyle w:val="eop"/>
          <w:color w:val="000000"/>
          <w:lang w:val="lt-LT"/>
        </w:rPr>
        <w:t> </w:t>
      </w:r>
    </w:p>
    <w:p w14:paraId="3B67C756" w14:textId="77777777" w:rsidR="00534711" w:rsidRPr="001012EE" w:rsidRDefault="00534711" w:rsidP="00534711">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color w:val="000000"/>
          <w:lang w:val="lt-LT"/>
        </w:rPr>
        <w:t xml:space="preserve">2.3.3.1. </w:t>
      </w:r>
      <w:r>
        <w:rPr>
          <w:rStyle w:val="normaltextrun"/>
          <w:lang w:val="lt-LT"/>
        </w:rPr>
        <w:t>Perkančiosios organizacijos 3 pirkimo objekto daliai, 1 lentelėje (Priedas Nr. 2) nurodytoms paslaugoms, planuojama skirti ne daugiau kaip 2.780,00 Eur be PVM;</w:t>
      </w:r>
      <w:r w:rsidRPr="001012EE">
        <w:rPr>
          <w:rStyle w:val="eop"/>
          <w:lang w:val="lt-LT"/>
        </w:rPr>
        <w:t> </w:t>
      </w:r>
    </w:p>
    <w:p w14:paraId="1756FA99" w14:textId="77777777" w:rsidR="00534711" w:rsidRDefault="00534711" w:rsidP="00534711">
      <w:pPr>
        <w:pStyle w:val="paragraph"/>
        <w:spacing w:before="0" w:beforeAutospacing="0" w:after="0" w:afterAutospacing="0"/>
        <w:ind w:firstLine="705"/>
        <w:jc w:val="both"/>
        <w:textAlignment w:val="baseline"/>
        <w:rPr>
          <w:rStyle w:val="eop"/>
          <w:lang w:val="lt-LT"/>
        </w:rPr>
      </w:pPr>
      <w:r>
        <w:rPr>
          <w:rStyle w:val="normaltextrun"/>
          <w:color w:val="000000"/>
          <w:lang w:val="lt-LT"/>
        </w:rPr>
        <w:t xml:space="preserve">2.3.3.2. </w:t>
      </w:r>
      <w:r>
        <w:rPr>
          <w:rStyle w:val="normaltextrun"/>
          <w:lang w:val="lt-LT"/>
        </w:rPr>
        <w:t>Perkančiosios organizacijos 3 pirkimo objekto daliai 2 lentelėje (Priedas Nr. 2) skiriama minimali suma – 300,00 Eur be PVM, o maksimali -  3.440,00 Eur be PVM;</w:t>
      </w:r>
      <w:r w:rsidRPr="001012EE">
        <w:rPr>
          <w:rStyle w:val="eop"/>
          <w:lang w:val="lt-LT"/>
        </w:rPr>
        <w:t> </w:t>
      </w:r>
    </w:p>
    <w:p w14:paraId="7ED87693" w14:textId="77777777" w:rsidR="00534711" w:rsidRDefault="00534711" w:rsidP="00534711">
      <w:pPr>
        <w:pStyle w:val="paragraph"/>
        <w:spacing w:before="0" w:beforeAutospacing="0" w:after="0" w:afterAutospacing="0"/>
        <w:ind w:firstLine="705"/>
        <w:jc w:val="both"/>
        <w:textAlignment w:val="baseline"/>
        <w:rPr>
          <w:rStyle w:val="eop"/>
          <w:lang w:val="lt-LT"/>
        </w:rPr>
      </w:pPr>
      <w:r>
        <w:rPr>
          <w:rStyle w:val="normaltextrun"/>
          <w:color w:val="000000"/>
          <w:lang w:val="lt-LT"/>
        </w:rPr>
        <w:t xml:space="preserve">2.3.3.3. </w:t>
      </w:r>
      <w:r>
        <w:rPr>
          <w:rStyle w:val="normaltextrun"/>
          <w:lang w:val="lt-LT"/>
        </w:rPr>
        <w:t>Perkančiosios organizacijos 3 pirkimo objekto daliai 3 lentelėje (Priedas Nr. 2) skiriama minimali suma – 20,00 Eur be PVM, o maksimali -  80,00 Eur be PVM;</w:t>
      </w:r>
      <w:r w:rsidRPr="001012EE">
        <w:rPr>
          <w:rStyle w:val="eop"/>
          <w:lang w:val="lt-LT"/>
        </w:rPr>
        <w:t> </w:t>
      </w:r>
    </w:p>
    <w:p w14:paraId="161C4F3E" w14:textId="15CCB802" w:rsidR="002C2001" w:rsidRPr="002C2001" w:rsidRDefault="002C2001" w:rsidP="002C2001">
      <w:pPr>
        <w:pStyle w:val="paragraph"/>
        <w:spacing w:before="0" w:beforeAutospacing="0" w:after="0" w:afterAutospacing="0"/>
        <w:ind w:firstLine="720"/>
        <w:jc w:val="both"/>
        <w:textAlignment w:val="baseline"/>
        <w:rPr>
          <w:rStyle w:val="eop"/>
          <w:b/>
          <w:bCs/>
          <w:lang w:val="lt-LT"/>
        </w:rPr>
      </w:pPr>
      <w:r w:rsidRPr="002C2001">
        <w:rPr>
          <w:rStyle w:val="eop"/>
          <w:b/>
          <w:bCs/>
          <w:lang w:val="lt-LT"/>
        </w:rPr>
        <w:t>2.3.</w:t>
      </w:r>
      <w:r>
        <w:rPr>
          <w:rStyle w:val="eop"/>
          <w:b/>
          <w:bCs/>
          <w:lang w:val="lt-LT"/>
        </w:rPr>
        <w:t>3</w:t>
      </w:r>
      <w:r w:rsidRPr="002C2001">
        <w:rPr>
          <w:rStyle w:val="eop"/>
          <w:b/>
          <w:bCs/>
          <w:lang w:val="lt-LT"/>
        </w:rPr>
        <w:t xml:space="preserve">.4. </w:t>
      </w:r>
      <w:r>
        <w:rPr>
          <w:rStyle w:val="eop"/>
          <w:b/>
          <w:bCs/>
          <w:lang w:val="lt-LT"/>
        </w:rPr>
        <w:t>3</w:t>
      </w:r>
      <w:r w:rsidRPr="002C2001">
        <w:rPr>
          <w:rStyle w:val="eop"/>
          <w:b/>
          <w:bCs/>
          <w:lang w:val="lt-LT"/>
        </w:rPr>
        <w:t xml:space="preserve"> pirkimo objekto daliai iš viso skiriama ne daugiau kaip – </w:t>
      </w:r>
      <w:r w:rsidR="00FC67F7" w:rsidRPr="00FC67F7">
        <w:rPr>
          <w:rStyle w:val="eop"/>
          <w:b/>
          <w:bCs/>
          <w:lang w:val="lt-LT"/>
        </w:rPr>
        <w:t>6</w:t>
      </w:r>
      <w:r w:rsidR="00FC67F7">
        <w:rPr>
          <w:rStyle w:val="eop"/>
          <w:b/>
          <w:bCs/>
          <w:lang w:val="lt-LT"/>
        </w:rPr>
        <w:t> </w:t>
      </w:r>
      <w:r w:rsidR="00FC67F7" w:rsidRPr="00FC67F7">
        <w:rPr>
          <w:rStyle w:val="eop"/>
          <w:b/>
          <w:bCs/>
          <w:lang w:val="lt-LT"/>
        </w:rPr>
        <w:t>300</w:t>
      </w:r>
      <w:r w:rsidR="00FC67F7">
        <w:rPr>
          <w:rStyle w:val="eop"/>
          <w:b/>
          <w:bCs/>
          <w:lang w:val="lt-LT"/>
        </w:rPr>
        <w:t xml:space="preserve">,00 </w:t>
      </w:r>
      <w:r w:rsidRPr="002C2001">
        <w:rPr>
          <w:rStyle w:val="eop"/>
          <w:b/>
          <w:bCs/>
          <w:lang w:val="lt-LT"/>
        </w:rPr>
        <w:t>Eur be PVM.</w:t>
      </w:r>
    </w:p>
    <w:p w14:paraId="5732A738" w14:textId="77777777" w:rsidR="00361042" w:rsidRPr="001012EE" w:rsidRDefault="00361042" w:rsidP="00361042">
      <w:pPr>
        <w:pStyle w:val="paragraph"/>
        <w:spacing w:before="0" w:beforeAutospacing="0" w:after="0" w:afterAutospacing="0"/>
        <w:ind w:firstLine="705"/>
        <w:jc w:val="both"/>
        <w:textAlignment w:val="baseline"/>
        <w:rPr>
          <w:rFonts w:ascii="Segoe UI" w:hAnsi="Segoe UI" w:cs="Segoe UI"/>
          <w:sz w:val="18"/>
          <w:szCs w:val="18"/>
          <w:lang w:val="lt-LT"/>
        </w:rPr>
      </w:pPr>
    </w:p>
    <w:p w14:paraId="4D4603DB" w14:textId="77777777" w:rsidR="00361042" w:rsidRPr="001012EE" w:rsidRDefault="00361042" w:rsidP="00361042">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b/>
          <w:bCs/>
          <w:color w:val="000000"/>
          <w:lang w:val="lt-LT"/>
        </w:rPr>
        <w:t xml:space="preserve">2.3.4. 4 pirkimo objekto dalis: Visų AB </w:t>
      </w:r>
      <w:proofErr w:type="spellStart"/>
      <w:r>
        <w:rPr>
          <w:rStyle w:val="normaltextrun"/>
          <w:b/>
          <w:bCs/>
          <w:color w:val="000000"/>
          <w:lang w:val="lt-LT"/>
        </w:rPr>
        <w:t>Artea</w:t>
      </w:r>
      <w:proofErr w:type="spellEnd"/>
      <w:r>
        <w:rPr>
          <w:rStyle w:val="normaltextrun"/>
          <w:b/>
          <w:bCs/>
          <w:color w:val="000000"/>
          <w:lang w:val="lt-LT"/>
        </w:rPr>
        <w:t xml:space="preserve">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4 pirkimo objekto dalis):</w:t>
      </w:r>
      <w:r w:rsidRPr="001012EE">
        <w:rPr>
          <w:rStyle w:val="eop"/>
          <w:color w:val="000000"/>
          <w:lang w:val="lt-LT"/>
        </w:rPr>
        <w:t> </w:t>
      </w:r>
    </w:p>
    <w:p w14:paraId="65332444" w14:textId="77777777" w:rsidR="006C6FAA" w:rsidRPr="001012EE" w:rsidRDefault="006C6FAA" w:rsidP="006C6FAA">
      <w:pPr>
        <w:pStyle w:val="paragraph"/>
        <w:spacing w:before="0" w:beforeAutospacing="0" w:after="0" w:afterAutospacing="0"/>
        <w:ind w:firstLine="720"/>
        <w:jc w:val="both"/>
        <w:textAlignment w:val="baseline"/>
        <w:rPr>
          <w:rFonts w:ascii="Segoe UI" w:hAnsi="Segoe UI" w:cs="Segoe UI"/>
          <w:sz w:val="18"/>
          <w:szCs w:val="18"/>
          <w:lang w:val="lt-LT"/>
        </w:rPr>
      </w:pPr>
      <w:r>
        <w:rPr>
          <w:rStyle w:val="normaltextrun"/>
          <w:color w:val="000000"/>
          <w:lang w:val="lt-LT"/>
        </w:rPr>
        <w:t>2.3.4.1.</w:t>
      </w:r>
      <w:r>
        <w:rPr>
          <w:rStyle w:val="normaltextrun"/>
          <w:lang w:val="lt-LT"/>
        </w:rPr>
        <w:t xml:space="preserve"> Perkančiosios organizacijos 4 pirkimo objekto daliai, 1 lentelėje (Priedas Nr. 2) nurodytoms paslaugoms planuojama skirti ne daugiau kaip 1.450,00 Eur be PVM;</w:t>
      </w:r>
      <w:r w:rsidRPr="001012EE">
        <w:rPr>
          <w:rStyle w:val="eop"/>
          <w:lang w:val="lt-LT"/>
        </w:rPr>
        <w:t> </w:t>
      </w:r>
    </w:p>
    <w:p w14:paraId="760334B8" w14:textId="77777777" w:rsidR="006C6FAA" w:rsidRDefault="006C6FAA" w:rsidP="006C6FAA">
      <w:pPr>
        <w:pStyle w:val="paragraph"/>
        <w:spacing w:before="0" w:beforeAutospacing="0" w:after="0" w:afterAutospacing="0"/>
        <w:ind w:firstLine="720"/>
        <w:jc w:val="both"/>
        <w:textAlignment w:val="baseline"/>
        <w:rPr>
          <w:rStyle w:val="eop"/>
          <w:lang w:val="lt-LT"/>
        </w:rPr>
      </w:pPr>
      <w:r>
        <w:rPr>
          <w:rStyle w:val="normaltextrun"/>
          <w:color w:val="000000"/>
          <w:lang w:val="lt-LT"/>
        </w:rPr>
        <w:t xml:space="preserve">2.3.4.2. </w:t>
      </w:r>
      <w:r>
        <w:rPr>
          <w:rStyle w:val="normaltextrun"/>
          <w:lang w:val="lt-LT"/>
        </w:rPr>
        <w:t>Perkančiosios organizacijos 4 pirkimo objekto daliai 2 lentelėje (Priedas Nr. 2) skiriama minimali suma – 40,00 Eur be PVM, o maksimali -  270,00 Eur be PVM</w:t>
      </w:r>
      <w:r>
        <w:rPr>
          <w:rStyle w:val="eop"/>
          <w:lang w:val="lt-LT"/>
        </w:rPr>
        <w:t>;</w:t>
      </w:r>
    </w:p>
    <w:p w14:paraId="740A65E2" w14:textId="77777777" w:rsidR="006C6FAA" w:rsidRDefault="006C6FAA" w:rsidP="006C6FAA">
      <w:pPr>
        <w:pStyle w:val="paragraph"/>
        <w:spacing w:before="0" w:beforeAutospacing="0" w:after="0" w:afterAutospacing="0"/>
        <w:ind w:firstLine="720"/>
        <w:jc w:val="both"/>
        <w:textAlignment w:val="baseline"/>
        <w:rPr>
          <w:rStyle w:val="eop"/>
          <w:lang w:val="lt-LT"/>
        </w:rPr>
      </w:pPr>
      <w:r>
        <w:rPr>
          <w:rStyle w:val="normaltextrun"/>
          <w:color w:val="000000"/>
          <w:lang w:val="lt-LT"/>
        </w:rPr>
        <w:t xml:space="preserve">2.3.4.3. </w:t>
      </w:r>
      <w:r>
        <w:rPr>
          <w:rStyle w:val="normaltextrun"/>
          <w:lang w:val="lt-LT"/>
        </w:rPr>
        <w:t>Perkančiosios organizacijos 4 pirkimo objekto daliai 3 lentelėje (Priedas Nr. 2) skiriama minimali suma – 20,00 Eur be PVM, o maksimali -  80,00 Eur be PVM.</w:t>
      </w:r>
      <w:r w:rsidRPr="001012EE">
        <w:rPr>
          <w:rStyle w:val="eop"/>
          <w:lang w:val="lt-LT"/>
        </w:rPr>
        <w:t> </w:t>
      </w:r>
    </w:p>
    <w:p w14:paraId="3F4B04B7" w14:textId="777AD742" w:rsidR="00FC67F7" w:rsidRPr="002C2001" w:rsidRDefault="00FC67F7" w:rsidP="00FC67F7">
      <w:pPr>
        <w:pStyle w:val="paragraph"/>
        <w:spacing w:before="0" w:beforeAutospacing="0" w:after="0" w:afterAutospacing="0"/>
        <w:ind w:firstLine="720"/>
        <w:jc w:val="both"/>
        <w:textAlignment w:val="baseline"/>
        <w:rPr>
          <w:rStyle w:val="eop"/>
          <w:b/>
          <w:bCs/>
          <w:lang w:val="lt-LT"/>
        </w:rPr>
      </w:pPr>
      <w:r w:rsidRPr="002C2001">
        <w:rPr>
          <w:rStyle w:val="eop"/>
          <w:b/>
          <w:bCs/>
          <w:lang w:val="lt-LT"/>
        </w:rPr>
        <w:t>2.3.</w:t>
      </w:r>
      <w:r>
        <w:rPr>
          <w:rStyle w:val="eop"/>
          <w:b/>
          <w:bCs/>
          <w:lang w:val="lt-LT"/>
        </w:rPr>
        <w:t>4</w:t>
      </w:r>
      <w:r w:rsidRPr="002C2001">
        <w:rPr>
          <w:rStyle w:val="eop"/>
          <w:b/>
          <w:bCs/>
          <w:lang w:val="lt-LT"/>
        </w:rPr>
        <w:t xml:space="preserve">.4. </w:t>
      </w:r>
      <w:r w:rsidR="00BF64E4">
        <w:rPr>
          <w:rStyle w:val="eop"/>
          <w:b/>
          <w:bCs/>
          <w:lang w:val="lt-LT"/>
        </w:rPr>
        <w:t>4</w:t>
      </w:r>
      <w:r w:rsidRPr="002C2001">
        <w:rPr>
          <w:rStyle w:val="eop"/>
          <w:b/>
          <w:bCs/>
          <w:lang w:val="lt-LT"/>
        </w:rPr>
        <w:t xml:space="preserve"> pirkimo objekto daliai iš viso skiriama ne daugiau kaip – </w:t>
      </w:r>
      <w:r w:rsidR="003A6706" w:rsidRPr="003A6706">
        <w:rPr>
          <w:rStyle w:val="eop"/>
          <w:b/>
          <w:bCs/>
          <w:lang w:val="lt-LT"/>
        </w:rPr>
        <w:t>1</w:t>
      </w:r>
      <w:r w:rsidR="003A6706">
        <w:rPr>
          <w:rStyle w:val="eop"/>
          <w:b/>
          <w:bCs/>
          <w:lang w:val="lt-LT"/>
        </w:rPr>
        <w:t> </w:t>
      </w:r>
      <w:r w:rsidR="003A6706" w:rsidRPr="003A6706">
        <w:rPr>
          <w:rStyle w:val="eop"/>
          <w:b/>
          <w:bCs/>
          <w:lang w:val="lt-LT"/>
        </w:rPr>
        <w:t>800</w:t>
      </w:r>
      <w:r w:rsidR="003A6706">
        <w:rPr>
          <w:rStyle w:val="eop"/>
          <w:b/>
          <w:bCs/>
          <w:lang w:val="lt-LT"/>
        </w:rPr>
        <w:t>,00</w:t>
      </w:r>
      <w:r>
        <w:rPr>
          <w:rStyle w:val="eop"/>
          <w:b/>
          <w:bCs/>
          <w:lang w:val="lt-LT"/>
        </w:rPr>
        <w:t xml:space="preserve"> </w:t>
      </w:r>
      <w:r w:rsidRPr="002C2001">
        <w:rPr>
          <w:rStyle w:val="eop"/>
          <w:b/>
          <w:bCs/>
          <w:lang w:val="lt-LT"/>
        </w:rPr>
        <w:t>Eur be PVM.</w:t>
      </w:r>
    </w:p>
    <w:p w14:paraId="0B55451C" w14:textId="77777777" w:rsidR="006C6FAA" w:rsidRDefault="006C6FAA" w:rsidP="006C6FAA">
      <w:pPr>
        <w:pStyle w:val="paragraph"/>
        <w:spacing w:before="0" w:beforeAutospacing="0" w:after="0" w:afterAutospacing="0"/>
        <w:ind w:firstLine="720"/>
        <w:jc w:val="both"/>
        <w:textAlignment w:val="baseline"/>
        <w:rPr>
          <w:rStyle w:val="eop"/>
          <w:lang w:val="lt-LT"/>
        </w:rPr>
      </w:pPr>
    </w:p>
    <w:p w14:paraId="343EEFA6" w14:textId="153C3AD6" w:rsidR="00D75A84" w:rsidRPr="00810D8E" w:rsidRDefault="005047F1" w:rsidP="00810D8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723E9E">
        <w:rPr>
          <w:b/>
          <w:bCs/>
          <w:lang w:val="lt-LT"/>
        </w:rPr>
        <w:t>2</w:t>
      </w:r>
      <w:r w:rsidRPr="00723E9E">
        <w:rPr>
          <w:rFonts w:eastAsiaTheme="minorEastAsia"/>
          <w:b/>
          <w:bCs/>
          <w:lang w:val="lt-LT" w:eastAsia="lt-LT"/>
        </w:rPr>
        <w:t>.4.</w:t>
      </w:r>
      <w:r w:rsidR="00D75A84" w:rsidRPr="00723E9E">
        <w:rPr>
          <w:lang w:val="lt-LT" w:eastAsia="lt-LT"/>
        </w:rPr>
        <w:t xml:space="preserve"> </w:t>
      </w:r>
      <w:r w:rsidR="00D75A84" w:rsidRPr="00723E9E">
        <w:rPr>
          <w:rFonts w:eastAsiaTheme="minorEastAsia"/>
          <w:color w:val="000000" w:themeColor="text1"/>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A97ECE">
      <w:pPr>
        <w:spacing w:after="0" w:line="276" w:lineRule="auto"/>
        <w:ind w:firstLine="720"/>
        <w:jc w:val="both"/>
        <w:rPr>
          <w:rFonts w:ascii="Times New Roman" w:eastAsiaTheme="minorEastAsia" w:hAnsi="Times New Roman" w:cs="Times New Roman"/>
          <w:color w:val="000000" w:themeColor="text1"/>
          <w:sz w:val="24"/>
          <w:szCs w:val="24"/>
        </w:rPr>
      </w:pPr>
      <w:r w:rsidRPr="00927013">
        <w:rPr>
          <w:rFonts w:ascii="Times New Roman" w:eastAsiaTheme="minorEastAsia" w:hAnsi="Times New Roman" w:cs="Times New Roman"/>
          <w:b/>
          <w:bCs/>
          <w:color w:val="000000" w:themeColor="text1"/>
          <w:sz w:val="24"/>
          <w:szCs w:val="24"/>
        </w:rPr>
        <w:t>2.5.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19C50AF" w:rsidR="005047F1" w:rsidRPr="00BF60FC" w:rsidRDefault="005047F1" w:rsidP="00A97ECE">
      <w:pPr>
        <w:spacing w:after="0" w:line="276" w:lineRule="auto"/>
        <w:ind w:firstLine="720"/>
        <w:jc w:val="both"/>
        <w:rPr>
          <w:rFonts w:ascii="Times New Roman" w:eastAsia="Times New Roman" w:hAnsi="Times New Roman" w:cs="Times New Roman"/>
          <w:b/>
          <w:bCs/>
          <w:sz w:val="24"/>
          <w:szCs w:val="24"/>
          <w:lang w:eastAsia="lt-LT"/>
        </w:rPr>
      </w:pPr>
      <w:r w:rsidRPr="00723E9E">
        <w:rPr>
          <w:rFonts w:ascii="Times New Roman" w:eastAsia="Calibri" w:hAnsi="Times New Roman" w:cs="Times New Roman"/>
          <w:b/>
          <w:bCs/>
          <w:sz w:val="24"/>
          <w:szCs w:val="24"/>
        </w:rPr>
        <w:t>2.</w:t>
      </w:r>
      <w:r w:rsidR="00D75A84" w:rsidRPr="00723E9E">
        <w:rPr>
          <w:rFonts w:ascii="Times New Roman" w:eastAsia="Calibri" w:hAnsi="Times New Roman" w:cs="Times New Roman"/>
          <w:b/>
          <w:bCs/>
          <w:sz w:val="24"/>
          <w:szCs w:val="24"/>
        </w:rPr>
        <w:t>6</w:t>
      </w:r>
      <w:r w:rsidRPr="00723E9E">
        <w:rPr>
          <w:rFonts w:ascii="Times New Roman" w:eastAsia="Calibri" w:hAnsi="Times New Roman" w:cs="Times New Roman"/>
          <w:b/>
          <w:bCs/>
          <w:sz w:val="24"/>
          <w:szCs w:val="24"/>
        </w:rPr>
        <w:t>.</w:t>
      </w:r>
      <w:r w:rsidRPr="00B20CEA">
        <w:rPr>
          <w:rFonts w:ascii="Times New Roman" w:eastAsia="Times New Roman" w:hAnsi="Times New Roman" w:cs="Times New Roman"/>
          <w:sz w:val="24"/>
          <w:szCs w:val="24"/>
          <w:lang w:eastAsia="ru-RU"/>
        </w:rPr>
        <w:t xml:space="preserve"> </w:t>
      </w:r>
      <w:r w:rsidRPr="00B20CEA">
        <w:rPr>
          <w:rFonts w:ascii="Times New Roman" w:hAnsi="Times New Roman"/>
          <w:sz w:val="24"/>
          <w:szCs w:val="24"/>
        </w:rPr>
        <w:t xml:space="preserve">  </w:t>
      </w:r>
      <w:r w:rsidRPr="00B20CEA">
        <w:rPr>
          <w:rFonts w:ascii="Times New Roman" w:eastAsia="Times New Roman" w:hAnsi="Times New Roman" w:cs="Times New Roman"/>
          <w:b/>
          <w:bCs/>
          <w:sz w:val="24"/>
          <w:szCs w:val="24"/>
          <w:lang w:eastAsia="lt-LT"/>
        </w:rPr>
        <w:t>Su tiekėju bus sudaryta rašytinė pirkimo - pardavimo sutartis (toliau – Sutartis)</w:t>
      </w:r>
      <w:r w:rsidR="00BD2300" w:rsidRPr="00B20CEA">
        <w:rPr>
          <w:rFonts w:ascii="Times New Roman" w:eastAsia="Times New Roman" w:hAnsi="Times New Roman" w:cs="Times New Roman"/>
          <w:b/>
          <w:bCs/>
          <w:sz w:val="24"/>
          <w:szCs w:val="24"/>
          <w:lang w:eastAsia="lt-LT"/>
        </w:rPr>
        <w:t xml:space="preserve">, kurios </w:t>
      </w:r>
      <w:r w:rsidR="00BD2300" w:rsidRPr="00BF60FC">
        <w:rPr>
          <w:rFonts w:ascii="Times New Roman" w:eastAsia="Times New Roman" w:hAnsi="Times New Roman" w:cs="Times New Roman"/>
          <w:b/>
          <w:bCs/>
          <w:sz w:val="24"/>
          <w:szCs w:val="24"/>
          <w:lang w:eastAsia="lt-LT"/>
        </w:rPr>
        <w:t xml:space="preserve">esminės sąlygos nurodytos 9 </w:t>
      </w:r>
      <w:r w:rsidR="002255EF" w:rsidRPr="00BF60FC">
        <w:rPr>
          <w:rFonts w:ascii="Times New Roman" w:eastAsia="Times New Roman" w:hAnsi="Times New Roman" w:cs="Times New Roman"/>
          <w:b/>
          <w:bCs/>
          <w:sz w:val="24"/>
          <w:szCs w:val="24"/>
          <w:lang w:eastAsia="lt-LT"/>
        </w:rPr>
        <w:t>skyriuje.</w:t>
      </w:r>
      <w:r w:rsidRPr="00BF60FC">
        <w:rPr>
          <w:rFonts w:ascii="Times New Roman" w:eastAsia="Times New Roman" w:hAnsi="Times New Roman" w:cs="Times New Roman"/>
          <w:b/>
          <w:bCs/>
          <w:sz w:val="24"/>
          <w:szCs w:val="24"/>
          <w:lang w:eastAsia="lt-LT"/>
        </w:rPr>
        <w:t xml:space="preserve"> </w:t>
      </w:r>
    </w:p>
    <w:p w14:paraId="33053457" w14:textId="59F62FFF" w:rsidR="005047F1" w:rsidRDefault="005047F1" w:rsidP="00A97ECE">
      <w:pPr>
        <w:spacing w:after="0" w:line="276" w:lineRule="auto"/>
        <w:ind w:firstLine="720"/>
        <w:jc w:val="both"/>
        <w:rPr>
          <w:rFonts w:ascii="Times New Roman" w:eastAsia="Times New Roman" w:hAnsi="Times New Roman" w:cs="Times New Roman"/>
          <w:sz w:val="24"/>
          <w:szCs w:val="24"/>
          <w:lang w:eastAsia="ru-RU"/>
        </w:rPr>
      </w:pPr>
      <w:r w:rsidRPr="00BF60FC">
        <w:rPr>
          <w:rFonts w:ascii="Times New Roman" w:eastAsia="Times New Roman" w:hAnsi="Times New Roman" w:cs="Times New Roman"/>
          <w:b/>
          <w:bCs/>
          <w:sz w:val="24"/>
          <w:szCs w:val="24"/>
          <w:lang w:eastAsia="ru-RU"/>
        </w:rPr>
        <w:t>2.</w:t>
      </w:r>
      <w:r w:rsidR="00D75A84" w:rsidRPr="00BF60FC">
        <w:rPr>
          <w:rFonts w:ascii="Times New Roman" w:eastAsia="Times New Roman" w:hAnsi="Times New Roman" w:cs="Times New Roman"/>
          <w:b/>
          <w:bCs/>
          <w:sz w:val="24"/>
          <w:szCs w:val="24"/>
          <w:lang w:eastAsia="ru-RU"/>
        </w:rPr>
        <w:t>7</w:t>
      </w:r>
      <w:r w:rsidRPr="00BF60FC">
        <w:rPr>
          <w:rFonts w:ascii="Times New Roman" w:eastAsia="Times New Roman" w:hAnsi="Times New Roman" w:cs="Times New Roman"/>
          <w:b/>
          <w:bCs/>
          <w:sz w:val="24"/>
          <w:szCs w:val="24"/>
          <w:lang w:eastAsia="ru-RU"/>
        </w:rPr>
        <w:t xml:space="preserve">. </w:t>
      </w:r>
      <w:r w:rsidRPr="00BF60FC">
        <w:rPr>
          <w:rFonts w:ascii="Times New Roman" w:eastAsia="Times New Roman" w:hAnsi="Times New Roman" w:cs="Times New Roman"/>
          <w:sz w:val="24"/>
          <w:szCs w:val="24"/>
          <w:lang w:eastAsia="ru-RU"/>
        </w:rPr>
        <w:t>Sutarties trukmė,</w:t>
      </w:r>
      <w:r w:rsidR="002255EF" w:rsidRPr="00BF60FC">
        <w:rPr>
          <w:rFonts w:ascii="Times New Roman" w:eastAsia="Times New Roman" w:hAnsi="Times New Roman" w:cs="Times New Roman"/>
          <w:sz w:val="24"/>
          <w:szCs w:val="24"/>
          <w:lang w:eastAsia="ru-RU"/>
        </w:rPr>
        <w:t xml:space="preserve"> </w:t>
      </w:r>
      <w:r w:rsidRPr="00BF60FC">
        <w:rPr>
          <w:rFonts w:ascii="Times New Roman" w:eastAsia="Times New Roman" w:hAnsi="Times New Roman" w:cs="Times New Roman"/>
          <w:sz w:val="24"/>
          <w:szCs w:val="24"/>
          <w:lang w:eastAsia="ru-RU"/>
        </w:rPr>
        <w:t>paslaugų suteikimo</w:t>
      </w:r>
      <w:r w:rsidR="002255EF" w:rsidRPr="00BF60FC">
        <w:rPr>
          <w:rFonts w:ascii="Times New Roman" w:eastAsia="Times New Roman" w:hAnsi="Times New Roman" w:cs="Times New Roman"/>
          <w:sz w:val="24"/>
          <w:szCs w:val="24"/>
          <w:lang w:eastAsia="ru-RU"/>
        </w:rPr>
        <w:t xml:space="preserve"> </w:t>
      </w:r>
      <w:r w:rsidRPr="00BF60FC">
        <w:rPr>
          <w:rFonts w:ascii="Times New Roman" w:eastAsia="Times New Roman" w:hAnsi="Times New Roman" w:cs="Times New Roman"/>
          <w:sz w:val="24"/>
          <w:szCs w:val="24"/>
          <w:lang w:eastAsia="ru-RU"/>
        </w:rPr>
        <w:t xml:space="preserve">terminai nurodyti </w:t>
      </w:r>
      <w:r w:rsidR="00B20CEA" w:rsidRPr="00BF60FC">
        <w:rPr>
          <w:rFonts w:ascii="Times New Roman" w:eastAsia="Times New Roman" w:hAnsi="Times New Roman" w:cs="Times New Roman"/>
          <w:sz w:val="24"/>
          <w:szCs w:val="24"/>
          <w:lang w:eastAsia="ru-RU"/>
        </w:rPr>
        <w:t>šių Pirkimo sąlygų 9 skyriuje</w:t>
      </w:r>
      <w:r w:rsidRPr="00BF60FC">
        <w:rPr>
          <w:rFonts w:ascii="Times New Roman" w:eastAsia="Times New Roman" w:hAnsi="Times New Roman" w:cs="Times New Roman"/>
          <w:sz w:val="24"/>
          <w:szCs w:val="24"/>
          <w:lang w:eastAsia="ru-RU"/>
        </w:rPr>
        <w:t>.</w:t>
      </w:r>
      <w:r w:rsidRPr="00B20CEA">
        <w:rPr>
          <w:rFonts w:ascii="Times New Roman" w:eastAsia="Times New Roman" w:hAnsi="Times New Roman" w:cs="Times New Roman"/>
          <w:sz w:val="24"/>
          <w:szCs w:val="24"/>
          <w:lang w:eastAsia="ru-RU"/>
        </w:rPr>
        <w:t xml:space="preserve"> </w:t>
      </w:r>
    </w:p>
    <w:p w14:paraId="69B5AA72" w14:textId="77777777" w:rsidR="005047F1" w:rsidRPr="00723E9E" w:rsidRDefault="005047F1" w:rsidP="005047F1">
      <w:pPr>
        <w:spacing w:after="0" w:line="240" w:lineRule="auto"/>
        <w:ind w:firstLine="720"/>
        <w:jc w:val="both"/>
        <w:rPr>
          <w:rFonts w:ascii="Times New Roman" w:eastAsia="Calibri" w:hAnsi="Times New Roman" w:cs="Times New Roman"/>
          <w:sz w:val="24"/>
          <w:szCs w:val="24"/>
        </w:rPr>
      </w:pPr>
    </w:p>
    <w:p w14:paraId="7958C422" w14:textId="5E85EE52"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777522DB" w14:textId="77777777" w:rsidR="00BC0944" w:rsidRPr="00A85160" w:rsidRDefault="00BC0944" w:rsidP="00BC0944">
      <w:pPr>
        <w:spacing w:after="0" w:line="276" w:lineRule="auto"/>
        <w:ind w:left="720"/>
        <w:rPr>
          <w:rFonts w:ascii="Times New Roman" w:eastAsiaTheme="minorEastAsia" w:hAnsi="Times New Roman" w:cs="Times New Roman"/>
          <w:b/>
          <w:bCs/>
          <w:sz w:val="24"/>
          <w:szCs w:val="24"/>
          <w:lang w:eastAsia="lt-LT"/>
        </w:rPr>
      </w:pPr>
    </w:p>
    <w:p w14:paraId="4438BC4B" w14:textId="77777777" w:rsidR="00180BFB" w:rsidRPr="0052363E" w:rsidRDefault="00180BFB" w:rsidP="00180BFB">
      <w:pPr>
        <w:spacing w:after="0" w:line="276" w:lineRule="auto"/>
        <w:ind w:firstLine="720"/>
        <w:jc w:val="both"/>
        <w:rPr>
          <w:rFonts w:ascii="Times New Roman" w:eastAsia="Arial Unicode MS" w:hAnsi="Times New Roman" w:cs="Times New Roman"/>
          <w:sz w:val="24"/>
          <w:szCs w:val="24"/>
          <w:bdr w:val="nil"/>
        </w:rPr>
      </w:pPr>
      <w:r w:rsidRPr="00180BFB">
        <w:rPr>
          <w:rFonts w:ascii="Times New Roman" w:eastAsia="Arial Unicode MS" w:hAnsi="Times New Roman" w:cs="Times New Roman"/>
          <w:b/>
          <w:bCs/>
          <w:sz w:val="24"/>
          <w:szCs w:val="24"/>
          <w:bdr w:val="nil"/>
        </w:rPr>
        <w:t>3.1.</w:t>
      </w:r>
      <w:r w:rsidRPr="0052363E">
        <w:rPr>
          <w:rFonts w:ascii="Times New Roman" w:eastAsia="Arial Unicode MS" w:hAnsi="Times New Roman" w:cs="Times New Roman"/>
          <w:sz w:val="24"/>
          <w:szCs w:val="24"/>
          <w:bdr w:val="nil"/>
        </w:rPr>
        <w:t xml:space="preserve"> Perkančioji organizacija nustato, kad tiekėjas bus šalinamas iš pirkimo jeigu: </w:t>
      </w:r>
    </w:p>
    <w:p w14:paraId="4F9C6A94" w14:textId="77777777" w:rsidR="00180BFB" w:rsidRPr="0052363E" w:rsidRDefault="00180BFB" w:rsidP="00180BFB">
      <w:pPr>
        <w:spacing w:after="0" w:line="276" w:lineRule="auto"/>
        <w:ind w:firstLine="720"/>
        <w:jc w:val="both"/>
        <w:rPr>
          <w:rFonts w:ascii="Times New Roman" w:eastAsia="Arial Unicode MS" w:hAnsi="Times New Roman" w:cs="Times New Roman"/>
          <w:sz w:val="24"/>
          <w:szCs w:val="24"/>
          <w:bdr w:val="nil"/>
        </w:rPr>
      </w:pPr>
      <w:r w:rsidRPr="00180BFB">
        <w:rPr>
          <w:rFonts w:ascii="Times New Roman" w:eastAsia="Arial Unicode MS" w:hAnsi="Times New Roman" w:cs="Times New Roman"/>
          <w:b/>
          <w:bCs/>
          <w:sz w:val="24"/>
          <w:szCs w:val="24"/>
          <w:bdr w:val="nil"/>
        </w:rPr>
        <w:t>3.1.1.</w:t>
      </w:r>
      <w:r w:rsidRPr="0052363E">
        <w:rPr>
          <w:rFonts w:ascii="Times New Roman" w:eastAsia="Arial Unicode MS" w:hAnsi="Times New Roman" w:cs="Times New Roman"/>
          <w:sz w:val="24"/>
          <w:szCs w:val="24"/>
          <w:bdr w:val="nil"/>
        </w:rPr>
        <w:t xml:space="preserve"> yra neatlikęs jam paskirtos baudžiamojo poveikio priemonės – uždraudimo juridiniam asmeniui dalyvauti viešuosiuose pirkimuose (vadovaujantis VPĮ 46 str. 21 punktu).</w:t>
      </w:r>
    </w:p>
    <w:p w14:paraId="3EB187BB" w14:textId="77777777" w:rsidR="00180BFB" w:rsidRPr="0052363E" w:rsidRDefault="00180BFB" w:rsidP="00180BFB">
      <w:pPr>
        <w:spacing w:after="0" w:line="276" w:lineRule="auto"/>
        <w:ind w:firstLine="720"/>
        <w:jc w:val="both"/>
        <w:rPr>
          <w:rFonts w:ascii="Times New Roman" w:eastAsia="Arial Unicode MS" w:hAnsi="Times New Roman" w:cs="Times New Roman"/>
          <w:sz w:val="24"/>
          <w:szCs w:val="24"/>
          <w:bdr w:val="nil"/>
        </w:rPr>
      </w:pPr>
      <w:r w:rsidRPr="00180BFB">
        <w:rPr>
          <w:rFonts w:ascii="Times New Roman" w:eastAsia="Arial Unicode MS" w:hAnsi="Times New Roman" w:cs="Times New Roman"/>
          <w:b/>
          <w:bCs/>
          <w:sz w:val="24"/>
          <w:szCs w:val="24"/>
          <w:bdr w:val="nil"/>
        </w:rPr>
        <w:t>3.1.2.</w:t>
      </w:r>
      <w:r w:rsidRPr="0052363E">
        <w:rPr>
          <w:rFonts w:ascii="Times New Roman" w:eastAsia="Arial Unicode MS" w:hAnsi="Times New Roman" w:cs="Times New Roman"/>
          <w:sz w:val="24"/>
          <w:szCs w:val="24"/>
          <w:bdr w:val="nil"/>
        </w:rPr>
        <w:t xml:space="preserve">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3BB0F437" w14:textId="77777777" w:rsidR="00180BFB" w:rsidRPr="0052363E" w:rsidRDefault="00180BFB" w:rsidP="00180BFB">
      <w:pPr>
        <w:spacing w:after="0" w:line="276" w:lineRule="auto"/>
        <w:ind w:firstLine="720"/>
        <w:jc w:val="both"/>
        <w:rPr>
          <w:rFonts w:ascii="Times New Roman" w:eastAsia="Arial Unicode MS" w:hAnsi="Times New Roman" w:cs="Times New Roman"/>
          <w:sz w:val="24"/>
          <w:szCs w:val="24"/>
          <w:bdr w:val="nil"/>
        </w:rPr>
      </w:pPr>
      <w:r w:rsidRPr="00180BFB">
        <w:rPr>
          <w:rFonts w:ascii="Times New Roman" w:eastAsia="Arial Unicode MS" w:hAnsi="Times New Roman" w:cs="Times New Roman"/>
          <w:b/>
          <w:bCs/>
          <w:sz w:val="24"/>
          <w:szCs w:val="24"/>
          <w:bdr w:val="nil"/>
        </w:rPr>
        <w:t>3.2.</w:t>
      </w:r>
      <w:r w:rsidRPr="0052363E">
        <w:rPr>
          <w:rFonts w:ascii="Times New Roman" w:eastAsia="Arial Unicode MS" w:hAnsi="Times New Roman" w:cs="Times New Roman"/>
          <w:sz w:val="24"/>
          <w:szCs w:val="24"/>
          <w:bdr w:val="nil"/>
        </w:rPr>
        <w:t xml:space="preserve"> Perkančioji organizacija nenustato reikalavimų kvalifikacijai bei nereikalauja, kad tiekėjas laikytųsi kokybės vadybos sistemos ir (arba) aplinkos apsaugos vadybos sistemos standartų.</w:t>
      </w:r>
    </w:p>
    <w:p w14:paraId="0E95AF4F" w14:textId="4A27F1F9" w:rsidR="00180BFB" w:rsidRDefault="00180BFB" w:rsidP="00180BFB">
      <w:pPr>
        <w:spacing w:after="0" w:line="276" w:lineRule="auto"/>
        <w:ind w:firstLine="720"/>
        <w:jc w:val="both"/>
        <w:rPr>
          <w:rFonts w:ascii="Times New Roman" w:eastAsia="Arial Unicode MS" w:hAnsi="Times New Roman" w:cs="Times New Roman"/>
          <w:sz w:val="24"/>
          <w:szCs w:val="24"/>
          <w:bdr w:val="nil"/>
        </w:rPr>
      </w:pPr>
      <w:r w:rsidRPr="0063546D">
        <w:rPr>
          <w:rFonts w:ascii="Times New Roman" w:eastAsia="Arial Unicode MS" w:hAnsi="Times New Roman" w:cs="Times New Roman"/>
          <w:b/>
          <w:bCs/>
          <w:sz w:val="24"/>
          <w:szCs w:val="24"/>
          <w:bdr w:val="nil"/>
        </w:rPr>
        <w:t>3.</w:t>
      </w:r>
      <w:r w:rsidR="0063546D" w:rsidRPr="0063546D">
        <w:rPr>
          <w:rFonts w:ascii="Times New Roman" w:eastAsia="Arial Unicode MS" w:hAnsi="Times New Roman" w:cs="Times New Roman"/>
          <w:b/>
          <w:bCs/>
          <w:sz w:val="24"/>
          <w:szCs w:val="24"/>
          <w:bdr w:val="nil"/>
        </w:rPr>
        <w:t>3</w:t>
      </w:r>
      <w:r w:rsidRPr="0063546D">
        <w:rPr>
          <w:rFonts w:ascii="Times New Roman" w:eastAsia="Arial Unicode MS" w:hAnsi="Times New Roman" w:cs="Times New Roman"/>
          <w:b/>
          <w:bCs/>
          <w:sz w:val="24"/>
          <w:szCs w:val="24"/>
          <w:bdr w:val="nil"/>
        </w:rPr>
        <w:t>.</w:t>
      </w:r>
      <w:r w:rsidRPr="0052363E">
        <w:rPr>
          <w:rFonts w:ascii="Times New Roman" w:eastAsia="Arial Unicode MS" w:hAnsi="Times New Roman" w:cs="Times New Roman"/>
          <w:sz w:val="24"/>
          <w:szCs w:val="24"/>
          <w:bdr w:val="nil"/>
        </w:rPr>
        <w:t xml:space="preserve"> Jeigu </w:t>
      </w:r>
      <w:r w:rsidRPr="0052363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75F1040" w14:textId="77777777" w:rsidR="006300D8" w:rsidRPr="00A85160" w:rsidRDefault="006300D8" w:rsidP="006300D8">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04FF261E" w14:textId="77777777" w:rsidR="006300D8" w:rsidRPr="00A85160" w:rsidRDefault="006300D8" w:rsidP="006300D8">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4B660F96" w14:textId="77777777" w:rsidR="006300D8" w:rsidRPr="00A85160" w:rsidRDefault="006300D8" w:rsidP="006300D8">
      <w:pPr>
        <w:spacing w:after="0" w:line="276" w:lineRule="auto"/>
        <w:ind w:firstLine="720"/>
        <w:jc w:val="both"/>
        <w:rPr>
          <w:rFonts w:ascii="Times New Roman" w:eastAsiaTheme="minorEastAsia" w:hAnsi="Times New Roman" w:cs="Times New Roman"/>
          <w:sz w:val="24"/>
          <w:szCs w:val="24"/>
          <w:lang w:eastAsia="lt-LT"/>
        </w:rPr>
      </w:pPr>
      <w:r w:rsidRPr="006300D8">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Pr>
          <w:rFonts w:ascii="Times New Roman" w:eastAsiaTheme="minorEastAsia" w:hAnsi="Times New Roman" w:cs="Times New Roman"/>
          <w:sz w:val="24"/>
          <w:szCs w:val="24"/>
          <w:lang w:eastAsia="lt-LT"/>
        </w:rPr>
        <w:t>,</w:t>
      </w:r>
      <w:r w:rsidRPr="00511B81">
        <w:t xml:space="preserve"> </w:t>
      </w:r>
      <w:r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2570BA4C" w14:textId="77777777" w:rsidR="006300D8" w:rsidRPr="0052363E" w:rsidRDefault="006300D8" w:rsidP="006300D8">
      <w:pPr>
        <w:spacing w:after="0" w:line="276" w:lineRule="auto"/>
        <w:ind w:firstLine="720"/>
        <w:jc w:val="both"/>
        <w:rPr>
          <w:rFonts w:ascii="Times New Roman" w:eastAsiaTheme="minorEastAsia" w:hAnsi="Times New Roman" w:cs="Times New Roman"/>
          <w:sz w:val="24"/>
          <w:szCs w:val="24"/>
          <w:lang w:eastAsia="lt-LT"/>
        </w:rPr>
      </w:pPr>
      <w:r w:rsidRPr="006300D8">
        <w:rPr>
          <w:rFonts w:ascii="Times New Roman" w:eastAsiaTheme="minorEastAsia" w:hAnsi="Times New Roman" w:cs="Times New Roman"/>
          <w:b/>
          <w:bCs/>
          <w:sz w:val="24"/>
          <w:szCs w:val="24"/>
          <w:lang w:eastAsia="lt-LT"/>
        </w:rPr>
        <w:t>4.4.</w:t>
      </w:r>
      <w:r w:rsidRPr="0052363E">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70A7B00D" w14:textId="77777777" w:rsidR="006300D8" w:rsidRPr="0052363E" w:rsidRDefault="006300D8" w:rsidP="006300D8">
      <w:pPr>
        <w:spacing w:after="0" w:line="276" w:lineRule="auto"/>
        <w:ind w:firstLine="720"/>
        <w:jc w:val="both"/>
        <w:rPr>
          <w:rFonts w:ascii="Times New Roman" w:eastAsiaTheme="minorEastAsia" w:hAnsi="Times New Roman" w:cs="Times New Roman"/>
          <w:sz w:val="24"/>
          <w:szCs w:val="24"/>
          <w:lang w:eastAsia="lt-LT"/>
        </w:rPr>
      </w:pPr>
      <w:r w:rsidRPr="006300D8">
        <w:rPr>
          <w:rFonts w:ascii="Times New Roman" w:eastAsiaTheme="minorEastAsia" w:hAnsi="Times New Roman" w:cs="Times New Roman"/>
          <w:b/>
          <w:bCs/>
          <w:sz w:val="24"/>
          <w:szCs w:val="24"/>
          <w:lang w:eastAsia="lt-LT"/>
        </w:rPr>
        <w:t>4.5.</w:t>
      </w:r>
      <w:r w:rsidRPr="0052363E">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C19D6A2" w14:textId="77777777" w:rsidR="006300D8" w:rsidRPr="0052363E" w:rsidRDefault="006300D8" w:rsidP="006300D8">
      <w:pPr>
        <w:spacing w:after="0" w:line="276" w:lineRule="auto"/>
        <w:ind w:firstLine="720"/>
        <w:jc w:val="both"/>
        <w:rPr>
          <w:rFonts w:ascii="Times New Roman" w:eastAsiaTheme="minorEastAsia" w:hAnsi="Times New Roman" w:cs="Times New Roman"/>
          <w:sz w:val="24"/>
          <w:szCs w:val="24"/>
          <w:lang w:eastAsia="lt-LT"/>
        </w:rPr>
      </w:pPr>
      <w:r w:rsidRPr="006300D8">
        <w:rPr>
          <w:rFonts w:ascii="Times New Roman" w:eastAsiaTheme="minorEastAsia" w:hAnsi="Times New Roman" w:cs="Times New Roman"/>
          <w:b/>
          <w:bCs/>
          <w:sz w:val="24"/>
          <w:szCs w:val="24"/>
          <w:lang w:eastAsia="lt-LT"/>
        </w:rPr>
        <w:t>4.6.</w:t>
      </w:r>
      <w:r w:rsidRPr="0052363E">
        <w:rPr>
          <w:rFonts w:ascii="Times New Roman" w:eastAsiaTheme="minorEastAsia" w:hAnsi="Times New Roman" w:cs="Times New Roman"/>
          <w:sz w:val="24"/>
          <w:szCs w:val="24"/>
          <w:lang w:eastAsia="lt-LT"/>
        </w:rPr>
        <w:t xml:space="preserve"> Perkančioji organizacija nerengs susitikimo su tiekėjais dėl pirkimo dokumentų</w:t>
      </w:r>
      <w:r w:rsidRPr="0052363E">
        <w:t xml:space="preserve"> </w:t>
      </w:r>
      <w:r w:rsidRPr="0052363E">
        <w:rPr>
          <w:rFonts w:ascii="Times New Roman" w:eastAsiaTheme="minorEastAsia" w:hAnsi="Times New Roman" w:cs="Times New Roman"/>
          <w:sz w:val="24"/>
          <w:szCs w:val="24"/>
          <w:lang w:eastAsia="lt-LT"/>
        </w:rPr>
        <w:t>paaiškinimo ir (ar) objekto apžiūros.</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2D3B4774"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6514AC">
        <w:rPr>
          <w:rFonts w:ascii="Times New Roman" w:eastAsia="Times New Roman" w:hAnsi="Times New Roman" w:cs="Times New Roman"/>
          <w:b/>
          <w:bCs/>
          <w:sz w:val="24"/>
          <w:szCs w:val="24"/>
          <w:lang w:eastAsia="lt-LT"/>
        </w:rPr>
        <w:t>5.1.</w:t>
      </w:r>
      <w:r w:rsidRPr="006E462F">
        <w:rPr>
          <w:rFonts w:ascii="Times New Roman" w:eastAsia="Times New Roman" w:hAnsi="Times New Roman" w:cs="Times New Roman"/>
          <w:sz w:val="24"/>
          <w:szCs w:val="24"/>
          <w:lang w:eastAsia="lt-LT"/>
        </w:rPr>
        <w:t xml:space="preserve"> Tiekėjas gali pateikti tik vieną pasiūlymą (pilnai pirkimo objekto apimčiai) </w:t>
      </w:r>
      <w:r w:rsidRPr="006E462F">
        <w:rPr>
          <w:rFonts w:ascii="Times New Roman" w:eastAsia="Calibri" w:hAnsi="Times New Roman" w:cs="Times New Roman"/>
          <w:sz w:val="24"/>
          <w:szCs w:val="24"/>
          <w:bdr w:val="nil"/>
          <w:lang w:eastAsia="lt-LT"/>
        </w:rPr>
        <w:t>– individualiai arba kaip Tiekėjų grupės narys.</w:t>
      </w:r>
      <w:r w:rsidRPr="006E462F">
        <w:t xml:space="preserve"> </w:t>
      </w:r>
      <w:r w:rsidRPr="006E462F">
        <w:rPr>
          <w:rFonts w:ascii="Times New Roman" w:eastAsia="Calibri" w:hAnsi="Times New Roman" w:cs="Times New Roman"/>
          <w:sz w:val="24"/>
          <w:szCs w:val="24"/>
          <w:bdr w:val="nil"/>
          <w:lang w:eastAsia="lt-LT"/>
        </w:rPr>
        <w:t>Tiekėjui, teikiančiam pasiūlymą savarankiškai ar kaip tiekėjų grupės nariui, nedraudžiama būti</w:t>
      </w:r>
      <w:r w:rsidRPr="00172CDC">
        <w:rPr>
          <w:rFonts w:ascii="Times New Roman" w:eastAsia="Calibri" w:hAnsi="Times New Roman" w:cs="Times New Roman"/>
          <w:sz w:val="24"/>
          <w:szCs w:val="24"/>
          <w:bdr w:val="nil"/>
          <w:lang w:eastAsia="lt-LT"/>
        </w:rPr>
        <w:t xml:space="preserve">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5630EF73" w14:textId="77777777" w:rsidR="006514AC" w:rsidRPr="00A85160" w:rsidRDefault="006514AC" w:rsidP="006514AC">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2E5F0577" w14:textId="77777777" w:rsidR="006514AC" w:rsidRPr="00A85160" w:rsidRDefault="006514AC" w:rsidP="006514AC">
      <w:pPr>
        <w:spacing w:after="0" w:line="276" w:lineRule="auto"/>
        <w:ind w:firstLine="720"/>
        <w:jc w:val="both"/>
        <w:rPr>
          <w:rFonts w:ascii="Times New Roman" w:eastAsia="Calibri" w:hAnsi="Times New Roman" w:cs="Times New Roman"/>
          <w:sz w:val="24"/>
          <w:szCs w:val="24"/>
          <w:lang w:eastAsia="lt-LT"/>
        </w:rPr>
      </w:pPr>
      <w:r w:rsidRPr="00966ED2">
        <w:rPr>
          <w:rFonts w:ascii="Times New Roman" w:eastAsia="Calibri" w:hAnsi="Times New Roman" w:cs="Times New Roman"/>
          <w:b/>
          <w:bCs/>
          <w:sz w:val="24"/>
          <w:szCs w:val="24"/>
          <w:lang w:eastAsia="lt-LT"/>
        </w:rPr>
        <w:t>5.2.1</w:t>
      </w:r>
      <w:r w:rsidRPr="00A85160">
        <w:rPr>
          <w:rFonts w:ascii="Times New Roman" w:eastAsia="Calibri" w:hAnsi="Times New Roman" w:cs="Times New Roman"/>
          <w:sz w:val="24"/>
          <w:szCs w:val="24"/>
          <w:lang w:eastAsia="lt-LT"/>
        </w:rPr>
        <w:t xml:space="preserve">. </w:t>
      </w:r>
      <w:r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Pr="0072377F">
        <w:rPr>
          <w:rFonts w:ascii="Times New Roman" w:eastAsia="Calibri" w:hAnsi="Times New Roman" w:cs="Times New Roman"/>
          <w:sz w:val="24"/>
          <w:szCs w:val="24"/>
          <w:lang w:eastAsia="lt-LT"/>
        </w:rPr>
        <w:t>.</w:t>
      </w:r>
    </w:p>
    <w:p w14:paraId="0E617548" w14:textId="77777777" w:rsidR="006514AC" w:rsidRPr="00A85160" w:rsidRDefault="006514AC" w:rsidP="006514AC">
      <w:pPr>
        <w:spacing w:after="0" w:line="276" w:lineRule="auto"/>
        <w:ind w:firstLine="720"/>
        <w:jc w:val="both"/>
        <w:rPr>
          <w:rFonts w:ascii="Times New Roman" w:eastAsia="Calibri" w:hAnsi="Times New Roman" w:cs="Times New Roman"/>
          <w:sz w:val="24"/>
          <w:szCs w:val="24"/>
          <w:lang w:eastAsia="lt-LT"/>
        </w:rPr>
      </w:pPr>
      <w:r w:rsidRPr="00966ED2">
        <w:rPr>
          <w:rFonts w:ascii="Times New Roman" w:eastAsia="Calibri" w:hAnsi="Times New Roman" w:cs="Times New Roman"/>
          <w:b/>
          <w:bCs/>
          <w:sz w:val="24"/>
          <w:szCs w:val="24"/>
          <w:lang w:eastAsia="lt-LT"/>
        </w:rPr>
        <w:t>5.2.2.</w:t>
      </w:r>
      <w:r w:rsidRPr="00A85160">
        <w:rPr>
          <w:rFonts w:ascii="Times New Roman" w:eastAsia="Calibri" w:hAnsi="Times New Roman" w:cs="Times New Roman"/>
          <w:sz w:val="24"/>
          <w:szCs w:val="24"/>
          <w:lang w:eastAsia="lt-LT"/>
        </w:rPr>
        <w:t xml:space="preserve"> </w:t>
      </w:r>
      <w:r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4BDD16D5" w14:textId="77777777" w:rsidR="006514AC" w:rsidRPr="00A85160" w:rsidRDefault="006514AC" w:rsidP="006514AC">
      <w:pPr>
        <w:spacing w:after="0" w:line="276" w:lineRule="auto"/>
        <w:ind w:firstLine="720"/>
        <w:jc w:val="both"/>
        <w:rPr>
          <w:rFonts w:ascii="Times New Roman" w:eastAsia="Calibri" w:hAnsi="Times New Roman" w:cs="Times New Roman"/>
          <w:sz w:val="24"/>
          <w:szCs w:val="24"/>
          <w:lang w:eastAsia="lt-LT"/>
        </w:rPr>
      </w:pPr>
      <w:r w:rsidRPr="00966ED2">
        <w:rPr>
          <w:rFonts w:ascii="Times New Roman" w:eastAsia="Calibri" w:hAnsi="Times New Roman" w:cs="Times New Roman"/>
          <w:b/>
          <w:bCs/>
          <w:sz w:val="24"/>
          <w:szCs w:val="24"/>
          <w:lang w:eastAsia="lt-LT"/>
        </w:rPr>
        <w:t>5.2.3.</w:t>
      </w:r>
      <w:r w:rsidRPr="00A85160">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7BC1D4BF" w14:textId="77777777" w:rsidR="006514AC" w:rsidRPr="00A85160" w:rsidRDefault="006514AC" w:rsidP="006514AC">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FF09AA">
        <w:rPr>
          <w:rFonts w:ascii="Times New Roman" w:eastAsia="Calibri" w:hAnsi="Times New Roman" w:cs="Times New Roman"/>
          <w:b/>
          <w:bCs/>
          <w:sz w:val="24"/>
          <w:szCs w:val="24"/>
          <w:lang w:eastAsia="lt-LT"/>
        </w:rPr>
        <w:t>5.3.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Pr="00D33AA4">
        <w:t xml:space="preserve"> </w:t>
      </w:r>
      <w:r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60BAEC1" w14:textId="77777777" w:rsidR="006514AC" w:rsidRPr="00A85160" w:rsidRDefault="006514AC" w:rsidP="006514A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F09AA">
        <w:rPr>
          <w:rFonts w:ascii="Times New Roman" w:eastAsia="Times New Roman" w:hAnsi="Times New Roman" w:cs="Times New Roman"/>
          <w:b/>
          <w:bCs/>
          <w:sz w:val="24"/>
          <w:szCs w:val="24"/>
          <w:lang w:eastAsia="lt-LT"/>
        </w:rPr>
        <w:t>5.4.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Pr="00E1692F">
        <w:t xml:space="preserve"> </w:t>
      </w:r>
      <w:r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193BF643"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F09AA">
        <w:rPr>
          <w:rFonts w:ascii="Times New Roman" w:eastAsia="Times New Roman" w:hAnsi="Times New Roman" w:cs="Times New Roman"/>
          <w:b/>
          <w:bCs/>
          <w:sz w:val="24"/>
          <w:szCs w:val="24"/>
          <w:lang w:eastAsia="lt-LT"/>
        </w:rPr>
        <w:t>5.5.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2C631B25" w14:textId="77777777" w:rsidR="006514AC" w:rsidRPr="00A85160" w:rsidRDefault="006514AC" w:rsidP="006514A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FF09AA">
        <w:rPr>
          <w:rFonts w:ascii="Times New Roman" w:eastAsia="Times New Roman" w:hAnsi="Times New Roman" w:cs="Times New Roman"/>
          <w:b/>
          <w:bCs/>
          <w:sz w:val="24"/>
          <w:szCs w:val="24"/>
          <w:lang w:eastAsia="lt-LT"/>
        </w:rPr>
        <w:t>5.6.</w:t>
      </w:r>
      <w:r w:rsidRPr="00A85160">
        <w:rPr>
          <w:rFonts w:ascii="Times New Roman" w:eastAsia="Times New Roman" w:hAnsi="Times New Roman" w:cs="Times New Roman"/>
          <w:sz w:val="24"/>
          <w:szCs w:val="24"/>
          <w:lang w:eastAsia="lt-LT"/>
        </w:rPr>
        <w:t xml:space="preserve"> </w:t>
      </w:r>
      <w:r w:rsidRPr="00BB1E0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B1E0B">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w:t>
      </w:r>
      <w:r w:rsidRPr="00A85160">
        <w:rPr>
          <w:rFonts w:ascii="Times New Roman" w:eastAsia="Calibri" w:hAnsi="Times New Roman" w:cs="Times New Roman"/>
          <w:sz w:val="24"/>
          <w:szCs w:val="24"/>
        </w:rPr>
        <w:t xml:space="preserve"> euro ir užsienio valiutų santykio Europos Centrinis Bankas neskelbia, – pagal Lietuvos banko nustatomą ir skelbiamą orientacinį euro ir užsienio valiutų santykį paskutinę pasiūlymų pateikimo termino dieną.</w:t>
      </w:r>
    </w:p>
    <w:p w14:paraId="711513C2"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F09AA">
        <w:rPr>
          <w:rFonts w:ascii="Times New Roman" w:eastAsia="Times New Roman" w:hAnsi="Times New Roman" w:cs="Times New Roman"/>
          <w:b/>
          <w:bCs/>
          <w:sz w:val="24"/>
          <w:szCs w:val="24"/>
          <w:lang w:eastAsia="lt-LT"/>
        </w:rPr>
        <w:t>5.7.</w:t>
      </w:r>
      <w:r w:rsidRPr="00A85160">
        <w:rPr>
          <w:rFonts w:ascii="Times New Roman" w:eastAsia="Times New Roman" w:hAnsi="Times New Roman" w:cs="Times New Roman"/>
          <w:sz w:val="24"/>
          <w:szCs w:val="24"/>
          <w:lang w:eastAsia="lt-LT"/>
        </w:rPr>
        <w:t xml:space="preserve"> </w:t>
      </w:r>
      <w:r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50A3F7F4" w14:textId="77777777" w:rsidR="006514AC" w:rsidRPr="0001283F"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F09AA">
        <w:rPr>
          <w:rFonts w:ascii="Times New Roman" w:eastAsia="Times New Roman" w:hAnsi="Times New Roman" w:cs="Times New Roman"/>
          <w:b/>
          <w:bCs/>
          <w:sz w:val="24"/>
          <w:szCs w:val="24"/>
          <w:lang w:eastAsia="lt-LT"/>
        </w:rPr>
        <w:t>5.8.</w:t>
      </w:r>
      <w:r w:rsidRPr="00A85160">
        <w:rPr>
          <w:rFonts w:ascii="Times New Roman" w:eastAsia="Times New Roman" w:hAnsi="Times New Roman" w:cs="Times New Roman"/>
          <w:sz w:val="24"/>
          <w:szCs w:val="24"/>
          <w:lang w:eastAsia="lt-LT"/>
        </w:rPr>
        <w:t xml:space="preserve">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w:t>
      </w:r>
      <w:r w:rsidRPr="0001283F">
        <w:rPr>
          <w:rFonts w:ascii="Times New Roman" w:eastAsia="Times New Roman" w:hAnsi="Times New Roman" w:cs="Times New Roman"/>
          <w:sz w:val="24"/>
          <w:szCs w:val="24"/>
          <w:lang w:eastAsia="lt-LT"/>
        </w:rPr>
        <w:t>dokumentus“ pateikti duomenys ir dokumentai:</w:t>
      </w:r>
    </w:p>
    <w:p w14:paraId="3D6C3CDC" w14:textId="77777777" w:rsidR="006514AC" w:rsidRPr="0001283F" w:rsidRDefault="006514AC" w:rsidP="006514AC">
      <w:pPr>
        <w:spacing w:after="0" w:line="276" w:lineRule="auto"/>
        <w:ind w:firstLine="720"/>
        <w:jc w:val="right"/>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6514AC" w:rsidRPr="0001283F" w14:paraId="33F4CE57" w14:textId="77777777">
        <w:tc>
          <w:tcPr>
            <w:tcW w:w="916" w:type="dxa"/>
          </w:tcPr>
          <w:p w14:paraId="7C678901"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 xml:space="preserve">Eil. Nr. </w:t>
            </w:r>
          </w:p>
        </w:tc>
        <w:tc>
          <w:tcPr>
            <w:tcW w:w="9329" w:type="dxa"/>
          </w:tcPr>
          <w:p w14:paraId="2AFFD756"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Dokumentas</w:t>
            </w:r>
          </w:p>
        </w:tc>
      </w:tr>
      <w:tr w:rsidR="006514AC" w:rsidRPr="0001283F" w14:paraId="0B5421A7" w14:textId="77777777">
        <w:tc>
          <w:tcPr>
            <w:tcW w:w="916" w:type="dxa"/>
          </w:tcPr>
          <w:p w14:paraId="519CC01D"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5.8.1.</w:t>
            </w:r>
          </w:p>
        </w:tc>
        <w:tc>
          <w:tcPr>
            <w:tcW w:w="9329" w:type="dxa"/>
          </w:tcPr>
          <w:p w14:paraId="0582F094" w14:textId="77777777" w:rsidR="006514AC" w:rsidRPr="0001283F" w:rsidRDefault="006514AC">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1283F">
              <w:rPr>
                <w:rFonts w:ascii="Times New Roman" w:eastAsia="Arial Unicode MS" w:hAnsi="Times New Roman" w:cs="Times New Roman"/>
                <w:bCs/>
                <w:sz w:val="20"/>
                <w:szCs w:val="20"/>
                <w:bdr w:val="nil"/>
                <w:lang w:eastAsia="lt-LT"/>
              </w:rPr>
              <w:t xml:space="preserve">Tiekėjo </w:t>
            </w:r>
            <w:r w:rsidRPr="0001283F">
              <w:rPr>
                <w:rFonts w:ascii="Times New Roman" w:eastAsia="Arial Unicode MS" w:hAnsi="Times New Roman" w:cs="Times New Roman"/>
                <w:b/>
                <w:sz w:val="20"/>
                <w:szCs w:val="20"/>
                <w:bdr w:val="nil"/>
                <w:lang w:eastAsia="lt-LT"/>
              </w:rPr>
              <w:t xml:space="preserve">pasirašytas </w:t>
            </w:r>
            <w:r w:rsidRPr="0001283F">
              <w:rPr>
                <w:rFonts w:ascii="Times New Roman" w:eastAsia="Arial Unicode MS" w:hAnsi="Times New Roman" w:cs="Times New Roman"/>
                <w:bCs/>
                <w:sz w:val="20"/>
                <w:szCs w:val="20"/>
                <w:bdr w:val="nil"/>
                <w:lang w:eastAsia="lt-LT"/>
              </w:rPr>
              <w:t>pasiūlymas, parengtas pagal šių pirkimo sąlygų 2 priedą.</w:t>
            </w:r>
          </w:p>
        </w:tc>
      </w:tr>
      <w:tr w:rsidR="006514AC" w:rsidRPr="0001283F" w14:paraId="2CAC9E38" w14:textId="77777777">
        <w:tc>
          <w:tcPr>
            <w:tcW w:w="916" w:type="dxa"/>
          </w:tcPr>
          <w:p w14:paraId="359BCCE0"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5.8.2.</w:t>
            </w:r>
          </w:p>
        </w:tc>
        <w:tc>
          <w:tcPr>
            <w:tcW w:w="9329" w:type="dxa"/>
          </w:tcPr>
          <w:p w14:paraId="350F729C" w14:textId="77777777" w:rsidR="006514AC" w:rsidRPr="0001283F" w:rsidRDefault="006514AC">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1283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1283F">
              <w:rPr>
                <w:rFonts w:ascii="Times New Roman" w:eastAsia="Calibri" w:hAnsi="Times New Roman" w:cs="Times New Roman"/>
                <w:sz w:val="20"/>
                <w:szCs w:val="20"/>
                <w:lang w:eastAsia="lt-LT"/>
              </w:rPr>
              <w:t>(pagal pirkimo sąlygų 5.2.1 p.).</w:t>
            </w:r>
            <w:r w:rsidRPr="0001283F">
              <w:rPr>
                <w:rFonts w:ascii="Times New Roman" w:hAnsi="Times New Roman" w:cs="Times New Roman"/>
                <w:sz w:val="20"/>
                <w:szCs w:val="20"/>
                <w:lang w:eastAsia="lt-LT"/>
              </w:rPr>
              <w:t xml:space="preserve"> </w:t>
            </w:r>
            <w:r w:rsidRPr="0001283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514AC" w:rsidRPr="0001283F" w14:paraId="3D017934" w14:textId="77777777">
        <w:tc>
          <w:tcPr>
            <w:tcW w:w="916" w:type="dxa"/>
          </w:tcPr>
          <w:p w14:paraId="753E921F"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01283F">
              <w:rPr>
                <w:rFonts w:ascii="Times New Roman" w:eastAsia="Arial Unicode MS" w:hAnsi="Times New Roman" w:cs="Times New Roman"/>
                <w:sz w:val="20"/>
                <w:szCs w:val="20"/>
                <w:bdr w:val="nil"/>
                <w:lang w:eastAsia="lt-LT"/>
              </w:rPr>
              <w:t>5.8.3.</w:t>
            </w:r>
          </w:p>
        </w:tc>
        <w:tc>
          <w:tcPr>
            <w:tcW w:w="9329" w:type="dxa"/>
          </w:tcPr>
          <w:p w14:paraId="7C78AFE9"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1283F">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6514AC" w:rsidRPr="0001283F" w14:paraId="392C3629" w14:textId="77777777">
        <w:tc>
          <w:tcPr>
            <w:tcW w:w="916" w:type="dxa"/>
          </w:tcPr>
          <w:p w14:paraId="7C938798"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5.8.4.</w:t>
            </w:r>
          </w:p>
        </w:tc>
        <w:tc>
          <w:tcPr>
            <w:tcW w:w="9329" w:type="dxa"/>
          </w:tcPr>
          <w:p w14:paraId="42C5CBE7" w14:textId="77777777" w:rsidR="006514AC" w:rsidRPr="0001283F" w:rsidRDefault="006514AC">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1283F">
              <w:rPr>
                <w:rFonts w:ascii="Times New Roman" w:eastAsia="Arial Unicode MS" w:hAnsi="Times New Roman" w:cs="Times New Roman"/>
                <w:i/>
                <w:sz w:val="20"/>
                <w:szCs w:val="20"/>
                <w:u w:val="single"/>
                <w:bdr w:val="nil"/>
                <w:lang w:eastAsia="lt-LT"/>
              </w:rPr>
              <w:t>Pirkimo sąlygų 5.4. punkte nurodyti vertimai į lietuvių kalbą</w:t>
            </w:r>
          </w:p>
        </w:tc>
      </w:tr>
      <w:tr w:rsidR="006514AC" w:rsidRPr="0001283F" w14:paraId="1E555BD8" w14:textId="77777777">
        <w:tc>
          <w:tcPr>
            <w:tcW w:w="916" w:type="dxa"/>
          </w:tcPr>
          <w:p w14:paraId="7026832E"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5.8.5.</w:t>
            </w:r>
          </w:p>
        </w:tc>
        <w:tc>
          <w:tcPr>
            <w:tcW w:w="9329" w:type="dxa"/>
          </w:tcPr>
          <w:p w14:paraId="10837612"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6514AC" w:rsidRPr="0001283F" w14:paraId="63125028" w14:textId="77777777">
        <w:tc>
          <w:tcPr>
            <w:tcW w:w="916" w:type="dxa"/>
          </w:tcPr>
          <w:p w14:paraId="4BB13600" w14:textId="77777777" w:rsidR="006514AC" w:rsidRPr="0001283F" w:rsidRDefault="006514A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w:t>
            </w:r>
            <w:r>
              <w:rPr>
                <w:rFonts w:ascii="Times New Roman" w:eastAsia="Arial Unicode MS" w:hAnsi="Times New Roman" w:cs="Times New Roman"/>
                <w:sz w:val="20"/>
                <w:szCs w:val="20"/>
                <w:bdr w:val="nil"/>
                <w:lang w:eastAsia="lt-LT"/>
              </w:rPr>
              <w:t>6</w:t>
            </w:r>
            <w:r w:rsidRPr="0001283F">
              <w:rPr>
                <w:rFonts w:ascii="Times New Roman" w:eastAsia="Arial Unicode MS" w:hAnsi="Times New Roman" w:cs="Times New Roman"/>
                <w:sz w:val="20"/>
                <w:szCs w:val="20"/>
                <w:bdr w:val="nil"/>
                <w:lang w:eastAsia="lt-LT"/>
              </w:rPr>
              <w:t>.</w:t>
            </w:r>
          </w:p>
        </w:tc>
        <w:tc>
          <w:tcPr>
            <w:tcW w:w="9329" w:type="dxa"/>
          </w:tcPr>
          <w:p w14:paraId="6871713E" w14:textId="77777777" w:rsidR="006514AC" w:rsidRPr="0001283F" w:rsidRDefault="006514AC">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1283F">
              <w:rPr>
                <w:rFonts w:ascii="Times New Roman" w:eastAsia="Arial Unicode MS" w:hAnsi="Times New Roman" w:cs="Times New Roman"/>
                <w:bCs/>
                <w:sz w:val="20"/>
                <w:szCs w:val="20"/>
                <w:bdr w:val="nil"/>
                <w:lang w:eastAsia="lt-LT"/>
              </w:rPr>
              <w:t>Kita reikalaujama informacija ir dokumentai (jei reikalaujama).</w:t>
            </w:r>
          </w:p>
        </w:tc>
      </w:tr>
    </w:tbl>
    <w:p w14:paraId="5099F94E" w14:textId="77777777" w:rsidR="006514AC" w:rsidRPr="0001283F" w:rsidRDefault="006514AC" w:rsidP="006514AC">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3DFDF8F5" w14:textId="77777777" w:rsidR="006514AC" w:rsidRPr="0001283F" w:rsidRDefault="006514AC" w:rsidP="006514AC">
      <w:pPr>
        <w:spacing w:after="0" w:line="276" w:lineRule="auto"/>
        <w:ind w:firstLine="709"/>
        <w:jc w:val="both"/>
        <w:rPr>
          <w:rFonts w:ascii="Times New Roman" w:eastAsia="Times New Roman" w:hAnsi="Times New Roman" w:cs="Times New Roman"/>
          <w:sz w:val="24"/>
          <w:szCs w:val="24"/>
          <w:lang w:eastAsia="lt-LT"/>
        </w:rPr>
      </w:pPr>
      <w:r w:rsidRPr="00FF09AA">
        <w:rPr>
          <w:rFonts w:ascii="Times New Roman" w:eastAsia="Times New Roman" w:hAnsi="Times New Roman" w:cs="Times New Roman"/>
          <w:b/>
          <w:bCs/>
          <w:sz w:val="24"/>
          <w:szCs w:val="24"/>
          <w:lang w:eastAsia="lt-LT"/>
        </w:rPr>
        <w:t>5.9.</w:t>
      </w:r>
      <w:r w:rsidRPr="0001283F">
        <w:rPr>
          <w:rFonts w:ascii="Times New Roman" w:eastAsia="Times New Roman" w:hAnsi="Times New Roman" w:cs="Times New Roman"/>
          <w:sz w:val="24"/>
          <w:szCs w:val="24"/>
          <w:lang w:eastAsia="lt-LT"/>
        </w:rPr>
        <w:t xml:space="preserve"> Pasiūlymas turi galioti </w:t>
      </w:r>
      <w:r w:rsidRPr="0001283F">
        <w:rPr>
          <w:rFonts w:ascii="Times New Roman" w:eastAsia="Calibri" w:hAnsi="Times New Roman" w:cs="Times New Roman"/>
          <w:b/>
          <w:sz w:val="24"/>
          <w:szCs w:val="24"/>
          <w:lang w:eastAsia="lt-LT"/>
        </w:rPr>
        <w:t>ne trumpiau nei 90 (devyniasdešimt) dienų nuo pasiūlymų pateikimo galutinio termino pabaigos.</w:t>
      </w:r>
      <w:r w:rsidRPr="0001283F">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53449DC1" w14:textId="77777777" w:rsidR="006514AC" w:rsidRPr="0001283F" w:rsidRDefault="006514AC" w:rsidP="006514AC">
      <w:pPr>
        <w:spacing w:after="0" w:line="276" w:lineRule="auto"/>
        <w:ind w:firstLine="720"/>
        <w:jc w:val="both"/>
        <w:rPr>
          <w:rFonts w:ascii="Times New Roman" w:eastAsia="Times New Roman" w:hAnsi="Times New Roman" w:cs="Times New Roman"/>
          <w:i/>
          <w:sz w:val="24"/>
          <w:szCs w:val="24"/>
          <w:lang w:eastAsia="lt-LT"/>
        </w:rPr>
      </w:pPr>
      <w:r w:rsidRPr="00FF09AA">
        <w:rPr>
          <w:rFonts w:ascii="Times New Roman" w:eastAsia="Times New Roman" w:hAnsi="Times New Roman" w:cs="Times New Roman"/>
          <w:b/>
          <w:bCs/>
          <w:sz w:val="24"/>
          <w:szCs w:val="24"/>
          <w:lang w:eastAsia="lt-LT"/>
        </w:rPr>
        <w:t>5.10.</w:t>
      </w:r>
      <w:r w:rsidRPr="0001283F">
        <w:rPr>
          <w:rFonts w:ascii="Times New Roman" w:eastAsia="Times New Roman" w:hAnsi="Times New Roman" w:cs="Times New Roman"/>
          <w:sz w:val="24"/>
          <w:szCs w:val="24"/>
          <w:lang w:eastAsia="lt-LT"/>
        </w:rPr>
        <w:t xml:space="preserve"> Pasiūlymas turi būti pateiktas </w:t>
      </w:r>
      <w:r w:rsidRPr="0001283F">
        <w:rPr>
          <w:rFonts w:ascii="Times New Roman" w:eastAsia="Times New Roman" w:hAnsi="Times New Roman" w:cs="Times New Roman"/>
          <w:b/>
          <w:sz w:val="24"/>
          <w:szCs w:val="24"/>
          <w:lang w:eastAsia="lt-LT"/>
        </w:rPr>
        <w:t xml:space="preserve">iki skelbime apie pirkimą nurodytos datos, </w:t>
      </w:r>
      <w:r w:rsidRPr="0001283F">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0A64CB49" w14:textId="77777777" w:rsidR="006514AC" w:rsidRPr="0001283F" w:rsidRDefault="006514AC" w:rsidP="006514AC">
      <w:pPr>
        <w:spacing w:after="0" w:line="276" w:lineRule="auto"/>
        <w:ind w:firstLine="720"/>
        <w:jc w:val="both"/>
        <w:rPr>
          <w:rFonts w:ascii="Times New Roman" w:hAnsi="Times New Roman" w:cs="Times New Roman"/>
          <w:sz w:val="24"/>
          <w:szCs w:val="24"/>
        </w:rPr>
      </w:pPr>
      <w:r w:rsidRPr="00FF09AA">
        <w:rPr>
          <w:rFonts w:ascii="Times New Roman" w:eastAsia="Times New Roman" w:hAnsi="Times New Roman" w:cs="Times New Roman"/>
          <w:b/>
          <w:bCs/>
          <w:sz w:val="24"/>
          <w:szCs w:val="24"/>
          <w:lang w:eastAsia="lt-LT"/>
        </w:rPr>
        <w:t>5.11.</w:t>
      </w:r>
      <w:r w:rsidRPr="0001283F">
        <w:rPr>
          <w:rFonts w:ascii="Times New Roman" w:eastAsia="Times New Roman" w:hAnsi="Times New Roman" w:cs="Times New Roman"/>
          <w:sz w:val="24"/>
          <w:szCs w:val="24"/>
          <w:lang w:eastAsia="lt-LT"/>
        </w:rPr>
        <w:t xml:space="preserve"> </w:t>
      </w:r>
      <w:r w:rsidRPr="0001283F">
        <w:rPr>
          <w:rFonts w:ascii="Times New Roman" w:hAnsi="Times New Roman" w:cs="Times New Roman"/>
          <w:sz w:val="24"/>
          <w:szCs w:val="24"/>
        </w:rPr>
        <w:t>Pasiūlymai teikiami tik elektroninėmis priemonėmis. Pasiūlymai, pateikti vokuose popierine forma, nebus priimami ir vertinami, o bus grąžinami neatplėšti tiekėjui.</w:t>
      </w:r>
    </w:p>
    <w:p w14:paraId="57D75EA6" w14:textId="77777777" w:rsidR="006514AC" w:rsidRPr="0001283F" w:rsidRDefault="006514AC" w:rsidP="006514AC">
      <w:pPr>
        <w:spacing w:after="0" w:line="276" w:lineRule="auto"/>
        <w:ind w:firstLine="720"/>
        <w:jc w:val="both"/>
        <w:rPr>
          <w:rFonts w:ascii="Times New Roman" w:hAnsi="Times New Roman" w:cs="Times New Roman"/>
          <w:sz w:val="24"/>
          <w:szCs w:val="24"/>
        </w:rPr>
      </w:pPr>
      <w:r w:rsidRPr="00F04895">
        <w:rPr>
          <w:rFonts w:ascii="Times New Roman" w:hAnsi="Times New Roman" w:cs="Times New Roman"/>
          <w:b/>
          <w:bCs/>
          <w:sz w:val="24"/>
          <w:szCs w:val="24"/>
        </w:rPr>
        <w:t>5.12.</w:t>
      </w:r>
      <w:r w:rsidRPr="0001283F">
        <w:t xml:space="preserve"> </w:t>
      </w:r>
      <w:r w:rsidRPr="0001283F">
        <w:rPr>
          <w:rFonts w:ascii="Times New Roman" w:hAnsi="Times New Roman" w:cs="Times New Roman"/>
          <w:sz w:val="24"/>
          <w:szCs w:val="24"/>
        </w:rPr>
        <w:t xml:space="preserve">Pasiūlymas gali būti </w:t>
      </w:r>
      <w:r w:rsidRPr="0001283F">
        <w:rPr>
          <w:rFonts w:ascii="Times New Roman" w:hAnsi="Times New Roman" w:cs="Times New Roman"/>
          <w:b/>
          <w:bCs/>
          <w:sz w:val="24"/>
          <w:szCs w:val="24"/>
        </w:rPr>
        <w:t>pasirašytas</w:t>
      </w:r>
      <w:r w:rsidRPr="0001283F">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C56E9CE" w14:textId="77777777" w:rsidR="006514AC" w:rsidRPr="0001283F" w:rsidRDefault="006514AC" w:rsidP="006514AC">
      <w:pPr>
        <w:spacing w:after="0" w:line="276" w:lineRule="auto"/>
        <w:ind w:firstLine="720"/>
        <w:jc w:val="both"/>
        <w:rPr>
          <w:rFonts w:ascii="Times New Roman" w:hAnsi="Times New Roman" w:cs="Times New Roman"/>
          <w:sz w:val="24"/>
          <w:szCs w:val="24"/>
        </w:rPr>
      </w:pPr>
      <w:r w:rsidRPr="00F04895">
        <w:rPr>
          <w:rFonts w:ascii="Times New Roman" w:hAnsi="Times New Roman" w:cs="Times New Roman"/>
          <w:b/>
          <w:bCs/>
          <w:sz w:val="24"/>
          <w:szCs w:val="24"/>
        </w:rPr>
        <w:t>5.12.1</w:t>
      </w:r>
      <w:r w:rsidRPr="0001283F">
        <w:rPr>
          <w:rFonts w:ascii="Times New Roman" w:hAnsi="Times New Roman" w:cs="Times New Roman"/>
          <w:sz w:val="24"/>
          <w:szCs w:val="24"/>
        </w:rPr>
        <w:t>. pateikiami kvalifikuotu elektroniniu parašu pasirašyti elektroninėmis priemonėmis suformuoti dokumentai;</w:t>
      </w:r>
    </w:p>
    <w:p w14:paraId="2D548C6F" w14:textId="77777777" w:rsidR="006514AC" w:rsidRPr="0001283F"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04895">
        <w:rPr>
          <w:rFonts w:ascii="Times New Roman" w:hAnsi="Times New Roman" w:cs="Times New Roman"/>
          <w:b/>
          <w:bCs/>
          <w:sz w:val="24"/>
          <w:szCs w:val="24"/>
        </w:rPr>
        <w:t>5.12.2.</w:t>
      </w:r>
      <w:r w:rsidRPr="0001283F">
        <w:rPr>
          <w:rFonts w:ascii="Times New Roman" w:hAnsi="Times New Roman" w:cs="Times New Roman"/>
          <w:sz w:val="24"/>
          <w:szCs w:val="24"/>
        </w:rPr>
        <w:t xml:space="preserve"> skaitmeninės dokumentų kopijos (fiziniu parašu tvirtinami dokumentai turi būti pateikiami pasirašyti ir nuskenuoti).</w:t>
      </w:r>
    </w:p>
    <w:p w14:paraId="1F9C36E6" w14:textId="77777777" w:rsidR="006514AC" w:rsidRPr="0001283F"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04895">
        <w:rPr>
          <w:rFonts w:ascii="Times New Roman" w:eastAsia="Times New Roman" w:hAnsi="Times New Roman" w:cs="Times New Roman"/>
          <w:b/>
          <w:bCs/>
          <w:sz w:val="24"/>
          <w:szCs w:val="24"/>
          <w:lang w:eastAsia="lt-LT"/>
        </w:rPr>
        <w:t>5.13.</w:t>
      </w:r>
      <w:r w:rsidRPr="0001283F">
        <w:rPr>
          <w:rFonts w:ascii="Times New Roman" w:eastAsia="Times New Roman" w:hAnsi="Times New Roman" w:cs="Times New Roman"/>
          <w:sz w:val="24"/>
          <w:szCs w:val="24"/>
          <w:lang w:eastAsia="lt-LT"/>
        </w:rPr>
        <w:t xml:space="preserve"> Iki pasiūlymų pateikimo termino pabaigos, tiekėjas turi teisę CVP IS priemonėmis pakeisti arba atšaukti savo pasiūlymą, neprarasdamas teisės į pasiūlymo galiojimo užtikrinimą (jei toks užtikrinimas yra </w:t>
      </w:r>
      <w:r w:rsidRPr="0001283F">
        <w:rPr>
          <w:rFonts w:ascii="Times New Roman" w:eastAsia="Times New Roman" w:hAnsi="Times New Roman" w:cs="Times New Roman"/>
          <w:sz w:val="24"/>
          <w:szCs w:val="24"/>
          <w:lang w:eastAsia="lt-LT"/>
        </w:rPr>
        <w:lastRenderedPageBreak/>
        <w:t xml:space="preserve">reikalaujamas). Norėdamas vėl pateikti atšauktą ir pakeistą pasiūlymą, tiekėjas turi jį pateikti iš naujo. Po pasiūlymų pateikimo termino pabaigos tiekėjas negali nei atsiimti (atšaukti), nei pakeisti jau pateikto savo pasiūlymo. </w:t>
      </w:r>
    </w:p>
    <w:p w14:paraId="46F2CE5A"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04895">
        <w:rPr>
          <w:rFonts w:ascii="Times New Roman" w:eastAsia="Times New Roman" w:hAnsi="Times New Roman" w:cs="Times New Roman"/>
          <w:b/>
          <w:bCs/>
          <w:sz w:val="24"/>
          <w:szCs w:val="24"/>
          <w:lang w:eastAsia="lt-LT"/>
        </w:rPr>
        <w:t>5.14.</w:t>
      </w:r>
      <w:r w:rsidRPr="0001283F">
        <w:rPr>
          <w:rFonts w:ascii="Times New Roman" w:eastAsia="Times New Roman" w:hAnsi="Times New Roman" w:cs="Times New Roman"/>
          <w:sz w:val="24"/>
          <w:szCs w:val="24"/>
          <w:lang w:eastAsia="lt-LT"/>
        </w:rPr>
        <w:t xml:space="preserve"> Tiekėjams nėra leidžiama pateikt</w:t>
      </w:r>
      <w:r w:rsidRPr="00A85160">
        <w:rPr>
          <w:rFonts w:ascii="Times New Roman" w:eastAsia="Times New Roman" w:hAnsi="Times New Roman" w:cs="Times New Roman"/>
          <w:sz w:val="24"/>
          <w:szCs w:val="24"/>
          <w:lang w:eastAsia="lt-LT"/>
        </w:rPr>
        <w:t>i alternatyvių pasiūlymų. Tiekėjui pateikus alternatyvų pasiūlymą, jo pasiūlymas ir alternatyvus pasiūlymas (alternatyvūs pasiūlymai) bus atmesti.</w:t>
      </w:r>
    </w:p>
    <w:p w14:paraId="6BE32065"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04895">
        <w:rPr>
          <w:rFonts w:ascii="Times New Roman" w:eastAsia="Times New Roman" w:hAnsi="Times New Roman" w:cs="Times New Roman"/>
          <w:b/>
          <w:bCs/>
          <w:sz w:val="24"/>
          <w:szCs w:val="24"/>
          <w:lang w:eastAsia="lt-LT"/>
        </w:rPr>
        <w:t>5.15.</w:t>
      </w:r>
      <w:r w:rsidRPr="00A85160">
        <w:rPr>
          <w:rFonts w:ascii="Times New Roman" w:eastAsia="Times New Roman" w:hAnsi="Times New Roman" w:cs="Times New Roman"/>
          <w:sz w:val="24"/>
          <w:szCs w:val="24"/>
          <w:lang w:eastAsia="lt-LT"/>
        </w:rPr>
        <w:t xml:space="preserve"> </w:t>
      </w:r>
      <w:r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35EAA65" w14:textId="77777777" w:rsidR="006514AC" w:rsidRPr="00A85160" w:rsidRDefault="006514AC" w:rsidP="006514AC">
      <w:pPr>
        <w:spacing w:after="0" w:line="276" w:lineRule="auto"/>
        <w:ind w:firstLine="720"/>
        <w:jc w:val="both"/>
        <w:rPr>
          <w:rFonts w:ascii="Times New Roman" w:eastAsia="Times New Roman" w:hAnsi="Times New Roman" w:cs="Times New Roman"/>
          <w:sz w:val="24"/>
          <w:szCs w:val="24"/>
          <w:lang w:eastAsia="lt-LT"/>
        </w:rPr>
      </w:pPr>
      <w:r w:rsidRPr="00F04895">
        <w:rPr>
          <w:rFonts w:ascii="Times New Roman" w:eastAsia="Times New Roman" w:hAnsi="Times New Roman" w:cs="Times New Roman"/>
          <w:b/>
          <w:bCs/>
          <w:sz w:val="24"/>
          <w:szCs w:val="24"/>
          <w:lang w:eastAsia="lt-LT"/>
        </w:rPr>
        <w:t>5.16.</w:t>
      </w:r>
      <w:r w:rsidRPr="00A85160">
        <w:rPr>
          <w:rFonts w:ascii="Times New Roman" w:eastAsia="Times New Roman" w:hAnsi="Times New Roman" w:cs="Times New Roman"/>
          <w:sz w:val="24"/>
          <w:szCs w:val="24"/>
          <w:lang w:eastAsia="lt-LT"/>
        </w:rPr>
        <w:t xml:space="preserve">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25CEE34" w14:textId="77777777" w:rsidR="003B3BE0" w:rsidRPr="00A85160" w:rsidRDefault="003B3BE0" w:rsidP="003B3BE0">
      <w:pPr>
        <w:spacing w:after="0" w:line="276" w:lineRule="auto"/>
        <w:ind w:firstLine="720"/>
        <w:jc w:val="both"/>
        <w:rPr>
          <w:rFonts w:ascii="Times New Roman" w:eastAsia="Times New Roman" w:hAnsi="Times New Roman" w:cs="Times New Roman"/>
          <w:sz w:val="24"/>
          <w:szCs w:val="24"/>
          <w:lang w:eastAsia="lt-LT"/>
        </w:rPr>
      </w:pPr>
      <w:r w:rsidRPr="003B3BE0">
        <w:rPr>
          <w:rFonts w:ascii="Times New Roman" w:eastAsia="Times New Roman" w:hAnsi="Times New Roman" w:cs="Times New Roman"/>
          <w:b/>
          <w:bCs/>
          <w:sz w:val="24"/>
          <w:szCs w:val="24"/>
          <w:lang w:eastAsia="lt-LT"/>
        </w:rPr>
        <w:t>6.1.</w:t>
      </w:r>
      <w:r w:rsidRPr="00A85160">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222B1CD4" w14:textId="77777777" w:rsidR="003B3BE0" w:rsidRPr="00A85160" w:rsidRDefault="003B3BE0" w:rsidP="003B3BE0">
      <w:pPr>
        <w:spacing w:after="0" w:line="276" w:lineRule="auto"/>
        <w:ind w:firstLine="720"/>
        <w:jc w:val="both"/>
        <w:rPr>
          <w:rFonts w:ascii="Times New Roman" w:eastAsia="Times New Roman" w:hAnsi="Times New Roman" w:cs="Times New Roman"/>
          <w:sz w:val="24"/>
          <w:szCs w:val="24"/>
          <w:lang w:eastAsia="lt-LT"/>
        </w:rPr>
      </w:pPr>
      <w:r w:rsidRPr="003B3BE0">
        <w:rPr>
          <w:rFonts w:ascii="Times New Roman" w:eastAsia="Times New Roman" w:hAnsi="Times New Roman" w:cs="Times New Roman"/>
          <w:b/>
          <w:bCs/>
          <w:sz w:val="24"/>
          <w:szCs w:val="24"/>
          <w:lang w:eastAsia="lt-LT"/>
        </w:rPr>
        <w:t>6.1.1.</w:t>
      </w:r>
      <w:r w:rsidRPr="00A85160">
        <w:rPr>
          <w:rFonts w:ascii="Times New Roman" w:eastAsia="Times New Roman" w:hAnsi="Times New Roman" w:cs="Times New Roman"/>
          <w:sz w:val="24"/>
          <w:szCs w:val="24"/>
          <w:lang w:eastAsia="lt-LT"/>
        </w:rPr>
        <w:t xml:space="preserve">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6AFDC5FB" w14:textId="77777777" w:rsidR="003B3BE0" w:rsidRPr="00A85160" w:rsidRDefault="003B3BE0" w:rsidP="003B3BE0">
      <w:pPr>
        <w:spacing w:after="0" w:line="276" w:lineRule="auto"/>
        <w:ind w:firstLine="720"/>
        <w:jc w:val="both"/>
        <w:rPr>
          <w:rFonts w:ascii="Times New Roman" w:eastAsia="Times New Roman" w:hAnsi="Times New Roman" w:cs="Times New Roman"/>
          <w:sz w:val="24"/>
          <w:szCs w:val="24"/>
          <w:lang w:eastAsia="lt-LT"/>
        </w:rPr>
      </w:pPr>
      <w:r w:rsidRPr="003B3BE0">
        <w:rPr>
          <w:rFonts w:ascii="Times New Roman" w:eastAsia="Times New Roman" w:hAnsi="Times New Roman" w:cs="Times New Roman"/>
          <w:b/>
          <w:bCs/>
          <w:sz w:val="24"/>
          <w:szCs w:val="24"/>
          <w:lang w:eastAsia="lt-LT"/>
        </w:rPr>
        <w:t>6.1.2.</w:t>
      </w:r>
      <w:r w:rsidRPr="00A85160">
        <w:rPr>
          <w:rFonts w:ascii="Times New Roman" w:eastAsia="Times New Roman" w:hAnsi="Times New Roman" w:cs="Times New Roman"/>
          <w:sz w:val="24"/>
          <w:szCs w:val="24"/>
          <w:lang w:eastAsia="lt-LT"/>
        </w:rPr>
        <w:t xml:space="preserve"> </w:t>
      </w:r>
      <w:r w:rsidRPr="008720B7">
        <w:rPr>
          <w:rFonts w:ascii="Times New Roman" w:eastAsia="Times New Roman" w:hAnsi="Times New Roman" w:cs="Times New Roman"/>
          <w:sz w:val="24"/>
          <w:szCs w:val="24"/>
          <w:u w:val="single"/>
          <w:lang w:eastAsia="lt-LT"/>
        </w:rPr>
        <w:t xml:space="preserve">per </w:t>
      </w:r>
      <w:r>
        <w:rPr>
          <w:rFonts w:ascii="Times New Roman" w:eastAsia="Times New Roman" w:hAnsi="Times New Roman" w:cs="Times New Roman"/>
          <w:sz w:val="24"/>
          <w:szCs w:val="24"/>
          <w:u w:val="single"/>
          <w:lang w:eastAsia="lt-LT"/>
        </w:rPr>
        <w:t>30</w:t>
      </w:r>
      <w:r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24A12DA3" w14:textId="77777777" w:rsidR="003B3BE0" w:rsidRPr="00A85160" w:rsidRDefault="003B3BE0" w:rsidP="003B3BE0">
      <w:pPr>
        <w:spacing w:after="0" w:line="276" w:lineRule="auto"/>
        <w:ind w:firstLine="720"/>
        <w:jc w:val="both"/>
        <w:rPr>
          <w:rFonts w:ascii="Times New Roman" w:eastAsia="Calibri" w:hAnsi="Times New Roman" w:cs="Times New Roman"/>
          <w:sz w:val="24"/>
          <w:szCs w:val="24"/>
        </w:rPr>
      </w:pPr>
      <w:r w:rsidRPr="003B3BE0">
        <w:rPr>
          <w:rFonts w:ascii="Times New Roman" w:eastAsia="Times New Roman" w:hAnsi="Times New Roman" w:cs="Times New Roman"/>
          <w:b/>
          <w:bCs/>
          <w:sz w:val="24"/>
          <w:szCs w:val="24"/>
          <w:lang w:eastAsia="lt-LT"/>
        </w:rPr>
        <w:t>6.1.3.</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114AAF">
        <w:rPr>
          <w:rFonts w:ascii="Times New Roman" w:eastAsia="Calibri" w:hAnsi="Times New Roman" w:cs="Times New Roman"/>
          <w:sz w:val="24"/>
          <w:szCs w:val="24"/>
        </w:rPr>
        <w:t>priemonę, tiekėjas turi teisę slaptažodį pateikti kitomis priemonėmis: perkančiosios organizacijos elektroniniu paštu:</w:t>
      </w:r>
      <w:r w:rsidRPr="00114AAF">
        <w:t xml:space="preserve"> </w:t>
      </w:r>
      <w:hyperlink r:id="rId16" w:history="1">
        <w:r w:rsidRPr="00114AAF">
          <w:rPr>
            <w:rStyle w:val="Hyperlink"/>
            <w:rFonts w:ascii="Times New Roman" w:eastAsia="Calibri" w:hAnsi="Times New Roman" w:cs="Times New Roman"/>
            <w:sz w:val="24"/>
            <w:szCs w:val="24"/>
          </w:rPr>
          <w:t>Morta.Venceviciene@lsmu.lt</w:t>
        </w:r>
      </w:hyperlink>
      <w:r w:rsidRPr="00114AAF">
        <w:rPr>
          <w:rFonts w:ascii="Times New Roman" w:eastAsia="Calibri" w:hAnsi="Times New Roman" w:cs="Times New Roman"/>
          <w:sz w:val="24"/>
          <w:szCs w:val="24"/>
        </w:rPr>
        <w:t xml:space="preserve">, nurodant pirkimo pavadinimą, numerį ir datą. </w:t>
      </w:r>
      <w:r w:rsidRPr="00114AAF">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w:t>
      </w:r>
      <w:r w:rsidRPr="00A85160">
        <w:rPr>
          <w:rFonts w:ascii="Times New Roman" w:eastAsia="Calibri" w:hAnsi="Times New Roman" w:cs="Times New Roman"/>
          <w:sz w:val="24"/>
          <w:szCs w:val="24"/>
          <w:lang w:eastAsia="lt-LT"/>
        </w:rPr>
        <w:t xml:space="preserve"> ir (arba) kitais būdais). </w:t>
      </w:r>
    </w:p>
    <w:p w14:paraId="56609F01" w14:textId="77777777" w:rsidR="003B3BE0" w:rsidRPr="00A85160" w:rsidRDefault="003B3BE0" w:rsidP="003B3BE0">
      <w:pPr>
        <w:spacing w:after="0" w:line="276" w:lineRule="auto"/>
        <w:ind w:firstLine="720"/>
        <w:jc w:val="both"/>
        <w:rPr>
          <w:rFonts w:ascii="Times New Roman" w:eastAsia="Times New Roman" w:hAnsi="Times New Roman" w:cs="Times New Roman"/>
          <w:sz w:val="24"/>
          <w:szCs w:val="24"/>
          <w:lang w:eastAsia="lt-LT"/>
        </w:rPr>
      </w:pPr>
      <w:r w:rsidRPr="003B3BE0">
        <w:rPr>
          <w:rFonts w:ascii="Times New Roman" w:eastAsia="Times New Roman" w:hAnsi="Times New Roman" w:cs="Times New Roman"/>
          <w:b/>
          <w:bCs/>
          <w:sz w:val="24"/>
          <w:szCs w:val="24"/>
          <w:lang w:eastAsia="lt-LT"/>
        </w:rPr>
        <w:t>6.1.4.</w:t>
      </w:r>
      <w:r w:rsidRPr="00A85160">
        <w:rPr>
          <w:rFonts w:ascii="Times New Roman" w:eastAsia="Times New Roman" w:hAnsi="Times New Roman" w:cs="Times New Roman"/>
          <w:sz w:val="24"/>
          <w:szCs w:val="24"/>
          <w:lang w:eastAsia="lt-LT"/>
        </w:rPr>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B61C30" w14:textId="77777777" w:rsidR="00671384" w:rsidRPr="00A85160"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71384">
        <w:rPr>
          <w:rFonts w:ascii="Times New Roman" w:eastAsia="Times New Roman" w:hAnsi="Times New Roman" w:cs="Times New Roman"/>
          <w:b/>
          <w:bCs/>
          <w:sz w:val="24"/>
          <w:szCs w:val="24"/>
          <w:lang w:eastAsia="lt-LT"/>
        </w:rPr>
        <w:t>7.1.</w:t>
      </w:r>
      <w:r w:rsidRPr="00A85160">
        <w:rPr>
          <w:rFonts w:ascii="Times New Roman" w:eastAsia="Times New Roman" w:hAnsi="Times New Roman" w:cs="Times New Roman"/>
          <w:sz w:val="24"/>
          <w:szCs w:val="24"/>
          <w:lang w:eastAsia="lt-LT"/>
        </w:rPr>
        <w:t xml:space="preserve"> </w:t>
      </w:r>
      <w:r w:rsidRPr="001C71F9">
        <w:rPr>
          <w:rFonts w:ascii="Times New Roman" w:eastAsia="Calibri" w:hAnsi="Times New Roman" w:cs="Times New Roman"/>
          <w:iCs/>
          <w:sz w:val="24"/>
          <w:szCs w:val="24"/>
          <w:lang w:eastAsia="lt-LT"/>
        </w:rPr>
        <w:t>Pradinis susipažinimas su CVP IS priemonėmis gautais pasiūlymais</w:t>
      </w:r>
      <w:r>
        <w:rPr>
          <w:rFonts w:ascii="Times New Roman" w:eastAsia="Calibri" w:hAnsi="Times New Roman" w:cs="Times New Roman"/>
          <w:iCs/>
          <w:sz w:val="24"/>
          <w:szCs w:val="24"/>
          <w:lang w:eastAsia="lt-LT"/>
        </w:rPr>
        <w:t xml:space="preserve"> p</w:t>
      </w:r>
      <w:r w:rsidRPr="001C71F9">
        <w:rPr>
          <w:rFonts w:ascii="Times New Roman" w:eastAsia="Calibri" w:hAnsi="Times New Roman" w:cs="Times New Roman"/>
          <w:iCs/>
          <w:sz w:val="24"/>
          <w:szCs w:val="24"/>
          <w:lang w:eastAsia="lt-LT"/>
        </w:rPr>
        <w:t xml:space="preserve">radedamas ne anksčiau nei po </w:t>
      </w:r>
      <w:r>
        <w:rPr>
          <w:rFonts w:ascii="Times New Roman" w:eastAsia="Calibri" w:hAnsi="Times New Roman" w:cs="Times New Roman"/>
          <w:iCs/>
          <w:sz w:val="24"/>
          <w:szCs w:val="24"/>
          <w:lang w:eastAsia="lt-LT"/>
        </w:rPr>
        <w:t>30</w:t>
      </w:r>
      <w:r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6C641C26" w14:textId="77777777" w:rsidR="00671384" w:rsidRPr="00A85160"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671384">
        <w:rPr>
          <w:rFonts w:ascii="Times New Roman" w:eastAsia="Calibri" w:hAnsi="Times New Roman" w:cs="Times New Roman"/>
          <w:b/>
          <w:bCs/>
          <w:sz w:val="24"/>
          <w:szCs w:val="24"/>
          <w:lang w:eastAsia="lt-LT"/>
        </w:rPr>
        <w:t>7.2.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 xml:space="preserve">valstybės ir savivaldybių institucijų </w:t>
      </w:r>
      <w:r w:rsidRPr="00EC5F93">
        <w:rPr>
          <w:rFonts w:ascii="Times New Roman" w:hAnsi="Times New Roman" w:cs="Times New Roman"/>
          <w:sz w:val="24"/>
          <w:szCs w:val="24"/>
        </w:rPr>
        <w:lastRenderedPageBreak/>
        <w:t>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5798DF48" w14:textId="77777777" w:rsidR="00671384" w:rsidRPr="00A85160"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671384">
        <w:rPr>
          <w:rFonts w:ascii="Times New Roman" w:eastAsia="Times New Roman" w:hAnsi="Times New Roman" w:cs="Times New Roman"/>
          <w:b/>
          <w:bCs/>
          <w:sz w:val="24"/>
          <w:szCs w:val="24"/>
          <w:lang w:eastAsia="lt-LT"/>
        </w:rPr>
        <w:t>7.3.</w:t>
      </w:r>
      <w:r w:rsidRPr="00A85160">
        <w:rPr>
          <w:rFonts w:ascii="Times New Roman" w:eastAsia="Times New Roman" w:hAnsi="Times New Roman" w:cs="Times New Roman"/>
          <w:sz w:val="24"/>
          <w:szCs w:val="24"/>
          <w:lang w:eastAsia="lt-LT"/>
        </w:rPr>
        <w:t xml:space="preserve"> Ekonomiškai naudingiausias pasiūlymas išrenkamas pagal kainą. </w:t>
      </w:r>
    </w:p>
    <w:p w14:paraId="1EBAA234" w14:textId="77777777" w:rsidR="00671384"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71384">
        <w:rPr>
          <w:rFonts w:ascii="Times New Roman" w:eastAsia="Calibri" w:hAnsi="Times New Roman" w:cs="Times New Roman"/>
          <w:b/>
          <w:bCs/>
          <w:sz w:val="24"/>
          <w:szCs w:val="24"/>
          <w:lang w:eastAsia="lt-LT"/>
        </w:rPr>
        <w:t>7.4.</w:t>
      </w:r>
      <w:r w:rsidRPr="00A85160">
        <w:rPr>
          <w:rFonts w:ascii="Times New Roman" w:eastAsia="Calibri" w:hAnsi="Times New Roman" w:cs="Times New Roman"/>
          <w:sz w:val="24"/>
          <w:szCs w:val="24"/>
          <w:lang w:eastAsia="lt-LT"/>
        </w:rPr>
        <w:t xml:space="preserve"> </w:t>
      </w:r>
      <w:r w:rsidRPr="00C303B2">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78ED5E95" w14:textId="77777777" w:rsidR="00671384" w:rsidRPr="00163C04" w:rsidRDefault="00671384" w:rsidP="00671384">
      <w:pPr>
        <w:spacing w:after="0" w:line="276" w:lineRule="auto"/>
        <w:ind w:firstLine="720"/>
        <w:jc w:val="both"/>
        <w:rPr>
          <w:rFonts w:ascii="Times New Roman" w:eastAsia="Calibri" w:hAnsi="Times New Roman" w:cs="Times New Roman"/>
          <w:sz w:val="24"/>
          <w:szCs w:val="24"/>
        </w:rPr>
      </w:pPr>
      <w:r w:rsidRPr="00671384">
        <w:rPr>
          <w:rFonts w:ascii="Times New Roman" w:eastAsia="Calibri" w:hAnsi="Times New Roman" w:cs="Times New Roman"/>
          <w:b/>
          <w:bCs/>
          <w:sz w:val="24"/>
          <w:szCs w:val="24"/>
          <w:lang w:eastAsia="lt-LT"/>
        </w:rPr>
        <w:t>7.5.</w:t>
      </w:r>
      <w:r w:rsidRPr="00163C04">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45527516" w14:textId="77777777" w:rsidR="00671384" w:rsidRPr="00F12993"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71384">
        <w:rPr>
          <w:rFonts w:ascii="Times New Roman" w:eastAsia="Calibri" w:hAnsi="Times New Roman" w:cs="Times New Roman"/>
          <w:b/>
          <w:bCs/>
          <w:sz w:val="24"/>
          <w:szCs w:val="24"/>
          <w:lang w:eastAsia="lt-LT"/>
        </w:rPr>
        <w:t>7.5</w:t>
      </w:r>
      <w:r w:rsidRPr="00671384">
        <w:rPr>
          <w:rFonts w:ascii="Times New Roman" w:eastAsia="Calibri" w:hAnsi="Times New Roman" w:cs="Times New Roman"/>
          <w:b/>
          <w:bCs/>
          <w:sz w:val="24"/>
          <w:szCs w:val="24"/>
        </w:rPr>
        <w:t>.1.</w:t>
      </w:r>
      <w:r w:rsidRPr="00A85160">
        <w:rPr>
          <w:rFonts w:ascii="Times New Roman" w:eastAsia="Calibri" w:hAnsi="Times New Roman" w:cs="Times New Roman"/>
          <w:sz w:val="24"/>
          <w:szCs w:val="24"/>
        </w:rPr>
        <w:t xml:space="preserve"> vertinama ar tiekėjo </w:t>
      </w:r>
      <w:r>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762A9AF" w14:textId="77777777" w:rsidR="00671384" w:rsidRPr="00A85160" w:rsidRDefault="00671384" w:rsidP="0067138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71384">
        <w:rPr>
          <w:rFonts w:ascii="Times New Roman" w:eastAsia="Calibri" w:hAnsi="Times New Roman" w:cs="Times New Roman"/>
          <w:b/>
          <w:bCs/>
          <w:sz w:val="24"/>
          <w:szCs w:val="24"/>
        </w:rPr>
        <w:t>7.5.2.</w:t>
      </w:r>
      <w:r w:rsidRPr="00A85160">
        <w:rPr>
          <w:rFonts w:ascii="Times New Roman" w:eastAsia="Calibri" w:hAnsi="Times New Roman" w:cs="Times New Roman"/>
          <w:sz w:val="24"/>
          <w:szCs w:val="24"/>
        </w:rPr>
        <w:t xml:space="preserve"> vertinama ar pasiūlyme nėra kainos apskaičiavimo klaidų</w:t>
      </w:r>
      <w:r w:rsidRPr="00A85160">
        <w:rPr>
          <w:rFonts w:ascii="Times New Roman" w:eastAsia="Calibri" w:hAnsi="Times New Roman" w:cs="Times New Roman"/>
          <w:sz w:val="24"/>
          <w:szCs w:val="24"/>
          <w:lang w:eastAsia="lt-LT"/>
        </w:rPr>
        <w:t>;</w:t>
      </w:r>
    </w:p>
    <w:p w14:paraId="6F144622" w14:textId="77777777" w:rsidR="00671384" w:rsidRPr="00B61C5D" w:rsidRDefault="00671384" w:rsidP="00671384">
      <w:pPr>
        <w:spacing w:after="0" w:line="276" w:lineRule="auto"/>
        <w:ind w:firstLine="720"/>
        <w:jc w:val="both"/>
        <w:rPr>
          <w:rFonts w:ascii="Times New Roman" w:hAnsi="Times New Roman"/>
          <w:sz w:val="24"/>
          <w:szCs w:val="24"/>
        </w:rPr>
      </w:pPr>
      <w:r w:rsidRPr="00671384">
        <w:rPr>
          <w:rFonts w:ascii="Times New Roman" w:hAnsi="Times New Roman"/>
          <w:b/>
          <w:bCs/>
          <w:sz w:val="24"/>
          <w:szCs w:val="24"/>
        </w:rPr>
        <w:t>7.5.3.</w:t>
      </w:r>
      <w:r w:rsidRPr="00B61C5D">
        <w:rPr>
          <w:rFonts w:ascii="Times New Roman" w:hAnsi="Times New Roman"/>
          <w:sz w:val="24"/>
          <w:szCs w:val="24"/>
        </w:rPr>
        <w:t xml:space="preserve"> vertinama ar tiekėjo pasiūlyta pirkimo objekto dalies </w:t>
      </w:r>
      <w:r>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w:t>
      </w:r>
      <w:r w:rsidRPr="00B52BB4">
        <w:rPr>
          <w:rFonts w:ascii="Times New Roman" w:hAnsi="Times New Roman"/>
          <w:sz w:val="24"/>
          <w:szCs w:val="24"/>
        </w:rPr>
        <w:t>pirkimo sąlygų 2.3 punkte;</w:t>
      </w:r>
    </w:p>
    <w:p w14:paraId="77D382F4" w14:textId="77777777" w:rsidR="00671384" w:rsidRDefault="00671384" w:rsidP="00671384">
      <w:pPr>
        <w:spacing w:after="0" w:line="276" w:lineRule="auto"/>
        <w:ind w:firstLine="720"/>
        <w:jc w:val="both"/>
        <w:rPr>
          <w:rFonts w:ascii="Times New Roman" w:eastAsia="Calibri" w:hAnsi="Times New Roman" w:cs="Times New Roman"/>
          <w:sz w:val="24"/>
          <w:szCs w:val="24"/>
        </w:rPr>
      </w:pPr>
      <w:r w:rsidRPr="00671384">
        <w:rPr>
          <w:rFonts w:ascii="Times New Roman" w:eastAsia="Calibri" w:hAnsi="Times New Roman" w:cs="Times New Roman"/>
          <w:b/>
          <w:bCs/>
          <w:sz w:val="24"/>
          <w:szCs w:val="24"/>
        </w:rPr>
        <w:t>7.5.4.</w:t>
      </w:r>
      <w:r>
        <w:rPr>
          <w:rFonts w:ascii="Times New Roman" w:eastAsia="Calibri" w:hAnsi="Times New Roman" w:cs="Times New Roman"/>
          <w:sz w:val="24"/>
          <w:szCs w:val="24"/>
        </w:rPr>
        <w:t xml:space="preserve">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53CD8B" w14:textId="77777777" w:rsidR="00671384" w:rsidRDefault="00671384" w:rsidP="00671384">
      <w:pPr>
        <w:spacing w:after="0" w:line="276" w:lineRule="auto"/>
        <w:ind w:firstLine="720"/>
        <w:jc w:val="both"/>
        <w:rPr>
          <w:rFonts w:ascii="Times New Roman" w:eastAsia="Calibri" w:hAnsi="Times New Roman" w:cs="Times New Roman"/>
          <w:sz w:val="24"/>
          <w:szCs w:val="24"/>
          <w:lang w:eastAsia="lt-LT"/>
        </w:rPr>
      </w:pPr>
      <w:r w:rsidRPr="00671384">
        <w:rPr>
          <w:rFonts w:ascii="Times New Roman" w:eastAsia="Calibri" w:hAnsi="Times New Roman" w:cs="Times New Roman"/>
          <w:b/>
          <w:bCs/>
          <w:sz w:val="24"/>
          <w:szCs w:val="24"/>
          <w:lang w:eastAsia="lt-LT"/>
        </w:rPr>
        <w:t>7.5.5.</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12010D90" w14:textId="77777777" w:rsidR="00671384" w:rsidRPr="00D46394" w:rsidRDefault="00671384" w:rsidP="00671384">
      <w:pPr>
        <w:spacing w:after="0" w:line="276" w:lineRule="auto"/>
        <w:ind w:firstLine="720"/>
        <w:jc w:val="both"/>
        <w:rPr>
          <w:rFonts w:ascii="Times New Roman" w:eastAsia="Calibri" w:hAnsi="Times New Roman" w:cs="Times New Roman"/>
          <w:sz w:val="24"/>
          <w:szCs w:val="24"/>
          <w:lang w:eastAsia="lt-LT"/>
        </w:rPr>
      </w:pPr>
      <w:r w:rsidRPr="00671384">
        <w:rPr>
          <w:rFonts w:ascii="Times New Roman" w:eastAsia="Calibri" w:hAnsi="Times New Roman" w:cs="Times New Roman"/>
          <w:b/>
          <w:bCs/>
          <w:sz w:val="24"/>
          <w:szCs w:val="24"/>
          <w:lang w:eastAsia="lt-LT"/>
        </w:rPr>
        <w:t>7.6.</w:t>
      </w:r>
      <w:r w:rsidRPr="00A85160">
        <w:rPr>
          <w:rFonts w:ascii="Times New Roman" w:eastAsia="Calibri" w:hAnsi="Times New Roman" w:cs="Times New Roman"/>
          <w:sz w:val="24"/>
          <w:szCs w:val="24"/>
          <w:lang w:eastAsia="lt-LT"/>
        </w:rPr>
        <w:t xml:space="preserve"> Jeigu dalyvis pateikė netikslius, </w:t>
      </w:r>
      <w:r w:rsidRPr="00710385">
        <w:rPr>
          <w:rFonts w:ascii="Times New Roman" w:eastAsia="Calibri" w:hAnsi="Times New Roman" w:cs="Times New Roman"/>
          <w:sz w:val="24"/>
          <w:szCs w:val="24"/>
          <w:lang w:eastAsia="lt-LT"/>
        </w:rPr>
        <w:t xml:space="preserve">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pirkimų tarnybos </w:t>
      </w:r>
      <w:r w:rsidRPr="00D46394">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p>
    <w:p w14:paraId="4D720C67" w14:textId="77777777" w:rsidR="00671384" w:rsidRPr="00A85160" w:rsidRDefault="00671384" w:rsidP="00671384">
      <w:pPr>
        <w:spacing w:after="0" w:line="276" w:lineRule="auto"/>
        <w:ind w:firstLine="720"/>
        <w:jc w:val="both"/>
        <w:rPr>
          <w:rFonts w:ascii="Times New Roman" w:eastAsia="Calibri" w:hAnsi="Times New Roman" w:cs="Times New Roman"/>
          <w:sz w:val="24"/>
          <w:szCs w:val="24"/>
          <w:lang w:eastAsia="lt-LT"/>
        </w:rPr>
      </w:pPr>
      <w:r w:rsidRPr="00671384">
        <w:rPr>
          <w:rFonts w:ascii="Times New Roman" w:eastAsia="Calibri" w:hAnsi="Times New Roman" w:cs="Times New Roman"/>
          <w:b/>
          <w:bCs/>
          <w:sz w:val="24"/>
          <w:szCs w:val="24"/>
          <w:lang w:eastAsia="lt-LT"/>
        </w:rPr>
        <w:t>7.7.</w:t>
      </w:r>
      <w:r w:rsidRPr="00D46394">
        <w:rPr>
          <w:rFonts w:ascii="Times New Roman" w:eastAsia="Calibri" w:hAnsi="Times New Roman" w:cs="Times New Roman"/>
          <w:sz w:val="24"/>
          <w:szCs w:val="24"/>
          <w:lang w:eastAsia="lt-LT"/>
        </w:rPr>
        <w:t xml:space="preserve">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B52A303" w14:textId="77777777" w:rsidR="00671384" w:rsidRDefault="00671384" w:rsidP="00671384">
      <w:pPr>
        <w:spacing w:after="0" w:line="276" w:lineRule="auto"/>
        <w:ind w:firstLine="720"/>
        <w:jc w:val="both"/>
        <w:rPr>
          <w:rFonts w:ascii="Times New Roman" w:hAnsi="Times New Roman"/>
          <w:bCs/>
          <w:sz w:val="24"/>
          <w:szCs w:val="24"/>
        </w:rPr>
      </w:pPr>
      <w:r w:rsidRPr="00671384">
        <w:rPr>
          <w:rFonts w:ascii="Times New Roman" w:eastAsia="Calibri" w:hAnsi="Times New Roman" w:cs="Times New Roman"/>
          <w:b/>
          <w:bCs/>
          <w:sz w:val="24"/>
          <w:szCs w:val="24"/>
          <w:lang w:eastAsia="lt-LT"/>
        </w:rPr>
        <w:t>7.8.</w:t>
      </w:r>
      <w:r w:rsidRPr="00D46394">
        <w:rPr>
          <w:rFonts w:ascii="Times New Roman" w:eastAsia="Calibri" w:hAnsi="Times New Roman" w:cs="Times New Roman"/>
          <w:sz w:val="24"/>
          <w:szCs w:val="24"/>
          <w:lang w:eastAsia="lt-LT"/>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1C446A88" w14:textId="77777777" w:rsidR="00671384" w:rsidRDefault="00671384" w:rsidP="00671384">
      <w:pPr>
        <w:spacing w:after="0" w:line="276" w:lineRule="auto"/>
        <w:ind w:firstLine="720"/>
        <w:jc w:val="both"/>
        <w:rPr>
          <w:rFonts w:ascii="Times New Roman" w:eastAsia="Calibri" w:hAnsi="Times New Roman" w:cs="Times New Roman"/>
          <w:sz w:val="24"/>
          <w:szCs w:val="24"/>
          <w:lang w:eastAsia="lt-LT"/>
        </w:rPr>
      </w:pPr>
      <w:r w:rsidRPr="0054452F">
        <w:rPr>
          <w:rFonts w:ascii="Times New Roman" w:eastAsia="Calibri" w:hAnsi="Times New Roman" w:cs="Times New Roman"/>
          <w:b/>
          <w:bCs/>
          <w:sz w:val="24"/>
          <w:szCs w:val="24"/>
          <w:lang w:eastAsia="lt-LT"/>
        </w:rPr>
        <w:t>7.9</w:t>
      </w:r>
      <w:r w:rsidRPr="0025295A">
        <w:rPr>
          <w:rFonts w:ascii="Times New Roman" w:eastAsia="Calibri" w:hAnsi="Times New Roman" w:cs="Times New Roman"/>
          <w:sz w:val="24"/>
          <w:szCs w:val="24"/>
          <w:lang w:eastAsia="lt-LT"/>
        </w:rPr>
        <w:t>. Pirkimo organizatorius gali nevertinti viso Tiekėjo pasiūlymo, jeigu patikrinęs jo dalį nustato, kad, vadovaujantis pirkimo dokumentų reikalavimais, pasiūlymas turi būti atmestas.</w:t>
      </w:r>
    </w:p>
    <w:p w14:paraId="07B79EFA" w14:textId="77777777" w:rsidR="00671384" w:rsidRDefault="00671384" w:rsidP="00671384">
      <w:pPr>
        <w:spacing w:after="0" w:line="276" w:lineRule="auto"/>
        <w:ind w:firstLine="720"/>
        <w:jc w:val="both"/>
        <w:rPr>
          <w:rFonts w:ascii="Times New Roman" w:eastAsia="Calibri" w:hAnsi="Times New Roman" w:cs="Times New Roman"/>
          <w:b/>
          <w:bCs/>
          <w:sz w:val="24"/>
          <w:szCs w:val="24"/>
        </w:rPr>
      </w:pPr>
      <w:r w:rsidRPr="0054452F">
        <w:rPr>
          <w:rFonts w:ascii="Times New Roman" w:eastAsia="Calibri" w:hAnsi="Times New Roman" w:cs="Times New Roman"/>
          <w:b/>
          <w:bCs/>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Pr="00D83C0F">
        <w:rPr>
          <w:rFonts w:ascii="Times New Roman" w:eastAsia="Calibri" w:hAnsi="Times New Roman" w:cs="Times New Roman"/>
          <w:sz w:val="24"/>
          <w:szCs w:val="24"/>
        </w:rPr>
        <w:t>(išskyrus atvejus, kai pasiūlymą pateikia, arba įvertinus pasiūlymus liko tik vienas tiekėjas)</w:t>
      </w:r>
      <w:r>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Pr="000B6AE0">
        <w:rPr>
          <w:rFonts w:ascii="Times New Roman" w:eastAsia="Calibri" w:hAnsi="Times New Roman" w:cs="Times New Roman"/>
          <w:sz w:val="24"/>
          <w:szCs w:val="24"/>
        </w:rPr>
        <w:t>neatmest</w:t>
      </w:r>
      <w:r>
        <w:rPr>
          <w:rFonts w:ascii="Times New Roman" w:eastAsia="Calibri" w:hAnsi="Times New Roman" w:cs="Times New Roman"/>
          <w:sz w:val="24"/>
          <w:szCs w:val="24"/>
        </w:rPr>
        <w:t>i</w:t>
      </w:r>
      <w:r w:rsidRPr="000B6AE0">
        <w:rPr>
          <w:rFonts w:ascii="Times New Roman" w:eastAsia="Calibri" w:hAnsi="Times New Roman" w:cs="Times New Roman"/>
          <w:sz w:val="24"/>
          <w:szCs w:val="24"/>
        </w:rPr>
        <w:t xml:space="preserve"> </w:t>
      </w:r>
      <w:r>
        <w:rPr>
          <w:rFonts w:ascii="Times New Roman" w:eastAsia="Calibri" w:hAnsi="Times New Roman" w:cs="Times New Roman"/>
          <w:sz w:val="24"/>
          <w:szCs w:val="24"/>
        </w:rPr>
        <w:t>ir</w:t>
      </w:r>
      <w:r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A5A9FCF" w14:textId="77777777" w:rsidR="00671384" w:rsidRDefault="00671384" w:rsidP="00671384">
      <w:pPr>
        <w:spacing w:after="0" w:line="276" w:lineRule="auto"/>
        <w:ind w:firstLine="720"/>
        <w:jc w:val="both"/>
        <w:rPr>
          <w:rFonts w:ascii="Times New Roman" w:eastAsia="Calibri" w:hAnsi="Times New Roman" w:cs="Times New Roman"/>
          <w:sz w:val="24"/>
          <w:szCs w:val="24"/>
          <w:lang w:eastAsia="lt-LT"/>
        </w:rPr>
      </w:pPr>
      <w:r w:rsidRPr="0054452F">
        <w:rPr>
          <w:rFonts w:ascii="Times New Roman" w:eastAsia="Calibri" w:hAnsi="Times New Roman" w:cs="Times New Roman"/>
          <w:b/>
          <w:bCs/>
          <w:sz w:val="24"/>
          <w:szCs w:val="24"/>
          <w:lang w:eastAsia="lt-LT"/>
        </w:rPr>
        <w:lastRenderedPageBreak/>
        <w:t>7.11.</w:t>
      </w:r>
      <w:r w:rsidRPr="00163C04">
        <w:rPr>
          <w:rFonts w:ascii="Times New Roman" w:eastAsia="Calibri" w:hAnsi="Times New Roman" w:cs="Times New Roman"/>
          <w:sz w:val="24"/>
          <w:szCs w:val="24"/>
          <w:lang w:eastAsia="lt-LT"/>
        </w:rPr>
        <w:t xml:space="preserve">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71B18A82" w14:textId="77777777" w:rsidR="00671384" w:rsidRPr="0025295A" w:rsidRDefault="00671384" w:rsidP="00671384">
      <w:pPr>
        <w:spacing w:after="0" w:line="276" w:lineRule="auto"/>
        <w:ind w:firstLine="720"/>
        <w:jc w:val="both"/>
        <w:rPr>
          <w:rFonts w:ascii="Times New Roman" w:eastAsia="Calibri" w:hAnsi="Times New Roman" w:cs="Times New Roman"/>
          <w:sz w:val="24"/>
          <w:szCs w:val="24"/>
          <w:lang w:eastAsia="lt-LT"/>
        </w:rPr>
      </w:pPr>
      <w:r w:rsidRPr="0054452F">
        <w:rPr>
          <w:rFonts w:ascii="Times New Roman" w:eastAsia="Calibri" w:hAnsi="Times New Roman" w:cs="Times New Roman"/>
          <w:b/>
          <w:sz w:val="24"/>
          <w:szCs w:val="24"/>
        </w:rPr>
        <w:t>7.12.</w:t>
      </w:r>
      <w:r w:rsidRPr="0025295A">
        <w:rPr>
          <w:rFonts w:ascii="Times New Roman" w:eastAsia="Calibri" w:hAnsi="Times New Roman" w:cs="Times New Roman"/>
          <w:bCs/>
          <w:sz w:val="24"/>
          <w:szCs w:val="24"/>
        </w:rPr>
        <w:t xml:space="preserve"> </w:t>
      </w:r>
      <w:r w:rsidRPr="0025295A">
        <w:rPr>
          <w:rFonts w:ascii="Times New Roman" w:eastAsia="Calibri" w:hAnsi="Times New Roman" w:cs="Times New Roman"/>
          <w:sz w:val="24"/>
          <w:szCs w:val="24"/>
          <w:lang w:eastAsia="lt-LT"/>
        </w:rPr>
        <w:t xml:space="preserve">Pirkimo organizatorius </w:t>
      </w:r>
      <w:r w:rsidRPr="0025295A">
        <w:rPr>
          <w:rFonts w:ascii="Times New Roman" w:eastAsia="Times New Roman" w:hAnsi="Times New Roman" w:cs="Times New Roman"/>
          <w:sz w:val="24"/>
          <w:szCs w:val="24"/>
          <w:lang w:eastAsia="lt-LT"/>
        </w:rPr>
        <w:t xml:space="preserve">suinteresuotiems dalyviams, ne vėliau kaip per 3 darbo dienas raštu praneša apie priimtą sprendimą nustatyti laimėjusį pasiūlymą, dėl kurio bus sudaroma Sutartis, ir pateikia </w:t>
      </w:r>
      <w:hyperlink r:id="rId17" w:tgtFrame="_blank" w:history="1">
        <w:r w:rsidRPr="0025295A">
          <w:rPr>
            <w:rFonts w:ascii="Times New Roman" w:eastAsia="Times New Roman" w:hAnsi="Times New Roman" w:cs="Times New Roman"/>
            <w:sz w:val="24"/>
            <w:szCs w:val="24"/>
            <w:lang w:eastAsia="lt-LT"/>
          </w:rPr>
          <w:t>VPĮ 58 straipsnio 2 dalyje</w:t>
        </w:r>
      </w:hyperlink>
      <w:r w:rsidRPr="0025295A">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431B93EA" w14:textId="77777777" w:rsidR="00671384" w:rsidRPr="00163C04" w:rsidRDefault="00671384" w:rsidP="00671384">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4452F">
        <w:rPr>
          <w:rFonts w:ascii="Times New Roman" w:eastAsia="Times New Roman" w:hAnsi="Times New Roman" w:cs="Times New Roman"/>
          <w:b/>
          <w:bCs/>
          <w:sz w:val="24"/>
          <w:szCs w:val="24"/>
          <w:lang w:eastAsia="lt-LT"/>
        </w:rPr>
        <w:t>7.13.</w:t>
      </w:r>
      <w:r w:rsidRPr="0025295A">
        <w:rPr>
          <w:rFonts w:ascii="Times New Roman" w:eastAsia="Times New Roman" w:hAnsi="Times New Roman" w:cs="Times New Roman"/>
          <w:sz w:val="24"/>
          <w:szCs w:val="24"/>
          <w:lang w:eastAsia="lt-LT"/>
        </w:rPr>
        <w:t xml:space="preserve"> Tiekėjas, kurio pasiūlymas laimėjo, kviečiamas</w:t>
      </w:r>
      <w:r w:rsidRPr="00163C04">
        <w:rPr>
          <w:rFonts w:ascii="Times New Roman" w:eastAsia="Times New Roman" w:hAnsi="Times New Roman" w:cs="Times New Roman"/>
          <w:sz w:val="24"/>
          <w:szCs w:val="24"/>
          <w:lang w:eastAsia="lt-LT"/>
        </w:rPr>
        <w:t xml:space="preserve"> sudaryti Sutartį. </w:t>
      </w:r>
    </w:p>
    <w:p w14:paraId="1406470F" w14:textId="77777777" w:rsidR="00671384" w:rsidRPr="00163C0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4FE0D620" w14:textId="77777777" w:rsidR="00671384" w:rsidRPr="00163C0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w:t>
      </w:r>
      <w:r>
        <w:rPr>
          <w:rFonts w:ascii="Times New Roman" w:eastAsia="Arial Unicode MS" w:hAnsi="Times New Roman" w:cs="Times New Roman"/>
          <w:sz w:val="24"/>
          <w:szCs w:val="24"/>
          <w:bdr w:val="nil"/>
          <w:lang w:eastAsia="en-GB"/>
        </w:rPr>
        <w:t xml:space="preserve"> </w:t>
      </w:r>
      <w:r w:rsidRPr="00163C04">
        <w:rPr>
          <w:rFonts w:ascii="Times New Roman" w:eastAsia="Arial Unicode MS" w:hAnsi="Times New Roman" w:cs="Times New Roman"/>
          <w:sz w:val="24"/>
          <w:szCs w:val="24"/>
          <w:bdr w:val="nil"/>
          <w:lang w:eastAsia="en-GB"/>
        </w:rPr>
        <w:t>tiekėjas pasiūlymą ar jo dalį pateikė ne CVP IS priemonėmis;</w:t>
      </w:r>
    </w:p>
    <w:p w14:paraId="7F8374FE" w14:textId="77777777" w:rsidR="00671384" w:rsidRPr="00163C04" w:rsidRDefault="00671384" w:rsidP="00671384">
      <w:pPr>
        <w:spacing w:after="0" w:line="276" w:lineRule="auto"/>
        <w:ind w:firstLine="720"/>
        <w:jc w:val="both"/>
        <w:rPr>
          <w:rFonts w:ascii="Times New Roman" w:eastAsia="Calibri" w:hAnsi="Times New Roman" w:cs="Times New Roman"/>
          <w:sz w:val="24"/>
          <w:szCs w:val="24"/>
        </w:rPr>
      </w:pPr>
      <w:r w:rsidRPr="0054452F">
        <w:rPr>
          <w:rFonts w:ascii="Times New Roman" w:eastAsia="Arial Unicode MS" w:hAnsi="Times New Roman" w:cs="Times New Roman"/>
          <w:b/>
          <w:bCs/>
          <w:sz w:val="24"/>
          <w:szCs w:val="24"/>
          <w:bdr w:val="nil"/>
          <w:lang w:eastAsia="en-GB"/>
        </w:rPr>
        <w:t>7.14.2.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712C3FA3" w14:textId="77777777" w:rsidR="00671384" w:rsidRPr="002969C2" w:rsidRDefault="00671384" w:rsidP="00671384">
      <w:pP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2969C2">
        <w:rPr>
          <w:rFonts w:ascii="Times New Roman" w:hAnsi="Times New Roman"/>
          <w:sz w:val="24"/>
          <w:szCs w:val="24"/>
        </w:rPr>
        <w:t>pirkimo sąlygų 2.3 punkte;</w:t>
      </w:r>
    </w:p>
    <w:bookmarkEnd w:id="0"/>
    <w:p w14:paraId="49924AB9" w14:textId="77777777" w:rsidR="00671384" w:rsidRDefault="00671384" w:rsidP="00671384">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0C497473" w14:textId="77777777" w:rsidR="00671384" w:rsidRPr="00A871A1" w:rsidRDefault="00671384" w:rsidP="00671384">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xml:space="preserve"> pasiūlymas, kuriame nurodyta neįprastai maža kaina, neatitinka VPĮ 17 straipsnio 2 dalies 2 punkte nurodytų aplinkos apsaugos, socialinės ir darbo teisės įpareigojimų;</w:t>
      </w:r>
    </w:p>
    <w:p w14:paraId="79052010" w14:textId="77777777" w:rsidR="00671384" w:rsidRDefault="00671384" w:rsidP="00671384">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7.14.6.</w:t>
      </w:r>
      <w:r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AC002B" w14:textId="77777777" w:rsidR="00671384" w:rsidRDefault="00671384" w:rsidP="00671384">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7.14.7</w:t>
      </w:r>
      <w:r w:rsidRPr="00163C04">
        <w:rPr>
          <w:rFonts w:ascii="Times New Roman" w:eastAsia="Arial Unicode MS" w:hAnsi="Times New Roman" w:cs="Times New Roman"/>
          <w:sz w:val="24"/>
          <w:szCs w:val="24"/>
          <w:bdr w:val="nil"/>
        </w:rPr>
        <w:t xml:space="preserve">. dalyvis per perkančiosios organizacijos </w:t>
      </w:r>
      <w:r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658F6349" w14:textId="77777777" w:rsidR="00671384" w:rsidRPr="00163C04" w:rsidRDefault="00671384" w:rsidP="00671384">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54452F">
        <w:rPr>
          <w:rFonts w:ascii="Times New Roman" w:eastAsia="Arial Unicode MS" w:hAnsi="Times New Roman" w:cs="Times New Roman"/>
          <w:b/>
          <w:bCs/>
          <w:sz w:val="24"/>
          <w:szCs w:val="24"/>
          <w:bdr w:val="nil"/>
        </w:rPr>
        <w:t>7.14.8.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48E0D66A" w14:textId="77777777" w:rsidR="0067138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7.14.9.</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748E73C0" w14:textId="77777777" w:rsidR="00671384" w:rsidRPr="00ED1F61"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7.14.10.</w:t>
      </w:r>
      <w:r w:rsidRPr="00ED1F61">
        <w:rPr>
          <w:rFonts w:ascii="Times New Roman" w:eastAsia="Arial Unicode MS" w:hAnsi="Times New Roman" w:cs="Times New Roman"/>
          <w:sz w:val="24"/>
          <w:szCs w:val="24"/>
          <w:bdr w:val="nil"/>
          <w:lang w:eastAsia="en-GB"/>
        </w:rPr>
        <w:t xml:space="preserve"> tiekėjas perkančiosios organizacijos prašymu nepratęsia pasiūlymo galiojimo;</w:t>
      </w:r>
    </w:p>
    <w:p w14:paraId="17FB8563" w14:textId="77777777" w:rsidR="0067138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2738EB87" w14:textId="77777777" w:rsidR="00671384" w:rsidRPr="00082D58"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4DB0553C" w14:textId="77777777" w:rsidR="00671384" w:rsidRPr="00082D58"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7.14.13.</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 xml:space="preserve">Tiekėjas pirkimo metu pateko į interesų konflikto situaciją, kaip apibrėžta VPĮ 21 straipsnyje, ir atitinkamos padėties negalima ištaisyti. Laikoma, kad atitinkamos padėties dėl interesų konflikto negalima </w:t>
      </w:r>
      <w:r w:rsidRPr="00082D58">
        <w:rPr>
          <w:rFonts w:ascii="Times New Roman" w:eastAsia="Arial Unicode MS" w:hAnsi="Times New Roman" w:cs="Times New Roman"/>
          <w:sz w:val="24"/>
          <w:szCs w:val="24"/>
          <w:bdr w:val="nil"/>
          <w:lang w:eastAsia="en-GB"/>
        </w:rPr>
        <w:lastRenderedPageBreak/>
        <w:t>ištaisyti, jeigu į interesų konfliktą patekę asmenys nulėmė viešojo pirkimo komisijos ar perkančiosios organizacijos sprendimus ir šių sprendimų pakeitimas prieštarautų VPĮ nuostatoms (VPĮ 46 straipsnio 4 dalies 2 punktas).</w:t>
      </w:r>
    </w:p>
    <w:p w14:paraId="00C2CBAC" w14:textId="77777777" w:rsidR="00671384" w:rsidRPr="00082D58"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xml:space="preserve"> Pažeista konkurencija, kaip nustatyta VPĮ 27 straipsnio 3 ir 4 dalyse, ir atitinkamos padėties negalima ištaisyti (VPĮ 46 straipsnio 4 dalies 3 punktas).</w:t>
      </w:r>
    </w:p>
    <w:p w14:paraId="4C0C360A" w14:textId="77777777" w:rsidR="00671384" w:rsidRPr="00082D58"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81EC16" w14:textId="77777777" w:rsidR="0067138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124ACDC1" w14:textId="77777777" w:rsidR="00671384" w:rsidRPr="00163C0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5AC41CB5" w14:textId="77777777" w:rsidR="00671384" w:rsidRDefault="00671384" w:rsidP="00671384">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4452F">
        <w:rPr>
          <w:rFonts w:ascii="Times New Roman" w:eastAsia="Arial Unicode MS" w:hAnsi="Times New Roman" w:cs="Times New Roman"/>
          <w:b/>
          <w:bCs/>
          <w:sz w:val="24"/>
          <w:szCs w:val="24"/>
          <w:bdr w:val="nil"/>
          <w:lang w:eastAsia="en-GB"/>
        </w:rPr>
        <w:t>7.15.</w:t>
      </w:r>
      <w:r w:rsidRPr="00163C04">
        <w:rPr>
          <w:rFonts w:ascii="Times New Roman" w:eastAsia="Arial Unicode MS" w:hAnsi="Times New Roman" w:cs="Times New Roman"/>
          <w:sz w:val="24"/>
          <w:szCs w:val="24"/>
          <w:bdr w:val="nil"/>
          <w:lang w:eastAsia="en-GB"/>
        </w:rPr>
        <w:t xml:space="preserve"> Apie pasiūlymo atmetimą ir tokio atmetimo priežastis tiekėjas informuojamas raštu CVP IS priemonėmis.</w:t>
      </w: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F54E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8.1.</w:t>
      </w:r>
      <w:r w:rsidRPr="001F54E9">
        <w:rPr>
          <w:rFonts w:ascii="Times New Roman" w:eastAsia="Times New Roman" w:hAnsi="Times New Roman" w:cs="Times New Roman"/>
          <w:sz w:val="24"/>
          <w:szCs w:val="24"/>
          <w:lang w:eastAsia="lt-LT"/>
        </w:rPr>
        <w:t xml:space="preserve"> Sutarties sudarymo atidėjimo terminas netaikomas.</w:t>
      </w:r>
    </w:p>
    <w:p w14:paraId="2C657E5B" w14:textId="0EC7C9F5" w:rsidR="00BE483C" w:rsidRPr="001F54E9"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F54E9">
        <w:rPr>
          <w:rFonts w:ascii="Times New Roman" w:eastAsia="Times New Roman" w:hAnsi="Times New Roman" w:cs="Times New Roman"/>
          <w:b/>
          <w:bCs/>
          <w:sz w:val="24"/>
          <w:szCs w:val="24"/>
          <w:lang w:eastAsia="lt-LT"/>
        </w:rPr>
        <w:t>8.2.</w:t>
      </w:r>
      <w:r w:rsidRPr="001F54E9">
        <w:rPr>
          <w:rFonts w:ascii="Times New Roman" w:eastAsia="Times New Roman" w:hAnsi="Times New Roman" w:cs="Times New Roman"/>
          <w:sz w:val="24"/>
          <w:szCs w:val="24"/>
          <w:lang w:eastAsia="lt-LT"/>
        </w:rPr>
        <w:t xml:space="preserve"> </w:t>
      </w:r>
      <w:r w:rsidR="00BE483C" w:rsidRPr="001F54E9">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F54E9"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8.3.</w:t>
      </w:r>
      <w:r w:rsidRPr="001F54E9">
        <w:rPr>
          <w:rFonts w:ascii="Times New Roman" w:eastAsia="Times New Roman" w:hAnsi="Times New Roman" w:cs="Times New Roman"/>
          <w:sz w:val="24"/>
          <w:szCs w:val="24"/>
          <w:lang w:eastAsia="lt-LT"/>
        </w:rPr>
        <w:t xml:space="preserve"> </w:t>
      </w:r>
      <w:r w:rsidR="00B446BE" w:rsidRPr="001F54E9">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F54E9"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8.4.</w:t>
      </w:r>
      <w:r w:rsidRPr="001F54E9">
        <w:rPr>
          <w:rFonts w:ascii="Times New Roman" w:eastAsia="Times New Roman" w:hAnsi="Times New Roman" w:cs="Times New Roman"/>
          <w:sz w:val="24"/>
          <w:szCs w:val="24"/>
          <w:lang w:eastAsia="lt-LT"/>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 xml:space="preserve">8.5. </w:t>
      </w:r>
      <w:r w:rsidRPr="001F54E9">
        <w:rPr>
          <w:rFonts w:ascii="Times New Roman" w:eastAsia="Times New Roman" w:hAnsi="Times New Roman" w:cs="Times New Roman"/>
          <w:sz w:val="24"/>
          <w:szCs w:val="24"/>
          <w:lang w:eastAsia="lt-LT"/>
        </w:rPr>
        <w:t>Tiekėjas, norėdamas iki sutarties sudarymo teisme ginčyti perkančiosios</w:t>
      </w:r>
      <w:r w:rsidRPr="00082D58">
        <w:rPr>
          <w:rFonts w:ascii="Times New Roman" w:eastAsia="Times New Roman" w:hAnsi="Times New Roman" w:cs="Times New Roman"/>
          <w:sz w:val="24"/>
          <w:szCs w:val="24"/>
          <w:lang w:eastAsia="lt-LT"/>
        </w:rPr>
        <w:t xml:space="preserve">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12002511" w14:textId="77777777" w:rsidR="00BF60FC" w:rsidRPr="00EC2C85" w:rsidRDefault="00BF60FC" w:rsidP="00BF60FC">
      <w:pPr>
        <w:pStyle w:val="Body2"/>
        <w:spacing w:after="0" w:line="276" w:lineRule="auto"/>
        <w:jc w:val="center"/>
        <w:rPr>
          <w:rFonts w:cs="Times New Roman"/>
          <w:b/>
          <w:bCs/>
          <w:sz w:val="24"/>
          <w:szCs w:val="24"/>
          <w:lang w:val="lt-LT"/>
        </w:rPr>
      </w:pPr>
      <w:r w:rsidRPr="00EC2C85">
        <w:rPr>
          <w:rFonts w:cs="Times New Roman"/>
          <w:b/>
          <w:bCs/>
          <w:sz w:val="24"/>
          <w:szCs w:val="24"/>
          <w:lang w:val="lt-LT"/>
        </w:rPr>
        <w:t>9.1. BENDROSIOS SĄLYGOS</w:t>
      </w:r>
    </w:p>
    <w:p w14:paraId="2A9AAB8F" w14:textId="77777777" w:rsidR="00BF60FC" w:rsidRPr="00BF60FC" w:rsidRDefault="00BF60FC" w:rsidP="00BF60FC">
      <w:pPr>
        <w:pStyle w:val="Body2"/>
        <w:spacing w:after="0" w:line="276" w:lineRule="auto"/>
        <w:jc w:val="center"/>
        <w:rPr>
          <w:rFonts w:cs="Times New Roman"/>
          <w:sz w:val="24"/>
          <w:szCs w:val="24"/>
          <w:lang w:val="lt-LT"/>
        </w:rPr>
      </w:pPr>
    </w:p>
    <w:p w14:paraId="0AB45123" w14:textId="77777777" w:rsidR="00BF60FC" w:rsidRPr="00BF60FC" w:rsidRDefault="00BF60FC" w:rsidP="00BF60FC">
      <w:pPr>
        <w:pStyle w:val="Body2"/>
        <w:spacing w:after="0" w:line="276" w:lineRule="auto"/>
        <w:ind w:firstLine="709"/>
        <w:rPr>
          <w:rFonts w:cs="Times New Roman"/>
          <w:color w:val="auto"/>
          <w:sz w:val="24"/>
          <w:szCs w:val="24"/>
          <w:lang w:val="lt-LT"/>
        </w:rPr>
      </w:pPr>
      <w:r w:rsidRPr="00BF60FC">
        <w:rPr>
          <w:rFonts w:cs="Times New Roman"/>
          <w:b/>
          <w:bCs/>
          <w:sz w:val="24"/>
          <w:szCs w:val="24"/>
          <w:lang w:val="lt-LT"/>
        </w:rPr>
        <w:t>9</w:t>
      </w:r>
      <w:r w:rsidRPr="00BF60FC">
        <w:rPr>
          <w:rFonts w:cs="Times New Roman"/>
          <w:b/>
          <w:bCs/>
          <w:color w:val="auto"/>
          <w:sz w:val="24"/>
          <w:szCs w:val="24"/>
          <w:lang w:val="lt-LT"/>
        </w:rPr>
        <w:t>.1.1.</w:t>
      </w:r>
      <w:r w:rsidRPr="00BF60FC">
        <w:rPr>
          <w:rFonts w:cs="Times New Roman"/>
          <w:color w:val="auto"/>
          <w:sz w:val="24"/>
          <w:szCs w:val="24"/>
          <w:lang w:val="lt-LT"/>
        </w:rPr>
        <w:t xml:space="preserve"> Tarp perkančiosios organizacijos (toliau – Kliento) ir dalyvio, kurio pasiūlymas bus pripažintas laimėjusiu (toliau – Bankas), bus sudaryta sutartis raštu (toliau – Sutartis), kurioje turi būti nurodytos žemiau </w:t>
      </w:r>
      <w:r w:rsidRPr="00BF60FC">
        <w:rPr>
          <w:rFonts w:cs="Times New Roman"/>
          <w:color w:val="auto"/>
          <w:sz w:val="24"/>
          <w:szCs w:val="24"/>
          <w:lang w:val="lt-LT"/>
        </w:rPr>
        <w:lastRenderedPageBreak/>
        <w:t>išvardytos sąlygos. Šios sąlygos gali būti įtrauktos į Sutartį, pridėtos prie Sutarties kaip atskiras dokumentas arba perkeliant nuostatas be pakeitimų, ar jungiant, ar skaidant ar perfrazuojant tokiu būdu, kad nebūtų pakeičiamas Sutarties pagrindinių sąlygų tikslas ir turinys bei užpildant šiose pagrindinėse Sutarties sąlygose reikalaujamą informaciją.</w:t>
      </w:r>
    </w:p>
    <w:p w14:paraId="42996A6E" w14:textId="77777777" w:rsidR="00BF60FC" w:rsidRPr="00BF60FC" w:rsidRDefault="00BF60FC" w:rsidP="00BF60FC">
      <w:pPr>
        <w:pStyle w:val="Body2"/>
        <w:spacing w:after="0" w:line="276" w:lineRule="auto"/>
        <w:ind w:firstLine="709"/>
        <w:rPr>
          <w:rFonts w:cs="Times New Roman"/>
          <w:sz w:val="24"/>
          <w:szCs w:val="24"/>
          <w:lang w:val="lt-LT"/>
        </w:rPr>
      </w:pPr>
      <w:r w:rsidRPr="00BF60FC">
        <w:rPr>
          <w:rFonts w:cs="Times New Roman"/>
          <w:b/>
          <w:bCs/>
          <w:sz w:val="24"/>
          <w:szCs w:val="24"/>
          <w:lang w:val="lt-LT"/>
        </w:rPr>
        <w:t>9.1.2.</w:t>
      </w:r>
      <w:r w:rsidRPr="00BF60FC">
        <w:rPr>
          <w:rFonts w:cs="Times New Roman"/>
          <w:sz w:val="24"/>
          <w:szCs w:val="24"/>
          <w:lang w:val="lt-LT"/>
        </w:rPr>
        <w:t xml:space="preserve"> Bus pasirašoma (-</w:t>
      </w:r>
      <w:proofErr w:type="spellStart"/>
      <w:r w:rsidRPr="00BF60FC">
        <w:rPr>
          <w:rFonts w:cs="Times New Roman"/>
          <w:sz w:val="24"/>
          <w:szCs w:val="24"/>
          <w:lang w:val="lt-LT"/>
        </w:rPr>
        <w:t>os</w:t>
      </w:r>
      <w:proofErr w:type="spellEnd"/>
      <w:r w:rsidRPr="00BF60FC">
        <w:rPr>
          <w:rFonts w:cs="Times New Roman"/>
          <w:sz w:val="24"/>
          <w:szCs w:val="24"/>
          <w:lang w:val="lt-LT"/>
        </w:rPr>
        <w:t>) standartinė (-ės) Banko parengta (-</w:t>
      </w:r>
      <w:proofErr w:type="spellStart"/>
      <w:r w:rsidRPr="00BF60FC">
        <w:rPr>
          <w:rFonts w:cs="Times New Roman"/>
          <w:sz w:val="24"/>
          <w:szCs w:val="24"/>
          <w:lang w:val="lt-LT"/>
        </w:rPr>
        <w:t>os</w:t>
      </w:r>
      <w:proofErr w:type="spellEnd"/>
      <w:r w:rsidRPr="00BF60FC">
        <w:rPr>
          <w:rFonts w:cs="Times New Roman"/>
          <w:sz w:val="24"/>
          <w:szCs w:val="24"/>
          <w:lang w:val="lt-LT"/>
        </w:rPr>
        <w:t>) sutartis (-</w:t>
      </w:r>
      <w:proofErr w:type="spellStart"/>
      <w:r w:rsidRPr="00BF60FC">
        <w:rPr>
          <w:rFonts w:cs="Times New Roman"/>
          <w:sz w:val="24"/>
          <w:szCs w:val="24"/>
          <w:lang w:val="lt-LT"/>
        </w:rPr>
        <w:t>ys</w:t>
      </w:r>
      <w:proofErr w:type="spellEnd"/>
      <w:r w:rsidRPr="00BF60FC">
        <w:rPr>
          <w:rFonts w:cs="Times New Roman"/>
          <w:sz w:val="24"/>
          <w:szCs w:val="24"/>
          <w:lang w:val="lt-LT"/>
        </w:rPr>
        <w:t>). Jei Banko sąskaitų sutarčių nuostatos prieštarauja pagrindinėms šios Sutarties sąlygoms, taikomos šios Sutarties sąlygos. Prieštaravimu nėra laikoma nuoroda Banko sąskaitų sutartyse, kad šalių sutartinius santykius reglamentuoja tam tikri bendri Banko dokumentai pvz. Mokėjimo paslaugų teikimo sąlygos ir pan.</w:t>
      </w:r>
    </w:p>
    <w:p w14:paraId="1294D914" w14:textId="77777777" w:rsidR="00BF60FC" w:rsidRPr="00BF60FC" w:rsidRDefault="00BF60FC" w:rsidP="00BF60FC">
      <w:pPr>
        <w:pStyle w:val="Body2"/>
        <w:spacing w:after="0" w:line="276" w:lineRule="auto"/>
        <w:ind w:firstLine="709"/>
        <w:rPr>
          <w:rFonts w:cs="Times New Roman"/>
          <w:sz w:val="24"/>
          <w:szCs w:val="24"/>
          <w:lang w:val="lt-LT"/>
        </w:rPr>
      </w:pPr>
      <w:r w:rsidRPr="00BF60FC">
        <w:rPr>
          <w:rFonts w:cs="Times New Roman"/>
          <w:b/>
          <w:bCs/>
          <w:sz w:val="24"/>
          <w:szCs w:val="24"/>
          <w:lang w:val="lt-LT"/>
        </w:rPr>
        <w:t>9.1.3.</w:t>
      </w:r>
      <w:r w:rsidRPr="00BF60FC">
        <w:rPr>
          <w:rFonts w:cs="Times New Roman"/>
          <w:sz w:val="24"/>
          <w:szCs w:val="24"/>
          <w:lang w:val="lt-LT"/>
        </w:rPr>
        <w:t xml:space="preserve"> Klientas neįsipareigoja nupirkti viso sutartyje numatyto paslaugų kiekio bei sumokėti nurodytos maksimalios sutarties kainos. Galutinė Kliento mokama suma bus apskaičiuojama pagal faktiškai Banko suteiktų ir Kliento priimtų paslaugų kiekį.</w:t>
      </w:r>
    </w:p>
    <w:p w14:paraId="735882F1" w14:textId="77777777" w:rsidR="00BF60FC" w:rsidRPr="00BF60FC" w:rsidRDefault="00BF60FC" w:rsidP="00BF60FC">
      <w:pPr>
        <w:pStyle w:val="Body2"/>
        <w:spacing w:after="0" w:line="276" w:lineRule="auto"/>
        <w:rPr>
          <w:rFonts w:cs="Times New Roman"/>
          <w:sz w:val="24"/>
          <w:szCs w:val="24"/>
          <w:lang w:val="lt-LT"/>
        </w:rPr>
      </w:pPr>
    </w:p>
    <w:p w14:paraId="25A45DF9" w14:textId="77777777" w:rsidR="00BF60FC" w:rsidRPr="00EC2C85" w:rsidRDefault="00BF60FC" w:rsidP="00BF60FC">
      <w:pPr>
        <w:pStyle w:val="Body2"/>
        <w:spacing w:after="0" w:line="276" w:lineRule="auto"/>
        <w:ind w:firstLine="709"/>
        <w:jc w:val="center"/>
        <w:rPr>
          <w:rFonts w:cs="Times New Roman"/>
          <w:b/>
          <w:bCs/>
          <w:sz w:val="24"/>
          <w:szCs w:val="24"/>
          <w:lang w:val="lt-LT"/>
        </w:rPr>
      </w:pPr>
      <w:r w:rsidRPr="00EC2C85">
        <w:rPr>
          <w:rFonts w:cs="Times New Roman"/>
          <w:b/>
          <w:bCs/>
          <w:sz w:val="24"/>
          <w:szCs w:val="24"/>
          <w:lang w:val="lt-LT"/>
        </w:rPr>
        <w:t>9.2. SUTARTIES OBEJTEKTAS</w:t>
      </w:r>
    </w:p>
    <w:p w14:paraId="2DB5EE34" w14:textId="77777777" w:rsidR="00BF60FC" w:rsidRPr="00BF60FC" w:rsidRDefault="00BF60FC" w:rsidP="00BF60FC">
      <w:pPr>
        <w:pStyle w:val="Body2"/>
        <w:spacing w:after="0" w:line="276" w:lineRule="auto"/>
        <w:ind w:firstLine="709"/>
        <w:rPr>
          <w:rFonts w:cs="Times New Roman"/>
          <w:color w:val="auto"/>
          <w:sz w:val="24"/>
          <w:szCs w:val="24"/>
          <w:lang w:val="lt-LT"/>
        </w:rPr>
      </w:pPr>
    </w:p>
    <w:p w14:paraId="37800514"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F60FC">
        <w:rPr>
          <w:rFonts w:ascii="Times New Roman" w:hAnsi="Times New Roman" w:cs="Times New Roman"/>
          <w:b/>
          <w:bCs/>
          <w:sz w:val="24"/>
          <w:szCs w:val="24"/>
        </w:rPr>
        <w:t>9.2.1.</w:t>
      </w:r>
      <w:r w:rsidRPr="00BF60FC">
        <w:rPr>
          <w:rFonts w:ascii="Times New Roman" w:hAnsi="Times New Roman" w:cs="Times New Roman"/>
          <w:sz w:val="24"/>
          <w:szCs w:val="24"/>
        </w:rPr>
        <w:t xml:space="preserve"> </w:t>
      </w:r>
      <w:r w:rsidRPr="00BF60FC">
        <w:rPr>
          <w:rFonts w:ascii="Times New Roman" w:hAnsi="Times New Roman" w:cs="Times New Roman"/>
          <w:b/>
          <w:sz w:val="24"/>
          <w:szCs w:val="24"/>
        </w:rPr>
        <w:t>Pirkimo objektas</w:t>
      </w:r>
      <w:r w:rsidRPr="00BF60FC">
        <w:rPr>
          <w:rFonts w:ascii="Times New Roman" w:hAnsi="Times New Roman" w:cs="Times New Roman"/>
          <w:sz w:val="24"/>
          <w:szCs w:val="24"/>
        </w:rPr>
        <w:t xml:space="preserve"> – </w:t>
      </w:r>
      <w:r w:rsidRPr="00BF60FC">
        <w:rPr>
          <w:rFonts w:ascii="Times New Roman" w:eastAsia="Calibri" w:hAnsi="Times New Roman" w:cs="Times New Roman"/>
          <w:sz w:val="24"/>
          <w:szCs w:val="24"/>
        </w:rPr>
        <w:t xml:space="preserve">bankų sąskaitų aptarnavimo paslauga </w:t>
      </w:r>
      <w:r w:rsidRPr="00BF60FC">
        <w:rPr>
          <w:rFonts w:ascii="Times New Roman" w:hAnsi="Times New Roman" w:cs="Times New Roman"/>
          <w:sz w:val="24"/>
          <w:szCs w:val="24"/>
        </w:rPr>
        <w:t xml:space="preserve">(toliau – Paslauga), kurios techninės charakteristikos nurodytos Techninėje specifikacijoje, </w:t>
      </w:r>
      <w:r w:rsidRPr="00BF60FC">
        <w:rPr>
          <w:rFonts w:ascii="Times New Roman" w:eastAsia="Calibri" w:hAnsi="Times New Roman" w:cs="Times New Roman"/>
          <w:iCs/>
          <w:sz w:val="24"/>
          <w:szCs w:val="24"/>
        </w:rPr>
        <w:t>Sutarties Priede Nr. 1</w:t>
      </w:r>
    </w:p>
    <w:p w14:paraId="454F8EFB"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p>
    <w:p w14:paraId="182D0E4D" w14:textId="77777777" w:rsidR="00BF60FC" w:rsidRPr="00EC2C85" w:rsidRDefault="00BF60FC" w:rsidP="00BF60FC">
      <w:pPr>
        <w:widowControl w:val="0"/>
        <w:autoSpaceDE w:val="0"/>
        <w:autoSpaceDN w:val="0"/>
        <w:adjustRightInd w:val="0"/>
        <w:spacing w:after="0" w:line="276" w:lineRule="auto"/>
        <w:ind w:firstLine="709"/>
        <w:jc w:val="center"/>
        <w:rPr>
          <w:rFonts w:ascii="Times New Roman" w:eastAsia="Calibri" w:hAnsi="Times New Roman" w:cs="Times New Roman"/>
          <w:b/>
          <w:bCs/>
          <w:iCs/>
          <w:sz w:val="24"/>
          <w:szCs w:val="24"/>
        </w:rPr>
      </w:pPr>
      <w:r w:rsidRPr="00EC2C85">
        <w:rPr>
          <w:rFonts w:ascii="Times New Roman" w:eastAsia="Calibri" w:hAnsi="Times New Roman" w:cs="Times New Roman"/>
          <w:b/>
          <w:bCs/>
          <w:iCs/>
          <w:sz w:val="24"/>
          <w:szCs w:val="24"/>
        </w:rPr>
        <w:t>9.3. KAINODARA IR ATSISKAITYMO SĄLYGOS</w:t>
      </w:r>
    </w:p>
    <w:p w14:paraId="138A4EA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p>
    <w:p w14:paraId="3BF83CBA"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F60FC">
        <w:rPr>
          <w:rFonts w:ascii="Times New Roman" w:eastAsia="Calibri" w:hAnsi="Times New Roman" w:cs="Times New Roman"/>
          <w:b/>
          <w:bCs/>
          <w:iCs/>
          <w:sz w:val="24"/>
          <w:szCs w:val="24"/>
        </w:rPr>
        <w:t>9.3.1.</w:t>
      </w:r>
      <w:r w:rsidRPr="00BF60FC">
        <w:rPr>
          <w:rFonts w:ascii="Times New Roman" w:eastAsia="Calibri" w:hAnsi="Times New Roman" w:cs="Times New Roman"/>
          <w:iCs/>
          <w:sz w:val="24"/>
          <w:szCs w:val="24"/>
        </w:rPr>
        <w:t xml:space="preserve"> </w:t>
      </w:r>
      <w:r w:rsidRPr="00BF60FC">
        <w:rPr>
          <w:rFonts w:ascii="Times New Roman" w:eastAsia="Calibri" w:hAnsi="Times New Roman" w:cs="Times New Roman"/>
          <w:b/>
          <w:bCs/>
          <w:iCs/>
          <w:sz w:val="24"/>
          <w:szCs w:val="24"/>
        </w:rPr>
        <w:t>Teikiamos Paslaugoms taikomi šie kainos apskaičiavimo būdai:</w:t>
      </w:r>
    </w:p>
    <w:p w14:paraId="3D3E802A"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F60FC">
        <w:rPr>
          <w:rFonts w:ascii="Times New Roman" w:eastAsia="Calibri" w:hAnsi="Times New Roman" w:cs="Times New Roman"/>
          <w:b/>
          <w:bCs/>
          <w:iCs/>
          <w:sz w:val="24"/>
          <w:szCs w:val="24"/>
        </w:rPr>
        <w:t>9.3.1.1.</w:t>
      </w:r>
      <w:r w:rsidRPr="00BF60FC">
        <w:rPr>
          <w:rFonts w:ascii="Times New Roman" w:eastAsia="Calibri" w:hAnsi="Times New Roman" w:cs="Times New Roman"/>
          <w:iCs/>
          <w:sz w:val="24"/>
          <w:szCs w:val="24"/>
        </w:rPr>
        <w:t xml:space="preserve"> Pirkimo sąlygų Priedo Nr. 2 </w:t>
      </w:r>
      <w:r w:rsidRPr="00BF60FC">
        <w:rPr>
          <w:rFonts w:ascii="Times New Roman" w:eastAsia="Calibri" w:hAnsi="Times New Roman" w:cs="Times New Roman"/>
          <w:b/>
          <w:bCs/>
          <w:iCs/>
          <w:sz w:val="24"/>
          <w:szCs w:val="24"/>
        </w:rPr>
        <w:t>pasiūlymo formos 1 lentelės Paslaugoms – fiksuota kaina;</w:t>
      </w:r>
    </w:p>
    <w:p w14:paraId="21C7A7DF"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
          <w:bCs/>
          <w:iCs/>
          <w:sz w:val="24"/>
          <w:szCs w:val="24"/>
        </w:rPr>
      </w:pPr>
      <w:r w:rsidRPr="00BF60FC">
        <w:rPr>
          <w:rFonts w:ascii="Times New Roman" w:eastAsia="Calibri" w:hAnsi="Times New Roman" w:cs="Times New Roman"/>
          <w:b/>
          <w:bCs/>
          <w:iCs/>
          <w:sz w:val="24"/>
          <w:szCs w:val="24"/>
        </w:rPr>
        <w:t>9.3.1.2.</w:t>
      </w:r>
      <w:r w:rsidRPr="00BF60FC">
        <w:rPr>
          <w:rFonts w:ascii="Times New Roman" w:eastAsia="Calibri" w:hAnsi="Times New Roman" w:cs="Times New Roman"/>
          <w:iCs/>
          <w:sz w:val="24"/>
          <w:szCs w:val="24"/>
        </w:rPr>
        <w:t xml:space="preserve"> Pirkimo sąlygų Priedo Nr. 2 </w:t>
      </w:r>
      <w:r w:rsidRPr="00BF60FC">
        <w:rPr>
          <w:rFonts w:ascii="Times New Roman" w:eastAsia="Calibri" w:hAnsi="Times New Roman" w:cs="Times New Roman"/>
          <w:b/>
          <w:bCs/>
          <w:iCs/>
          <w:sz w:val="24"/>
          <w:szCs w:val="24"/>
        </w:rPr>
        <w:t>pasiūlymo formos 2 ir 3 lentelių Paslaugoms – fiksuotas įkainis.</w:t>
      </w:r>
    </w:p>
    <w:p w14:paraId="037FDCF9"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F60FC">
        <w:rPr>
          <w:rFonts w:ascii="Times New Roman" w:eastAsia="Calibri" w:hAnsi="Times New Roman" w:cs="Times New Roman"/>
          <w:b/>
          <w:bCs/>
          <w:iCs/>
          <w:sz w:val="24"/>
          <w:szCs w:val="24"/>
        </w:rPr>
        <w:t>9.3.2.</w:t>
      </w:r>
      <w:r w:rsidRPr="00BF60FC">
        <w:rPr>
          <w:rFonts w:ascii="Times New Roman" w:eastAsia="Calibri" w:hAnsi="Times New Roman" w:cs="Times New Roman"/>
          <w:iCs/>
          <w:sz w:val="24"/>
          <w:szCs w:val="24"/>
        </w:rPr>
        <w:t xml:space="preserve"> </w:t>
      </w:r>
      <w:r w:rsidRPr="00BF60FC">
        <w:rPr>
          <w:rFonts w:ascii="Times New Roman" w:eastAsia="Calibri" w:hAnsi="Times New Roman" w:cs="Times New Roman"/>
          <w:b/>
          <w:bCs/>
          <w:iCs/>
          <w:sz w:val="24"/>
          <w:szCs w:val="24"/>
        </w:rPr>
        <w:t>pasiūlymo formos 1 lentelės Paslaugoms</w:t>
      </w:r>
      <w:r w:rsidRPr="00BF60FC">
        <w:rPr>
          <w:rFonts w:ascii="Times New Roman" w:eastAsia="Calibri" w:hAnsi="Times New Roman" w:cs="Times New Roman"/>
          <w:iCs/>
          <w:sz w:val="24"/>
          <w:szCs w:val="24"/>
        </w:rPr>
        <w:t xml:space="preserve">: pradinė Sutarties vertė lygi laimėjusio Banko pasiūlymo kainai, t. y. .................................... </w:t>
      </w:r>
      <w:r w:rsidRPr="00BF60FC">
        <w:rPr>
          <w:rFonts w:ascii="Times New Roman" w:eastAsia="Calibri" w:hAnsi="Times New Roman" w:cs="Times New Roman"/>
          <w:i/>
          <w:sz w:val="24"/>
          <w:szCs w:val="24"/>
        </w:rPr>
        <w:t>(nurodyti sumą skaičiais ir žodžiais)</w:t>
      </w:r>
      <w:r w:rsidRPr="00BF60FC">
        <w:rPr>
          <w:rFonts w:ascii="Times New Roman" w:eastAsia="Calibri" w:hAnsi="Times New Roman" w:cs="Times New Roman"/>
          <w:iCs/>
          <w:sz w:val="24"/>
          <w:szCs w:val="24"/>
        </w:rPr>
        <w:t xml:space="preserve"> be PVM;</w:t>
      </w:r>
    </w:p>
    <w:p w14:paraId="5B4CF075"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F60FC">
        <w:rPr>
          <w:rFonts w:ascii="Times New Roman" w:eastAsia="Calibri" w:hAnsi="Times New Roman" w:cs="Times New Roman"/>
          <w:b/>
          <w:bCs/>
          <w:iCs/>
          <w:sz w:val="24"/>
          <w:szCs w:val="24"/>
        </w:rPr>
        <w:t>9.3.3.</w:t>
      </w:r>
      <w:r w:rsidRPr="00BF60FC">
        <w:rPr>
          <w:rFonts w:ascii="Times New Roman" w:eastAsia="Calibri" w:hAnsi="Times New Roman" w:cs="Times New Roman"/>
          <w:iCs/>
          <w:sz w:val="24"/>
          <w:szCs w:val="24"/>
        </w:rPr>
        <w:t xml:space="preserve"> </w:t>
      </w:r>
      <w:r w:rsidRPr="00BF60FC">
        <w:rPr>
          <w:rFonts w:ascii="Times New Roman" w:eastAsia="Calibri" w:hAnsi="Times New Roman" w:cs="Times New Roman"/>
          <w:b/>
          <w:bCs/>
          <w:iCs/>
          <w:sz w:val="24"/>
          <w:szCs w:val="24"/>
        </w:rPr>
        <w:t>pasiūlymo formos 2 ir 3 lentelių Paslaugoms</w:t>
      </w:r>
      <w:r w:rsidRPr="00BF60FC">
        <w:rPr>
          <w:rFonts w:ascii="Times New Roman" w:eastAsia="Calibri" w:hAnsi="Times New Roman" w:cs="Times New Roman"/>
          <w:iCs/>
          <w:sz w:val="24"/>
          <w:szCs w:val="24"/>
        </w:rPr>
        <w:t>:</w:t>
      </w:r>
      <w:r w:rsidRPr="00BF60FC">
        <w:rPr>
          <w:rFonts w:ascii="Times New Roman" w:hAnsi="Times New Roman" w:cs="Times New Roman"/>
          <w:sz w:val="24"/>
          <w:szCs w:val="24"/>
        </w:rPr>
        <w:t xml:space="preserve"> </w:t>
      </w:r>
      <w:r w:rsidRPr="00BF60FC">
        <w:rPr>
          <w:rFonts w:ascii="Times New Roman" w:eastAsia="Calibri" w:hAnsi="Times New Roman" w:cs="Times New Roman"/>
          <w:iCs/>
          <w:sz w:val="24"/>
          <w:szCs w:val="24"/>
        </w:rPr>
        <w:t xml:space="preserve">pradinė Sutarties vertė lygi maksimaliai pirkimui skirtai lėšų sumai, t. y. ............ Eur </w:t>
      </w:r>
      <w:r w:rsidRPr="00BF60FC">
        <w:rPr>
          <w:rFonts w:ascii="Times New Roman" w:eastAsia="Calibri" w:hAnsi="Times New Roman" w:cs="Times New Roman"/>
          <w:i/>
          <w:sz w:val="24"/>
          <w:szCs w:val="24"/>
        </w:rPr>
        <w:t>(nurodyti sumą skaičiais ir žodžiais)</w:t>
      </w:r>
      <w:r w:rsidRPr="00BF60FC">
        <w:rPr>
          <w:rFonts w:ascii="Times New Roman" w:eastAsia="Calibri" w:hAnsi="Times New Roman" w:cs="Times New Roman"/>
          <w:iCs/>
          <w:sz w:val="24"/>
          <w:szCs w:val="24"/>
        </w:rPr>
        <w:t xml:space="preserve"> be PVM, pirkimo dokumentuose ir Sutartyje nurodytų, Paslaugų įsigijimui Banko pasiūlyme nurodytais įkainiais. Paslaugos bus perkamos pagal poreikį, neviršijant maksimalios Sutarties vertės – ............ Eur </w:t>
      </w:r>
      <w:r w:rsidRPr="00BF60FC">
        <w:rPr>
          <w:rFonts w:ascii="Times New Roman" w:eastAsia="Calibri" w:hAnsi="Times New Roman" w:cs="Times New Roman"/>
          <w:i/>
          <w:sz w:val="24"/>
          <w:szCs w:val="24"/>
        </w:rPr>
        <w:t>(nurodyti sumą skaičiais ir žodžiais)</w:t>
      </w:r>
      <w:r w:rsidRPr="00BF60FC">
        <w:rPr>
          <w:rFonts w:ascii="Times New Roman" w:eastAsia="Calibri" w:hAnsi="Times New Roman" w:cs="Times New Roman"/>
          <w:iCs/>
          <w:sz w:val="24"/>
          <w:szCs w:val="24"/>
        </w:rPr>
        <w:t xml:space="preserve"> be PVM, minimaliai – ne mažiau kaip už ............ Eur </w:t>
      </w:r>
      <w:r w:rsidRPr="00BF60FC">
        <w:rPr>
          <w:rFonts w:ascii="Times New Roman" w:eastAsia="Calibri" w:hAnsi="Times New Roman" w:cs="Times New Roman"/>
          <w:i/>
          <w:sz w:val="24"/>
          <w:szCs w:val="24"/>
        </w:rPr>
        <w:t>(nurodyti sumą skaičiais ir žodžiais)</w:t>
      </w:r>
      <w:r w:rsidRPr="00BF60FC">
        <w:rPr>
          <w:rFonts w:ascii="Times New Roman" w:eastAsia="Calibri" w:hAnsi="Times New Roman" w:cs="Times New Roman"/>
          <w:iCs/>
          <w:sz w:val="24"/>
          <w:szCs w:val="24"/>
        </w:rPr>
        <w:t xml:space="preserve"> be PVM.</w:t>
      </w:r>
    </w:p>
    <w:p w14:paraId="31B1949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r w:rsidRPr="00BF60FC">
        <w:rPr>
          <w:rFonts w:ascii="Times New Roman" w:eastAsia="Calibri" w:hAnsi="Times New Roman" w:cs="Times New Roman"/>
          <w:b/>
          <w:bCs/>
          <w:iCs/>
          <w:sz w:val="24"/>
          <w:szCs w:val="24"/>
        </w:rPr>
        <w:t xml:space="preserve">9.3.4. </w:t>
      </w:r>
      <w:r w:rsidRPr="00BF60FC">
        <w:rPr>
          <w:rFonts w:ascii="Times New Roman" w:eastAsia="Times New Roman" w:hAnsi="Times New Roman" w:cs="Times New Roman"/>
          <w:b/>
          <w:bCs/>
          <w:sz w:val="24"/>
          <w:szCs w:val="24"/>
        </w:rPr>
        <w:t>Peržiūra dėl kainų lygio pakeitimo: taikoma.</w:t>
      </w:r>
    </w:p>
    <w:p w14:paraId="049E47C4"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r w:rsidRPr="00BF60FC">
        <w:rPr>
          <w:rFonts w:ascii="Times New Roman" w:eastAsia="Times New Roman" w:hAnsi="Times New Roman" w:cs="Times New Roman"/>
          <w:b/>
          <w:bCs/>
          <w:sz w:val="24"/>
          <w:szCs w:val="24"/>
        </w:rPr>
        <w:t xml:space="preserve">9.3.5. </w:t>
      </w:r>
      <w:r w:rsidRPr="00BF60FC">
        <w:rPr>
          <w:rFonts w:ascii="Times New Roman" w:eastAsia="Times New Roman" w:hAnsi="Times New Roman" w:cs="Times New Roman"/>
          <w:sz w:val="24"/>
          <w:szCs w:val="24"/>
        </w:rPr>
        <w:t>Peržiūra dėl kainų lygio pakeitimo pasiūlymo formos 1 ir 2 lentelės Paslaugoms:</w:t>
      </w:r>
    </w:p>
    <w:p w14:paraId="4733D4B0"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bookmarkStart w:id="2" w:name="_Hlk194932731"/>
      <w:r w:rsidRPr="00BF60FC">
        <w:rPr>
          <w:rFonts w:ascii="Times New Roman" w:eastAsia="Times New Roman" w:hAnsi="Times New Roman" w:cs="Times New Roman"/>
          <w:b/>
          <w:bCs/>
          <w:sz w:val="24"/>
          <w:szCs w:val="24"/>
        </w:rPr>
        <w:t>9.3.5</w:t>
      </w:r>
      <w:bookmarkEnd w:id="2"/>
      <w:r w:rsidRPr="00BF60FC">
        <w:rPr>
          <w:rFonts w:ascii="Times New Roman" w:eastAsia="Times New Roman" w:hAnsi="Times New Roman" w:cs="Times New Roman"/>
          <w:b/>
          <w:bCs/>
          <w:sz w:val="24"/>
          <w:szCs w:val="24"/>
        </w:rPr>
        <w:t>.1</w:t>
      </w:r>
      <w:r w:rsidRPr="00BF60FC">
        <w:rPr>
          <w:rFonts w:ascii="Times New Roman" w:eastAsia="Times New Roman" w:hAnsi="Times New Roman" w:cs="Times New Roman"/>
          <w:sz w:val="24"/>
          <w:szCs w:val="24"/>
        </w:rPr>
        <w:t>. Šios Sutarties galiojimo laikotarpiu Sutartyje nustatyta kaina ar įkainiai gali būti keičiami ar peržiūrimi:</w:t>
      </w:r>
    </w:p>
    <w:p w14:paraId="2A733D67"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9.3.5.1.1.</w:t>
      </w:r>
      <w:r w:rsidRPr="00BF60FC">
        <w:rPr>
          <w:rFonts w:ascii="Times New Roman" w:eastAsia="Times New Roman" w:hAnsi="Times New Roman" w:cs="Times New Roman"/>
          <w:sz w:val="24"/>
          <w:szCs w:val="24"/>
        </w:rPr>
        <w:t xml:space="preserve"> keičiantis lėšų saugojimo atsiskaitomosiose sąskaitose, administravimo banko standartinėms sąlygoms;</w:t>
      </w:r>
    </w:p>
    <w:p w14:paraId="22076D9D"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9.3.5.1.2.</w:t>
      </w:r>
      <w:r w:rsidRPr="00BF60FC">
        <w:rPr>
          <w:rFonts w:ascii="Times New Roman" w:eastAsia="Times New Roman" w:hAnsi="Times New Roman" w:cs="Times New Roman"/>
          <w:sz w:val="24"/>
          <w:szCs w:val="24"/>
        </w:rPr>
        <w:t xml:space="preserve"> keičiantis Banko sąskaitų likučių sumai, nuo kurios taikoma Centrinio Banko metinė palūkanų norma (neigiama).</w:t>
      </w:r>
    </w:p>
    <w:p w14:paraId="1204E7AB"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9.3.5.2.</w:t>
      </w:r>
      <w:r w:rsidRPr="00BF60FC">
        <w:rPr>
          <w:rFonts w:ascii="Times New Roman" w:eastAsia="Times New Roman" w:hAnsi="Times New Roman" w:cs="Times New Roman"/>
          <w:sz w:val="24"/>
          <w:szCs w:val="24"/>
        </w:rPr>
        <w:t xml:space="preserve"> Tuo atveju, jei Sutartyje nėra pateikti kokie nors mokesčiai, įkainiai ar sąlygos, Klientui bus taikomi standartiniai mokesčiai, įkainiai ir sąlygos, nustatyti standartiniuose įkainiuose. </w:t>
      </w:r>
    </w:p>
    <w:p w14:paraId="61385779"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9.3.5.3.</w:t>
      </w:r>
      <w:r w:rsidRPr="00BF60FC">
        <w:rPr>
          <w:rFonts w:ascii="Times New Roman" w:eastAsia="Times New Roman" w:hAnsi="Times New Roman" w:cs="Times New Roman"/>
          <w:sz w:val="24"/>
          <w:szCs w:val="24"/>
        </w:rPr>
        <w:t xml:space="preserve"> Paslaugų mokesčiai taikomi visoms Kliento mokėjimo sąskaitoms visą sutarties galiojimo laikotarpį. </w:t>
      </w:r>
    </w:p>
    <w:p w14:paraId="49809A51"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rPr>
      </w:pPr>
      <w:r w:rsidRPr="00BF60FC">
        <w:rPr>
          <w:rFonts w:ascii="Times New Roman" w:eastAsia="Calibri" w:hAnsi="Times New Roman" w:cs="Times New Roman"/>
          <w:b/>
          <w:iCs/>
          <w:sz w:val="24"/>
          <w:szCs w:val="24"/>
        </w:rPr>
        <w:t xml:space="preserve">9.3.5.4. </w:t>
      </w:r>
      <w:r w:rsidRPr="00BF60FC">
        <w:rPr>
          <w:rFonts w:ascii="Times New Roman" w:eastAsia="Calibri" w:hAnsi="Times New Roman" w:cs="Times New Roman"/>
          <w:bCs/>
          <w:iCs/>
          <w:sz w:val="24"/>
          <w:szCs w:val="24"/>
        </w:rPr>
        <w:t xml:space="preserve">Kliento mokėtinas sumas Bankas nurašo nuo Sutartyje nurodytos banko sąskaitos sutartyje </w:t>
      </w:r>
      <w:r w:rsidRPr="00BF60FC">
        <w:rPr>
          <w:rFonts w:ascii="Times New Roman" w:eastAsia="Calibri" w:hAnsi="Times New Roman" w:cs="Times New Roman"/>
          <w:bCs/>
          <w:iCs/>
          <w:sz w:val="24"/>
          <w:szCs w:val="24"/>
        </w:rPr>
        <w:lastRenderedPageBreak/>
        <w:t>nurodytą dieną, bet ne rečiau, kaip vieną kartą per kalendorinį mėnesį.</w:t>
      </w:r>
      <w:r w:rsidRPr="00BF60FC">
        <w:rPr>
          <w:rFonts w:ascii="Times New Roman" w:eastAsia="Calibri" w:hAnsi="Times New Roman" w:cs="Times New Roman"/>
          <w:b/>
          <w:iCs/>
          <w:sz w:val="24"/>
          <w:szCs w:val="24"/>
        </w:rPr>
        <w:t xml:space="preserve">  </w:t>
      </w:r>
    </w:p>
    <w:p w14:paraId="65ACFBB3"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9.3.5.5.</w:t>
      </w:r>
      <w:r w:rsidRPr="00BF60FC">
        <w:rPr>
          <w:rFonts w:ascii="Times New Roman" w:eastAsia="Calibri" w:hAnsi="Times New Roman" w:cs="Times New Roman"/>
          <w:bCs/>
          <w:iCs/>
          <w:sz w:val="24"/>
          <w:szCs w:val="24"/>
        </w:rPr>
        <w:t xml:space="preserve"> Tiesioginio atsiskaitymo su subtiekėjais galimybė: nėra.</w:t>
      </w:r>
    </w:p>
    <w:p w14:paraId="3840FFE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9.3.5.6.</w:t>
      </w:r>
      <w:r w:rsidRPr="00BF60FC">
        <w:rPr>
          <w:rFonts w:ascii="Times New Roman" w:eastAsia="Calibri" w:hAnsi="Times New Roman" w:cs="Times New Roman"/>
          <w:bCs/>
          <w:iCs/>
          <w:sz w:val="24"/>
          <w:szCs w:val="24"/>
        </w:rPr>
        <w:t xml:space="preserve"> Bankas įsipareigoja, kad Sutartį vykdys tik teisę verstis atitinkama veikla turintys asmenys.</w:t>
      </w:r>
    </w:p>
    <w:p w14:paraId="30A6471E"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76030996"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D93A877" w14:textId="77777777" w:rsidR="00BF60FC" w:rsidRPr="00BF60FC" w:rsidRDefault="00BF60FC" w:rsidP="00BF60FC">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EC2C85">
        <w:rPr>
          <w:rFonts w:ascii="Times New Roman" w:eastAsia="Times New Roman" w:hAnsi="Times New Roman" w:cs="Times New Roman"/>
          <w:b/>
          <w:bCs/>
          <w:sz w:val="24"/>
          <w:szCs w:val="24"/>
        </w:rPr>
        <w:t>9.4.</w:t>
      </w:r>
      <w:r w:rsidRPr="00BF60FC">
        <w:rPr>
          <w:rFonts w:ascii="Times New Roman" w:eastAsia="Times New Roman" w:hAnsi="Times New Roman" w:cs="Times New Roman"/>
          <w:sz w:val="24"/>
          <w:szCs w:val="24"/>
        </w:rPr>
        <w:t xml:space="preserve"> </w:t>
      </w:r>
      <w:r w:rsidRPr="00EC2C85">
        <w:rPr>
          <w:rFonts w:ascii="Times New Roman" w:eastAsia="Times New Roman" w:hAnsi="Times New Roman" w:cs="Times New Roman"/>
          <w:b/>
          <w:bCs/>
          <w:sz w:val="24"/>
          <w:szCs w:val="24"/>
        </w:rPr>
        <w:t>SUBTIEKĖJAI</w:t>
      </w:r>
    </w:p>
    <w:p w14:paraId="54B2C980"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p>
    <w:p w14:paraId="69E91F7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9.4.1.</w:t>
      </w:r>
      <w:r w:rsidRPr="00BF60FC">
        <w:rPr>
          <w:rFonts w:ascii="Times New Roman" w:eastAsia="Times New Roman" w:hAnsi="Times New Roman" w:cs="Times New Roman"/>
          <w:sz w:val="24"/>
          <w:szCs w:val="24"/>
        </w:rPr>
        <w:t xml:space="preserve"> Bankas, sudaręs Sutartį, tačiau ne vėliau negu Sutartis pradedama vykdyti, įsipareigoja el. priemonėmis raštu Klientui pranešti tuo metu žinomų subtiekėjų pavadinimus, juridinių asmenų kodus (jei pasitelkiamas juridinis asmuo), kontaktinius duomenis ir jų atstovus, nurodydamas konkrečią Sutarties dalį (nurodomi darbai, veiklos ar pan.), kuriai pasitelkiami subtiekėjai. Taip pat Klientas reikalauja, kad Bankas informuotų apie minėtos informacijos pasikeitimus visu Sutarties vykdymo metu, taip pat apie naujus subtiekėjus, kuriuos jis ketina pasitelkti vėliau.</w:t>
      </w:r>
    </w:p>
    <w:p w14:paraId="2F6934FB"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BF60FC">
        <w:rPr>
          <w:rFonts w:ascii="Times New Roman" w:eastAsia="Times New Roman" w:hAnsi="Times New Roman" w:cs="Times New Roman"/>
          <w:b/>
          <w:bCs/>
          <w:sz w:val="24"/>
          <w:szCs w:val="24"/>
        </w:rPr>
        <w:t>9.4.2.</w:t>
      </w:r>
      <w:r w:rsidRPr="00BF60FC">
        <w:rPr>
          <w:rFonts w:ascii="Times New Roman" w:eastAsia="Times New Roman" w:hAnsi="Times New Roman" w:cs="Times New Roman"/>
          <w:sz w:val="24"/>
          <w:szCs w:val="24"/>
        </w:rPr>
        <w:t xml:space="preserve"> Subtiekėjų pasitelkimas nekeičia Banko atsakomybės dėl Sutarties vykdymo, todėl bet kokiu atveju Bankas privalo būti atsakingas už subtiekėjų, jo įgaliotų atstovų ir darbuotojų veiksmus arba neveikimą taip, kaip atsakytų už savo paties veiksmus ir neveikimą.</w:t>
      </w:r>
    </w:p>
    <w:p w14:paraId="72225AB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rPr>
      </w:pPr>
    </w:p>
    <w:p w14:paraId="2AFF475F" w14:textId="77777777" w:rsidR="00BF60FC" w:rsidRPr="00EC2C85" w:rsidRDefault="00BF60FC" w:rsidP="00BF60FC">
      <w:pPr>
        <w:widowControl w:val="0"/>
        <w:autoSpaceDE w:val="0"/>
        <w:autoSpaceDN w:val="0"/>
        <w:adjustRightInd w:val="0"/>
        <w:spacing w:after="0" w:line="276" w:lineRule="auto"/>
        <w:ind w:firstLine="709"/>
        <w:jc w:val="center"/>
        <w:rPr>
          <w:rFonts w:ascii="Times New Roman" w:eastAsia="Calibri" w:hAnsi="Times New Roman" w:cs="Times New Roman"/>
          <w:b/>
          <w:iCs/>
          <w:sz w:val="24"/>
          <w:szCs w:val="24"/>
        </w:rPr>
      </w:pPr>
      <w:r w:rsidRPr="00EC2C85">
        <w:rPr>
          <w:rFonts w:ascii="Times New Roman" w:eastAsia="Calibri" w:hAnsi="Times New Roman" w:cs="Times New Roman"/>
          <w:b/>
          <w:iCs/>
          <w:sz w:val="24"/>
          <w:szCs w:val="24"/>
        </w:rPr>
        <w:t>9.5. ASMENYS ATSAKINGI UŽ SUTARTIES VYKDYMĄ</w:t>
      </w:r>
    </w:p>
    <w:p w14:paraId="1E61CB2D"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28BC31A6"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9.5.1.</w:t>
      </w:r>
      <w:r w:rsidRPr="00BF60FC">
        <w:rPr>
          <w:rFonts w:ascii="Times New Roman" w:eastAsia="Calibri" w:hAnsi="Times New Roman" w:cs="Times New Roman"/>
          <w:bCs/>
          <w:iCs/>
          <w:sz w:val="24"/>
          <w:szCs w:val="24"/>
        </w:rPr>
        <w:t xml:space="preserve"> Banko atstovas atsakingas už Sutarties vykdymą yra asmuo (nurodoma: padalinys, pareigos, vardas, pavardė, telefono numeris, el. pašto adresas), o jo nesant – padalinys (nurodoma: telefono numeris, el. pašto adresas); </w:t>
      </w:r>
    </w:p>
    <w:p w14:paraId="56C97EE7"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9.5.2.</w:t>
      </w:r>
      <w:r w:rsidRPr="00BF60FC">
        <w:rPr>
          <w:rFonts w:ascii="Times New Roman" w:eastAsia="Calibri" w:hAnsi="Times New Roman" w:cs="Times New Roman"/>
          <w:bCs/>
          <w:iCs/>
          <w:sz w:val="24"/>
          <w:szCs w:val="24"/>
        </w:rPr>
        <w:t xml:space="preserve"> Kliento atstovas atsakingas už Sutarties vykdymą yra asmuo (nurodoma: padalinys, pareigos, vardas, pavardė, telefono numeris, el. pašto adresas), o jo nesant – padalinys (nurodoma: telefono numeris, el. pašto adresas). </w:t>
      </w:r>
    </w:p>
    <w:p w14:paraId="0B163658" w14:textId="77777777" w:rsidR="00BF60FC" w:rsidRPr="00EC2C85"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rPr>
      </w:pPr>
    </w:p>
    <w:p w14:paraId="6E2F79F3" w14:textId="77777777" w:rsidR="00BF60FC" w:rsidRPr="00EC2C85" w:rsidRDefault="00BF60FC" w:rsidP="00BF60FC">
      <w:pPr>
        <w:widowControl w:val="0"/>
        <w:autoSpaceDE w:val="0"/>
        <w:autoSpaceDN w:val="0"/>
        <w:adjustRightInd w:val="0"/>
        <w:spacing w:after="0" w:line="276" w:lineRule="auto"/>
        <w:ind w:firstLine="709"/>
        <w:jc w:val="center"/>
        <w:rPr>
          <w:rFonts w:ascii="Times New Roman" w:eastAsia="Calibri" w:hAnsi="Times New Roman" w:cs="Times New Roman"/>
          <w:b/>
          <w:iCs/>
          <w:sz w:val="24"/>
          <w:szCs w:val="24"/>
        </w:rPr>
      </w:pPr>
      <w:r w:rsidRPr="00EC2C85">
        <w:rPr>
          <w:rFonts w:ascii="Times New Roman" w:eastAsia="Calibri" w:hAnsi="Times New Roman" w:cs="Times New Roman"/>
          <w:b/>
          <w:iCs/>
          <w:sz w:val="24"/>
          <w:szCs w:val="24"/>
        </w:rPr>
        <w:t>9.6. SUTARTIES SĄLYGŲ KEITIMAS</w:t>
      </w:r>
    </w:p>
    <w:p w14:paraId="2E665105"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263EFC78"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EC2C85">
        <w:rPr>
          <w:rFonts w:ascii="Times New Roman" w:eastAsia="Calibri" w:hAnsi="Times New Roman" w:cs="Times New Roman"/>
          <w:b/>
          <w:iCs/>
          <w:sz w:val="24"/>
          <w:szCs w:val="24"/>
        </w:rPr>
        <w:t>9.6.1.</w:t>
      </w:r>
      <w:r w:rsidRPr="00BF60FC">
        <w:rPr>
          <w:rFonts w:ascii="Times New Roman" w:eastAsia="Calibri" w:hAnsi="Times New Roman" w:cs="Times New Roman"/>
          <w:bCs/>
          <w:iCs/>
          <w:sz w:val="24"/>
          <w:szCs w:val="24"/>
        </w:rPr>
        <w:t xml:space="preserve"> Sutartis jos galiojimo laikotarpiu, neatliekant naujos pirkimo procedūros, gali būti keičiama joje nustatytomis sąlygomis ir tvarka ir (ar) vadovaujantis LR Viešųjų pirkimų įstatymo 89 str. nustatytomis sąlygomis ir tvarka. Neleidžiami tokie pakeitimai ar pasirinkimo galimybės, dėl kurių iš esmės pasikeistų pirkimo sutarties pobūdis. </w:t>
      </w:r>
    </w:p>
    <w:p w14:paraId="59683E4A"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EC2C85">
        <w:rPr>
          <w:rFonts w:ascii="Times New Roman" w:eastAsia="Calibri" w:hAnsi="Times New Roman" w:cs="Times New Roman"/>
          <w:b/>
          <w:iCs/>
          <w:sz w:val="24"/>
          <w:szCs w:val="24"/>
        </w:rPr>
        <w:t>9.6.2.</w:t>
      </w:r>
      <w:r w:rsidRPr="00BF60FC">
        <w:rPr>
          <w:rFonts w:ascii="Times New Roman" w:eastAsia="Calibri" w:hAnsi="Times New Roman" w:cs="Times New Roman"/>
          <w:bCs/>
          <w:iCs/>
          <w:sz w:val="24"/>
          <w:szCs w:val="24"/>
        </w:rPr>
        <w:t xml:space="preserve"> Sutarties pakeitimai sudaromi atskiru rašytiniu Šalių susitarimu.</w:t>
      </w:r>
    </w:p>
    <w:p w14:paraId="0F2A8DA7"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9.6.3.</w:t>
      </w:r>
      <w:r w:rsidRPr="00BF60FC">
        <w:rPr>
          <w:rFonts w:ascii="Times New Roman" w:hAnsi="Times New Roman" w:cs="Times New Roman"/>
          <w:sz w:val="24"/>
          <w:szCs w:val="24"/>
        </w:rPr>
        <w:t xml:space="preserve"> </w:t>
      </w:r>
      <w:r w:rsidRPr="00BF60FC">
        <w:rPr>
          <w:rFonts w:ascii="Times New Roman" w:eastAsia="Calibri" w:hAnsi="Times New Roman" w:cs="Times New Roman"/>
          <w:bCs/>
          <w:iCs/>
          <w:sz w:val="24"/>
          <w:szCs w:val="24"/>
        </w:rPr>
        <w:t xml:space="preserve">Klientas ir Bankas raštu susitarus turi teisę informavus kitą šalį prieš 15 </w:t>
      </w:r>
      <w:r w:rsidRPr="00BF60FC">
        <w:rPr>
          <w:rFonts w:ascii="Times New Roman" w:eastAsia="Calibri" w:hAnsi="Times New Roman" w:cs="Times New Roman"/>
          <w:bCs/>
          <w:i/>
          <w:sz w:val="24"/>
          <w:szCs w:val="24"/>
        </w:rPr>
        <w:t>(penkiolika)</w:t>
      </w:r>
      <w:r w:rsidRPr="00BF60FC">
        <w:rPr>
          <w:rFonts w:ascii="Times New Roman" w:eastAsia="Calibri" w:hAnsi="Times New Roman" w:cs="Times New Roman"/>
          <w:bCs/>
          <w:iCs/>
          <w:sz w:val="24"/>
          <w:szCs w:val="24"/>
        </w:rPr>
        <w:t xml:space="preserve"> kalendorinių dienų keisti tik tokias Sutarties sąlygas, kurias pakeitus nebūtų pažeistas Viešųjų pirkimų įstatymas. </w:t>
      </w:r>
    </w:p>
    <w:p w14:paraId="6E89014D"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1903EBAC" w14:textId="77777777" w:rsidR="00BF60FC" w:rsidRPr="00EC2C85" w:rsidRDefault="00BF60FC" w:rsidP="00BF60FC">
      <w:pPr>
        <w:widowControl w:val="0"/>
        <w:autoSpaceDE w:val="0"/>
        <w:autoSpaceDN w:val="0"/>
        <w:adjustRightInd w:val="0"/>
        <w:spacing w:after="0" w:line="276" w:lineRule="auto"/>
        <w:ind w:firstLine="709"/>
        <w:jc w:val="center"/>
        <w:rPr>
          <w:rFonts w:ascii="Times New Roman" w:eastAsia="Calibri" w:hAnsi="Times New Roman" w:cs="Times New Roman"/>
          <w:b/>
          <w:iCs/>
          <w:sz w:val="24"/>
          <w:szCs w:val="24"/>
        </w:rPr>
      </w:pPr>
      <w:r w:rsidRPr="00EC2C85">
        <w:rPr>
          <w:rFonts w:ascii="Times New Roman" w:eastAsia="Calibri" w:hAnsi="Times New Roman" w:cs="Times New Roman"/>
          <w:b/>
          <w:iCs/>
          <w:sz w:val="24"/>
          <w:szCs w:val="24"/>
        </w:rPr>
        <w:t>9.7. SUTARTIES GALIOJIMAS IR NUTRAUKIMAS</w:t>
      </w:r>
    </w:p>
    <w:p w14:paraId="4674F356"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0FA7F985"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9.7.1</w:t>
      </w:r>
      <w:r w:rsidRPr="00BF60FC">
        <w:rPr>
          <w:rFonts w:ascii="Times New Roman" w:eastAsia="Calibri" w:hAnsi="Times New Roman" w:cs="Times New Roman"/>
          <w:bCs/>
          <w:iCs/>
          <w:sz w:val="24"/>
          <w:szCs w:val="24"/>
        </w:rPr>
        <w:t xml:space="preserve">. Sutartis įsigalioja tą pačią dieną po to, kai abi šalys ją pasirašo ir galioja iki visiško sutartinių įsipareigojimų įvykdymo dienos, iki bus nupirkta Paslaugų už Sutartyje nurodytą maksimalią sumą, arba Sutarties nutraukimo, tačiau ne ilgiau nei 12 </w:t>
      </w:r>
      <w:r w:rsidRPr="00BF60FC">
        <w:rPr>
          <w:rFonts w:ascii="Times New Roman" w:eastAsia="Calibri" w:hAnsi="Times New Roman" w:cs="Times New Roman"/>
          <w:bCs/>
          <w:i/>
          <w:sz w:val="24"/>
          <w:szCs w:val="24"/>
        </w:rPr>
        <w:t xml:space="preserve">(dvylika) </w:t>
      </w:r>
      <w:r w:rsidRPr="00BF60FC">
        <w:rPr>
          <w:rFonts w:ascii="Times New Roman" w:eastAsia="Calibri" w:hAnsi="Times New Roman" w:cs="Times New Roman"/>
          <w:bCs/>
          <w:iCs/>
          <w:sz w:val="24"/>
          <w:szCs w:val="24"/>
        </w:rPr>
        <w:t>mėnesių (priklausomai nuo to, kuri iš dviejų nurodytų aplinkybių įvyksta anksčiau). Sutarties galiojimo pratęsimas nenumatomas.</w:t>
      </w:r>
    </w:p>
    <w:p w14:paraId="3A1C1D89"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BF60FC">
        <w:rPr>
          <w:rFonts w:ascii="Times New Roman" w:eastAsia="Calibri" w:hAnsi="Times New Roman" w:cs="Times New Roman"/>
          <w:b/>
          <w:iCs/>
          <w:sz w:val="24"/>
          <w:szCs w:val="24"/>
        </w:rPr>
        <w:t>9.7.2.</w:t>
      </w:r>
      <w:r w:rsidRPr="00BF60FC">
        <w:rPr>
          <w:rFonts w:ascii="Times New Roman" w:eastAsia="Calibri" w:hAnsi="Times New Roman" w:cs="Times New Roman"/>
          <w:bCs/>
          <w:iCs/>
          <w:sz w:val="24"/>
          <w:szCs w:val="24"/>
        </w:rPr>
        <w:t xml:space="preserve"> Klientas turi teisę vienašališkai, nesikreipdamas į teismą, be išankstinio Banko informavimo </w:t>
      </w:r>
      <w:r w:rsidRPr="00BF60FC">
        <w:rPr>
          <w:rFonts w:ascii="Times New Roman" w:eastAsia="Calibri" w:hAnsi="Times New Roman" w:cs="Times New Roman"/>
          <w:bCs/>
          <w:iCs/>
          <w:sz w:val="24"/>
          <w:szCs w:val="24"/>
        </w:rPr>
        <w:lastRenderedPageBreak/>
        <w:t>nutraukti Sutartį, jei Bankas perleidžia visas ar dalį savo teisių ir pareigų, kylančių iš šios sutarties, trečiajam asmeniui.</w:t>
      </w:r>
    </w:p>
    <w:p w14:paraId="63A5EFC7"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BF60FC">
        <w:rPr>
          <w:rFonts w:ascii="Times New Roman" w:eastAsia="Calibri" w:hAnsi="Times New Roman" w:cs="Times New Roman"/>
          <w:b/>
          <w:iCs/>
          <w:sz w:val="24"/>
          <w:szCs w:val="24"/>
        </w:rPr>
        <w:t>9.7.3.</w:t>
      </w:r>
      <w:r w:rsidRPr="00BF60FC">
        <w:rPr>
          <w:rFonts w:ascii="Times New Roman" w:eastAsia="Calibri" w:hAnsi="Times New Roman" w:cs="Times New Roman"/>
          <w:bCs/>
          <w:iCs/>
          <w:sz w:val="24"/>
          <w:szCs w:val="24"/>
        </w:rPr>
        <w:t xml:space="preserve"> Klientas turi teisę, įspėjusi Banką raštu prieš 15 </w:t>
      </w:r>
      <w:r w:rsidRPr="00BF60FC">
        <w:rPr>
          <w:rFonts w:ascii="Times New Roman" w:eastAsia="Calibri" w:hAnsi="Times New Roman" w:cs="Times New Roman"/>
          <w:bCs/>
          <w:i/>
          <w:sz w:val="24"/>
          <w:szCs w:val="24"/>
        </w:rPr>
        <w:t xml:space="preserve">(penkiolika) </w:t>
      </w:r>
      <w:r w:rsidRPr="00BF60FC">
        <w:rPr>
          <w:rFonts w:ascii="Times New Roman" w:eastAsia="Calibri" w:hAnsi="Times New Roman" w:cs="Times New Roman"/>
          <w:bCs/>
          <w:iCs/>
          <w:sz w:val="24"/>
          <w:szCs w:val="24"/>
        </w:rPr>
        <w:t>kalendorinių dienų, vienašališkai nutraukti Sutartį pateikęs prašymą raštu Bankui.</w:t>
      </w:r>
    </w:p>
    <w:p w14:paraId="6FEC8B6B"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BF60FC">
        <w:rPr>
          <w:rFonts w:ascii="Times New Roman" w:eastAsia="Calibri" w:hAnsi="Times New Roman" w:cs="Times New Roman"/>
          <w:b/>
          <w:iCs/>
          <w:sz w:val="24"/>
          <w:szCs w:val="24"/>
        </w:rPr>
        <w:t>9.7.4.</w:t>
      </w:r>
      <w:r w:rsidRPr="00BF60FC">
        <w:rPr>
          <w:rFonts w:ascii="Times New Roman" w:eastAsia="Calibri" w:hAnsi="Times New Roman" w:cs="Times New Roman"/>
          <w:bCs/>
          <w:iCs/>
          <w:sz w:val="24"/>
          <w:szCs w:val="24"/>
        </w:rPr>
        <w:t xml:space="preserve"> Sutartis gali būti nutraukta raštišku šalių susitarimu.</w:t>
      </w:r>
    </w:p>
    <w:p w14:paraId="60AD77D0"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p>
    <w:p w14:paraId="79DA4EC9" w14:textId="77777777" w:rsidR="00BF60FC" w:rsidRPr="00EC2C85" w:rsidRDefault="00BF60FC" w:rsidP="00BF60FC">
      <w:pPr>
        <w:widowControl w:val="0"/>
        <w:autoSpaceDE w:val="0"/>
        <w:autoSpaceDN w:val="0"/>
        <w:adjustRightInd w:val="0"/>
        <w:spacing w:after="0" w:line="276" w:lineRule="auto"/>
        <w:ind w:firstLine="709"/>
        <w:jc w:val="center"/>
        <w:rPr>
          <w:rFonts w:ascii="Times New Roman" w:eastAsia="Calibri" w:hAnsi="Times New Roman" w:cs="Times New Roman"/>
          <w:b/>
          <w:iCs/>
          <w:sz w:val="24"/>
          <w:szCs w:val="24"/>
        </w:rPr>
      </w:pPr>
      <w:r w:rsidRPr="00EC2C85">
        <w:rPr>
          <w:rFonts w:ascii="Times New Roman" w:eastAsia="Calibri" w:hAnsi="Times New Roman" w:cs="Times New Roman"/>
          <w:b/>
          <w:iCs/>
          <w:sz w:val="24"/>
          <w:szCs w:val="24"/>
        </w:rPr>
        <w:t>9.8. SUTARTIES PRIEDAI</w:t>
      </w:r>
    </w:p>
    <w:p w14:paraId="470D6842"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686593E6" w14:textId="77777777" w:rsidR="00BF60FC" w:rsidRPr="00BF60FC"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9.8.1.</w:t>
      </w:r>
      <w:r w:rsidRPr="00BF60FC">
        <w:rPr>
          <w:rFonts w:ascii="Times New Roman" w:eastAsia="Calibri" w:hAnsi="Times New Roman" w:cs="Times New Roman"/>
          <w:bCs/>
          <w:iCs/>
          <w:sz w:val="24"/>
          <w:szCs w:val="24"/>
        </w:rPr>
        <w:t xml:space="preserve"> Techninė specifikacija </w:t>
      </w:r>
    </w:p>
    <w:p w14:paraId="1BE7DC49" w14:textId="77777777" w:rsidR="00BF60FC" w:rsidRPr="00097343" w:rsidRDefault="00BF60FC" w:rsidP="00BF60FC">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BF60FC">
        <w:rPr>
          <w:rFonts w:ascii="Times New Roman" w:eastAsia="Calibri" w:hAnsi="Times New Roman" w:cs="Times New Roman"/>
          <w:b/>
          <w:iCs/>
          <w:sz w:val="24"/>
          <w:szCs w:val="24"/>
        </w:rPr>
        <w:t>9.8.2.</w:t>
      </w:r>
      <w:r w:rsidRPr="00BF60FC">
        <w:rPr>
          <w:rFonts w:ascii="Times New Roman" w:eastAsia="Calibri" w:hAnsi="Times New Roman" w:cs="Times New Roman"/>
          <w:bCs/>
          <w:iCs/>
          <w:sz w:val="24"/>
          <w:szCs w:val="24"/>
        </w:rPr>
        <w:t xml:space="preserve"> Pasiūlymas</w:t>
      </w:r>
    </w:p>
    <w:p w14:paraId="665AB146" w14:textId="77777777" w:rsidR="005047F1" w:rsidRDefault="005047F1" w:rsidP="005047F1">
      <w:pPr>
        <w:spacing w:after="0" w:line="240" w:lineRule="auto"/>
        <w:ind w:firstLine="480"/>
        <w:jc w:val="both"/>
        <w:rPr>
          <w:rFonts w:ascii="Times New Roman" w:eastAsiaTheme="minorEastAsia" w:hAnsi="Times New Roman" w:cs="Times New Roman"/>
          <w:b/>
          <w:bCs/>
          <w:sz w:val="24"/>
          <w:szCs w:val="24"/>
          <w:lang w:eastAsia="lt-LT"/>
        </w:rPr>
      </w:pPr>
    </w:p>
    <w:p w14:paraId="06044C7D" w14:textId="77777777" w:rsidR="001F54E9" w:rsidRDefault="001F54E9" w:rsidP="005047F1">
      <w:pPr>
        <w:spacing w:after="0" w:line="240" w:lineRule="auto"/>
        <w:ind w:firstLine="480"/>
        <w:jc w:val="both"/>
        <w:rPr>
          <w:rFonts w:ascii="Times New Roman" w:eastAsiaTheme="minorEastAsia" w:hAnsi="Times New Roman" w:cs="Times New Roman"/>
          <w:b/>
          <w:bCs/>
          <w:sz w:val="24"/>
          <w:szCs w:val="24"/>
          <w:lang w:eastAsia="lt-LT"/>
        </w:rPr>
      </w:pPr>
    </w:p>
    <w:p w14:paraId="3BFE9A64" w14:textId="77777777" w:rsidR="001F54E9" w:rsidRDefault="001F54E9" w:rsidP="005047F1">
      <w:pPr>
        <w:spacing w:after="0" w:line="240" w:lineRule="auto"/>
        <w:ind w:firstLine="480"/>
        <w:jc w:val="both"/>
        <w:rPr>
          <w:rFonts w:ascii="Times New Roman" w:eastAsiaTheme="minorEastAsia" w:hAnsi="Times New Roman" w:cs="Times New Roman"/>
          <w:b/>
          <w:bCs/>
          <w:sz w:val="24"/>
          <w:szCs w:val="24"/>
          <w:lang w:eastAsia="lt-LT"/>
        </w:rPr>
      </w:pPr>
    </w:p>
    <w:p w14:paraId="102AD8AC" w14:textId="77777777" w:rsidR="001F54E9" w:rsidRPr="00A85160" w:rsidRDefault="001F54E9"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F54E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F54E9">
        <w:rPr>
          <w:rFonts w:ascii="Times New Roman" w:eastAsia="Arial Unicode MS" w:hAnsi="Times New Roman" w:cs="Times New Roman"/>
          <w:b/>
          <w:bCs/>
          <w:sz w:val="24"/>
          <w:szCs w:val="24"/>
          <w:lang w:eastAsia="en-GB"/>
        </w:rPr>
        <w:t xml:space="preserve">10.1. </w:t>
      </w:r>
      <w:r w:rsidRPr="00A85160">
        <w:rPr>
          <w:rFonts w:ascii="Times New Roman" w:eastAsia="Arial Unicode MS" w:hAnsi="Times New Roman" w:cs="Times New Roman"/>
          <w:sz w:val="24"/>
          <w:szCs w:val="24"/>
          <w:lang w:eastAsia="en-GB"/>
        </w:rPr>
        <w:t xml:space="preserve">Techninė specifikacija </w:t>
      </w:r>
      <w:r w:rsidRPr="001F54E9">
        <w:rPr>
          <w:rFonts w:ascii="Times New Roman" w:eastAsia="Arial Unicode MS" w:hAnsi="Times New Roman" w:cs="Times New Roman"/>
          <w:sz w:val="24"/>
          <w:szCs w:val="24"/>
          <w:lang w:eastAsia="en-GB"/>
        </w:rPr>
        <w:t>– Priedas Nr. 1;</w:t>
      </w:r>
    </w:p>
    <w:p w14:paraId="7F620992" w14:textId="3445CF52"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F54E9">
        <w:rPr>
          <w:rFonts w:ascii="Times New Roman" w:eastAsia="Arial Unicode MS" w:hAnsi="Times New Roman" w:cs="Times New Roman"/>
          <w:b/>
          <w:bCs/>
          <w:sz w:val="24"/>
          <w:szCs w:val="24"/>
          <w:lang w:eastAsia="en-GB"/>
        </w:rPr>
        <w:t>10.2.</w:t>
      </w:r>
      <w:r w:rsidRPr="001F54E9">
        <w:rPr>
          <w:rFonts w:ascii="Times New Roman" w:eastAsia="Arial Unicode MS" w:hAnsi="Times New Roman" w:cs="Times New Roman"/>
          <w:sz w:val="24"/>
          <w:szCs w:val="24"/>
          <w:lang w:eastAsia="en-GB"/>
        </w:rPr>
        <w:t xml:space="preserve"> Pasiūlymo forma – Priedas Nr. 2</w:t>
      </w:r>
      <w:r w:rsidR="001F54E9" w:rsidRPr="001F54E9">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33FC4A0C" w14:textId="2C8C9FA1" w:rsidR="002C6692" w:rsidRPr="002C6692" w:rsidRDefault="002C6692" w:rsidP="000A03F3">
      <w:pPr>
        <w:jc w:val="center"/>
        <w:rPr>
          <w:rFonts w:ascii="Times New Roman" w:eastAsia="Calibri" w:hAnsi="Times New Roman" w:cs="Times New Roman"/>
          <w:i/>
          <w:sz w:val="24"/>
          <w:szCs w:val="24"/>
          <w:lang w:eastAsia="lt-LT"/>
        </w:rPr>
      </w:pPr>
      <w:r w:rsidRPr="002C6692">
        <w:rPr>
          <w:rFonts w:ascii="Times New Roman" w:eastAsia="Calibri" w:hAnsi="Times New Roman" w:cs="Times New Roman"/>
          <w:i/>
          <w:sz w:val="24"/>
          <w:szCs w:val="24"/>
          <w:lang w:eastAsia="lt-LT"/>
        </w:rPr>
        <w:t>(pateikiama atskirai)</w:t>
      </w: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D2DB2B4" w14:textId="77777777" w:rsidR="008F635F" w:rsidRDefault="008F635F"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923B7D" w14:textId="77777777" w:rsidR="008F635F" w:rsidRPr="00A85160" w:rsidRDefault="008F635F"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262D8086" w:rsidR="005047F1" w:rsidRPr="00A85160" w:rsidRDefault="00E13AA7"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BANKŲ SĄSKAITŲ APTARNAVIMO PASLAUGŲ</w:t>
      </w:r>
      <w:r w:rsidRPr="00A85160">
        <w:rPr>
          <w:rFonts w:ascii="Times New Roman" w:eastAsia="Calibri" w:hAnsi="Times New Roman" w:cs="Times New Roman"/>
          <w:b/>
          <w:caps/>
          <w:noProof/>
          <w:sz w:val="24"/>
          <w:szCs w:val="24"/>
        </w:rPr>
        <w:t xml:space="preserve"> 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3C7695"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3C7695"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3C7695"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3C7695"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w:t>
      </w:r>
      <w:r w:rsidRPr="008C6E2A">
        <w:rPr>
          <w:rFonts w:ascii="Times New Roman" w:eastAsiaTheme="minorEastAsia" w:hAnsi="Times New Roman" w:cs="Times New Roman"/>
          <w:i/>
          <w:sz w:val="20"/>
          <w:szCs w:val="20"/>
          <w:lang w:eastAsia="lt-LT"/>
        </w:rPr>
        <w:t xml:space="preserve">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8C6E2A">
        <w:rPr>
          <w:rFonts w:ascii="Times New Roman" w:eastAsiaTheme="minorEastAsia" w:hAnsi="Times New Roman" w:cs="Times New Roman"/>
          <w:i/>
          <w:sz w:val="20"/>
          <w:szCs w:val="20"/>
          <w:lang w:eastAsia="lt-LT"/>
        </w:rPr>
        <w:t>3</w:t>
      </w:r>
      <w:r w:rsidRPr="008C6E2A">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7030A70A" w14:textId="77777777" w:rsidR="005047F1" w:rsidRDefault="005047F1"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98022D1"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5782C866"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1BCD903F"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5BD883B"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FCCF73E"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E200BF4"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3D1814BB"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35954B6C"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FDCDCDC"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51309D1"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2942FFF9"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0706C0DA"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6941ECD"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B0FA3F2"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4A850A6" w14:textId="77777777" w:rsidR="008C6E2A" w:rsidRDefault="008C6E2A"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sectPr w:rsidR="008C6E2A" w:rsidSect="008233E7">
          <w:pgSz w:w="12240" w:h="15840"/>
          <w:pgMar w:top="720" w:right="720" w:bottom="1152" w:left="1152" w:header="720" w:footer="720" w:gutter="0"/>
          <w:cols w:space="1296"/>
          <w:docGrid w:linePitch="299"/>
        </w:sectPr>
      </w:pPr>
    </w:p>
    <w:p w14:paraId="1618CA02" w14:textId="77777777" w:rsidR="003C5E9A" w:rsidRDefault="003C5E9A"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523C0970" w14:textId="17E67553" w:rsidR="004533D4" w:rsidRPr="006A4F0E" w:rsidRDefault="004533D4" w:rsidP="004533D4">
      <w:pPr>
        <w:spacing w:after="200" w:line="276" w:lineRule="auto"/>
        <w:ind w:left="720"/>
        <w:jc w:val="both"/>
        <w:rPr>
          <w:rFonts w:ascii="Times New Roman" w:hAnsi="Times New Roman"/>
          <w:b/>
          <w:bCs/>
          <w:sz w:val="24"/>
          <w:szCs w:val="24"/>
          <w:lang w:eastAsia="lt-LT"/>
        </w:rPr>
      </w:pPr>
      <w:r>
        <w:rPr>
          <w:rFonts w:ascii="Times New Roman" w:eastAsia="Times New Roman" w:hAnsi="Times New Roman" w:cs="Times New Roman"/>
          <w:b/>
          <w:sz w:val="24"/>
          <w:szCs w:val="24"/>
          <w:lang w:eastAsia="lt-LT"/>
        </w:rPr>
        <w:t>4</w:t>
      </w:r>
      <w:r w:rsidRPr="006A4F0E">
        <w:rPr>
          <w:rFonts w:ascii="Times New Roman" w:eastAsia="Times New Roman" w:hAnsi="Times New Roman" w:cs="Times New Roman"/>
          <w:b/>
          <w:sz w:val="24"/>
          <w:szCs w:val="24"/>
          <w:lang w:eastAsia="lt-LT"/>
        </w:rPr>
        <w:t>.</w:t>
      </w:r>
      <w:r w:rsidRPr="006A4F0E">
        <w:rPr>
          <w:rFonts w:ascii="Times New Roman" w:hAnsi="Times New Roman"/>
          <w:b/>
          <w:sz w:val="24"/>
          <w:szCs w:val="24"/>
          <w:lang w:eastAsia="lt-LT"/>
        </w:rPr>
        <w:t xml:space="preserve"> Mes siūlome pirkimo </w:t>
      </w:r>
      <w:r w:rsidRPr="006A4F0E">
        <w:rPr>
          <w:rFonts w:ascii="Times New Roman" w:hAnsi="Times New Roman"/>
          <w:b/>
          <w:bCs/>
          <w:sz w:val="24"/>
          <w:szCs w:val="24"/>
          <w:lang w:eastAsia="lt-LT"/>
        </w:rPr>
        <w:t>objektą už šią kainą:</w:t>
      </w:r>
    </w:p>
    <w:p w14:paraId="6442FE01" w14:textId="77777777" w:rsidR="004533D4" w:rsidRPr="006A4F0E" w:rsidRDefault="004533D4" w:rsidP="004533D4">
      <w:pPr>
        <w:spacing w:after="0" w:line="240" w:lineRule="auto"/>
        <w:ind w:firstLine="720"/>
        <w:jc w:val="both"/>
        <w:rPr>
          <w:rFonts w:ascii="Times New Roman" w:hAnsi="Times New Roman" w:cs="Times New Roman"/>
          <w:b/>
          <w:bCs/>
          <w:sz w:val="24"/>
          <w:szCs w:val="24"/>
        </w:rPr>
      </w:pPr>
      <w:r w:rsidRPr="006A4F0E">
        <w:rPr>
          <w:rFonts w:ascii="Times New Roman" w:hAnsi="Times New Roman"/>
          <w:b/>
          <w:bCs/>
          <w:sz w:val="24"/>
          <w:szCs w:val="24"/>
          <w:lang w:eastAsia="lt-LT"/>
        </w:rPr>
        <w:t>1 pirkimo objekto dalis</w:t>
      </w:r>
      <w:r w:rsidRPr="006A4F0E">
        <w:rPr>
          <w:rFonts w:ascii="Times New Roman" w:eastAsia="Times New Roman" w:hAnsi="Times New Roman" w:cs="Times New Roman"/>
          <w:b/>
          <w:bCs/>
          <w:color w:val="000000"/>
          <w:sz w:val="24"/>
          <w:szCs w:val="24"/>
        </w:rPr>
        <w:t xml:space="preserve"> - Visų AB SEB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p w14:paraId="791750EA" w14:textId="4EB072B7" w:rsidR="004533D4" w:rsidRPr="006A4F0E" w:rsidRDefault="004533D4" w:rsidP="004533D4">
      <w:pPr>
        <w:spacing w:after="0" w:line="240" w:lineRule="auto"/>
        <w:ind w:firstLine="720"/>
        <w:jc w:val="right"/>
        <w:rPr>
          <w:rFonts w:ascii="Times New Roman" w:eastAsia="Calibri" w:hAnsi="Times New Roman" w:cs="Times New Roman"/>
          <w:bCs/>
          <w:i/>
        </w:rPr>
      </w:pPr>
      <w:r w:rsidRPr="006A4F0E">
        <w:rPr>
          <w:rFonts w:ascii="Times New Roman" w:hAnsi="Times New Roman" w:cs="Times New Roman"/>
          <w:b/>
          <w:bCs/>
        </w:rPr>
        <w:t>1 lentelė</w:t>
      </w:r>
    </w:p>
    <w:p w14:paraId="0E881812" w14:textId="77777777" w:rsidR="004533D4" w:rsidRPr="006A4F0E" w:rsidRDefault="004533D4" w:rsidP="004533D4">
      <w:pPr>
        <w:widowControl w:val="0"/>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p>
    <w:tbl>
      <w:tblPr>
        <w:tblW w:w="15892" w:type="dxa"/>
        <w:tblInd w:w="93" w:type="dxa"/>
        <w:tblLayout w:type="fixed"/>
        <w:tblLook w:val="04A0" w:firstRow="1" w:lastRow="0" w:firstColumn="1" w:lastColumn="0" w:noHBand="0" w:noVBand="1"/>
      </w:tblPr>
      <w:tblGrid>
        <w:gridCol w:w="724"/>
        <w:gridCol w:w="6946"/>
        <w:gridCol w:w="2977"/>
        <w:gridCol w:w="1842"/>
        <w:gridCol w:w="1588"/>
        <w:gridCol w:w="1815"/>
      </w:tblGrid>
      <w:tr w:rsidR="004533D4" w:rsidRPr="006A4F0E" w14:paraId="1BAAD6A9" w14:textId="77777777" w:rsidTr="008C6E2A">
        <w:trPr>
          <w:gridAfter w:val="1"/>
          <w:wAfter w:w="1815"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vAlign w:val="center"/>
          </w:tcPr>
          <w:p w14:paraId="16103625"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6F9E77C"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vAlign w:val="center"/>
          </w:tcPr>
          <w:p w14:paraId="3C3242CF"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vAlign w:val="center"/>
          </w:tcPr>
          <w:p w14:paraId="6F39D2F7"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588" w:type="dxa"/>
            <w:tcBorders>
              <w:top w:val="single" w:sz="4" w:space="0" w:color="auto"/>
              <w:bottom w:val="single" w:sz="4" w:space="0" w:color="auto"/>
              <w:right w:val="single" w:sz="4" w:space="0" w:color="auto"/>
            </w:tcBorders>
            <w:shd w:val="clear" w:color="auto" w:fill="F2F2F2" w:themeFill="background1" w:themeFillShade="F2"/>
            <w:vAlign w:val="center"/>
          </w:tcPr>
          <w:p w14:paraId="185F50C8"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20B99E1E" w14:textId="77777777" w:rsidTr="008C6E2A">
        <w:trPr>
          <w:gridAfter w:val="1"/>
          <w:wAfter w:w="1815" w:type="dxa"/>
          <w:trHeight w:val="224"/>
        </w:trPr>
        <w:tc>
          <w:tcPr>
            <w:tcW w:w="724" w:type="dxa"/>
            <w:tcBorders>
              <w:top w:val="single" w:sz="4" w:space="0" w:color="auto"/>
              <w:left w:val="single" w:sz="4" w:space="0" w:color="auto"/>
              <w:bottom w:val="single" w:sz="4" w:space="0" w:color="auto"/>
              <w:right w:val="single" w:sz="4" w:space="0" w:color="auto"/>
            </w:tcBorders>
          </w:tcPr>
          <w:p w14:paraId="03F9C83F" w14:textId="77777777" w:rsidR="004533D4" w:rsidRPr="006B6EDF" w:rsidRDefault="004533D4">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tcPr>
          <w:p w14:paraId="2083CADE" w14:textId="77777777" w:rsidR="004533D4" w:rsidRPr="006B6EDF" w:rsidRDefault="004533D4">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7B0A600A" w14:textId="77777777" w:rsidR="004533D4" w:rsidRPr="006B6EDF" w:rsidRDefault="004533D4">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58136514" w14:textId="77777777" w:rsidR="004533D4" w:rsidRPr="006B6EDF" w:rsidRDefault="004533D4">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4</w:t>
            </w:r>
          </w:p>
        </w:tc>
        <w:tc>
          <w:tcPr>
            <w:tcW w:w="1588" w:type="dxa"/>
            <w:tcBorders>
              <w:top w:val="single" w:sz="4" w:space="0" w:color="auto"/>
              <w:left w:val="single" w:sz="4" w:space="0" w:color="auto"/>
              <w:bottom w:val="single" w:sz="4" w:space="0" w:color="auto"/>
              <w:right w:val="single" w:sz="4" w:space="0" w:color="auto"/>
            </w:tcBorders>
          </w:tcPr>
          <w:p w14:paraId="7B199D6F" w14:textId="77777777" w:rsidR="004533D4" w:rsidRPr="006B6EDF" w:rsidRDefault="004533D4">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5</w:t>
            </w:r>
          </w:p>
        </w:tc>
      </w:tr>
      <w:tr w:rsidR="004533D4" w:rsidRPr="006A4F0E" w14:paraId="5AF31CC8" w14:textId="77777777" w:rsidTr="00621B5E">
        <w:trPr>
          <w:gridAfter w:val="1"/>
          <w:wAfter w:w="1815" w:type="dxa"/>
          <w:trHeight w:val="453"/>
        </w:trPr>
        <w:tc>
          <w:tcPr>
            <w:tcW w:w="724" w:type="dxa"/>
            <w:tcBorders>
              <w:top w:val="single" w:sz="4" w:space="0" w:color="auto"/>
              <w:left w:val="single" w:sz="4" w:space="0" w:color="auto"/>
              <w:bottom w:val="single" w:sz="4" w:space="0" w:color="auto"/>
              <w:right w:val="single" w:sz="4" w:space="0" w:color="auto"/>
            </w:tcBorders>
            <w:vAlign w:val="center"/>
          </w:tcPr>
          <w:p w14:paraId="0BF3A2DE" w14:textId="77777777" w:rsidR="004533D4" w:rsidRPr="006A4F0E" w:rsidRDefault="004533D4">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CBBDA72" w14:textId="77777777" w:rsidR="004533D4" w:rsidRPr="006A4F0E" w:rsidRDefault="004533D4">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6DB7F8F0"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45D611DD"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40781CBC" w14:textId="77777777" w:rsidR="004533D4" w:rsidRPr="006A4F0E" w:rsidRDefault="004533D4">
            <w:pPr>
              <w:spacing w:after="0" w:line="240" w:lineRule="auto"/>
              <w:ind w:right="-108"/>
              <w:rPr>
                <w:rFonts w:ascii="Times New Roman" w:eastAsia="Times New Roman" w:hAnsi="Times New Roman" w:cs="Times New Roman"/>
                <w:color w:val="000000"/>
                <w:lang w:eastAsia="lt-LT"/>
              </w:rPr>
            </w:pPr>
          </w:p>
        </w:tc>
      </w:tr>
      <w:tr w:rsidR="00322192" w:rsidRPr="006A4F0E" w14:paraId="06449713" w14:textId="77777777" w:rsidTr="00621B5E">
        <w:trPr>
          <w:trHeight w:val="417"/>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D83DE85" w14:textId="4F06F149"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r w:rsidRPr="00621B5E">
              <w:rPr>
                <w:rFonts w:ascii="Times New Roman" w:eastAsia="Times New Roman" w:hAnsi="Times New Roman" w:cs="Times New Roman"/>
                <w:b/>
                <w:color w:val="000000"/>
                <w:sz w:val="20"/>
                <w:szCs w:val="20"/>
                <w:highlight w:val="lightGray"/>
                <w:lang w:eastAsia="lt-LT"/>
              </w:rPr>
              <w:t>Iš viso</w:t>
            </w:r>
            <w:r w:rsidRPr="00621B5E">
              <w:rPr>
                <w:rFonts w:ascii="Times New Roman" w:eastAsia="Times New Roman" w:hAnsi="Times New Roman" w:cs="Times New Roman"/>
                <w:b/>
                <w:color w:val="000000"/>
                <w:highlight w:val="lightGray"/>
                <w:lang w:eastAsia="lt-LT"/>
              </w:rPr>
              <w:t xml:space="preserve"> (1) kaina be PVM:</w:t>
            </w:r>
          </w:p>
        </w:tc>
        <w:tc>
          <w:tcPr>
            <w:tcW w:w="1588" w:type="dxa"/>
            <w:tcBorders>
              <w:top w:val="single" w:sz="4" w:space="0" w:color="auto"/>
              <w:left w:val="single" w:sz="4" w:space="0" w:color="auto"/>
              <w:bottom w:val="single" w:sz="4" w:space="0" w:color="auto"/>
              <w:right w:val="single" w:sz="4" w:space="0" w:color="auto"/>
            </w:tcBorders>
          </w:tcPr>
          <w:p w14:paraId="66FC447E" w14:textId="77777777"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p>
        </w:tc>
        <w:tc>
          <w:tcPr>
            <w:tcW w:w="1815" w:type="dxa"/>
            <w:tcBorders>
              <w:top w:val="nil"/>
              <w:left w:val="single" w:sz="4" w:space="0" w:color="auto"/>
              <w:bottom w:val="nil"/>
            </w:tcBorders>
          </w:tcPr>
          <w:p w14:paraId="76DC8E1B" w14:textId="77777777" w:rsidR="00322192" w:rsidRPr="006A4F0E" w:rsidRDefault="00322192">
            <w:pPr>
              <w:spacing w:after="0" w:line="240" w:lineRule="auto"/>
              <w:rPr>
                <w:rFonts w:ascii="Times New Roman" w:eastAsia="Times New Roman" w:hAnsi="Times New Roman" w:cs="Times New Roman"/>
                <w:color w:val="000000"/>
                <w:sz w:val="20"/>
                <w:szCs w:val="20"/>
                <w:lang w:eastAsia="lt-LT"/>
              </w:rPr>
            </w:pPr>
          </w:p>
        </w:tc>
      </w:tr>
      <w:tr w:rsidR="00322192" w:rsidRPr="006A4F0E" w14:paraId="51F50451" w14:textId="77777777" w:rsidTr="00621B5E">
        <w:trPr>
          <w:trHeight w:val="417"/>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7FBBAA6" w14:textId="3466E7BE"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r w:rsidRPr="00621B5E">
              <w:rPr>
                <w:rFonts w:ascii="Times New Roman" w:eastAsia="Times New Roman" w:hAnsi="Times New Roman" w:cs="Times New Roman"/>
                <w:b/>
                <w:color w:val="000000"/>
                <w:sz w:val="20"/>
                <w:szCs w:val="20"/>
                <w:highlight w:val="lightGray"/>
                <w:lang w:eastAsia="lt-LT"/>
              </w:rPr>
              <w:t>PVM (skaičiais)</w:t>
            </w:r>
          </w:p>
        </w:tc>
        <w:tc>
          <w:tcPr>
            <w:tcW w:w="1588" w:type="dxa"/>
            <w:tcBorders>
              <w:top w:val="single" w:sz="4" w:space="0" w:color="auto"/>
              <w:left w:val="single" w:sz="4" w:space="0" w:color="auto"/>
              <w:bottom w:val="single" w:sz="4" w:space="0" w:color="auto"/>
              <w:right w:val="single" w:sz="4" w:space="0" w:color="auto"/>
            </w:tcBorders>
          </w:tcPr>
          <w:p w14:paraId="0F3479B4" w14:textId="77777777"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p>
        </w:tc>
        <w:tc>
          <w:tcPr>
            <w:tcW w:w="1815" w:type="dxa"/>
            <w:tcBorders>
              <w:top w:val="nil"/>
              <w:left w:val="single" w:sz="4" w:space="0" w:color="auto"/>
              <w:bottom w:val="nil"/>
            </w:tcBorders>
          </w:tcPr>
          <w:p w14:paraId="6B2DAA8E" w14:textId="77777777" w:rsidR="00322192" w:rsidRPr="006A4F0E" w:rsidRDefault="00322192">
            <w:pPr>
              <w:spacing w:after="0" w:line="240" w:lineRule="auto"/>
              <w:rPr>
                <w:rFonts w:ascii="Times New Roman" w:eastAsia="Times New Roman" w:hAnsi="Times New Roman" w:cs="Times New Roman"/>
                <w:color w:val="000000"/>
                <w:sz w:val="20"/>
                <w:szCs w:val="20"/>
                <w:lang w:eastAsia="lt-LT"/>
              </w:rPr>
            </w:pPr>
          </w:p>
        </w:tc>
      </w:tr>
      <w:tr w:rsidR="00322192" w:rsidRPr="006A4F0E" w14:paraId="763FDE66" w14:textId="77777777" w:rsidTr="00621B5E">
        <w:trPr>
          <w:trHeight w:val="417"/>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64F216E" w14:textId="0734C7F5"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r w:rsidRPr="00621B5E">
              <w:rPr>
                <w:rFonts w:ascii="Times New Roman" w:eastAsia="Times New Roman" w:hAnsi="Times New Roman" w:cs="Times New Roman"/>
                <w:b/>
                <w:color w:val="000000"/>
                <w:sz w:val="20"/>
                <w:szCs w:val="20"/>
                <w:highlight w:val="lightGray"/>
                <w:lang w:eastAsia="lt-LT"/>
              </w:rPr>
              <w:t>Iš viso (1) kaina su PVM</w:t>
            </w:r>
          </w:p>
        </w:tc>
        <w:tc>
          <w:tcPr>
            <w:tcW w:w="1588" w:type="dxa"/>
            <w:tcBorders>
              <w:top w:val="single" w:sz="4" w:space="0" w:color="auto"/>
              <w:left w:val="single" w:sz="4" w:space="0" w:color="auto"/>
              <w:bottom w:val="single" w:sz="4" w:space="0" w:color="auto"/>
              <w:right w:val="single" w:sz="4" w:space="0" w:color="auto"/>
            </w:tcBorders>
          </w:tcPr>
          <w:p w14:paraId="44C24563" w14:textId="77777777" w:rsidR="00322192" w:rsidRPr="00621B5E" w:rsidRDefault="00322192">
            <w:pPr>
              <w:spacing w:after="0" w:line="240" w:lineRule="auto"/>
              <w:rPr>
                <w:rFonts w:ascii="Times New Roman" w:eastAsia="Times New Roman" w:hAnsi="Times New Roman" w:cs="Times New Roman"/>
                <w:color w:val="000000"/>
                <w:sz w:val="20"/>
                <w:szCs w:val="20"/>
                <w:highlight w:val="lightGray"/>
                <w:lang w:eastAsia="lt-LT"/>
              </w:rPr>
            </w:pPr>
          </w:p>
        </w:tc>
        <w:tc>
          <w:tcPr>
            <w:tcW w:w="1815" w:type="dxa"/>
            <w:tcBorders>
              <w:top w:val="nil"/>
              <w:left w:val="single" w:sz="4" w:space="0" w:color="auto"/>
            </w:tcBorders>
          </w:tcPr>
          <w:p w14:paraId="6BECCB4B" w14:textId="77777777" w:rsidR="00322192" w:rsidRPr="006A4F0E" w:rsidRDefault="00322192">
            <w:pPr>
              <w:spacing w:after="0" w:line="240" w:lineRule="auto"/>
              <w:rPr>
                <w:rFonts w:ascii="Times New Roman" w:eastAsia="Times New Roman" w:hAnsi="Times New Roman" w:cs="Times New Roman"/>
                <w:color w:val="000000"/>
                <w:sz w:val="20"/>
                <w:szCs w:val="20"/>
                <w:lang w:eastAsia="lt-LT"/>
              </w:rPr>
            </w:pPr>
          </w:p>
        </w:tc>
      </w:tr>
    </w:tbl>
    <w:p w14:paraId="106471B9" w14:textId="7B4A7EF7" w:rsidR="004533D4" w:rsidRPr="006A4F0E" w:rsidRDefault="00322192"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w:t>
      </w:r>
      <w:r>
        <w:rPr>
          <w:rFonts w:ascii="Times New Roman" w:eastAsia="Times New Roman" w:hAnsi="Times New Roman" w:cs="Times New Roman"/>
          <w:b/>
          <w:i/>
          <w:iCs/>
          <w:lang w:eastAsia="lt-LT"/>
        </w:rPr>
        <w:t>os</w:t>
      </w:r>
      <w:r w:rsidR="004533D4" w:rsidRPr="006A4F0E">
        <w:rPr>
          <w:rFonts w:ascii="Times New Roman" w:eastAsia="Times New Roman" w:hAnsi="Times New Roman" w:cs="Times New Roman"/>
          <w:b/>
          <w:i/>
          <w:iCs/>
          <w:lang w:eastAsia="lt-LT"/>
        </w:rPr>
        <w:t>:</w:t>
      </w:r>
      <w:r w:rsidR="004533D4" w:rsidRPr="006A4F0E">
        <w:rPr>
          <w:rFonts w:ascii="Calibri" w:eastAsia="Calibri" w:hAnsi="Calibri" w:cs="Times New Roman"/>
          <w:i/>
          <w:iCs/>
        </w:rPr>
        <w:t xml:space="preserve"> </w:t>
      </w:r>
    </w:p>
    <w:p w14:paraId="4AD1AD48" w14:textId="748C374D" w:rsidR="00AD3D2D" w:rsidRPr="00322192" w:rsidRDefault="00AD3D2D" w:rsidP="00322192">
      <w:pPr>
        <w:pStyle w:val="ListParagraph"/>
        <w:numPr>
          <w:ilvl w:val="0"/>
          <w:numId w:val="35"/>
        </w:numPr>
        <w:spacing w:after="0"/>
        <w:jc w:val="both"/>
        <w:rPr>
          <w:rFonts w:ascii="Times New Roman" w:eastAsia="Calibri" w:hAnsi="Times New Roman" w:cs="Times New Roman"/>
          <w:i/>
        </w:rPr>
      </w:pPr>
      <w:r w:rsidRPr="00322192">
        <w:rPr>
          <w:rFonts w:ascii="Times New Roman" w:eastAsia="Calibri" w:hAnsi="Times New Roman" w:cs="Times New Roman"/>
          <w:i/>
        </w:rPr>
        <w:t xml:space="preserve">tais atvejais, kai pagal galiojančius teisės aktus tiekėjui nereikia mokėti PVM, Tiekėjas gali nepildyti eilutės „PVM (skaičiais)“, </w:t>
      </w:r>
      <w:r w:rsidRPr="00322192">
        <w:rPr>
          <w:rFonts w:ascii="Times New Roman" w:eastAsia="Calibri" w:hAnsi="Times New Roman" w:cs="Times New Roman"/>
          <w:i/>
          <w:u w:val="single"/>
        </w:rPr>
        <w:t>tačiau turi nurodyti priežastis, dėl kurių PVM nemoka:____________(nurodomos priežastys)</w:t>
      </w:r>
      <w:r w:rsidRPr="00322192">
        <w:rPr>
          <w:rFonts w:ascii="Times New Roman" w:eastAsia="Calibri" w:hAnsi="Times New Roman" w:cs="Times New Roman"/>
          <w:i/>
        </w:rPr>
        <w:t>;</w:t>
      </w:r>
    </w:p>
    <w:p w14:paraId="786B740F" w14:textId="65AA6598" w:rsidR="004533D4" w:rsidRPr="00322192" w:rsidRDefault="00C634FB" w:rsidP="00322192">
      <w:pPr>
        <w:pStyle w:val="ListParagraph"/>
        <w:numPr>
          <w:ilvl w:val="0"/>
          <w:numId w:val="35"/>
        </w:numPr>
        <w:spacing w:after="0"/>
        <w:jc w:val="both"/>
        <w:rPr>
          <w:rFonts w:ascii="Times New Roman" w:eastAsia="Calibri" w:hAnsi="Times New Roman" w:cs="Times New Roman"/>
          <w:lang w:eastAsia="lt-LT"/>
        </w:rPr>
      </w:pPr>
      <w:r w:rsidRPr="00322192">
        <w:rPr>
          <w:rFonts w:ascii="Times New Roman" w:eastAsia="Calibri" w:hAnsi="Times New Roman" w:cs="Times New Roman"/>
          <w:i/>
          <w:lang w:eastAsia="lt-LT"/>
        </w:rPr>
        <w:t>jei 1 lentelės kaina yra didesnė už fiksuotam mėnesiniam komisiniam mokesčiui skirtą lėšų sumą,</w:t>
      </w:r>
      <w:r w:rsidR="0065010B" w:rsidRPr="00322192">
        <w:rPr>
          <w:rFonts w:ascii="Times New Roman" w:eastAsia="Calibri" w:hAnsi="Times New Roman" w:cs="Times New Roman"/>
          <w:i/>
          <w:lang w:eastAsia="lt-LT"/>
        </w:rPr>
        <w:t>, numatytą šio pirkimų sąlygų 2.3.1.1 p.</w:t>
      </w:r>
      <w:r w:rsidR="00FB5BCB" w:rsidRPr="00322192">
        <w:rPr>
          <w:rFonts w:ascii="Times New Roman" w:eastAsia="Calibri" w:hAnsi="Times New Roman" w:cs="Times New Roman"/>
          <w:i/>
          <w:lang w:eastAsia="lt-LT"/>
        </w:rPr>
        <w:t xml:space="preserve"> </w:t>
      </w:r>
      <w:proofErr w:type="spellStart"/>
      <w:r w:rsidR="00FB5BCB" w:rsidRPr="00322192">
        <w:rPr>
          <w:rFonts w:ascii="Times New Roman" w:eastAsia="Calibri" w:hAnsi="Times New Roman" w:cs="Times New Roman"/>
          <w:i/>
          <w:lang w:eastAsia="lt-LT"/>
        </w:rPr>
        <w:t>t.y</w:t>
      </w:r>
      <w:proofErr w:type="spellEnd"/>
      <w:r w:rsidR="00252972">
        <w:rPr>
          <w:rFonts w:ascii="Times New Roman" w:eastAsia="Calibri" w:hAnsi="Times New Roman" w:cs="Times New Roman"/>
          <w:i/>
          <w:lang w:eastAsia="lt-LT"/>
        </w:rPr>
        <w:t>.</w:t>
      </w:r>
      <w:r w:rsidR="00252972" w:rsidRPr="00322192">
        <w:rPr>
          <w:rFonts w:ascii="Times New Roman" w:eastAsia="Calibri" w:hAnsi="Times New Roman" w:cs="Times New Roman"/>
          <w:i/>
          <w:lang w:eastAsia="lt-LT"/>
        </w:rPr>
        <w:t xml:space="preserve"> </w:t>
      </w:r>
      <w:r w:rsidR="00FB5BCB" w:rsidRPr="00322192">
        <w:rPr>
          <w:rStyle w:val="normaltextrun"/>
          <w:rFonts w:ascii="Times New Roman" w:hAnsi="Times New Roman" w:cs="Times New Roman"/>
          <w:i/>
        </w:rPr>
        <w:t>3.150,00 Eur be PVM</w:t>
      </w:r>
      <w:r w:rsidR="0065010B" w:rsidRPr="00322192">
        <w:rPr>
          <w:rFonts w:ascii="Times New Roman" w:eastAsia="Calibri" w:hAnsi="Times New Roman" w:cs="Times New Roman"/>
          <w:i/>
          <w:lang w:eastAsia="lt-LT"/>
        </w:rPr>
        <w:t>, tiekėjo pasiūlymas bus atmestas.</w:t>
      </w:r>
    </w:p>
    <w:p w14:paraId="4D5069F2"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20FD448E" w14:textId="5DF36CDA" w:rsidR="004533D4" w:rsidRPr="006A4F0E" w:rsidRDefault="004533D4" w:rsidP="00F9447B">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2F3BB4AF" w14:textId="77777777" w:rsidR="004533D4" w:rsidRPr="00414543" w:rsidRDefault="004533D4" w:rsidP="004533D4">
      <w:pPr>
        <w:jc w:val="right"/>
        <w:rPr>
          <w:rFonts w:ascii="Times New Roman" w:eastAsia="Times New Roman" w:hAnsi="Times New Roman" w:cs="Times New Roman"/>
          <w:b/>
          <w:bCs/>
          <w:lang w:eastAsia="lt-LT"/>
        </w:rPr>
      </w:pPr>
      <w:r w:rsidRPr="00414543">
        <w:rPr>
          <w:rFonts w:ascii="Times New Roman" w:eastAsia="Times New Roman" w:hAnsi="Times New Roman" w:cs="Times New Roman"/>
          <w:b/>
          <w:bCs/>
          <w:lang w:eastAsia="lt-LT"/>
        </w:rPr>
        <w:t>2 lentelė</w:t>
      </w:r>
    </w:p>
    <w:tbl>
      <w:tblPr>
        <w:tblW w:w="0" w:type="auto"/>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10"/>
        <w:gridCol w:w="2128"/>
        <w:gridCol w:w="1280"/>
        <w:gridCol w:w="1286"/>
        <w:gridCol w:w="1421"/>
        <w:gridCol w:w="1198"/>
        <w:gridCol w:w="1608"/>
        <w:gridCol w:w="1414"/>
        <w:gridCol w:w="1451"/>
        <w:gridCol w:w="1463"/>
      </w:tblGrid>
      <w:tr w:rsidR="00414543" w:rsidRPr="00414543" w14:paraId="11493726" w14:textId="77777777" w:rsidTr="00414543">
        <w:trPr>
          <w:trHeight w:val="541"/>
        </w:trPr>
        <w:tc>
          <w:tcPr>
            <w:tcW w:w="610" w:type="dxa"/>
            <w:vMerge w:val="restart"/>
            <w:shd w:val="clear" w:color="auto" w:fill="F2F2F2" w:themeFill="background1" w:themeFillShade="F2"/>
          </w:tcPr>
          <w:p w14:paraId="208F60CA"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Eil. Nr.</w:t>
            </w:r>
          </w:p>
        </w:tc>
        <w:tc>
          <w:tcPr>
            <w:tcW w:w="2128" w:type="dxa"/>
            <w:vMerge w:val="restart"/>
            <w:shd w:val="clear" w:color="auto" w:fill="F2F2F2" w:themeFill="background1" w:themeFillShade="F2"/>
          </w:tcPr>
          <w:p w14:paraId="3780D63D"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Paslaugų pavadinimas</w:t>
            </w:r>
          </w:p>
          <w:p w14:paraId="64A7A61E" w14:textId="77777777" w:rsidR="004533D4" w:rsidRPr="00414543" w:rsidRDefault="004533D4">
            <w:pPr>
              <w:jc w:val="center"/>
              <w:rPr>
                <w:rFonts w:ascii="Times New Roman" w:hAnsi="Times New Roman" w:cs="Times New Roman"/>
              </w:rPr>
            </w:pPr>
          </w:p>
        </w:tc>
        <w:tc>
          <w:tcPr>
            <w:tcW w:w="5185" w:type="dxa"/>
            <w:gridSpan w:val="4"/>
            <w:shd w:val="clear" w:color="auto" w:fill="F2F2F2" w:themeFill="background1" w:themeFillShade="F2"/>
          </w:tcPr>
          <w:p w14:paraId="0E9CC37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lastRenderedPageBreak/>
              <w:t xml:space="preserve">Komisinis mokestis už atliktą operaciją </w:t>
            </w:r>
            <w:r w:rsidRPr="00414543">
              <w:rPr>
                <w:rFonts w:ascii="Times New Roman" w:eastAsia="Times New Roman" w:hAnsi="Times New Roman" w:cs="Times New Roman"/>
                <w:i/>
                <w:iCs/>
                <w:lang w:val="lt"/>
              </w:rPr>
              <w:t>(Tiekėjas užpildo taikomą komisinį mokestį)</w:t>
            </w:r>
          </w:p>
        </w:tc>
        <w:tc>
          <w:tcPr>
            <w:tcW w:w="1608" w:type="dxa"/>
            <w:vMerge w:val="restart"/>
            <w:shd w:val="clear" w:color="auto" w:fill="F2F2F2" w:themeFill="background1" w:themeFillShade="F2"/>
          </w:tcPr>
          <w:p w14:paraId="2F0260CD"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 xml:space="preserve">Taikomas komisinis </w:t>
            </w:r>
            <w:r w:rsidRPr="00414543">
              <w:rPr>
                <w:rFonts w:ascii="Times New Roman" w:eastAsia="Times New Roman" w:hAnsi="Times New Roman" w:cs="Times New Roman"/>
                <w:b/>
                <w:bCs/>
                <w:lang w:val="lt"/>
              </w:rPr>
              <w:lastRenderedPageBreak/>
              <w:t xml:space="preserve">mokestis už atliktą operaciją (eurais), kai vidutinė operacijos vertė 100 eurų * </w:t>
            </w:r>
            <w:r w:rsidRPr="00414543">
              <w:rPr>
                <w:rFonts w:ascii="Times New Roman" w:eastAsia="Times New Roman" w:hAnsi="Times New Roman" w:cs="Times New Roman"/>
                <w:i/>
                <w:iCs/>
                <w:lang w:val="lt"/>
              </w:rPr>
              <w:t>(Tiekėjas nurodo nagrinėjamam atvejui taikomą komisinį mokestį (eurais)</w:t>
            </w:r>
          </w:p>
        </w:tc>
        <w:tc>
          <w:tcPr>
            <w:tcW w:w="1414" w:type="dxa"/>
            <w:vMerge w:val="restart"/>
            <w:shd w:val="clear" w:color="auto" w:fill="F2F2F2" w:themeFill="background1" w:themeFillShade="F2"/>
          </w:tcPr>
          <w:p w14:paraId="09486C65"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lastRenderedPageBreak/>
              <w:t>Mato vnt.</w:t>
            </w:r>
          </w:p>
        </w:tc>
        <w:tc>
          <w:tcPr>
            <w:tcW w:w="1451" w:type="dxa"/>
            <w:vMerge w:val="restart"/>
            <w:shd w:val="clear" w:color="auto" w:fill="F2F2F2" w:themeFill="background1" w:themeFillShade="F2"/>
          </w:tcPr>
          <w:p w14:paraId="3A7322F4"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Preliminarūs kiekiai per 12 mėnesių*</w:t>
            </w:r>
          </w:p>
        </w:tc>
        <w:tc>
          <w:tcPr>
            <w:tcW w:w="1463" w:type="dxa"/>
            <w:vMerge w:val="restart"/>
            <w:shd w:val="clear" w:color="auto" w:fill="F2F2F2" w:themeFill="background1" w:themeFillShade="F2"/>
          </w:tcPr>
          <w:p w14:paraId="6E10B052" w14:textId="284441EA" w:rsidR="004533D4" w:rsidRPr="00414543" w:rsidRDefault="00B83286">
            <w:pPr>
              <w:jc w:val="center"/>
              <w:rPr>
                <w:rFonts w:ascii="Times New Roman" w:hAnsi="Times New Roman" w:cs="Times New Roman"/>
              </w:rPr>
            </w:pPr>
            <w:r w:rsidRPr="00414543">
              <w:rPr>
                <w:rFonts w:ascii="Times New Roman" w:eastAsia="Times New Roman" w:hAnsi="Times New Roman" w:cs="Times New Roman"/>
                <w:b/>
                <w:bCs/>
                <w:lang w:val="lt"/>
              </w:rPr>
              <w:t>K</w:t>
            </w:r>
            <w:r w:rsidR="004533D4" w:rsidRPr="00414543">
              <w:rPr>
                <w:rFonts w:ascii="Times New Roman" w:eastAsia="Times New Roman" w:hAnsi="Times New Roman" w:cs="Times New Roman"/>
                <w:b/>
                <w:bCs/>
                <w:lang w:val="lt"/>
              </w:rPr>
              <w:t xml:space="preserve">aina (per 12 mėn.), </w:t>
            </w:r>
            <w:r w:rsidR="004533D4" w:rsidRPr="00414543">
              <w:rPr>
                <w:rFonts w:ascii="Times New Roman" w:eastAsia="Times New Roman" w:hAnsi="Times New Roman" w:cs="Times New Roman"/>
                <w:b/>
                <w:bCs/>
                <w:lang w:val="lt"/>
              </w:rPr>
              <w:lastRenderedPageBreak/>
              <w:t>Eur  (7 st. x  9 st.)*</w:t>
            </w:r>
          </w:p>
        </w:tc>
      </w:tr>
      <w:tr w:rsidR="00414543" w:rsidRPr="00414543" w14:paraId="3FA9F603" w14:textId="77777777" w:rsidTr="00322192">
        <w:trPr>
          <w:trHeight w:val="1020"/>
        </w:trPr>
        <w:tc>
          <w:tcPr>
            <w:tcW w:w="610" w:type="dxa"/>
            <w:vMerge/>
          </w:tcPr>
          <w:p w14:paraId="40D55BEF" w14:textId="77777777" w:rsidR="004533D4" w:rsidRPr="00414543" w:rsidRDefault="004533D4">
            <w:pPr>
              <w:rPr>
                <w:rFonts w:ascii="Times New Roman" w:hAnsi="Times New Roman" w:cs="Times New Roman"/>
              </w:rPr>
            </w:pPr>
          </w:p>
        </w:tc>
        <w:tc>
          <w:tcPr>
            <w:tcW w:w="2128" w:type="dxa"/>
            <w:vMerge/>
          </w:tcPr>
          <w:p w14:paraId="5434C354" w14:textId="77777777" w:rsidR="004533D4" w:rsidRPr="00414543" w:rsidRDefault="004533D4">
            <w:pPr>
              <w:rPr>
                <w:rFonts w:ascii="Times New Roman" w:hAnsi="Times New Roman" w:cs="Times New Roman"/>
              </w:rPr>
            </w:pPr>
          </w:p>
        </w:tc>
        <w:tc>
          <w:tcPr>
            <w:tcW w:w="1280" w:type="dxa"/>
            <w:shd w:val="clear" w:color="auto" w:fill="F2F2F2" w:themeFill="background1" w:themeFillShade="F2"/>
          </w:tcPr>
          <w:p w14:paraId="07364FC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 xml:space="preserve">Procentinis dydis, </w:t>
            </w:r>
            <w:r w:rsidRPr="00414543">
              <w:rPr>
                <w:rFonts w:ascii="Times New Roman" w:eastAsia="Times New Roman" w:hAnsi="Times New Roman" w:cs="Times New Roman"/>
                <w:b/>
                <w:bCs/>
              </w:rPr>
              <w:t>%</w:t>
            </w:r>
          </w:p>
        </w:tc>
        <w:tc>
          <w:tcPr>
            <w:tcW w:w="1286" w:type="dxa"/>
            <w:shd w:val="clear" w:color="auto" w:fill="F2F2F2" w:themeFill="background1" w:themeFillShade="F2"/>
          </w:tcPr>
          <w:p w14:paraId="499E313F"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Minimalus, eurais</w:t>
            </w:r>
          </w:p>
        </w:tc>
        <w:tc>
          <w:tcPr>
            <w:tcW w:w="1421" w:type="dxa"/>
            <w:shd w:val="clear" w:color="auto" w:fill="F2F2F2" w:themeFill="background1" w:themeFillShade="F2"/>
          </w:tcPr>
          <w:p w14:paraId="54D41614"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Maksimalus, eurais</w:t>
            </w:r>
          </w:p>
        </w:tc>
        <w:tc>
          <w:tcPr>
            <w:tcW w:w="1198" w:type="dxa"/>
            <w:shd w:val="clear" w:color="auto" w:fill="F2F2F2" w:themeFill="background1" w:themeFillShade="F2"/>
          </w:tcPr>
          <w:p w14:paraId="675FCF16"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b/>
                <w:bCs/>
                <w:lang w:val="lt"/>
              </w:rPr>
              <w:t>Fiksuotas, eurais</w:t>
            </w:r>
          </w:p>
        </w:tc>
        <w:tc>
          <w:tcPr>
            <w:tcW w:w="1608" w:type="dxa"/>
            <w:vMerge/>
          </w:tcPr>
          <w:p w14:paraId="61986651" w14:textId="77777777" w:rsidR="004533D4" w:rsidRPr="00414543" w:rsidRDefault="004533D4">
            <w:pPr>
              <w:rPr>
                <w:rFonts w:ascii="Times New Roman" w:hAnsi="Times New Roman" w:cs="Times New Roman"/>
              </w:rPr>
            </w:pPr>
          </w:p>
        </w:tc>
        <w:tc>
          <w:tcPr>
            <w:tcW w:w="1414" w:type="dxa"/>
            <w:vMerge/>
          </w:tcPr>
          <w:p w14:paraId="2E9A1DC6" w14:textId="77777777" w:rsidR="004533D4" w:rsidRPr="00414543" w:rsidRDefault="004533D4">
            <w:pPr>
              <w:rPr>
                <w:rFonts w:ascii="Times New Roman" w:hAnsi="Times New Roman" w:cs="Times New Roman"/>
              </w:rPr>
            </w:pPr>
          </w:p>
        </w:tc>
        <w:tc>
          <w:tcPr>
            <w:tcW w:w="1451" w:type="dxa"/>
            <w:vMerge/>
          </w:tcPr>
          <w:p w14:paraId="6975016E" w14:textId="77777777" w:rsidR="004533D4" w:rsidRPr="00414543" w:rsidRDefault="004533D4">
            <w:pPr>
              <w:rPr>
                <w:rFonts w:ascii="Times New Roman" w:hAnsi="Times New Roman" w:cs="Times New Roman"/>
              </w:rPr>
            </w:pPr>
          </w:p>
        </w:tc>
        <w:tc>
          <w:tcPr>
            <w:tcW w:w="1463" w:type="dxa"/>
            <w:vMerge/>
          </w:tcPr>
          <w:p w14:paraId="48C4C442" w14:textId="77777777" w:rsidR="004533D4" w:rsidRPr="00414543" w:rsidRDefault="004533D4">
            <w:pPr>
              <w:rPr>
                <w:rFonts w:ascii="Times New Roman" w:hAnsi="Times New Roman" w:cs="Times New Roman"/>
              </w:rPr>
            </w:pPr>
          </w:p>
        </w:tc>
      </w:tr>
      <w:tr w:rsidR="00414543" w:rsidRPr="00414543" w14:paraId="0306E920" w14:textId="77777777" w:rsidTr="00322192">
        <w:trPr>
          <w:trHeight w:val="240"/>
        </w:trPr>
        <w:tc>
          <w:tcPr>
            <w:tcW w:w="610" w:type="dxa"/>
          </w:tcPr>
          <w:p w14:paraId="764FA95A"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1</w:t>
            </w:r>
          </w:p>
        </w:tc>
        <w:tc>
          <w:tcPr>
            <w:tcW w:w="2128" w:type="dxa"/>
          </w:tcPr>
          <w:p w14:paraId="6920E0D9"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2</w:t>
            </w:r>
          </w:p>
        </w:tc>
        <w:tc>
          <w:tcPr>
            <w:tcW w:w="1280" w:type="dxa"/>
          </w:tcPr>
          <w:p w14:paraId="2D5EC81D"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3</w:t>
            </w:r>
          </w:p>
        </w:tc>
        <w:tc>
          <w:tcPr>
            <w:tcW w:w="1286" w:type="dxa"/>
          </w:tcPr>
          <w:p w14:paraId="282FCDDD"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4</w:t>
            </w:r>
          </w:p>
        </w:tc>
        <w:tc>
          <w:tcPr>
            <w:tcW w:w="1421" w:type="dxa"/>
          </w:tcPr>
          <w:p w14:paraId="4CF95C25"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5</w:t>
            </w:r>
          </w:p>
        </w:tc>
        <w:tc>
          <w:tcPr>
            <w:tcW w:w="1198" w:type="dxa"/>
          </w:tcPr>
          <w:p w14:paraId="1550CE83"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6</w:t>
            </w:r>
          </w:p>
        </w:tc>
        <w:tc>
          <w:tcPr>
            <w:tcW w:w="1608" w:type="dxa"/>
          </w:tcPr>
          <w:p w14:paraId="580F2D9D"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7</w:t>
            </w:r>
          </w:p>
        </w:tc>
        <w:tc>
          <w:tcPr>
            <w:tcW w:w="1414" w:type="dxa"/>
          </w:tcPr>
          <w:p w14:paraId="5955B873"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8</w:t>
            </w:r>
          </w:p>
        </w:tc>
        <w:tc>
          <w:tcPr>
            <w:tcW w:w="1451" w:type="dxa"/>
          </w:tcPr>
          <w:p w14:paraId="4891FA81"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9</w:t>
            </w:r>
          </w:p>
        </w:tc>
        <w:tc>
          <w:tcPr>
            <w:tcW w:w="1463" w:type="dxa"/>
          </w:tcPr>
          <w:p w14:paraId="234401D4" w14:textId="77777777" w:rsidR="004533D4" w:rsidRPr="00414543" w:rsidRDefault="004533D4">
            <w:pPr>
              <w:jc w:val="center"/>
              <w:rPr>
                <w:rFonts w:ascii="Times New Roman" w:hAnsi="Times New Roman" w:cs="Times New Roman"/>
                <w:i/>
                <w:iCs/>
              </w:rPr>
            </w:pPr>
            <w:r w:rsidRPr="00414543">
              <w:rPr>
                <w:rFonts w:ascii="Times New Roman" w:eastAsia="Times New Roman" w:hAnsi="Times New Roman" w:cs="Times New Roman"/>
                <w:i/>
                <w:iCs/>
                <w:lang w:val="lt"/>
              </w:rPr>
              <w:t>10</w:t>
            </w:r>
          </w:p>
        </w:tc>
      </w:tr>
      <w:tr w:rsidR="00414543" w:rsidRPr="00414543" w14:paraId="6BBE759E" w14:textId="77777777" w:rsidTr="00322192">
        <w:trPr>
          <w:trHeight w:val="864"/>
        </w:trPr>
        <w:tc>
          <w:tcPr>
            <w:tcW w:w="610" w:type="dxa"/>
            <w:vAlign w:val="center"/>
          </w:tcPr>
          <w:p w14:paraId="3B2A329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1. </w:t>
            </w:r>
          </w:p>
        </w:tc>
        <w:tc>
          <w:tcPr>
            <w:tcW w:w="2128" w:type="dxa"/>
            <w:vAlign w:val="center"/>
          </w:tcPr>
          <w:p w14:paraId="5CE29228"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Banko paslaugų  mokestis visoms sąskaitoms</w:t>
            </w:r>
            <w:r w:rsidRPr="00414543">
              <w:rPr>
                <w:rFonts w:ascii="Times New Roman" w:eastAsia="Times New Roman" w:hAnsi="Times New Roman" w:cs="Times New Roman"/>
                <w:lang w:val="lt"/>
              </w:rPr>
              <w:t xml:space="preserve"> </w:t>
            </w:r>
          </w:p>
        </w:tc>
        <w:tc>
          <w:tcPr>
            <w:tcW w:w="1280" w:type="dxa"/>
            <w:vAlign w:val="center"/>
          </w:tcPr>
          <w:p w14:paraId="7B0E033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639D2F89"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20359894"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432B1844"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674ED2E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55FCC3F9"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vnt.</w:t>
            </w:r>
          </w:p>
        </w:tc>
        <w:tc>
          <w:tcPr>
            <w:tcW w:w="1451" w:type="dxa"/>
            <w:vAlign w:val="center"/>
          </w:tcPr>
          <w:p w14:paraId="5CF7172C"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10 </w:t>
            </w:r>
          </w:p>
        </w:tc>
        <w:tc>
          <w:tcPr>
            <w:tcW w:w="1463" w:type="dxa"/>
            <w:vAlign w:val="center"/>
          </w:tcPr>
          <w:p w14:paraId="0E40EC85"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112715C6" w14:textId="77777777" w:rsidTr="00322192">
        <w:trPr>
          <w:trHeight w:val="565"/>
        </w:trPr>
        <w:tc>
          <w:tcPr>
            <w:tcW w:w="610" w:type="dxa"/>
            <w:vAlign w:val="center"/>
          </w:tcPr>
          <w:p w14:paraId="04B31D4C"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2. </w:t>
            </w:r>
          </w:p>
        </w:tc>
        <w:tc>
          <w:tcPr>
            <w:tcW w:w="2128" w:type="dxa"/>
          </w:tcPr>
          <w:p w14:paraId="6677997D" w14:textId="77777777" w:rsidR="004533D4" w:rsidRPr="00414543" w:rsidRDefault="004533D4">
            <w:pPr>
              <w:rPr>
                <w:rFonts w:ascii="Times New Roman" w:hAnsi="Times New Roman" w:cs="Times New Roman"/>
              </w:rPr>
            </w:pPr>
            <w:proofErr w:type="spellStart"/>
            <w:r w:rsidRPr="00414543">
              <w:rPr>
                <w:rFonts w:ascii="Times New Roman" w:eastAsia="Times New Roman" w:hAnsi="Times New Roman" w:cs="Times New Roman"/>
                <w:b/>
                <w:bCs/>
                <w:lang w:val="lt"/>
              </w:rPr>
              <w:t>Daugiavaliutinių</w:t>
            </w:r>
            <w:proofErr w:type="spellEnd"/>
            <w:r w:rsidRPr="00414543">
              <w:rPr>
                <w:rFonts w:ascii="Times New Roman" w:eastAsia="Times New Roman" w:hAnsi="Times New Roman" w:cs="Times New Roman"/>
                <w:b/>
                <w:bCs/>
                <w:lang w:val="lt"/>
              </w:rPr>
              <w:t xml:space="preserve"> banko sąskaitų:</w:t>
            </w:r>
            <w:r w:rsidRPr="00414543">
              <w:rPr>
                <w:rFonts w:ascii="Times New Roman" w:eastAsia="Times New Roman" w:hAnsi="Times New Roman" w:cs="Times New Roman"/>
                <w:lang w:val="lt"/>
              </w:rPr>
              <w:t xml:space="preserve"> </w:t>
            </w:r>
          </w:p>
        </w:tc>
        <w:tc>
          <w:tcPr>
            <w:tcW w:w="11121" w:type="dxa"/>
            <w:gridSpan w:val="8"/>
          </w:tcPr>
          <w:p w14:paraId="1548490C"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1234295B" w14:textId="77777777" w:rsidTr="00322192">
        <w:trPr>
          <w:trHeight w:val="600"/>
        </w:trPr>
        <w:tc>
          <w:tcPr>
            <w:tcW w:w="610" w:type="dxa"/>
            <w:vAlign w:val="center"/>
          </w:tcPr>
          <w:p w14:paraId="237AFA3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2.1. </w:t>
            </w:r>
          </w:p>
        </w:tc>
        <w:tc>
          <w:tcPr>
            <w:tcW w:w="2128" w:type="dxa"/>
            <w:vAlign w:val="center"/>
          </w:tcPr>
          <w:p w14:paraId="3FDCD23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Atidarymas </w:t>
            </w:r>
          </w:p>
        </w:tc>
        <w:tc>
          <w:tcPr>
            <w:tcW w:w="1280" w:type="dxa"/>
            <w:vAlign w:val="center"/>
          </w:tcPr>
          <w:p w14:paraId="1578519C"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43DF7CCD"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6FC3A7FA"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4010040D"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417845A8"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3E151D31"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4B0DAE8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1 </w:t>
            </w:r>
          </w:p>
        </w:tc>
        <w:tc>
          <w:tcPr>
            <w:tcW w:w="1463" w:type="dxa"/>
            <w:vAlign w:val="center"/>
          </w:tcPr>
          <w:p w14:paraId="66EC4C33"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748A6D17" w14:textId="77777777" w:rsidTr="00322192">
        <w:trPr>
          <w:trHeight w:val="600"/>
        </w:trPr>
        <w:tc>
          <w:tcPr>
            <w:tcW w:w="610" w:type="dxa"/>
            <w:vAlign w:val="center"/>
          </w:tcPr>
          <w:p w14:paraId="76233FF4" w14:textId="77777777" w:rsidR="00AA221A" w:rsidRPr="00414543" w:rsidRDefault="00AA221A" w:rsidP="00AA221A">
            <w:pPr>
              <w:jc w:val="center"/>
              <w:rPr>
                <w:rFonts w:ascii="Times New Roman" w:hAnsi="Times New Roman" w:cs="Times New Roman"/>
              </w:rPr>
            </w:pPr>
            <w:r w:rsidRPr="00414543">
              <w:rPr>
                <w:rFonts w:ascii="Times New Roman" w:eastAsia="Times New Roman" w:hAnsi="Times New Roman" w:cs="Times New Roman"/>
                <w:lang w:val="lt"/>
              </w:rPr>
              <w:t xml:space="preserve">2.2. </w:t>
            </w:r>
          </w:p>
        </w:tc>
        <w:tc>
          <w:tcPr>
            <w:tcW w:w="2128" w:type="dxa"/>
            <w:vAlign w:val="center"/>
          </w:tcPr>
          <w:p w14:paraId="415960D0"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Aptarnavimas </w:t>
            </w:r>
          </w:p>
        </w:tc>
        <w:tc>
          <w:tcPr>
            <w:tcW w:w="1280" w:type="dxa"/>
            <w:vAlign w:val="center"/>
          </w:tcPr>
          <w:p w14:paraId="1CE3D811"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6BE4C91C"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43041535"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0EAE6A99"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543C28FA"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tcBorders>
              <w:top w:val="single" w:sz="4" w:space="0" w:color="auto"/>
              <w:left w:val="single" w:sz="4" w:space="0" w:color="auto"/>
              <w:bottom w:val="single" w:sz="4" w:space="0" w:color="auto"/>
              <w:right w:val="single" w:sz="4" w:space="0" w:color="auto"/>
            </w:tcBorders>
          </w:tcPr>
          <w:p w14:paraId="22FCDDE8" w14:textId="7080BD67" w:rsidR="00AA221A" w:rsidRPr="00414543" w:rsidRDefault="00AA221A" w:rsidP="00AA221A">
            <w:pPr>
              <w:jc w:val="center"/>
              <w:rPr>
                <w:rFonts w:ascii="Times New Roman" w:hAnsi="Times New Roman" w:cs="Times New Roman"/>
              </w:rPr>
            </w:pPr>
            <w:r w:rsidRPr="00414543">
              <w:rPr>
                <w:rFonts w:ascii="Times New Roman" w:hAnsi="Times New Roman" w:cs="Times New Roman"/>
              </w:rPr>
              <w:t>aptarnaujamų sąskaitų skaičius</w:t>
            </w:r>
          </w:p>
        </w:tc>
        <w:tc>
          <w:tcPr>
            <w:tcW w:w="1451" w:type="dxa"/>
            <w:vAlign w:val="center"/>
          </w:tcPr>
          <w:p w14:paraId="59D9D403" w14:textId="77777777" w:rsidR="00AA221A" w:rsidRPr="00414543" w:rsidRDefault="00AA221A" w:rsidP="00AA221A">
            <w:pPr>
              <w:jc w:val="center"/>
              <w:rPr>
                <w:rFonts w:ascii="Times New Roman" w:hAnsi="Times New Roman" w:cs="Times New Roman"/>
              </w:rPr>
            </w:pPr>
            <w:r w:rsidRPr="00414543">
              <w:rPr>
                <w:rFonts w:ascii="Times New Roman" w:eastAsia="Times New Roman" w:hAnsi="Times New Roman" w:cs="Times New Roman"/>
                <w:lang w:val="lt"/>
              </w:rPr>
              <w:t xml:space="preserve">11 </w:t>
            </w:r>
          </w:p>
        </w:tc>
        <w:tc>
          <w:tcPr>
            <w:tcW w:w="1463" w:type="dxa"/>
            <w:vAlign w:val="center"/>
          </w:tcPr>
          <w:p w14:paraId="14A762EA"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09CC526B" w14:textId="77777777" w:rsidTr="00322192">
        <w:trPr>
          <w:trHeight w:val="600"/>
        </w:trPr>
        <w:tc>
          <w:tcPr>
            <w:tcW w:w="610" w:type="dxa"/>
            <w:vAlign w:val="center"/>
          </w:tcPr>
          <w:p w14:paraId="7D88137F" w14:textId="77777777" w:rsidR="00AA221A" w:rsidRPr="00414543" w:rsidRDefault="00AA221A" w:rsidP="00AA221A">
            <w:pPr>
              <w:jc w:val="center"/>
              <w:rPr>
                <w:rFonts w:ascii="Times New Roman" w:hAnsi="Times New Roman" w:cs="Times New Roman"/>
              </w:rPr>
            </w:pPr>
            <w:r w:rsidRPr="00414543">
              <w:rPr>
                <w:rFonts w:ascii="Times New Roman" w:eastAsia="Times New Roman" w:hAnsi="Times New Roman" w:cs="Times New Roman"/>
                <w:lang w:val="lt"/>
              </w:rPr>
              <w:t xml:space="preserve">2.3. </w:t>
            </w:r>
          </w:p>
        </w:tc>
        <w:tc>
          <w:tcPr>
            <w:tcW w:w="2128" w:type="dxa"/>
            <w:vAlign w:val="center"/>
          </w:tcPr>
          <w:p w14:paraId="6860F0FC"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Elektroninė bankininkystė </w:t>
            </w:r>
          </w:p>
        </w:tc>
        <w:tc>
          <w:tcPr>
            <w:tcW w:w="1280" w:type="dxa"/>
            <w:vAlign w:val="center"/>
          </w:tcPr>
          <w:p w14:paraId="6A09EB81"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199CACA6"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2A982EA7"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2B42880C"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26A03DC"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tcBorders>
              <w:top w:val="single" w:sz="4" w:space="0" w:color="auto"/>
              <w:left w:val="single" w:sz="4" w:space="0" w:color="auto"/>
              <w:bottom w:val="single" w:sz="4" w:space="0" w:color="auto"/>
              <w:right w:val="single" w:sz="4" w:space="0" w:color="auto"/>
            </w:tcBorders>
          </w:tcPr>
          <w:p w14:paraId="2822DE0C" w14:textId="10625F95" w:rsidR="00AA221A" w:rsidRPr="00414543" w:rsidRDefault="00AA221A" w:rsidP="00AA221A">
            <w:pPr>
              <w:jc w:val="center"/>
              <w:rPr>
                <w:rFonts w:ascii="Times New Roman" w:hAnsi="Times New Roman" w:cs="Times New Roman"/>
              </w:rPr>
            </w:pPr>
            <w:r w:rsidRPr="00414543">
              <w:rPr>
                <w:rFonts w:ascii="Times New Roman" w:hAnsi="Times New Roman" w:cs="Times New Roman"/>
              </w:rPr>
              <w:t>aptarnaujamų sąskaitų skaičius</w:t>
            </w:r>
          </w:p>
        </w:tc>
        <w:tc>
          <w:tcPr>
            <w:tcW w:w="1451" w:type="dxa"/>
            <w:vAlign w:val="center"/>
          </w:tcPr>
          <w:p w14:paraId="5CAD4501" w14:textId="77777777" w:rsidR="00AA221A" w:rsidRPr="00414543" w:rsidRDefault="00AA221A" w:rsidP="00AA221A">
            <w:pPr>
              <w:jc w:val="center"/>
              <w:rPr>
                <w:rFonts w:ascii="Times New Roman" w:hAnsi="Times New Roman" w:cs="Times New Roman"/>
              </w:rPr>
            </w:pPr>
            <w:r w:rsidRPr="00414543">
              <w:rPr>
                <w:rFonts w:ascii="Times New Roman" w:eastAsia="Times New Roman" w:hAnsi="Times New Roman" w:cs="Times New Roman"/>
                <w:lang w:val="lt"/>
              </w:rPr>
              <w:t xml:space="preserve">11 </w:t>
            </w:r>
          </w:p>
        </w:tc>
        <w:tc>
          <w:tcPr>
            <w:tcW w:w="1463" w:type="dxa"/>
            <w:vAlign w:val="center"/>
          </w:tcPr>
          <w:p w14:paraId="7E3D1E9C" w14:textId="77777777" w:rsidR="00AA221A" w:rsidRPr="00414543" w:rsidRDefault="00AA221A" w:rsidP="00AA221A">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1CAC2AAE" w14:textId="77777777" w:rsidTr="00322192">
        <w:trPr>
          <w:trHeight w:val="600"/>
        </w:trPr>
        <w:tc>
          <w:tcPr>
            <w:tcW w:w="610" w:type="dxa"/>
            <w:vAlign w:val="center"/>
          </w:tcPr>
          <w:p w14:paraId="7E827D34"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3. </w:t>
            </w:r>
          </w:p>
        </w:tc>
        <w:tc>
          <w:tcPr>
            <w:tcW w:w="2128" w:type="dxa"/>
          </w:tcPr>
          <w:p w14:paraId="6F0A25C7"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Mokėjimai nacionaline valiuta (eurais):</w:t>
            </w:r>
            <w:r w:rsidRPr="00414543">
              <w:rPr>
                <w:rFonts w:ascii="Times New Roman" w:eastAsia="Times New Roman" w:hAnsi="Times New Roman" w:cs="Times New Roman"/>
                <w:lang w:val="lt"/>
              </w:rPr>
              <w:t xml:space="preserve"> </w:t>
            </w:r>
          </w:p>
        </w:tc>
        <w:tc>
          <w:tcPr>
            <w:tcW w:w="11121" w:type="dxa"/>
            <w:gridSpan w:val="8"/>
          </w:tcPr>
          <w:p w14:paraId="73584717"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30EB0347" w14:textId="77777777" w:rsidTr="00322192">
        <w:trPr>
          <w:trHeight w:val="1034"/>
        </w:trPr>
        <w:tc>
          <w:tcPr>
            <w:tcW w:w="610" w:type="dxa"/>
          </w:tcPr>
          <w:p w14:paraId="13EE094A" w14:textId="592EE5DB" w:rsidR="00E527DC" w:rsidRPr="00414543" w:rsidRDefault="00E527DC" w:rsidP="00E527DC">
            <w:pPr>
              <w:jc w:val="center"/>
              <w:rPr>
                <w:rFonts w:ascii="Times New Roman" w:hAnsi="Times New Roman" w:cs="Times New Roman"/>
              </w:rPr>
            </w:pPr>
            <w:r w:rsidRPr="00414543">
              <w:rPr>
                <w:rFonts w:ascii="Times New Roman" w:hAnsi="Times New Roman" w:cs="Times New Roman"/>
              </w:rPr>
              <w:lastRenderedPageBreak/>
              <w:t>3.1.</w:t>
            </w:r>
          </w:p>
        </w:tc>
        <w:tc>
          <w:tcPr>
            <w:tcW w:w="2128" w:type="dxa"/>
          </w:tcPr>
          <w:p w14:paraId="2DE71893" w14:textId="45480093" w:rsidR="00E527DC" w:rsidRPr="00414543" w:rsidRDefault="00E527DC" w:rsidP="00E527DC">
            <w:pPr>
              <w:rPr>
                <w:rFonts w:ascii="Times New Roman" w:hAnsi="Times New Roman" w:cs="Times New Roman"/>
              </w:rPr>
            </w:pPr>
            <w:r w:rsidRPr="00414543">
              <w:rPr>
                <w:rFonts w:ascii="Times New Roman" w:hAnsi="Times New Roman" w:cs="Times New Roman"/>
              </w:rPr>
              <w:t>Paprastas lėšų pervedimas į sąskaitas, esančias to paties banko, viduje</w:t>
            </w:r>
          </w:p>
        </w:tc>
        <w:tc>
          <w:tcPr>
            <w:tcW w:w="1280" w:type="dxa"/>
            <w:vAlign w:val="center"/>
          </w:tcPr>
          <w:p w14:paraId="15A69E31"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340F68A9"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4E2EF156"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79ED5731"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2136E2AC"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51A29B4D"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662CC95D"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3 000 </w:t>
            </w:r>
          </w:p>
        </w:tc>
        <w:tc>
          <w:tcPr>
            <w:tcW w:w="1463" w:type="dxa"/>
            <w:vAlign w:val="center"/>
          </w:tcPr>
          <w:p w14:paraId="5F35E04E" w14:textId="77777777" w:rsidR="00E527DC" w:rsidRPr="00414543" w:rsidRDefault="00E527DC" w:rsidP="00E527DC">
            <w:pPr>
              <w:rPr>
                <w:rFonts w:ascii="Times New Roman" w:hAnsi="Times New Roman" w:cs="Times New Roman"/>
              </w:rPr>
            </w:pPr>
          </w:p>
        </w:tc>
      </w:tr>
      <w:tr w:rsidR="00414543" w:rsidRPr="00414543" w14:paraId="12A48313" w14:textId="77777777" w:rsidTr="00322192">
        <w:trPr>
          <w:trHeight w:val="660"/>
        </w:trPr>
        <w:tc>
          <w:tcPr>
            <w:tcW w:w="610" w:type="dxa"/>
          </w:tcPr>
          <w:p w14:paraId="42E986B2" w14:textId="336A8548" w:rsidR="00E527DC" w:rsidRPr="00414543" w:rsidRDefault="00E527DC" w:rsidP="00E527DC">
            <w:pPr>
              <w:jc w:val="center"/>
              <w:rPr>
                <w:rFonts w:ascii="Times New Roman" w:hAnsi="Times New Roman" w:cs="Times New Roman"/>
              </w:rPr>
            </w:pPr>
            <w:r w:rsidRPr="00414543">
              <w:rPr>
                <w:rFonts w:ascii="Times New Roman" w:hAnsi="Times New Roman" w:cs="Times New Roman"/>
              </w:rPr>
              <w:t>3.2.</w:t>
            </w:r>
          </w:p>
        </w:tc>
        <w:tc>
          <w:tcPr>
            <w:tcW w:w="2128" w:type="dxa"/>
          </w:tcPr>
          <w:p w14:paraId="13E13495" w14:textId="2F9E510A" w:rsidR="00E527DC" w:rsidRPr="00414543" w:rsidRDefault="00E527DC" w:rsidP="00E527DC">
            <w:pPr>
              <w:rPr>
                <w:rFonts w:ascii="Times New Roman" w:hAnsi="Times New Roman" w:cs="Times New Roman"/>
              </w:rPr>
            </w:pPr>
            <w:r w:rsidRPr="00414543">
              <w:rPr>
                <w:rFonts w:ascii="Times New Roman" w:hAnsi="Times New Roman" w:cs="Times New Roman"/>
              </w:rPr>
              <w:t>Paprastas lėšų pervedimas į sąskaitas, esančias kitame Lietuvoje veikiančiame banke</w:t>
            </w:r>
          </w:p>
        </w:tc>
        <w:tc>
          <w:tcPr>
            <w:tcW w:w="1280" w:type="dxa"/>
            <w:vAlign w:val="center"/>
          </w:tcPr>
          <w:p w14:paraId="41AAEA68"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54EF6D0C"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0375A54"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6690EA62"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607C8F56"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2593C763"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3154DF15"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5 500 </w:t>
            </w:r>
          </w:p>
        </w:tc>
        <w:tc>
          <w:tcPr>
            <w:tcW w:w="1463" w:type="dxa"/>
            <w:vAlign w:val="center"/>
          </w:tcPr>
          <w:p w14:paraId="1FFEF25C"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33CBD3E3" w14:textId="77777777" w:rsidTr="00322192">
        <w:trPr>
          <w:trHeight w:val="555"/>
        </w:trPr>
        <w:tc>
          <w:tcPr>
            <w:tcW w:w="610" w:type="dxa"/>
          </w:tcPr>
          <w:p w14:paraId="4C452699" w14:textId="41C042FF" w:rsidR="00E527DC" w:rsidRPr="00414543" w:rsidRDefault="00E527DC" w:rsidP="00E527DC">
            <w:pPr>
              <w:jc w:val="center"/>
              <w:rPr>
                <w:rFonts w:ascii="Times New Roman" w:hAnsi="Times New Roman" w:cs="Times New Roman"/>
              </w:rPr>
            </w:pPr>
            <w:r w:rsidRPr="00414543">
              <w:rPr>
                <w:rFonts w:ascii="Times New Roman" w:hAnsi="Times New Roman" w:cs="Times New Roman"/>
              </w:rPr>
              <w:t>3.3.</w:t>
            </w:r>
          </w:p>
        </w:tc>
        <w:tc>
          <w:tcPr>
            <w:tcW w:w="2128" w:type="dxa"/>
          </w:tcPr>
          <w:p w14:paraId="13E6AC5A" w14:textId="5E04CFA6" w:rsidR="00E527DC" w:rsidRPr="00414543" w:rsidRDefault="00E527DC" w:rsidP="00E527DC">
            <w:pPr>
              <w:rPr>
                <w:rFonts w:ascii="Times New Roman" w:hAnsi="Times New Roman" w:cs="Times New Roman"/>
              </w:rPr>
            </w:pPr>
            <w:r w:rsidRPr="00414543">
              <w:rPr>
                <w:rFonts w:ascii="Times New Roman" w:hAnsi="Times New Roman" w:cs="Times New Roman"/>
              </w:rPr>
              <w:t>Paprastas lėšų pervedimas į sąskaitas, esančias kitos ES šalies  veikiančiame banke (SEPA)</w:t>
            </w:r>
          </w:p>
        </w:tc>
        <w:tc>
          <w:tcPr>
            <w:tcW w:w="1280" w:type="dxa"/>
            <w:vAlign w:val="center"/>
          </w:tcPr>
          <w:p w14:paraId="136EBA56"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19EF2D37"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7A664C3"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15742EC9"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2533935D"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46A90F0E"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5EB375BC" w14:textId="14DD21E7" w:rsidR="00E527DC" w:rsidRPr="00414543" w:rsidRDefault="00777E52" w:rsidP="00E527DC">
            <w:pPr>
              <w:jc w:val="center"/>
              <w:rPr>
                <w:rFonts w:ascii="Times New Roman" w:hAnsi="Times New Roman" w:cs="Times New Roman"/>
              </w:rPr>
            </w:pPr>
            <w:r w:rsidRPr="00414543">
              <w:rPr>
                <w:rFonts w:ascii="Times New Roman" w:eastAsia="Times New Roman" w:hAnsi="Times New Roman" w:cs="Times New Roman"/>
                <w:lang w:val="lt"/>
              </w:rPr>
              <w:t>3</w:t>
            </w:r>
            <w:r w:rsidR="00E527DC" w:rsidRPr="00414543">
              <w:rPr>
                <w:rFonts w:ascii="Times New Roman" w:eastAsia="Times New Roman" w:hAnsi="Times New Roman" w:cs="Times New Roman"/>
                <w:lang w:val="lt"/>
              </w:rPr>
              <w:t xml:space="preserve">00 </w:t>
            </w:r>
          </w:p>
        </w:tc>
        <w:tc>
          <w:tcPr>
            <w:tcW w:w="1463" w:type="dxa"/>
            <w:vAlign w:val="center"/>
          </w:tcPr>
          <w:p w14:paraId="25B88B7C"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56ED2697" w14:textId="77777777" w:rsidTr="00322192">
        <w:trPr>
          <w:trHeight w:val="555"/>
        </w:trPr>
        <w:tc>
          <w:tcPr>
            <w:tcW w:w="610" w:type="dxa"/>
          </w:tcPr>
          <w:p w14:paraId="2D8C7C04" w14:textId="62CE2129" w:rsidR="00E527DC" w:rsidRPr="00414543" w:rsidRDefault="00E527DC" w:rsidP="00E527DC">
            <w:pPr>
              <w:jc w:val="center"/>
              <w:rPr>
                <w:rFonts w:ascii="Times New Roman" w:hAnsi="Times New Roman" w:cs="Times New Roman"/>
              </w:rPr>
            </w:pPr>
            <w:r w:rsidRPr="00414543">
              <w:rPr>
                <w:rFonts w:ascii="Times New Roman" w:hAnsi="Times New Roman" w:cs="Times New Roman"/>
              </w:rPr>
              <w:t>3.4.</w:t>
            </w:r>
          </w:p>
        </w:tc>
        <w:tc>
          <w:tcPr>
            <w:tcW w:w="2128" w:type="dxa"/>
          </w:tcPr>
          <w:p w14:paraId="017E630C" w14:textId="2756862C" w:rsidR="00E527DC" w:rsidRPr="00414543" w:rsidRDefault="00E527DC" w:rsidP="00E527DC">
            <w:pPr>
              <w:rPr>
                <w:rFonts w:ascii="Times New Roman" w:hAnsi="Times New Roman" w:cs="Times New Roman"/>
              </w:rPr>
            </w:pPr>
            <w:r w:rsidRPr="00414543">
              <w:rPr>
                <w:rFonts w:ascii="Times New Roman" w:hAnsi="Times New Roman" w:cs="Times New Roman"/>
              </w:rPr>
              <w:t>Paprastas lėšų pervedimas į sąskaitas, esančias kitame užsienyje veikiančiame banke, nepriklausančiam SEPA (tarptautinis) (SHA tipo)</w:t>
            </w:r>
          </w:p>
        </w:tc>
        <w:tc>
          <w:tcPr>
            <w:tcW w:w="1280" w:type="dxa"/>
            <w:vAlign w:val="center"/>
          </w:tcPr>
          <w:p w14:paraId="68AA82AC"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7063ECFB"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44873F16"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138C0A08"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7E69A2FA"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359E5B5D"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1723D315" w14:textId="3BF8597A" w:rsidR="00E527DC" w:rsidRPr="00414543" w:rsidRDefault="006E15FB" w:rsidP="00E527DC">
            <w:pPr>
              <w:jc w:val="center"/>
              <w:rPr>
                <w:rFonts w:ascii="Times New Roman" w:hAnsi="Times New Roman" w:cs="Times New Roman"/>
              </w:rPr>
            </w:pPr>
            <w:r w:rsidRPr="00414543">
              <w:rPr>
                <w:rFonts w:ascii="Times New Roman" w:eastAsia="Times New Roman" w:hAnsi="Times New Roman" w:cs="Times New Roman"/>
                <w:lang w:val="lt"/>
              </w:rPr>
              <w:t>10</w:t>
            </w:r>
            <w:r w:rsidR="00E527DC" w:rsidRPr="00414543">
              <w:rPr>
                <w:rFonts w:ascii="Times New Roman" w:eastAsia="Times New Roman" w:hAnsi="Times New Roman" w:cs="Times New Roman"/>
                <w:lang w:val="lt"/>
              </w:rPr>
              <w:t xml:space="preserve"> </w:t>
            </w:r>
          </w:p>
        </w:tc>
        <w:tc>
          <w:tcPr>
            <w:tcW w:w="1463" w:type="dxa"/>
            <w:vAlign w:val="center"/>
          </w:tcPr>
          <w:p w14:paraId="54658D5E"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09748CC5" w14:textId="77777777" w:rsidTr="00322192">
        <w:trPr>
          <w:trHeight w:val="555"/>
        </w:trPr>
        <w:tc>
          <w:tcPr>
            <w:tcW w:w="610" w:type="dxa"/>
          </w:tcPr>
          <w:p w14:paraId="62EE47B8" w14:textId="1081031B" w:rsidR="00E527DC" w:rsidRPr="00414543" w:rsidRDefault="00E527DC" w:rsidP="00E527DC">
            <w:pPr>
              <w:jc w:val="center"/>
              <w:rPr>
                <w:rFonts w:ascii="Times New Roman" w:hAnsi="Times New Roman" w:cs="Times New Roman"/>
              </w:rPr>
            </w:pPr>
            <w:r w:rsidRPr="00414543">
              <w:rPr>
                <w:rFonts w:ascii="Times New Roman" w:hAnsi="Times New Roman" w:cs="Times New Roman"/>
              </w:rPr>
              <w:t>3.5.</w:t>
            </w:r>
          </w:p>
        </w:tc>
        <w:tc>
          <w:tcPr>
            <w:tcW w:w="2128" w:type="dxa"/>
          </w:tcPr>
          <w:p w14:paraId="6A424804" w14:textId="5E9379FB" w:rsidR="00E527DC" w:rsidRPr="00414543" w:rsidRDefault="00E527DC" w:rsidP="00E527DC">
            <w:pPr>
              <w:rPr>
                <w:rFonts w:ascii="Times New Roman" w:hAnsi="Times New Roman" w:cs="Times New Roman"/>
              </w:rPr>
            </w:pPr>
            <w:r w:rsidRPr="00414543">
              <w:rPr>
                <w:rFonts w:ascii="Times New Roman" w:hAnsi="Times New Roman" w:cs="Times New Roman"/>
              </w:rPr>
              <w:t>Paprastas lėšų pervedimas į sąskaitas, esančias kitame užsienyje veikiančiame banke, nepriklausančiam SEPA (tarptautinis) (OUR tipo)</w:t>
            </w:r>
          </w:p>
        </w:tc>
        <w:tc>
          <w:tcPr>
            <w:tcW w:w="1280" w:type="dxa"/>
            <w:vAlign w:val="center"/>
          </w:tcPr>
          <w:p w14:paraId="0BD1AA0E"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0575A472"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D32563A"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5F229402"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4C94FF9F"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B1F4A03" w14:textId="77777777" w:rsidR="00E527DC" w:rsidRPr="00414543" w:rsidRDefault="00E527DC" w:rsidP="00E527DC">
            <w:pPr>
              <w:jc w:val="center"/>
              <w:rPr>
                <w:rFonts w:ascii="Times New Roman" w:hAnsi="Times New Roman" w:cs="Times New Roman"/>
              </w:rPr>
            </w:pPr>
            <w:r w:rsidRPr="00414543">
              <w:rPr>
                <w:rFonts w:ascii="Times New Roman" w:eastAsia="Times New Roman" w:hAnsi="Times New Roman" w:cs="Times New Roman"/>
                <w:lang w:val="lt"/>
              </w:rPr>
              <w:t>vnt.</w:t>
            </w:r>
          </w:p>
        </w:tc>
        <w:tc>
          <w:tcPr>
            <w:tcW w:w="1451" w:type="dxa"/>
            <w:vAlign w:val="center"/>
          </w:tcPr>
          <w:p w14:paraId="4A6700FF" w14:textId="6A4F5B01" w:rsidR="00E527DC" w:rsidRPr="00414543" w:rsidRDefault="006E15FB" w:rsidP="00E527DC">
            <w:pPr>
              <w:jc w:val="center"/>
              <w:rPr>
                <w:rFonts w:ascii="Times New Roman" w:hAnsi="Times New Roman" w:cs="Times New Roman"/>
              </w:rPr>
            </w:pPr>
            <w:r w:rsidRPr="00414543">
              <w:rPr>
                <w:rFonts w:ascii="Times New Roman" w:eastAsia="Times New Roman" w:hAnsi="Times New Roman" w:cs="Times New Roman"/>
                <w:lang w:val="lt"/>
              </w:rPr>
              <w:t>5</w:t>
            </w:r>
          </w:p>
        </w:tc>
        <w:tc>
          <w:tcPr>
            <w:tcW w:w="1463" w:type="dxa"/>
            <w:vAlign w:val="center"/>
          </w:tcPr>
          <w:p w14:paraId="6C9E2168" w14:textId="77777777" w:rsidR="00E527DC" w:rsidRPr="00414543" w:rsidRDefault="00E527DC" w:rsidP="00E527DC">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0E6FF9EF" w14:textId="77777777" w:rsidTr="00322192">
        <w:trPr>
          <w:trHeight w:val="555"/>
        </w:trPr>
        <w:tc>
          <w:tcPr>
            <w:tcW w:w="610" w:type="dxa"/>
          </w:tcPr>
          <w:p w14:paraId="6F8559D7" w14:textId="5ABB8BF1" w:rsidR="00E527DC" w:rsidRPr="00414543" w:rsidRDefault="00E527DC" w:rsidP="00E527DC">
            <w:pPr>
              <w:jc w:val="center"/>
              <w:rPr>
                <w:rFonts w:ascii="Times New Roman" w:eastAsia="Times New Roman" w:hAnsi="Times New Roman" w:cs="Times New Roman"/>
                <w:lang w:val="lt"/>
              </w:rPr>
            </w:pPr>
            <w:r w:rsidRPr="00414543">
              <w:rPr>
                <w:rFonts w:ascii="Times New Roman" w:hAnsi="Times New Roman" w:cs="Times New Roman"/>
              </w:rPr>
              <w:lastRenderedPageBreak/>
              <w:t>3.6.</w:t>
            </w:r>
          </w:p>
        </w:tc>
        <w:tc>
          <w:tcPr>
            <w:tcW w:w="2128" w:type="dxa"/>
          </w:tcPr>
          <w:p w14:paraId="69D48597" w14:textId="67F47CC2" w:rsidR="00E527DC" w:rsidRPr="00414543" w:rsidRDefault="00E527DC" w:rsidP="00E527DC">
            <w:pPr>
              <w:rPr>
                <w:rFonts w:ascii="Times New Roman" w:eastAsia="Times New Roman" w:hAnsi="Times New Roman" w:cs="Times New Roman"/>
                <w:lang w:val="lt"/>
              </w:rPr>
            </w:pPr>
            <w:r w:rsidRPr="00414543">
              <w:rPr>
                <w:rFonts w:ascii="Times New Roman" w:hAnsi="Times New Roman" w:cs="Times New Roman"/>
              </w:rPr>
              <w:t>Paprastas lėšų pervedimas į padidintos rizikos šalis (OUR tipo)</w:t>
            </w:r>
          </w:p>
        </w:tc>
        <w:tc>
          <w:tcPr>
            <w:tcW w:w="1280" w:type="dxa"/>
            <w:vAlign w:val="center"/>
          </w:tcPr>
          <w:p w14:paraId="1915CEB2" w14:textId="77777777" w:rsidR="00E527DC" w:rsidRPr="00414543" w:rsidRDefault="00E527DC" w:rsidP="00E527DC">
            <w:pPr>
              <w:rPr>
                <w:rFonts w:ascii="Times New Roman" w:eastAsia="Times New Roman" w:hAnsi="Times New Roman" w:cs="Times New Roman"/>
                <w:lang w:val="lt"/>
              </w:rPr>
            </w:pPr>
          </w:p>
        </w:tc>
        <w:tc>
          <w:tcPr>
            <w:tcW w:w="1286" w:type="dxa"/>
            <w:vAlign w:val="center"/>
          </w:tcPr>
          <w:p w14:paraId="74A73829" w14:textId="77777777" w:rsidR="00E527DC" w:rsidRPr="00414543" w:rsidRDefault="00E527DC" w:rsidP="00E527DC">
            <w:pPr>
              <w:rPr>
                <w:rFonts w:ascii="Times New Roman" w:eastAsia="Times New Roman" w:hAnsi="Times New Roman" w:cs="Times New Roman"/>
                <w:lang w:val="lt"/>
              </w:rPr>
            </w:pPr>
          </w:p>
        </w:tc>
        <w:tc>
          <w:tcPr>
            <w:tcW w:w="1421" w:type="dxa"/>
            <w:vAlign w:val="center"/>
          </w:tcPr>
          <w:p w14:paraId="4E227142" w14:textId="77777777" w:rsidR="00E527DC" w:rsidRPr="00414543" w:rsidRDefault="00E527DC" w:rsidP="00E527DC">
            <w:pPr>
              <w:rPr>
                <w:rFonts w:ascii="Times New Roman" w:eastAsia="Times New Roman" w:hAnsi="Times New Roman" w:cs="Times New Roman"/>
                <w:lang w:val="lt"/>
              </w:rPr>
            </w:pPr>
          </w:p>
        </w:tc>
        <w:tc>
          <w:tcPr>
            <w:tcW w:w="1198" w:type="dxa"/>
            <w:vAlign w:val="center"/>
          </w:tcPr>
          <w:p w14:paraId="1A5FCE44" w14:textId="77777777" w:rsidR="00E527DC" w:rsidRPr="00414543" w:rsidRDefault="00E527DC" w:rsidP="00E527DC">
            <w:pPr>
              <w:rPr>
                <w:rFonts w:ascii="Times New Roman" w:eastAsia="Times New Roman" w:hAnsi="Times New Roman" w:cs="Times New Roman"/>
                <w:lang w:val="lt"/>
              </w:rPr>
            </w:pPr>
          </w:p>
        </w:tc>
        <w:tc>
          <w:tcPr>
            <w:tcW w:w="1608" w:type="dxa"/>
            <w:vAlign w:val="center"/>
          </w:tcPr>
          <w:p w14:paraId="6878BFA6" w14:textId="77777777" w:rsidR="00E527DC" w:rsidRPr="00414543" w:rsidRDefault="00E527DC" w:rsidP="00E527DC">
            <w:pPr>
              <w:rPr>
                <w:rFonts w:ascii="Times New Roman" w:eastAsia="Times New Roman" w:hAnsi="Times New Roman" w:cs="Times New Roman"/>
                <w:lang w:val="lt"/>
              </w:rPr>
            </w:pPr>
          </w:p>
        </w:tc>
        <w:tc>
          <w:tcPr>
            <w:tcW w:w="1414" w:type="dxa"/>
            <w:vAlign w:val="center"/>
          </w:tcPr>
          <w:p w14:paraId="7B5D1EF0" w14:textId="12F56429" w:rsidR="00E527DC" w:rsidRPr="00414543" w:rsidRDefault="009177B0" w:rsidP="00E527D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3E78E303" w14:textId="082C7985" w:rsidR="00E527DC" w:rsidRPr="00414543" w:rsidRDefault="009177B0" w:rsidP="00E527D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3</w:t>
            </w:r>
          </w:p>
        </w:tc>
        <w:tc>
          <w:tcPr>
            <w:tcW w:w="1463" w:type="dxa"/>
            <w:vAlign w:val="center"/>
          </w:tcPr>
          <w:p w14:paraId="3EA9AD73" w14:textId="77777777" w:rsidR="00E527DC" w:rsidRPr="00414543" w:rsidRDefault="00E527DC" w:rsidP="00E527DC">
            <w:pPr>
              <w:rPr>
                <w:rFonts w:ascii="Times New Roman" w:eastAsia="Times New Roman" w:hAnsi="Times New Roman" w:cs="Times New Roman"/>
                <w:lang w:val="lt"/>
              </w:rPr>
            </w:pPr>
          </w:p>
        </w:tc>
      </w:tr>
      <w:tr w:rsidR="00414543" w:rsidRPr="00414543" w14:paraId="6C502174" w14:textId="77777777" w:rsidTr="00322192">
        <w:trPr>
          <w:trHeight w:val="555"/>
        </w:trPr>
        <w:tc>
          <w:tcPr>
            <w:tcW w:w="610" w:type="dxa"/>
          </w:tcPr>
          <w:p w14:paraId="4D46FF6D" w14:textId="29630102" w:rsidR="00E527DC" w:rsidRPr="00414543" w:rsidRDefault="00E527DC" w:rsidP="00E527DC">
            <w:pPr>
              <w:jc w:val="center"/>
              <w:rPr>
                <w:rFonts w:ascii="Times New Roman" w:eastAsia="Times New Roman" w:hAnsi="Times New Roman" w:cs="Times New Roman"/>
                <w:lang w:val="lt"/>
              </w:rPr>
            </w:pPr>
            <w:r w:rsidRPr="00414543">
              <w:rPr>
                <w:rFonts w:ascii="Times New Roman" w:hAnsi="Times New Roman" w:cs="Times New Roman"/>
              </w:rPr>
              <w:t>3.7.</w:t>
            </w:r>
          </w:p>
        </w:tc>
        <w:tc>
          <w:tcPr>
            <w:tcW w:w="2128" w:type="dxa"/>
          </w:tcPr>
          <w:p w14:paraId="37C1CD6B" w14:textId="562A7E18" w:rsidR="00E527DC" w:rsidRPr="00414543" w:rsidRDefault="00E527DC" w:rsidP="00E527DC">
            <w:pPr>
              <w:rPr>
                <w:rFonts w:ascii="Times New Roman" w:eastAsia="Times New Roman" w:hAnsi="Times New Roman" w:cs="Times New Roman"/>
                <w:lang w:val="lt"/>
              </w:rPr>
            </w:pPr>
            <w:r w:rsidRPr="00414543">
              <w:rPr>
                <w:rFonts w:ascii="Times New Roman" w:hAnsi="Times New Roman" w:cs="Times New Roman"/>
              </w:rPr>
              <w:t>Paprastas lėšų pervedimas į padidintos rizikos šalis (SHA tipo)</w:t>
            </w:r>
          </w:p>
        </w:tc>
        <w:tc>
          <w:tcPr>
            <w:tcW w:w="1280" w:type="dxa"/>
            <w:vAlign w:val="center"/>
          </w:tcPr>
          <w:p w14:paraId="20F24D07" w14:textId="77777777" w:rsidR="00E527DC" w:rsidRPr="00414543" w:rsidRDefault="00E527DC" w:rsidP="00E527DC">
            <w:pPr>
              <w:rPr>
                <w:rFonts w:ascii="Times New Roman" w:eastAsia="Times New Roman" w:hAnsi="Times New Roman" w:cs="Times New Roman"/>
                <w:lang w:val="lt"/>
              </w:rPr>
            </w:pPr>
          </w:p>
        </w:tc>
        <w:tc>
          <w:tcPr>
            <w:tcW w:w="1286" w:type="dxa"/>
            <w:vAlign w:val="center"/>
          </w:tcPr>
          <w:p w14:paraId="0A81C024" w14:textId="77777777" w:rsidR="00E527DC" w:rsidRPr="00414543" w:rsidRDefault="00E527DC" w:rsidP="00E527DC">
            <w:pPr>
              <w:rPr>
                <w:rFonts w:ascii="Times New Roman" w:eastAsia="Times New Roman" w:hAnsi="Times New Roman" w:cs="Times New Roman"/>
                <w:lang w:val="lt"/>
              </w:rPr>
            </w:pPr>
          </w:p>
        </w:tc>
        <w:tc>
          <w:tcPr>
            <w:tcW w:w="1421" w:type="dxa"/>
            <w:vAlign w:val="center"/>
          </w:tcPr>
          <w:p w14:paraId="2EB4DA34" w14:textId="77777777" w:rsidR="00E527DC" w:rsidRPr="00414543" w:rsidRDefault="00E527DC" w:rsidP="00E527DC">
            <w:pPr>
              <w:rPr>
                <w:rFonts w:ascii="Times New Roman" w:eastAsia="Times New Roman" w:hAnsi="Times New Roman" w:cs="Times New Roman"/>
                <w:lang w:val="lt"/>
              </w:rPr>
            </w:pPr>
          </w:p>
        </w:tc>
        <w:tc>
          <w:tcPr>
            <w:tcW w:w="1198" w:type="dxa"/>
            <w:vAlign w:val="center"/>
          </w:tcPr>
          <w:p w14:paraId="6B23CE69" w14:textId="77777777" w:rsidR="00E527DC" w:rsidRPr="00414543" w:rsidRDefault="00E527DC" w:rsidP="00E527DC">
            <w:pPr>
              <w:rPr>
                <w:rFonts w:ascii="Times New Roman" w:eastAsia="Times New Roman" w:hAnsi="Times New Roman" w:cs="Times New Roman"/>
                <w:lang w:val="lt"/>
              </w:rPr>
            </w:pPr>
          </w:p>
        </w:tc>
        <w:tc>
          <w:tcPr>
            <w:tcW w:w="1608" w:type="dxa"/>
            <w:vAlign w:val="center"/>
          </w:tcPr>
          <w:p w14:paraId="57B283F6" w14:textId="77777777" w:rsidR="00E527DC" w:rsidRPr="00414543" w:rsidRDefault="00E527DC" w:rsidP="00E527DC">
            <w:pPr>
              <w:rPr>
                <w:rFonts w:ascii="Times New Roman" w:eastAsia="Times New Roman" w:hAnsi="Times New Roman" w:cs="Times New Roman"/>
                <w:lang w:val="lt"/>
              </w:rPr>
            </w:pPr>
          </w:p>
        </w:tc>
        <w:tc>
          <w:tcPr>
            <w:tcW w:w="1414" w:type="dxa"/>
            <w:vAlign w:val="center"/>
          </w:tcPr>
          <w:p w14:paraId="767D4AE8" w14:textId="1E15E3B5" w:rsidR="00E527DC" w:rsidRPr="00414543" w:rsidRDefault="009177B0" w:rsidP="00E527D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3FAF9E9E" w14:textId="48CD546B" w:rsidR="00E527DC" w:rsidRPr="00414543" w:rsidRDefault="009177B0" w:rsidP="00E527D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3</w:t>
            </w:r>
          </w:p>
        </w:tc>
        <w:tc>
          <w:tcPr>
            <w:tcW w:w="1463" w:type="dxa"/>
            <w:vAlign w:val="center"/>
          </w:tcPr>
          <w:p w14:paraId="4F64E272" w14:textId="77777777" w:rsidR="00E527DC" w:rsidRPr="00414543" w:rsidRDefault="00E527DC" w:rsidP="00E527DC">
            <w:pPr>
              <w:rPr>
                <w:rFonts w:ascii="Times New Roman" w:eastAsia="Times New Roman" w:hAnsi="Times New Roman" w:cs="Times New Roman"/>
                <w:lang w:val="lt"/>
              </w:rPr>
            </w:pPr>
          </w:p>
        </w:tc>
      </w:tr>
      <w:tr w:rsidR="00414543" w:rsidRPr="00414543" w14:paraId="16FDDECF" w14:textId="77777777" w:rsidTr="00322192">
        <w:trPr>
          <w:trHeight w:val="597"/>
        </w:trPr>
        <w:tc>
          <w:tcPr>
            <w:tcW w:w="610" w:type="dxa"/>
          </w:tcPr>
          <w:p w14:paraId="574909F4"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4. </w:t>
            </w:r>
          </w:p>
        </w:tc>
        <w:tc>
          <w:tcPr>
            <w:tcW w:w="2128" w:type="dxa"/>
          </w:tcPr>
          <w:p w14:paraId="280FABCF"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Darbo užmokesčio (grupinio) mokėjimai:</w:t>
            </w:r>
            <w:r w:rsidRPr="00414543">
              <w:rPr>
                <w:rFonts w:ascii="Times New Roman" w:eastAsia="Times New Roman" w:hAnsi="Times New Roman" w:cs="Times New Roman"/>
                <w:lang w:val="lt"/>
              </w:rPr>
              <w:t xml:space="preserve"> </w:t>
            </w:r>
          </w:p>
        </w:tc>
        <w:tc>
          <w:tcPr>
            <w:tcW w:w="11121" w:type="dxa"/>
            <w:gridSpan w:val="8"/>
          </w:tcPr>
          <w:p w14:paraId="7C3EF9B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6ABE8A63" w14:textId="77777777" w:rsidTr="00322192">
        <w:trPr>
          <w:trHeight w:val="405"/>
        </w:trPr>
        <w:tc>
          <w:tcPr>
            <w:tcW w:w="610" w:type="dxa"/>
            <w:vAlign w:val="center"/>
          </w:tcPr>
          <w:p w14:paraId="24596712"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4.1. </w:t>
            </w:r>
          </w:p>
        </w:tc>
        <w:tc>
          <w:tcPr>
            <w:tcW w:w="2128" w:type="dxa"/>
            <w:vAlign w:val="center"/>
          </w:tcPr>
          <w:p w14:paraId="14D3D60A"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Darbo užmokesčio grupinio failo pervedimas, to paties banko viduje</w:t>
            </w:r>
          </w:p>
        </w:tc>
        <w:tc>
          <w:tcPr>
            <w:tcW w:w="1280" w:type="dxa"/>
            <w:vAlign w:val="center"/>
          </w:tcPr>
          <w:p w14:paraId="1DC6EF76"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73DD53B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CE06E44"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18F2ECC4"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A71C85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3A1E65E0"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3B3720C9"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300 </w:t>
            </w:r>
          </w:p>
        </w:tc>
        <w:tc>
          <w:tcPr>
            <w:tcW w:w="1463" w:type="dxa"/>
            <w:vAlign w:val="center"/>
          </w:tcPr>
          <w:p w14:paraId="4CF193C3"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0BA6430B" w14:textId="77777777" w:rsidTr="00322192">
        <w:trPr>
          <w:trHeight w:val="583"/>
        </w:trPr>
        <w:tc>
          <w:tcPr>
            <w:tcW w:w="610" w:type="dxa"/>
            <w:vAlign w:val="center"/>
          </w:tcPr>
          <w:p w14:paraId="2ACFDD0B"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5. </w:t>
            </w:r>
          </w:p>
        </w:tc>
        <w:tc>
          <w:tcPr>
            <w:tcW w:w="2128" w:type="dxa"/>
          </w:tcPr>
          <w:p w14:paraId="035FCA1D"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Mokėjimai užsienio valiuta:</w:t>
            </w:r>
            <w:r w:rsidRPr="00414543">
              <w:rPr>
                <w:rFonts w:ascii="Times New Roman" w:eastAsia="Times New Roman" w:hAnsi="Times New Roman" w:cs="Times New Roman"/>
                <w:lang w:val="lt"/>
              </w:rPr>
              <w:t xml:space="preserve"> </w:t>
            </w:r>
          </w:p>
        </w:tc>
        <w:tc>
          <w:tcPr>
            <w:tcW w:w="11121" w:type="dxa"/>
            <w:gridSpan w:val="8"/>
          </w:tcPr>
          <w:p w14:paraId="0CD96938"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79369E43" w14:textId="77777777" w:rsidTr="00322192">
        <w:trPr>
          <w:trHeight w:val="555"/>
        </w:trPr>
        <w:tc>
          <w:tcPr>
            <w:tcW w:w="610" w:type="dxa"/>
            <w:tcBorders>
              <w:top w:val="single" w:sz="4" w:space="0" w:color="auto"/>
              <w:left w:val="single" w:sz="4" w:space="0" w:color="auto"/>
              <w:bottom w:val="single" w:sz="4" w:space="0" w:color="auto"/>
              <w:right w:val="single" w:sz="4" w:space="0" w:color="auto"/>
            </w:tcBorders>
          </w:tcPr>
          <w:p w14:paraId="0466AB3B" w14:textId="709B5DF0" w:rsidR="006B5706" w:rsidRPr="00414543" w:rsidRDefault="006B5706" w:rsidP="006B5706">
            <w:pPr>
              <w:jc w:val="center"/>
              <w:rPr>
                <w:rFonts w:ascii="Times New Roman" w:hAnsi="Times New Roman" w:cs="Times New Roman"/>
              </w:rPr>
            </w:pPr>
            <w:r w:rsidRPr="00414543">
              <w:rPr>
                <w:rFonts w:ascii="Times New Roman" w:hAnsi="Times New Roman" w:cs="Times New Roman"/>
              </w:rPr>
              <w:t>5.1.</w:t>
            </w:r>
          </w:p>
        </w:tc>
        <w:tc>
          <w:tcPr>
            <w:tcW w:w="2128" w:type="dxa"/>
            <w:tcBorders>
              <w:top w:val="single" w:sz="4" w:space="0" w:color="auto"/>
              <w:left w:val="single" w:sz="4" w:space="0" w:color="auto"/>
              <w:bottom w:val="single" w:sz="4" w:space="0" w:color="auto"/>
              <w:right w:val="single" w:sz="4" w:space="0" w:color="auto"/>
            </w:tcBorders>
          </w:tcPr>
          <w:p w14:paraId="71C3ACAE" w14:textId="3F90E0F5" w:rsidR="006B5706" w:rsidRPr="00414543" w:rsidRDefault="006B5706" w:rsidP="006B5706">
            <w:pPr>
              <w:rPr>
                <w:rFonts w:ascii="Times New Roman" w:hAnsi="Times New Roman" w:cs="Times New Roman"/>
              </w:rPr>
            </w:pPr>
            <w:r w:rsidRPr="00414543">
              <w:rPr>
                <w:rFonts w:ascii="Times New Roman" w:hAnsi="Times New Roman" w:cs="Times New Roman"/>
              </w:rPr>
              <w:t>Paprastas lėšų pervedimas į sąskaitas, esančias kito ES šalies banke, (SHA tipo)</w:t>
            </w:r>
          </w:p>
        </w:tc>
        <w:tc>
          <w:tcPr>
            <w:tcW w:w="1280" w:type="dxa"/>
            <w:vAlign w:val="center"/>
          </w:tcPr>
          <w:p w14:paraId="7AC47C87"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5EEA47D8"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5CD30C99"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27972F56"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6DFFC357"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7F5DD4A" w14:textId="77777777" w:rsidR="006B5706" w:rsidRPr="00414543" w:rsidRDefault="006B5706" w:rsidP="006B5706">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7E371CF2" w14:textId="7D86AC3B" w:rsidR="006B5706" w:rsidRPr="00414543" w:rsidRDefault="006E15FB" w:rsidP="006B5706">
            <w:pPr>
              <w:jc w:val="center"/>
              <w:rPr>
                <w:rFonts w:ascii="Times New Roman" w:hAnsi="Times New Roman" w:cs="Times New Roman"/>
              </w:rPr>
            </w:pPr>
            <w:r w:rsidRPr="00414543">
              <w:rPr>
                <w:rFonts w:ascii="Times New Roman" w:eastAsia="Times New Roman" w:hAnsi="Times New Roman" w:cs="Times New Roman"/>
                <w:lang w:val="lt"/>
              </w:rPr>
              <w:t>10</w:t>
            </w:r>
          </w:p>
        </w:tc>
        <w:tc>
          <w:tcPr>
            <w:tcW w:w="1463" w:type="dxa"/>
            <w:vAlign w:val="center"/>
          </w:tcPr>
          <w:p w14:paraId="235E718B"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24928C65" w14:textId="77777777" w:rsidTr="00322192">
        <w:trPr>
          <w:trHeight w:val="600"/>
        </w:trPr>
        <w:tc>
          <w:tcPr>
            <w:tcW w:w="610" w:type="dxa"/>
            <w:tcBorders>
              <w:top w:val="single" w:sz="4" w:space="0" w:color="auto"/>
              <w:left w:val="single" w:sz="4" w:space="0" w:color="auto"/>
              <w:bottom w:val="single" w:sz="4" w:space="0" w:color="auto"/>
              <w:right w:val="single" w:sz="4" w:space="0" w:color="auto"/>
            </w:tcBorders>
          </w:tcPr>
          <w:p w14:paraId="3F625618" w14:textId="54D6C9D7" w:rsidR="006B5706" w:rsidRPr="00414543" w:rsidRDefault="006B5706" w:rsidP="006B5706">
            <w:pPr>
              <w:jc w:val="center"/>
              <w:rPr>
                <w:rFonts w:ascii="Times New Roman" w:hAnsi="Times New Roman" w:cs="Times New Roman"/>
              </w:rPr>
            </w:pPr>
            <w:r w:rsidRPr="00414543">
              <w:rPr>
                <w:rFonts w:ascii="Times New Roman" w:hAnsi="Times New Roman" w:cs="Times New Roman"/>
              </w:rPr>
              <w:t>5.2.</w:t>
            </w:r>
          </w:p>
        </w:tc>
        <w:tc>
          <w:tcPr>
            <w:tcW w:w="2128" w:type="dxa"/>
            <w:tcBorders>
              <w:top w:val="single" w:sz="4" w:space="0" w:color="auto"/>
              <w:left w:val="single" w:sz="4" w:space="0" w:color="auto"/>
              <w:bottom w:val="single" w:sz="4" w:space="0" w:color="auto"/>
              <w:right w:val="single" w:sz="4" w:space="0" w:color="auto"/>
            </w:tcBorders>
          </w:tcPr>
          <w:p w14:paraId="3A8DA3F8" w14:textId="5161309C" w:rsidR="006B5706" w:rsidRPr="00414543" w:rsidRDefault="006B5706" w:rsidP="006B5706">
            <w:pPr>
              <w:rPr>
                <w:rFonts w:ascii="Times New Roman" w:hAnsi="Times New Roman" w:cs="Times New Roman"/>
              </w:rPr>
            </w:pPr>
            <w:r w:rsidRPr="00414543">
              <w:rPr>
                <w:rFonts w:ascii="Times New Roman" w:hAnsi="Times New Roman" w:cs="Times New Roman"/>
              </w:rPr>
              <w:t>Paprastas lėšų pervedimas į sąskaitas, esančias kito ES šalies banke, (OUR tipo)</w:t>
            </w:r>
          </w:p>
        </w:tc>
        <w:tc>
          <w:tcPr>
            <w:tcW w:w="1280" w:type="dxa"/>
            <w:vAlign w:val="center"/>
          </w:tcPr>
          <w:p w14:paraId="66D84559"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11E94286"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3CA9C454"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57DDA674"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6D47851B"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6BCA5C42" w14:textId="77777777" w:rsidR="006B5706" w:rsidRPr="00414543" w:rsidRDefault="006B5706" w:rsidP="006B5706">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4D424F21" w14:textId="08735466" w:rsidR="006B5706" w:rsidRPr="00414543" w:rsidRDefault="006E15FB" w:rsidP="006B5706">
            <w:pPr>
              <w:jc w:val="center"/>
              <w:rPr>
                <w:rFonts w:ascii="Times New Roman" w:hAnsi="Times New Roman" w:cs="Times New Roman"/>
              </w:rPr>
            </w:pPr>
            <w:r w:rsidRPr="00414543">
              <w:rPr>
                <w:rFonts w:ascii="Times New Roman" w:eastAsia="Times New Roman" w:hAnsi="Times New Roman" w:cs="Times New Roman"/>
                <w:lang w:val="lt"/>
              </w:rPr>
              <w:t>10</w:t>
            </w:r>
          </w:p>
        </w:tc>
        <w:tc>
          <w:tcPr>
            <w:tcW w:w="1463" w:type="dxa"/>
            <w:vAlign w:val="center"/>
          </w:tcPr>
          <w:p w14:paraId="03E28846"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7EEC7431" w14:textId="77777777" w:rsidTr="00322192">
        <w:trPr>
          <w:trHeight w:val="1516"/>
        </w:trPr>
        <w:tc>
          <w:tcPr>
            <w:tcW w:w="610" w:type="dxa"/>
            <w:tcBorders>
              <w:top w:val="single" w:sz="4" w:space="0" w:color="auto"/>
              <w:left w:val="single" w:sz="4" w:space="0" w:color="auto"/>
              <w:bottom w:val="single" w:sz="4" w:space="0" w:color="auto"/>
              <w:right w:val="single" w:sz="4" w:space="0" w:color="auto"/>
            </w:tcBorders>
          </w:tcPr>
          <w:p w14:paraId="2520C38D" w14:textId="509DF2FD" w:rsidR="006B5706" w:rsidRPr="00414543" w:rsidRDefault="006B5706" w:rsidP="006B5706">
            <w:pPr>
              <w:jc w:val="center"/>
              <w:rPr>
                <w:rFonts w:ascii="Times New Roman" w:hAnsi="Times New Roman" w:cs="Times New Roman"/>
              </w:rPr>
            </w:pPr>
            <w:r w:rsidRPr="00414543">
              <w:rPr>
                <w:rFonts w:ascii="Times New Roman" w:hAnsi="Times New Roman" w:cs="Times New Roman"/>
              </w:rPr>
              <w:lastRenderedPageBreak/>
              <w:t>5.3.</w:t>
            </w:r>
          </w:p>
        </w:tc>
        <w:tc>
          <w:tcPr>
            <w:tcW w:w="2128" w:type="dxa"/>
            <w:tcBorders>
              <w:top w:val="single" w:sz="4" w:space="0" w:color="auto"/>
              <w:left w:val="single" w:sz="4" w:space="0" w:color="auto"/>
              <w:bottom w:val="single" w:sz="4" w:space="0" w:color="auto"/>
              <w:right w:val="single" w:sz="4" w:space="0" w:color="auto"/>
            </w:tcBorders>
          </w:tcPr>
          <w:p w14:paraId="74FACF49" w14:textId="7E38EDE3" w:rsidR="006B5706" w:rsidRPr="00414543" w:rsidRDefault="006B5706" w:rsidP="006B5706">
            <w:pPr>
              <w:rPr>
                <w:rFonts w:ascii="Times New Roman" w:hAnsi="Times New Roman" w:cs="Times New Roman"/>
              </w:rPr>
            </w:pPr>
            <w:r w:rsidRPr="00414543">
              <w:rPr>
                <w:rFonts w:ascii="Times New Roman" w:hAnsi="Times New Roman" w:cs="Times New Roman"/>
              </w:rPr>
              <w:t>Paprastas lėšų pervedimas į sąskaitas, esančias kitose valstybėse (ne ES) registruotuose bankuose (SHA tipo)</w:t>
            </w:r>
          </w:p>
        </w:tc>
        <w:tc>
          <w:tcPr>
            <w:tcW w:w="1280" w:type="dxa"/>
            <w:vAlign w:val="center"/>
          </w:tcPr>
          <w:p w14:paraId="54EF2645"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759BFD8E"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7C5B1E47"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4EA586FF"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F38D28F"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1F27D56" w14:textId="77777777" w:rsidR="006B5706" w:rsidRPr="00414543" w:rsidRDefault="006B5706" w:rsidP="006B5706">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4EBF075C" w14:textId="3D919BBD" w:rsidR="006B5706" w:rsidRPr="00414543" w:rsidRDefault="006E15FB" w:rsidP="006B5706">
            <w:pPr>
              <w:jc w:val="center"/>
              <w:rPr>
                <w:rFonts w:ascii="Times New Roman" w:hAnsi="Times New Roman" w:cs="Times New Roman"/>
              </w:rPr>
            </w:pPr>
            <w:r w:rsidRPr="00414543">
              <w:rPr>
                <w:rFonts w:ascii="Times New Roman" w:eastAsia="Times New Roman" w:hAnsi="Times New Roman" w:cs="Times New Roman"/>
                <w:lang w:val="lt"/>
              </w:rPr>
              <w:t>10</w:t>
            </w:r>
            <w:r w:rsidR="006B5706" w:rsidRPr="00414543">
              <w:rPr>
                <w:rFonts w:ascii="Times New Roman" w:eastAsia="Times New Roman" w:hAnsi="Times New Roman" w:cs="Times New Roman"/>
                <w:lang w:val="lt"/>
              </w:rPr>
              <w:t xml:space="preserve"> </w:t>
            </w:r>
          </w:p>
        </w:tc>
        <w:tc>
          <w:tcPr>
            <w:tcW w:w="1463" w:type="dxa"/>
            <w:vAlign w:val="center"/>
          </w:tcPr>
          <w:p w14:paraId="118A3A54"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278AD055" w14:textId="77777777" w:rsidTr="00322192">
        <w:trPr>
          <w:trHeight w:val="1413"/>
        </w:trPr>
        <w:tc>
          <w:tcPr>
            <w:tcW w:w="610" w:type="dxa"/>
            <w:tcBorders>
              <w:top w:val="single" w:sz="4" w:space="0" w:color="auto"/>
              <w:left w:val="single" w:sz="4" w:space="0" w:color="auto"/>
              <w:bottom w:val="single" w:sz="4" w:space="0" w:color="auto"/>
              <w:right w:val="single" w:sz="4" w:space="0" w:color="auto"/>
            </w:tcBorders>
          </w:tcPr>
          <w:p w14:paraId="5032672C" w14:textId="6C41467D" w:rsidR="006B5706" w:rsidRPr="00414543" w:rsidRDefault="006B5706" w:rsidP="006B5706">
            <w:pPr>
              <w:jc w:val="center"/>
              <w:rPr>
                <w:rFonts w:ascii="Times New Roman" w:hAnsi="Times New Roman" w:cs="Times New Roman"/>
              </w:rPr>
            </w:pPr>
            <w:r w:rsidRPr="00414543">
              <w:rPr>
                <w:rFonts w:ascii="Times New Roman" w:hAnsi="Times New Roman" w:cs="Times New Roman"/>
              </w:rPr>
              <w:t xml:space="preserve">5.4. </w:t>
            </w:r>
          </w:p>
        </w:tc>
        <w:tc>
          <w:tcPr>
            <w:tcW w:w="2128" w:type="dxa"/>
            <w:tcBorders>
              <w:top w:val="single" w:sz="4" w:space="0" w:color="auto"/>
              <w:left w:val="single" w:sz="4" w:space="0" w:color="auto"/>
              <w:bottom w:val="single" w:sz="4" w:space="0" w:color="auto"/>
              <w:right w:val="single" w:sz="4" w:space="0" w:color="auto"/>
            </w:tcBorders>
          </w:tcPr>
          <w:p w14:paraId="38ACE810" w14:textId="105097ED" w:rsidR="006B5706" w:rsidRPr="00414543" w:rsidRDefault="006B5706" w:rsidP="006B5706">
            <w:pPr>
              <w:rPr>
                <w:rFonts w:ascii="Times New Roman" w:hAnsi="Times New Roman" w:cs="Times New Roman"/>
              </w:rPr>
            </w:pPr>
            <w:r w:rsidRPr="00414543">
              <w:rPr>
                <w:rFonts w:ascii="Times New Roman" w:hAnsi="Times New Roman" w:cs="Times New Roman"/>
              </w:rPr>
              <w:t>Paprastas lėšų pervedimas į sąskaitas, esančias kitose valstybėse (ne ES) registruotuose bankuose (OUR tipo)</w:t>
            </w:r>
          </w:p>
        </w:tc>
        <w:tc>
          <w:tcPr>
            <w:tcW w:w="1280" w:type="dxa"/>
            <w:vAlign w:val="center"/>
          </w:tcPr>
          <w:p w14:paraId="5C4F88ED"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7244C123"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52B26223"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206BAD76"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5DEA4C0D"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07473CE" w14:textId="77777777" w:rsidR="006B5706" w:rsidRPr="00414543" w:rsidRDefault="006B5706" w:rsidP="006B5706">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vAlign w:val="center"/>
          </w:tcPr>
          <w:p w14:paraId="0E8B5A97" w14:textId="2F678DA9" w:rsidR="006B5706" w:rsidRPr="00414543" w:rsidRDefault="006E15FB" w:rsidP="006B5706">
            <w:pPr>
              <w:jc w:val="center"/>
              <w:rPr>
                <w:rFonts w:ascii="Times New Roman" w:hAnsi="Times New Roman" w:cs="Times New Roman"/>
              </w:rPr>
            </w:pPr>
            <w:r w:rsidRPr="00414543">
              <w:rPr>
                <w:rFonts w:ascii="Times New Roman" w:eastAsia="Times New Roman" w:hAnsi="Times New Roman" w:cs="Times New Roman"/>
                <w:lang w:val="lt"/>
              </w:rPr>
              <w:t>10</w:t>
            </w:r>
          </w:p>
        </w:tc>
        <w:tc>
          <w:tcPr>
            <w:tcW w:w="1463" w:type="dxa"/>
            <w:vAlign w:val="center"/>
          </w:tcPr>
          <w:p w14:paraId="131F018A" w14:textId="77777777" w:rsidR="006B5706" w:rsidRPr="00414543" w:rsidRDefault="006B5706" w:rsidP="006B5706">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5FD5FAEB" w14:textId="77777777" w:rsidTr="00322192">
        <w:trPr>
          <w:trHeight w:val="1413"/>
        </w:trPr>
        <w:tc>
          <w:tcPr>
            <w:tcW w:w="610" w:type="dxa"/>
            <w:tcBorders>
              <w:top w:val="single" w:sz="4" w:space="0" w:color="auto"/>
              <w:left w:val="single" w:sz="4" w:space="0" w:color="auto"/>
              <w:bottom w:val="single" w:sz="4" w:space="0" w:color="auto"/>
              <w:right w:val="single" w:sz="4" w:space="0" w:color="auto"/>
            </w:tcBorders>
          </w:tcPr>
          <w:p w14:paraId="33319666" w14:textId="7EE128F9" w:rsidR="006B5706" w:rsidRPr="00414543" w:rsidRDefault="006B5706" w:rsidP="006B5706">
            <w:pPr>
              <w:jc w:val="center"/>
              <w:rPr>
                <w:rFonts w:ascii="Times New Roman" w:eastAsia="Times New Roman" w:hAnsi="Times New Roman" w:cs="Times New Roman"/>
                <w:lang w:val="lt"/>
              </w:rPr>
            </w:pPr>
            <w:r w:rsidRPr="00414543">
              <w:rPr>
                <w:rFonts w:ascii="Times New Roman" w:hAnsi="Times New Roman" w:cs="Times New Roman"/>
              </w:rPr>
              <w:t>5.5.</w:t>
            </w:r>
          </w:p>
        </w:tc>
        <w:tc>
          <w:tcPr>
            <w:tcW w:w="2128" w:type="dxa"/>
            <w:tcBorders>
              <w:top w:val="single" w:sz="4" w:space="0" w:color="auto"/>
              <w:left w:val="single" w:sz="4" w:space="0" w:color="auto"/>
              <w:bottom w:val="single" w:sz="4" w:space="0" w:color="auto"/>
              <w:right w:val="single" w:sz="4" w:space="0" w:color="auto"/>
            </w:tcBorders>
          </w:tcPr>
          <w:p w14:paraId="1063A5B1" w14:textId="1EEDDC68" w:rsidR="006B5706" w:rsidRPr="00414543" w:rsidRDefault="006B5706" w:rsidP="006B5706">
            <w:pPr>
              <w:rPr>
                <w:rFonts w:ascii="Times New Roman" w:eastAsia="Times New Roman" w:hAnsi="Times New Roman" w:cs="Times New Roman"/>
                <w:lang w:val="lt"/>
              </w:rPr>
            </w:pPr>
            <w:r w:rsidRPr="00414543">
              <w:rPr>
                <w:rFonts w:ascii="Times New Roman" w:hAnsi="Times New Roman" w:cs="Times New Roman"/>
              </w:rPr>
              <w:t>Paprastas lėšų pervedimas į padidintos rizikos šalis (OUR tipo)</w:t>
            </w:r>
          </w:p>
        </w:tc>
        <w:tc>
          <w:tcPr>
            <w:tcW w:w="1280" w:type="dxa"/>
            <w:vAlign w:val="center"/>
          </w:tcPr>
          <w:p w14:paraId="59D83A96" w14:textId="77777777" w:rsidR="006B5706" w:rsidRPr="00414543" w:rsidRDefault="006B5706" w:rsidP="006B5706">
            <w:pPr>
              <w:rPr>
                <w:rFonts w:ascii="Times New Roman" w:eastAsia="Times New Roman" w:hAnsi="Times New Roman" w:cs="Times New Roman"/>
                <w:lang w:val="lt"/>
              </w:rPr>
            </w:pPr>
          </w:p>
        </w:tc>
        <w:tc>
          <w:tcPr>
            <w:tcW w:w="1286" w:type="dxa"/>
            <w:vAlign w:val="center"/>
          </w:tcPr>
          <w:p w14:paraId="574C6AAD" w14:textId="77777777" w:rsidR="006B5706" w:rsidRPr="00414543" w:rsidRDefault="006B5706" w:rsidP="006B5706">
            <w:pPr>
              <w:rPr>
                <w:rFonts w:ascii="Times New Roman" w:eastAsia="Times New Roman" w:hAnsi="Times New Roman" w:cs="Times New Roman"/>
                <w:lang w:val="lt"/>
              </w:rPr>
            </w:pPr>
          </w:p>
        </w:tc>
        <w:tc>
          <w:tcPr>
            <w:tcW w:w="1421" w:type="dxa"/>
            <w:vAlign w:val="center"/>
          </w:tcPr>
          <w:p w14:paraId="29A5550D" w14:textId="77777777" w:rsidR="006B5706" w:rsidRPr="00414543" w:rsidRDefault="006B5706" w:rsidP="006B5706">
            <w:pPr>
              <w:rPr>
                <w:rFonts w:ascii="Times New Roman" w:eastAsia="Times New Roman" w:hAnsi="Times New Roman" w:cs="Times New Roman"/>
                <w:lang w:val="lt"/>
              </w:rPr>
            </w:pPr>
          </w:p>
        </w:tc>
        <w:tc>
          <w:tcPr>
            <w:tcW w:w="1198" w:type="dxa"/>
            <w:vAlign w:val="center"/>
          </w:tcPr>
          <w:p w14:paraId="46BCA445" w14:textId="77777777" w:rsidR="006B5706" w:rsidRPr="00414543" w:rsidRDefault="006B5706" w:rsidP="006B5706">
            <w:pPr>
              <w:rPr>
                <w:rFonts w:ascii="Times New Roman" w:eastAsia="Times New Roman" w:hAnsi="Times New Roman" w:cs="Times New Roman"/>
                <w:lang w:val="lt"/>
              </w:rPr>
            </w:pPr>
          </w:p>
        </w:tc>
        <w:tc>
          <w:tcPr>
            <w:tcW w:w="1608" w:type="dxa"/>
            <w:vAlign w:val="center"/>
          </w:tcPr>
          <w:p w14:paraId="4DF6CF05" w14:textId="77777777" w:rsidR="006B5706" w:rsidRPr="00414543" w:rsidRDefault="006B5706" w:rsidP="006B5706">
            <w:pPr>
              <w:rPr>
                <w:rFonts w:ascii="Times New Roman" w:eastAsia="Times New Roman" w:hAnsi="Times New Roman" w:cs="Times New Roman"/>
                <w:lang w:val="lt"/>
              </w:rPr>
            </w:pPr>
          </w:p>
        </w:tc>
        <w:tc>
          <w:tcPr>
            <w:tcW w:w="1414" w:type="dxa"/>
            <w:vAlign w:val="center"/>
          </w:tcPr>
          <w:p w14:paraId="1070D87F" w14:textId="02752A5C" w:rsidR="006B5706" w:rsidRPr="00414543" w:rsidRDefault="006B5706" w:rsidP="006B5706">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542E4645" w14:textId="6463037D" w:rsidR="006B5706" w:rsidRPr="00414543" w:rsidRDefault="00777764" w:rsidP="006B5706">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3</w:t>
            </w:r>
          </w:p>
        </w:tc>
        <w:tc>
          <w:tcPr>
            <w:tcW w:w="1463" w:type="dxa"/>
            <w:vAlign w:val="center"/>
          </w:tcPr>
          <w:p w14:paraId="0E4A9F82" w14:textId="77777777" w:rsidR="006B5706" w:rsidRPr="00414543" w:rsidRDefault="006B5706" w:rsidP="006B5706">
            <w:pPr>
              <w:rPr>
                <w:rFonts w:ascii="Times New Roman" w:eastAsia="Times New Roman" w:hAnsi="Times New Roman" w:cs="Times New Roman"/>
                <w:lang w:val="lt"/>
              </w:rPr>
            </w:pPr>
          </w:p>
        </w:tc>
      </w:tr>
      <w:tr w:rsidR="00414543" w:rsidRPr="00414543" w14:paraId="173463B5" w14:textId="77777777" w:rsidTr="00322192">
        <w:trPr>
          <w:trHeight w:val="1413"/>
        </w:trPr>
        <w:tc>
          <w:tcPr>
            <w:tcW w:w="610" w:type="dxa"/>
            <w:tcBorders>
              <w:top w:val="single" w:sz="4" w:space="0" w:color="auto"/>
              <w:left w:val="single" w:sz="4" w:space="0" w:color="auto"/>
              <w:bottom w:val="single" w:sz="4" w:space="0" w:color="auto"/>
              <w:right w:val="single" w:sz="4" w:space="0" w:color="auto"/>
            </w:tcBorders>
          </w:tcPr>
          <w:p w14:paraId="2F07E828" w14:textId="262D56AD" w:rsidR="006B5706" w:rsidRPr="00414543" w:rsidRDefault="006B5706" w:rsidP="006B5706">
            <w:pPr>
              <w:jc w:val="center"/>
              <w:rPr>
                <w:rFonts w:ascii="Times New Roman" w:eastAsia="Times New Roman" w:hAnsi="Times New Roman" w:cs="Times New Roman"/>
                <w:lang w:val="lt"/>
              </w:rPr>
            </w:pPr>
            <w:r w:rsidRPr="00414543">
              <w:rPr>
                <w:rFonts w:ascii="Times New Roman" w:hAnsi="Times New Roman" w:cs="Times New Roman"/>
              </w:rPr>
              <w:t>5.6.</w:t>
            </w:r>
          </w:p>
        </w:tc>
        <w:tc>
          <w:tcPr>
            <w:tcW w:w="2128" w:type="dxa"/>
            <w:tcBorders>
              <w:top w:val="single" w:sz="4" w:space="0" w:color="auto"/>
              <w:left w:val="single" w:sz="4" w:space="0" w:color="auto"/>
              <w:bottom w:val="single" w:sz="4" w:space="0" w:color="auto"/>
              <w:right w:val="single" w:sz="4" w:space="0" w:color="auto"/>
            </w:tcBorders>
          </w:tcPr>
          <w:p w14:paraId="5D6217C1" w14:textId="3462FCF8" w:rsidR="006B5706" w:rsidRPr="00414543" w:rsidRDefault="006B5706" w:rsidP="006B5706">
            <w:pPr>
              <w:rPr>
                <w:rFonts w:ascii="Times New Roman" w:eastAsia="Times New Roman" w:hAnsi="Times New Roman" w:cs="Times New Roman"/>
                <w:lang w:val="lt"/>
              </w:rPr>
            </w:pPr>
            <w:r w:rsidRPr="00414543">
              <w:rPr>
                <w:rFonts w:ascii="Times New Roman" w:hAnsi="Times New Roman" w:cs="Times New Roman"/>
              </w:rPr>
              <w:t>Paprastas lėšų pervedimas į padidintos rizikos šalis (SHA tipo)</w:t>
            </w:r>
          </w:p>
        </w:tc>
        <w:tc>
          <w:tcPr>
            <w:tcW w:w="1280" w:type="dxa"/>
            <w:vAlign w:val="center"/>
          </w:tcPr>
          <w:p w14:paraId="17361D0F" w14:textId="77777777" w:rsidR="006B5706" w:rsidRPr="00414543" w:rsidRDefault="006B5706" w:rsidP="006B5706">
            <w:pPr>
              <w:rPr>
                <w:rFonts w:ascii="Times New Roman" w:eastAsia="Times New Roman" w:hAnsi="Times New Roman" w:cs="Times New Roman"/>
                <w:lang w:val="lt"/>
              </w:rPr>
            </w:pPr>
          </w:p>
        </w:tc>
        <w:tc>
          <w:tcPr>
            <w:tcW w:w="1286" w:type="dxa"/>
            <w:vAlign w:val="center"/>
          </w:tcPr>
          <w:p w14:paraId="1205890A" w14:textId="77777777" w:rsidR="006B5706" w:rsidRPr="00414543" w:rsidRDefault="006B5706" w:rsidP="006B5706">
            <w:pPr>
              <w:rPr>
                <w:rFonts w:ascii="Times New Roman" w:eastAsia="Times New Roman" w:hAnsi="Times New Roman" w:cs="Times New Roman"/>
                <w:lang w:val="lt"/>
              </w:rPr>
            </w:pPr>
          </w:p>
        </w:tc>
        <w:tc>
          <w:tcPr>
            <w:tcW w:w="1421" w:type="dxa"/>
            <w:vAlign w:val="center"/>
          </w:tcPr>
          <w:p w14:paraId="79670E22" w14:textId="77777777" w:rsidR="006B5706" w:rsidRPr="00414543" w:rsidRDefault="006B5706" w:rsidP="006B5706">
            <w:pPr>
              <w:rPr>
                <w:rFonts w:ascii="Times New Roman" w:eastAsia="Times New Roman" w:hAnsi="Times New Roman" w:cs="Times New Roman"/>
                <w:lang w:val="lt"/>
              </w:rPr>
            </w:pPr>
          </w:p>
        </w:tc>
        <w:tc>
          <w:tcPr>
            <w:tcW w:w="1198" w:type="dxa"/>
            <w:vAlign w:val="center"/>
          </w:tcPr>
          <w:p w14:paraId="019635D3" w14:textId="77777777" w:rsidR="006B5706" w:rsidRPr="00414543" w:rsidRDefault="006B5706" w:rsidP="006B5706">
            <w:pPr>
              <w:rPr>
                <w:rFonts w:ascii="Times New Roman" w:eastAsia="Times New Roman" w:hAnsi="Times New Roman" w:cs="Times New Roman"/>
                <w:lang w:val="lt"/>
              </w:rPr>
            </w:pPr>
          </w:p>
        </w:tc>
        <w:tc>
          <w:tcPr>
            <w:tcW w:w="1608" w:type="dxa"/>
            <w:vAlign w:val="center"/>
          </w:tcPr>
          <w:p w14:paraId="7A9BA2B6" w14:textId="77777777" w:rsidR="006B5706" w:rsidRPr="00414543" w:rsidRDefault="006B5706" w:rsidP="006B5706">
            <w:pPr>
              <w:rPr>
                <w:rFonts w:ascii="Times New Roman" w:eastAsia="Times New Roman" w:hAnsi="Times New Roman" w:cs="Times New Roman"/>
                <w:lang w:val="lt"/>
              </w:rPr>
            </w:pPr>
          </w:p>
        </w:tc>
        <w:tc>
          <w:tcPr>
            <w:tcW w:w="1414" w:type="dxa"/>
            <w:vAlign w:val="center"/>
          </w:tcPr>
          <w:p w14:paraId="3FBE0FC3" w14:textId="0EC1915A" w:rsidR="006B5706" w:rsidRPr="00414543" w:rsidRDefault="006B5706" w:rsidP="006B5706">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796F8394" w14:textId="4589C833" w:rsidR="006B5706" w:rsidRPr="00414543" w:rsidRDefault="00777764" w:rsidP="006B5706">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3</w:t>
            </w:r>
          </w:p>
        </w:tc>
        <w:tc>
          <w:tcPr>
            <w:tcW w:w="1463" w:type="dxa"/>
            <w:vAlign w:val="center"/>
          </w:tcPr>
          <w:p w14:paraId="4617B981" w14:textId="77777777" w:rsidR="006B5706" w:rsidRPr="00414543" w:rsidRDefault="006B5706" w:rsidP="006B5706">
            <w:pPr>
              <w:rPr>
                <w:rFonts w:ascii="Times New Roman" w:eastAsia="Times New Roman" w:hAnsi="Times New Roman" w:cs="Times New Roman"/>
                <w:lang w:val="lt"/>
              </w:rPr>
            </w:pPr>
          </w:p>
        </w:tc>
      </w:tr>
      <w:tr w:rsidR="00414543" w:rsidRPr="00414543" w14:paraId="1C61A6F1" w14:textId="77777777" w:rsidTr="00322192">
        <w:trPr>
          <w:trHeight w:val="589"/>
        </w:trPr>
        <w:tc>
          <w:tcPr>
            <w:tcW w:w="610" w:type="dxa"/>
            <w:vAlign w:val="center"/>
          </w:tcPr>
          <w:p w14:paraId="136709C3"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6. </w:t>
            </w:r>
          </w:p>
        </w:tc>
        <w:tc>
          <w:tcPr>
            <w:tcW w:w="2128" w:type="dxa"/>
          </w:tcPr>
          <w:p w14:paraId="72EE347F"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Lėšų į banko sąskaitas įskaitymas eurais:</w:t>
            </w:r>
            <w:r w:rsidRPr="00414543">
              <w:rPr>
                <w:rFonts w:ascii="Times New Roman" w:eastAsia="Times New Roman" w:hAnsi="Times New Roman" w:cs="Times New Roman"/>
                <w:lang w:val="lt"/>
              </w:rPr>
              <w:t xml:space="preserve"> </w:t>
            </w:r>
          </w:p>
        </w:tc>
        <w:tc>
          <w:tcPr>
            <w:tcW w:w="11121" w:type="dxa"/>
            <w:gridSpan w:val="8"/>
          </w:tcPr>
          <w:p w14:paraId="3760EC9A" w14:textId="77777777" w:rsidR="004533D4" w:rsidRPr="00414543" w:rsidRDefault="004533D4">
            <w:pPr>
              <w:rPr>
                <w:rFonts w:ascii="Times New Roman" w:hAnsi="Times New Roman" w:cs="Times New Roman"/>
              </w:rPr>
            </w:pPr>
          </w:p>
        </w:tc>
      </w:tr>
      <w:tr w:rsidR="00414543" w:rsidRPr="00414543" w14:paraId="2F993FEF" w14:textId="77777777" w:rsidTr="00322192">
        <w:trPr>
          <w:trHeight w:val="795"/>
        </w:trPr>
        <w:tc>
          <w:tcPr>
            <w:tcW w:w="610" w:type="dxa"/>
          </w:tcPr>
          <w:p w14:paraId="694E1A9B" w14:textId="05DA3CCE" w:rsidR="00584C4F" w:rsidRPr="00414543" w:rsidRDefault="00584C4F" w:rsidP="00584C4F">
            <w:pPr>
              <w:jc w:val="center"/>
              <w:rPr>
                <w:rFonts w:ascii="Times New Roman" w:hAnsi="Times New Roman" w:cs="Times New Roman"/>
              </w:rPr>
            </w:pPr>
            <w:r w:rsidRPr="00414543">
              <w:rPr>
                <w:rFonts w:ascii="Times New Roman" w:hAnsi="Times New Roman" w:cs="Times New Roman"/>
              </w:rPr>
              <w:t>6.1.</w:t>
            </w:r>
          </w:p>
        </w:tc>
        <w:tc>
          <w:tcPr>
            <w:tcW w:w="2128" w:type="dxa"/>
          </w:tcPr>
          <w:p w14:paraId="745F88D8" w14:textId="6CEA6CF9" w:rsidR="00584C4F" w:rsidRPr="00414543" w:rsidRDefault="00584C4F" w:rsidP="00584C4F">
            <w:pPr>
              <w:rPr>
                <w:rFonts w:ascii="Times New Roman" w:hAnsi="Times New Roman" w:cs="Times New Roman"/>
              </w:rPr>
            </w:pPr>
            <w:r w:rsidRPr="00414543">
              <w:rPr>
                <w:rFonts w:ascii="Times New Roman" w:hAnsi="Times New Roman" w:cs="Times New Roman"/>
              </w:rPr>
              <w:t>iš to paties banko, viduje</w:t>
            </w:r>
          </w:p>
        </w:tc>
        <w:tc>
          <w:tcPr>
            <w:tcW w:w="1280" w:type="dxa"/>
            <w:vAlign w:val="center"/>
          </w:tcPr>
          <w:p w14:paraId="1011ACD3"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111FD2ED"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CEB9163"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44353AC9"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491D1739"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7C10B640" w14:textId="77777777" w:rsidR="00584C4F" w:rsidRPr="00414543" w:rsidRDefault="00584C4F" w:rsidP="00584C4F">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282CBF92" w14:textId="0EE4226E" w:rsidR="00584C4F" w:rsidRPr="00414543" w:rsidRDefault="00584C4F" w:rsidP="00584C4F">
            <w:pPr>
              <w:jc w:val="center"/>
              <w:rPr>
                <w:rFonts w:ascii="Times New Roman" w:hAnsi="Times New Roman" w:cs="Times New Roman"/>
              </w:rPr>
            </w:pPr>
            <w:r w:rsidRPr="00414543">
              <w:rPr>
                <w:rFonts w:ascii="Times New Roman" w:hAnsi="Times New Roman" w:cs="Times New Roman"/>
              </w:rPr>
              <w:t>5 000</w:t>
            </w:r>
          </w:p>
        </w:tc>
        <w:tc>
          <w:tcPr>
            <w:tcW w:w="1463" w:type="dxa"/>
            <w:vAlign w:val="center"/>
          </w:tcPr>
          <w:p w14:paraId="57BE0381"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70429D36" w14:textId="77777777" w:rsidTr="00322192">
        <w:trPr>
          <w:trHeight w:val="795"/>
        </w:trPr>
        <w:tc>
          <w:tcPr>
            <w:tcW w:w="610" w:type="dxa"/>
          </w:tcPr>
          <w:p w14:paraId="25368606" w14:textId="1B775F68" w:rsidR="00584C4F" w:rsidRPr="00414543" w:rsidRDefault="00584C4F" w:rsidP="00584C4F">
            <w:pPr>
              <w:jc w:val="center"/>
              <w:rPr>
                <w:rFonts w:ascii="Times New Roman" w:hAnsi="Times New Roman" w:cs="Times New Roman"/>
              </w:rPr>
            </w:pPr>
            <w:r w:rsidRPr="00414543">
              <w:rPr>
                <w:rFonts w:ascii="Times New Roman" w:hAnsi="Times New Roman" w:cs="Times New Roman"/>
              </w:rPr>
              <w:t>6.2.</w:t>
            </w:r>
          </w:p>
        </w:tc>
        <w:tc>
          <w:tcPr>
            <w:tcW w:w="2128" w:type="dxa"/>
          </w:tcPr>
          <w:p w14:paraId="37C0519F" w14:textId="3BD5FD37" w:rsidR="00584C4F" w:rsidRPr="00414543" w:rsidRDefault="00584C4F" w:rsidP="00584C4F">
            <w:pPr>
              <w:rPr>
                <w:rFonts w:ascii="Times New Roman" w:hAnsi="Times New Roman" w:cs="Times New Roman"/>
              </w:rPr>
            </w:pPr>
            <w:r w:rsidRPr="00414543">
              <w:rPr>
                <w:rFonts w:ascii="Times New Roman" w:hAnsi="Times New Roman" w:cs="Times New Roman"/>
              </w:rPr>
              <w:t>iš kito Lietuvoje veikiančio banko</w:t>
            </w:r>
          </w:p>
        </w:tc>
        <w:tc>
          <w:tcPr>
            <w:tcW w:w="1280" w:type="dxa"/>
            <w:vAlign w:val="center"/>
          </w:tcPr>
          <w:p w14:paraId="68081880"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19A0DB3E"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4B078CD9"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7BB34AED"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284E6E18"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63E25C45" w14:textId="77777777" w:rsidR="00584C4F" w:rsidRPr="00414543" w:rsidRDefault="00584C4F" w:rsidP="00584C4F">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7DFA9CD4" w14:textId="48C75E62" w:rsidR="00584C4F" w:rsidRPr="00414543" w:rsidRDefault="00584C4F" w:rsidP="00584C4F">
            <w:pPr>
              <w:jc w:val="center"/>
              <w:rPr>
                <w:rFonts w:ascii="Times New Roman" w:hAnsi="Times New Roman" w:cs="Times New Roman"/>
              </w:rPr>
            </w:pPr>
            <w:r w:rsidRPr="00414543">
              <w:rPr>
                <w:rFonts w:ascii="Times New Roman" w:hAnsi="Times New Roman" w:cs="Times New Roman"/>
              </w:rPr>
              <w:t>7 000</w:t>
            </w:r>
          </w:p>
        </w:tc>
        <w:tc>
          <w:tcPr>
            <w:tcW w:w="1463" w:type="dxa"/>
            <w:vAlign w:val="center"/>
          </w:tcPr>
          <w:p w14:paraId="125F6216"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299DCBA2" w14:textId="77777777" w:rsidTr="00322192">
        <w:trPr>
          <w:trHeight w:val="795"/>
        </w:trPr>
        <w:tc>
          <w:tcPr>
            <w:tcW w:w="610" w:type="dxa"/>
          </w:tcPr>
          <w:p w14:paraId="46961BCD" w14:textId="4D2348ED" w:rsidR="00584C4F" w:rsidRPr="00414543" w:rsidRDefault="00584C4F" w:rsidP="00584C4F">
            <w:pPr>
              <w:jc w:val="center"/>
              <w:rPr>
                <w:rFonts w:ascii="Times New Roman" w:hAnsi="Times New Roman" w:cs="Times New Roman"/>
              </w:rPr>
            </w:pPr>
            <w:r w:rsidRPr="00414543">
              <w:rPr>
                <w:rFonts w:ascii="Times New Roman" w:hAnsi="Times New Roman" w:cs="Times New Roman"/>
              </w:rPr>
              <w:lastRenderedPageBreak/>
              <w:t>6.3.</w:t>
            </w:r>
          </w:p>
        </w:tc>
        <w:tc>
          <w:tcPr>
            <w:tcW w:w="2128" w:type="dxa"/>
          </w:tcPr>
          <w:p w14:paraId="07B552A1" w14:textId="7F29D152" w:rsidR="00584C4F" w:rsidRPr="00414543" w:rsidRDefault="00584C4F" w:rsidP="00584C4F">
            <w:pPr>
              <w:rPr>
                <w:rFonts w:ascii="Times New Roman" w:hAnsi="Times New Roman" w:cs="Times New Roman"/>
              </w:rPr>
            </w:pPr>
            <w:r w:rsidRPr="00414543">
              <w:rPr>
                <w:rFonts w:ascii="Times New Roman" w:hAnsi="Times New Roman" w:cs="Times New Roman"/>
              </w:rPr>
              <w:t>iš kito ES šalies veikiančio banko</w:t>
            </w:r>
          </w:p>
        </w:tc>
        <w:tc>
          <w:tcPr>
            <w:tcW w:w="1280" w:type="dxa"/>
            <w:vAlign w:val="center"/>
          </w:tcPr>
          <w:p w14:paraId="522FA515"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08DCF21F"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1F413A6C"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246B0CB0"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9D29268"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5E476AC8" w14:textId="77777777" w:rsidR="00584C4F" w:rsidRPr="00414543" w:rsidRDefault="00584C4F" w:rsidP="00584C4F">
            <w:pPr>
              <w:jc w:val="center"/>
              <w:rPr>
                <w:rFonts w:ascii="Times New Roman" w:hAnsi="Times New Roman" w:cs="Times New Roman"/>
              </w:rPr>
            </w:pPr>
            <w:r w:rsidRPr="00414543">
              <w:rPr>
                <w:rFonts w:ascii="Times New Roman" w:eastAsia="Times New Roman" w:hAnsi="Times New Roman" w:cs="Times New Roman"/>
                <w:lang w:val="lt"/>
              </w:rPr>
              <w:t>vnt.</w:t>
            </w:r>
          </w:p>
        </w:tc>
        <w:tc>
          <w:tcPr>
            <w:tcW w:w="1451" w:type="dxa"/>
          </w:tcPr>
          <w:p w14:paraId="74D8740A" w14:textId="7F104E7D" w:rsidR="00584C4F" w:rsidRPr="00414543" w:rsidRDefault="00584C4F" w:rsidP="00584C4F">
            <w:pPr>
              <w:jc w:val="center"/>
              <w:rPr>
                <w:rFonts w:ascii="Times New Roman" w:hAnsi="Times New Roman" w:cs="Times New Roman"/>
              </w:rPr>
            </w:pPr>
            <w:r w:rsidRPr="00414543">
              <w:rPr>
                <w:rFonts w:ascii="Times New Roman" w:hAnsi="Times New Roman" w:cs="Times New Roman"/>
              </w:rPr>
              <w:t>1 000</w:t>
            </w:r>
          </w:p>
        </w:tc>
        <w:tc>
          <w:tcPr>
            <w:tcW w:w="1463" w:type="dxa"/>
            <w:vAlign w:val="center"/>
          </w:tcPr>
          <w:p w14:paraId="2EE8875D"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64C83F6D" w14:textId="77777777" w:rsidTr="00322192">
        <w:trPr>
          <w:trHeight w:val="600"/>
        </w:trPr>
        <w:tc>
          <w:tcPr>
            <w:tcW w:w="610" w:type="dxa"/>
          </w:tcPr>
          <w:p w14:paraId="2599DF51" w14:textId="59C506BE" w:rsidR="00584C4F" w:rsidRPr="00414543" w:rsidRDefault="00584C4F" w:rsidP="00584C4F">
            <w:pPr>
              <w:jc w:val="center"/>
              <w:rPr>
                <w:rFonts w:ascii="Times New Roman" w:hAnsi="Times New Roman" w:cs="Times New Roman"/>
              </w:rPr>
            </w:pPr>
            <w:r w:rsidRPr="00414543">
              <w:rPr>
                <w:rFonts w:ascii="Times New Roman" w:hAnsi="Times New Roman" w:cs="Times New Roman"/>
              </w:rPr>
              <w:t>6.4.</w:t>
            </w:r>
          </w:p>
        </w:tc>
        <w:tc>
          <w:tcPr>
            <w:tcW w:w="2128" w:type="dxa"/>
          </w:tcPr>
          <w:p w14:paraId="1B18FB9F" w14:textId="0AD4F4EA" w:rsidR="00584C4F" w:rsidRPr="00414543" w:rsidRDefault="00584C4F" w:rsidP="00584C4F">
            <w:pPr>
              <w:rPr>
                <w:rFonts w:ascii="Times New Roman" w:hAnsi="Times New Roman" w:cs="Times New Roman"/>
              </w:rPr>
            </w:pPr>
            <w:r w:rsidRPr="00414543">
              <w:rPr>
                <w:rFonts w:ascii="Times New Roman" w:hAnsi="Times New Roman" w:cs="Times New Roman"/>
              </w:rPr>
              <w:t>iš kito užsienyje (ne ES šalyse) veikiančio banko</w:t>
            </w:r>
          </w:p>
        </w:tc>
        <w:tc>
          <w:tcPr>
            <w:tcW w:w="1280" w:type="dxa"/>
            <w:vAlign w:val="center"/>
          </w:tcPr>
          <w:p w14:paraId="2879CA65"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6356510B"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16FF05C"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3E64B956"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926EFC3"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25C8D0C7" w14:textId="77777777" w:rsidR="00584C4F" w:rsidRPr="00414543" w:rsidRDefault="00584C4F" w:rsidP="00584C4F">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23FE19F7" w14:textId="0D75E757" w:rsidR="00584C4F" w:rsidRPr="00414543" w:rsidRDefault="006E15FB" w:rsidP="00584C4F">
            <w:pPr>
              <w:jc w:val="center"/>
              <w:rPr>
                <w:rFonts w:ascii="Times New Roman" w:hAnsi="Times New Roman" w:cs="Times New Roman"/>
              </w:rPr>
            </w:pPr>
            <w:r w:rsidRPr="00414543">
              <w:rPr>
                <w:rFonts w:ascii="Times New Roman" w:hAnsi="Times New Roman" w:cs="Times New Roman"/>
              </w:rPr>
              <w:t>18</w:t>
            </w:r>
            <w:r w:rsidR="00584C4F" w:rsidRPr="00414543">
              <w:rPr>
                <w:rFonts w:ascii="Times New Roman" w:hAnsi="Times New Roman" w:cs="Times New Roman"/>
              </w:rPr>
              <w:t>0</w:t>
            </w:r>
          </w:p>
        </w:tc>
        <w:tc>
          <w:tcPr>
            <w:tcW w:w="1463" w:type="dxa"/>
            <w:vAlign w:val="center"/>
          </w:tcPr>
          <w:p w14:paraId="6636F0FE" w14:textId="77777777" w:rsidR="00584C4F" w:rsidRPr="00414543" w:rsidRDefault="00584C4F" w:rsidP="00584C4F">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5EE6AA9A" w14:textId="77777777" w:rsidTr="00322192">
        <w:trPr>
          <w:trHeight w:val="600"/>
        </w:trPr>
        <w:tc>
          <w:tcPr>
            <w:tcW w:w="610" w:type="dxa"/>
          </w:tcPr>
          <w:p w14:paraId="226CD43E" w14:textId="26C46F61" w:rsidR="00584C4F" w:rsidRPr="00414543" w:rsidRDefault="00584C4F" w:rsidP="00584C4F">
            <w:pPr>
              <w:jc w:val="center"/>
              <w:rPr>
                <w:rFonts w:ascii="Times New Roman" w:eastAsia="Times New Roman" w:hAnsi="Times New Roman" w:cs="Times New Roman"/>
                <w:lang w:val="lt"/>
              </w:rPr>
            </w:pPr>
            <w:r w:rsidRPr="00414543">
              <w:rPr>
                <w:rFonts w:ascii="Times New Roman" w:hAnsi="Times New Roman" w:cs="Times New Roman"/>
              </w:rPr>
              <w:t>6.5.</w:t>
            </w:r>
          </w:p>
        </w:tc>
        <w:tc>
          <w:tcPr>
            <w:tcW w:w="2128" w:type="dxa"/>
          </w:tcPr>
          <w:p w14:paraId="441724FE" w14:textId="58F1A2D2" w:rsidR="00584C4F" w:rsidRPr="00414543" w:rsidRDefault="00584C4F" w:rsidP="00584C4F">
            <w:pPr>
              <w:rPr>
                <w:rFonts w:ascii="Times New Roman" w:eastAsia="Times New Roman" w:hAnsi="Times New Roman" w:cs="Times New Roman"/>
                <w:lang w:val="lt"/>
              </w:rPr>
            </w:pPr>
            <w:r w:rsidRPr="00414543">
              <w:rPr>
                <w:rFonts w:ascii="Times New Roman" w:hAnsi="Times New Roman" w:cs="Times New Roman"/>
              </w:rPr>
              <w:t>Paprastas lėšų pervedimas iš padidintos rizikos šalis (OUR tipo)</w:t>
            </w:r>
          </w:p>
        </w:tc>
        <w:tc>
          <w:tcPr>
            <w:tcW w:w="1280" w:type="dxa"/>
            <w:vAlign w:val="center"/>
          </w:tcPr>
          <w:p w14:paraId="46F2EF47" w14:textId="77777777" w:rsidR="00584C4F" w:rsidRPr="00414543" w:rsidRDefault="00584C4F" w:rsidP="00584C4F">
            <w:pPr>
              <w:rPr>
                <w:rFonts w:ascii="Times New Roman" w:eastAsia="Times New Roman" w:hAnsi="Times New Roman" w:cs="Times New Roman"/>
                <w:lang w:val="lt"/>
              </w:rPr>
            </w:pPr>
          </w:p>
        </w:tc>
        <w:tc>
          <w:tcPr>
            <w:tcW w:w="1286" w:type="dxa"/>
            <w:vAlign w:val="center"/>
          </w:tcPr>
          <w:p w14:paraId="70D249D0" w14:textId="77777777" w:rsidR="00584C4F" w:rsidRPr="00414543" w:rsidRDefault="00584C4F" w:rsidP="00584C4F">
            <w:pPr>
              <w:rPr>
                <w:rFonts w:ascii="Times New Roman" w:eastAsia="Times New Roman" w:hAnsi="Times New Roman" w:cs="Times New Roman"/>
                <w:lang w:val="lt"/>
              </w:rPr>
            </w:pPr>
          </w:p>
        </w:tc>
        <w:tc>
          <w:tcPr>
            <w:tcW w:w="1421" w:type="dxa"/>
            <w:vAlign w:val="center"/>
          </w:tcPr>
          <w:p w14:paraId="4E66944B" w14:textId="77777777" w:rsidR="00584C4F" w:rsidRPr="00414543" w:rsidRDefault="00584C4F" w:rsidP="00584C4F">
            <w:pPr>
              <w:rPr>
                <w:rFonts w:ascii="Times New Roman" w:eastAsia="Times New Roman" w:hAnsi="Times New Roman" w:cs="Times New Roman"/>
                <w:lang w:val="lt"/>
              </w:rPr>
            </w:pPr>
          </w:p>
        </w:tc>
        <w:tc>
          <w:tcPr>
            <w:tcW w:w="1198" w:type="dxa"/>
            <w:vAlign w:val="center"/>
          </w:tcPr>
          <w:p w14:paraId="5053D218" w14:textId="77777777" w:rsidR="00584C4F" w:rsidRPr="00414543" w:rsidRDefault="00584C4F" w:rsidP="00584C4F">
            <w:pPr>
              <w:rPr>
                <w:rFonts w:ascii="Times New Roman" w:eastAsia="Times New Roman" w:hAnsi="Times New Roman" w:cs="Times New Roman"/>
                <w:lang w:val="lt"/>
              </w:rPr>
            </w:pPr>
          </w:p>
        </w:tc>
        <w:tc>
          <w:tcPr>
            <w:tcW w:w="1608" w:type="dxa"/>
            <w:vAlign w:val="center"/>
          </w:tcPr>
          <w:p w14:paraId="3AAFBC2F" w14:textId="77777777" w:rsidR="00584C4F" w:rsidRPr="00414543" w:rsidRDefault="00584C4F" w:rsidP="00584C4F">
            <w:pPr>
              <w:rPr>
                <w:rFonts w:ascii="Times New Roman" w:eastAsia="Times New Roman" w:hAnsi="Times New Roman" w:cs="Times New Roman"/>
                <w:lang w:val="lt"/>
              </w:rPr>
            </w:pPr>
          </w:p>
        </w:tc>
        <w:tc>
          <w:tcPr>
            <w:tcW w:w="1414" w:type="dxa"/>
            <w:vAlign w:val="center"/>
          </w:tcPr>
          <w:p w14:paraId="02D32C46" w14:textId="249114C8" w:rsidR="00584C4F" w:rsidRPr="00414543" w:rsidRDefault="00584C4F" w:rsidP="00584C4F">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tcPr>
          <w:p w14:paraId="7A561AB2" w14:textId="264D9B50" w:rsidR="00584C4F" w:rsidRPr="00414543" w:rsidRDefault="00584C4F" w:rsidP="00584C4F">
            <w:pPr>
              <w:jc w:val="center"/>
              <w:rPr>
                <w:rFonts w:ascii="Times New Roman" w:eastAsia="Times New Roman" w:hAnsi="Times New Roman" w:cs="Times New Roman"/>
                <w:lang w:val="lt"/>
              </w:rPr>
            </w:pPr>
            <w:r w:rsidRPr="00414543">
              <w:rPr>
                <w:rFonts w:ascii="Times New Roman" w:hAnsi="Times New Roman" w:cs="Times New Roman"/>
              </w:rPr>
              <w:t>3</w:t>
            </w:r>
          </w:p>
        </w:tc>
        <w:tc>
          <w:tcPr>
            <w:tcW w:w="1463" w:type="dxa"/>
            <w:vAlign w:val="center"/>
          </w:tcPr>
          <w:p w14:paraId="544B1161" w14:textId="77777777" w:rsidR="00584C4F" w:rsidRPr="00414543" w:rsidRDefault="00584C4F" w:rsidP="00584C4F">
            <w:pPr>
              <w:rPr>
                <w:rFonts w:ascii="Times New Roman" w:eastAsia="Times New Roman" w:hAnsi="Times New Roman" w:cs="Times New Roman"/>
                <w:lang w:val="lt"/>
              </w:rPr>
            </w:pPr>
          </w:p>
        </w:tc>
      </w:tr>
      <w:tr w:rsidR="00414543" w:rsidRPr="00414543" w14:paraId="21B4B437" w14:textId="77777777" w:rsidTr="00322192">
        <w:trPr>
          <w:trHeight w:val="600"/>
        </w:trPr>
        <w:tc>
          <w:tcPr>
            <w:tcW w:w="610" w:type="dxa"/>
          </w:tcPr>
          <w:p w14:paraId="522BB328" w14:textId="4900302D" w:rsidR="00584C4F" w:rsidRPr="00414543" w:rsidRDefault="00584C4F" w:rsidP="00584C4F">
            <w:pPr>
              <w:jc w:val="center"/>
              <w:rPr>
                <w:rFonts w:ascii="Times New Roman" w:eastAsia="Times New Roman" w:hAnsi="Times New Roman" w:cs="Times New Roman"/>
                <w:lang w:val="lt"/>
              </w:rPr>
            </w:pPr>
            <w:r w:rsidRPr="00414543">
              <w:rPr>
                <w:rFonts w:ascii="Times New Roman" w:hAnsi="Times New Roman" w:cs="Times New Roman"/>
              </w:rPr>
              <w:t>6.6.</w:t>
            </w:r>
          </w:p>
        </w:tc>
        <w:tc>
          <w:tcPr>
            <w:tcW w:w="2128" w:type="dxa"/>
          </w:tcPr>
          <w:p w14:paraId="7184DDDE" w14:textId="2744F8AE" w:rsidR="00584C4F" w:rsidRPr="00414543" w:rsidRDefault="00584C4F" w:rsidP="00584C4F">
            <w:pPr>
              <w:rPr>
                <w:rFonts w:ascii="Times New Roman" w:eastAsia="Times New Roman" w:hAnsi="Times New Roman" w:cs="Times New Roman"/>
                <w:lang w:val="lt"/>
              </w:rPr>
            </w:pPr>
            <w:r w:rsidRPr="00414543">
              <w:rPr>
                <w:rFonts w:ascii="Times New Roman" w:hAnsi="Times New Roman" w:cs="Times New Roman"/>
              </w:rPr>
              <w:t>Paprastas lėšų pervedimas iš padidintos rizikos šalis (SHA tipo)</w:t>
            </w:r>
          </w:p>
        </w:tc>
        <w:tc>
          <w:tcPr>
            <w:tcW w:w="1280" w:type="dxa"/>
            <w:vAlign w:val="center"/>
          </w:tcPr>
          <w:p w14:paraId="114093C6" w14:textId="77777777" w:rsidR="00584C4F" w:rsidRPr="00414543" w:rsidRDefault="00584C4F" w:rsidP="00584C4F">
            <w:pPr>
              <w:rPr>
                <w:rFonts w:ascii="Times New Roman" w:eastAsia="Times New Roman" w:hAnsi="Times New Roman" w:cs="Times New Roman"/>
                <w:lang w:val="lt"/>
              </w:rPr>
            </w:pPr>
          </w:p>
        </w:tc>
        <w:tc>
          <w:tcPr>
            <w:tcW w:w="1286" w:type="dxa"/>
            <w:vAlign w:val="center"/>
          </w:tcPr>
          <w:p w14:paraId="7571CBCC" w14:textId="77777777" w:rsidR="00584C4F" w:rsidRPr="00414543" w:rsidRDefault="00584C4F" w:rsidP="00584C4F">
            <w:pPr>
              <w:rPr>
                <w:rFonts w:ascii="Times New Roman" w:eastAsia="Times New Roman" w:hAnsi="Times New Roman" w:cs="Times New Roman"/>
                <w:lang w:val="lt"/>
              </w:rPr>
            </w:pPr>
          </w:p>
        </w:tc>
        <w:tc>
          <w:tcPr>
            <w:tcW w:w="1421" w:type="dxa"/>
            <w:vAlign w:val="center"/>
          </w:tcPr>
          <w:p w14:paraId="29A44C25" w14:textId="77777777" w:rsidR="00584C4F" w:rsidRPr="00414543" w:rsidRDefault="00584C4F" w:rsidP="00584C4F">
            <w:pPr>
              <w:rPr>
                <w:rFonts w:ascii="Times New Roman" w:eastAsia="Times New Roman" w:hAnsi="Times New Roman" w:cs="Times New Roman"/>
                <w:lang w:val="lt"/>
              </w:rPr>
            </w:pPr>
          </w:p>
        </w:tc>
        <w:tc>
          <w:tcPr>
            <w:tcW w:w="1198" w:type="dxa"/>
            <w:vAlign w:val="center"/>
          </w:tcPr>
          <w:p w14:paraId="1F09E4CF" w14:textId="77777777" w:rsidR="00584C4F" w:rsidRPr="00414543" w:rsidRDefault="00584C4F" w:rsidP="00584C4F">
            <w:pPr>
              <w:rPr>
                <w:rFonts w:ascii="Times New Roman" w:eastAsia="Times New Roman" w:hAnsi="Times New Roman" w:cs="Times New Roman"/>
                <w:lang w:val="lt"/>
              </w:rPr>
            </w:pPr>
          </w:p>
        </w:tc>
        <w:tc>
          <w:tcPr>
            <w:tcW w:w="1608" w:type="dxa"/>
            <w:vAlign w:val="center"/>
          </w:tcPr>
          <w:p w14:paraId="599BA9F8" w14:textId="77777777" w:rsidR="00584C4F" w:rsidRPr="00414543" w:rsidRDefault="00584C4F" w:rsidP="00584C4F">
            <w:pPr>
              <w:rPr>
                <w:rFonts w:ascii="Times New Roman" w:eastAsia="Times New Roman" w:hAnsi="Times New Roman" w:cs="Times New Roman"/>
                <w:lang w:val="lt"/>
              </w:rPr>
            </w:pPr>
          </w:p>
        </w:tc>
        <w:tc>
          <w:tcPr>
            <w:tcW w:w="1414" w:type="dxa"/>
            <w:vAlign w:val="center"/>
          </w:tcPr>
          <w:p w14:paraId="43D487F4" w14:textId="0A26E625" w:rsidR="00584C4F" w:rsidRPr="00414543" w:rsidRDefault="00584C4F" w:rsidP="00584C4F">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tcPr>
          <w:p w14:paraId="4B7074F4" w14:textId="0A4C16C5" w:rsidR="00584C4F" w:rsidRPr="00414543" w:rsidRDefault="00584C4F" w:rsidP="00584C4F">
            <w:pPr>
              <w:jc w:val="center"/>
              <w:rPr>
                <w:rFonts w:ascii="Times New Roman" w:eastAsia="Times New Roman" w:hAnsi="Times New Roman" w:cs="Times New Roman"/>
                <w:lang w:val="lt"/>
              </w:rPr>
            </w:pPr>
            <w:r w:rsidRPr="00414543">
              <w:rPr>
                <w:rFonts w:ascii="Times New Roman" w:hAnsi="Times New Roman" w:cs="Times New Roman"/>
              </w:rPr>
              <w:t>3</w:t>
            </w:r>
          </w:p>
        </w:tc>
        <w:tc>
          <w:tcPr>
            <w:tcW w:w="1463" w:type="dxa"/>
            <w:vAlign w:val="center"/>
          </w:tcPr>
          <w:p w14:paraId="3443A243" w14:textId="77777777" w:rsidR="00584C4F" w:rsidRPr="00414543" w:rsidRDefault="00584C4F" w:rsidP="00584C4F">
            <w:pPr>
              <w:rPr>
                <w:rFonts w:ascii="Times New Roman" w:eastAsia="Times New Roman" w:hAnsi="Times New Roman" w:cs="Times New Roman"/>
                <w:lang w:val="lt"/>
              </w:rPr>
            </w:pPr>
          </w:p>
        </w:tc>
      </w:tr>
      <w:tr w:rsidR="00414543" w:rsidRPr="00414543" w14:paraId="59392101" w14:textId="77777777" w:rsidTr="00322192">
        <w:trPr>
          <w:trHeight w:val="600"/>
        </w:trPr>
        <w:tc>
          <w:tcPr>
            <w:tcW w:w="610" w:type="dxa"/>
            <w:vAlign w:val="center"/>
          </w:tcPr>
          <w:p w14:paraId="71361BCD"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7. </w:t>
            </w:r>
          </w:p>
        </w:tc>
        <w:tc>
          <w:tcPr>
            <w:tcW w:w="2128" w:type="dxa"/>
          </w:tcPr>
          <w:p w14:paraId="43D57432"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Lėšų į banko sąskaitas įskaitymas užsienio valiuta:</w:t>
            </w:r>
            <w:r w:rsidRPr="00414543">
              <w:rPr>
                <w:rFonts w:ascii="Times New Roman" w:eastAsia="Times New Roman" w:hAnsi="Times New Roman" w:cs="Times New Roman"/>
                <w:lang w:val="lt"/>
              </w:rPr>
              <w:t xml:space="preserve"> </w:t>
            </w:r>
          </w:p>
        </w:tc>
        <w:tc>
          <w:tcPr>
            <w:tcW w:w="11121" w:type="dxa"/>
            <w:gridSpan w:val="8"/>
          </w:tcPr>
          <w:p w14:paraId="6ED76B37"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5295CC26" w14:textId="77777777" w:rsidTr="00322192">
        <w:trPr>
          <w:trHeight w:val="600"/>
        </w:trPr>
        <w:tc>
          <w:tcPr>
            <w:tcW w:w="610" w:type="dxa"/>
          </w:tcPr>
          <w:p w14:paraId="7FB3FF4C" w14:textId="6FE84FFF" w:rsidR="002E2BB0" w:rsidRPr="00414543" w:rsidRDefault="002E2BB0" w:rsidP="002E2BB0">
            <w:pPr>
              <w:jc w:val="center"/>
              <w:rPr>
                <w:rFonts w:ascii="Times New Roman" w:hAnsi="Times New Roman" w:cs="Times New Roman"/>
              </w:rPr>
            </w:pPr>
            <w:r w:rsidRPr="00414543">
              <w:rPr>
                <w:rFonts w:ascii="Times New Roman" w:hAnsi="Times New Roman" w:cs="Times New Roman"/>
              </w:rPr>
              <w:t>7.1.</w:t>
            </w:r>
          </w:p>
        </w:tc>
        <w:tc>
          <w:tcPr>
            <w:tcW w:w="2128" w:type="dxa"/>
          </w:tcPr>
          <w:p w14:paraId="375601F1" w14:textId="68426651" w:rsidR="002E2BB0" w:rsidRPr="00414543" w:rsidRDefault="002E2BB0" w:rsidP="002E2BB0">
            <w:pPr>
              <w:rPr>
                <w:rFonts w:ascii="Times New Roman" w:hAnsi="Times New Roman" w:cs="Times New Roman"/>
              </w:rPr>
            </w:pPr>
            <w:r w:rsidRPr="00414543">
              <w:rPr>
                <w:rFonts w:ascii="Times New Roman" w:hAnsi="Times New Roman" w:cs="Times New Roman"/>
              </w:rPr>
              <w:t>iš to paties banko, viduje</w:t>
            </w:r>
          </w:p>
        </w:tc>
        <w:tc>
          <w:tcPr>
            <w:tcW w:w="1280" w:type="dxa"/>
            <w:vAlign w:val="center"/>
          </w:tcPr>
          <w:p w14:paraId="799553C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70BC5308"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3CA546B"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04153FC0"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3E3B690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83978A2" w14:textId="77777777" w:rsidR="002E2BB0" w:rsidRPr="00414543" w:rsidRDefault="002E2BB0" w:rsidP="002E2BB0">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1FD583B8" w14:textId="2BEE9BE0" w:rsidR="002E2BB0" w:rsidRPr="00414543" w:rsidRDefault="002E2BB0" w:rsidP="002E2BB0">
            <w:pPr>
              <w:jc w:val="center"/>
              <w:rPr>
                <w:rFonts w:ascii="Times New Roman" w:hAnsi="Times New Roman" w:cs="Times New Roman"/>
              </w:rPr>
            </w:pPr>
            <w:r w:rsidRPr="00414543">
              <w:rPr>
                <w:rFonts w:ascii="Times New Roman" w:hAnsi="Times New Roman" w:cs="Times New Roman"/>
              </w:rPr>
              <w:t>1</w:t>
            </w:r>
          </w:p>
        </w:tc>
        <w:tc>
          <w:tcPr>
            <w:tcW w:w="1463" w:type="dxa"/>
            <w:vAlign w:val="center"/>
          </w:tcPr>
          <w:p w14:paraId="5D2AEB68"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1918A5A5" w14:textId="77777777" w:rsidTr="00322192">
        <w:trPr>
          <w:trHeight w:val="600"/>
        </w:trPr>
        <w:tc>
          <w:tcPr>
            <w:tcW w:w="610" w:type="dxa"/>
          </w:tcPr>
          <w:p w14:paraId="57C59FB3" w14:textId="249EDC13" w:rsidR="002E2BB0" w:rsidRPr="00414543" w:rsidRDefault="002E2BB0" w:rsidP="002E2BB0">
            <w:pPr>
              <w:jc w:val="center"/>
              <w:rPr>
                <w:rFonts w:ascii="Times New Roman" w:hAnsi="Times New Roman" w:cs="Times New Roman"/>
              </w:rPr>
            </w:pPr>
            <w:r w:rsidRPr="00414543">
              <w:rPr>
                <w:rFonts w:ascii="Times New Roman" w:hAnsi="Times New Roman" w:cs="Times New Roman"/>
              </w:rPr>
              <w:t>7.2.</w:t>
            </w:r>
          </w:p>
        </w:tc>
        <w:tc>
          <w:tcPr>
            <w:tcW w:w="2128" w:type="dxa"/>
          </w:tcPr>
          <w:p w14:paraId="538C8452" w14:textId="6F0B6C3D" w:rsidR="002E2BB0" w:rsidRPr="00414543" w:rsidRDefault="002E2BB0" w:rsidP="002E2BB0">
            <w:pPr>
              <w:rPr>
                <w:rFonts w:ascii="Times New Roman" w:hAnsi="Times New Roman" w:cs="Times New Roman"/>
              </w:rPr>
            </w:pPr>
            <w:r w:rsidRPr="00414543">
              <w:rPr>
                <w:rFonts w:ascii="Times New Roman" w:hAnsi="Times New Roman" w:cs="Times New Roman"/>
              </w:rPr>
              <w:t>iš kito Lietuvoje veikiančio banko</w:t>
            </w:r>
          </w:p>
        </w:tc>
        <w:tc>
          <w:tcPr>
            <w:tcW w:w="1280" w:type="dxa"/>
            <w:vAlign w:val="center"/>
          </w:tcPr>
          <w:p w14:paraId="50BD2603"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03683455"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4FAC624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2343A0AE"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7477E6FC"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36E53F18" w14:textId="77777777" w:rsidR="002E2BB0" w:rsidRPr="00414543" w:rsidRDefault="002E2BB0" w:rsidP="002E2BB0">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13B244C7" w14:textId="26AC8EEB" w:rsidR="002E2BB0" w:rsidRPr="00414543" w:rsidRDefault="002E2BB0" w:rsidP="002E2BB0">
            <w:pPr>
              <w:jc w:val="center"/>
              <w:rPr>
                <w:rFonts w:ascii="Times New Roman" w:hAnsi="Times New Roman" w:cs="Times New Roman"/>
              </w:rPr>
            </w:pPr>
            <w:r w:rsidRPr="00414543">
              <w:rPr>
                <w:rFonts w:ascii="Times New Roman" w:hAnsi="Times New Roman" w:cs="Times New Roman"/>
              </w:rPr>
              <w:t>1</w:t>
            </w:r>
          </w:p>
        </w:tc>
        <w:tc>
          <w:tcPr>
            <w:tcW w:w="1463" w:type="dxa"/>
            <w:vAlign w:val="center"/>
          </w:tcPr>
          <w:p w14:paraId="39053D97"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75E8EA28" w14:textId="77777777" w:rsidTr="00322192">
        <w:trPr>
          <w:trHeight w:val="600"/>
        </w:trPr>
        <w:tc>
          <w:tcPr>
            <w:tcW w:w="610" w:type="dxa"/>
          </w:tcPr>
          <w:p w14:paraId="619771F9" w14:textId="6D73EA11" w:rsidR="002E2BB0" w:rsidRPr="00414543" w:rsidRDefault="002E2BB0" w:rsidP="002E2BB0">
            <w:pPr>
              <w:jc w:val="center"/>
              <w:rPr>
                <w:rFonts w:ascii="Times New Roman" w:hAnsi="Times New Roman" w:cs="Times New Roman"/>
              </w:rPr>
            </w:pPr>
            <w:r w:rsidRPr="00414543">
              <w:rPr>
                <w:rFonts w:ascii="Times New Roman" w:hAnsi="Times New Roman" w:cs="Times New Roman"/>
              </w:rPr>
              <w:t>7.3.</w:t>
            </w:r>
          </w:p>
        </w:tc>
        <w:tc>
          <w:tcPr>
            <w:tcW w:w="2128" w:type="dxa"/>
          </w:tcPr>
          <w:p w14:paraId="09FC3ECB" w14:textId="540C81EC" w:rsidR="002E2BB0" w:rsidRPr="00414543" w:rsidRDefault="002E2BB0" w:rsidP="002E2BB0">
            <w:pPr>
              <w:rPr>
                <w:rFonts w:ascii="Times New Roman" w:hAnsi="Times New Roman" w:cs="Times New Roman"/>
              </w:rPr>
            </w:pPr>
            <w:r w:rsidRPr="00414543">
              <w:rPr>
                <w:rFonts w:ascii="Times New Roman" w:hAnsi="Times New Roman" w:cs="Times New Roman"/>
              </w:rPr>
              <w:t>iš kito ES šalies veikiančio banko</w:t>
            </w:r>
          </w:p>
        </w:tc>
        <w:tc>
          <w:tcPr>
            <w:tcW w:w="1280" w:type="dxa"/>
            <w:vAlign w:val="center"/>
          </w:tcPr>
          <w:p w14:paraId="2D01A35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32E4709D"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00C1045E"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07D128A6"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7E111901"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70F9499D" w14:textId="77777777" w:rsidR="002E2BB0" w:rsidRPr="00414543" w:rsidRDefault="002E2BB0" w:rsidP="002E2BB0">
            <w:pPr>
              <w:jc w:val="center"/>
              <w:rPr>
                <w:rFonts w:ascii="Times New Roman" w:hAnsi="Times New Roman" w:cs="Times New Roman"/>
              </w:rPr>
            </w:pPr>
            <w:r w:rsidRPr="00414543">
              <w:rPr>
                <w:rFonts w:ascii="Times New Roman" w:eastAsia="Times New Roman" w:hAnsi="Times New Roman" w:cs="Times New Roman"/>
                <w:lang w:val="lt"/>
              </w:rPr>
              <w:t>vnt.</w:t>
            </w:r>
          </w:p>
        </w:tc>
        <w:tc>
          <w:tcPr>
            <w:tcW w:w="1451" w:type="dxa"/>
          </w:tcPr>
          <w:p w14:paraId="2689F337" w14:textId="50012FB5" w:rsidR="002E2BB0" w:rsidRPr="00414543" w:rsidRDefault="002E2BB0" w:rsidP="002E2BB0">
            <w:pPr>
              <w:jc w:val="center"/>
              <w:rPr>
                <w:rFonts w:ascii="Times New Roman" w:hAnsi="Times New Roman" w:cs="Times New Roman"/>
              </w:rPr>
            </w:pPr>
            <w:r w:rsidRPr="00414543">
              <w:rPr>
                <w:rFonts w:ascii="Times New Roman" w:hAnsi="Times New Roman" w:cs="Times New Roman"/>
              </w:rPr>
              <w:t>20</w:t>
            </w:r>
          </w:p>
        </w:tc>
        <w:tc>
          <w:tcPr>
            <w:tcW w:w="1463" w:type="dxa"/>
            <w:vAlign w:val="center"/>
          </w:tcPr>
          <w:p w14:paraId="15443D1B"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131E3E50" w14:textId="77777777" w:rsidTr="00322192">
        <w:trPr>
          <w:trHeight w:val="600"/>
        </w:trPr>
        <w:tc>
          <w:tcPr>
            <w:tcW w:w="610" w:type="dxa"/>
          </w:tcPr>
          <w:p w14:paraId="036BE6F6" w14:textId="1FE70EA6" w:rsidR="002E2BB0" w:rsidRPr="00414543" w:rsidRDefault="002E2BB0" w:rsidP="002E2BB0">
            <w:pPr>
              <w:jc w:val="center"/>
              <w:rPr>
                <w:rFonts w:ascii="Times New Roman" w:hAnsi="Times New Roman" w:cs="Times New Roman"/>
              </w:rPr>
            </w:pPr>
            <w:r w:rsidRPr="00414543">
              <w:rPr>
                <w:rFonts w:ascii="Times New Roman" w:hAnsi="Times New Roman" w:cs="Times New Roman"/>
              </w:rPr>
              <w:t>7.4.</w:t>
            </w:r>
          </w:p>
        </w:tc>
        <w:tc>
          <w:tcPr>
            <w:tcW w:w="2128" w:type="dxa"/>
          </w:tcPr>
          <w:p w14:paraId="5D882A88" w14:textId="21D5D323" w:rsidR="002E2BB0" w:rsidRPr="00414543" w:rsidRDefault="002E2BB0" w:rsidP="002E2BB0">
            <w:pPr>
              <w:rPr>
                <w:rFonts w:ascii="Times New Roman" w:hAnsi="Times New Roman" w:cs="Times New Roman"/>
              </w:rPr>
            </w:pPr>
            <w:r w:rsidRPr="00414543">
              <w:rPr>
                <w:rFonts w:ascii="Times New Roman" w:hAnsi="Times New Roman" w:cs="Times New Roman"/>
              </w:rPr>
              <w:t>iš kito užsienyje veikiančio banko</w:t>
            </w:r>
          </w:p>
        </w:tc>
        <w:tc>
          <w:tcPr>
            <w:tcW w:w="1280" w:type="dxa"/>
            <w:vAlign w:val="center"/>
          </w:tcPr>
          <w:p w14:paraId="4BD481F7"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286" w:type="dxa"/>
            <w:vAlign w:val="center"/>
          </w:tcPr>
          <w:p w14:paraId="328AC36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21" w:type="dxa"/>
            <w:vAlign w:val="center"/>
          </w:tcPr>
          <w:p w14:paraId="10777574"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198" w:type="dxa"/>
            <w:vAlign w:val="center"/>
          </w:tcPr>
          <w:p w14:paraId="51E1A29B"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608" w:type="dxa"/>
            <w:vAlign w:val="center"/>
          </w:tcPr>
          <w:p w14:paraId="5827E861"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c>
          <w:tcPr>
            <w:tcW w:w="1414" w:type="dxa"/>
            <w:vAlign w:val="center"/>
          </w:tcPr>
          <w:p w14:paraId="0E0AA370" w14:textId="77777777" w:rsidR="002E2BB0" w:rsidRPr="00414543" w:rsidRDefault="002E2BB0" w:rsidP="002E2BB0">
            <w:pPr>
              <w:jc w:val="center"/>
              <w:rPr>
                <w:rFonts w:ascii="Times New Roman" w:hAnsi="Times New Roman" w:cs="Times New Roman"/>
              </w:rPr>
            </w:pPr>
            <w:r w:rsidRPr="00414543">
              <w:rPr>
                <w:rFonts w:ascii="Times New Roman" w:eastAsia="Times New Roman" w:hAnsi="Times New Roman" w:cs="Times New Roman"/>
                <w:lang w:val="lt"/>
              </w:rPr>
              <w:t xml:space="preserve">vnt. </w:t>
            </w:r>
          </w:p>
        </w:tc>
        <w:tc>
          <w:tcPr>
            <w:tcW w:w="1451" w:type="dxa"/>
          </w:tcPr>
          <w:p w14:paraId="492CBD21" w14:textId="27E144AC" w:rsidR="002E2BB0" w:rsidRPr="00414543" w:rsidRDefault="002E2BB0" w:rsidP="002E2BB0">
            <w:pPr>
              <w:jc w:val="center"/>
              <w:rPr>
                <w:rFonts w:ascii="Times New Roman" w:hAnsi="Times New Roman" w:cs="Times New Roman"/>
              </w:rPr>
            </w:pPr>
            <w:r w:rsidRPr="00414543">
              <w:rPr>
                <w:rFonts w:ascii="Times New Roman" w:hAnsi="Times New Roman" w:cs="Times New Roman"/>
              </w:rPr>
              <w:t>30</w:t>
            </w:r>
          </w:p>
        </w:tc>
        <w:tc>
          <w:tcPr>
            <w:tcW w:w="1463" w:type="dxa"/>
            <w:vAlign w:val="center"/>
          </w:tcPr>
          <w:p w14:paraId="546072BA" w14:textId="77777777" w:rsidR="002E2BB0" w:rsidRPr="00414543" w:rsidRDefault="002E2BB0" w:rsidP="002E2BB0">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3BEA2D81" w14:textId="77777777" w:rsidTr="00322192">
        <w:trPr>
          <w:trHeight w:val="600"/>
        </w:trPr>
        <w:tc>
          <w:tcPr>
            <w:tcW w:w="610" w:type="dxa"/>
          </w:tcPr>
          <w:p w14:paraId="2D61DD20" w14:textId="2311AF12" w:rsidR="002E2BB0" w:rsidRPr="00414543" w:rsidRDefault="002E2BB0" w:rsidP="002E2BB0">
            <w:pPr>
              <w:jc w:val="center"/>
              <w:rPr>
                <w:rFonts w:ascii="Times New Roman" w:eastAsia="Times New Roman" w:hAnsi="Times New Roman" w:cs="Times New Roman"/>
                <w:lang w:val="lt"/>
              </w:rPr>
            </w:pPr>
            <w:r w:rsidRPr="00414543">
              <w:rPr>
                <w:rFonts w:ascii="Times New Roman" w:hAnsi="Times New Roman" w:cs="Times New Roman"/>
              </w:rPr>
              <w:t>7.5.</w:t>
            </w:r>
          </w:p>
        </w:tc>
        <w:tc>
          <w:tcPr>
            <w:tcW w:w="2128" w:type="dxa"/>
          </w:tcPr>
          <w:p w14:paraId="1E6CCDCC" w14:textId="787618B5" w:rsidR="002E2BB0" w:rsidRPr="00414543" w:rsidRDefault="002E2BB0" w:rsidP="002E2BB0">
            <w:pPr>
              <w:rPr>
                <w:rFonts w:ascii="Times New Roman" w:eastAsia="Times New Roman" w:hAnsi="Times New Roman" w:cs="Times New Roman"/>
                <w:lang w:val="lt"/>
              </w:rPr>
            </w:pPr>
            <w:r w:rsidRPr="00414543">
              <w:rPr>
                <w:rFonts w:ascii="Times New Roman" w:hAnsi="Times New Roman" w:cs="Times New Roman"/>
              </w:rPr>
              <w:t>Paprastas lėšų pervedimas iš padidintos rizikos šalis (OUR tipo)</w:t>
            </w:r>
          </w:p>
        </w:tc>
        <w:tc>
          <w:tcPr>
            <w:tcW w:w="1280" w:type="dxa"/>
            <w:vAlign w:val="center"/>
          </w:tcPr>
          <w:p w14:paraId="4F1FD54A" w14:textId="77777777" w:rsidR="002E2BB0" w:rsidRPr="00414543" w:rsidRDefault="002E2BB0" w:rsidP="002E2BB0">
            <w:pPr>
              <w:rPr>
                <w:rFonts w:ascii="Times New Roman" w:eastAsia="Times New Roman" w:hAnsi="Times New Roman" w:cs="Times New Roman"/>
                <w:lang w:val="lt"/>
              </w:rPr>
            </w:pPr>
          </w:p>
        </w:tc>
        <w:tc>
          <w:tcPr>
            <w:tcW w:w="1286" w:type="dxa"/>
            <w:vAlign w:val="center"/>
          </w:tcPr>
          <w:p w14:paraId="13464AFB" w14:textId="77777777" w:rsidR="002E2BB0" w:rsidRPr="00414543" w:rsidRDefault="002E2BB0" w:rsidP="002E2BB0">
            <w:pPr>
              <w:rPr>
                <w:rFonts w:ascii="Times New Roman" w:eastAsia="Times New Roman" w:hAnsi="Times New Roman" w:cs="Times New Roman"/>
                <w:lang w:val="lt"/>
              </w:rPr>
            </w:pPr>
          </w:p>
        </w:tc>
        <w:tc>
          <w:tcPr>
            <w:tcW w:w="1421" w:type="dxa"/>
            <w:vAlign w:val="center"/>
          </w:tcPr>
          <w:p w14:paraId="0AB74386" w14:textId="77777777" w:rsidR="002E2BB0" w:rsidRPr="00414543" w:rsidRDefault="002E2BB0" w:rsidP="002E2BB0">
            <w:pPr>
              <w:rPr>
                <w:rFonts w:ascii="Times New Roman" w:eastAsia="Times New Roman" w:hAnsi="Times New Roman" w:cs="Times New Roman"/>
                <w:lang w:val="lt"/>
              </w:rPr>
            </w:pPr>
          </w:p>
        </w:tc>
        <w:tc>
          <w:tcPr>
            <w:tcW w:w="1198" w:type="dxa"/>
            <w:vAlign w:val="center"/>
          </w:tcPr>
          <w:p w14:paraId="33A611F8" w14:textId="77777777" w:rsidR="002E2BB0" w:rsidRPr="00414543" w:rsidRDefault="002E2BB0" w:rsidP="002E2BB0">
            <w:pPr>
              <w:rPr>
                <w:rFonts w:ascii="Times New Roman" w:eastAsia="Times New Roman" w:hAnsi="Times New Roman" w:cs="Times New Roman"/>
                <w:lang w:val="lt"/>
              </w:rPr>
            </w:pPr>
          </w:p>
        </w:tc>
        <w:tc>
          <w:tcPr>
            <w:tcW w:w="1608" w:type="dxa"/>
            <w:vAlign w:val="center"/>
          </w:tcPr>
          <w:p w14:paraId="050C29F8" w14:textId="77777777" w:rsidR="002E2BB0" w:rsidRPr="00414543" w:rsidRDefault="002E2BB0" w:rsidP="002E2BB0">
            <w:pPr>
              <w:rPr>
                <w:rFonts w:ascii="Times New Roman" w:eastAsia="Times New Roman" w:hAnsi="Times New Roman" w:cs="Times New Roman"/>
                <w:lang w:val="lt"/>
              </w:rPr>
            </w:pPr>
          </w:p>
        </w:tc>
        <w:tc>
          <w:tcPr>
            <w:tcW w:w="1414" w:type="dxa"/>
            <w:vAlign w:val="center"/>
          </w:tcPr>
          <w:p w14:paraId="3EB2BE86" w14:textId="423E5967" w:rsidR="002E2BB0" w:rsidRPr="00414543" w:rsidRDefault="002E2BB0" w:rsidP="002E2BB0">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tcPr>
          <w:p w14:paraId="6A43F3B1" w14:textId="0814318F" w:rsidR="002E2BB0" w:rsidRPr="00414543" w:rsidRDefault="002E2BB0" w:rsidP="002E2BB0">
            <w:pPr>
              <w:jc w:val="center"/>
              <w:rPr>
                <w:rFonts w:ascii="Times New Roman" w:eastAsia="Times New Roman" w:hAnsi="Times New Roman" w:cs="Times New Roman"/>
                <w:lang w:val="lt"/>
              </w:rPr>
            </w:pPr>
            <w:r w:rsidRPr="00414543">
              <w:rPr>
                <w:rFonts w:ascii="Times New Roman" w:hAnsi="Times New Roman" w:cs="Times New Roman"/>
              </w:rPr>
              <w:t>3</w:t>
            </w:r>
          </w:p>
        </w:tc>
        <w:tc>
          <w:tcPr>
            <w:tcW w:w="1463" w:type="dxa"/>
            <w:vAlign w:val="center"/>
          </w:tcPr>
          <w:p w14:paraId="4BE8C569" w14:textId="77777777" w:rsidR="002E2BB0" w:rsidRPr="00414543" w:rsidRDefault="002E2BB0" w:rsidP="002E2BB0">
            <w:pPr>
              <w:rPr>
                <w:rFonts w:ascii="Times New Roman" w:eastAsia="Times New Roman" w:hAnsi="Times New Roman" w:cs="Times New Roman"/>
                <w:lang w:val="lt"/>
              </w:rPr>
            </w:pPr>
          </w:p>
        </w:tc>
      </w:tr>
      <w:tr w:rsidR="00414543" w:rsidRPr="00414543" w14:paraId="6A41F32C" w14:textId="77777777" w:rsidTr="00322192">
        <w:trPr>
          <w:trHeight w:val="600"/>
        </w:trPr>
        <w:tc>
          <w:tcPr>
            <w:tcW w:w="610" w:type="dxa"/>
          </w:tcPr>
          <w:p w14:paraId="4F364EDF" w14:textId="659EC96B" w:rsidR="002E2BB0" w:rsidRPr="00414543" w:rsidRDefault="002E2BB0" w:rsidP="002E2BB0">
            <w:pPr>
              <w:jc w:val="center"/>
              <w:rPr>
                <w:rFonts w:ascii="Times New Roman" w:eastAsia="Times New Roman" w:hAnsi="Times New Roman" w:cs="Times New Roman"/>
                <w:lang w:val="lt"/>
              </w:rPr>
            </w:pPr>
            <w:r w:rsidRPr="00414543">
              <w:rPr>
                <w:rFonts w:ascii="Times New Roman" w:hAnsi="Times New Roman" w:cs="Times New Roman"/>
              </w:rPr>
              <w:lastRenderedPageBreak/>
              <w:t>7.6.</w:t>
            </w:r>
          </w:p>
        </w:tc>
        <w:tc>
          <w:tcPr>
            <w:tcW w:w="2128" w:type="dxa"/>
          </w:tcPr>
          <w:p w14:paraId="717CAFAE" w14:textId="17A1FCD8" w:rsidR="002E2BB0" w:rsidRPr="00414543" w:rsidRDefault="002E2BB0" w:rsidP="002E2BB0">
            <w:pPr>
              <w:rPr>
                <w:rFonts w:ascii="Times New Roman" w:eastAsia="Times New Roman" w:hAnsi="Times New Roman" w:cs="Times New Roman"/>
                <w:lang w:val="lt"/>
              </w:rPr>
            </w:pPr>
            <w:r w:rsidRPr="00414543">
              <w:rPr>
                <w:rFonts w:ascii="Times New Roman" w:hAnsi="Times New Roman" w:cs="Times New Roman"/>
              </w:rPr>
              <w:t>Paprastas lėšų pervedimas iš padidintos rizikos šalis (SHA tipo)</w:t>
            </w:r>
          </w:p>
        </w:tc>
        <w:tc>
          <w:tcPr>
            <w:tcW w:w="1280" w:type="dxa"/>
            <w:vAlign w:val="center"/>
          </w:tcPr>
          <w:p w14:paraId="576C8AEA" w14:textId="77777777" w:rsidR="002E2BB0" w:rsidRPr="00414543" w:rsidRDefault="002E2BB0" w:rsidP="002E2BB0">
            <w:pPr>
              <w:rPr>
                <w:rFonts w:ascii="Times New Roman" w:eastAsia="Times New Roman" w:hAnsi="Times New Roman" w:cs="Times New Roman"/>
                <w:lang w:val="lt"/>
              </w:rPr>
            </w:pPr>
          </w:p>
        </w:tc>
        <w:tc>
          <w:tcPr>
            <w:tcW w:w="1286" w:type="dxa"/>
            <w:vAlign w:val="center"/>
          </w:tcPr>
          <w:p w14:paraId="7A1A11A4" w14:textId="77777777" w:rsidR="002E2BB0" w:rsidRPr="00414543" w:rsidRDefault="002E2BB0" w:rsidP="002E2BB0">
            <w:pPr>
              <w:rPr>
                <w:rFonts w:ascii="Times New Roman" w:eastAsia="Times New Roman" w:hAnsi="Times New Roman" w:cs="Times New Roman"/>
                <w:lang w:val="lt"/>
              </w:rPr>
            </w:pPr>
          </w:p>
        </w:tc>
        <w:tc>
          <w:tcPr>
            <w:tcW w:w="1421" w:type="dxa"/>
            <w:vAlign w:val="center"/>
          </w:tcPr>
          <w:p w14:paraId="5523AA3A" w14:textId="77777777" w:rsidR="002E2BB0" w:rsidRPr="00414543" w:rsidRDefault="002E2BB0" w:rsidP="002E2BB0">
            <w:pPr>
              <w:rPr>
                <w:rFonts w:ascii="Times New Roman" w:eastAsia="Times New Roman" w:hAnsi="Times New Roman" w:cs="Times New Roman"/>
                <w:lang w:val="lt"/>
              </w:rPr>
            </w:pPr>
          </w:p>
        </w:tc>
        <w:tc>
          <w:tcPr>
            <w:tcW w:w="1198" w:type="dxa"/>
            <w:vAlign w:val="center"/>
          </w:tcPr>
          <w:p w14:paraId="54465167" w14:textId="77777777" w:rsidR="002E2BB0" w:rsidRPr="00414543" w:rsidRDefault="002E2BB0" w:rsidP="002E2BB0">
            <w:pPr>
              <w:rPr>
                <w:rFonts w:ascii="Times New Roman" w:eastAsia="Times New Roman" w:hAnsi="Times New Roman" w:cs="Times New Roman"/>
                <w:lang w:val="lt"/>
              </w:rPr>
            </w:pPr>
          </w:p>
        </w:tc>
        <w:tc>
          <w:tcPr>
            <w:tcW w:w="1608" w:type="dxa"/>
            <w:vAlign w:val="center"/>
          </w:tcPr>
          <w:p w14:paraId="28ADD08F" w14:textId="77777777" w:rsidR="002E2BB0" w:rsidRPr="00414543" w:rsidRDefault="002E2BB0" w:rsidP="002E2BB0">
            <w:pPr>
              <w:rPr>
                <w:rFonts w:ascii="Times New Roman" w:eastAsia="Times New Roman" w:hAnsi="Times New Roman" w:cs="Times New Roman"/>
                <w:lang w:val="lt"/>
              </w:rPr>
            </w:pPr>
          </w:p>
        </w:tc>
        <w:tc>
          <w:tcPr>
            <w:tcW w:w="1414" w:type="dxa"/>
            <w:vAlign w:val="center"/>
          </w:tcPr>
          <w:p w14:paraId="2F26C642" w14:textId="6CF8A273" w:rsidR="002E2BB0" w:rsidRPr="00414543" w:rsidRDefault="002E2BB0" w:rsidP="002E2BB0">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tcPr>
          <w:p w14:paraId="7D909050" w14:textId="09BE01D6" w:rsidR="002E2BB0" w:rsidRPr="00414543" w:rsidRDefault="002E2BB0" w:rsidP="002E2BB0">
            <w:pPr>
              <w:jc w:val="center"/>
              <w:rPr>
                <w:rFonts w:ascii="Times New Roman" w:eastAsia="Times New Roman" w:hAnsi="Times New Roman" w:cs="Times New Roman"/>
                <w:lang w:val="lt"/>
              </w:rPr>
            </w:pPr>
            <w:r w:rsidRPr="00414543">
              <w:rPr>
                <w:rFonts w:ascii="Times New Roman" w:hAnsi="Times New Roman" w:cs="Times New Roman"/>
              </w:rPr>
              <w:t>3</w:t>
            </w:r>
          </w:p>
        </w:tc>
        <w:tc>
          <w:tcPr>
            <w:tcW w:w="1463" w:type="dxa"/>
            <w:vAlign w:val="center"/>
          </w:tcPr>
          <w:p w14:paraId="2DFD5210" w14:textId="77777777" w:rsidR="002E2BB0" w:rsidRPr="00414543" w:rsidRDefault="002E2BB0" w:rsidP="002E2BB0">
            <w:pPr>
              <w:rPr>
                <w:rFonts w:ascii="Times New Roman" w:eastAsia="Times New Roman" w:hAnsi="Times New Roman" w:cs="Times New Roman"/>
                <w:lang w:val="lt"/>
              </w:rPr>
            </w:pPr>
          </w:p>
        </w:tc>
      </w:tr>
      <w:tr w:rsidR="00414543" w:rsidRPr="00414543" w14:paraId="215C7BE4" w14:textId="77777777" w:rsidTr="00322192">
        <w:trPr>
          <w:trHeight w:val="600"/>
        </w:trPr>
        <w:tc>
          <w:tcPr>
            <w:tcW w:w="610" w:type="dxa"/>
            <w:vAlign w:val="center"/>
          </w:tcPr>
          <w:p w14:paraId="0A493664"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8. </w:t>
            </w:r>
          </w:p>
        </w:tc>
        <w:tc>
          <w:tcPr>
            <w:tcW w:w="2128" w:type="dxa"/>
          </w:tcPr>
          <w:p w14:paraId="35B85E10"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Debeto kortelių aptarnavimas:</w:t>
            </w:r>
            <w:r w:rsidRPr="00414543">
              <w:rPr>
                <w:rFonts w:ascii="Times New Roman" w:eastAsia="Times New Roman" w:hAnsi="Times New Roman" w:cs="Times New Roman"/>
                <w:lang w:val="lt"/>
              </w:rPr>
              <w:t xml:space="preserve"> </w:t>
            </w:r>
          </w:p>
        </w:tc>
        <w:tc>
          <w:tcPr>
            <w:tcW w:w="11121" w:type="dxa"/>
            <w:gridSpan w:val="8"/>
          </w:tcPr>
          <w:p w14:paraId="7CFD6D71"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32436C48" w14:textId="77777777" w:rsidTr="00322192">
        <w:trPr>
          <w:trHeight w:val="600"/>
        </w:trPr>
        <w:tc>
          <w:tcPr>
            <w:tcW w:w="610" w:type="dxa"/>
            <w:vAlign w:val="center"/>
          </w:tcPr>
          <w:p w14:paraId="7409ACC5"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8.1. </w:t>
            </w:r>
          </w:p>
        </w:tc>
        <w:tc>
          <w:tcPr>
            <w:tcW w:w="2128" w:type="dxa"/>
            <w:vAlign w:val="center"/>
          </w:tcPr>
          <w:p w14:paraId="323604B1" w14:textId="39DF0102" w:rsidR="004533D4" w:rsidRPr="00414543" w:rsidRDefault="00AD7CC1">
            <w:pPr>
              <w:rPr>
                <w:rFonts w:ascii="Times New Roman" w:hAnsi="Times New Roman" w:cs="Times New Roman"/>
              </w:rPr>
            </w:pPr>
            <w:r w:rsidRPr="00414543">
              <w:rPr>
                <w:rFonts w:ascii="Times New Roman" w:eastAsia="Times New Roman" w:hAnsi="Times New Roman" w:cs="Times New Roman"/>
                <w:lang w:val="lt"/>
              </w:rPr>
              <w:t>Grynųjų pinigų įmokėjimas naudojantis to paties banko bankomatu</w:t>
            </w:r>
          </w:p>
        </w:tc>
        <w:tc>
          <w:tcPr>
            <w:tcW w:w="1280" w:type="dxa"/>
            <w:vAlign w:val="center"/>
          </w:tcPr>
          <w:p w14:paraId="5D5ECF58"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c>
          <w:tcPr>
            <w:tcW w:w="1286" w:type="dxa"/>
            <w:vAlign w:val="center"/>
          </w:tcPr>
          <w:p w14:paraId="19454308"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c>
          <w:tcPr>
            <w:tcW w:w="1421" w:type="dxa"/>
            <w:vAlign w:val="center"/>
          </w:tcPr>
          <w:p w14:paraId="11293824"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c>
          <w:tcPr>
            <w:tcW w:w="1198" w:type="dxa"/>
            <w:vAlign w:val="center"/>
          </w:tcPr>
          <w:p w14:paraId="755B7353"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c>
          <w:tcPr>
            <w:tcW w:w="1608" w:type="dxa"/>
            <w:vAlign w:val="center"/>
          </w:tcPr>
          <w:p w14:paraId="50642479"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c>
          <w:tcPr>
            <w:tcW w:w="1414" w:type="dxa"/>
            <w:vAlign w:val="center"/>
          </w:tcPr>
          <w:p w14:paraId="2CD81066"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 xml:space="preserve">įnešimų </w:t>
            </w:r>
          </w:p>
        </w:tc>
        <w:tc>
          <w:tcPr>
            <w:tcW w:w="1451" w:type="dxa"/>
            <w:vAlign w:val="center"/>
          </w:tcPr>
          <w:p w14:paraId="77F9D5BE" w14:textId="77777777" w:rsidR="004533D4" w:rsidRPr="00414543" w:rsidRDefault="004533D4">
            <w:pPr>
              <w:jc w:val="center"/>
              <w:rPr>
                <w:rFonts w:ascii="Times New Roman" w:hAnsi="Times New Roman" w:cs="Times New Roman"/>
              </w:rPr>
            </w:pPr>
            <w:r w:rsidRPr="00414543">
              <w:rPr>
                <w:rFonts w:ascii="Times New Roman" w:eastAsia="Times New Roman" w:hAnsi="Times New Roman" w:cs="Times New Roman"/>
                <w:lang w:val="lt"/>
              </w:rPr>
              <w:t>5</w:t>
            </w:r>
          </w:p>
        </w:tc>
        <w:tc>
          <w:tcPr>
            <w:tcW w:w="1463" w:type="dxa"/>
            <w:vAlign w:val="center"/>
          </w:tcPr>
          <w:p w14:paraId="4689DF2C"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highlight w:val="yellow"/>
                <w:lang w:val="lt"/>
              </w:rPr>
              <w:t xml:space="preserve"> </w:t>
            </w:r>
          </w:p>
        </w:tc>
      </w:tr>
      <w:tr w:rsidR="00414543" w:rsidRPr="00414543" w14:paraId="265BDF54" w14:textId="77777777" w:rsidTr="00322192">
        <w:trPr>
          <w:trHeight w:val="600"/>
        </w:trPr>
        <w:tc>
          <w:tcPr>
            <w:tcW w:w="610" w:type="dxa"/>
            <w:vAlign w:val="center"/>
          </w:tcPr>
          <w:p w14:paraId="7428A267" w14:textId="0CA63CC5" w:rsidR="007D7FF3" w:rsidRPr="00414543" w:rsidRDefault="007D7FF3">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9.</w:t>
            </w:r>
          </w:p>
        </w:tc>
        <w:tc>
          <w:tcPr>
            <w:tcW w:w="2128" w:type="dxa"/>
            <w:vAlign w:val="center"/>
          </w:tcPr>
          <w:p w14:paraId="55EB304B" w14:textId="368A0D46" w:rsidR="007D7FF3" w:rsidRPr="00414543" w:rsidRDefault="007D7FF3">
            <w:pPr>
              <w:rPr>
                <w:rFonts w:ascii="Times New Roman" w:eastAsia="Times New Roman" w:hAnsi="Times New Roman" w:cs="Times New Roman"/>
                <w:b/>
                <w:bCs/>
                <w:lang w:val="lt"/>
              </w:rPr>
            </w:pPr>
            <w:r w:rsidRPr="00414543">
              <w:rPr>
                <w:rFonts w:ascii="Times New Roman" w:eastAsia="Times New Roman" w:hAnsi="Times New Roman" w:cs="Times New Roman"/>
                <w:b/>
                <w:bCs/>
                <w:lang w:val="lt"/>
              </w:rPr>
              <w:t>Generatorius:</w:t>
            </w:r>
          </w:p>
        </w:tc>
        <w:tc>
          <w:tcPr>
            <w:tcW w:w="11121" w:type="dxa"/>
            <w:gridSpan w:val="8"/>
            <w:vAlign w:val="center"/>
          </w:tcPr>
          <w:p w14:paraId="7D72560B" w14:textId="3C44E9FD" w:rsidR="007D7FF3" w:rsidRPr="00414543" w:rsidRDefault="007D7FF3">
            <w:pPr>
              <w:rPr>
                <w:rFonts w:ascii="Times New Roman" w:eastAsia="Times New Roman" w:hAnsi="Times New Roman" w:cs="Times New Roman"/>
                <w:highlight w:val="yellow"/>
                <w:lang w:val="lt"/>
              </w:rPr>
            </w:pPr>
          </w:p>
        </w:tc>
      </w:tr>
      <w:tr w:rsidR="00414543" w:rsidRPr="00414543" w14:paraId="3C54D6DC" w14:textId="77777777" w:rsidTr="00322192">
        <w:trPr>
          <w:trHeight w:val="600"/>
        </w:trPr>
        <w:tc>
          <w:tcPr>
            <w:tcW w:w="610" w:type="dxa"/>
          </w:tcPr>
          <w:p w14:paraId="2F44FADB" w14:textId="69E80B7B" w:rsidR="00724CCC" w:rsidRPr="00414543" w:rsidRDefault="00724CCC" w:rsidP="00724CCC">
            <w:pPr>
              <w:jc w:val="center"/>
              <w:rPr>
                <w:rFonts w:ascii="Times New Roman" w:eastAsia="Times New Roman" w:hAnsi="Times New Roman" w:cs="Times New Roman"/>
                <w:lang w:val="lt"/>
              </w:rPr>
            </w:pPr>
            <w:r w:rsidRPr="00414543">
              <w:rPr>
                <w:rFonts w:ascii="Times New Roman" w:hAnsi="Times New Roman" w:cs="Times New Roman"/>
              </w:rPr>
              <w:t>9.1.</w:t>
            </w:r>
          </w:p>
        </w:tc>
        <w:tc>
          <w:tcPr>
            <w:tcW w:w="2128" w:type="dxa"/>
          </w:tcPr>
          <w:p w14:paraId="04588259" w14:textId="060D5C22" w:rsidR="00724CCC" w:rsidRPr="00414543" w:rsidRDefault="00724CCC" w:rsidP="00724CCC">
            <w:pPr>
              <w:rPr>
                <w:rFonts w:ascii="Times New Roman" w:eastAsia="Times New Roman" w:hAnsi="Times New Roman" w:cs="Times New Roman"/>
                <w:b/>
                <w:bCs/>
                <w:lang w:val="lt"/>
              </w:rPr>
            </w:pPr>
            <w:r w:rsidRPr="00414543">
              <w:rPr>
                <w:rFonts w:ascii="Times New Roman" w:hAnsi="Times New Roman" w:cs="Times New Roman"/>
              </w:rPr>
              <w:t>Naujai išduodamas (atsiėmimas padalinyje)</w:t>
            </w:r>
          </w:p>
        </w:tc>
        <w:tc>
          <w:tcPr>
            <w:tcW w:w="1280" w:type="dxa"/>
            <w:vAlign w:val="center"/>
          </w:tcPr>
          <w:p w14:paraId="528D3B31" w14:textId="77777777" w:rsidR="00724CCC" w:rsidRPr="00414543" w:rsidRDefault="00724CCC" w:rsidP="00724CCC">
            <w:pPr>
              <w:rPr>
                <w:rFonts w:ascii="Times New Roman" w:eastAsia="Times New Roman" w:hAnsi="Times New Roman" w:cs="Times New Roman"/>
                <w:highlight w:val="yellow"/>
                <w:lang w:val="lt"/>
              </w:rPr>
            </w:pPr>
          </w:p>
        </w:tc>
        <w:tc>
          <w:tcPr>
            <w:tcW w:w="1286" w:type="dxa"/>
            <w:vAlign w:val="center"/>
          </w:tcPr>
          <w:p w14:paraId="0F249CBF" w14:textId="77777777" w:rsidR="00724CCC" w:rsidRPr="00414543" w:rsidRDefault="00724CCC" w:rsidP="00724CCC">
            <w:pPr>
              <w:rPr>
                <w:rFonts w:ascii="Times New Roman" w:eastAsia="Times New Roman" w:hAnsi="Times New Roman" w:cs="Times New Roman"/>
                <w:highlight w:val="yellow"/>
                <w:lang w:val="lt"/>
              </w:rPr>
            </w:pPr>
          </w:p>
        </w:tc>
        <w:tc>
          <w:tcPr>
            <w:tcW w:w="1421" w:type="dxa"/>
            <w:vAlign w:val="center"/>
          </w:tcPr>
          <w:p w14:paraId="0A9E0BFA" w14:textId="77777777" w:rsidR="00724CCC" w:rsidRPr="00414543" w:rsidRDefault="00724CCC" w:rsidP="00724CCC">
            <w:pPr>
              <w:rPr>
                <w:rFonts w:ascii="Times New Roman" w:eastAsia="Times New Roman" w:hAnsi="Times New Roman" w:cs="Times New Roman"/>
                <w:highlight w:val="yellow"/>
                <w:lang w:val="lt"/>
              </w:rPr>
            </w:pPr>
          </w:p>
        </w:tc>
        <w:tc>
          <w:tcPr>
            <w:tcW w:w="1198" w:type="dxa"/>
            <w:vAlign w:val="center"/>
          </w:tcPr>
          <w:p w14:paraId="6C3E3F53" w14:textId="77777777" w:rsidR="00724CCC" w:rsidRPr="00414543" w:rsidRDefault="00724CCC" w:rsidP="00724CCC">
            <w:pPr>
              <w:rPr>
                <w:rFonts w:ascii="Times New Roman" w:eastAsia="Times New Roman" w:hAnsi="Times New Roman" w:cs="Times New Roman"/>
                <w:highlight w:val="yellow"/>
                <w:lang w:val="lt"/>
              </w:rPr>
            </w:pPr>
          </w:p>
        </w:tc>
        <w:tc>
          <w:tcPr>
            <w:tcW w:w="1608" w:type="dxa"/>
            <w:vAlign w:val="center"/>
          </w:tcPr>
          <w:p w14:paraId="2B103443" w14:textId="77777777" w:rsidR="00724CCC" w:rsidRPr="00414543" w:rsidRDefault="00724CCC" w:rsidP="00724CCC">
            <w:pPr>
              <w:rPr>
                <w:rFonts w:ascii="Times New Roman" w:eastAsia="Times New Roman" w:hAnsi="Times New Roman" w:cs="Times New Roman"/>
                <w:highlight w:val="yellow"/>
                <w:lang w:val="lt"/>
              </w:rPr>
            </w:pPr>
          </w:p>
        </w:tc>
        <w:tc>
          <w:tcPr>
            <w:tcW w:w="1414" w:type="dxa"/>
            <w:vAlign w:val="center"/>
          </w:tcPr>
          <w:p w14:paraId="27B1B167" w14:textId="4F183F36" w:rsidR="00724CCC" w:rsidRPr="00414543" w:rsidRDefault="00724CCC" w:rsidP="00724CC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66EF85B2" w14:textId="013E665F" w:rsidR="00724CCC" w:rsidRPr="00414543" w:rsidRDefault="00724CCC" w:rsidP="00724CC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1</w:t>
            </w:r>
          </w:p>
        </w:tc>
        <w:tc>
          <w:tcPr>
            <w:tcW w:w="1463" w:type="dxa"/>
            <w:vAlign w:val="center"/>
          </w:tcPr>
          <w:p w14:paraId="0DE8F03C" w14:textId="77777777" w:rsidR="00724CCC" w:rsidRPr="00414543" w:rsidRDefault="00724CCC" w:rsidP="00724CCC">
            <w:pPr>
              <w:rPr>
                <w:rFonts w:ascii="Times New Roman" w:eastAsia="Times New Roman" w:hAnsi="Times New Roman" w:cs="Times New Roman"/>
                <w:highlight w:val="yellow"/>
                <w:lang w:val="lt"/>
              </w:rPr>
            </w:pPr>
          </w:p>
        </w:tc>
      </w:tr>
      <w:tr w:rsidR="00414543" w:rsidRPr="00414543" w14:paraId="4699C883" w14:textId="77777777" w:rsidTr="00621B5E">
        <w:trPr>
          <w:trHeight w:val="600"/>
        </w:trPr>
        <w:tc>
          <w:tcPr>
            <w:tcW w:w="610" w:type="dxa"/>
          </w:tcPr>
          <w:p w14:paraId="1A320AA7" w14:textId="49942DC9" w:rsidR="00724CCC" w:rsidRPr="00414543" w:rsidRDefault="00724CCC" w:rsidP="00724CCC">
            <w:pPr>
              <w:jc w:val="center"/>
              <w:rPr>
                <w:rFonts w:ascii="Times New Roman" w:eastAsia="Times New Roman" w:hAnsi="Times New Roman" w:cs="Times New Roman"/>
                <w:lang w:val="lt"/>
              </w:rPr>
            </w:pPr>
            <w:r w:rsidRPr="00414543">
              <w:rPr>
                <w:rFonts w:ascii="Times New Roman" w:hAnsi="Times New Roman" w:cs="Times New Roman"/>
              </w:rPr>
              <w:t>9.2.</w:t>
            </w:r>
          </w:p>
        </w:tc>
        <w:tc>
          <w:tcPr>
            <w:tcW w:w="2128" w:type="dxa"/>
          </w:tcPr>
          <w:p w14:paraId="0CCF56C1" w14:textId="54AD6304" w:rsidR="00724CCC" w:rsidRPr="00414543" w:rsidRDefault="00724CCC" w:rsidP="00724CCC">
            <w:pPr>
              <w:rPr>
                <w:rFonts w:ascii="Times New Roman" w:eastAsia="Times New Roman" w:hAnsi="Times New Roman" w:cs="Times New Roman"/>
                <w:b/>
                <w:bCs/>
                <w:lang w:val="lt"/>
              </w:rPr>
            </w:pPr>
            <w:r w:rsidRPr="00414543">
              <w:rPr>
                <w:rFonts w:ascii="Times New Roman" w:hAnsi="Times New Roman" w:cs="Times New Roman"/>
              </w:rPr>
              <w:t>Keičiamas (atsiėmimas padalinyje)</w:t>
            </w:r>
          </w:p>
        </w:tc>
        <w:tc>
          <w:tcPr>
            <w:tcW w:w="1280" w:type="dxa"/>
            <w:vAlign w:val="center"/>
          </w:tcPr>
          <w:p w14:paraId="093FD26E" w14:textId="77777777" w:rsidR="00724CCC" w:rsidRPr="00414543" w:rsidRDefault="00724CCC" w:rsidP="00724CCC">
            <w:pPr>
              <w:rPr>
                <w:rFonts w:ascii="Times New Roman" w:eastAsia="Times New Roman" w:hAnsi="Times New Roman" w:cs="Times New Roman"/>
                <w:highlight w:val="yellow"/>
                <w:lang w:val="lt"/>
              </w:rPr>
            </w:pPr>
          </w:p>
        </w:tc>
        <w:tc>
          <w:tcPr>
            <w:tcW w:w="1286" w:type="dxa"/>
            <w:vAlign w:val="center"/>
          </w:tcPr>
          <w:p w14:paraId="70786ECB" w14:textId="77777777" w:rsidR="00724CCC" w:rsidRPr="00414543" w:rsidRDefault="00724CCC" w:rsidP="00724CCC">
            <w:pPr>
              <w:rPr>
                <w:rFonts w:ascii="Times New Roman" w:eastAsia="Times New Roman" w:hAnsi="Times New Roman" w:cs="Times New Roman"/>
                <w:highlight w:val="yellow"/>
                <w:lang w:val="lt"/>
              </w:rPr>
            </w:pPr>
          </w:p>
        </w:tc>
        <w:tc>
          <w:tcPr>
            <w:tcW w:w="1421" w:type="dxa"/>
            <w:vAlign w:val="center"/>
          </w:tcPr>
          <w:p w14:paraId="573F61B9" w14:textId="77777777" w:rsidR="00724CCC" w:rsidRPr="00414543" w:rsidRDefault="00724CCC" w:rsidP="00724CCC">
            <w:pPr>
              <w:rPr>
                <w:rFonts w:ascii="Times New Roman" w:eastAsia="Times New Roman" w:hAnsi="Times New Roman" w:cs="Times New Roman"/>
                <w:highlight w:val="yellow"/>
                <w:lang w:val="lt"/>
              </w:rPr>
            </w:pPr>
          </w:p>
        </w:tc>
        <w:tc>
          <w:tcPr>
            <w:tcW w:w="1198" w:type="dxa"/>
            <w:vAlign w:val="center"/>
          </w:tcPr>
          <w:p w14:paraId="3594D957" w14:textId="77777777" w:rsidR="00724CCC" w:rsidRPr="00414543" w:rsidRDefault="00724CCC" w:rsidP="00724CCC">
            <w:pPr>
              <w:rPr>
                <w:rFonts w:ascii="Times New Roman" w:eastAsia="Times New Roman" w:hAnsi="Times New Roman" w:cs="Times New Roman"/>
                <w:highlight w:val="yellow"/>
                <w:lang w:val="lt"/>
              </w:rPr>
            </w:pPr>
          </w:p>
        </w:tc>
        <w:tc>
          <w:tcPr>
            <w:tcW w:w="1608" w:type="dxa"/>
            <w:vAlign w:val="center"/>
          </w:tcPr>
          <w:p w14:paraId="2A629DFF" w14:textId="77777777" w:rsidR="00724CCC" w:rsidRPr="00414543" w:rsidRDefault="00724CCC" w:rsidP="00724CCC">
            <w:pPr>
              <w:rPr>
                <w:rFonts w:ascii="Times New Roman" w:eastAsia="Times New Roman" w:hAnsi="Times New Roman" w:cs="Times New Roman"/>
                <w:highlight w:val="yellow"/>
                <w:lang w:val="lt"/>
              </w:rPr>
            </w:pPr>
          </w:p>
        </w:tc>
        <w:tc>
          <w:tcPr>
            <w:tcW w:w="1414" w:type="dxa"/>
            <w:vAlign w:val="center"/>
          </w:tcPr>
          <w:p w14:paraId="24540CBD" w14:textId="66C7275F" w:rsidR="00724CCC" w:rsidRPr="00414543" w:rsidRDefault="00724CCC" w:rsidP="00724CC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vnt.</w:t>
            </w:r>
          </w:p>
        </w:tc>
        <w:tc>
          <w:tcPr>
            <w:tcW w:w="1451" w:type="dxa"/>
            <w:vAlign w:val="center"/>
          </w:tcPr>
          <w:p w14:paraId="477984FA" w14:textId="51E9EB7B" w:rsidR="00724CCC" w:rsidRPr="00414543" w:rsidRDefault="00724CCC" w:rsidP="00724CCC">
            <w:pPr>
              <w:jc w:val="center"/>
              <w:rPr>
                <w:rFonts w:ascii="Times New Roman" w:eastAsia="Times New Roman" w:hAnsi="Times New Roman" w:cs="Times New Roman"/>
                <w:lang w:val="lt"/>
              </w:rPr>
            </w:pPr>
            <w:r w:rsidRPr="00414543">
              <w:rPr>
                <w:rFonts w:ascii="Times New Roman" w:eastAsia="Times New Roman" w:hAnsi="Times New Roman" w:cs="Times New Roman"/>
                <w:lang w:val="lt"/>
              </w:rPr>
              <w:t>1</w:t>
            </w:r>
          </w:p>
        </w:tc>
        <w:tc>
          <w:tcPr>
            <w:tcW w:w="1463" w:type="dxa"/>
            <w:vAlign w:val="center"/>
          </w:tcPr>
          <w:p w14:paraId="1BEF4E41" w14:textId="77777777" w:rsidR="00724CCC" w:rsidRPr="00414543" w:rsidRDefault="00724CCC" w:rsidP="00724CCC">
            <w:pPr>
              <w:rPr>
                <w:rFonts w:ascii="Times New Roman" w:eastAsia="Times New Roman" w:hAnsi="Times New Roman" w:cs="Times New Roman"/>
                <w:highlight w:val="yellow"/>
                <w:lang w:val="lt"/>
              </w:rPr>
            </w:pPr>
          </w:p>
        </w:tc>
      </w:tr>
      <w:tr w:rsidR="00414543" w:rsidRPr="00414543" w14:paraId="3AB0A49B" w14:textId="77777777" w:rsidTr="00252972">
        <w:trPr>
          <w:trHeight w:val="600"/>
        </w:trPr>
        <w:tc>
          <w:tcPr>
            <w:tcW w:w="12396" w:type="dxa"/>
            <w:gridSpan w:val="9"/>
            <w:shd w:val="clear" w:color="auto" w:fill="E7E6E6" w:themeFill="background2"/>
          </w:tcPr>
          <w:p w14:paraId="5F9DE311" w14:textId="3F313EA8" w:rsidR="004533D4" w:rsidRPr="00414543" w:rsidRDefault="004533D4">
            <w:pPr>
              <w:rPr>
                <w:rFonts w:ascii="Times New Roman" w:hAnsi="Times New Roman" w:cs="Times New Roman"/>
              </w:rPr>
            </w:pPr>
            <w:r w:rsidRPr="00414543">
              <w:rPr>
                <w:rFonts w:ascii="Times New Roman" w:eastAsia="Times New Roman" w:hAnsi="Times New Roman" w:cs="Times New Roman"/>
                <w:b/>
                <w:bCs/>
                <w:lang w:val="lt"/>
              </w:rPr>
              <w:t>Iš viso (2)</w:t>
            </w:r>
            <w:r w:rsidR="00322192" w:rsidRPr="00414543">
              <w:rPr>
                <w:rFonts w:ascii="Times New Roman" w:eastAsia="Times New Roman" w:hAnsi="Times New Roman" w:cs="Times New Roman"/>
                <w:b/>
                <w:bCs/>
                <w:lang w:val="lt"/>
              </w:rPr>
              <w:t xml:space="preserve"> kaina be PVM</w:t>
            </w:r>
            <w:r w:rsidRPr="00414543">
              <w:rPr>
                <w:rFonts w:ascii="Times New Roman" w:eastAsia="Times New Roman" w:hAnsi="Times New Roman" w:cs="Times New Roman"/>
                <w:b/>
                <w:bCs/>
                <w:lang w:val="lt"/>
              </w:rPr>
              <w:t>:</w:t>
            </w:r>
          </w:p>
        </w:tc>
        <w:tc>
          <w:tcPr>
            <w:tcW w:w="1463" w:type="dxa"/>
            <w:shd w:val="clear" w:color="auto" w:fill="FFFFFF" w:themeFill="background1"/>
          </w:tcPr>
          <w:p w14:paraId="471CE602" w14:textId="77777777" w:rsidR="004533D4" w:rsidRPr="00414543" w:rsidRDefault="004533D4">
            <w:pPr>
              <w:rPr>
                <w:rFonts w:ascii="Times New Roman" w:hAnsi="Times New Roman" w:cs="Times New Roman"/>
              </w:rPr>
            </w:pPr>
            <w:r w:rsidRPr="00414543">
              <w:rPr>
                <w:rFonts w:ascii="Times New Roman" w:eastAsia="Times New Roman" w:hAnsi="Times New Roman" w:cs="Times New Roman"/>
                <w:lang w:val="lt"/>
              </w:rPr>
              <w:t xml:space="preserve"> </w:t>
            </w:r>
          </w:p>
        </w:tc>
      </w:tr>
      <w:tr w:rsidR="00414543" w:rsidRPr="00414543" w14:paraId="54439024" w14:textId="77777777" w:rsidTr="00252972">
        <w:trPr>
          <w:trHeight w:val="600"/>
        </w:trPr>
        <w:tc>
          <w:tcPr>
            <w:tcW w:w="12396" w:type="dxa"/>
            <w:gridSpan w:val="9"/>
            <w:shd w:val="clear" w:color="auto" w:fill="E7E6E6" w:themeFill="background2"/>
          </w:tcPr>
          <w:p w14:paraId="23A8DDB0" w14:textId="0B4AE46F" w:rsidR="00322192" w:rsidRPr="00414543" w:rsidRDefault="00322192">
            <w:pPr>
              <w:rPr>
                <w:rFonts w:ascii="Times New Roman" w:eastAsia="Times New Roman" w:hAnsi="Times New Roman" w:cs="Times New Roman"/>
                <w:b/>
                <w:bCs/>
              </w:rPr>
            </w:pPr>
            <w:r w:rsidRPr="00414543">
              <w:rPr>
                <w:rFonts w:ascii="Times New Roman" w:eastAsia="Times New Roman" w:hAnsi="Times New Roman" w:cs="Times New Roman"/>
                <w:b/>
                <w:bCs/>
              </w:rPr>
              <w:t>PVM (skaičiais)</w:t>
            </w:r>
          </w:p>
        </w:tc>
        <w:tc>
          <w:tcPr>
            <w:tcW w:w="1463" w:type="dxa"/>
            <w:shd w:val="clear" w:color="auto" w:fill="FFFFFF" w:themeFill="background1"/>
          </w:tcPr>
          <w:p w14:paraId="204D65B5" w14:textId="77777777" w:rsidR="00322192" w:rsidRPr="00414543" w:rsidRDefault="00322192">
            <w:pPr>
              <w:rPr>
                <w:rFonts w:ascii="Times New Roman" w:eastAsia="Times New Roman" w:hAnsi="Times New Roman" w:cs="Times New Roman"/>
                <w:lang w:val="lt"/>
              </w:rPr>
            </w:pPr>
          </w:p>
        </w:tc>
      </w:tr>
      <w:tr w:rsidR="00414543" w:rsidRPr="00414543" w14:paraId="6BDEA1F3" w14:textId="77777777" w:rsidTr="00252972">
        <w:trPr>
          <w:trHeight w:val="600"/>
        </w:trPr>
        <w:tc>
          <w:tcPr>
            <w:tcW w:w="12396" w:type="dxa"/>
            <w:gridSpan w:val="9"/>
            <w:shd w:val="clear" w:color="auto" w:fill="E7E6E6" w:themeFill="background2"/>
          </w:tcPr>
          <w:p w14:paraId="6AB5F297" w14:textId="3A5BEAB7" w:rsidR="00322192" w:rsidRPr="00414543" w:rsidRDefault="00322192">
            <w:pPr>
              <w:rPr>
                <w:rFonts w:ascii="Times New Roman" w:eastAsia="Times New Roman" w:hAnsi="Times New Roman" w:cs="Times New Roman"/>
                <w:b/>
                <w:bCs/>
                <w:lang w:val="lt"/>
              </w:rPr>
            </w:pPr>
            <w:r w:rsidRPr="00414543">
              <w:rPr>
                <w:rFonts w:ascii="Times New Roman" w:eastAsia="Times New Roman" w:hAnsi="Times New Roman" w:cs="Times New Roman"/>
                <w:b/>
                <w:bCs/>
                <w:lang w:val="lt"/>
              </w:rPr>
              <w:t>Iš viso (2) kaina su PVM:</w:t>
            </w:r>
          </w:p>
        </w:tc>
        <w:tc>
          <w:tcPr>
            <w:tcW w:w="1463" w:type="dxa"/>
            <w:shd w:val="clear" w:color="auto" w:fill="FFFFFF" w:themeFill="background1"/>
          </w:tcPr>
          <w:p w14:paraId="61288E0E" w14:textId="77777777" w:rsidR="00322192" w:rsidRPr="00414543" w:rsidRDefault="00322192">
            <w:pPr>
              <w:rPr>
                <w:rFonts w:ascii="Times New Roman" w:eastAsia="Times New Roman" w:hAnsi="Times New Roman" w:cs="Times New Roman"/>
                <w:lang w:val="lt"/>
              </w:rPr>
            </w:pPr>
          </w:p>
        </w:tc>
      </w:tr>
    </w:tbl>
    <w:p w14:paraId="25A7ABE5"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2C7A4503" w14:textId="77777777" w:rsidR="004533D4" w:rsidRDefault="004533D4" w:rsidP="004533D4">
      <w:pPr>
        <w:spacing w:after="0" w:line="240" w:lineRule="auto"/>
        <w:rPr>
          <w:rFonts w:ascii="Times New Roman" w:hAnsi="Times New Roman" w:cs="Times New Roman"/>
          <w:i/>
        </w:rPr>
      </w:pPr>
    </w:p>
    <w:p w14:paraId="69B64F3E" w14:textId="77777777" w:rsidR="004533D4" w:rsidRPr="006A4F0E" w:rsidRDefault="004533D4" w:rsidP="004533D4">
      <w:pPr>
        <w:spacing w:after="0" w:line="240" w:lineRule="auto"/>
        <w:rPr>
          <w:rFonts w:ascii="Times New Roman" w:hAnsi="Times New Roman" w:cs="Times New Roman"/>
          <w:sz w:val="20"/>
          <w:szCs w:val="20"/>
        </w:rPr>
      </w:pPr>
      <w:bookmarkStart w:id="7" w:name="_Hlk93319933"/>
    </w:p>
    <w:bookmarkEnd w:id="7"/>
    <w:p w14:paraId="120ADE7C" w14:textId="076A89EC" w:rsidR="004533D4" w:rsidRPr="006A4F0E" w:rsidRDefault="00621B5E"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w:t>
      </w:r>
      <w:r>
        <w:rPr>
          <w:rFonts w:ascii="Times New Roman" w:hAnsi="Times New Roman" w:cs="Times New Roman"/>
          <w:b/>
          <w:bCs/>
          <w:i/>
          <w:sz w:val="24"/>
          <w:szCs w:val="24"/>
        </w:rPr>
        <w:t>os</w:t>
      </w:r>
      <w:r w:rsidR="004533D4" w:rsidRPr="006A4F0E">
        <w:rPr>
          <w:rFonts w:ascii="Times New Roman" w:hAnsi="Times New Roman" w:cs="Times New Roman"/>
          <w:b/>
          <w:bCs/>
          <w:i/>
          <w:sz w:val="24"/>
          <w:szCs w:val="24"/>
        </w:rPr>
        <w:t>:</w:t>
      </w:r>
    </w:p>
    <w:p w14:paraId="4605F02C" w14:textId="35CB65C7" w:rsidR="004533D4" w:rsidRPr="00322192" w:rsidRDefault="004533D4" w:rsidP="00322192">
      <w:pPr>
        <w:numPr>
          <w:ilvl w:val="0"/>
          <w:numId w:val="38"/>
        </w:numPr>
        <w:tabs>
          <w:tab w:val="left" w:pos="567"/>
        </w:tabs>
        <w:spacing w:after="0" w:line="240" w:lineRule="auto"/>
        <w:contextualSpacing/>
        <w:jc w:val="both"/>
        <w:rPr>
          <w:rFonts w:ascii="Times New Roman" w:eastAsia="Calibri" w:hAnsi="Times New Roman" w:cs="Times New Roman"/>
          <w:i/>
        </w:rPr>
      </w:pPr>
      <w:r w:rsidRPr="00322192">
        <w:rPr>
          <w:rFonts w:ascii="Times New Roman" w:eastAsia="Calibri" w:hAnsi="Times New Roman" w:cs="Times New Roman"/>
          <w:i/>
        </w:rPr>
        <w:t>2 lentelės pasiūlymo kainos dalis yra preliminari.</w:t>
      </w:r>
      <w:r w:rsidRPr="00322192">
        <w:rPr>
          <w:rFonts w:ascii="Times New Roman" w:eastAsia="Times New Roman" w:hAnsi="Times New Roman" w:cs="Times New Roman"/>
          <w:i/>
        </w:rPr>
        <w:t xml:space="preserve"> </w:t>
      </w:r>
      <w:r w:rsidRPr="00322192">
        <w:rPr>
          <w:rFonts w:ascii="Times New Roman" w:eastAsia="Calibri" w:hAnsi="Times New Roman" w:cs="Times New Roman"/>
          <w:i/>
        </w:rPr>
        <w:t xml:space="preserve">Preliminarūs kiekiai naudojami tik pasiūlymo vertinime ir nebus laikomi maksimaliais. Faktinis kiekis priklausys nuo faktiškai atliktų paslaugų. Už suteiktas paslaugas bus apmokama pagal įkainius nurodytus 2 pasiūlymo lentelės 3 arba 4 arba 5 ir 6 stulpelyje. Į sutartį bus įrašyti 1 vnt. įkainiai bei minimali ir maksimali pirkimo objektui numatyta lėšų suma, nurodyta pirkimo sąlygų 2.3.1.2  p.  Užsakymai bus teikiami pagal konkretų poreikį, neviršijant maksimalios pirkimo objektui numatytos skirti lėšų sumos, t. y. </w:t>
      </w:r>
      <w:r w:rsidR="00CE0E1B" w:rsidRPr="00322192">
        <w:rPr>
          <w:rFonts w:ascii="Times New Roman" w:eastAsia="Calibri" w:hAnsi="Times New Roman" w:cs="Times New Roman"/>
          <w:i/>
        </w:rPr>
        <w:t xml:space="preserve">2.970,00 </w:t>
      </w:r>
      <w:r w:rsidRPr="00322192">
        <w:rPr>
          <w:rFonts w:ascii="Times New Roman" w:eastAsia="Calibri" w:hAnsi="Times New Roman" w:cs="Times New Roman"/>
          <w:i/>
        </w:rPr>
        <w:t xml:space="preserve">Eur be PVM. </w:t>
      </w:r>
    </w:p>
    <w:p w14:paraId="17AF54BC" w14:textId="084FA30C" w:rsidR="006D6B64" w:rsidRPr="00322192" w:rsidRDefault="006D6B64" w:rsidP="00322192">
      <w:pPr>
        <w:pStyle w:val="ListParagraph"/>
        <w:numPr>
          <w:ilvl w:val="0"/>
          <w:numId w:val="38"/>
        </w:numPr>
        <w:spacing w:after="0" w:line="276" w:lineRule="auto"/>
        <w:jc w:val="both"/>
        <w:rPr>
          <w:rFonts w:ascii="Times New Roman" w:eastAsia="Calibri" w:hAnsi="Times New Roman" w:cs="Times New Roman"/>
          <w:i/>
        </w:rPr>
      </w:pPr>
      <w:r w:rsidRPr="00322192">
        <w:rPr>
          <w:rFonts w:ascii="Times New Roman" w:eastAsia="Calibri" w:hAnsi="Times New Roman" w:cs="Times New Roman"/>
          <w:i/>
        </w:rPr>
        <w:lastRenderedPageBreak/>
        <w:t xml:space="preserve">tais atvejais, kai pagal galiojančius teisės aktus tiekėjui nereikia mokėti PVM, Tiekėjas gali nepildyti eilutės „PVM (skaičiais)“, </w:t>
      </w:r>
      <w:r w:rsidRPr="00322192">
        <w:rPr>
          <w:rFonts w:ascii="Times New Roman" w:eastAsia="Calibri" w:hAnsi="Times New Roman" w:cs="Times New Roman"/>
          <w:i/>
          <w:u w:val="single"/>
        </w:rPr>
        <w:t>tačiau turi nurodyti priežastis, dėl kurių PVM nemoka:____________(nurodomos priežastys)</w:t>
      </w:r>
      <w:r w:rsidRPr="00322192">
        <w:rPr>
          <w:rFonts w:ascii="Times New Roman" w:eastAsia="Calibri" w:hAnsi="Times New Roman" w:cs="Times New Roman"/>
          <w:i/>
        </w:rPr>
        <w:t>;</w:t>
      </w:r>
    </w:p>
    <w:p w14:paraId="6CDB9981" w14:textId="77777777" w:rsidR="004533D4" w:rsidRPr="00322192" w:rsidRDefault="004533D4" w:rsidP="00322192">
      <w:pPr>
        <w:numPr>
          <w:ilvl w:val="0"/>
          <w:numId w:val="38"/>
        </w:numPr>
        <w:tabs>
          <w:tab w:val="left" w:pos="567"/>
        </w:tabs>
        <w:spacing w:after="0" w:line="240" w:lineRule="auto"/>
        <w:contextualSpacing/>
        <w:jc w:val="both"/>
        <w:rPr>
          <w:rFonts w:ascii="Times New Roman" w:eastAsia="Times New Roman" w:hAnsi="Times New Roman" w:cs="Times New Roman"/>
          <w:i/>
        </w:rPr>
      </w:pPr>
      <w:r w:rsidRPr="00322192">
        <w:rPr>
          <w:rFonts w:ascii="Times New Roman" w:eastAsia="Calibri" w:hAnsi="Times New Roman" w:cs="Times New Roman"/>
          <w:i/>
          <w:lang w:eastAsia="lt-LT"/>
        </w:rPr>
        <w:t>Jeigu 2 lentelės kaina viršija maksimalią pirkimo objektui skirtą lėšų sumą, numatytą šio pirkimų sąlygų 2.3.1.2 p., tiekėjo pasiūlymas bus atmestas.</w:t>
      </w:r>
    </w:p>
    <w:p w14:paraId="1504B9C0" w14:textId="77777777" w:rsidR="00EB75B9" w:rsidRDefault="00EB75B9" w:rsidP="00EB75B9">
      <w:pPr>
        <w:tabs>
          <w:tab w:val="left" w:pos="567"/>
        </w:tabs>
        <w:spacing w:after="0" w:line="240" w:lineRule="auto"/>
        <w:contextualSpacing/>
        <w:jc w:val="both"/>
        <w:rPr>
          <w:rFonts w:ascii="Times New Roman" w:eastAsia="Calibri" w:hAnsi="Times New Roman" w:cs="Times New Roman"/>
          <w:i/>
          <w:sz w:val="24"/>
          <w:szCs w:val="24"/>
          <w:lang w:eastAsia="lt-LT"/>
        </w:rPr>
      </w:pPr>
    </w:p>
    <w:p w14:paraId="0AE43105" w14:textId="5F936A09" w:rsidR="00F1363A" w:rsidRPr="006C3704" w:rsidRDefault="006C3704" w:rsidP="00EB75B9">
      <w:pPr>
        <w:tabs>
          <w:tab w:val="left" w:pos="567"/>
        </w:tabs>
        <w:spacing w:after="0" w:line="240" w:lineRule="auto"/>
        <w:contextualSpacing/>
        <w:jc w:val="both"/>
        <w:rPr>
          <w:rFonts w:ascii="Times New Roman" w:eastAsia="Calibri" w:hAnsi="Times New Roman" w:cs="Times New Roman"/>
          <w:b/>
          <w:bCs/>
          <w:i/>
          <w:sz w:val="24"/>
          <w:szCs w:val="24"/>
          <w:lang w:eastAsia="lt-LT"/>
        </w:rPr>
      </w:pPr>
      <w:r w:rsidRPr="006C3704">
        <w:rPr>
          <w:rFonts w:ascii="Times New Roman" w:eastAsia="Calibri" w:hAnsi="Times New Roman" w:cs="Times New Roman"/>
          <w:b/>
          <w:bCs/>
          <w:i/>
          <w:sz w:val="24"/>
          <w:szCs w:val="24"/>
          <w:lang w:eastAsia="lt-LT"/>
        </w:rPr>
        <w:t>Kitos banko teikiamos paslaugos:</w:t>
      </w:r>
    </w:p>
    <w:p w14:paraId="0521AF5E" w14:textId="77777777" w:rsidR="00F1363A" w:rsidRDefault="00F1363A" w:rsidP="00EB75B9">
      <w:pPr>
        <w:tabs>
          <w:tab w:val="left" w:pos="567"/>
        </w:tabs>
        <w:spacing w:after="0" w:line="240" w:lineRule="auto"/>
        <w:contextualSpacing/>
        <w:jc w:val="both"/>
        <w:rPr>
          <w:rFonts w:ascii="Times New Roman" w:eastAsia="Calibri" w:hAnsi="Times New Roman" w:cs="Times New Roman"/>
          <w:i/>
          <w:sz w:val="24"/>
          <w:szCs w:val="24"/>
          <w:lang w:eastAsia="lt-LT"/>
        </w:rPr>
      </w:pPr>
    </w:p>
    <w:p w14:paraId="0AC31382" w14:textId="7F690DD8" w:rsidR="00F263D9" w:rsidRPr="00CC6560" w:rsidRDefault="00CC6560" w:rsidP="00CC6560">
      <w:pPr>
        <w:tabs>
          <w:tab w:val="left" w:pos="567"/>
        </w:tabs>
        <w:spacing w:after="0" w:line="240" w:lineRule="auto"/>
        <w:contextualSpacing/>
        <w:jc w:val="right"/>
        <w:rPr>
          <w:rFonts w:ascii="Times New Roman" w:eastAsia="Calibri" w:hAnsi="Times New Roman" w:cs="Times New Roman"/>
          <w:b/>
          <w:bCs/>
          <w:iCs/>
          <w:sz w:val="24"/>
          <w:szCs w:val="24"/>
          <w:lang w:eastAsia="lt-LT"/>
        </w:rPr>
      </w:pPr>
      <w:r w:rsidRPr="00CC6560">
        <w:rPr>
          <w:rFonts w:ascii="Times New Roman" w:eastAsia="Calibri" w:hAnsi="Times New Roman" w:cs="Times New Roman"/>
          <w:b/>
          <w:bCs/>
          <w:iCs/>
          <w:sz w:val="24"/>
          <w:szCs w:val="24"/>
          <w:lang w:eastAsia="lt-LT"/>
        </w:rPr>
        <w:t>3</w:t>
      </w:r>
      <w:r w:rsidR="00F1363A" w:rsidRPr="00CC6560">
        <w:rPr>
          <w:rFonts w:ascii="Times New Roman" w:eastAsia="Calibri" w:hAnsi="Times New Roman" w:cs="Times New Roman"/>
          <w:b/>
          <w:bCs/>
          <w:iCs/>
          <w:sz w:val="24"/>
          <w:szCs w:val="24"/>
          <w:lang w:eastAsia="lt-LT"/>
        </w:rPr>
        <w:t xml:space="preserve"> lentelė</w:t>
      </w:r>
    </w:p>
    <w:tbl>
      <w:tblPr>
        <w:tblStyle w:val="TableGrid"/>
        <w:tblW w:w="11193" w:type="dxa"/>
        <w:jc w:val="center"/>
        <w:tblInd w:w="0" w:type="dxa"/>
        <w:tblLayout w:type="fixed"/>
        <w:tblLook w:val="04A0" w:firstRow="1" w:lastRow="0" w:firstColumn="1" w:lastColumn="0" w:noHBand="0" w:noVBand="1"/>
      </w:tblPr>
      <w:tblGrid>
        <w:gridCol w:w="708"/>
        <w:gridCol w:w="4825"/>
        <w:gridCol w:w="1266"/>
        <w:gridCol w:w="1560"/>
        <w:gridCol w:w="1417"/>
        <w:gridCol w:w="1417"/>
      </w:tblGrid>
      <w:tr w:rsidR="0051428F" w:rsidRPr="00BF5B74" w14:paraId="5E644CFD" w14:textId="1D8A9158" w:rsidTr="00322192">
        <w:trPr>
          <w:tblHeader/>
          <w:jc w:val="center"/>
        </w:trPr>
        <w:tc>
          <w:tcPr>
            <w:tcW w:w="708" w:type="dxa"/>
            <w:shd w:val="clear" w:color="auto" w:fill="D9D9D9" w:themeFill="background1" w:themeFillShade="D9"/>
            <w:vAlign w:val="center"/>
          </w:tcPr>
          <w:p w14:paraId="32D28C42" w14:textId="77777777" w:rsidR="0051428F" w:rsidRPr="004A55FE" w:rsidRDefault="0051428F" w:rsidP="00AC1F31">
            <w:pPr>
              <w:jc w:val="both"/>
              <w:rPr>
                <w:b/>
                <w:bCs/>
                <w:sz w:val="22"/>
                <w:szCs w:val="22"/>
              </w:rPr>
            </w:pPr>
            <w:r w:rsidRPr="004A55FE">
              <w:rPr>
                <w:b/>
                <w:bCs/>
                <w:sz w:val="22"/>
                <w:szCs w:val="22"/>
              </w:rPr>
              <w:t>Eil. Nr.</w:t>
            </w:r>
          </w:p>
        </w:tc>
        <w:tc>
          <w:tcPr>
            <w:tcW w:w="4825" w:type="dxa"/>
            <w:shd w:val="clear" w:color="auto" w:fill="D9D9D9" w:themeFill="background1" w:themeFillShade="D9"/>
            <w:vAlign w:val="center"/>
          </w:tcPr>
          <w:p w14:paraId="525B7BD8" w14:textId="77777777" w:rsidR="0051428F" w:rsidRPr="004A55FE" w:rsidRDefault="0051428F" w:rsidP="00AC1F31">
            <w:pPr>
              <w:jc w:val="both"/>
              <w:rPr>
                <w:b/>
                <w:bCs/>
                <w:sz w:val="22"/>
                <w:szCs w:val="22"/>
              </w:rPr>
            </w:pPr>
            <w:proofErr w:type="spellStart"/>
            <w:r w:rsidRPr="004A55FE">
              <w:rPr>
                <w:b/>
                <w:bCs/>
                <w:sz w:val="22"/>
                <w:szCs w:val="22"/>
              </w:rPr>
              <w:t>Paslaugos</w:t>
            </w:r>
            <w:proofErr w:type="spellEnd"/>
          </w:p>
        </w:tc>
        <w:tc>
          <w:tcPr>
            <w:tcW w:w="1266" w:type="dxa"/>
            <w:shd w:val="clear" w:color="auto" w:fill="D9D9D9" w:themeFill="background1" w:themeFillShade="D9"/>
            <w:vAlign w:val="center"/>
          </w:tcPr>
          <w:p w14:paraId="1AAAEC55" w14:textId="77777777" w:rsidR="0051428F" w:rsidRPr="004A55FE" w:rsidRDefault="0051428F" w:rsidP="00AC1F31">
            <w:pPr>
              <w:jc w:val="both"/>
              <w:rPr>
                <w:b/>
                <w:bCs/>
                <w:sz w:val="22"/>
                <w:szCs w:val="22"/>
              </w:rPr>
            </w:pPr>
            <w:r w:rsidRPr="004A55FE">
              <w:rPr>
                <w:b/>
                <w:bCs/>
                <w:sz w:val="22"/>
                <w:szCs w:val="22"/>
              </w:rPr>
              <w:t xml:space="preserve">Mato </w:t>
            </w:r>
            <w:proofErr w:type="spellStart"/>
            <w:r w:rsidRPr="004A55FE">
              <w:rPr>
                <w:b/>
                <w:bCs/>
                <w:sz w:val="22"/>
                <w:szCs w:val="22"/>
              </w:rPr>
              <w:t>vnt</w:t>
            </w:r>
            <w:proofErr w:type="spellEnd"/>
            <w:r w:rsidRPr="004A55FE">
              <w:rPr>
                <w:b/>
                <w:bCs/>
                <w:sz w:val="22"/>
                <w:szCs w:val="22"/>
              </w:rPr>
              <w:t>.</w:t>
            </w:r>
          </w:p>
        </w:tc>
        <w:tc>
          <w:tcPr>
            <w:tcW w:w="1560" w:type="dxa"/>
            <w:shd w:val="clear" w:color="auto" w:fill="D9D9D9" w:themeFill="background1" w:themeFillShade="D9"/>
          </w:tcPr>
          <w:p w14:paraId="6E283393" w14:textId="550FCCC5" w:rsidR="0051428F" w:rsidRPr="004A55FE" w:rsidRDefault="0051428F" w:rsidP="00AC1F31">
            <w:pPr>
              <w:jc w:val="both"/>
              <w:rPr>
                <w:b/>
                <w:bCs/>
                <w:highlight w:val="lightGray"/>
              </w:rPr>
            </w:pPr>
            <w:proofErr w:type="spellStart"/>
            <w:r w:rsidRPr="004A55FE">
              <w:rPr>
                <w:b/>
                <w:bCs/>
                <w:highlight w:val="lightGray"/>
              </w:rPr>
              <w:t>Preliminar</w:t>
            </w:r>
            <w:r>
              <w:rPr>
                <w:b/>
                <w:bCs/>
                <w:highlight w:val="lightGray"/>
              </w:rPr>
              <w:t>ūs</w:t>
            </w:r>
            <w:proofErr w:type="spellEnd"/>
            <w:r w:rsidRPr="004A55FE">
              <w:rPr>
                <w:b/>
                <w:bCs/>
                <w:highlight w:val="lightGray"/>
              </w:rPr>
              <w:t xml:space="preserve"> </w:t>
            </w:r>
            <w:proofErr w:type="spellStart"/>
            <w:r>
              <w:rPr>
                <w:b/>
                <w:bCs/>
                <w:highlight w:val="lightGray"/>
              </w:rPr>
              <w:t>kiekiai</w:t>
            </w:r>
            <w:proofErr w:type="spellEnd"/>
            <w:r>
              <w:rPr>
                <w:b/>
                <w:bCs/>
                <w:highlight w:val="lightGray"/>
              </w:rPr>
              <w:t xml:space="preserve"> per</w:t>
            </w:r>
            <w:r w:rsidRPr="004A55FE">
              <w:rPr>
                <w:b/>
                <w:bCs/>
                <w:highlight w:val="lightGray"/>
              </w:rPr>
              <w:t xml:space="preserve">       12 </w:t>
            </w:r>
            <w:proofErr w:type="spellStart"/>
            <w:r w:rsidRPr="004A55FE">
              <w:rPr>
                <w:b/>
                <w:bCs/>
                <w:highlight w:val="lightGray"/>
              </w:rPr>
              <w:t>mėn</w:t>
            </w:r>
            <w:r>
              <w:rPr>
                <w:b/>
                <w:bCs/>
                <w:highlight w:val="lightGray"/>
              </w:rPr>
              <w:t>esių</w:t>
            </w:r>
            <w:proofErr w:type="spellEnd"/>
          </w:p>
        </w:tc>
        <w:tc>
          <w:tcPr>
            <w:tcW w:w="1417" w:type="dxa"/>
            <w:shd w:val="clear" w:color="auto" w:fill="D9D9D9" w:themeFill="background1" w:themeFillShade="D9"/>
          </w:tcPr>
          <w:p w14:paraId="136A8094" w14:textId="6A5BF96D" w:rsidR="0051428F" w:rsidRPr="004A55FE" w:rsidRDefault="0051428F" w:rsidP="00AC1F31">
            <w:pPr>
              <w:jc w:val="both"/>
              <w:rPr>
                <w:b/>
                <w:bCs/>
              </w:rPr>
            </w:pPr>
            <w:proofErr w:type="spellStart"/>
            <w:r>
              <w:rPr>
                <w:b/>
                <w:bCs/>
              </w:rPr>
              <w:t>Komisinis</w:t>
            </w:r>
            <w:proofErr w:type="spellEnd"/>
            <w:r>
              <w:rPr>
                <w:b/>
                <w:bCs/>
              </w:rPr>
              <w:t xml:space="preserve"> </w:t>
            </w:r>
            <w:proofErr w:type="spellStart"/>
            <w:r>
              <w:rPr>
                <w:b/>
                <w:bCs/>
              </w:rPr>
              <w:t>m</w:t>
            </w:r>
            <w:r w:rsidRPr="004A55FE">
              <w:rPr>
                <w:b/>
                <w:bCs/>
              </w:rPr>
              <w:t>okestis</w:t>
            </w:r>
            <w:proofErr w:type="spellEnd"/>
            <w:r>
              <w:rPr>
                <w:b/>
                <w:bCs/>
              </w:rPr>
              <w:t xml:space="preserve"> </w:t>
            </w:r>
            <w:proofErr w:type="spellStart"/>
            <w:r>
              <w:rPr>
                <w:b/>
                <w:bCs/>
              </w:rPr>
              <w:t>už</w:t>
            </w:r>
            <w:proofErr w:type="spellEnd"/>
            <w:r>
              <w:rPr>
                <w:b/>
                <w:bCs/>
              </w:rPr>
              <w:t xml:space="preserve"> </w:t>
            </w:r>
            <w:proofErr w:type="spellStart"/>
            <w:r>
              <w:rPr>
                <w:b/>
                <w:bCs/>
              </w:rPr>
              <w:t>atliktą</w:t>
            </w:r>
            <w:proofErr w:type="spellEnd"/>
            <w:r>
              <w:rPr>
                <w:b/>
                <w:bCs/>
              </w:rPr>
              <w:t xml:space="preserve"> </w:t>
            </w:r>
            <w:proofErr w:type="spellStart"/>
            <w:r>
              <w:rPr>
                <w:b/>
                <w:bCs/>
              </w:rPr>
              <w:t>operaciją</w:t>
            </w:r>
            <w:proofErr w:type="spellEnd"/>
            <w:r w:rsidRPr="004A55FE">
              <w:rPr>
                <w:b/>
                <w:bCs/>
              </w:rPr>
              <w:t xml:space="preserve"> be PVM, </w:t>
            </w:r>
            <w:proofErr w:type="spellStart"/>
            <w:r w:rsidRPr="004A55FE">
              <w:rPr>
                <w:b/>
                <w:bCs/>
              </w:rPr>
              <w:t>eurais</w:t>
            </w:r>
            <w:proofErr w:type="spellEnd"/>
          </w:p>
        </w:tc>
        <w:tc>
          <w:tcPr>
            <w:tcW w:w="1417" w:type="dxa"/>
            <w:shd w:val="clear" w:color="auto" w:fill="D9D9D9" w:themeFill="background1" w:themeFillShade="D9"/>
            <w:vAlign w:val="center"/>
          </w:tcPr>
          <w:p w14:paraId="174F75BB" w14:textId="52A76226" w:rsidR="0051428F" w:rsidRPr="004A55FE" w:rsidRDefault="000B323D" w:rsidP="00AC1F31">
            <w:pPr>
              <w:jc w:val="both"/>
              <w:rPr>
                <w:b/>
                <w:bCs/>
                <w:sz w:val="22"/>
                <w:szCs w:val="22"/>
              </w:rPr>
            </w:pPr>
            <w:r>
              <w:rPr>
                <w:b/>
                <w:bCs/>
                <w:color w:val="000000"/>
                <w:lang w:eastAsia="lt-LT"/>
              </w:rPr>
              <w:t>K</w:t>
            </w:r>
            <w:r w:rsidR="0051428F">
              <w:rPr>
                <w:b/>
                <w:bCs/>
                <w:color w:val="000000"/>
                <w:lang w:eastAsia="lt-LT"/>
              </w:rPr>
              <w:t>aina (</w:t>
            </w:r>
            <w:r w:rsidR="0051428F" w:rsidRPr="004A55FE">
              <w:rPr>
                <w:b/>
                <w:bCs/>
                <w:color w:val="000000"/>
                <w:lang w:eastAsia="lt-LT"/>
              </w:rPr>
              <w:t xml:space="preserve">per 12 </w:t>
            </w:r>
            <w:proofErr w:type="spellStart"/>
            <w:r w:rsidR="0051428F" w:rsidRPr="004A55FE">
              <w:rPr>
                <w:b/>
                <w:bCs/>
                <w:color w:val="000000"/>
                <w:lang w:eastAsia="lt-LT"/>
              </w:rPr>
              <w:t>mėn</w:t>
            </w:r>
            <w:proofErr w:type="spellEnd"/>
            <w:r w:rsidR="0051428F" w:rsidRPr="004A55FE">
              <w:rPr>
                <w:b/>
                <w:bCs/>
                <w:color w:val="000000"/>
                <w:lang w:eastAsia="lt-LT"/>
              </w:rPr>
              <w:t>.</w:t>
            </w:r>
            <w:r w:rsidR="0051428F">
              <w:rPr>
                <w:b/>
                <w:bCs/>
                <w:color w:val="000000"/>
                <w:lang w:eastAsia="lt-LT"/>
              </w:rPr>
              <w:t>)</w:t>
            </w:r>
            <w:r w:rsidR="0051428F" w:rsidRPr="004A55FE">
              <w:rPr>
                <w:b/>
                <w:bCs/>
                <w:color w:val="000000"/>
                <w:lang w:eastAsia="lt-LT"/>
              </w:rPr>
              <w:t xml:space="preserve"> be PVM, </w:t>
            </w:r>
            <w:proofErr w:type="spellStart"/>
            <w:r w:rsidR="0051428F" w:rsidRPr="004A55FE">
              <w:rPr>
                <w:b/>
                <w:bCs/>
                <w:color w:val="000000"/>
                <w:lang w:eastAsia="lt-LT"/>
              </w:rPr>
              <w:t>eurais</w:t>
            </w:r>
            <w:proofErr w:type="spellEnd"/>
            <w:r w:rsidR="0051428F" w:rsidRPr="004A55FE">
              <w:rPr>
                <w:b/>
                <w:bCs/>
                <w:color w:val="000000"/>
                <w:lang w:eastAsia="lt-LT"/>
              </w:rPr>
              <w:t xml:space="preserve"> (</w:t>
            </w:r>
            <w:r w:rsidR="0051428F">
              <w:rPr>
                <w:b/>
                <w:bCs/>
                <w:color w:val="000000"/>
                <w:lang w:eastAsia="lt-LT"/>
              </w:rPr>
              <w:t>4 st. x 5</w:t>
            </w:r>
            <w:r w:rsidR="0051428F" w:rsidRPr="004A55FE">
              <w:rPr>
                <w:b/>
                <w:bCs/>
                <w:color w:val="000000"/>
                <w:lang w:eastAsia="lt-LT"/>
              </w:rPr>
              <w:t xml:space="preserve"> st.)</w:t>
            </w:r>
          </w:p>
        </w:tc>
      </w:tr>
      <w:tr w:rsidR="0051428F" w:rsidRPr="00BF5B74" w14:paraId="13B932CF" w14:textId="787D9DAE" w:rsidTr="00322192">
        <w:trPr>
          <w:tblHeader/>
          <w:jc w:val="center"/>
        </w:trPr>
        <w:tc>
          <w:tcPr>
            <w:tcW w:w="708" w:type="dxa"/>
            <w:tcBorders>
              <w:bottom w:val="single" w:sz="4" w:space="0" w:color="auto"/>
            </w:tcBorders>
            <w:shd w:val="clear" w:color="auto" w:fill="D9D9D9" w:themeFill="background1" w:themeFillShade="D9"/>
          </w:tcPr>
          <w:p w14:paraId="48EA7FBE" w14:textId="77777777" w:rsidR="0051428F" w:rsidRPr="00B54629" w:rsidRDefault="0051428F" w:rsidP="00AC1F31">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67338333" w14:textId="77777777" w:rsidR="0051428F" w:rsidRPr="00B54629" w:rsidRDefault="0051428F" w:rsidP="00AC1F31">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3E3D19F0" w14:textId="77777777" w:rsidR="0051428F" w:rsidRPr="00B54629" w:rsidRDefault="0051428F" w:rsidP="00AC1F31">
            <w:pPr>
              <w:jc w:val="center"/>
              <w:rPr>
                <w:i/>
                <w:iCs/>
                <w:sz w:val="22"/>
                <w:szCs w:val="22"/>
              </w:rPr>
            </w:pPr>
            <w:r w:rsidRPr="00B54629">
              <w:t>3</w:t>
            </w:r>
          </w:p>
        </w:tc>
        <w:tc>
          <w:tcPr>
            <w:tcW w:w="1560" w:type="dxa"/>
            <w:shd w:val="clear" w:color="auto" w:fill="D9D9D9" w:themeFill="background1" w:themeFillShade="D9"/>
          </w:tcPr>
          <w:p w14:paraId="4918E0EE" w14:textId="77777777" w:rsidR="0051428F" w:rsidRPr="004A55FE" w:rsidRDefault="0051428F" w:rsidP="00AC1F31">
            <w:pPr>
              <w:jc w:val="center"/>
              <w:rPr>
                <w:highlight w:val="lightGray"/>
              </w:rPr>
            </w:pPr>
            <w:r w:rsidRPr="004A55FE">
              <w:rPr>
                <w:highlight w:val="lightGray"/>
              </w:rPr>
              <w:t>4</w:t>
            </w:r>
          </w:p>
        </w:tc>
        <w:tc>
          <w:tcPr>
            <w:tcW w:w="1417" w:type="dxa"/>
            <w:shd w:val="clear" w:color="auto" w:fill="D9D9D9" w:themeFill="background1" w:themeFillShade="D9"/>
          </w:tcPr>
          <w:p w14:paraId="142B54CD" w14:textId="178BCD7F" w:rsidR="0051428F" w:rsidRPr="00E63E44" w:rsidRDefault="0051428F" w:rsidP="00AC1F31">
            <w:pPr>
              <w:jc w:val="center"/>
            </w:pPr>
            <w:r>
              <w:t>5</w:t>
            </w:r>
          </w:p>
        </w:tc>
        <w:tc>
          <w:tcPr>
            <w:tcW w:w="1417" w:type="dxa"/>
            <w:tcBorders>
              <w:bottom w:val="single" w:sz="4" w:space="0" w:color="auto"/>
            </w:tcBorders>
            <w:shd w:val="clear" w:color="auto" w:fill="D9D9D9" w:themeFill="background1" w:themeFillShade="D9"/>
          </w:tcPr>
          <w:p w14:paraId="5A79F502" w14:textId="55CBABB1" w:rsidR="0051428F" w:rsidRPr="00E63E44" w:rsidRDefault="0051428F" w:rsidP="00AC1F31">
            <w:pPr>
              <w:jc w:val="center"/>
              <w:rPr>
                <w:sz w:val="22"/>
                <w:szCs w:val="22"/>
              </w:rPr>
            </w:pPr>
            <w:r>
              <w:rPr>
                <w:sz w:val="22"/>
                <w:szCs w:val="22"/>
              </w:rPr>
              <w:t>6</w:t>
            </w:r>
          </w:p>
        </w:tc>
      </w:tr>
      <w:tr w:rsidR="0051428F" w:rsidRPr="00BF5B74" w14:paraId="1E182082" w14:textId="3C9923A3" w:rsidTr="00322192">
        <w:trPr>
          <w:jc w:val="center"/>
        </w:trPr>
        <w:tc>
          <w:tcPr>
            <w:tcW w:w="708" w:type="dxa"/>
            <w:tcBorders>
              <w:top w:val="single" w:sz="4" w:space="0" w:color="auto"/>
              <w:left w:val="single" w:sz="4" w:space="0" w:color="auto"/>
              <w:bottom w:val="single" w:sz="4" w:space="0" w:color="auto"/>
              <w:right w:val="single" w:sz="4" w:space="0" w:color="auto"/>
            </w:tcBorders>
          </w:tcPr>
          <w:p w14:paraId="42DEE3F3" w14:textId="77777777" w:rsidR="0051428F" w:rsidRPr="002B07D4" w:rsidRDefault="0051428F" w:rsidP="00AC1F31">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7BDBB651" w14:textId="77777777" w:rsidR="0051428F" w:rsidRPr="006E4838" w:rsidRDefault="0051428F" w:rsidP="00AC1F31">
            <w:pPr>
              <w:rPr>
                <w:sz w:val="22"/>
                <w:szCs w:val="22"/>
              </w:rPr>
            </w:pPr>
            <w:proofErr w:type="spellStart"/>
            <w:r w:rsidRPr="006E4838">
              <w:rPr>
                <w:sz w:val="22"/>
                <w:szCs w:val="22"/>
              </w:rPr>
              <w:t>Pažymos</w:t>
            </w:r>
            <w:proofErr w:type="spellEnd"/>
            <w:r w:rsidRPr="006E4838">
              <w:rPr>
                <w:sz w:val="22"/>
                <w:szCs w:val="22"/>
              </w:rPr>
              <w:t xml:space="preserve"> </w:t>
            </w:r>
            <w:proofErr w:type="spellStart"/>
            <w:r w:rsidRPr="006E4838">
              <w:rPr>
                <w:sz w:val="22"/>
                <w:szCs w:val="22"/>
              </w:rPr>
              <w:t>auditoriams</w:t>
            </w:r>
            <w:proofErr w:type="spellEnd"/>
            <w:r w:rsidRPr="006E4838">
              <w:rPr>
                <w:sz w:val="22"/>
                <w:szCs w:val="22"/>
              </w:rPr>
              <w:t xml:space="preserve"> </w:t>
            </w:r>
            <w:proofErr w:type="spellStart"/>
            <w:r w:rsidRPr="006E4838">
              <w:rPr>
                <w:sz w:val="22"/>
                <w:szCs w:val="22"/>
              </w:rPr>
              <w:t>parengimas</w:t>
            </w:r>
            <w:proofErr w:type="spellEnd"/>
          </w:p>
        </w:tc>
        <w:tc>
          <w:tcPr>
            <w:tcW w:w="1266" w:type="dxa"/>
            <w:tcBorders>
              <w:top w:val="single" w:sz="4" w:space="0" w:color="auto"/>
              <w:left w:val="single" w:sz="4" w:space="0" w:color="auto"/>
              <w:bottom w:val="single" w:sz="4" w:space="0" w:color="auto"/>
              <w:right w:val="single" w:sz="4" w:space="0" w:color="auto"/>
            </w:tcBorders>
          </w:tcPr>
          <w:p w14:paraId="36EE47D9" w14:textId="77777777" w:rsidR="0051428F" w:rsidRPr="002B07D4" w:rsidRDefault="0051428F" w:rsidP="00AC1F31">
            <w:pPr>
              <w:jc w:val="center"/>
              <w:rPr>
                <w:sz w:val="22"/>
                <w:szCs w:val="22"/>
              </w:rPr>
            </w:pPr>
            <w:proofErr w:type="spellStart"/>
            <w:r w:rsidRPr="002B07D4">
              <w:rPr>
                <w:sz w:val="22"/>
                <w:szCs w:val="22"/>
              </w:rPr>
              <w:t>vnt</w:t>
            </w:r>
            <w:proofErr w:type="spellEnd"/>
            <w:r w:rsidRPr="002B07D4">
              <w:rPr>
                <w:sz w:val="22"/>
                <w:szCs w:val="22"/>
              </w:rPr>
              <w:t>.</w:t>
            </w:r>
          </w:p>
        </w:tc>
        <w:tc>
          <w:tcPr>
            <w:tcW w:w="1560" w:type="dxa"/>
          </w:tcPr>
          <w:p w14:paraId="6E472493" w14:textId="50C16A94" w:rsidR="0051428F" w:rsidRPr="002B07D4" w:rsidRDefault="0051428F" w:rsidP="00AC1F31">
            <w:pPr>
              <w:jc w:val="center"/>
            </w:pPr>
            <w:r>
              <w:t>1</w:t>
            </w:r>
          </w:p>
        </w:tc>
        <w:tc>
          <w:tcPr>
            <w:tcW w:w="1417" w:type="dxa"/>
          </w:tcPr>
          <w:p w14:paraId="38109E13" w14:textId="77777777" w:rsidR="0051428F" w:rsidRPr="002B07D4" w:rsidRDefault="0051428F" w:rsidP="00AC1F31">
            <w:pPr>
              <w:jc w:val="right"/>
            </w:pPr>
          </w:p>
        </w:tc>
        <w:tc>
          <w:tcPr>
            <w:tcW w:w="1417" w:type="dxa"/>
            <w:tcBorders>
              <w:top w:val="single" w:sz="4" w:space="0" w:color="auto"/>
              <w:left w:val="single" w:sz="4" w:space="0" w:color="auto"/>
              <w:bottom w:val="single" w:sz="4" w:space="0" w:color="auto"/>
              <w:right w:val="single" w:sz="4" w:space="0" w:color="auto"/>
            </w:tcBorders>
          </w:tcPr>
          <w:p w14:paraId="3A5305F3" w14:textId="4A042F9D" w:rsidR="0051428F" w:rsidRPr="002B07D4" w:rsidRDefault="0051428F" w:rsidP="00AC1F31">
            <w:pPr>
              <w:jc w:val="right"/>
              <w:rPr>
                <w:sz w:val="22"/>
                <w:szCs w:val="22"/>
              </w:rPr>
            </w:pPr>
          </w:p>
        </w:tc>
      </w:tr>
      <w:tr w:rsidR="0051428F" w:rsidRPr="00AA0FE2" w14:paraId="223DA6A8" w14:textId="3E5CE619" w:rsidTr="00252972">
        <w:trPr>
          <w:jc w:val="center"/>
        </w:trPr>
        <w:tc>
          <w:tcPr>
            <w:tcW w:w="708" w:type="dxa"/>
            <w:tcBorders>
              <w:top w:val="single" w:sz="4" w:space="0" w:color="auto"/>
              <w:left w:val="single" w:sz="4" w:space="0" w:color="auto"/>
              <w:bottom w:val="single" w:sz="4" w:space="0" w:color="auto"/>
              <w:right w:val="single" w:sz="4" w:space="0" w:color="auto"/>
            </w:tcBorders>
          </w:tcPr>
          <w:p w14:paraId="1EA3DDEA" w14:textId="77777777" w:rsidR="0051428F" w:rsidRPr="002B07D4" w:rsidRDefault="0051428F" w:rsidP="00AC1F31">
            <w:r>
              <w:t>2.</w:t>
            </w:r>
          </w:p>
        </w:tc>
        <w:tc>
          <w:tcPr>
            <w:tcW w:w="4825" w:type="dxa"/>
            <w:tcBorders>
              <w:top w:val="single" w:sz="4" w:space="0" w:color="auto"/>
              <w:left w:val="single" w:sz="4" w:space="0" w:color="auto"/>
              <w:bottom w:val="single" w:sz="4" w:space="0" w:color="auto"/>
              <w:right w:val="single" w:sz="4" w:space="0" w:color="auto"/>
            </w:tcBorders>
          </w:tcPr>
          <w:p w14:paraId="0F8526D0" w14:textId="77777777" w:rsidR="0051428F" w:rsidRPr="006E4838" w:rsidRDefault="0051428F" w:rsidP="00AC1F31">
            <w:pPr>
              <w:rPr>
                <w:sz w:val="22"/>
                <w:szCs w:val="22"/>
              </w:rPr>
            </w:pPr>
            <w:proofErr w:type="spellStart"/>
            <w:r w:rsidRPr="006E4838">
              <w:rPr>
                <w:sz w:val="22"/>
                <w:szCs w:val="22"/>
              </w:rPr>
              <w:t>Kliento</w:t>
            </w:r>
            <w:proofErr w:type="spellEnd"/>
            <w:r w:rsidRPr="006E4838">
              <w:rPr>
                <w:sz w:val="22"/>
                <w:szCs w:val="22"/>
              </w:rPr>
              <w:t xml:space="preserve"> </w:t>
            </w:r>
            <w:proofErr w:type="spellStart"/>
            <w:r w:rsidRPr="006E4838">
              <w:rPr>
                <w:sz w:val="22"/>
                <w:szCs w:val="22"/>
              </w:rPr>
              <w:t>rekvizitų</w:t>
            </w:r>
            <w:proofErr w:type="spellEnd"/>
            <w:r w:rsidRPr="006E4838">
              <w:rPr>
                <w:sz w:val="22"/>
                <w:szCs w:val="22"/>
              </w:rPr>
              <w:t xml:space="preserve"> </w:t>
            </w:r>
            <w:proofErr w:type="spellStart"/>
            <w:r w:rsidRPr="006E4838">
              <w:rPr>
                <w:sz w:val="22"/>
                <w:szCs w:val="22"/>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022EB403" w14:textId="77777777" w:rsidR="0051428F" w:rsidRPr="002B07D4" w:rsidRDefault="0051428F" w:rsidP="00AC1F31">
            <w:pPr>
              <w:jc w:val="center"/>
            </w:pPr>
            <w:proofErr w:type="spellStart"/>
            <w:r w:rsidRPr="002B07D4">
              <w:rPr>
                <w:sz w:val="22"/>
                <w:szCs w:val="22"/>
              </w:rPr>
              <w:t>vnt</w:t>
            </w:r>
            <w:proofErr w:type="spellEnd"/>
            <w:r w:rsidRPr="002B07D4">
              <w:rPr>
                <w:sz w:val="22"/>
                <w:szCs w:val="22"/>
              </w:rPr>
              <w:t>.</w:t>
            </w:r>
          </w:p>
        </w:tc>
        <w:tc>
          <w:tcPr>
            <w:tcW w:w="1560" w:type="dxa"/>
          </w:tcPr>
          <w:p w14:paraId="54BC7E47" w14:textId="2222F3C0" w:rsidR="0051428F" w:rsidRPr="002B07D4" w:rsidRDefault="00BF203E" w:rsidP="00AC1F31">
            <w:pPr>
              <w:jc w:val="center"/>
            </w:pPr>
            <w:r>
              <w:t>1</w:t>
            </w:r>
          </w:p>
        </w:tc>
        <w:tc>
          <w:tcPr>
            <w:tcW w:w="1417" w:type="dxa"/>
          </w:tcPr>
          <w:p w14:paraId="31D8496A" w14:textId="77777777" w:rsidR="0051428F" w:rsidRPr="002B07D4" w:rsidRDefault="0051428F" w:rsidP="00AC1F31">
            <w:pPr>
              <w:jc w:val="right"/>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45438F" w14:textId="1DA365DD" w:rsidR="0051428F" w:rsidRPr="002B07D4" w:rsidRDefault="0051428F" w:rsidP="00AC1F31">
            <w:pPr>
              <w:jc w:val="right"/>
            </w:pPr>
          </w:p>
        </w:tc>
      </w:tr>
      <w:tr w:rsidR="0051428F" w:rsidRPr="00AA0FE2" w14:paraId="288296EC" w14:textId="0BDF706C"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404C0585" w14:textId="3B511527" w:rsidR="0051428F" w:rsidRPr="002B07D4" w:rsidRDefault="00322192" w:rsidP="00AC1F31">
            <w:r>
              <w:rPr>
                <w:b/>
                <w:bCs/>
                <w:color w:val="000000" w:themeColor="text1"/>
                <w:lang w:val="lt"/>
              </w:rPr>
              <w:t>Iš viso (3) b</w:t>
            </w:r>
            <w:r w:rsidR="0051428F">
              <w:rPr>
                <w:b/>
                <w:bCs/>
                <w:color w:val="000000" w:themeColor="text1"/>
                <w:lang w:val="lt"/>
              </w:rPr>
              <w:t>e PVM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C8EE4" w14:textId="77777777" w:rsidR="0051428F" w:rsidRPr="002B07D4" w:rsidRDefault="0051428F" w:rsidP="00AC1F31">
            <w:pPr>
              <w:jc w:val="right"/>
            </w:pPr>
          </w:p>
        </w:tc>
      </w:tr>
      <w:tr w:rsidR="0051428F" w:rsidRPr="00AA0FE2" w14:paraId="67185BBB" w14:textId="77777777"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44ECB6DA" w14:textId="4204C6D8" w:rsidR="0051428F" w:rsidRPr="2565D98F" w:rsidRDefault="0051428F" w:rsidP="00AC1F31">
            <w:pPr>
              <w:rPr>
                <w:b/>
                <w:bCs/>
                <w:color w:val="000000" w:themeColor="text1"/>
                <w:lang w:val="lt"/>
              </w:rPr>
            </w:pPr>
            <w:r>
              <w:rPr>
                <w:b/>
                <w:bCs/>
                <w:color w:val="000000" w:themeColor="text1"/>
                <w:lang w:val="lt"/>
              </w:rPr>
              <w:t>PVM</w:t>
            </w:r>
            <w:r w:rsidR="00322192">
              <w:rPr>
                <w:b/>
                <w:bCs/>
                <w:color w:val="000000" w:themeColor="text1"/>
                <w:lang w:val="lt"/>
              </w:rPr>
              <w:t xml:space="preserve"> (skaičiais)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2FA6A1" w14:textId="77777777" w:rsidR="0051428F" w:rsidRPr="002B07D4" w:rsidRDefault="0051428F" w:rsidP="00AC1F31">
            <w:pPr>
              <w:jc w:val="right"/>
            </w:pPr>
          </w:p>
        </w:tc>
      </w:tr>
      <w:tr w:rsidR="0051428F" w:rsidRPr="00AA0FE2" w14:paraId="1A632BC6" w14:textId="77777777"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64BD2A07" w14:textId="7E201F30" w:rsidR="0051428F" w:rsidRPr="2565D98F" w:rsidRDefault="00322192" w:rsidP="00AC1F31">
            <w:pPr>
              <w:rPr>
                <w:b/>
                <w:bCs/>
                <w:color w:val="000000" w:themeColor="text1"/>
                <w:lang w:val="lt"/>
              </w:rPr>
            </w:pPr>
            <w:r>
              <w:rPr>
                <w:b/>
                <w:bCs/>
                <w:color w:val="000000" w:themeColor="text1"/>
                <w:lang w:val="lt"/>
              </w:rPr>
              <w:t>Iš viso k</w:t>
            </w:r>
            <w:r w:rsidR="0051428F">
              <w:rPr>
                <w:b/>
                <w:bCs/>
                <w:color w:val="000000" w:themeColor="text1"/>
                <w:lang w:val="lt"/>
              </w:rPr>
              <w:t xml:space="preserve">aina </w:t>
            </w:r>
            <w:r>
              <w:rPr>
                <w:b/>
                <w:bCs/>
                <w:color w:val="000000" w:themeColor="text1"/>
                <w:lang w:val="lt"/>
              </w:rPr>
              <w:t xml:space="preserve">(3) </w:t>
            </w:r>
            <w:r w:rsidR="0051428F">
              <w:rPr>
                <w:b/>
                <w:bCs/>
                <w:color w:val="000000" w:themeColor="text1"/>
                <w:lang w:val="lt"/>
              </w:rPr>
              <w:t>su PVM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0246CE" w14:textId="77777777" w:rsidR="0051428F" w:rsidRPr="00322192" w:rsidRDefault="0051428F" w:rsidP="00AC1F31">
            <w:pPr>
              <w:jc w:val="right"/>
              <w:rPr>
                <w:lang w:val="pl-PL"/>
              </w:rPr>
            </w:pPr>
          </w:p>
        </w:tc>
      </w:tr>
    </w:tbl>
    <w:p w14:paraId="272FC42E" w14:textId="77777777" w:rsidR="00EB75B9" w:rsidRPr="006A4F0E" w:rsidRDefault="00EB75B9" w:rsidP="00EB75B9">
      <w:pPr>
        <w:tabs>
          <w:tab w:val="left" w:pos="567"/>
        </w:tabs>
        <w:spacing w:after="0" w:line="240" w:lineRule="auto"/>
        <w:contextualSpacing/>
        <w:jc w:val="both"/>
        <w:rPr>
          <w:rFonts w:ascii="Times New Roman" w:eastAsia="Times New Roman" w:hAnsi="Times New Roman" w:cs="Times New Roman"/>
          <w:i/>
          <w:sz w:val="24"/>
          <w:szCs w:val="24"/>
        </w:rPr>
      </w:pPr>
    </w:p>
    <w:p w14:paraId="12B0EFC9" w14:textId="2A303021" w:rsidR="00CC6560" w:rsidRPr="006A4F0E" w:rsidRDefault="00322192" w:rsidP="00CC6560">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w:t>
      </w:r>
      <w:r>
        <w:rPr>
          <w:rFonts w:ascii="Times New Roman" w:eastAsia="Times New Roman" w:hAnsi="Times New Roman" w:cs="Times New Roman"/>
          <w:b/>
          <w:i/>
          <w:iCs/>
          <w:lang w:eastAsia="lt-LT"/>
        </w:rPr>
        <w:t>os</w:t>
      </w:r>
      <w:r w:rsidR="00CC6560" w:rsidRPr="006A4F0E">
        <w:rPr>
          <w:rFonts w:ascii="Times New Roman" w:eastAsia="Times New Roman" w:hAnsi="Times New Roman" w:cs="Times New Roman"/>
          <w:b/>
          <w:i/>
          <w:iCs/>
          <w:lang w:eastAsia="lt-LT"/>
        </w:rPr>
        <w:t>:</w:t>
      </w:r>
      <w:r w:rsidR="00CC6560" w:rsidRPr="006A4F0E">
        <w:rPr>
          <w:rFonts w:ascii="Calibri" w:eastAsia="Calibri" w:hAnsi="Calibri" w:cs="Times New Roman"/>
          <w:i/>
          <w:iCs/>
        </w:rPr>
        <w:t xml:space="preserve"> </w:t>
      </w:r>
    </w:p>
    <w:p w14:paraId="6B7557D7" w14:textId="208A6DF0" w:rsidR="00966A8B" w:rsidRPr="00252972" w:rsidRDefault="00966A8B" w:rsidP="00322192">
      <w:pPr>
        <w:pStyle w:val="ListParagraph"/>
        <w:numPr>
          <w:ilvl w:val="0"/>
          <w:numId w:val="39"/>
        </w:numPr>
        <w:spacing w:after="0"/>
        <w:jc w:val="both"/>
        <w:rPr>
          <w:rFonts w:ascii="Times New Roman" w:eastAsia="Calibri" w:hAnsi="Times New Roman" w:cs="Times New Roman"/>
          <w:i/>
          <w:lang w:eastAsia="lt-LT"/>
        </w:rPr>
      </w:pPr>
      <w:r w:rsidRPr="00322192">
        <w:rPr>
          <w:rFonts w:ascii="Times New Roman" w:eastAsia="Calibri" w:hAnsi="Times New Roman" w:cs="Times New Roman"/>
          <w:i/>
          <w:lang w:eastAsia="lt-LT"/>
        </w:rPr>
        <w:t xml:space="preserve">3 lentelės pasiūlymo kainos dalis yra preliminari. Preliminarūs kiekiai naudojami tik pasiūlymo vertinime ir nebus laikomi maksimaliais. Faktinis kiekis priklausys nuo faktiškai atliktų paslaugų. Už suteiktas paslaugas bus apmokama pagal įkainius nurodytus </w:t>
      </w:r>
      <w:r w:rsidR="001A7313" w:rsidRPr="00322192">
        <w:rPr>
          <w:rFonts w:ascii="Times New Roman" w:eastAsia="Calibri" w:hAnsi="Times New Roman" w:cs="Times New Roman"/>
          <w:i/>
          <w:lang w:eastAsia="lt-LT"/>
        </w:rPr>
        <w:t>3</w:t>
      </w:r>
      <w:r w:rsidRPr="00322192">
        <w:rPr>
          <w:rFonts w:ascii="Times New Roman" w:eastAsia="Calibri" w:hAnsi="Times New Roman" w:cs="Times New Roman"/>
          <w:i/>
          <w:lang w:eastAsia="lt-LT"/>
        </w:rPr>
        <w:t xml:space="preserve"> pasiūlymo lentelės </w:t>
      </w:r>
      <w:r w:rsidR="001A7313" w:rsidRPr="00322192">
        <w:rPr>
          <w:rFonts w:ascii="Times New Roman" w:eastAsia="Calibri" w:hAnsi="Times New Roman" w:cs="Times New Roman"/>
          <w:i/>
          <w:lang w:eastAsia="lt-LT"/>
        </w:rPr>
        <w:t>5</w:t>
      </w:r>
      <w:r w:rsidRPr="00322192">
        <w:rPr>
          <w:rFonts w:ascii="Times New Roman" w:eastAsia="Calibri" w:hAnsi="Times New Roman" w:cs="Times New Roman"/>
          <w:i/>
          <w:lang w:eastAsia="lt-LT"/>
        </w:rPr>
        <w:t xml:space="preserve"> stulpelyje. Į sutartį bus įrašyti 1 vnt. įkainiai bei minimali ir maksimali pirkimo objektui numatyta lėšų </w:t>
      </w:r>
      <w:r w:rsidRPr="00252972">
        <w:rPr>
          <w:rFonts w:ascii="Times New Roman" w:eastAsia="Calibri" w:hAnsi="Times New Roman" w:cs="Times New Roman"/>
          <w:i/>
          <w:lang w:eastAsia="lt-LT"/>
        </w:rPr>
        <w:t>suma, nurodyta pirkimo sąlygų 2.3.1.</w:t>
      </w:r>
      <w:r w:rsidR="00697A5F" w:rsidRPr="00252972">
        <w:rPr>
          <w:rFonts w:ascii="Times New Roman" w:eastAsia="Calibri" w:hAnsi="Times New Roman" w:cs="Times New Roman"/>
          <w:i/>
          <w:lang w:eastAsia="lt-LT"/>
        </w:rPr>
        <w:t>3</w:t>
      </w:r>
      <w:r w:rsidRPr="00252972">
        <w:rPr>
          <w:rFonts w:ascii="Times New Roman" w:eastAsia="Calibri" w:hAnsi="Times New Roman" w:cs="Times New Roman"/>
          <w:i/>
          <w:lang w:eastAsia="lt-LT"/>
        </w:rPr>
        <w:t xml:space="preserve">  p.  Užsakymai bus teikiami pagal konkretų poreikį, neviršijant maksimalios pirkimo objektui numatytos skirti lėšų sumos, t. y. </w:t>
      </w:r>
      <w:r w:rsidR="00697A5F" w:rsidRPr="00252972">
        <w:rPr>
          <w:rFonts w:ascii="Times New Roman" w:eastAsia="Calibri" w:hAnsi="Times New Roman" w:cs="Times New Roman"/>
          <w:i/>
          <w:lang w:eastAsia="lt-LT"/>
        </w:rPr>
        <w:t>80,00 Eur be PVM.</w:t>
      </w:r>
    </w:p>
    <w:p w14:paraId="7CFC6A6F" w14:textId="03746867" w:rsidR="0051428F" w:rsidRPr="00252972" w:rsidRDefault="0051428F" w:rsidP="00252972">
      <w:pPr>
        <w:pStyle w:val="ListParagraph"/>
        <w:numPr>
          <w:ilvl w:val="0"/>
          <w:numId w:val="39"/>
        </w:numPr>
        <w:spacing w:after="0" w:line="276" w:lineRule="auto"/>
        <w:jc w:val="both"/>
        <w:rPr>
          <w:rFonts w:ascii="Times New Roman" w:eastAsia="Calibri" w:hAnsi="Times New Roman" w:cs="Times New Roman"/>
          <w:i/>
        </w:rPr>
      </w:pPr>
      <w:r w:rsidRPr="00322192">
        <w:rPr>
          <w:rFonts w:ascii="Times New Roman" w:eastAsia="Calibri" w:hAnsi="Times New Roman" w:cs="Times New Roman"/>
          <w:i/>
        </w:rPr>
        <w:t xml:space="preserve">tais atvejais, kai pagal galiojančius teisės aktus tiekėjui nereikia mokėti PVM, Tiekėjas gali nepildyti eilutės „PVM (skaičiais)“, </w:t>
      </w:r>
      <w:r w:rsidRPr="00322192">
        <w:rPr>
          <w:rFonts w:ascii="Times New Roman" w:eastAsia="Calibri" w:hAnsi="Times New Roman" w:cs="Times New Roman"/>
          <w:i/>
          <w:u w:val="single"/>
        </w:rPr>
        <w:t>tačiau turi nurodyti priežastis, dėl kurių PVM nemoka:____________(nurodomos priežastys)</w:t>
      </w:r>
      <w:r w:rsidRPr="00322192">
        <w:rPr>
          <w:rFonts w:ascii="Times New Roman" w:eastAsia="Calibri" w:hAnsi="Times New Roman" w:cs="Times New Roman"/>
          <w:i/>
        </w:rPr>
        <w:t>;</w:t>
      </w:r>
    </w:p>
    <w:p w14:paraId="28EB9F21" w14:textId="1C9B1D40" w:rsidR="00CC6560" w:rsidRPr="00322192" w:rsidRDefault="00966A8B" w:rsidP="00322192">
      <w:pPr>
        <w:pStyle w:val="ListParagraph"/>
        <w:numPr>
          <w:ilvl w:val="0"/>
          <w:numId w:val="39"/>
        </w:numPr>
        <w:spacing w:after="0"/>
        <w:jc w:val="both"/>
        <w:rPr>
          <w:rFonts w:ascii="Times New Roman" w:eastAsia="Calibri" w:hAnsi="Times New Roman" w:cs="Times New Roman"/>
          <w:lang w:eastAsia="lt-LT"/>
        </w:rPr>
      </w:pPr>
      <w:r w:rsidRPr="00252972">
        <w:rPr>
          <w:rFonts w:ascii="Times New Roman" w:eastAsia="Calibri" w:hAnsi="Times New Roman" w:cs="Times New Roman"/>
          <w:i/>
          <w:lang w:eastAsia="lt-LT"/>
        </w:rPr>
        <w:t xml:space="preserve">Jeigu </w:t>
      </w:r>
      <w:r w:rsidR="00697A5F" w:rsidRPr="00252972">
        <w:rPr>
          <w:rFonts w:ascii="Times New Roman" w:eastAsia="Calibri" w:hAnsi="Times New Roman" w:cs="Times New Roman"/>
          <w:i/>
          <w:lang w:eastAsia="lt-LT"/>
        </w:rPr>
        <w:t>3</w:t>
      </w:r>
      <w:r w:rsidRPr="00252972">
        <w:rPr>
          <w:rFonts w:ascii="Times New Roman" w:eastAsia="Calibri" w:hAnsi="Times New Roman" w:cs="Times New Roman"/>
          <w:i/>
          <w:lang w:eastAsia="lt-LT"/>
        </w:rPr>
        <w:t xml:space="preserve"> lentelės kaina viršija maksimalią pirkimo objektui skirtą lėšų sumą, numatytą šio pirkimų sąlygų 2.3.1.</w:t>
      </w:r>
      <w:r w:rsidR="00697A5F" w:rsidRPr="00252972">
        <w:rPr>
          <w:rFonts w:ascii="Times New Roman" w:eastAsia="Calibri" w:hAnsi="Times New Roman" w:cs="Times New Roman"/>
          <w:i/>
          <w:lang w:eastAsia="lt-LT"/>
        </w:rPr>
        <w:t>3</w:t>
      </w:r>
      <w:r w:rsidRPr="00252972">
        <w:rPr>
          <w:rFonts w:ascii="Times New Roman" w:eastAsia="Calibri" w:hAnsi="Times New Roman" w:cs="Times New Roman"/>
          <w:i/>
          <w:lang w:eastAsia="lt-LT"/>
        </w:rPr>
        <w:t xml:space="preserve"> p., tiekėjo pasiūlymas bus atmestas.</w:t>
      </w:r>
    </w:p>
    <w:p w14:paraId="3F9CDBAE" w14:textId="77777777" w:rsidR="004533D4" w:rsidRDefault="004533D4" w:rsidP="004533D4">
      <w:pPr>
        <w:spacing w:after="0" w:line="240" w:lineRule="auto"/>
        <w:ind w:left="720"/>
        <w:contextualSpacing/>
        <w:jc w:val="right"/>
        <w:rPr>
          <w:rFonts w:ascii="Times New Roman" w:eastAsia="Times New Roman" w:hAnsi="Times New Roman" w:cs="Times New Roman"/>
          <w:b/>
          <w:bCs/>
          <w:sz w:val="24"/>
          <w:szCs w:val="24"/>
        </w:rPr>
      </w:pPr>
    </w:p>
    <w:p w14:paraId="7FA478C0" w14:textId="1286479F" w:rsidR="004533D4" w:rsidRPr="006A4F0E" w:rsidRDefault="00613B80" w:rsidP="004533D4">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4</w:t>
      </w:r>
      <w:r w:rsidR="004533D4" w:rsidRPr="51054AA3">
        <w:rPr>
          <w:rFonts w:ascii="Times New Roman" w:eastAsia="Times New Roman" w:hAnsi="Times New Roman" w:cs="Times New Roman"/>
          <w:b/>
          <w:sz w:val="24"/>
          <w:szCs w:val="24"/>
        </w:rPr>
        <w:t xml:space="preserve"> lentelė</w:t>
      </w:r>
    </w:p>
    <w:p w14:paraId="63B95615" w14:textId="3BC21706" w:rsidR="004533D4" w:rsidRDefault="004533D4" w:rsidP="004533D4">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sidR="00E31090">
        <w:rPr>
          <w:rFonts w:ascii="Times New Roman" w:eastAsia="Times New Roman" w:hAnsi="Times New Roman" w:cs="Times New Roman"/>
          <w:b/>
          <w:bCs/>
          <w:sz w:val="24"/>
          <w:szCs w:val="24"/>
        </w:rPr>
        <w:t xml:space="preserve"> + </w:t>
      </w:r>
      <w:r w:rsidR="004F45EC">
        <w:rPr>
          <w:rFonts w:ascii="Times New Roman" w:eastAsia="Times New Roman" w:hAnsi="Times New Roman" w:cs="Times New Roman"/>
          <w:b/>
          <w:bCs/>
          <w:sz w:val="24"/>
          <w:szCs w:val="24"/>
        </w:rPr>
        <w:t>iš viso (3)</w:t>
      </w:r>
      <w:r w:rsidRPr="51054AA3">
        <w:rPr>
          <w:rFonts w:ascii="Times New Roman" w:eastAsia="Times New Roman" w:hAnsi="Times New Roman" w:cs="Times New Roman"/>
          <w:b/>
          <w:sz w:val="24"/>
          <w:szCs w:val="24"/>
        </w:rPr>
        <w:t>):</w:t>
      </w:r>
    </w:p>
    <w:p w14:paraId="2A19B023" w14:textId="77777777" w:rsidR="00422623" w:rsidRPr="006A4F0E" w:rsidRDefault="00422623" w:rsidP="004533D4">
      <w:pPr>
        <w:spacing w:after="0" w:line="240" w:lineRule="auto"/>
        <w:ind w:left="720"/>
        <w:contextualSpacing/>
        <w:rPr>
          <w:rFonts w:ascii="Times New Roman" w:eastAsia="Times New Roman" w:hAnsi="Times New Roman" w:cs="Times New Roman"/>
          <w:b/>
          <w:sz w:val="24"/>
          <w:szCs w:val="24"/>
        </w:rPr>
      </w:pPr>
    </w:p>
    <w:tbl>
      <w:tblPr>
        <w:tblStyle w:val="TableGrid3"/>
        <w:tblW w:w="14034" w:type="dxa"/>
        <w:tblInd w:w="-5" w:type="dxa"/>
        <w:tblLook w:val="04A0" w:firstRow="1" w:lastRow="0" w:firstColumn="1" w:lastColumn="0" w:noHBand="0" w:noVBand="1"/>
      </w:tblPr>
      <w:tblGrid>
        <w:gridCol w:w="5955"/>
        <w:gridCol w:w="8079"/>
      </w:tblGrid>
      <w:tr w:rsidR="004533D4" w:rsidRPr="006A4F0E" w14:paraId="06977991" w14:textId="77777777" w:rsidTr="0058211C">
        <w:tc>
          <w:tcPr>
            <w:tcW w:w="5955" w:type="dxa"/>
          </w:tcPr>
          <w:p w14:paraId="5828590A" w14:textId="1F1A7CDC" w:rsidR="004533D4" w:rsidRPr="005F363F" w:rsidRDefault="004533D4">
            <w:pPr>
              <w:contextualSpacing/>
              <w:rPr>
                <w:rFonts w:ascii="TimesLT" w:hAnsi="TimesLT"/>
                <w:b/>
                <w:sz w:val="24"/>
                <w:lang w:val="lt-LT"/>
              </w:rPr>
            </w:pPr>
            <w:r w:rsidRPr="005F363F">
              <w:rPr>
                <w:rFonts w:ascii="TimesLT" w:hAnsi="TimesLT"/>
                <w:b/>
                <w:sz w:val="24"/>
                <w:lang w:val="lt-LT"/>
              </w:rPr>
              <w:t>Bendra pasiūlymo palyginamoji kaina</w:t>
            </w:r>
            <w:r w:rsidR="0051428F">
              <w:rPr>
                <w:rFonts w:ascii="TimesLT" w:hAnsi="TimesLT"/>
                <w:b/>
                <w:sz w:val="24"/>
                <w:lang w:val="lt-LT"/>
              </w:rPr>
              <w:t xml:space="preserve"> be PVM</w:t>
            </w:r>
            <w:r w:rsidR="00621B5E">
              <w:rPr>
                <w:rFonts w:ascii="TimesLT" w:hAnsi="TimesLT"/>
                <w:b/>
                <w:sz w:val="24"/>
                <w:lang w:val="lt-LT"/>
              </w:rPr>
              <w:t xml:space="preserve"> </w:t>
            </w:r>
            <w:r w:rsidRPr="005F363F">
              <w:rPr>
                <w:rFonts w:ascii="TimesLT" w:hAnsi="TimesLT"/>
                <w:b/>
                <w:i/>
                <w:sz w:val="24"/>
                <w:lang w:val="lt-LT"/>
              </w:rPr>
              <w:t>(skaičiais)</w:t>
            </w:r>
            <w:r w:rsidRPr="005F363F">
              <w:rPr>
                <w:rFonts w:ascii="TimesLT" w:hAnsi="TimesLT"/>
                <w:b/>
                <w:sz w:val="24"/>
                <w:lang w:val="lt-LT"/>
              </w:rPr>
              <w:t>:</w:t>
            </w:r>
          </w:p>
        </w:tc>
        <w:tc>
          <w:tcPr>
            <w:tcW w:w="8079" w:type="dxa"/>
          </w:tcPr>
          <w:p w14:paraId="1EECC6AD" w14:textId="77777777" w:rsidR="004533D4" w:rsidRPr="005F363F" w:rsidRDefault="004533D4">
            <w:pPr>
              <w:contextualSpacing/>
              <w:rPr>
                <w:rFonts w:ascii="TimesLT" w:hAnsi="TimesLT"/>
                <w:b/>
                <w:sz w:val="24"/>
                <w:lang w:val="lt-LT"/>
              </w:rPr>
            </w:pPr>
          </w:p>
          <w:p w14:paraId="7C8E9FDA" w14:textId="77777777" w:rsidR="004533D4" w:rsidRPr="005F363F" w:rsidRDefault="004533D4">
            <w:pPr>
              <w:contextualSpacing/>
              <w:rPr>
                <w:rFonts w:ascii="TimesLT" w:hAnsi="TimesLT"/>
                <w:b/>
                <w:sz w:val="24"/>
                <w:lang w:val="lt-LT"/>
              </w:rPr>
            </w:pPr>
          </w:p>
        </w:tc>
      </w:tr>
    </w:tbl>
    <w:p w14:paraId="7C1F5D74" w14:textId="77777777" w:rsidR="004533D4" w:rsidRPr="006A4F0E" w:rsidRDefault="004533D4" w:rsidP="004533D4">
      <w:pPr>
        <w:spacing w:after="0" w:line="240" w:lineRule="auto"/>
        <w:ind w:left="720"/>
        <w:contextualSpacing/>
        <w:rPr>
          <w:rFonts w:ascii="Times New Roman" w:eastAsia="Times New Roman" w:hAnsi="Times New Roman" w:cs="Times New Roman"/>
          <w:sz w:val="24"/>
          <w:szCs w:val="20"/>
        </w:rPr>
      </w:pPr>
    </w:p>
    <w:p w14:paraId="5A512AAB" w14:textId="77777777" w:rsidR="004533D4" w:rsidRPr="006A4F0E" w:rsidRDefault="004533D4" w:rsidP="004533D4">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76DEC1F4" w14:textId="70C29620"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a) Bendra pasiūlymo palyginamoji kaina </w:t>
      </w:r>
      <w:r w:rsidR="0008722E">
        <w:rPr>
          <w:rFonts w:ascii="Times New Roman" w:eastAsia="Calibri" w:hAnsi="Times New Roman" w:cs="Times New Roman"/>
          <w:i/>
        </w:rPr>
        <w:t>be</w:t>
      </w:r>
      <w:r w:rsidRPr="006A4F0E">
        <w:rPr>
          <w:rFonts w:ascii="Times New Roman" w:eastAsia="Calibri" w:hAnsi="Times New Roman" w:cs="Times New Roman"/>
          <w:i/>
        </w:rPr>
        <w:t xml:space="preserve"> PVM pasiūlyme nurodoma suapvalinta, paliekant du skaitmenis po kablelio;</w:t>
      </w:r>
    </w:p>
    <w:p w14:paraId="1C05D66D" w14:textId="0BA50474" w:rsidR="004533D4" w:rsidRPr="006A4F0E" w:rsidRDefault="00414543" w:rsidP="004533D4">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lastRenderedPageBreak/>
        <w:t>b</w:t>
      </w:r>
      <w:r w:rsidR="004533D4" w:rsidRPr="006A4F0E">
        <w:rPr>
          <w:rFonts w:ascii="Times New Roman" w:eastAsia="Calibri" w:hAnsi="Times New Roman" w:cs="Times New Roman"/>
          <w:i/>
        </w:rPr>
        <w:t>) bendra pasiūlymo palyginamoji kaina turi atitikti sudėtinių dalių sumą</w:t>
      </w:r>
      <w:r w:rsidR="00316A00">
        <w:rPr>
          <w:rFonts w:ascii="Times New Roman" w:eastAsia="Calibri" w:hAnsi="Times New Roman" w:cs="Times New Roman"/>
          <w:i/>
        </w:rPr>
        <w:t>.</w:t>
      </w:r>
    </w:p>
    <w:p w14:paraId="26FFE75F"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5BDDD6" w14:textId="77777777" w:rsidR="004533D4" w:rsidRPr="006A4F0E" w:rsidRDefault="004533D4" w:rsidP="004533D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95A28AB"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72D6FE5C"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CE9123F" w14:textId="77777777" w:rsidR="004533D4" w:rsidRDefault="004533D4" w:rsidP="004533D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4D05707B" w14:textId="77777777" w:rsidR="00B43981" w:rsidRPr="005F7590" w:rsidRDefault="00B43981" w:rsidP="00B43981">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3A3637BF" w14:textId="77777777" w:rsidR="00B43981" w:rsidRPr="006A4F0E" w:rsidRDefault="00B43981" w:rsidP="00B43981">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46DDA6B" w14:textId="77777777" w:rsidR="004533D4" w:rsidRPr="00F53524" w:rsidRDefault="004533D4" w:rsidP="004533D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15205C5" w14:textId="77777777" w:rsidR="00857727" w:rsidRDefault="00857727" w:rsidP="004533D4">
      <w:pPr>
        <w:spacing w:after="0" w:line="240" w:lineRule="auto"/>
        <w:ind w:firstLine="720"/>
        <w:jc w:val="both"/>
        <w:rPr>
          <w:rFonts w:ascii="Times New Roman" w:eastAsia="Calibri" w:hAnsi="Times New Roman" w:cs="Times New Roman"/>
          <w:sz w:val="24"/>
          <w:szCs w:val="20"/>
          <w:u w:val="single"/>
          <w:lang w:eastAsia="lt-LT"/>
        </w:rPr>
      </w:pPr>
      <w:bookmarkStart w:id="8" w:name="_Hlk92113176"/>
    </w:p>
    <w:p w14:paraId="6E2EFA25" w14:textId="2882E9DA" w:rsidR="004533D4" w:rsidRPr="006A4F0E" w:rsidRDefault="004533D4" w:rsidP="004533D4">
      <w:pPr>
        <w:spacing w:after="0" w:line="240" w:lineRule="auto"/>
        <w:ind w:firstLine="720"/>
        <w:jc w:val="both"/>
        <w:rPr>
          <w:rFonts w:ascii="Times New Roman" w:eastAsia="Calibri" w:hAnsi="Times New Roman" w:cs="Times New Roman"/>
          <w:lang w:eastAsia="lt-LT"/>
        </w:rPr>
      </w:pPr>
      <w:r w:rsidRPr="006A4F0E">
        <w:rPr>
          <w:rFonts w:ascii="Times New Roman" w:hAnsi="Times New Roman"/>
          <w:b/>
          <w:bCs/>
          <w:sz w:val="24"/>
          <w:szCs w:val="24"/>
          <w:lang w:eastAsia="lt-LT"/>
        </w:rPr>
        <w:t>2 pirkimo objekto dalis</w:t>
      </w:r>
      <w:r w:rsidRPr="006A4F0E">
        <w:rPr>
          <w:rFonts w:ascii="Times New Roman" w:eastAsia="Times New Roman" w:hAnsi="Times New Roman" w:cs="Times New Roman"/>
          <w:b/>
          <w:bCs/>
          <w:color w:val="000000"/>
          <w:sz w:val="24"/>
          <w:szCs w:val="24"/>
        </w:rPr>
        <w:t xml:space="preserve"> – Visų AB SWEDBANK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bookmarkEnd w:id="8"/>
    <w:p w14:paraId="1B3F5CE6"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 xml:space="preserve"> 1 lentelė</w:t>
      </w:r>
    </w:p>
    <w:p w14:paraId="68DB95FB"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7000C5DD" w14:textId="77777777" w:rsidTr="001C1221">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vAlign w:val="center"/>
          </w:tcPr>
          <w:p w14:paraId="4B15A163"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7DD3FB0"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vAlign w:val="center"/>
          </w:tcPr>
          <w:p w14:paraId="1DE10BEC"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vAlign w:val="center"/>
          </w:tcPr>
          <w:p w14:paraId="5D930D10"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vAlign w:val="center"/>
          </w:tcPr>
          <w:p w14:paraId="6D68FEB8"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59C4ED27" w14:textId="77777777" w:rsidTr="001C1221">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68B39436"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tcPr>
          <w:p w14:paraId="4C49CF3B"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469FEEB0"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0094B121"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635BF4A3"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5</w:t>
            </w:r>
          </w:p>
        </w:tc>
      </w:tr>
      <w:tr w:rsidR="004533D4" w:rsidRPr="006A4F0E" w14:paraId="130037C6" w14:textId="77777777" w:rsidTr="00252972">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72CAD199" w14:textId="77777777" w:rsidR="004533D4" w:rsidRPr="006A4F0E" w:rsidRDefault="004533D4">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9D7D204" w14:textId="77777777" w:rsidR="004533D4" w:rsidRPr="006A4F0E" w:rsidRDefault="004533D4">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17A0D1FA" w14:textId="77777777" w:rsidR="004533D4" w:rsidRPr="006A4F0E" w:rsidRDefault="004533D4">
            <w:pPr>
              <w:spacing w:after="0" w:line="240" w:lineRule="auto"/>
              <w:rPr>
                <w:rFonts w:ascii="Times New Roman" w:eastAsia="Times New Roman" w:hAnsi="Times New Roman" w:cs="Times New Roman"/>
                <w:color w:val="000000"/>
                <w:lang w:eastAsia="lt-LT"/>
              </w:rPr>
            </w:pPr>
          </w:p>
          <w:p w14:paraId="0FA4143A"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24A8B596"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774AFE07" w14:textId="77777777" w:rsidR="004533D4" w:rsidRPr="006A4F0E" w:rsidRDefault="004533D4">
            <w:pPr>
              <w:spacing w:after="0" w:line="240" w:lineRule="auto"/>
              <w:ind w:right="-108"/>
              <w:rPr>
                <w:rFonts w:ascii="Times New Roman" w:eastAsia="Times New Roman" w:hAnsi="Times New Roman" w:cs="Times New Roman"/>
                <w:color w:val="000000"/>
                <w:lang w:eastAsia="lt-LT"/>
              </w:rPr>
            </w:pPr>
          </w:p>
        </w:tc>
      </w:tr>
      <w:tr w:rsidR="00252972" w:rsidRPr="006A4F0E" w14:paraId="251194E2" w14:textId="77777777" w:rsidTr="00DD2475">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2AB7F12" w14:textId="048837E3"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Iš viso</w:t>
            </w:r>
            <w:r w:rsidRPr="00621B5E">
              <w:rPr>
                <w:rFonts w:ascii="Times New Roman" w:eastAsia="Times New Roman" w:hAnsi="Times New Roman" w:cs="Times New Roman"/>
                <w:b/>
                <w:color w:val="000000"/>
                <w:highlight w:val="lightGray"/>
                <w:lang w:eastAsia="lt-LT"/>
              </w:rPr>
              <w:t xml:space="preserve"> (1) kaina be PVM:</w:t>
            </w:r>
          </w:p>
        </w:tc>
        <w:tc>
          <w:tcPr>
            <w:tcW w:w="1730" w:type="dxa"/>
            <w:tcBorders>
              <w:top w:val="single" w:sz="4" w:space="0" w:color="auto"/>
              <w:left w:val="single" w:sz="4" w:space="0" w:color="auto"/>
              <w:bottom w:val="single" w:sz="4" w:space="0" w:color="auto"/>
              <w:right w:val="single" w:sz="4" w:space="0" w:color="auto"/>
            </w:tcBorders>
          </w:tcPr>
          <w:p w14:paraId="6836B239"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15602900"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r w:rsidR="00252972" w:rsidRPr="006A4F0E" w14:paraId="63D1AFF4" w14:textId="77777777" w:rsidTr="003C6B02">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BC8457C" w14:textId="58FE154E"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PVM (skaičiais)</w:t>
            </w:r>
          </w:p>
        </w:tc>
        <w:tc>
          <w:tcPr>
            <w:tcW w:w="1730" w:type="dxa"/>
            <w:tcBorders>
              <w:top w:val="single" w:sz="4" w:space="0" w:color="auto"/>
              <w:left w:val="single" w:sz="4" w:space="0" w:color="auto"/>
              <w:bottom w:val="single" w:sz="4" w:space="0" w:color="auto"/>
              <w:right w:val="single" w:sz="4" w:space="0" w:color="auto"/>
            </w:tcBorders>
          </w:tcPr>
          <w:p w14:paraId="5D1E911E"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78B21B63"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r w:rsidR="00252972" w:rsidRPr="006A4F0E" w14:paraId="6924A2B6" w14:textId="77777777" w:rsidTr="004848E7">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2C91147" w14:textId="413A07CE"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Iš viso (1) kaina su PVM</w:t>
            </w:r>
          </w:p>
        </w:tc>
        <w:tc>
          <w:tcPr>
            <w:tcW w:w="1730" w:type="dxa"/>
            <w:tcBorders>
              <w:top w:val="single" w:sz="4" w:space="0" w:color="auto"/>
              <w:left w:val="single" w:sz="4" w:space="0" w:color="auto"/>
              <w:bottom w:val="single" w:sz="4" w:space="0" w:color="auto"/>
              <w:right w:val="single" w:sz="4" w:space="0" w:color="auto"/>
            </w:tcBorders>
          </w:tcPr>
          <w:p w14:paraId="26A8D498"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35F0922D"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bl>
    <w:p w14:paraId="23B586B3" w14:textId="77777777" w:rsidR="00252972" w:rsidRDefault="00252972" w:rsidP="004533D4">
      <w:pPr>
        <w:spacing w:after="0"/>
        <w:jc w:val="both"/>
        <w:rPr>
          <w:rFonts w:ascii="Times New Roman" w:eastAsia="Times New Roman" w:hAnsi="Times New Roman" w:cs="Times New Roman"/>
          <w:b/>
          <w:i/>
          <w:iCs/>
          <w:lang w:eastAsia="lt-LT"/>
        </w:rPr>
      </w:pPr>
    </w:p>
    <w:p w14:paraId="2E895834" w14:textId="7B2DB63F" w:rsidR="004533D4" w:rsidRPr="006A4F0E" w:rsidRDefault="00252972"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w:t>
      </w:r>
      <w:r>
        <w:rPr>
          <w:rFonts w:ascii="Times New Roman" w:eastAsia="Times New Roman" w:hAnsi="Times New Roman" w:cs="Times New Roman"/>
          <w:b/>
          <w:i/>
          <w:iCs/>
          <w:lang w:eastAsia="lt-LT"/>
        </w:rPr>
        <w:t>os</w:t>
      </w:r>
      <w:r w:rsidR="004533D4" w:rsidRPr="006A4F0E">
        <w:rPr>
          <w:rFonts w:ascii="Times New Roman" w:eastAsia="Times New Roman" w:hAnsi="Times New Roman" w:cs="Times New Roman"/>
          <w:b/>
          <w:i/>
          <w:iCs/>
          <w:lang w:eastAsia="lt-LT"/>
        </w:rPr>
        <w:t>:</w:t>
      </w:r>
      <w:r w:rsidR="004533D4" w:rsidRPr="006A4F0E">
        <w:rPr>
          <w:rFonts w:ascii="Calibri" w:eastAsia="Calibri" w:hAnsi="Calibri" w:cs="Times New Roman"/>
          <w:i/>
          <w:iCs/>
        </w:rPr>
        <w:t xml:space="preserve"> </w:t>
      </w:r>
    </w:p>
    <w:p w14:paraId="44B3BC39" w14:textId="13CC5B9D" w:rsidR="000A0D5C" w:rsidRPr="00252972" w:rsidRDefault="000A0D5C" w:rsidP="00252972">
      <w:pPr>
        <w:spacing w:after="0" w:line="276" w:lineRule="auto"/>
        <w:ind w:left="360"/>
        <w:jc w:val="both"/>
        <w:rPr>
          <w:rFonts w:ascii="Times New Roman" w:eastAsia="Calibri" w:hAnsi="Times New Roman" w:cs="Times New Roman"/>
          <w:i/>
        </w:rPr>
      </w:pPr>
      <w:r w:rsidRPr="00252972">
        <w:rPr>
          <w:rFonts w:ascii="Times New Roman" w:eastAsia="Calibri" w:hAnsi="Times New Roman" w:cs="Times New Roman"/>
          <w:i/>
        </w:rPr>
        <w:t xml:space="preserve"> a) tais atvejais, kai pagal galiojančius teisės aktus tiekėjui nereikia mokėti PVM, Tiekėjas gali nepildyti eilutės „PVM (skaičiais)“, </w:t>
      </w:r>
      <w:r w:rsidRPr="00252972">
        <w:rPr>
          <w:rFonts w:ascii="Times New Roman" w:eastAsia="Calibri" w:hAnsi="Times New Roman" w:cs="Times New Roman"/>
          <w:i/>
          <w:u w:val="single"/>
        </w:rPr>
        <w:t>tačiau turi nurodyti priežastis, dėl kurių PVM nemoka:____________(nurodomos priežastys)</w:t>
      </w:r>
      <w:r w:rsidRPr="00252972">
        <w:rPr>
          <w:rFonts w:ascii="Times New Roman" w:eastAsia="Calibri" w:hAnsi="Times New Roman" w:cs="Times New Roman"/>
          <w:i/>
        </w:rPr>
        <w:t>;</w:t>
      </w:r>
    </w:p>
    <w:p w14:paraId="66097BE9" w14:textId="21E363E3" w:rsidR="004533D4" w:rsidRPr="006A4F0E" w:rsidRDefault="000A0D5C" w:rsidP="00252972">
      <w:pPr>
        <w:spacing w:after="0"/>
        <w:ind w:left="360"/>
        <w:jc w:val="both"/>
        <w:rPr>
          <w:rFonts w:ascii="Times New Roman" w:eastAsia="Calibri" w:hAnsi="Times New Roman" w:cs="Times New Roman"/>
          <w:lang w:eastAsia="lt-LT"/>
        </w:rPr>
      </w:pPr>
      <w:r>
        <w:rPr>
          <w:rFonts w:ascii="Times New Roman" w:eastAsia="Calibri" w:hAnsi="Times New Roman" w:cs="Times New Roman"/>
          <w:i/>
          <w:lang w:eastAsia="lt-LT"/>
        </w:rPr>
        <w:t xml:space="preserve">b) </w:t>
      </w:r>
      <w:r w:rsidR="004533D4" w:rsidRPr="006A4F0E">
        <w:rPr>
          <w:rFonts w:ascii="Times New Roman" w:eastAsia="Calibri" w:hAnsi="Times New Roman" w:cs="Times New Roman"/>
          <w:i/>
          <w:lang w:eastAsia="lt-LT"/>
        </w:rPr>
        <w:t>jei 1 lentelės kaina yra didesnė už f</w:t>
      </w:r>
      <w:r w:rsidR="004533D4" w:rsidRPr="006A4F0E">
        <w:rPr>
          <w:rFonts w:ascii="Times New Roman" w:hAnsi="Times New Roman"/>
          <w:bCs/>
          <w:i/>
          <w:color w:val="000000"/>
          <w:lang w:eastAsia="lt-LT"/>
        </w:rPr>
        <w:t>iksuotam mėnesiniam komisiniam mokesčiui</w:t>
      </w:r>
      <w:r w:rsidR="004533D4" w:rsidRPr="006A4F0E">
        <w:rPr>
          <w:rFonts w:ascii="Times New Roman" w:hAnsi="Times New Roman"/>
          <w:bCs/>
          <w:color w:val="000000"/>
          <w:lang w:eastAsia="lt-LT"/>
        </w:rPr>
        <w:t xml:space="preserve"> </w:t>
      </w:r>
      <w:r w:rsidR="004533D4" w:rsidRPr="006A4F0E">
        <w:rPr>
          <w:rFonts w:ascii="Times New Roman" w:eastAsia="Calibri" w:hAnsi="Times New Roman" w:cs="Times New Roman"/>
          <w:i/>
          <w:lang w:eastAsia="lt-LT"/>
        </w:rPr>
        <w:t xml:space="preserve">skirtą lėšų sumą, </w:t>
      </w:r>
      <w:r w:rsidR="004B71C2" w:rsidRPr="004B71C2">
        <w:rPr>
          <w:rFonts w:ascii="Times New Roman" w:eastAsia="Calibri" w:hAnsi="Times New Roman" w:cs="Times New Roman"/>
          <w:i/>
          <w:lang w:eastAsia="lt-LT"/>
        </w:rPr>
        <w:t>numatytą šio pirkimų sąlygų 2.3.</w:t>
      </w:r>
      <w:r w:rsidR="004B71C2">
        <w:rPr>
          <w:rFonts w:ascii="Times New Roman" w:eastAsia="Calibri" w:hAnsi="Times New Roman" w:cs="Times New Roman"/>
          <w:i/>
          <w:lang w:eastAsia="lt-LT"/>
        </w:rPr>
        <w:t>2</w:t>
      </w:r>
      <w:r w:rsidR="004B71C2" w:rsidRPr="004B71C2">
        <w:rPr>
          <w:rFonts w:ascii="Times New Roman" w:eastAsia="Calibri" w:hAnsi="Times New Roman" w:cs="Times New Roman"/>
          <w:i/>
          <w:lang w:eastAsia="lt-LT"/>
        </w:rPr>
        <w:t>.1</w:t>
      </w:r>
      <w:r w:rsidR="004B71C2">
        <w:rPr>
          <w:rFonts w:ascii="Times New Roman" w:eastAsia="Calibri" w:hAnsi="Times New Roman" w:cs="Times New Roman"/>
          <w:i/>
          <w:lang w:eastAsia="lt-LT"/>
        </w:rPr>
        <w:t xml:space="preserve"> p. </w:t>
      </w:r>
      <w:r w:rsidR="004B71C2" w:rsidRPr="004B71C2">
        <w:rPr>
          <w:rFonts w:ascii="Times New Roman" w:eastAsia="Calibri" w:hAnsi="Times New Roman" w:cs="Times New Roman"/>
          <w:i/>
          <w:lang w:eastAsia="lt-LT"/>
        </w:rPr>
        <w:t xml:space="preserve"> </w:t>
      </w:r>
      <w:r w:rsidR="004533D4" w:rsidRPr="006A4F0E">
        <w:rPr>
          <w:rFonts w:ascii="Times New Roman" w:eastAsia="Calibri" w:hAnsi="Times New Roman" w:cs="Times New Roman"/>
          <w:i/>
          <w:lang w:eastAsia="lt-LT"/>
        </w:rPr>
        <w:t>t. y</w:t>
      </w:r>
      <w:r w:rsidR="004533D4" w:rsidRPr="00D56A2C">
        <w:rPr>
          <w:rFonts w:ascii="Times New Roman" w:eastAsia="Calibri" w:hAnsi="Times New Roman" w:cs="Times New Roman"/>
          <w:i/>
          <w:lang w:eastAsia="lt-LT"/>
        </w:rPr>
        <w:t xml:space="preserve">. </w:t>
      </w:r>
      <w:r w:rsidR="00B8021C" w:rsidRPr="00B8021C">
        <w:rPr>
          <w:rFonts w:ascii="Times New Roman" w:eastAsia="Calibri" w:hAnsi="Times New Roman" w:cs="Times New Roman"/>
          <w:i/>
          <w:lang w:eastAsia="lt-LT"/>
        </w:rPr>
        <w:t>4.200,00 Eur be PVM</w:t>
      </w:r>
      <w:r w:rsidR="004533D4" w:rsidRPr="006A4F0E">
        <w:rPr>
          <w:rFonts w:ascii="Times New Roman" w:eastAsia="Calibri" w:hAnsi="Times New Roman" w:cs="Times New Roman"/>
          <w:i/>
          <w:lang w:eastAsia="lt-LT"/>
        </w:rPr>
        <w:t>, tiekėjo pasiūlymas bus atmestas.</w:t>
      </w:r>
    </w:p>
    <w:p w14:paraId="14E37C41" w14:textId="77777777" w:rsidR="004533D4" w:rsidRPr="006A4F0E" w:rsidRDefault="004533D4" w:rsidP="004533D4">
      <w:pPr>
        <w:spacing w:after="0" w:line="240" w:lineRule="auto"/>
        <w:ind w:left="720"/>
        <w:contextualSpacing/>
        <w:jc w:val="both"/>
        <w:rPr>
          <w:rFonts w:ascii="TimesLT" w:eastAsia="Times New Roman" w:hAnsi="TimesLT" w:cs="Times New Roman"/>
          <w:sz w:val="24"/>
          <w:szCs w:val="20"/>
        </w:rPr>
      </w:pPr>
    </w:p>
    <w:p w14:paraId="76227E96" w14:textId="77777777" w:rsidR="004533D4" w:rsidRDefault="004533D4" w:rsidP="004533D4">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245F2A71" w14:textId="77777777" w:rsidR="004533D4" w:rsidRPr="006A4F0E" w:rsidRDefault="004533D4" w:rsidP="004533D4">
      <w:pPr>
        <w:jc w:val="right"/>
        <w:rPr>
          <w:rFonts w:ascii="Times New Roman" w:eastAsia="Times New Roman" w:hAnsi="Times New Roman" w:cs="Times New Roman"/>
          <w:b/>
          <w:bCs/>
          <w:color w:val="000000" w:themeColor="text1"/>
          <w:lang w:eastAsia="lt-LT"/>
        </w:rPr>
      </w:pPr>
      <w:r w:rsidRPr="51054AA3">
        <w:rPr>
          <w:rFonts w:ascii="Times New Roman" w:eastAsia="Times New Roman" w:hAnsi="Times New Roman" w:cs="Times New Roman"/>
          <w:b/>
          <w:color w:val="000000" w:themeColor="text1"/>
          <w:lang w:eastAsia="lt-LT"/>
        </w:rPr>
        <w:t>2 lentelė</w:t>
      </w:r>
    </w:p>
    <w:tbl>
      <w:tblPr>
        <w:tblW w:w="139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rsidRPr="00176C9B" w14:paraId="7B13AE4B" w14:textId="77777777" w:rsidTr="00834AFC">
        <w:trPr>
          <w:trHeight w:val="600"/>
          <w:jc w:val="center"/>
        </w:trPr>
        <w:tc>
          <w:tcPr>
            <w:tcW w:w="720" w:type="dxa"/>
            <w:vMerge w:val="restart"/>
            <w:shd w:val="clear" w:color="auto" w:fill="F2F2F2" w:themeFill="background1" w:themeFillShade="F2"/>
          </w:tcPr>
          <w:p w14:paraId="71EC04E5"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Eil. Nr.</w:t>
            </w:r>
          </w:p>
        </w:tc>
        <w:tc>
          <w:tcPr>
            <w:tcW w:w="2700" w:type="dxa"/>
            <w:vMerge w:val="restart"/>
            <w:shd w:val="clear" w:color="auto" w:fill="F2F2F2" w:themeFill="background1" w:themeFillShade="F2"/>
          </w:tcPr>
          <w:p w14:paraId="0684A8DA"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Paslaugų pavadinimas</w:t>
            </w:r>
          </w:p>
          <w:p w14:paraId="2A4E56CA" w14:textId="77777777" w:rsidR="004533D4" w:rsidRPr="00176C9B" w:rsidRDefault="004533D4">
            <w:pPr>
              <w:jc w:val="center"/>
              <w:rPr>
                <w:rFonts w:ascii="Times New Roman" w:hAnsi="Times New Roman" w:cs="Times New Roman"/>
                <w:sz w:val="24"/>
                <w:szCs w:val="24"/>
              </w:rPr>
            </w:pPr>
          </w:p>
        </w:tc>
        <w:tc>
          <w:tcPr>
            <w:tcW w:w="4575" w:type="dxa"/>
            <w:gridSpan w:val="4"/>
            <w:shd w:val="clear" w:color="auto" w:fill="F2F2F2" w:themeFill="background1" w:themeFillShade="F2"/>
          </w:tcPr>
          <w:p w14:paraId="1A644193"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 xml:space="preserve">Komisinis mokestis už atliktą operaciją </w:t>
            </w:r>
            <w:r w:rsidRPr="00176C9B">
              <w:rPr>
                <w:rFonts w:ascii="Times New Roman" w:eastAsia="Times New Roman" w:hAnsi="Times New Roman" w:cs="Times New Roman"/>
                <w:i/>
                <w:iCs/>
                <w:color w:val="000000" w:themeColor="text1"/>
                <w:sz w:val="24"/>
                <w:szCs w:val="24"/>
                <w:lang w:val="lt"/>
              </w:rPr>
              <w:t>(Tiekėjas užpildo taikomą komisinį mokestį)</w:t>
            </w:r>
          </w:p>
        </w:tc>
        <w:tc>
          <w:tcPr>
            <w:tcW w:w="1845" w:type="dxa"/>
            <w:vMerge w:val="restart"/>
            <w:shd w:val="clear" w:color="auto" w:fill="F2F2F2" w:themeFill="background1" w:themeFillShade="F2"/>
          </w:tcPr>
          <w:p w14:paraId="1334751A"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 xml:space="preserve">Taikomas komisinis mokestis už atliktą operaciją (eurais), kai vidutinė operacijos vertė 100 eurų * </w:t>
            </w:r>
            <w:r w:rsidRPr="00176C9B">
              <w:rPr>
                <w:rFonts w:ascii="Times New Roman" w:eastAsia="Times New Roman" w:hAnsi="Times New Roman" w:cs="Times New Roman"/>
                <w:i/>
                <w:iCs/>
                <w:color w:val="000000" w:themeColor="text1"/>
                <w:sz w:val="24"/>
                <w:szCs w:val="24"/>
                <w:lang w:val="lt"/>
              </w:rPr>
              <w:t>(Tiekėjas nurodo nagrinėjamam atvejui taikomą komisinį mokestį (eurais)</w:t>
            </w:r>
          </w:p>
        </w:tc>
        <w:tc>
          <w:tcPr>
            <w:tcW w:w="1275" w:type="dxa"/>
            <w:vMerge w:val="restart"/>
            <w:shd w:val="clear" w:color="auto" w:fill="F2F2F2" w:themeFill="background1" w:themeFillShade="F2"/>
          </w:tcPr>
          <w:p w14:paraId="5E7D31F9"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Mato vnt.</w:t>
            </w:r>
          </w:p>
        </w:tc>
        <w:tc>
          <w:tcPr>
            <w:tcW w:w="1410" w:type="dxa"/>
            <w:vMerge w:val="restart"/>
            <w:shd w:val="clear" w:color="auto" w:fill="F2F2F2" w:themeFill="background1" w:themeFillShade="F2"/>
          </w:tcPr>
          <w:p w14:paraId="03F2FAE6"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Preliminarūs kiekiai per 12 mėnesių*</w:t>
            </w:r>
          </w:p>
        </w:tc>
        <w:tc>
          <w:tcPr>
            <w:tcW w:w="1425" w:type="dxa"/>
            <w:vMerge w:val="restart"/>
            <w:shd w:val="clear" w:color="auto" w:fill="F2F2F2" w:themeFill="background1" w:themeFillShade="F2"/>
          </w:tcPr>
          <w:p w14:paraId="1B8FEA13" w14:textId="41C1BB30" w:rsidR="004533D4" w:rsidRPr="00176C9B" w:rsidRDefault="00AE5432">
            <w:pPr>
              <w:jc w:val="center"/>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lang w:val="lt"/>
              </w:rPr>
              <w:t>K</w:t>
            </w:r>
            <w:r w:rsidR="004533D4" w:rsidRPr="00176C9B">
              <w:rPr>
                <w:rFonts w:ascii="Times New Roman" w:eastAsia="Times New Roman" w:hAnsi="Times New Roman" w:cs="Times New Roman"/>
                <w:b/>
                <w:bCs/>
                <w:color w:val="000000" w:themeColor="text1"/>
                <w:sz w:val="24"/>
                <w:szCs w:val="24"/>
                <w:lang w:val="lt"/>
              </w:rPr>
              <w:t>aina (per 12 mėn.) , Eur  (7 st. x  9 st.)*</w:t>
            </w:r>
          </w:p>
        </w:tc>
      </w:tr>
      <w:tr w:rsidR="004533D4" w:rsidRPr="00176C9B" w14:paraId="321F5B87" w14:textId="77777777" w:rsidTr="00834AFC">
        <w:trPr>
          <w:trHeight w:val="1020"/>
          <w:jc w:val="center"/>
        </w:trPr>
        <w:tc>
          <w:tcPr>
            <w:tcW w:w="720" w:type="dxa"/>
            <w:vMerge/>
            <w:vAlign w:val="center"/>
          </w:tcPr>
          <w:p w14:paraId="3D1279D1" w14:textId="77777777" w:rsidR="004533D4" w:rsidRPr="00176C9B" w:rsidRDefault="004533D4">
            <w:pPr>
              <w:rPr>
                <w:rFonts w:ascii="Times New Roman" w:hAnsi="Times New Roman" w:cs="Times New Roman"/>
                <w:sz w:val="24"/>
                <w:szCs w:val="24"/>
              </w:rPr>
            </w:pPr>
          </w:p>
        </w:tc>
        <w:tc>
          <w:tcPr>
            <w:tcW w:w="2700" w:type="dxa"/>
            <w:vMerge/>
            <w:vAlign w:val="center"/>
          </w:tcPr>
          <w:p w14:paraId="08D82976" w14:textId="77777777" w:rsidR="004533D4" w:rsidRPr="00176C9B" w:rsidRDefault="004533D4">
            <w:pPr>
              <w:rPr>
                <w:rFonts w:ascii="Times New Roman" w:hAnsi="Times New Roman" w:cs="Times New Roman"/>
                <w:sz w:val="24"/>
                <w:szCs w:val="24"/>
              </w:rPr>
            </w:pPr>
          </w:p>
        </w:tc>
        <w:tc>
          <w:tcPr>
            <w:tcW w:w="1020" w:type="dxa"/>
            <w:shd w:val="clear" w:color="auto" w:fill="F2F2F2" w:themeFill="background1" w:themeFillShade="F2"/>
          </w:tcPr>
          <w:p w14:paraId="67BB41DF"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 xml:space="preserve">Procentinis dydis, </w:t>
            </w:r>
            <w:r w:rsidRPr="00176C9B">
              <w:rPr>
                <w:rFonts w:ascii="Times New Roman" w:eastAsia="Times New Roman" w:hAnsi="Times New Roman" w:cs="Times New Roman"/>
                <w:b/>
                <w:bCs/>
                <w:color w:val="000000" w:themeColor="text1"/>
                <w:sz w:val="24"/>
                <w:szCs w:val="24"/>
              </w:rPr>
              <w:t>%</w:t>
            </w:r>
          </w:p>
        </w:tc>
        <w:tc>
          <w:tcPr>
            <w:tcW w:w="1140" w:type="dxa"/>
            <w:shd w:val="clear" w:color="auto" w:fill="F2F2F2" w:themeFill="background1" w:themeFillShade="F2"/>
          </w:tcPr>
          <w:p w14:paraId="15DAF616"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Minimalus, eurais</w:t>
            </w:r>
          </w:p>
        </w:tc>
        <w:tc>
          <w:tcPr>
            <w:tcW w:w="1140" w:type="dxa"/>
            <w:shd w:val="clear" w:color="auto" w:fill="F2F2F2" w:themeFill="background1" w:themeFillShade="F2"/>
          </w:tcPr>
          <w:p w14:paraId="0C1F56F4"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Maksimalus, eurais</w:t>
            </w:r>
          </w:p>
        </w:tc>
        <w:tc>
          <w:tcPr>
            <w:tcW w:w="1275" w:type="dxa"/>
            <w:shd w:val="clear" w:color="auto" w:fill="F2F2F2" w:themeFill="background1" w:themeFillShade="F2"/>
          </w:tcPr>
          <w:p w14:paraId="29578185"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Fiksuotas, eurais</w:t>
            </w:r>
          </w:p>
        </w:tc>
        <w:tc>
          <w:tcPr>
            <w:tcW w:w="1845" w:type="dxa"/>
            <w:vMerge/>
            <w:vAlign w:val="center"/>
          </w:tcPr>
          <w:p w14:paraId="1D108B9B" w14:textId="77777777" w:rsidR="004533D4" w:rsidRPr="00176C9B" w:rsidRDefault="004533D4">
            <w:pPr>
              <w:rPr>
                <w:rFonts w:ascii="Times New Roman" w:hAnsi="Times New Roman" w:cs="Times New Roman"/>
                <w:sz w:val="24"/>
                <w:szCs w:val="24"/>
              </w:rPr>
            </w:pPr>
          </w:p>
        </w:tc>
        <w:tc>
          <w:tcPr>
            <w:tcW w:w="1275" w:type="dxa"/>
            <w:vMerge/>
            <w:vAlign w:val="center"/>
          </w:tcPr>
          <w:p w14:paraId="1EC88D4E" w14:textId="77777777" w:rsidR="004533D4" w:rsidRPr="00176C9B" w:rsidRDefault="004533D4">
            <w:pPr>
              <w:rPr>
                <w:rFonts w:ascii="Times New Roman" w:hAnsi="Times New Roman" w:cs="Times New Roman"/>
                <w:sz w:val="24"/>
                <w:szCs w:val="24"/>
              </w:rPr>
            </w:pPr>
          </w:p>
        </w:tc>
        <w:tc>
          <w:tcPr>
            <w:tcW w:w="1410" w:type="dxa"/>
            <w:vMerge/>
            <w:vAlign w:val="center"/>
          </w:tcPr>
          <w:p w14:paraId="0EE1B491" w14:textId="77777777" w:rsidR="004533D4" w:rsidRPr="00176C9B" w:rsidRDefault="004533D4">
            <w:pPr>
              <w:rPr>
                <w:rFonts w:ascii="Times New Roman" w:hAnsi="Times New Roman" w:cs="Times New Roman"/>
                <w:sz w:val="24"/>
                <w:szCs w:val="24"/>
              </w:rPr>
            </w:pPr>
          </w:p>
        </w:tc>
        <w:tc>
          <w:tcPr>
            <w:tcW w:w="1425" w:type="dxa"/>
            <w:vMerge/>
            <w:vAlign w:val="center"/>
          </w:tcPr>
          <w:p w14:paraId="03D8E03E" w14:textId="77777777" w:rsidR="004533D4" w:rsidRPr="00176C9B" w:rsidRDefault="004533D4">
            <w:pPr>
              <w:rPr>
                <w:rFonts w:ascii="Times New Roman" w:hAnsi="Times New Roman" w:cs="Times New Roman"/>
                <w:sz w:val="24"/>
                <w:szCs w:val="24"/>
              </w:rPr>
            </w:pPr>
          </w:p>
        </w:tc>
      </w:tr>
      <w:tr w:rsidR="004533D4" w:rsidRPr="00176C9B" w14:paraId="5C1D6188" w14:textId="77777777" w:rsidTr="00834AFC">
        <w:trPr>
          <w:trHeight w:val="240"/>
          <w:jc w:val="center"/>
        </w:trPr>
        <w:tc>
          <w:tcPr>
            <w:tcW w:w="720" w:type="dxa"/>
          </w:tcPr>
          <w:p w14:paraId="78071BF0"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1</w:t>
            </w:r>
          </w:p>
        </w:tc>
        <w:tc>
          <w:tcPr>
            <w:tcW w:w="2700" w:type="dxa"/>
          </w:tcPr>
          <w:p w14:paraId="43C7B47B"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2</w:t>
            </w:r>
          </w:p>
        </w:tc>
        <w:tc>
          <w:tcPr>
            <w:tcW w:w="1020" w:type="dxa"/>
          </w:tcPr>
          <w:p w14:paraId="5F63BAE8"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3</w:t>
            </w:r>
          </w:p>
        </w:tc>
        <w:tc>
          <w:tcPr>
            <w:tcW w:w="1140" w:type="dxa"/>
          </w:tcPr>
          <w:p w14:paraId="10064986"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4</w:t>
            </w:r>
          </w:p>
        </w:tc>
        <w:tc>
          <w:tcPr>
            <w:tcW w:w="1140" w:type="dxa"/>
          </w:tcPr>
          <w:p w14:paraId="5C3F5B17"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5</w:t>
            </w:r>
          </w:p>
        </w:tc>
        <w:tc>
          <w:tcPr>
            <w:tcW w:w="1275" w:type="dxa"/>
          </w:tcPr>
          <w:p w14:paraId="05967127"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6</w:t>
            </w:r>
          </w:p>
        </w:tc>
        <w:tc>
          <w:tcPr>
            <w:tcW w:w="1845" w:type="dxa"/>
          </w:tcPr>
          <w:p w14:paraId="777F98F1"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7</w:t>
            </w:r>
          </w:p>
        </w:tc>
        <w:tc>
          <w:tcPr>
            <w:tcW w:w="1275" w:type="dxa"/>
          </w:tcPr>
          <w:p w14:paraId="751B4318"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8</w:t>
            </w:r>
          </w:p>
        </w:tc>
        <w:tc>
          <w:tcPr>
            <w:tcW w:w="1410" w:type="dxa"/>
          </w:tcPr>
          <w:p w14:paraId="31E9DF23"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9</w:t>
            </w:r>
          </w:p>
        </w:tc>
        <w:tc>
          <w:tcPr>
            <w:tcW w:w="1425" w:type="dxa"/>
          </w:tcPr>
          <w:p w14:paraId="74221F73" w14:textId="77777777" w:rsidR="004533D4" w:rsidRPr="00176C9B" w:rsidRDefault="004533D4">
            <w:pPr>
              <w:jc w:val="center"/>
              <w:rPr>
                <w:rFonts w:ascii="Times New Roman" w:hAnsi="Times New Roman" w:cs="Times New Roman"/>
                <w:i/>
                <w:iCs/>
                <w:sz w:val="24"/>
                <w:szCs w:val="24"/>
              </w:rPr>
            </w:pPr>
            <w:r w:rsidRPr="00176C9B">
              <w:rPr>
                <w:rFonts w:ascii="Times New Roman" w:eastAsia="Times New Roman" w:hAnsi="Times New Roman" w:cs="Times New Roman"/>
                <w:i/>
                <w:iCs/>
                <w:color w:val="000000" w:themeColor="text1"/>
                <w:sz w:val="24"/>
                <w:szCs w:val="24"/>
                <w:lang w:val="lt"/>
              </w:rPr>
              <w:t>10</w:t>
            </w:r>
          </w:p>
        </w:tc>
      </w:tr>
      <w:tr w:rsidR="004533D4" w:rsidRPr="00176C9B" w14:paraId="1A6D1338" w14:textId="77777777" w:rsidTr="00834AFC">
        <w:trPr>
          <w:trHeight w:val="600"/>
          <w:jc w:val="center"/>
        </w:trPr>
        <w:tc>
          <w:tcPr>
            <w:tcW w:w="720" w:type="dxa"/>
            <w:vAlign w:val="center"/>
          </w:tcPr>
          <w:p w14:paraId="6E3387D4"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1. </w:t>
            </w:r>
          </w:p>
        </w:tc>
        <w:tc>
          <w:tcPr>
            <w:tcW w:w="2700" w:type="dxa"/>
            <w:vAlign w:val="center"/>
          </w:tcPr>
          <w:p w14:paraId="49EEBFA9"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sz w:val="24"/>
                <w:szCs w:val="24"/>
                <w:lang w:val="lt"/>
              </w:rPr>
              <w:t>Banko paslaugų  mokestis visoms sąskaitoms</w:t>
            </w:r>
            <w:r w:rsidRPr="00176C9B">
              <w:rPr>
                <w:rFonts w:ascii="Times New Roman" w:eastAsia="Times New Roman" w:hAnsi="Times New Roman" w:cs="Times New Roman"/>
                <w:sz w:val="24"/>
                <w:szCs w:val="24"/>
                <w:lang w:val="lt"/>
              </w:rPr>
              <w:t xml:space="preserve"> </w:t>
            </w:r>
          </w:p>
        </w:tc>
        <w:tc>
          <w:tcPr>
            <w:tcW w:w="1020" w:type="dxa"/>
            <w:vAlign w:val="center"/>
          </w:tcPr>
          <w:p w14:paraId="673B82BF"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7113B6BF"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C56A3AB"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42D18859"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7B68A521"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893EB48"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vnt.</w:t>
            </w:r>
          </w:p>
        </w:tc>
        <w:tc>
          <w:tcPr>
            <w:tcW w:w="1410" w:type="dxa"/>
            <w:vAlign w:val="center"/>
          </w:tcPr>
          <w:p w14:paraId="5DB61294"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12 </w:t>
            </w:r>
          </w:p>
        </w:tc>
        <w:tc>
          <w:tcPr>
            <w:tcW w:w="1425" w:type="dxa"/>
            <w:vAlign w:val="center"/>
          </w:tcPr>
          <w:p w14:paraId="2CF3A77C"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533D4" w:rsidRPr="00176C9B" w14:paraId="031C5DA3" w14:textId="77777777" w:rsidTr="00834AFC">
        <w:trPr>
          <w:trHeight w:val="600"/>
          <w:jc w:val="center"/>
        </w:trPr>
        <w:tc>
          <w:tcPr>
            <w:tcW w:w="720" w:type="dxa"/>
            <w:vAlign w:val="center"/>
          </w:tcPr>
          <w:p w14:paraId="658716A5"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lastRenderedPageBreak/>
              <w:t xml:space="preserve">2. </w:t>
            </w:r>
          </w:p>
        </w:tc>
        <w:tc>
          <w:tcPr>
            <w:tcW w:w="2700" w:type="dxa"/>
          </w:tcPr>
          <w:p w14:paraId="0A7CA6D7" w14:textId="77777777" w:rsidR="004533D4" w:rsidRPr="00176C9B" w:rsidRDefault="004533D4">
            <w:pPr>
              <w:rPr>
                <w:rFonts w:ascii="Times New Roman" w:hAnsi="Times New Roman" w:cs="Times New Roman"/>
                <w:sz w:val="24"/>
                <w:szCs w:val="24"/>
              </w:rPr>
            </w:pPr>
            <w:proofErr w:type="spellStart"/>
            <w:r w:rsidRPr="00176C9B">
              <w:rPr>
                <w:rFonts w:ascii="Times New Roman" w:eastAsia="Times New Roman" w:hAnsi="Times New Roman" w:cs="Times New Roman"/>
                <w:b/>
                <w:bCs/>
                <w:sz w:val="24"/>
                <w:szCs w:val="24"/>
                <w:lang w:val="lt"/>
              </w:rPr>
              <w:t>Daugiavaliutinių</w:t>
            </w:r>
            <w:proofErr w:type="spellEnd"/>
            <w:r w:rsidRPr="00176C9B">
              <w:rPr>
                <w:rFonts w:ascii="Times New Roman" w:eastAsia="Times New Roman" w:hAnsi="Times New Roman" w:cs="Times New Roman"/>
                <w:b/>
                <w:bCs/>
                <w:sz w:val="24"/>
                <w:szCs w:val="24"/>
                <w:lang w:val="lt"/>
              </w:rPr>
              <w:t xml:space="preserve"> banko sąskaitų:</w:t>
            </w:r>
            <w:r w:rsidRPr="00176C9B">
              <w:rPr>
                <w:rFonts w:ascii="Times New Roman" w:eastAsia="Times New Roman" w:hAnsi="Times New Roman" w:cs="Times New Roman"/>
                <w:sz w:val="24"/>
                <w:szCs w:val="24"/>
                <w:lang w:val="lt"/>
              </w:rPr>
              <w:t xml:space="preserve"> </w:t>
            </w:r>
          </w:p>
        </w:tc>
        <w:tc>
          <w:tcPr>
            <w:tcW w:w="10530" w:type="dxa"/>
            <w:gridSpan w:val="8"/>
          </w:tcPr>
          <w:p w14:paraId="6B1932FC"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p w14:paraId="40C5E62F"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533D4" w:rsidRPr="00176C9B" w14:paraId="78CE3EA6" w14:textId="77777777" w:rsidTr="00834AFC">
        <w:trPr>
          <w:trHeight w:val="600"/>
          <w:jc w:val="center"/>
        </w:trPr>
        <w:tc>
          <w:tcPr>
            <w:tcW w:w="720" w:type="dxa"/>
            <w:vAlign w:val="center"/>
          </w:tcPr>
          <w:p w14:paraId="7240F168"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2.1. </w:t>
            </w:r>
          </w:p>
        </w:tc>
        <w:tc>
          <w:tcPr>
            <w:tcW w:w="2700" w:type="dxa"/>
            <w:vAlign w:val="center"/>
          </w:tcPr>
          <w:p w14:paraId="407A0FA8"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Atidarymas </w:t>
            </w:r>
          </w:p>
        </w:tc>
        <w:tc>
          <w:tcPr>
            <w:tcW w:w="1020" w:type="dxa"/>
            <w:vAlign w:val="center"/>
          </w:tcPr>
          <w:p w14:paraId="25B7679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80DD13E"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520F2A5"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C09637B"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7F3A40B8"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8D1C747"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vAlign w:val="center"/>
          </w:tcPr>
          <w:p w14:paraId="22D6F97D"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1 </w:t>
            </w:r>
          </w:p>
        </w:tc>
        <w:tc>
          <w:tcPr>
            <w:tcW w:w="1425" w:type="dxa"/>
            <w:vAlign w:val="center"/>
          </w:tcPr>
          <w:p w14:paraId="2C2DEC48"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533D4" w:rsidRPr="00176C9B" w14:paraId="771699CF" w14:textId="77777777" w:rsidTr="00834AFC">
        <w:trPr>
          <w:trHeight w:val="600"/>
          <w:jc w:val="center"/>
        </w:trPr>
        <w:tc>
          <w:tcPr>
            <w:tcW w:w="720" w:type="dxa"/>
            <w:vAlign w:val="center"/>
          </w:tcPr>
          <w:p w14:paraId="1B4664DC"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2.2. </w:t>
            </w:r>
          </w:p>
        </w:tc>
        <w:tc>
          <w:tcPr>
            <w:tcW w:w="2700" w:type="dxa"/>
            <w:vAlign w:val="center"/>
          </w:tcPr>
          <w:p w14:paraId="76981DD1"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Aptarnavimas </w:t>
            </w:r>
          </w:p>
        </w:tc>
        <w:tc>
          <w:tcPr>
            <w:tcW w:w="1020" w:type="dxa"/>
            <w:vAlign w:val="center"/>
          </w:tcPr>
          <w:p w14:paraId="44BCC938"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9805192"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AC61AEA"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4D036AC8"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17246A8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B1777C9"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aptarnaujamų sąskaitų skaičius </w:t>
            </w:r>
          </w:p>
        </w:tc>
        <w:tc>
          <w:tcPr>
            <w:tcW w:w="1410" w:type="dxa"/>
            <w:vAlign w:val="center"/>
          </w:tcPr>
          <w:p w14:paraId="7E5B4371"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13 </w:t>
            </w:r>
          </w:p>
        </w:tc>
        <w:tc>
          <w:tcPr>
            <w:tcW w:w="1425" w:type="dxa"/>
            <w:vAlign w:val="center"/>
          </w:tcPr>
          <w:p w14:paraId="0E3735C6"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533D4" w:rsidRPr="00176C9B" w14:paraId="4D7EDF6A" w14:textId="77777777" w:rsidTr="00834AFC">
        <w:trPr>
          <w:trHeight w:val="600"/>
          <w:jc w:val="center"/>
        </w:trPr>
        <w:tc>
          <w:tcPr>
            <w:tcW w:w="720" w:type="dxa"/>
            <w:vAlign w:val="center"/>
          </w:tcPr>
          <w:p w14:paraId="391792D6"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2.3. </w:t>
            </w:r>
          </w:p>
        </w:tc>
        <w:tc>
          <w:tcPr>
            <w:tcW w:w="2700" w:type="dxa"/>
            <w:vAlign w:val="center"/>
          </w:tcPr>
          <w:p w14:paraId="5868E04D"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Elektroninė bankininkystė </w:t>
            </w:r>
          </w:p>
        </w:tc>
        <w:tc>
          <w:tcPr>
            <w:tcW w:w="1020" w:type="dxa"/>
            <w:vAlign w:val="center"/>
          </w:tcPr>
          <w:p w14:paraId="4A71CB8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A99E6EB"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D3C75ED"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384D38D"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39B48285"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5CFFE7EE"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aptarnaujamų sąskaitų skaičius </w:t>
            </w:r>
          </w:p>
        </w:tc>
        <w:tc>
          <w:tcPr>
            <w:tcW w:w="1410" w:type="dxa"/>
            <w:vAlign w:val="center"/>
          </w:tcPr>
          <w:p w14:paraId="60717777"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13 </w:t>
            </w:r>
          </w:p>
        </w:tc>
        <w:tc>
          <w:tcPr>
            <w:tcW w:w="1425" w:type="dxa"/>
            <w:vAlign w:val="center"/>
          </w:tcPr>
          <w:p w14:paraId="7C01008B"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533D4" w:rsidRPr="00176C9B" w14:paraId="5EC4E801" w14:textId="77777777" w:rsidTr="00834AFC">
        <w:trPr>
          <w:trHeight w:val="600"/>
          <w:jc w:val="center"/>
        </w:trPr>
        <w:tc>
          <w:tcPr>
            <w:tcW w:w="720" w:type="dxa"/>
            <w:vAlign w:val="center"/>
          </w:tcPr>
          <w:p w14:paraId="174DB65C"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3. </w:t>
            </w:r>
          </w:p>
        </w:tc>
        <w:tc>
          <w:tcPr>
            <w:tcW w:w="2700" w:type="dxa"/>
          </w:tcPr>
          <w:p w14:paraId="1B599A8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Mokėjimai nacionaline valiuta (eurais):</w:t>
            </w:r>
            <w:r w:rsidRPr="00176C9B">
              <w:rPr>
                <w:rFonts w:ascii="Times New Roman" w:eastAsia="Times New Roman" w:hAnsi="Times New Roman" w:cs="Times New Roman"/>
                <w:color w:val="000000" w:themeColor="text1"/>
                <w:sz w:val="24"/>
                <w:szCs w:val="24"/>
                <w:lang w:val="lt"/>
              </w:rPr>
              <w:t xml:space="preserve"> </w:t>
            </w:r>
          </w:p>
        </w:tc>
        <w:tc>
          <w:tcPr>
            <w:tcW w:w="10530" w:type="dxa"/>
            <w:gridSpan w:val="8"/>
          </w:tcPr>
          <w:p w14:paraId="5789DBDF"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0DCD9585" w14:textId="77777777" w:rsidTr="00834AFC">
        <w:trPr>
          <w:trHeight w:val="660"/>
          <w:jc w:val="center"/>
        </w:trPr>
        <w:tc>
          <w:tcPr>
            <w:tcW w:w="720" w:type="dxa"/>
            <w:tcBorders>
              <w:top w:val="single" w:sz="4" w:space="0" w:color="auto"/>
              <w:left w:val="single" w:sz="4" w:space="0" w:color="auto"/>
              <w:bottom w:val="single" w:sz="4" w:space="0" w:color="auto"/>
              <w:right w:val="single" w:sz="4" w:space="0" w:color="auto"/>
            </w:tcBorders>
          </w:tcPr>
          <w:p w14:paraId="43056114" w14:textId="5EB35E07"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3.1.</w:t>
            </w:r>
          </w:p>
        </w:tc>
        <w:tc>
          <w:tcPr>
            <w:tcW w:w="2700" w:type="dxa"/>
            <w:tcBorders>
              <w:top w:val="single" w:sz="4" w:space="0" w:color="auto"/>
              <w:left w:val="single" w:sz="4" w:space="0" w:color="auto"/>
              <w:bottom w:val="single" w:sz="4" w:space="0" w:color="auto"/>
              <w:right w:val="single" w:sz="4" w:space="0" w:color="auto"/>
            </w:tcBorders>
          </w:tcPr>
          <w:p w14:paraId="406A19A0" w14:textId="6ADFA23E" w:rsidR="004F3CC5" w:rsidRPr="00176C9B" w:rsidRDefault="004F3CC5" w:rsidP="004F3CC5">
            <w:pPr>
              <w:rPr>
                <w:rFonts w:ascii="Times New Roman" w:hAnsi="Times New Roman" w:cs="Times New Roman"/>
                <w:sz w:val="24"/>
                <w:szCs w:val="24"/>
              </w:rPr>
            </w:pPr>
            <w:r w:rsidRPr="00176C9B">
              <w:rPr>
                <w:rFonts w:ascii="Times New Roman" w:hAnsi="Times New Roman" w:cs="Times New Roman"/>
                <w:color w:val="000000"/>
                <w:sz w:val="24"/>
                <w:szCs w:val="24"/>
              </w:rPr>
              <w:t>Paprastas lėšų pervedimas į sąskaitas, esančias to paties banko, viduje</w:t>
            </w:r>
          </w:p>
        </w:tc>
        <w:tc>
          <w:tcPr>
            <w:tcW w:w="1020" w:type="dxa"/>
            <w:vAlign w:val="center"/>
          </w:tcPr>
          <w:p w14:paraId="4165F567"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7F8447EE"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0C87BA9"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63CC228"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13F1687A"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F41D22F" w14:textId="77777777" w:rsidR="004F3CC5" w:rsidRPr="00176C9B" w:rsidRDefault="004F3CC5" w:rsidP="004F3CC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0B2921F4" w14:textId="6DFCDAEF"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3 000</w:t>
            </w:r>
          </w:p>
        </w:tc>
        <w:tc>
          <w:tcPr>
            <w:tcW w:w="1425" w:type="dxa"/>
            <w:vAlign w:val="center"/>
          </w:tcPr>
          <w:p w14:paraId="44084F0E"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4264451F" w14:textId="77777777" w:rsidTr="00834AFC">
        <w:trPr>
          <w:trHeight w:val="660"/>
          <w:jc w:val="center"/>
        </w:trPr>
        <w:tc>
          <w:tcPr>
            <w:tcW w:w="720" w:type="dxa"/>
            <w:tcBorders>
              <w:top w:val="single" w:sz="4" w:space="0" w:color="auto"/>
              <w:left w:val="single" w:sz="4" w:space="0" w:color="auto"/>
              <w:bottom w:val="single" w:sz="4" w:space="0" w:color="auto"/>
              <w:right w:val="single" w:sz="4" w:space="0" w:color="auto"/>
            </w:tcBorders>
          </w:tcPr>
          <w:p w14:paraId="22EDC318" w14:textId="20C4840B"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3.2.</w:t>
            </w:r>
          </w:p>
        </w:tc>
        <w:tc>
          <w:tcPr>
            <w:tcW w:w="2700" w:type="dxa"/>
            <w:tcBorders>
              <w:top w:val="single" w:sz="4" w:space="0" w:color="auto"/>
              <w:left w:val="single" w:sz="4" w:space="0" w:color="auto"/>
              <w:bottom w:val="single" w:sz="4" w:space="0" w:color="auto"/>
              <w:right w:val="single" w:sz="4" w:space="0" w:color="auto"/>
            </w:tcBorders>
          </w:tcPr>
          <w:p w14:paraId="166236E7" w14:textId="60F3D6F5" w:rsidR="004F3CC5" w:rsidRPr="00176C9B" w:rsidRDefault="004F3CC5" w:rsidP="004F3CC5">
            <w:pPr>
              <w:rPr>
                <w:rFonts w:ascii="Times New Roman" w:hAnsi="Times New Roman" w:cs="Times New Roman"/>
                <w:sz w:val="24"/>
                <w:szCs w:val="24"/>
              </w:rPr>
            </w:pPr>
            <w:r w:rsidRPr="00176C9B">
              <w:rPr>
                <w:rFonts w:ascii="Times New Roman" w:hAnsi="Times New Roman" w:cs="Times New Roman"/>
                <w:color w:val="000000"/>
                <w:sz w:val="24"/>
                <w:szCs w:val="24"/>
              </w:rPr>
              <w:t>Paprastas lėšų pervedimas į sąskaitas, esančias kitame Lietuvoje veikiančiame banke</w:t>
            </w:r>
          </w:p>
        </w:tc>
        <w:tc>
          <w:tcPr>
            <w:tcW w:w="1020" w:type="dxa"/>
            <w:vAlign w:val="center"/>
          </w:tcPr>
          <w:p w14:paraId="50E104D3"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382E26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2F3360E8"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1196A9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2719FEB1"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B4C80C1" w14:textId="77777777" w:rsidR="004F3CC5" w:rsidRPr="00176C9B" w:rsidRDefault="004F3CC5" w:rsidP="004F3CC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30F42549" w14:textId="679408F2"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5 500</w:t>
            </w:r>
          </w:p>
        </w:tc>
        <w:tc>
          <w:tcPr>
            <w:tcW w:w="1425" w:type="dxa"/>
            <w:vAlign w:val="center"/>
          </w:tcPr>
          <w:p w14:paraId="21472BB3"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59F530C0" w14:textId="77777777" w:rsidTr="00834AFC">
        <w:trPr>
          <w:trHeight w:val="555"/>
          <w:jc w:val="center"/>
        </w:trPr>
        <w:tc>
          <w:tcPr>
            <w:tcW w:w="720" w:type="dxa"/>
            <w:tcBorders>
              <w:top w:val="single" w:sz="4" w:space="0" w:color="auto"/>
              <w:left w:val="single" w:sz="4" w:space="0" w:color="auto"/>
              <w:bottom w:val="single" w:sz="4" w:space="0" w:color="auto"/>
              <w:right w:val="single" w:sz="4" w:space="0" w:color="auto"/>
            </w:tcBorders>
          </w:tcPr>
          <w:p w14:paraId="1BBCA0F6" w14:textId="28584B1D"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3.3.</w:t>
            </w:r>
          </w:p>
        </w:tc>
        <w:tc>
          <w:tcPr>
            <w:tcW w:w="2700" w:type="dxa"/>
            <w:tcBorders>
              <w:top w:val="single" w:sz="4" w:space="0" w:color="auto"/>
              <w:left w:val="single" w:sz="4" w:space="0" w:color="auto"/>
              <w:bottom w:val="single" w:sz="4" w:space="0" w:color="auto"/>
              <w:right w:val="single" w:sz="4" w:space="0" w:color="auto"/>
            </w:tcBorders>
          </w:tcPr>
          <w:p w14:paraId="2E77CA05" w14:textId="4CCF0032" w:rsidR="004F3CC5" w:rsidRPr="00176C9B" w:rsidRDefault="004F3CC5" w:rsidP="004F3CC5">
            <w:pPr>
              <w:rPr>
                <w:rFonts w:ascii="Times New Roman" w:hAnsi="Times New Roman" w:cs="Times New Roman"/>
                <w:sz w:val="24"/>
                <w:szCs w:val="24"/>
              </w:rPr>
            </w:pPr>
            <w:r w:rsidRPr="00176C9B">
              <w:rPr>
                <w:rFonts w:ascii="Times New Roman" w:hAnsi="Times New Roman" w:cs="Times New Roman"/>
                <w:color w:val="000000" w:themeColor="text1"/>
                <w:sz w:val="24"/>
                <w:szCs w:val="24"/>
              </w:rPr>
              <w:t>Paprastas lėšų pervedimas į sąskaitas, esančias kitos ES šalies veikiančiame banke (SEPA)</w:t>
            </w:r>
          </w:p>
        </w:tc>
        <w:tc>
          <w:tcPr>
            <w:tcW w:w="1020" w:type="dxa"/>
            <w:vAlign w:val="center"/>
          </w:tcPr>
          <w:p w14:paraId="448DF4B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4F0D9BC"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76DDB3F2"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24D4306"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59111D9C"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00A9E11D" w14:textId="77777777" w:rsidR="004F3CC5" w:rsidRPr="00176C9B" w:rsidRDefault="004F3CC5" w:rsidP="004F3CC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102DB72E" w14:textId="5E4E8DCE"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500</w:t>
            </w:r>
          </w:p>
        </w:tc>
        <w:tc>
          <w:tcPr>
            <w:tcW w:w="1425" w:type="dxa"/>
            <w:vAlign w:val="center"/>
          </w:tcPr>
          <w:p w14:paraId="44D9288B"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1D5CD4D3" w14:textId="77777777" w:rsidTr="00834AFC">
        <w:trPr>
          <w:trHeight w:val="555"/>
          <w:jc w:val="center"/>
        </w:trPr>
        <w:tc>
          <w:tcPr>
            <w:tcW w:w="720" w:type="dxa"/>
            <w:tcBorders>
              <w:top w:val="single" w:sz="4" w:space="0" w:color="auto"/>
              <w:left w:val="single" w:sz="4" w:space="0" w:color="auto"/>
              <w:bottom w:val="single" w:sz="4" w:space="0" w:color="auto"/>
              <w:right w:val="single" w:sz="4" w:space="0" w:color="auto"/>
            </w:tcBorders>
          </w:tcPr>
          <w:p w14:paraId="2E5C2C96" w14:textId="1A9A326C"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lastRenderedPageBreak/>
              <w:t>3.4.</w:t>
            </w:r>
          </w:p>
        </w:tc>
        <w:tc>
          <w:tcPr>
            <w:tcW w:w="2700" w:type="dxa"/>
            <w:tcBorders>
              <w:top w:val="single" w:sz="4" w:space="0" w:color="auto"/>
              <w:left w:val="single" w:sz="4" w:space="0" w:color="auto"/>
              <w:bottom w:val="single" w:sz="4" w:space="0" w:color="auto"/>
              <w:right w:val="single" w:sz="4" w:space="0" w:color="auto"/>
            </w:tcBorders>
          </w:tcPr>
          <w:p w14:paraId="2127537B" w14:textId="48697A0E" w:rsidR="004F3CC5" w:rsidRPr="00176C9B" w:rsidRDefault="004F3CC5" w:rsidP="004F3CC5">
            <w:pPr>
              <w:rPr>
                <w:rFonts w:ascii="Times New Roman" w:hAnsi="Times New Roman" w:cs="Times New Roman"/>
                <w:sz w:val="24"/>
                <w:szCs w:val="24"/>
              </w:rPr>
            </w:pPr>
            <w:r w:rsidRPr="00176C9B">
              <w:rPr>
                <w:rFonts w:ascii="Times New Roman" w:hAnsi="Times New Roman" w:cs="Times New Roman"/>
                <w:color w:val="000000"/>
                <w:sz w:val="24"/>
                <w:szCs w:val="24"/>
              </w:rPr>
              <w:t>Paprastas lėšų pervedimas į sąskaitas, esančias kitame užsienyje veikiančiame banke, nepriklausančiam SEPA (tarptautinis) (SHA tipo)</w:t>
            </w:r>
          </w:p>
        </w:tc>
        <w:tc>
          <w:tcPr>
            <w:tcW w:w="1020" w:type="dxa"/>
            <w:vAlign w:val="center"/>
          </w:tcPr>
          <w:p w14:paraId="7CBA591E"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3F9C006"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F485DD9"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46454C76"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6B9323CE"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06D186FB" w14:textId="77777777" w:rsidR="004F3CC5" w:rsidRPr="00176C9B" w:rsidRDefault="004F3CC5" w:rsidP="004F3CC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2F340973" w14:textId="378B0413"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50</w:t>
            </w:r>
          </w:p>
        </w:tc>
        <w:tc>
          <w:tcPr>
            <w:tcW w:w="1425" w:type="dxa"/>
            <w:vAlign w:val="center"/>
          </w:tcPr>
          <w:p w14:paraId="7A5B5871"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736BC7A5" w14:textId="77777777" w:rsidTr="00834AFC">
        <w:trPr>
          <w:trHeight w:val="555"/>
          <w:jc w:val="center"/>
        </w:trPr>
        <w:tc>
          <w:tcPr>
            <w:tcW w:w="720" w:type="dxa"/>
            <w:tcBorders>
              <w:top w:val="single" w:sz="4" w:space="0" w:color="auto"/>
              <w:left w:val="single" w:sz="4" w:space="0" w:color="auto"/>
              <w:bottom w:val="single" w:sz="4" w:space="0" w:color="auto"/>
              <w:right w:val="single" w:sz="4" w:space="0" w:color="auto"/>
            </w:tcBorders>
          </w:tcPr>
          <w:p w14:paraId="0D5D5A2D" w14:textId="65310381"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3.5.</w:t>
            </w:r>
          </w:p>
        </w:tc>
        <w:tc>
          <w:tcPr>
            <w:tcW w:w="2700" w:type="dxa"/>
            <w:tcBorders>
              <w:top w:val="single" w:sz="4" w:space="0" w:color="auto"/>
              <w:left w:val="single" w:sz="4" w:space="0" w:color="auto"/>
              <w:bottom w:val="single" w:sz="4" w:space="0" w:color="auto"/>
              <w:right w:val="single" w:sz="4" w:space="0" w:color="auto"/>
            </w:tcBorders>
          </w:tcPr>
          <w:p w14:paraId="51593AAD" w14:textId="1E7863E2" w:rsidR="004F3CC5" w:rsidRPr="00176C9B" w:rsidRDefault="004F3CC5" w:rsidP="004F3CC5">
            <w:pPr>
              <w:rPr>
                <w:rFonts w:ascii="Times New Roman" w:hAnsi="Times New Roman" w:cs="Times New Roman"/>
                <w:sz w:val="24"/>
                <w:szCs w:val="24"/>
              </w:rPr>
            </w:pPr>
            <w:r w:rsidRPr="00176C9B">
              <w:rPr>
                <w:rFonts w:ascii="Times New Roman" w:hAnsi="Times New Roman" w:cs="Times New Roman"/>
                <w:color w:val="000000"/>
                <w:sz w:val="24"/>
                <w:szCs w:val="24"/>
              </w:rPr>
              <w:t>Paprastas lėšų pervedimas į sąskaitas, esančias kitame užsienyje veikiančiame banke, nepriklausančiam SEPA (tarptautinis) (OUR tipo)</w:t>
            </w:r>
          </w:p>
        </w:tc>
        <w:tc>
          <w:tcPr>
            <w:tcW w:w="1020" w:type="dxa"/>
            <w:vAlign w:val="center"/>
          </w:tcPr>
          <w:p w14:paraId="672CDFE1"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3F959D32"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9BC549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9050A8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5170C9CF"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EFAE708" w14:textId="77777777" w:rsidR="004F3CC5" w:rsidRPr="00176C9B" w:rsidRDefault="004F3CC5" w:rsidP="004F3CC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vnt.</w:t>
            </w:r>
          </w:p>
        </w:tc>
        <w:tc>
          <w:tcPr>
            <w:tcW w:w="1410" w:type="dxa"/>
          </w:tcPr>
          <w:p w14:paraId="2A7E2022" w14:textId="7FADA9D2" w:rsidR="004F3CC5" w:rsidRPr="00176C9B" w:rsidRDefault="004F3CC5" w:rsidP="004F3CC5">
            <w:pPr>
              <w:jc w:val="center"/>
              <w:rPr>
                <w:rFonts w:ascii="Times New Roman" w:hAnsi="Times New Roman" w:cs="Times New Roman"/>
                <w:sz w:val="24"/>
                <w:szCs w:val="24"/>
              </w:rPr>
            </w:pPr>
            <w:r w:rsidRPr="00176C9B">
              <w:rPr>
                <w:rFonts w:ascii="Times New Roman" w:hAnsi="Times New Roman" w:cs="Times New Roman"/>
                <w:sz w:val="24"/>
                <w:szCs w:val="24"/>
              </w:rPr>
              <w:t>20</w:t>
            </w:r>
          </w:p>
        </w:tc>
        <w:tc>
          <w:tcPr>
            <w:tcW w:w="1425" w:type="dxa"/>
            <w:vAlign w:val="center"/>
          </w:tcPr>
          <w:p w14:paraId="43A38680" w14:textId="77777777" w:rsidR="004F3CC5" w:rsidRPr="00176C9B" w:rsidRDefault="004F3CC5" w:rsidP="004F3CC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4F3CC5" w:rsidRPr="00176C9B" w14:paraId="2C8C389D" w14:textId="77777777" w:rsidTr="00834AFC">
        <w:trPr>
          <w:trHeight w:val="555"/>
          <w:jc w:val="center"/>
        </w:trPr>
        <w:tc>
          <w:tcPr>
            <w:tcW w:w="720" w:type="dxa"/>
            <w:tcBorders>
              <w:top w:val="single" w:sz="4" w:space="0" w:color="auto"/>
              <w:left w:val="single" w:sz="4" w:space="0" w:color="auto"/>
              <w:bottom w:val="single" w:sz="4" w:space="0" w:color="auto"/>
              <w:right w:val="single" w:sz="4" w:space="0" w:color="auto"/>
            </w:tcBorders>
          </w:tcPr>
          <w:p w14:paraId="4AA91A7B" w14:textId="0B9C84C2"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3.6.</w:t>
            </w:r>
          </w:p>
        </w:tc>
        <w:tc>
          <w:tcPr>
            <w:tcW w:w="2700" w:type="dxa"/>
            <w:tcBorders>
              <w:top w:val="single" w:sz="4" w:space="0" w:color="auto"/>
              <w:left w:val="single" w:sz="4" w:space="0" w:color="auto"/>
              <w:bottom w:val="single" w:sz="4" w:space="0" w:color="auto"/>
              <w:right w:val="single" w:sz="4" w:space="0" w:color="auto"/>
            </w:tcBorders>
          </w:tcPr>
          <w:p w14:paraId="5469B773" w14:textId="0E9DCE09" w:rsidR="004F3CC5" w:rsidRPr="00176C9B" w:rsidRDefault="004F3CC5" w:rsidP="004F3CC5">
            <w:pPr>
              <w:rPr>
                <w:rFonts w:ascii="Times New Roman" w:eastAsia="Times New Roman" w:hAnsi="Times New Roman" w:cs="Times New Roman"/>
                <w:color w:val="000000" w:themeColor="text1"/>
                <w:sz w:val="24"/>
                <w:szCs w:val="24"/>
                <w:lang w:val="lt"/>
              </w:rPr>
            </w:pPr>
            <w:r w:rsidRPr="00176C9B">
              <w:rPr>
                <w:rFonts w:ascii="Times New Roman" w:hAnsi="Times New Roman" w:cs="Times New Roman"/>
                <w:color w:val="000000" w:themeColor="text1"/>
                <w:sz w:val="24"/>
                <w:szCs w:val="24"/>
              </w:rPr>
              <w:t>Paprastas lėšų pervedimas į padidintos rizikos šalis (OUR tipo)</w:t>
            </w:r>
          </w:p>
        </w:tc>
        <w:tc>
          <w:tcPr>
            <w:tcW w:w="1020" w:type="dxa"/>
            <w:vAlign w:val="center"/>
          </w:tcPr>
          <w:p w14:paraId="76AF9DA7"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140" w:type="dxa"/>
            <w:vAlign w:val="center"/>
          </w:tcPr>
          <w:p w14:paraId="4A3FF891"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140" w:type="dxa"/>
            <w:vAlign w:val="center"/>
          </w:tcPr>
          <w:p w14:paraId="132FB7E8"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275" w:type="dxa"/>
            <w:vAlign w:val="center"/>
          </w:tcPr>
          <w:p w14:paraId="28AF01F8"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845" w:type="dxa"/>
            <w:vAlign w:val="center"/>
          </w:tcPr>
          <w:p w14:paraId="5CEB53E5"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275" w:type="dxa"/>
            <w:vAlign w:val="center"/>
          </w:tcPr>
          <w:p w14:paraId="4AFE5900" w14:textId="678A3BDE"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1AA9228E" w14:textId="1E1F5494"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659F54FC"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r>
      <w:tr w:rsidR="004F3CC5" w:rsidRPr="00176C9B" w14:paraId="3143C804" w14:textId="77777777" w:rsidTr="00834AFC">
        <w:trPr>
          <w:trHeight w:val="555"/>
          <w:jc w:val="center"/>
        </w:trPr>
        <w:tc>
          <w:tcPr>
            <w:tcW w:w="720" w:type="dxa"/>
            <w:tcBorders>
              <w:top w:val="single" w:sz="4" w:space="0" w:color="auto"/>
              <w:left w:val="single" w:sz="4" w:space="0" w:color="auto"/>
              <w:bottom w:val="single" w:sz="4" w:space="0" w:color="auto"/>
              <w:right w:val="single" w:sz="4" w:space="0" w:color="auto"/>
            </w:tcBorders>
          </w:tcPr>
          <w:p w14:paraId="1A64BC8C" w14:textId="56F5F4A7"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3.7.</w:t>
            </w:r>
          </w:p>
        </w:tc>
        <w:tc>
          <w:tcPr>
            <w:tcW w:w="2700" w:type="dxa"/>
            <w:tcBorders>
              <w:top w:val="single" w:sz="4" w:space="0" w:color="auto"/>
              <w:left w:val="single" w:sz="4" w:space="0" w:color="auto"/>
              <w:bottom w:val="single" w:sz="4" w:space="0" w:color="auto"/>
              <w:right w:val="single" w:sz="4" w:space="0" w:color="auto"/>
            </w:tcBorders>
          </w:tcPr>
          <w:p w14:paraId="25A214B6" w14:textId="34B78C27" w:rsidR="004F3CC5" w:rsidRPr="00176C9B" w:rsidRDefault="004F3CC5" w:rsidP="004F3CC5">
            <w:pPr>
              <w:rPr>
                <w:rFonts w:ascii="Times New Roman" w:eastAsia="Times New Roman" w:hAnsi="Times New Roman" w:cs="Times New Roman"/>
                <w:color w:val="000000" w:themeColor="text1"/>
                <w:sz w:val="24"/>
                <w:szCs w:val="24"/>
                <w:lang w:val="lt"/>
              </w:rPr>
            </w:pPr>
            <w:r w:rsidRPr="00176C9B">
              <w:rPr>
                <w:rFonts w:ascii="Times New Roman" w:hAnsi="Times New Roman" w:cs="Times New Roman"/>
                <w:color w:val="000000" w:themeColor="text1"/>
                <w:sz w:val="24"/>
                <w:szCs w:val="24"/>
              </w:rPr>
              <w:t>Paprastas lėšų pervedimas į padidintos rizikos šalis (SHA tipo)</w:t>
            </w:r>
          </w:p>
        </w:tc>
        <w:tc>
          <w:tcPr>
            <w:tcW w:w="1020" w:type="dxa"/>
            <w:vAlign w:val="center"/>
          </w:tcPr>
          <w:p w14:paraId="56015964"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140" w:type="dxa"/>
            <w:vAlign w:val="center"/>
          </w:tcPr>
          <w:p w14:paraId="0CCF31EA"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140" w:type="dxa"/>
            <w:vAlign w:val="center"/>
          </w:tcPr>
          <w:p w14:paraId="03BA96A8"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275" w:type="dxa"/>
            <w:vAlign w:val="center"/>
          </w:tcPr>
          <w:p w14:paraId="28326ACC"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845" w:type="dxa"/>
            <w:vAlign w:val="center"/>
          </w:tcPr>
          <w:p w14:paraId="3137DDB1"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c>
          <w:tcPr>
            <w:tcW w:w="1275" w:type="dxa"/>
            <w:vAlign w:val="center"/>
          </w:tcPr>
          <w:p w14:paraId="47409103" w14:textId="3D27A098"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13080565" w14:textId="18A2233D" w:rsidR="004F3CC5" w:rsidRPr="00176C9B" w:rsidRDefault="004F3CC5" w:rsidP="004F3CC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35C3BD59" w14:textId="77777777" w:rsidR="004F3CC5" w:rsidRPr="00176C9B" w:rsidRDefault="004F3CC5" w:rsidP="004F3CC5">
            <w:pPr>
              <w:rPr>
                <w:rFonts w:ascii="Times New Roman" w:eastAsia="Times New Roman" w:hAnsi="Times New Roman" w:cs="Times New Roman"/>
                <w:color w:val="000000" w:themeColor="text1"/>
                <w:sz w:val="24"/>
                <w:szCs w:val="24"/>
                <w:lang w:val="lt"/>
              </w:rPr>
            </w:pPr>
          </w:p>
        </w:tc>
      </w:tr>
      <w:tr w:rsidR="004533D4" w:rsidRPr="00176C9B" w14:paraId="3969ECDB" w14:textId="77777777" w:rsidTr="00834AFC">
        <w:trPr>
          <w:trHeight w:val="555"/>
          <w:jc w:val="center"/>
        </w:trPr>
        <w:tc>
          <w:tcPr>
            <w:tcW w:w="720" w:type="dxa"/>
          </w:tcPr>
          <w:p w14:paraId="08D6FB68"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4. </w:t>
            </w:r>
          </w:p>
        </w:tc>
        <w:tc>
          <w:tcPr>
            <w:tcW w:w="2700" w:type="dxa"/>
          </w:tcPr>
          <w:p w14:paraId="3A777F00"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color w:val="000000" w:themeColor="text1"/>
                <w:sz w:val="24"/>
                <w:szCs w:val="24"/>
                <w:lang w:val="lt"/>
              </w:rPr>
              <w:t>Darbo užmokesčio (grupinio) mokėjimai:</w:t>
            </w:r>
            <w:r w:rsidRPr="00176C9B">
              <w:rPr>
                <w:rFonts w:ascii="Times New Roman" w:eastAsia="Times New Roman" w:hAnsi="Times New Roman" w:cs="Times New Roman"/>
                <w:color w:val="000000" w:themeColor="text1"/>
                <w:sz w:val="24"/>
                <w:szCs w:val="24"/>
                <w:lang w:val="lt"/>
              </w:rPr>
              <w:t xml:space="preserve"> </w:t>
            </w:r>
          </w:p>
        </w:tc>
        <w:tc>
          <w:tcPr>
            <w:tcW w:w="10530" w:type="dxa"/>
            <w:gridSpan w:val="8"/>
          </w:tcPr>
          <w:p w14:paraId="15500203"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 </w:t>
            </w:r>
          </w:p>
        </w:tc>
      </w:tr>
      <w:tr w:rsidR="00CA5D0C" w:rsidRPr="00176C9B" w14:paraId="722D1356" w14:textId="77777777">
        <w:trPr>
          <w:trHeight w:val="405"/>
          <w:jc w:val="center"/>
        </w:trPr>
        <w:tc>
          <w:tcPr>
            <w:tcW w:w="720" w:type="dxa"/>
            <w:vAlign w:val="center"/>
          </w:tcPr>
          <w:p w14:paraId="2FB05724" w14:textId="77777777" w:rsidR="00CA5D0C" w:rsidRPr="00176C9B" w:rsidRDefault="00CA5D0C" w:rsidP="00CA5D0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4.1. </w:t>
            </w:r>
          </w:p>
        </w:tc>
        <w:tc>
          <w:tcPr>
            <w:tcW w:w="2700" w:type="dxa"/>
          </w:tcPr>
          <w:p w14:paraId="1B0BC1CB" w14:textId="25F40C0F" w:rsidR="00CA5D0C" w:rsidRPr="00176C9B" w:rsidRDefault="00CA5D0C" w:rsidP="00CA5D0C">
            <w:pPr>
              <w:rPr>
                <w:rFonts w:ascii="Times New Roman" w:hAnsi="Times New Roman" w:cs="Times New Roman"/>
                <w:sz w:val="24"/>
                <w:szCs w:val="24"/>
              </w:rPr>
            </w:pPr>
            <w:r w:rsidRPr="00176C9B">
              <w:rPr>
                <w:rFonts w:ascii="Times New Roman" w:hAnsi="Times New Roman" w:cs="Times New Roman"/>
                <w:sz w:val="24"/>
                <w:szCs w:val="24"/>
              </w:rPr>
              <w:t>Darbo užmokesčio (grupinio) failo pervedimas, to paties banko viduje</w:t>
            </w:r>
          </w:p>
        </w:tc>
        <w:tc>
          <w:tcPr>
            <w:tcW w:w="1020" w:type="dxa"/>
            <w:vAlign w:val="center"/>
          </w:tcPr>
          <w:p w14:paraId="2D1647B0"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AC8F497"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A5C33E7"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5E3FDFBC"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53771FB0"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1C078E76" w14:textId="77777777" w:rsidR="00CA5D0C" w:rsidRPr="00176C9B" w:rsidRDefault="00CA5D0C" w:rsidP="00CA5D0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vAlign w:val="center"/>
          </w:tcPr>
          <w:p w14:paraId="68F11171" w14:textId="77777777" w:rsidR="00CA5D0C" w:rsidRPr="00176C9B" w:rsidRDefault="00CA5D0C" w:rsidP="00CA5D0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500 </w:t>
            </w:r>
          </w:p>
        </w:tc>
        <w:tc>
          <w:tcPr>
            <w:tcW w:w="1425" w:type="dxa"/>
            <w:vAlign w:val="center"/>
          </w:tcPr>
          <w:p w14:paraId="03370E52" w14:textId="77777777" w:rsidR="00CA5D0C" w:rsidRPr="00176C9B" w:rsidRDefault="00CA5D0C" w:rsidP="00CA5D0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CA5D0C" w:rsidRPr="00176C9B" w14:paraId="61F42F72" w14:textId="77777777">
        <w:trPr>
          <w:trHeight w:val="405"/>
          <w:jc w:val="center"/>
        </w:trPr>
        <w:tc>
          <w:tcPr>
            <w:tcW w:w="720" w:type="dxa"/>
            <w:vAlign w:val="center"/>
          </w:tcPr>
          <w:p w14:paraId="464BC93F" w14:textId="77777777" w:rsidR="00CA5D0C" w:rsidRPr="00176C9B" w:rsidRDefault="00CA5D0C" w:rsidP="00CA5D0C">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4.2.</w:t>
            </w:r>
          </w:p>
        </w:tc>
        <w:tc>
          <w:tcPr>
            <w:tcW w:w="2700" w:type="dxa"/>
          </w:tcPr>
          <w:p w14:paraId="64746228" w14:textId="186AA496" w:rsidR="00CA5D0C" w:rsidRPr="00176C9B" w:rsidRDefault="00CA5D0C" w:rsidP="00CA5D0C">
            <w:pPr>
              <w:rPr>
                <w:rFonts w:ascii="Times New Roman" w:eastAsia="Times New Roman" w:hAnsi="Times New Roman" w:cs="Times New Roman"/>
                <w:color w:val="000000" w:themeColor="text1"/>
                <w:sz w:val="24"/>
                <w:szCs w:val="24"/>
                <w:lang w:val="lt"/>
              </w:rPr>
            </w:pPr>
            <w:r w:rsidRPr="00176C9B">
              <w:rPr>
                <w:rFonts w:ascii="Times New Roman" w:hAnsi="Times New Roman" w:cs="Times New Roman"/>
                <w:sz w:val="24"/>
                <w:szCs w:val="24"/>
              </w:rPr>
              <w:t xml:space="preserve">Darbo užmokesčio (grupinio) failo pervedimas, į kitą banką </w:t>
            </w:r>
          </w:p>
        </w:tc>
        <w:tc>
          <w:tcPr>
            <w:tcW w:w="1020" w:type="dxa"/>
            <w:vAlign w:val="center"/>
          </w:tcPr>
          <w:p w14:paraId="5FE6846D"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c>
          <w:tcPr>
            <w:tcW w:w="1140" w:type="dxa"/>
            <w:vAlign w:val="center"/>
          </w:tcPr>
          <w:p w14:paraId="29733905"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c>
          <w:tcPr>
            <w:tcW w:w="1140" w:type="dxa"/>
            <w:vAlign w:val="center"/>
          </w:tcPr>
          <w:p w14:paraId="445F2C1D"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c>
          <w:tcPr>
            <w:tcW w:w="1275" w:type="dxa"/>
            <w:vAlign w:val="center"/>
          </w:tcPr>
          <w:p w14:paraId="122C3053"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c>
          <w:tcPr>
            <w:tcW w:w="1845" w:type="dxa"/>
            <w:vAlign w:val="center"/>
          </w:tcPr>
          <w:p w14:paraId="4446A72F"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c>
          <w:tcPr>
            <w:tcW w:w="1275" w:type="dxa"/>
            <w:vAlign w:val="center"/>
          </w:tcPr>
          <w:p w14:paraId="65889767" w14:textId="77777777" w:rsidR="00CA5D0C" w:rsidRPr="00176C9B" w:rsidRDefault="00CA5D0C" w:rsidP="00CA5D0C">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vAlign w:val="center"/>
          </w:tcPr>
          <w:p w14:paraId="442548BF" w14:textId="77777777" w:rsidR="00CA5D0C" w:rsidRPr="00176C9B" w:rsidRDefault="00CA5D0C" w:rsidP="00CA5D0C">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100</w:t>
            </w:r>
          </w:p>
        </w:tc>
        <w:tc>
          <w:tcPr>
            <w:tcW w:w="1425" w:type="dxa"/>
            <w:vAlign w:val="center"/>
          </w:tcPr>
          <w:p w14:paraId="6564AAAA" w14:textId="77777777" w:rsidR="00CA5D0C" w:rsidRPr="00176C9B" w:rsidRDefault="00CA5D0C" w:rsidP="00CA5D0C">
            <w:pPr>
              <w:rPr>
                <w:rFonts w:ascii="Times New Roman" w:eastAsia="Times New Roman" w:hAnsi="Times New Roman" w:cs="Times New Roman"/>
                <w:color w:val="000000" w:themeColor="text1"/>
                <w:sz w:val="24"/>
                <w:szCs w:val="24"/>
                <w:lang w:val="lt"/>
              </w:rPr>
            </w:pPr>
          </w:p>
        </w:tc>
      </w:tr>
      <w:tr w:rsidR="004533D4" w:rsidRPr="00176C9B" w14:paraId="13B27DA8" w14:textId="77777777" w:rsidTr="00834AFC">
        <w:trPr>
          <w:trHeight w:val="555"/>
          <w:jc w:val="center"/>
        </w:trPr>
        <w:tc>
          <w:tcPr>
            <w:tcW w:w="720" w:type="dxa"/>
            <w:vAlign w:val="center"/>
          </w:tcPr>
          <w:p w14:paraId="6FCD13A2"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lastRenderedPageBreak/>
              <w:t xml:space="preserve">5. </w:t>
            </w:r>
          </w:p>
        </w:tc>
        <w:tc>
          <w:tcPr>
            <w:tcW w:w="2700" w:type="dxa"/>
          </w:tcPr>
          <w:p w14:paraId="29772B49"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sz w:val="24"/>
                <w:szCs w:val="24"/>
                <w:lang w:val="lt"/>
              </w:rPr>
              <w:t>Mokėjimai užsienio valiuta:</w:t>
            </w:r>
            <w:r w:rsidRPr="00176C9B">
              <w:rPr>
                <w:rFonts w:ascii="Times New Roman" w:eastAsia="Times New Roman" w:hAnsi="Times New Roman" w:cs="Times New Roman"/>
                <w:sz w:val="24"/>
                <w:szCs w:val="24"/>
                <w:lang w:val="lt"/>
              </w:rPr>
              <w:t xml:space="preserve"> </w:t>
            </w:r>
          </w:p>
        </w:tc>
        <w:tc>
          <w:tcPr>
            <w:tcW w:w="10530" w:type="dxa"/>
            <w:gridSpan w:val="8"/>
          </w:tcPr>
          <w:p w14:paraId="5BC445B1"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 </w:t>
            </w:r>
          </w:p>
        </w:tc>
      </w:tr>
      <w:tr w:rsidR="00BC05BC" w:rsidRPr="00176C9B" w14:paraId="072D4569" w14:textId="77777777">
        <w:trPr>
          <w:trHeight w:val="555"/>
          <w:jc w:val="center"/>
        </w:trPr>
        <w:tc>
          <w:tcPr>
            <w:tcW w:w="720" w:type="dxa"/>
          </w:tcPr>
          <w:p w14:paraId="418B4E27" w14:textId="4EB568B9"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5.1.</w:t>
            </w:r>
          </w:p>
        </w:tc>
        <w:tc>
          <w:tcPr>
            <w:tcW w:w="2700" w:type="dxa"/>
          </w:tcPr>
          <w:p w14:paraId="184209E2" w14:textId="5289995F" w:rsidR="00BC05BC" w:rsidRPr="00176C9B" w:rsidRDefault="00BC05BC" w:rsidP="00BC05BC">
            <w:pPr>
              <w:rPr>
                <w:rFonts w:ascii="Times New Roman" w:hAnsi="Times New Roman" w:cs="Times New Roman"/>
                <w:sz w:val="24"/>
                <w:szCs w:val="24"/>
              </w:rPr>
            </w:pPr>
            <w:r w:rsidRPr="00176C9B">
              <w:rPr>
                <w:rFonts w:ascii="Times New Roman" w:hAnsi="Times New Roman" w:cs="Times New Roman"/>
                <w:sz w:val="24"/>
                <w:szCs w:val="24"/>
              </w:rPr>
              <w:t>Paprastas lėšų pervedimas į sąskaitas, esančias kito ES šalies banke,  (SHA tipo)</w:t>
            </w:r>
          </w:p>
        </w:tc>
        <w:tc>
          <w:tcPr>
            <w:tcW w:w="1020" w:type="dxa"/>
            <w:vAlign w:val="center"/>
          </w:tcPr>
          <w:p w14:paraId="3881E32B"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9F4A7B5"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9D2C8B5"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566AAE8E"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55B75F84"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6D8344D" w14:textId="77777777" w:rsidR="00BC05BC" w:rsidRPr="00176C9B" w:rsidRDefault="00BC05BC" w:rsidP="00BC05B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5F5B56A5" w14:textId="58B533FF"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30</w:t>
            </w:r>
          </w:p>
        </w:tc>
        <w:tc>
          <w:tcPr>
            <w:tcW w:w="1425" w:type="dxa"/>
            <w:vAlign w:val="center"/>
          </w:tcPr>
          <w:p w14:paraId="4E17EEB4"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BC05BC" w:rsidRPr="00176C9B" w14:paraId="2E80D22A" w14:textId="77777777">
        <w:trPr>
          <w:trHeight w:val="600"/>
          <w:jc w:val="center"/>
        </w:trPr>
        <w:tc>
          <w:tcPr>
            <w:tcW w:w="720" w:type="dxa"/>
          </w:tcPr>
          <w:p w14:paraId="6ECC94B3" w14:textId="07FF01A9"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5.2.</w:t>
            </w:r>
          </w:p>
        </w:tc>
        <w:tc>
          <w:tcPr>
            <w:tcW w:w="2700" w:type="dxa"/>
          </w:tcPr>
          <w:p w14:paraId="397182C6" w14:textId="64FFC8E4" w:rsidR="00BC05BC" w:rsidRPr="00176C9B" w:rsidRDefault="00BC05BC" w:rsidP="00BC05BC">
            <w:pPr>
              <w:rPr>
                <w:rFonts w:ascii="Times New Roman" w:hAnsi="Times New Roman" w:cs="Times New Roman"/>
                <w:sz w:val="24"/>
                <w:szCs w:val="24"/>
              </w:rPr>
            </w:pPr>
            <w:r w:rsidRPr="00176C9B">
              <w:rPr>
                <w:rFonts w:ascii="Times New Roman" w:hAnsi="Times New Roman" w:cs="Times New Roman"/>
                <w:sz w:val="24"/>
                <w:szCs w:val="24"/>
              </w:rPr>
              <w:t>Paprastas lėšų pervedimas į sąskaitas, esančias kito ES šalies banke,  (OUR tipo)</w:t>
            </w:r>
          </w:p>
        </w:tc>
        <w:tc>
          <w:tcPr>
            <w:tcW w:w="1020" w:type="dxa"/>
            <w:vAlign w:val="center"/>
          </w:tcPr>
          <w:p w14:paraId="52B2C78F"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2F9EACCA"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7557942D"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BDC7789"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13E29FE9"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81D58A6" w14:textId="77777777" w:rsidR="00BC05BC" w:rsidRPr="00176C9B" w:rsidRDefault="00BC05BC" w:rsidP="00BC05B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18DEE28D" w14:textId="09E9C127"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30</w:t>
            </w:r>
          </w:p>
        </w:tc>
        <w:tc>
          <w:tcPr>
            <w:tcW w:w="1425" w:type="dxa"/>
            <w:vAlign w:val="center"/>
          </w:tcPr>
          <w:p w14:paraId="39A5F3A5"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BC05BC" w:rsidRPr="00176C9B" w14:paraId="54DADCD7" w14:textId="77777777">
        <w:trPr>
          <w:trHeight w:val="600"/>
          <w:jc w:val="center"/>
        </w:trPr>
        <w:tc>
          <w:tcPr>
            <w:tcW w:w="720" w:type="dxa"/>
          </w:tcPr>
          <w:p w14:paraId="1F0B6B34" w14:textId="54CA05B3"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5.3.</w:t>
            </w:r>
          </w:p>
        </w:tc>
        <w:tc>
          <w:tcPr>
            <w:tcW w:w="2700" w:type="dxa"/>
          </w:tcPr>
          <w:p w14:paraId="141C6A7B" w14:textId="536251CC" w:rsidR="00BC05BC" w:rsidRPr="00176C9B" w:rsidRDefault="00BC05BC" w:rsidP="00BC05BC">
            <w:pPr>
              <w:rPr>
                <w:rFonts w:ascii="Times New Roman" w:hAnsi="Times New Roman" w:cs="Times New Roman"/>
                <w:sz w:val="24"/>
                <w:szCs w:val="24"/>
              </w:rPr>
            </w:pPr>
            <w:r w:rsidRPr="00176C9B">
              <w:rPr>
                <w:rFonts w:ascii="Times New Roman" w:hAnsi="Times New Roman" w:cs="Times New Roman"/>
                <w:sz w:val="24"/>
                <w:szCs w:val="24"/>
              </w:rPr>
              <w:t>Paprastas lėšų pervedimas į sąskaitas, esančias kitose valstybėse (ne ES šalyse) registruotuose bankuose,  (SHA tipo)</w:t>
            </w:r>
          </w:p>
        </w:tc>
        <w:tc>
          <w:tcPr>
            <w:tcW w:w="1020" w:type="dxa"/>
            <w:vAlign w:val="center"/>
          </w:tcPr>
          <w:p w14:paraId="212DBA31"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724CA48B"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15151ED"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7C09417"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21FE0987"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9C056D9" w14:textId="77777777" w:rsidR="00BC05BC" w:rsidRPr="00176C9B" w:rsidRDefault="00BC05BC" w:rsidP="00BC05B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52D09A03" w14:textId="0D080DED"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80</w:t>
            </w:r>
          </w:p>
        </w:tc>
        <w:tc>
          <w:tcPr>
            <w:tcW w:w="1425" w:type="dxa"/>
            <w:vAlign w:val="center"/>
          </w:tcPr>
          <w:p w14:paraId="27B138C0"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BC05BC" w:rsidRPr="00176C9B" w14:paraId="2C329438" w14:textId="77777777">
        <w:trPr>
          <w:trHeight w:val="1140"/>
          <w:jc w:val="center"/>
        </w:trPr>
        <w:tc>
          <w:tcPr>
            <w:tcW w:w="720" w:type="dxa"/>
          </w:tcPr>
          <w:p w14:paraId="6B56FBB2" w14:textId="69DA684F"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5.4.</w:t>
            </w:r>
          </w:p>
        </w:tc>
        <w:tc>
          <w:tcPr>
            <w:tcW w:w="2700" w:type="dxa"/>
          </w:tcPr>
          <w:p w14:paraId="0302C278" w14:textId="12548299" w:rsidR="00BC05BC" w:rsidRPr="00176C9B" w:rsidRDefault="00BC05BC" w:rsidP="00BC05BC">
            <w:pPr>
              <w:rPr>
                <w:rFonts w:ascii="Times New Roman" w:hAnsi="Times New Roman" w:cs="Times New Roman"/>
                <w:sz w:val="24"/>
                <w:szCs w:val="24"/>
              </w:rPr>
            </w:pPr>
            <w:r w:rsidRPr="00176C9B">
              <w:rPr>
                <w:rFonts w:ascii="Times New Roman" w:hAnsi="Times New Roman" w:cs="Times New Roman"/>
                <w:sz w:val="24"/>
                <w:szCs w:val="24"/>
              </w:rPr>
              <w:t>Paprastas lėšų pervedimas į sąskaitas, esančias kitose valstybėse (ne ES šalyse) registruotuose bankuose,  (OUR tipo)</w:t>
            </w:r>
          </w:p>
        </w:tc>
        <w:tc>
          <w:tcPr>
            <w:tcW w:w="1020" w:type="dxa"/>
            <w:vAlign w:val="center"/>
          </w:tcPr>
          <w:p w14:paraId="1BEB312A"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28C9DB3F"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2ECD933"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3556726"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6E62ECAD"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41E9AD0" w14:textId="77777777" w:rsidR="00BC05BC" w:rsidRPr="00176C9B" w:rsidRDefault="00BC05BC" w:rsidP="00BC05BC">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0526020C" w14:textId="053D37C0" w:rsidR="00BC05BC" w:rsidRPr="00176C9B" w:rsidRDefault="00BC05BC" w:rsidP="00BC05BC">
            <w:pPr>
              <w:jc w:val="center"/>
              <w:rPr>
                <w:rFonts w:ascii="Times New Roman" w:hAnsi="Times New Roman" w:cs="Times New Roman"/>
                <w:sz w:val="24"/>
                <w:szCs w:val="24"/>
              </w:rPr>
            </w:pPr>
            <w:r w:rsidRPr="00176C9B">
              <w:rPr>
                <w:rFonts w:ascii="Times New Roman" w:hAnsi="Times New Roman" w:cs="Times New Roman"/>
                <w:sz w:val="24"/>
                <w:szCs w:val="24"/>
              </w:rPr>
              <w:t>30</w:t>
            </w:r>
          </w:p>
        </w:tc>
        <w:tc>
          <w:tcPr>
            <w:tcW w:w="1425" w:type="dxa"/>
            <w:vAlign w:val="center"/>
          </w:tcPr>
          <w:p w14:paraId="1E2929BA" w14:textId="77777777" w:rsidR="00BC05BC" w:rsidRPr="00176C9B" w:rsidRDefault="00BC05BC" w:rsidP="00BC05BC">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BC05BC" w:rsidRPr="00176C9B" w14:paraId="0EB6A02D" w14:textId="77777777">
        <w:trPr>
          <w:trHeight w:val="1140"/>
          <w:jc w:val="center"/>
        </w:trPr>
        <w:tc>
          <w:tcPr>
            <w:tcW w:w="720" w:type="dxa"/>
          </w:tcPr>
          <w:p w14:paraId="55B68AD6" w14:textId="4F22E972"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5.5.</w:t>
            </w:r>
          </w:p>
        </w:tc>
        <w:tc>
          <w:tcPr>
            <w:tcW w:w="2700" w:type="dxa"/>
          </w:tcPr>
          <w:p w14:paraId="56F916B9" w14:textId="0962874B" w:rsidR="00BC05BC" w:rsidRPr="00176C9B" w:rsidRDefault="00BC05BC" w:rsidP="00BC05BC">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Paprastas lėšų pervedimas į padidintos rizikos šalis (OUR tipo)</w:t>
            </w:r>
          </w:p>
        </w:tc>
        <w:tc>
          <w:tcPr>
            <w:tcW w:w="1020" w:type="dxa"/>
            <w:vAlign w:val="center"/>
          </w:tcPr>
          <w:p w14:paraId="2CE98F06"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140" w:type="dxa"/>
            <w:vAlign w:val="center"/>
          </w:tcPr>
          <w:p w14:paraId="1720AE87"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140" w:type="dxa"/>
            <w:vAlign w:val="center"/>
          </w:tcPr>
          <w:p w14:paraId="5BD4203F"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275" w:type="dxa"/>
            <w:vAlign w:val="center"/>
          </w:tcPr>
          <w:p w14:paraId="73E5FB5B"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845" w:type="dxa"/>
            <w:vAlign w:val="center"/>
          </w:tcPr>
          <w:p w14:paraId="58E8D688"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275" w:type="dxa"/>
            <w:vAlign w:val="center"/>
          </w:tcPr>
          <w:p w14:paraId="777AFEA3" w14:textId="3DB215A1"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4487AE3F" w14:textId="189064A5"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24348A9E"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r>
      <w:tr w:rsidR="00BC05BC" w:rsidRPr="00176C9B" w14:paraId="28974AED" w14:textId="77777777">
        <w:trPr>
          <w:trHeight w:val="1140"/>
          <w:jc w:val="center"/>
        </w:trPr>
        <w:tc>
          <w:tcPr>
            <w:tcW w:w="720" w:type="dxa"/>
          </w:tcPr>
          <w:p w14:paraId="0F2B8A7C" w14:textId="23ED09A9"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5.6.</w:t>
            </w:r>
          </w:p>
        </w:tc>
        <w:tc>
          <w:tcPr>
            <w:tcW w:w="2700" w:type="dxa"/>
          </w:tcPr>
          <w:p w14:paraId="146C6A00" w14:textId="579861D3" w:rsidR="00BC05BC" w:rsidRPr="00176C9B" w:rsidRDefault="00BC05BC" w:rsidP="00BC05BC">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Paprastas lėšų pervedimas į padidintos rizikos šalis (SHA tipo)</w:t>
            </w:r>
          </w:p>
        </w:tc>
        <w:tc>
          <w:tcPr>
            <w:tcW w:w="1020" w:type="dxa"/>
            <w:vAlign w:val="center"/>
          </w:tcPr>
          <w:p w14:paraId="1E2B4942"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140" w:type="dxa"/>
            <w:vAlign w:val="center"/>
          </w:tcPr>
          <w:p w14:paraId="7DA638D9"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140" w:type="dxa"/>
            <w:vAlign w:val="center"/>
          </w:tcPr>
          <w:p w14:paraId="6CDFCECC"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275" w:type="dxa"/>
            <w:vAlign w:val="center"/>
          </w:tcPr>
          <w:p w14:paraId="610D4C96"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845" w:type="dxa"/>
            <w:vAlign w:val="center"/>
          </w:tcPr>
          <w:p w14:paraId="564006A9"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c>
          <w:tcPr>
            <w:tcW w:w="1275" w:type="dxa"/>
            <w:vAlign w:val="center"/>
          </w:tcPr>
          <w:p w14:paraId="714C5802" w14:textId="58B675B8"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18D94408" w14:textId="7671C1A4" w:rsidR="00BC05BC" w:rsidRPr="00176C9B" w:rsidRDefault="00BC05BC" w:rsidP="00BC05BC">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6213B1C2" w14:textId="77777777" w:rsidR="00BC05BC" w:rsidRPr="00176C9B" w:rsidRDefault="00BC05BC" w:rsidP="00BC05BC">
            <w:pPr>
              <w:rPr>
                <w:rFonts w:ascii="Times New Roman" w:eastAsia="Times New Roman" w:hAnsi="Times New Roman" w:cs="Times New Roman"/>
                <w:color w:val="000000" w:themeColor="text1"/>
                <w:sz w:val="24"/>
                <w:szCs w:val="24"/>
                <w:lang w:val="lt"/>
              </w:rPr>
            </w:pPr>
          </w:p>
        </w:tc>
      </w:tr>
      <w:tr w:rsidR="004533D4" w:rsidRPr="00176C9B" w14:paraId="6791773C" w14:textId="77777777" w:rsidTr="00834AFC">
        <w:trPr>
          <w:trHeight w:val="555"/>
          <w:jc w:val="center"/>
        </w:trPr>
        <w:tc>
          <w:tcPr>
            <w:tcW w:w="720" w:type="dxa"/>
            <w:vAlign w:val="center"/>
          </w:tcPr>
          <w:p w14:paraId="2B6D0568"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lastRenderedPageBreak/>
              <w:t xml:space="preserve">6. </w:t>
            </w:r>
          </w:p>
        </w:tc>
        <w:tc>
          <w:tcPr>
            <w:tcW w:w="2700" w:type="dxa"/>
          </w:tcPr>
          <w:p w14:paraId="10753130"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sz w:val="24"/>
                <w:szCs w:val="24"/>
                <w:lang w:val="lt"/>
              </w:rPr>
              <w:t>Lėšų į banko sąskaitas įskaitymas eurais:</w:t>
            </w:r>
            <w:r w:rsidRPr="00176C9B">
              <w:rPr>
                <w:rFonts w:ascii="Times New Roman" w:eastAsia="Times New Roman" w:hAnsi="Times New Roman" w:cs="Times New Roman"/>
                <w:sz w:val="24"/>
                <w:szCs w:val="24"/>
                <w:lang w:val="lt"/>
              </w:rPr>
              <w:t xml:space="preserve"> </w:t>
            </w:r>
          </w:p>
        </w:tc>
        <w:tc>
          <w:tcPr>
            <w:tcW w:w="10530" w:type="dxa"/>
            <w:gridSpan w:val="8"/>
          </w:tcPr>
          <w:p w14:paraId="7AECC012" w14:textId="77777777" w:rsidR="004533D4" w:rsidRPr="00176C9B" w:rsidRDefault="004533D4">
            <w:pPr>
              <w:rPr>
                <w:rFonts w:ascii="Times New Roman" w:hAnsi="Times New Roman" w:cs="Times New Roman"/>
                <w:sz w:val="24"/>
                <w:szCs w:val="24"/>
              </w:rPr>
            </w:pPr>
          </w:p>
        </w:tc>
      </w:tr>
      <w:tr w:rsidR="00C606BD" w:rsidRPr="00176C9B" w14:paraId="13160ADB" w14:textId="77777777">
        <w:trPr>
          <w:trHeight w:val="795"/>
          <w:jc w:val="center"/>
        </w:trPr>
        <w:tc>
          <w:tcPr>
            <w:tcW w:w="720" w:type="dxa"/>
          </w:tcPr>
          <w:p w14:paraId="52982D03" w14:textId="4724FC00"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6.1.</w:t>
            </w:r>
          </w:p>
        </w:tc>
        <w:tc>
          <w:tcPr>
            <w:tcW w:w="2700" w:type="dxa"/>
          </w:tcPr>
          <w:p w14:paraId="33039B5D" w14:textId="07CFDC00" w:rsidR="00C606BD" w:rsidRPr="00176C9B" w:rsidRDefault="00C606BD" w:rsidP="00C606BD">
            <w:pPr>
              <w:rPr>
                <w:rFonts w:ascii="Times New Roman" w:hAnsi="Times New Roman" w:cs="Times New Roman"/>
                <w:sz w:val="24"/>
                <w:szCs w:val="24"/>
              </w:rPr>
            </w:pPr>
            <w:r w:rsidRPr="00176C9B">
              <w:rPr>
                <w:rFonts w:ascii="Times New Roman" w:hAnsi="Times New Roman" w:cs="Times New Roman"/>
                <w:sz w:val="24"/>
                <w:szCs w:val="24"/>
              </w:rPr>
              <w:t>iš to paties banko, viduje</w:t>
            </w:r>
          </w:p>
        </w:tc>
        <w:tc>
          <w:tcPr>
            <w:tcW w:w="1020" w:type="dxa"/>
            <w:vAlign w:val="center"/>
          </w:tcPr>
          <w:p w14:paraId="2C6C1F5F"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AFC3828"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9033CA9"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1C3AE8FA"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1B088089"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037C6B6" w14:textId="77777777" w:rsidR="00C606BD" w:rsidRPr="00176C9B" w:rsidRDefault="00C606BD" w:rsidP="00C606BD">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66CEFDC5" w14:textId="67E2FEC2"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5 000</w:t>
            </w:r>
          </w:p>
        </w:tc>
        <w:tc>
          <w:tcPr>
            <w:tcW w:w="1425" w:type="dxa"/>
            <w:vAlign w:val="center"/>
          </w:tcPr>
          <w:p w14:paraId="2DEA5D9D"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C606BD" w:rsidRPr="00176C9B" w14:paraId="49C098F7" w14:textId="77777777">
        <w:trPr>
          <w:trHeight w:val="795"/>
          <w:jc w:val="center"/>
        </w:trPr>
        <w:tc>
          <w:tcPr>
            <w:tcW w:w="720" w:type="dxa"/>
          </w:tcPr>
          <w:p w14:paraId="4FAB3D96" w14:textId="0F5AC110"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6.2.</w:t>
            </w:r>
          </w:p>
        </w:tc>
        <w:tc>
          <w:tcPr>
            <w:tcW w:w="2700" w:type="dxa"/>
          </w:tcPr>
          <w:p w14:paraId="77668F03" w14:textId="39CC54C8" w:rsidR="00C606BD" w:rsidRPr="00176C9B" w:rsidRDefault="00C606BD" w:rsidP="00C606BD">
            <w:pPr>
              <w:rPr>
                <w:rFonts w:ascii="Times New Roman" w:hAnsi="Times New Roman" w:cs="Times New Roman"/>
                <w:sz w:val="24"/>
                <w:szCs w:val="24"/>
              </w:rPr>
            </w:pPr>
            <w:r w:rsidRPr="00176C9B">
              <w:rPr>
                <w:rFonts w:ascii="Times New Roman" w:hAnsi="Times New Roman" w:cs="Times New Roman"/>
                <w:sz w:val="24"/>
                <w:szCs w:val="24"/>
              </w:rPr>
              <w:t>iš kito Lietuvoje veikiančio banko</w:t>
            </w:r>
          </w:p>
        </w:tc>
        <w:tc>
          <w:tcPr>
            <w:tcW w:w="1020" w:type="dxa"/>
            <w:vAlign w:val="center"/>
          </w:tcPr>
          <w:p w14:paraId="34895908"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42953F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086C5DC"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1D6132F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34ECB70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83628BC" w14:textId="77777777" w:rsidR="00C606BD" w:rsidRPr="00176C9B" w:rsidRDefault="00C606BD" w:rsidP="00C606BD">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50C5A00B" w14:textId="5F7C2CA9"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7 000</w:t>
            </w:r>
          </w:p>
        </w:tc>
        <w:tc>
          <w:tcPr>
            <w:tcW w:w="1425" w:type="dxa"/>
            <w:vAlign w:val="center"/>
          </w:tcPr>
          <w:p w14:paraId="4899A7A1"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C606BD" w:rsidRPr="00176C9B" w14:paraId="7BDC0B24" w14:textId="77777777">
        <w:trPr>
          <w:trHeight w:val="795"/>
          <w:jc w:val="center"/>
        </w:trPr>
        <w:tc>
          <w:tcPr>
            <w:tcW w:w="720" w:type="dxa"/>
          </w:tcPr>
          <w:p w14:paraId="7CB90E86" w14:textId="3B2CA4BE"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6.3.</w:t>
            </w:r>
          </w:p>
        </w:tc>
        <w:tc>
          <w:tcPr>
            <w:tcW w:w="2700" w:type="dxa"/>
          </w:tcPr>
          <w:p w14:paraId="626F1FDE" w14:textId="60F68F8B" w:rsidR="00C606BD" w:rsidRPr="00176C9B" w:rsidRDefault="00C606BD" w:rsidP="00C606BD">
            <w:pPr>
              <w:rPr>
                <w:rFonts w:ascii="Times New Roman" w:hAnsi="Times New Roman" w:cs="Times New Roman"/>
                <w:sz w:val="24"/>
                <w:szCs w:val="24"/>
              </w:rPr>
            </w:pPr>
            <w:r w:rsidRPr="00176C9B">
              <w:rPr>
                <w:rFonts w:ascii="Times New Roman" w:hAnsi="Times New Roman" w:cs="Times New Roman"/>
                <w:sz w:val="24"/>
                <w:szCs w:val="24"/>
              </w:rPr>
              <w:t>iš kito ES šalies veikiančio banko</w:t>
            </w:r>
          </w:p>
        </w:tc>
        <w:tc>
          <w:tcPr>
            <w:tcW w:w="1020" w:type="dxa"/>
            <w:vAlign w:val="center"/>
          </w:tcPr>
          <w:p w14:paraId="5C2664C8"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7F54464"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274D943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63B93F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16A834FD"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4E05819C" w14:textId="77777777" w:rsidR="00C606BD" w:rsidRPr="00176C9B" w:rsidRDefault="00C606BD" w:rsidP="00C606BD">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vnt.</w:t>
            </w:r>
          </w:p>
        </w:tc>
        <w:tc>
          <w:tcPr>
            <w:tcW w:w="1410" w:type="dxa"/>
          </w:tcPr>
          <w:p w14:paraId="444A2440" w14:textId="1C26AE43" w:rsidR="00C606BD" w:rsidRPr="00176C9B" w:rsidRDefault="00C606BD" w:rsidP="00C606BD">
            <w:pPr>
              <w:jc w:val="center"/>
              <w:rPr>
                <w:rFonts w:ascii="Times New Roman" w:hAnsi="Times New Roman" w:cs="Times New Roman"/>
                <w:sz w:val="24"/>
                <w:szCs w:val="24"/>
              </w:rPr>
            </w:pPr>
            <w:r w:rsidRPr="00176C9B">
              <w:rPr>
                <w:rFonts w:ascii="Times New Roman" w:hAnsi="Times New Roman" w:cs="Times New Roman"/>
                <w:sz w:val="24"/>
                <w:szCs w:val="24"/>
              </w:rPr>
              <w:t>1 000</w:t>
            </w:r>
          </w:p>
        </w:tc>
        <w:tc>
          <w:tcPr>
            <w:tcW w:w="1425" w:type="dxa"/>
            <w:vAlign w:val="center"/>
          </w:tcPr>
          <w:p w14:paraId="6B5D7846" w14:textId="77777777" w:rsidR="00C606BD" w:rsidRPr="00176C9B" w:rsidRDefault="00C606BD" w:rsidP="00C606BD">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C606BD" w:rsidRPr="00176C9B" w14:paraId="0C2001F2" w14:textId="77777777">
        <w:trPr>
          <w:trHeight w:val="795"/>
          <w:jc w:val="center"/>
        </w:trPr>
        <w:tc>
          <w:tcPr>
            <w:tcW w:w="720" w:type="dxa"/>
          </w:tcPr>
          <w:p w14:paraId="53887D17" w14:textId="6DEDB843"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6.4.</w:t>
            </w:r>
          </w:p>
        </w:tc>
        <w:tc>
          <w:tcPr>
            <w:tcW w:w="2700" w:type="dxa"/>
          </w:tcPr>
          <w:p w14:paraId="3633BA37" w14:textId="53C2CA57" w:rsidR="00C606BD" w:rsidRPr="00176C9B" w:rsidRDefault="00C606BD" w:rsidP="00C606BD">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iš kito užsienyje (ne ES šalyse) veikiančio banko</w:t>
            </w:r>
          </w:p>
        </w:tc>
        <w:tc>
          <w:tcPr>
            <w:tcW w:w="1020" w:type="dxa"/>
            <w:vAlign w:val="center"/>
          </w:tcPr>
          <w:p w14:paraId="797BA82B"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17EF71CF"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57EDD329"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59CAB83D"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845" w:type="dxa"/>
            <w:vAlign w:val="center"/>
          </w:tcPr>
          <w:p w14:paraId="510AEF06"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2B80A47B" w14:textId="7579C0E0" w:rsidR="00C606BD" w:rsidRPr="00176C9B" w:rsidRDefault="003E4626" w:rsidP="00C606BD">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0132BA5C" w14:textId="12F813BD"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300</w:t>
            </w:r>
          </w:p>
        </w:tc>
        <w:tc>
          <w:tcPr>
            <w:tcW w:w="1425" w:type="dxa"/>
            <w:vAlign w:val="center"/>
          </w:tcPr>
          <w:p w14:paraId="12240D54"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r>
      <w:tr w:rsidR="00C606BD" w:rsidRPr="00176C9B" w14:paraId="72E720D9" w14:textId="77777777">
        <w:trPr>
          <w:trHeight w:val="795"/>
          <w:jc w:val="center"/>
        </w:trPr>
        <w:tc>
          <w:tcPr>
            <w:tcW w:w="720" w:type="dxa"/>
          </w:tcPr>
          <w:p w14:paraId="42F76942" w14:textId="72D949F0"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6.5.</w:t>
            </w:r>
          </w:p>
        </w:tc>
        <w:tc>
          <w:tcPr>
            <w:tcW w:w="2700" w:type="dxa"/>
          </w:tcPr>
          <w:p w14:paraId="288DDDFC" w14:textId="14F67054" w:rsidR="00C606BD" w:rsidRPr="00176C9B" w:rsidRDefault="00C606BD" w:rsidP="00C606BD">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Paprastas lėšų pervedimas iš padidintos rizikos šalis (OUR tipo)</w:t>
            </w:r>
          </w:p>
        </w:tc>
        <w:tc>
          <w:tcPr>
            <w:tcW w:w="1020" w:type="dxa"/>
            <w:vAlign w:val="center"/>
          </w:tcPr>
          <w:p w14:paraId="6589D5FA"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73E2B1F5"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5AD1F18C"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432C7747"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845" w:type="dxa"/>
            <w:vAlign w:val="center"/>
          </w:tcPr>
          <w:p w14:paraId="1BE8BC75"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4A9289ED" w14:textId="0A60704C" w:rsidR="00C606BD" w:rsidRPr="00176C9B" w:rsidRDefault="003E4626" w:rsidP="00C606BD">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72C2367D" w14:textId="5219F381"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1FB1611C"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r>
      <w:tr w:rsidR="00C606BD" w:rsidRPr="00176C9B" w14:paraId="4DE86520" w14:textId="77777777">
        <w:trPr>
          <w:trHeight w:val="795"/>
          <w:jc w:val="center"/>
        </w:trPr>
        <w:tc>
          <w:tcPr>
            <w:tcW w:w="720" w:type="dxa"/>
          </w:tcPr>
          <w:p w14:paraId="34C81A87" w14:textId="4D400EF9"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6.6.</w:t>
            </w:r>
          </w:p>
        </w:tc>
        <w:tc>
          <w:tcPr>
            <w:tcW w:w="2700" w:type="dxa"/>
          </w:tcPr>
          <w:p w14:paraId="7BAE744C" w14:textId="2D8B32BC" w:rsidR="00C606BD" w:rsidRPr="00176C9B" w:rsidRDefault="00C606BD" w:rsidP="00C606BD">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Paprastas lėšų pervedimas iš padidintos rizikos šalis (SHA tipo)</w:t>
            </w:r>
          </w:p>
        </w:tc>
        <w:tc>
          <w:tcPr>
            <w:tcW w:w="1020" w:type="dxa"/>
            <w:vAlign w:val="center"/>
          </w:tcPr>
          <w:p w14:paraId="6EB07DD8"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03D8B997"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140" w:type="dxa"/>
            <w:vAlign w:val="center"/>
          </w:tcPr>
          <w:p w14:paraId="2C547B8C"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40146B59"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845" w:type="dxa"/>
            <w:vAlign w:val="center"/>
          </w:tcPr>
          <w:p w14:paraId="6A6705BA"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c>
          <w:tcPr>
            <w:tcW w:w="1275" w:type="dxa"/>
            <w:vAlign w:val="center"/>
          </w:tcPr>
          <w:p w14:paraId="0D53ACF4" w14:textId="096090F1" w:rsidR="00C606BD" w:rsidRPr="00176C9B" w:rsidRDefault="003E4626" w:rsidP="00C606BD">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5E1ED432" w14:textId="489F7E65" w:rsidR="00C606BD" w:rsidRPr="00176C9B" w:rsidRDefault="00C606BD" w:rsidP="00C606BD">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5FBF6DE9" w14:textId="77777777" w:rsidR="00C606BD" w:rsidRPr="00176C9B" w:rsidRDefault="00C606BD" w:rsidP="00C606BD">
            <w:pPr>
              <w:rPr>
                <w:rFonts w:ascii="Times New Roman" w:eastAsia="Times New Roman" w:hAnsi="Times New Roman" w:cs="Times New Roman"/>
                <w:color w:val="000000" w:themeColor="text1"/>
                <w:sz w:val="24"/>
                <w:szCs w:val="24"/>
                <w:lang w:val="lt"/>
              </w:rPr>
            </w:pPr>
          </w:p>
        </w:tc>
      </w:tr>
      <w:tr w:rsidR="004533D4" w:rsidRPr="00176C9B" w14:paraId="4C4F297E" w14:textId="77777777" w:rsidTr="00834AFC">
        <w:trPr>
          <w:trHeight w:val="600"/>
          <w:jc w:val="center"/>
        </w:trPr>
        <w:tc>
          <w:tcPr>
            <w:tcW w:w="720" w:type="dxa"/>
            <w:vAlign w:val="center"/>
          </w:tcPr>
          <w:p w14:paraId="1131959C"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7. </w:t>
            </w:r>
          </w:p>
        </w:tc>
        <w:tc>
          <w:tcPr>
            <w:tcW w:w="2700" w:type="dxa"/>
          </w:tcPr>
          <w:p w14:paraId="3645354C"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sz w:val="24"/>
                <w:szCs w:val="24"/>
                <w:lang w:val="lt"/>
              </w:rPr>
              <w:t>Lėšų į banko sąskaitas įskaitymas užsienio valiuta:</w:t>
            </w:r>
            <w:r w:rsidRPr="00176C9B">
              <w:rPr>
                <w:rFonts w:ascii="Times New Roman" w:eastAsia="Times New Roman" w:hAnsi="Times New Roman" w:cs="Times New Roman"/>
                <w:sz w:val="24"/>
                <w:szCs w:val="24"/>
                <w:lang w:val="lt"/>
              </w:rPr>
              <w:t xml:space="preserve"> </w:t>
            </w:r>
          </w:p>
        </w:tc>
        <w:tc>
          <w:tcPr>
            <w:tcW w:w="10530" w:type="dxa"/>
            <w:gridSpan w:val="8"/>
          </w:tcPr>
          <w:p w14:paraId="181A8438" w14:textId="77777777" w:rsidR="004533D4" w:rsidRPr="00176C9B" w:rsidRDefault="004533D4">
            <w:pPr>
              <w:rPr>
                <w:rFonts w:ascii="Times New Roman" w:hAnsi="Times New Roman" w:cs="Times New Roman"/>
                <w:sz w:val="24"/>
                <w:szCs w:val="24"/>
              </w:rPr>
            </w:pPr>
          </w:p>
        </w:tc>
      </w:tr>
      <w:tr w:rsidR="003D5F65" w:rsidRPr="00176C9B" w14:paraId="7ECBC869"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795C0" w14:textId="3E80E8DC"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7.1.</w:t>
            </w:r>
          </w:p>
        </w:tc>
        <w:tc>
          <w:tcPr>
            <w:tcW w:w="2700" w:type="dxa"/>
            <w:tcBorders>
              <w:top w:val="single" w:sz="4" w:space="0" w:color="auto"/>
              <w:left w:val="single" w:sz="4" w:space="0" w:color="auto"/>
              <w:bottom w:val="single" w:sz="4" w:space="0" w:color="auto"/>
              <w:right w:val="single" w:sz="4" w:space="0" w:color="auto"/>
            </w:tcBorders>
          </w:tcPr>
          <w:p w14:paraId="1C38AB76" w14:textId="20446924" w:rsidR="003D5F65" w:rsidRPr="00176C9B" w:rsidRDefault="003D5F65" w:rsidP="003D5F65">
            <w:pPr>
              <w:rPr>
                <w:rFonts w:ascii="Times New Roman" w:hAnsi="Times New Roman" w:cs="Times New Roman"/>
                <w:sz w:val="24"/>
                <w:szCs w:val="24"/>
              </w:rPr>
            </w:pPr>
            <w:r w:rsidRPr="00176C9B">
              <w:rPr>
                <w:rFonts w:ascii="Times New Roman" w:hAnsi="Times New Roman" w:cs="Times New Roman"/>
                <w:sz w:val="24"/>
                <w:szCs w:val="24"/>
              </w:rPr>
              <w:t>iš to paties banko, viduje</w:t>
            </w:r>
          </w:p>
        </w:tc>
        <w:tc>
          <w:tcPr>
            <w:tcW w:w="1020" w:type="dxa"/>
            <w:vAlign w:val="center"/>
          </w:tcPr>
          <w:p w14:paraId="451696FF"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EAB9945"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68239D5E"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9590CEB"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2851712F"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576FDB6F" w14:textId="77777777" w:rsidR="003D5F65" w:rsidRPr="00176C9B" w:rsidRDefault="003D5F65" w:rsidP="003D5F6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79421679" w14:textId="16126FBD"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1</w:t>
            </w:r>
          </w:p>
        </w:tc>
        <w:tc>
          <w:tcPr>
            <w:tcW w:w="1425" w:type="dxa"/>
            <w:vAlign w:val="center"/>
          </w:tcPr>
          <w:p w14:paraId="77652866"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3D5F65" w:rsidRPr="00176C9B" w14:paraId="06C07225"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471FB" w14:textId="50D6275B"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7.2.</w:t>
            </w:r>
          </w:p>
        </w:tc>
        <w:tc>
          <w:tcPr>
            <w:tcW w:w="2700" w:type="dxa"/>
            <w:tcBorders>
              <w:top w:val="single" w:sz="4" w:space="0" w:color="auto"/>
              <w:left w:val="single" w:sz="4" w:space="0" w:color="auto"/>
              <w:bottom w:val="single" w:sz="4" w:space="0" w:color="auto"/>
              <w:right w:val="single" w:sz="4" w:space="0" w:color="auto"/>
            </w:tcBorders>
          </w:tcPr>
          <w:p w14:paraId="7325A48A" w14:textId="11E0494B" w:rsidR="003D5F65" w:rsidRPr="00176C9B" w:rsidRDefault="003D5F65" w:rsidP="003D5F65">
            <w:pPr>
              <w:rPr>
                <w:rFonts w:ascii="Times New Roman" w:hAnsi="Times New Roman" w:cs="Times New Roman"/>
                <w:sz w:val="24"/>
                <w:szCs w:val="24"/>
              </w:rPr>
            </w:pPr>
            <w:r w:rsidRPr="00176C9B">
              <w:rPr>
                <w:rFonts w:ascii="Times New Roman" w:hAnsi="Times New Roman" w:cs="Times New Roman"/>
                <w:sz w:val="24"/>
                <w:szCs w:val="24"/>
              </w:rPr>
              <w:t>iš kito Lietuvoje veikiančio banko</w:t>
            </w:r>
          </w:p>
        </w:tc>
        <w:tc>
          <w:tcPr>
            <w:tcW w:w="1020" w:type="dxa"/>
            <w:vAlign w:val="center"/>
          </w:tcPr>
          <w:p w14:paraId="062633CE"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29E0815"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03A8C17C"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7C1359D5"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0D6A4286"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4086C680" w14:textId="77777777" w:rsidR="003D5F65" w:rsidRPr="00176C9B" w:rsidRDefault="003D5F65" w:rsidP="003D5F6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0D7A02B5" w14:textId="54266468"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1</w:t>
            </w:r>
          </w:p>
        </w:tc>
        <w:tc>
          <w:tcPr>
            <w:tcW w:w="1425" w:type="dxa"/>
            <w:vAlign w:val="center"/>
          </w:tcPr>
          <w:p w14:paraId="1CC683F1"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3D5F65" w:rsidRPr="00176C9B" w14:paraId="2EC466FA"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7B4C2" w14:textId="1856366A"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7.3.</w:t>
            </w:r>
          </w:p>
        </w:tc>
        <w:tc>
          <w:tcPr>
            <w:tcW w:w="2700" w:type="dxa"/>
            <w:tcBorders>
              <w:top w:val="single" w:sz="4" w:space="0" w:color="auto"/>
              <w:left w:val="single" w:sz="4" w:space="0" w:color="auto"/>
              <w:bottom w:val="single" w:sz="4" w:space="0" w:color="auto"/>
              <w:right w:val="single" w:sz="4" w:space="0" w:color="auto"/>
            </w:tcBorders>
          </w:tcPr>
          <w:p w14:paraId="170E3C9D" w14:textId="3F2711DF" w:rsidR="003D5F65" w:rsidRPr="00176C9B" w:rsidRDefault="003D5F65" w:rsidP="003D5F65">
            <w:pPr>
              <w:rPr>
                <w:rFonts w:ascii="Times New Roman" w:hAnsi="Times New Roman" w:cs="Times New Roman"/>
                <w:sz w:val="24"/>
                <w:szCs w:val="24"/>
              </w:rPr>
            </w:pPr>
            <w:r w:rsidRPr="00176C9B">
              <w:rPr>
                <w:rFonts w:ascii="Times New Roman" w:hAnsi="Times New Roman" w:cs="Times New Roman"/>
                <w:sz w:val="24"/>
                <w:szCs w:val="24"/>
              </w:rPr>
              <w:t>iš kito ES šalies veikiančio banko</w:t>
            </w:r>
          </w:p>
        </w:tc>
        <w:tc>
          <w:tcPr>
            <w:tcW w:w="1020" w:type="dxa"/>
            <w:vAlign w:val="center"/>
          </w:tcPr>
          <w:p w14:paraId="1838071D"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3875A03A"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1390AFDC"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0B735C8"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7F970F98"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613E4788" w14:textId="77777777" w:rsidR="003D5F65" w:rsidRPr="00176C9B" w:rsidRDefault="003D5F65" w:rsidP="003D5F6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vnt.</w:t>
            </w:r>
          </w:p>
        </w:tc>
        <w:tc>
          <w:tcPr>
            <w:tcW w:w="1410" w:type="dxa"/>
          </w:tcPr>
          <w:p w14:paraId="2D4B1C6D" w14:textId="365834FD"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30</w:t>
            </w:r>
          </w:p>
        </w:tc>
        <w:tc>
          <w:tcPr>
            <w:tcW w:w="1425" w:type="dxa"/>
            <w:vAlign w:val="center"/>
          </w:tcPr>
          <w:p w14:paraId="358E4A47"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3D5F65" w:rsidRPr="00176C9B" w14:paraId="26712CDC"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F4EDA" w14:textId="77922FBE"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lastRenderedPageBreak/>
              <w:t>7.4.</w:t>
            </w:r>
          </w:p>
        </w:tc>
        <w:tc>
          <w:tcPr>
            <w:tcW w:w="2700" w:type="dxa"/>
            <w:tcBorders>
              <w:top w:val="single" w:sz="4" w:space="0" w:color="auto"/>
              <w:left w:val="single" w:sz="4" w:space="0" w:color="auto"/>
              <w:bottom w:val="single" w:sz="4" w:space="0" w:color="auto"/>
              <w:right w:val="single" w:sz="4" w:space="0" w:color="auto"/>
            </w:tcBorders>
          </w:tcPr>
          <w:p w14:paraId="4370C65B" w14:textId="7C800DE3" w:rsidR="003D5F65" w:rsidRPr="00176C9B" w:rsidRDefault="003D5F65" w:rsidP="003D5F65">
            <w:pPr>
              <w:rPr>
                <w:rFonts w:ascii="Times New Roman" w:hAnsi="Times New Roman" w:cs="Times New Roman"/>
                <w:sz w:val="24"/>
                <w:szCs w:val="24"/>
              </w:rPr>
            </w:pPr>
            <w:r w:rsidRPr="00176C9B">
              <w:rPr>
                <w:rFonts w:ascii="Times New Roman" w:hAnsi="Times New Roman" w:cs="Times New Roman"/>
                <w:sz w:val="24"/>
                <w:szCs w:val="24"/>
              </w:rPr>
              <w:t>iš kito užsienyje veikiančio banko</w:t>
            </w:r>
          </w:p>
        </w:tc>
        <w:tc>
          <w:tcPr>
            <w:tcW w:w="1020" w:type="dxa"/>
            <w:vAlign w:val="center"/>
          </w:tcPr>
          <w:p w14:paraId="58765DA2"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4FF3021E"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140" w:type="dxa"/>
            <w:vAlign w:val="center"/>
          </w:tcPr>
          <w:p w14:paraId="38A512D0"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2FCF8E34"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845" w:type="dxa"/>
            <w:vAlign w:val="center"/>
          </w:tcPr>
          <w:p w14:paraId="488F3629"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c>
          <w:tcPr>
            <w:tcW w:w="1275" w:type="dxa"/>
            <w:vAlign w:val="center"/>
          </w:tcPr>
          <w:p w14:paraId="391D917F" w14:textId="77777777" w:rsidR="003D5F65" w:rsidRPr="00176C9B" w:rsidRDefault="003D5F65" w:rsidP="003D5F65">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vnt. </w:t>
            </w:r>
          </w:p>
        </w:tc>
        <w:tc>
          <w:tcPr>
            <w:tcW w:w="1410" w:type="dxa"/>
          </w:tcPr>
          <w:p w14:paraId="3E637D5E" w14:textId="1C7BD38D" w:rsidR="003D5F65" w:rsidRPr="00176C9B" w:rsidRDefault="003D5F65" w:rsidP="003D5F65">
            <w:pPr>
              <w:jc w:val="center"/>
              <w:rPr>
                <w:rFonts w:ascii="Times New Roman" w:hAnsi="Times New Roman" w:cs="Times New Roman"/>
                <w:sz w:val="24"/>
                <w:szCs w:val="24"/>
              </w:rPr>
            </w:pPr>
            <w:r w:rsidRPr="00176C9B">
              <w:rPr>
                <w:rFonts w:ascii="Times New Roman" w:hAnsi="Times New Roman" w:cs="Times New Roman"/>
                <w:sz w:val="24"/>
                <w:szCs w:val="24"/>
              </w:rPr>
              <w:t>40</w:t>
            </w:r>
          </w:p>
        </w:tc>
        <w:tc>
          <w:tcPr>
            <w:tcW w:w="1425" w:type="dxa"/>
            <w:vAlign w:val="center"/>
          </w:tcPr>
          <w:p w14:paraId="09CD5CE3" w14:textId="77777777" w:rsidR="003D5F65" w:rsidRPr="00176C9B" w:rsidRDefault="003D5F65" w:rsidP="003D5F65">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3D5F65" w:rsidRPr="00176C9B" w14:paraId="28C75392"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410D" w14:textId="57A1C815"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7.5.</w:t>
            </w:r>
          </w:p>
        </w:tc>
        <w:tc>
          <w:tcPr>
            <w:tcW w:w="2700" w:type="dxa"/>
            <w:tcBorders>
              <w:top w:val="single" w:sz="4" w:space="0" w:color="auto"/>
              <w:left w:val="single" w:sz="4" w:space="0" w:color="auto"/>
              <w:bottom w:val="single" w:sz="4" w:space="0" w:color="auto"/>
              <w:right w:val="single" w:sz="4" w:space="0" w:color="auto"/>
            </w:tcBorders>
          </w:tcPr>
          <w:p w14:paraId="46D74D8A" w14:textId="7485A8F7" w:rsidR="003D5F65" w:rsidRPr="00176C9B" w:rsidRDefault="003D5F65" w:rsidP="003D5F65">
            <w:pPr>
              <w:rPr>
                <w:rFonts w:ascii="Times New Roman" w:eastAsia="Times New Roman" w:hAnsi="Times New Roman" w:cs="Times New Roman"/>
                <w:sz w:val="24"/>
                <w:szCs w:val="24"/>
                <w:lang w:val="lt"/>
              </w:rPr>
            </w:pPr>
            <w:r w:rsidRPr="00176C9B">
              <w:rPr>
                <w:rFonts w:ascii="Times New Roman" w:hAnsi="Times New Roman" w:cs="Times New Roman"/>
                <w:color w:val="000000" w:themeColor="text1"/>
                <w:sz w:val="24"/>
                <w:szCs w:val="24"/>
              </w:rPr>
              <w:t>Paprastas lėšų pervedimas iš padidintos rizikos šalis (OUR tipo)</w:t>
            </w:r>
          </w:p>
        </w:tc>
        <w:tc>
          <w:tcPr>
            <w:tcW w:w="1020" w:type="dxa"/>
            <w:vAlign w:val="center"/>
          </w:tcPr>
          <w:p w14:paraId="4CC67B5A"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140" w:type="dxa"/>
            <w:vAlign w:val="center"/>
          </w:tcPr>
          <w:p w14:paraId="75770BD3"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140" w:type="dxa"/>
            <w:vAlign w:val="center"/>
          </w:tcPr>
          <w:p w14:paraId="730D9F93"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275" w:type="dxa"/>
            <w:vAlign w:val="center"/>
          </w:tcPr>
          <w:p w14:paraId="6CAFC967"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845" w:type="dxa"/>
            <w:vAlign w:val="center"/>
          </w:tcPr>
          <w:p w14:paraId="2ECE7020"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275" w:type="dxa"/>
            <w:vAlign w:val="center"/>
          </w:tcPr>
          <w:p w14:paraId="40B05145" w14:textId="11FEB9AF"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472A8F25" w14:textId="556F9420"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46C2586E"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r>
      <w:tr w:rsidR="003D5F65" w:rsidRPr="00176C9B" w14:paraId="72407D81" w14:textId="77777777">
        <w:trPr>
          <w:trHeight w:val="600"/>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DD931" w14:textId="46AFF5AE"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7.6.</w:t>
            </w:r>
          </w:p>
        </w:tc>
        <w:tc>
          <w:tcPr>
            <w:tcW w:w="2700" w:type="dxa"/>
            <w:tcBorders>
              <w:top w:val="single" w:sz="4" w:space="0" w:color="auto"/>
              <w:left w:val="single" w:sz="4" w:space="0" w:color="auto"/>
              <w:bottom w:val="single" w:sz="4" w:space="0" w:color="auto"/>
              <w:right w:val="single" w:sz="4" w:space="0" w:color="auto"/>
            </w:tcBorders>
          </w:tcPr>
          <w:p w14:paraId="36E1D56A" w14:textId="6770E80E" w:rsidR="003D5F65" w:rsidRPr="00176C9B" w:rsidRDefault="003D5F65" w:rsidP="003D5F65">
            <w:pPr>
              <w:rPr>
                <w:rFonts w:ascii="Times New Roman" w:eastAsia="Times New Roman" w:hAnsi="Times New Roman" w:cs="Times New Roman"/>
                <w:sz w:val="24"/>
                <w:szCs w:val="24"/>
                <w:lang w:val="lt"/>
              </w:rPr>
            </w:pPr>
            <w:r w:rsidRPr="00176C9B">
              <w:rPr>
                <w:rFonts w:ascii="Times New Roman" w:hAnsi="Times New Roman" w:cs="Times New Roman"/>
                <w:color w:val="000000" w:themeColor="text1"/>
                <w:sz w:val="24"/>
                <w:szCs w:val="24"/>
              </w:rPr>
              <w:t>Paprastas lėšų pervedimas iš padidintos rizikos šalis (SHA tipo)</w:t>
            </w:r>
          </w:p>
        </w:tc>
        <w:tc>
          <w:tcPr>
            <w:tcW w:w="1020" w:type="dxa"/>
            <w:vAlign w:val="center"/>
          </w:tcPr>
          <w:p w14:paraId="10C50839"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140" w:type="dxa"/>
            <w:vAlign w:val="center"/>
          </w:tcPr>
          <w:p w14:paraId="71D92C79"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140" w:type="dxa"/>
            <w:vAlign w:val="center"/>
          </w:tcPr>
          <w:p w14:paraId="338C1FE2"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275" w:type="dxa"/>
            <w:vAlign w:val="center"/>
          </w:tcPr>
          <w:p w14:paraId="21AFF9BE"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845" w:type="dxa"/>
            <w:vAlign w:val="center"/>
          </w:tcPr>
          <w:p w14:paraId="770CC34A"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c>
          <w:tcPr>
            <w:tcW w:w="1275" w:type="dxa"/>
            <w:vAlign w:val="center"/>
          </w:tcPr>
          <w:p w14:paraId="3FACE2D9" w14:textId="16E7A91E"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tcPr>
          <w:p w14:paraId="66876723" w14:textId="3492698A" w:rsidR="003D5F65" w:rsidRPr="00176C9B" w:rsidRDefault="003D5F65" w:rsidP="003D5F65">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3</w:t>
            </w:r>
          </w:p>
        </w:tc>
        <w:tc>
          <w:tcPr>
            <w:tcW w:w="1425" w:type="dxa"/>
            <w:vAlign w:val="center"/>
          </w:tcPr>
          <w:p w14:paraId="738C8E6A" w14:textId="77777777" w:rsidR="003D5F65" w:rsidRPr="00176C9B" w:rsidRDefault="003D5F65" w:rsidP="003D5F65">
            <w:pPr>
              <w:rPr>
                <w:rFonts w:ascii="Times New Roman" w:eastAsia="Times New Roman" w:hAnsi="Times New Roman" w:cs="Times New Roman"/>
                <w:color w:val="000000" w:themeColor="text1"/>
                <w:sz w:val="24"/>
                <w:szCs w:val="24"/>
                <w:lang w:val="lt"/>
              </w:rPr>
            </w:pPr>
          </w:p>
        </w:tc>
      </w:tr>
      <w:tr w:rsidR="004533D4" w:rsidRPr="00176C9B" w14:paraId="2B8CBA5D" w14:textId="77777777" w:rsidTr="00834AFC">
        <w:trPr>
          <w:trHeight w:val="600"/>
          <w:jc w:val="center"/>
        </w:trPr>
        <w:tc>
          <w:tcPr>
            <w:tcW w:w="720" w:type="dxa"/>
            <w:vAlign w:val="center"/>
          </w:tcPr>
          <w:p w14:paraId="5ED2B6D5"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8. </w:t>
            </w:r>
          </w:p>
        </w:tc>
        <w:tc>
          <w:tcPr>
            <w:tcW w:w="2700" w:type="dxa"/>
          </w:tcPr>
          <w:p w14:paraId="54BCEB16"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b/>
                <w:bCs/>
                <w:sz w:val="24"/>
                <w:szCs w:val="24"/>
                <w:lang w:val="lt"/>
              </w:rPr>
              <w:t>Debeto kortelių aptarnavimas:</w:t>
            </w:r>
            <w:r w:rsidRPr="00176C9B">
              <w:rPr>
                <w:rFonts w:ascii="Times New Roman" w:eastAsia="Times New Roman" w:hAnsi="Times New Roman" w:cs="Times New Roman"/>
                <w:sz w:val="24"/>
                <w:szCs w:val="24"/>
                <w:lang w:val="lt"/>
              </w:rPr>
              <w:t xml:space="preserve"> </w:t>
            </w:r>
          </w:p>
        </w:tc>
        <w:tc>
          <w:tcPr>
            <w:tcW w:w="10530" w:type="dxa"/>
            <w:gridSpan w:val="8"/>
          </w:tcPr>
          <w:p w14:paraId="6E937F6F"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 </w:t>
            </w:r>
          </w:p>
        </w:tc>
      </w:tr>
      <w:tr w:rsidR="004533D4" w:rsidRPr="00176C9B" w14:paraId="48F740DA" w14:textId="77777777" w:rsidTr="00834AFC">
        <w:trPr>
          <w:trHeight w:val="600"/>
          <w:jc w:val="center"/>
        </w:trPr>
        <w:tc>
          <w:tcPr>
            <w:tcW w:w="720" w:type="dxa"/>
            <w:vAlign w:val="center"/>
          </w:tcPr>
          <w:p w14:paraId="50D65122"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8.1. </w:t>
            </w:r>
          </w:p>
        </w:tc>
        <w:tc>
          <w:tcPr>
            <w:tcW w:w="2700" w:type="dxa"/>
            <w:vAlign w:val="center"/>
          </w:tcPr>
          <w:p w14:paraId="48F36CE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Grynųjų pinigų įmokėjimas naudojantis to paties banko bankomatu </w:t>
            </w:r>
          </w:p>
        </w:tc>
        <w:tc>
          <w:tcPr>
            <w:tcW w:w="1020" w:type="dxa"/>
            <w:vAlign w:val="center"/>
          </w:tcPr>
          <w:p w14:paraId="3DA5B4CE"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c>
          <w:tcPr>
            <w:tcW w:w="1140" w:type="dxa"/>
            <w:vAlign w:val="center"/>
          </w:tcPr>
          <w:p w14:paraId="19162957"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c>
          <w:tcPr>
            <w:tcW w:w="1140" w:type="dxa"/>
            <w:vAlign w:val="center"/>
          </w:tcPr>
          <w:p w14:paraId="023CB4AB"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c>
          <w:tcPr>
            <w:tcW w:w="1275" w:type="dxa"/>
            <w:vAlign w:val="center"/>
          </w:tcPr>
          <w:p w14:paraId="6DEBB13A"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c>
          <w:tcPr>
            <w:tcW w:w="1845" w:type="dxa"/>
            <w:vAlign w:val="center"/>
          </w:tcPr>
          <w:p w14:paraId="05FAE541"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c>
          <w:tcPr>
            <w:tcW w:w="1275" w:type="dxa"/>
            <w:vAlign w:val="center"/>
          </w:tcPr>
          <w:p w14:paraId="0539974E"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 xml:space="preserve">įnešimų </w:t>
            </w:r>
          </w:p>
        </w:tc>
        <w:tc>
          <w:tcPr>
            <w:tcW w:w="1410" w:type="dxa"/>
            <w:vAlign w:val="center"/>
          </w:tcPr>
          <w:p w14:paraId="0D6E30A7" w14:textId="77777777" w:rsidR="004533D4" w:rsidRPr="00176C9B" w:rsidRDefault="004533D4">
            <w:pPr>
              <w:jc w:val="center"/>
              <w:rPr>
                <w:rFonts w:ascii="Times New Roman" w:hAnsi="Times New Roman" w:cs="Times New Roman"/>
                <w:sz w:val="24"/>
                <w:szCs w:val="24"/>
              </w:rPr>
            </w:pPr>
            <w:r w:rsidRPr="00176C9B">
              <w:rPr>
                <w:rFonts w:ascii="Times New Roman" w:eastAsia="Times New Roman" w:hAnsi="Times New Roman" w:cs="Times New Roman"/>
                <w:sz w:val="24"/>
                <w:szCs w:val="24"/>
                <w:lang w:val="lt"/>
              </w:rPr>
              <w:t>5</w:t>
            </w:r>
          </w:p>
        </w:tc>
        <w:tc>
          <w:tcPr>
            <w:tcW w:w="1425" w:type="dxa"/>
            <w:vAlign w:val="center"/>
          </w:tcPr>
          <w:p w14:paraId="574D3BAD" w14:textId="77777777" w:rsidR="004533D4" w:rsidRPr="00176C9B" w:rsidRDefault="004533D4">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highlight w:val="yellow"/>
                <w:lang w:val="lt"/>
              </w:rPr>
              <w:t xml:space="preserve"> </w:t>
            </w:r>
          </w:p>
        </w:tc>
      </w:tr>
      <w:tr w:rsidR="00585A37" w:rsidRPr="00176C9B" w14:paraId="34538687" w14:textId="77777777">
        <w:trPr>
          <w:trHeight w:val="600"/>
          <w:jc w:val="center"/>
        </w:trPr>
        <w:tc>
          <w:tcPr>
            <w:tcW w:w="720" w:type="dxa"/>
          </w:tcPr>
          <w:p w14:paraId="15964BFB" w14:textId="77E20312" w:rsidR="00585A37" w:rsidRPr="00176C9B" w:rsidRDefault="00585A37" w:rsidP="001F63C1">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9.</w:t>
            </w:r>
          </w:p>
        </w:tc>
        <w:tc>
          <w:tcPr>
            <w:tcW w:w="2700" w:type="dxa"/>
          </w:tcPr>
          <w:p w14:paraId="41ED9B0C" w14:textId="7B340F87" w:rsidR="00585A37" w:rsidRPr="00176C9B" w:rsidRDefault="00585A37" w:rsidP="001F63C1">
            <w:pPr>
              <w:rPr>
                <w:rFonts w:ascii="Times New Roman" w:eastAsia="Times New Roman" w:hAnsi="Times New Roman" w:cs="Times New Roman"/>
                <w:b/>
                <w:bCs/>
                <w:sz w:val="24"/>
                <w:szCs w:val="24"/>
                <w:lang w:val="lt"/>
              </w:rPr>
            </w:pPr>
            <w:r w:rsidRPr="00176C9B">
              <w:rPr>
                <w:rFonts w:ascii="Times New Roman" w:hAnsi="Times New Roman" w:cs="Times New Roman"/>
                <w:b/>
                <w:bCs/>
                <w:sz w:val="24"/>
                <w:szCs w:val="24"/>
              </w:rPr>
              <w:t>Generatorius:</w:t>
            </w:r>
          </w:p>
        </w:tc>
        <w:tc>
          <w:tcPr>
            <w:tcW w:w="10530" w:type="dxa"/>
            <w:gridSpan w:val="8"/>
            <w:vAlign w:val="center"/>
          </w:tcPr>
          <w:p w14:paraId="54CC1521" w14:textId="77777777" w:rsidR="00585A37" w:rsidRPr="00176C9B" w:rsidRDefault="00585A37" w:rsidP="001F63C1">
            <w:pPr>
              <w:rPr>
                <w:rFonts w:ascii="Times New Roman" w:eastAsia="Times New Roman" w:hAnsi="Times New Roman" w:cs="Times New Roman"/>
                <w:color w:val="000000" w:themeColor="text1"/>
                <w:sz w:val="24"/>
                <w:szCs w:val="24"/>
                <w:highlight w:val="yellow"/>
                <w:lang w:val="lt"/>
              </w:rPr>
            </w:pPr>
          </w:p>
        </w:tc>
      </w:tr>
      <w:tr w:rsidR="001F63C1" w:rsidRPr="00176C9B" w14:paraId="133C9123" w14:textId="77777777">
        <w:trPr>
          <w:trHeight w:val="600"/>
          <w:jc w:val="center"/>
        </w:trPr>
        <w:tc>
          <w:tcPr>
            <w:tcW w:w="720" w:type="dxa"/>
          </w:tcPr>
          <w:p w14:paraId="6397F037" w14:textId="1744A196" w:rsidR="001F63C1" w:rsidRPr="00176C9B" w:rsidRDefault="001F63C1" w:rsidP="001F63C1">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9.1.</w:t>
            </w:r>
          </w:p>
        </w:tc>
        <w:tc>
          <w:tcPr>
            <w:tcW w:w="2700" w:type="dxa"/>
          </w:tcPr>
          <w:p w14:paraId="56E7668A" w14:textId="3EF7AE91" w:rsidR="001F63C1" w:rsidRPr="00176C9B" w:rsidRDefault="001F63C1" w:rsidP="001F63C1">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Naujai išduodamas (atsiėmimas padalinyje)</w:t>
            </w:r>
          </w:p>
        </w:tc>
        <w:tc>
          <w:tcPr>
            <w:tcW w:w="1020" w:type="dxa"/>
            <w:vAlign w:val="center"/>
          </w:tcPr>
          <w:p w14:paraId="06559FF1"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140" w:type="dxa"/>
            <w:vAlign w:val="center"/>
          </w:tcPr>
          <w:p w14:paraId="1DE591EE"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140" w:type="dxa"/>
            <w:vAlign w:val="center"/>
          </w:tcPr>
          <w:p w14:paraId="0B1C25D7"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275" w:type="dxa"/>
            <w:vAlign w:val="center"/>
          </w:tcPr>
          <w:p w14:paraId="51E45C6E"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845" w:type="dxa"/>
            <w:vAlign w:val="center"/>
          </w:tcPr>
          <w:p w14:paraId="40BAD20F"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275" w:type="dxa"/>
            <w:vAlign w:val="center"/>
          </w:tcPr>
          <w:p w14:paraId="5A196B14" w14:textId="75952C10" w:rsidR="001F63C1" w:rsidRPr="00176C9B" w:rsidRDefault="00585A37" w:rsidP="001F63C1">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vAlign w:val="center"/>
          </w:tcPr>
          <w:p w14:paraId="1C2DD21B" w14:textId="6C76F8C7" w:rsidR="001F63C1" w:rsidRPr="00176C9B" w:rsidRDefault="00585A37" w:rsidP="001F63C1">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1</w:t>
            </w:r>
          </w:p>
        </w:tc>
        <w:tc>
          <w:tcPr>
            <w:tcW w:w="1425" w:type="dxa"/>
            <w:vAlign w:val="center"/>
          </w:tcPr>
          <w:p w14:paraId="24E2289B"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r>
      <w:tr w:rsidR="001F63C1" w:rsidRPr="00176C9B" w14:paraId="3B94E220" w14:textId="77777777">
        <w:trPr>
          <w:trHeight w:val="600"/>
          <w:jc w:val="center"/>
        </w:trPr>
        <w:tc>
          <w:tcPr>
            <w:tcW w:w="720" w:type="dxa"/>
          </w:tcPr>
          <w:p w14:paraId="60436534" w14:textId="3EF0B78F" w:rsidR="001F63C1" w:rsidRPr="00176C9B" w:rsidRDefault="001F63C1" w:rsidP="001F63C1">
            <w:pPr>
              <w:jc w:val="center"/>
              <w:rPr>
                <w:rFonts w:ascii="Times New Roman" w:eastAsia="Times New Roman" w:hAnsi="Times New Roman" w:cs="Times New Roman"/>
                <w:sz w:val="24"/>
                <w:szCs w:val="24"/>
                <w:lang w:val="lt"/>
              </w:rPr>
            </w:pPr>
            <w:r w:rsidRPr="00176C9B">
              <w:rPr>
                <w:rFonts w:ascii="Times New Roman" w:hAnsi="Times New Roman" w:cs="Times New Roman"/>
                <w:sz w:val="24"/>
                <w:szCs w:val="24"/>
              </w:rPr>
              <w:t>9.2.</w:t>
            </w:r>
          </w:p>
        </w:tc>
        <w:tc>
          <w:tcPr>
            <w:tcW w:w="2700" w:type="dxa"/>
          </w:tcPr>
          <w:p w14:paraId="148E6265" w14:textId="33BEBC58" w:rsidR="001F63C1" w:rsidRPr="00176C9B" w:rsidRDefault="001F63C1" w:rsidP="001F63C1">
            <w:pPr>
              <w:rPr>
                <w:rFonts w:ascii="Times New Roman" w:eastAsia="Times New Roman" w:hAnsi="Times New Roman" w:cs="Times New Roman"/>
                <w:sz w:val="24"/>
                <w:szCs w:val="24"/>
                <w:lang w:val="lt"/>
              </w:rPr>
            </w:pPr>
            <w:r w:rsidRPr="00176C9B">
              <w:rPr>
                <w:rFonts w:ascii="Times New Roman" w:hAnsi="Times New Roman" w:cs="Times New Roman"/>
                <w:sz w:val="24"/>
                <w:szCs w:val="24"/>
              </w:rPr>
              <w:t>Keičiamas (atsiėmimas padalinyje)</w:t>
            </w:r>
          </w:p>
        </w:tc>
        <w:tc>
          <w:tcPr>
            <w:tcW w:w="1020" w:type="dxa"/>
            <w:vAlign w:val="center"/>
          </w:tcPr>
          <w:p w14:paraId="356182C0"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140" w:type="dxa"/>
            <w:vAlign w:val="center"/>
          </w:tcPr>
          <w:p w14:paraId="78E1D338"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140" w:type="dxa"/>
            <w:vAlign w:val="center"/>
          </w:tcPr>
          <w:p w14:paraId="0A70F286"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275" w:type="dxa"/>
            <w:vAlign w:val="center"/>
          </w:tcPr>
          <w:p w14:paraId="2A14B6CD"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845" w:type="dxa"/>
            <w:vAlign w:val="center"/>
          </w:tcPr>
          <w:p w14:paraId="77B5B22F"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c>
          <w:tcPr>
            <w:tcW w:w="1275" w:type="dxa"/>
            <w:vAlign w:val="center"/>
          </w:tcPr>
          <w:p w14:paraId="10819B81" w14:textId="76C85F04" w:rsidR="001F63C1" w:rsidRPr="00176C9B" w:rsidRDefault="00585A37" w:rsidP="001F63C1">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vnt.</w:t>
            </w:r>
          </w:p>
        </w:tc>
        <w:tc>
          <w:tcPr>
            <w:tcW w:w="1410" w:type="dxa"/>
            <w:vAlign w:val="center"/>
          </w:tcPr>
          <w:p w14:paraId="57376307" w14:textId="2A3358AA" w:rsidR="001F63C1" w:rsidRPr="00176C9B" w:rsidRDefault="00585A37" w:rsidP="001F63C1">
            <w:pPr>
              <w:jc w:val="center"/>
              <w:rPr>
                <w:rFonts w:ascii="Times New Roman" w:eastAsia="Times New Roman" w:hAnsi="Times New Roman" w:cs="Times New Roman"/>
                <w:sz w:val="24"/>
                <w:szCs w:val="24"/>
                <w:lang w:val="lt"/>
              </w:rPr>
            </w:pPr>
            <w:r w:rsidRPr="00176C9B">
              <w:rPr>
                <w:rFonts w:ascii="Times New Roman" w:eastAsia="Times New Roman" w:hAnsi="Times New Roman" w:cs="Times New Roman"/>
                <w:sz w:val="24"/>
                <w:szCs w:val="24"/>
                <w:lang w:val="lt"/>
              </w:rPr>
              <w:t>1</w:t>
            </w:r>
          </w:p>
        </w:tc>
        <w:tc>
          <w:tcPr>
            <w:tcW w:w="1425" w:type="dxa"/>
            <w:vAlign w:val="center"/>
          </w:tcPr>
          <w:p w14:paraId="02DEE21B" w14:textId="77777777" w:rsidR="001F63C1" w:rsidRPr="00176C9B" w:rsidRDefault="001F63C1" w:rsidP="001F63C1">
            <w:pPr>
              <w:rPr>
                <w:rFonts w:ascii="Times New Roman" w:eastAsia="Times New Roman" w:hAnsi="Times New Roman" w:cs="Times New Roman"/>
                <w:color w:val="000000" w:themeColor="text1"/>
                <w:sz w:val="24"/>
                <w:szCs w:val="24"/>
                <w:highlight w:val="yellow"/>
                <w:lang w:val="lt"/>
              </w:rPr>
            </w:pPr>
          </w:p>
        </w:tc>
      </w:tr>
      <w:tr w:rsidR="00252972" w:rsidRPr="00176C9B" w14:paraId="506D7640" w14:textId="77777777" w:rsidTr="00252972">
        <w:trPr>
          <w:trHeight w:val="600"/>
          <w:jc w:val="center"/>
        </w:trPr>
        <w:tc>
          <w:tcPr>
            <w:tcW w:w="12525" w:type="dxa"/>
            <w:gridSpan w:val="9"/>
            <w:shd w:val="clear" w:color="auto" w:fill="E7E6E6" w:themeFill="background2"/>
          </w:tcPr>
          <w:p w14:paraId="507FBF57" w14:textId="192C3649" w:rsidR="00252972" w:rsidRPr="00176C9B" w:rsidRDefault="00252972" w:rsidP="00252972">
            <w:pPr>
              <w:rPr>
                <w:rFonts w:ascii="Times New Roman" w:hAnsi="Times New Roman" w:cs="Times New Roman"/>
                <w:sz w:val="24"/>
                <w:szCs w:val="24"/>
              </w:rPr>
            </w:pPr>
            <w:r w:rsidRPr="004248B3">
              <w:rPr>
                <w:rFonts w:ascii="Times New Roman" w:eastAsia="Times New Roman" w:hAnsi="Times New Roman" w:cs="Times New Roman"/>
                <w:b/>
                <w:bCs/>
                <w:color w:val="000000" w:themeColor="text1"/>
                <w:lang w:val="lt"/>
              </w:rPr>
              <w:t>Iš viso (2)</w:t>
            </w:r>
            <w:r>
              <w:rPr>
                <w:rFonts w:ascii="Times New Roman" w:eastAsia="Times New Roman" w:hAnsi="Times New Roman" w:cs="Times New Roman"/>
                <w:b/>
                <w:bCs/>
                <w:color w:val="000000" w:themeColor="text1"/>
                <w:lang w:val="lt"/>
              </w:rPr>
              <w:t xml:space="preserve"> kaina be PVM</w:t>
            </w:r>
            <w:r w:rsidRPr="004248B3">
              <w:rPr>
                <w:rFonts w:ascii="Times New Roman" w:eastAsia="Times New Roman" w:hAnsi="Times New Roman" w:cs="Times New Roman"/>
                <w:b/>
                <w:bCs/>
                <w:color w:val="000000" w:themeColor="text1"/>
                <w:lang w:val="lt"/>
              </w:rPr>
              <w:t>:</w:t>
            </w:r>
          </w:p>
        </w:tc>
        <w:tc>
          <w:tcPr>
            <w:tcW w:w="1425" w:type="dxa"/>
          </w:tcPr>
          <w:p w14:paraId="4FDC45C5" w14:textId="77777777" w:rsidR="00252972" w:rsidRPr="00176C9B" w:rsidRDefault="00252972" w:rsidP="00252972">
            <w:pPr>
              <w:rPr>
                <w:rFonts w:ascii="Times New Roman" w:hAnsi="Times New Roman" w:cs="Times New Roman"/>
                <w:sz w:val="24"/>
                <w:szCs w:val="24"/>
              </w:rPr>
            </w:pPr>
            <w:r w:rsidRPr="00176C9B">
              <w:rPr>
                <w:rFonts w:ascii="Times New Roman" w:eastAsia="Times New Roman" w:hAnsi="Times New Roman" w:cs="Times New Roman"/>
                <w:color w:val="000000" w:themeColor="text1"/>
                <w:sz w:val="24"/>
                <w:szCs w:val="24"/>
                <w:lang w:val="lt"/>
              </w:rPr>
              <w:t xml:space="preserve"> </w:t>
            </w:r>
          </w:p>
        </w:tc>
      </w:tr>
      <w:tr w:rsidR="00252972" w:rsidRPr="00176C9B" w14:paraId="153EBEB1" w14:textId="77777777" w:rsidTr="00252972">
        <w:trPr>
          <w:trHeight w:val="600"/>
          <w:jc w:val="center"/>
        </w:trPr>
        <w:tc>
          <w:tcPr>
            <w:tcW w:w="12525" w:type="dxa"/>
            <w:gridSpan w:val="9"/>
            <w:shd w:val="clear" w:color="auto" w:fill="E7E6E6" w:themeFill="background2"/>
          </w:tcPr>
          <w:p w14:paraId="2AD994CB" w14:textId="50BFAEA3" w:rsidR="00252972" w:rsidRPr="00176C9B" w:rsidRDefault="00252972" w:rsidP="00252972">
            <w:pPr>
              <w:rPr>
                <w:rFonts w:ascii="Times New Roman" w:eastAsia="Times New Roman" w:hAnsi="Times New Roman" w:cs="Times New Roman"/>
                <w:b/>
                <w:bCs/>
                <w:color w:val="000000" w:themeColor="text1"/>
                <w:sz w:val="24"/>
                <w:szCs w:val="24"/>
                <w:lang w:val="lt"/>
              </w:rPr>
            </w:pPr>
            <w:r>
              <w:rPr>
                <w:rFonts w:ascii="Times New Roman" w:eastAsia="Times New Roman" w:hAnsi="Times New Roman" w:cs="Times New Roman"/>
                <w:b/>
                <w:bCs/>
                <w:color w:val="000000" w:themeColor="text1"/>
              </w:rPr>
              <w:t>PVM (skaičiais)</w:t>
            </w:r>
          </w:p>
        </w:tc>
        <w:tc>
          <w:tcPr>
            <w:tcW w:w="1425" w:type="dxa"/>
          </w:tcPr>
          <w:p w14:paraId="782DEF35" w14:textId="77777777" w:rsidR="00252972" w:rsidRPr="00176C9B" w:rsidRDefault="00252972" w:rsidP="00252972">
            <w:pPr>
              <w:rPr>
                <w:rFonts w:ascii="Times New Roman" w:eastAsia="Times New Roman" w:hAnsi="Times New Roman" w:cs="Times New Roman"/>
                <w:color w:val="000000" w:themeColor="text1"/>
                <w:sz w:val="24"/>
                <w:szCs w:val="24"/>
                <w:lang w:val="lt"/>
              </w:rPr>
            </w:pPr>
          </w:p>
        </w:tc>
      </w:tr>
      <w:tr w:rsidR="00252972" w:rsidRPr="00176C9B" w14:paraId="475B5F06" w14:textId="77777777" w:rsidTr="00252972">
        <w:trPr>
          <w:trHeight w:val="600"/>
          <w:jc w:val="center"/>
        </w:trPr>
        <w:tc>
          <w:tcPr>
            <w:tcW w:w="12525" w:type="dxa"/>
            <w:gridSpan w:val="9"/>
            <w:shd w:val="clear" w:color="auto" w:fill="E7E6E6" w:themeFill="background2"/>
          </w:tcPr>
          <w:p w14:paraId="5C3759BE" w14:textId="649B8A3D" w:rsidR="00252972" w:rsidRPr="00176C9B" w:rsidRDefault="00252972" w:rsidP="00252972">
            <w:pPr>
              <w:rPr>
                <w:rFonts w:ascii="Times New Roman" w:eastAsia="Times New Roman" w:hAnsi="Times New Roman" w:cs="Times New Roman"/>
                <w:b/>
                <w:bCs/>
                <w:color w:val="000000" w:themeColor="text1"/>
                <w:sz w:val="24"/>
                <w:szCs w:val="24"/>
                <w:lang w:val="lt"/>
              </w:rPr>
            </w:pPr>
            <w:r w:rsidRPr="00322192">
              <w:rPr>
                <w:rFonts w:ascii="Times New Roman" w:eastAsia="Times New Roman" w:hAnsi="Times New Roman" w:cs="Times New Roman"/>
                <w:b/>
                <w:bCs/>
                <w:color w:val="000000" w:themeColor="text1"/>
                <w:lang w:val="lt"/>
              </w:rPr>
              <w:t xml:space="preserve">Iš viso (2) kaina </w:t>
            </w:r>
            <w:r>
              <w:rPr>
                <w:rFonts w:ascii="Times New Roman" w:eastAsia="Times New Roman" w:hAnsi="Times New Roman" w:cs="Times New Roman"/>
                <w:b/>
                <w:bCs/>
                <w:color w:val="000000" w:themeColor="text1"/>
                <w:lang w:val="lt"/>
              </w:rPr>
              <w:t>su</w:t>
            </w:r>
            <w:r w:rsidRPr="00322192">
              <w:rPr>
                <w:rFonts w:ascii="Times New Roman" w:eastAsia="Times New Roman" w:hAnsi="Times New Roman" w:cs="Times New Roman"/>
                <w:b/>
                <w:bCs/>
                <w:color w:val="000000" w:themeColor="text1"/>
                <w:lang w:val="lt"/>
              </w:rPr>
              <w:t xml:space="preserve"> PVM:</w:t>
            </w:r>
          </w:p>
        </w:tc>
        <w:tc>
          <w:tcPr>
            <w:tcW w:w="1425" w:type="dxa"/>
          </w:tcPr>
          <w:p w14:paraId="527AAD68" w14:textId="77777777" w:rsidR="00252972" w:rsidRPr="00176C9B" w:rsidRDefault="00252972" w:rsidP="00252972">
            <w:pPr>
              <w:rPr>
                <w:rFonts w:ascii="Times New Roman" w:eastAsia="Times New Roman" w:hAnsi="Times New Roman" w:cs="Times New Roman"/>
                <w:color w:val="000000" w:themeColor="text1"/>
                <w:sz w:val="24"/>
                <w:szCs w:val="24"/>
                <w:lang w:val="lt"/>
              </w:rPr>
            </w:pPr>
          </w:p>
        </w:tc>
      </w:tr>
    </w:tbl>
    <w:p w14:paraId="125E4D5E" w14:textId="77777777" w:rsidR="004533D4" w:rsidRPr="006A4F0E" w:rsidRDefault="004533D4" w:rsidP="004533D4">
      <w:pPr>
        <w:spacing w:after="0" w:line="240" w:lineRule="auto"/>
        <w:rPr>
          <w:rFonts w:ascii="Times New Roman" w:hAnsi="Times New Roman" w:cs="Times New Roman"/>
          <w:sz w:val="20"/>
          <w:szCs w:val="20"/>
        </w:rPr>
      </w:pPr>
    </w:p>
    <w:p w14:paraId="46CADA00"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6F1A1D72" w14:textId="77777777" w:rsidR="004533D4" w:rsidRPr="006A4F0E" w:rsidRDefault="004533D4" w:rsidP="004533D4">
      <w:pPr>
        <w:spacing w:after="0" w:line="240" w:lineRule="auto"/>
        <w:rPr>
          <w:rFonts w:ascii="Times New Roman" w:hAnsi="Times New Roman" w:cs="Times New Roman"/>
          <w:sz w:val="20"/>
          <w:szCs w:val="20"/>
        </w:rPr>
      </w:pPr>
    </w:p>
    <w:p w14:paraId="57E88A62" w14:textId="77777777" w:rsidR="004533D4" w:rsidRDefault="004533D4" w:rsidP="004533D4">
      <w:pPr>
        <w:spacing w:after="0" w:line="240" w:lineRule="auto"/>
        <w:ind w:left="720"/>
        <w:contextualSpacing/>
        <w:jc w:val="right"/>
        <w:rPr>
          <w:rFonts w:ascii="Times New Roman" w:eastAsia="Times New Roman" w:hAnsi="Times New Roman" w:cs="Times New Roman"/>
          <w:b/>
          <w:bCs/>
          <w:sz w:val="24"/>
          <w:szCs w:val="24"/>
        </w:rPr>
      </w:pPr>
    </w:p>
    <w:p w14:paraId="0F11C811"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34913C48" w14:textId="77777777" w:rsidR="00AE5432" w:rsidRPr="007B759A" w:rsidRDefault="004533D4" w:rsidP="00252972">
      <w:pPr>
        <w:numPr>
          <w:ilvl w:val="0"/>
          <w:numId w:val="40"/>
        </w:numPr>
        <w:tabs>
          <w:tab w:val="left" w:pos="567"/>
        </w:tabs>
        <w:spacing w:after="0" w:line="240" w:lineRule="auto"/>
        <w:contextualSpacing/>
        <w:jc w:val="both"/>
        <w:rPr>
          <w:rFonts w:ascii="Times New Roman" w:eastAsia="Calibri" w:hAnsi="Times New Roman" w:cs="Times New Roman"/>
          <w:i/>
        </w:rPr>
      </w:pPr>
      <w:r w:rsidRPr="007B759A">
        <w:rPr>
          <w:rFonts w:ascii="Times New Roman" w:eastAsia="Calibri" w:hAnsi="Times New Roman" w:cs="Times New Roman"/>
          <w:i/>
        </w:rPr>
        <w:t xml:space="preserve">  2 lentelės pasiūlymo kainos dalis yra preliminari.</w:t>
      </w:r>
      <w:r w:rsidRPr="007B759A">
        <w:rPr>
          <w:rFonts w:ascii="Times New Roman" w:eastAsia="Times New Roman" w:hAnsi="Times New Roman" w:cs="Times New Roman"/>
          <w:i/>
        </w:rPr>
        <w:t xml:space="preserve"> </w:t>
      </w:r>
      <w:r w:rsidRPr="007B759A">
        <w:rPr>
          <w:rFonts w:ascii="Times New Roman" w:eastAsia="Calibri" w:hAnsi="Times New Roman" w:cs="Times New Roman"/>
          <w:i/>
        </w:rPr>
        <w:t xml:space="preserve">Preliminarūs kiekiai naudojami tik pasiūlymo vertinime ir nebus laikomi maksimaliais. Faktinis kiekis priklausys nuo faktiškai atliktų paslaugų. Už suteiktas paslaugas bus apmokama pagal įkainius nurodytus 2 pasiūlymo lentelės 3 arba 4 arba 5 ir 6 stulpelyje. Į sutartį bus įrašyti 1 vnt. įkainiai bei minimali ir maksimali pirkimo objektui numatyta lėšų suma, nurodyta pirkimo sąlygų 2.3.2.2  p. Užsakymai bus teikiami pagal konkretų poreikį, neviršijant maksimalios pirkimo objektui numatytos skirti lėšų sumos, t. y. </w:t>
      </w:r>
      <w:r w:rsidR="00A549CF" w:rsidRPr="007B759A">
        <w:rPr>
          <w:rFonts w:ascii="Times New Roman" w:eastAsia="Calibri" w:hAnsi="Times New Roman" w:cs="Times New Roman"/>
          <w:i/>
        </w:rPr>
        <w:t>420.00 Eur be PVM</w:t>
      </w:r>
      <w:r w:rsidRPr="007B759A">
        <w:rPr>
          <w:rFonts w:ascii="Times New Roman" w:eastAsia="Calibri" w:hAnsi="Times New Roman" w:cs="Times New Roman"/>
          <w:i/>
        </w:rPr>
        <w:t>.</w:t>
      </w:r>
    </w:p>
    <w:p w14:paraId="3834EE52" w14:textId="7D2F336E" w:rsidR="004533D4" w:rsidRPr="007B759A" w:rsidRDefault="00AE5432" w:rsidP="00252972">
      <w:pPr>
        <w:pStyle w:val="ListParagraph"/>
        <w:numPr>
          <w:ilvl w:val="0"/>
          <w:numId w:val="40"/>
        </w:numPr>
        <w:spacing w:after="0" w:line="276" w:lineRule="auto"/>
        <w:jc w:val="both"/>
        <w:rPr>
          <w:rFonts w:ascii="Times New Roman" w:eastAsia="Calibri" w:hAnsi="Times New Roman" w:cs="Times New Roman"/>
          <w:i/>
        </w:rPr>
      </w:pPr>
      <w:r w:rsidRPr="007B759A">
        <w:rPr>
          <w:rFonts w:ascii="Times New Roman" w:eastAsia="Calibri" w:hAnsi="Times New Roman" w:cs="Times New Roman"/>
          <w:i/>
        </w:rPr>
        <w:t xml:space="preserve">tais atvejais, kai pagal galiojančius teisės aktus tiekėjui nereikia mokėti PVM, Tiekėjas gali nepildyti eilutės „PVM (skaičiais)“, </w:t>
      </w:r>
      <w:r w:rsidRPr="007B759A">
        <w:rPr>
          <w:rFonts w:ascii="Times New Roman" w:eastAsia="Calibri" w:hAnsi="Times New Roman" w:cs="Times New Roman"/>
          <w:i/>
          <w:u w:val="single"/>
        </w:rPr>
        <w:t>tačiau turi nurodyti priežastis, dėl kurių PVM nemoka:____________(nurodomos priežastys)</w:t>
      </w:r>
      <w:r w:rsidRPr="007B759A">
        <w:rPr>
          <w:rFonts w:ascii="Times New Roman" w:eastAsia="Calibri" w:hAnsi="Times New Roman" w:cs="Times New Roman"/>
          <w:i/>
        </w:rPr>
        <w:t>;</w:t>
      </w:r>
      <w:r w:rsidR="004533D4" w:rsidRPr="007B759A">
        <w:rPr>
          <w:rFonts w:ascii="Times New Roman" w:eastAsia="Calibri" w:hAnsi="Times New Roman" w:cs="Times New Roman"/>
          <w:i/>
        </w:rPr>
        <w:t xml:space="preserve"> </w:t>
      </w:r>
    </w:p>
    <w:p w14:paraId="61A797D4" w14:textId="39D28937" w:rsidR="004533D4" w:rsidRPr="007B759A" w:rsidRDefault="00252972" w:rsidP="00252972">
      <w:pPr>
        <w:pStyle w:val="ListParagraph"/>
        <w:numPr>
          <w:ilvl w:val="0"/>
          <w:numId w:val="40"/>
        </w:numPr>
        <w:tabs>
          <w:tab w:val="left" w:pos="567"/>
        </w:tabs>
        <w:spacing w:after="0" w:line="240" w:lineRule="auto"/>
        <w:jc w:val="both"/>
        <w:rPr>
          <w:rFonts w:ascii="Times New Roman" w:eastAsia="Times New Roman" w:hAnsi="Times New Roman" w:cs="Times New Roman"/>
          <w:i/>
        </w:rPr>
      </w:pPr>
      <w:r w:rsidRPr="007B759A">
        <w:rPr>
          <w:rFonts w:ascii="Times New Roman" w:eastAsia="Calibri" w:hAnsi="Times New Roman" w:cs="Times New Roman"/>
          <w:i/>
          <w:lang w:eastAsia="lt-LT"/>
        </w:rPr>
        <w:t xml:space="preserve"> </w:t>
      </w:r>
      <w:r w:rsidR="004533D4" w:rsidRPr="007B759A">
        <w:rPr>
          <w:rFonts w:ascii="Times New Roman" w:eastAsia="Calibri" w:hAnsi="Times New Roman" w:cs="Times New Roman"/>
          <w:i/>
          <w:lang w:eastAsia="lt-LT"/>
        </w:rPr>
        <w:t>Jeigu 2 lentelės kaina viršija maksimalią pirkimo objektui skirtą lėšų sumą, numatytą šio pirkimų sąlygų 2.3.2.2 p., tiekėjo pasiūlymas bus atmestas.</w:t>
      </w:r>
    </w:p>
    <w:p w14:paraId="6D63211C" w14:textId="77777777" w:rsidR="002D65DC" w:rsidRDefault="002D65DC" w:rsidP="004533D4">
      <w:pPr>
        <w:spacing w:after="0" w:line="240" w:lineRule="auto"/>
        <w:ind w:left="720"/>
        <w:contextualSpacing/>
        <w:jc w:val="right"/>
        <w:rPr>
          <w:rFonts w:ascii="Times New Roman" w:eastAsia="Times New Roman" w:hAnsi="Times New Roman" w:cs="Times New Roman"/>
          <w:b/>
          <w:bCs/>
          <w:sz w:val="24"/>
          <w:szCs w:val="24"/>
        </w:rPr>
      </w:pPr>
    </w:p>
    <w:p w14:paraId="75788A43" w14:textId="598F66AF" w:rsidR="004533D4" w:rsidRDefault="00846DF2" w:rsidP="004533D4">
      <w:pPr>
        <w:spacing w:after="0" w:line="240" w:lineRule="auto"/>
        <w:ind w:left="720"/>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33D4" w:rsidRPr="51054AA3">
        <w:rPr>
          <w:rFonts w:ascii="Times New Roman" w:eastAsia="Times New Roman" w:hAnsi="Times New Roman" w:cs="Times New Roman"/>
          <w:b/>
          <w:bCs/>
          <w:sz w:val="24"/>
          <w:szCs w:val="24"/>
        </w:rPr>
        <w:t xml:space="preserve"> lentelė</w:t>
      </w:r>
    </w:p>
    <w:p w14:paraId="7C469F7A" w14:textId="77777777" w:rsidR="002D65DC" w:rsidRDefault="002D65DC" w:rsidP="004533D4">
      <w:pPr>
        <w:spacing w:after="0" w:line="240" w:lineRule="auto"/>
        <w:ind w:left="720"/>
        <w:contextualSpacing/>
        <w:jc w:val="right"/>
        <w:rPr>
          <w:rFonts w:ascii="Times New Roman" w:eastAsia="Times New Roman" w:hAnsi="Times New Roman" w:cs="Times New Roman"/>
          <w:b/>
          <w:bCs/>
          <w:sz w:val="24"/>
          <w:szCs w:val="24"/>
        </w:rPr>
      </w:pPr>
    </w:p>
    <w:p w14:paraId="1C3C82CD" w14:textId="45F9EF93" w:rsidR="006C3704" w:rsidRPr="006C3704" w:rsidRDefault="006C3704" w:rsidP="006C3704">
      <w:pPr>
        <w:tabs>
          <w:tab w:val="left" w:pos="567"/>
        </w:tabs>
        <w:spacing w:after="0" w:line="240" w:lineRule="auto"/>
        <w:contextualSpacing/>
        <w:jc w:val="both"/>
        <w:rPr>
          <w:rFonts w:ascii="Times New Roman" w:eastAsia="Calibri" w:hAnsi="Times New Roman" w:cs="Times New Roman"/>
          <w:b/>
          <w:bCs/>
          <w:i/>
          <w:sz w:val="24"/>
          <w:szCs w:val="24"/>
          <w:lang w:eastAsia="lt-LT"/>
        </w:rPr>
      </w:pPr>
      <w:r w:rsidRPr="006C3704">
        <w:rPr>
          <w:rFonts w:ascii="Times New Roman" w:eastAsia="Calibri" w:hAnsi="Times New Roman" w:cs="Times New Roman"/>
          <w:b/>
          <w:bCs/>
          <w:i/>
          <w:sz w:val="24"/>
          <w:szCs w:val="24"/>
          <w:lang w:eastAsia="lt-LT"/>
        </w:rPr>
        <w:t>Kitos banko teikiamos paslaugos:</w:t>
      </w:r>
    </w:p>
    <w:p w14:paraId="0462923D" w14:textId="77777777" w:rsidR="002D65DC" w:rsidRDefault="002D65DC" w:rsidP="002D65DC">
      <w:pPr>
        <w:tabs>
          <w:tab w:val="left" w:pos="567"/>
        </w:tabs>
        <w:spacing w:after="0" w:line="240" w:lineRule="auto"/>
        <w:contextualSpacing/>
        <w:jc w:val="both"/>
        <w:rPr>
          <w:rFonts w:ascii="Times New Roman" w:eastAsia="Calibri" w:hAnsi="Times New Roman" w:cs="Times New Roman"/>
          <w:i/>
          <w:sz w:val="24"/>
          <w:szCs w:val="24"/>
          <w:lang w:eastAsia="lt-LT"/>
        </w:rPr>
      </w:pPr>
    </w:p>
    <w:p w14:paraId="5490F09F" w14:textId="77777777" w:rsidR="002D65DC" w:rsidRDefault="002D65DC" w:rsidP="002D65DC">
      <w:pPr>
        <w:tabs>
          <w:tab w:val="left" w:pos="567"/>
        </w:tabs>
        <w:spacing w:after="0" w:line="240" w:lineRule="auto"/>
        <w:contextualSpacing/>
        <w:jc w:val="both"/>
        <w:rPr>
          <w:rFonts w:ascii="Times New Roman" w:eastAsia="Calibri" w:hAnsi="Times New Roman" w:cs="Times New Roman"/>
          <w:i/>
          <w:sz w:val="24"/>
          <w:szCs w:val="24"/>
          <w:lang w:eastAsia="lt-LT"/>
        </w:rPr>
      </w:pPr>
    </w:p>
    <w:p w14:paraId="576BE205" w14:textId="7E3F32DE" w:rsidR="002D65DC" w:rsidRPr="00CC6560" w:rsidRDefault="002D65DC" w:rsidP="002D65DC">
      <w:pPr>
        <w:tabs>
          <w:tab w:val="left" w:pos="567"/>
        </w:tabs>
        <w:spacing w:after="0" w:line="240" w:lineRule="auto"/>
        <w:contextualSpacing/>
        <w:jc w:val="right"/>
        <w:rPr>
          <w:rFonts w:ascii="Times New Roman" w:eastAsia="Calibri" w:hAnsi="Times New Roman" w:cs="Times New Roman"/>
          <w:b/>
          <w:bCs/>
          <w:iCs/>
          <w:sz w:val="24"/>
          <w:szCs w:val="24"/>
          <w:lang w:eastAsia="lt-LT"/>
        </w:rPr>
      </w:pPr>
    </w:p>
    <w:tbl>
      <w:tblPr>
        <w:tblStyle w:val="TableGrid"/>
        <w:tblW w:w="11193" w:type="dxa"/>
        <w:jc w:val="center"/>
        <w:tblInd w:w="0" w:type="dxa"/>
        <w:tblLayout w:type="fixed"/>
        <w:tblLook w:val="04A0" w:firstRow="1" w:lastRow="0" w:firstColumn="1" w:lastColumn="0" w:noHBand="0" w:noVBand="1"/>
      </w:tblPr>
      <w:tblGrid>
        <w:gridCol w:w="708"/>
        <w:gridCol w:w="4825"/>
        <w:gridCol w:w="1266"/>
        <w:gridCol w:w="1560"/>
        <w:gridCol w:w="1417"/>
        <w:gridCol w:w="1417"/>
      </w:tblGrid>
      <w:tr w:rsidR="00E0529E" w:rsidRPr="00BF5B74" w14:paraId="406C687F" w14:textId="77777777">
        <w:trPr>
          <w:tblHeader/>
          <w:jc w:val="center"/>
        </w:trPr>
        <w:tc>
          <w:tcPr>
            <w:tcW w:w="708" w:type="dxa"/>
            <w:shd w:val="clear" w:color="auto" w:fill="D9D9D9" w:themeFill="background1" w:themeFillShade="D9"/>
            <w:vAlign w:val="center"/>
          </w:tcPr>
          <w:p w14:paraId="60CAC6FC" w14:textId="77777777" w:rsidR="00E0529E" w:rsidRPr="004A55FE" w:rsidRDefault="00E0529E" w:rsidP="00E0529E">
            <w:pPr>
              <w:jc w:val="both"/>
              <w:rPr>
                <w:b/>
                <w:bCs/>
                <w:sz w:val="22"/>
                <w:szCs w:val="22"/>
              </w:rPr>
            </w:pPr>
            <w:r w:rsidRPr="004A55FE">
              <w:rPr>
                <w:b/>
                <w:bCs/>
                <w:sz w:val="22"/>
                <w:szCs w:val="22"/>
              </w:rPr>
              <w:t>Eil. Nr.</w:t>
            </w:r>
          </w:p>
        </w:tc>
        <w:tc>
          <w:tcPr>
            <w:tcW w:w="4825" w:type="dxa"/>
            <w:shd w:val="clear" w:color="auto" w:fill="D9D9D9" w:themeFill="background1" w:themeFillShade="D9"/>
            <w:vAlign w:val="center"/>
          </w:tcPr>
          <w:p w14:paraId="6C279159" w14:textId="77777777" w:rsidR="00E0529E" w:rsidRPr="00176C9B" w:rsidRDefault="00E0529E" w:rsidP="00E0529E">
            <w:pPr>
              <w:rPr>
                <w:sz w:val="24"/>
                <w:szCs w:val="24"/>
              </w:rPr>
            </w:pPr>
            <w:r w:rsidRPr="00176C9B">
              <w:rPr>
                <w:b/>
                <w:bCs/>
                <w:color w:val="000000" w:themeColor="text1"/>
                <w:sz w:val="24"/>
                <w:szCs w:val="24"/>
                <w:lang w:val="lt"/>
              </w:rPr>
              <w:t>Paslaugų pavadinimas</w:t>
            </w:r>
          </w:p>
          <w:p w14:paraId="5E40A456" w14:textId="0FDEA9DF" w:rsidR="00E0529E" w:rsidRPr="004A55FE" w:rsidRDefault="00E0529E" w:rsidP="00E0529E">
            <w:pPr>
              <w:rPr>
                <w:b/>
                <w:bCs/>
                <w:sz w:val="22"/>
                <w:szCs w:val="22"/>
              </w:rPr>
            </w:pPr>
          </w:p>
        </w:tc>
        <w:tc>
          <w:tcPr>
            <w:tcW w:w="1266" w:type="dxa"/>
            <w:shd w:val="clear" w:color="auto" w:fill="D9D9D9" w:themeFill="background1" w:themeFillShade="D9"/>
            <w:vAlign w:val="center"/>
          </w:tcPr>
          <w:p w14:paraId="70ED5B92" w14:textId="77777777" w:rsidR="00E0529E" w:rsidRPr="004A55FE" w:rsidRDefault="00E0529E" w:rsidP="00E0529E">
            <w:pPr>
              <w:jc w:val="both"/>
              <w:rPr>
                <w:b/>
                <w:bCs/>
                <w:sz w:val="22"/>
                <w:szCs w:val="22"/>
              </w:rPr>
            </w:pPr>
            <w:r w:rsidRPr="004A55FE">
              <w:rPr>
                <w:b/>
                <w:bCs/>
                <w:sz w:val="22"/>
                <w:szCs w:val="22"/>
              </w:rPr>
              <w:t xml:space="preserve">Mato </w:t>
            </w:r>
            <w:proofErr w:type="spellStart"/>
            <w:r w:rsidRPr="004A55FE">
              <w:rPr>
                <w:b/>
                <w:bCs/>
                <w:sz w:val="22"/>
                <w:szCs w:val="22"/>
              </w:rPr>
              <w:t>vnt</w:t>
            </w:r>
            <w:proofErr w:type="spellEnd"/>
            <w:r w:rsidRPr="004A55FE">
              <w:rPr>
                <w:b/>
                <w:bCs/>
                <w:sz w:val="22"/>
                <w:szCs w:val="22"/>
              </w:rPr>
              <w:t>.</w:t>
            </w:r>
          </w:p>
        </w:tc>
        <w:tc>
          <w:tcPr>
            <w:tcW w:w="1560" w:type="dxa"/>
            <w:shd w:val="clear" w:color="auto" w:fill="D9D9D9" w:themeFill="background1" w:themeFillShade="D9"/>
          </w:tcPr>
          <w:p w14:paraId="5CDED232" w14:textId="7EA0426D" w:rsidR="00E0529E" w:rsidRPr="004A55FE" w:rsidRDefault="00E0529E" w:rsidP="00E0529E">
            <w:pPr>
              <w:jc w:val="center"/>
              <w:rPr>
                <w:b/>
                <w:bCs/>
                <w:highlight w:val="lightGray"/>
              </w:rPr>
            </w:pPr>
            <w:proofErr w:type="spellStart"/>
            <w:r w:rsidRPr="004A55FE">
              <w:rPr>
                <w:b/>
                <w:bCs/>
                <w:highlight w:val="lightGray"/>
              </w:rPr>
              <w:t>Preliminar</w:t>
            </w:r>
            <w:r>
              <w:rPr>
                <w:b/>
                <w:bCs/>
                <w:highlight w:val="lightGray"/>
              </w:rPr>
              <w:t>ūs</w:t>
            </w:r>
            <w:proofErr w:type="spellEnd"/>
            <w:r w:rsidRPr="004A55FE">
              <w:rPr>
                <w:b/>
                <w:bCs/>
                <w:highlight w:val="lightGray"/>
              </w:rPr>
              <w:t xml:space="preserve"> </w:t>
            </w:r>
            <w:proofErr w:type="spellStart"/>
            <w:r>
              <w:rPr>
                <w:b/>
                <w:bCs/>
                <w:highlight w:val="lightGray"/>
              </w:rPr>
              <w:t>kiekiai</w:t>
            </w:r>
            <w:proofErr w:type="spellEnd"/>
            <w:r>
              <w:rPr>
                <w:b/>
                <w:bCs/>
                <w:highlight w:val="lightGray"/>
              </w:rPr>
              <w:t xml:space="preserve"> per</w:t>
            </w:r>
            <w:r w:rsidRPr="004A55FE">
              <w:rPr>
                <w:b/>
                <w:bCs/>
                <w:highlight w:val="lightGray"/>
              </w:rPr>
              <w:t xml:space="preserve">       12 </w:t>
            </w:r>
            <w:proofErr w:type="spellStart"/>
            <w:r w:rsidRPr="004A55FE">
              <w:rPr>
                <w:b/>
                <w:bCs/>
                <w:highlight w:val="lightGray"/>
              </w:rPr>
              <w:t>mėn</w:t>
            </w:r>
            <w:r>
              <w:rPr>
                <w:b/>
                <w:bCs/>
                <w:highlight w:val="lightGray"/>
              </w:rPr>
              <w:t>esių</w:t>
            </w:r>
            <w:proofErr w:type="spellEnd"/>
          </w:p>
        </w:tc>
        <w:tc>
          <w:tcPr>
            <w:tcW w:w="1417" w:type="dxa"/>
            <w:shd w:val="clear" w:color="auto" w:fill="D9D9D9" w:themeFill="background1" w:themeFillShade="D9"/>
          </w:tcPr>
          <w:p w14:paraId="1038D524" w14:textId="479538F3" w:rsidR="00E0529E" w:rsidRPr="004A55FE" w:rsidRDefault="00E0529E" w:rsidP="00E0529E">
            <w:pPr>
              <w:jc w:val="both"/>
              <w:rPr>
                <w:b/>
                <w:bCs/>
              </w:rPr>
            </w:pPr>
            <w:proofErr w:type="spellStart"/>
            <w:r>
              <w:rPr>
                <w:b/>
                <w:bCs/>
              </w:rPr>
              <w:t>Komisinis</w:t>
            </w:r>
            <w:proofErr w:type="spellEnd"/>
            <w:r>
              <w:rPr>
                <w:b/>
                <w:bCs/>
              </w:rPr>
              <w:t xml:space="preserve"> </w:t>
            </w:r>
            <w:proofErr w:type="spellStart"/>
            <w:r>
              <w:rPr>
                <w:b/>
                <w:bCs/>
              </w:rPr>
              <w:t>m</w:t>
            </w:r>
            <w:r w:rsidRPr="004A55FE">
              <w:rPr>
                <w:b/>
                <w:bCs/>
              </w:rPr>
              <w:t>okestis</w:t>
            </w:r>
            <w:proofErr w:type="spellEnd"/>
            <w:r>
              <w:rPr>
                <w:b/>
                <w:bCs/>
              </w:rPr>
              <w:t xml:space="preserve"> </w:t>
            </w:r>
            <w:proofErr w:type="spellStart"/>
            <w:r>
              <w:rPr>
                <w:b/>
                <w:bCs/>
              </w:rPr>
              <w:t>už</w:t>
            </w:r>
            <w:proofErr w:type="spellEnd"/>
            <w:r>
              <w:rPr>
                <w:b/>
                <w:bCs/>
              </w:rPr>
              <w:t xml:space="preserve"> </w:t>
            </w:r>
            <w:proofErr w:type="spellStart"/>
            <w:r>
              <w:rPr>
                <w:b/>
                <w:bCs/>
              </w:rPr>
              <w:t>atliktą</w:t>
            </w:r>
            <w:proofErr w:type="spellEnd"/>
            <w:r>
              <w:rPr>
                <w:b/>
                <w:bCs/>
              </w:rPr>
              <w:t xml:space="preserve"> </w:t>
            </w:r>
            <w:proofErr w:type="spellStart"/>
            <w:r>
              <w:rPr>
                <w:b/>
                <w:bCs/>
              </w:rPr>
              <w:t>operaciją</w:t>
            </w:r>
            <w:proofErr w:type="spellEnd"/>
            <w:r w:rsidRPr="004A55FE">
              <w:rPr>
                <w:b/>
                <w:bCs/>
              </w:rPr>
              <w:t xml:space="preserve"> be PVM, </w:t>
            </w:r>
            <w:proofErr w:type="spellStart"/>
            <w:r w:rsidRPr="004A55FE">
              <w:rPr>
                <w:b/>
                <w:bCs/>
              </w:rPr>
              <w:t>eurais</w:t>
            </w:r>
            <w:proofErr w:type="spellEnd"/>
          </w:p>
        </w:tc>
        <w:tc>
          <w:tcPr>
            <w:tcW w:w="1417" w:type="dxa"/>
            <w:shd w:val="clear" w:color="auto" w:fill="D9D9D9" w:themeFill="background1" w:themeFillShade="D9"/>
            <w:vAlign w:val="center"/>
          </w:tcPr>
          <w:p w14:paraId="6F558F6E" w14:textId="3E65755F" w:rsidR="00E0529E" w:rsidRPr="004A55FE" w:rsidRDefault="00F72C98" w:rsidP="00E0529E">
            <w:pPr>
              <w:jc w:val="both"/>
              <w:rPr>
                <w:b/>
                <w:bCs/>
                <w:sz w:val="22"/>
                <w:szCs w:val="22"/>
              </w:rPr>
            </w:pPr>
            <w:r>
              <w:rPr>
                <w:b/>
                <w:bCs/>
                <w:color w:val="000000"/>
                <w:lang w:eastAsia="lt-LT"/>
              </w:rPr>
              <w:t>K</w:t>
            </w:r>
            <w:r w:rsidR="00E0529E">
              <w:rPr>
                <w:b/>
                <w:bCs/>
                <w:color w:val="000000"/>
                <w:lang w:eastAsia="lt-LT"/>
              </w:rPr>
              <w:t>aina (</w:t>
            </w:r>
            <w:r w:rsidR="00E0529E" w:rsidRPr="004A55FE">
              <w:rPr>
                <w:b/>
                <w:bCs/>
                <w:color w:val="000000"/>
                <w:lang w:eastAsia="lt-LT"/>
              </w:rPr>
              <w:t xml:space="preserve">per 12 </w:t>
            </w:r>
            <w:proofErr w:type="spellStart"/>
            <w:r w:rsidR="00E0529E" w:rsidRPr="004A55FE">
              <w:rPr>
                <w:b/>
                <w:bCs/>
                <w:color w:val="000000"/>
                <w:lang w:eastAsia="lt-LT"/>
              </w:rPr>
              <w:t>mėn</w:t>
            </w:r>
            <w:proofErr w:type="spellEnd"/>
            <w:r w:rsidR="00E0529E" w:rsidRPr="004A55FE">
              <w:rPr>
                <w:b/>
                <w:bCs/>
                <w:color w:val="000000"/>
                <w:lang w:eastAsia="lt-LT"/>
              </w:rPr>
              <w:t>.</w:t>
            </w:r>
            <w:r w:rsidR="00E0529E">
              <w:rPr>
                <w:b/>
                <w:bCs/>
                <w:color w:val="000000"/>
                <w:lang w:eastAsia="lt-LT"/>
              </w:rPr>
              <w:t>)</w:t>
            </w:r>
            <w:r w:rsidR="00E0529E" w:rsidRPr="004A55FE">
              <w:rPr>
                <w:b/>
                <w:bCs/>
                <w:color w:val="000000"/>
                <w:lang w:eastAsia="lt-LT"/>
              </w:rPr>
              <w:t xml:space="preserve"> be PVM, </w:t>
            </w:r>
            <w:proofErr w:type="spellStart"/>
            <w:r w:rsidR="00E0529E" w:rsidRPr="004A55FE">
              <w:rPr>
                <w:b/>
                <w:bCs/>
                <w:color w:val="000000"/>
                <w:lang w:eastAsia="lt-LT"/>
              </w:rPr>
              <w:t>eurais</w:t>
            </w:r>
            <w:proofErr w:type="spellEnd"/>
            <w:r w:rsidR="00E0529E" w:rsidRPr="004A55FE">
              <w:rPr>
                <w:b/>
                <w:bCs/>
                <w:color w:val="000000"/>
                <w:lang w:eastAsia="lt-LT"/>
              </w:rPr>
              <w:t xml:space="preserve"> (</w:t>
            </w:r>
            <w:r w:rsidR="00E0529E">
              <w:rPr>
                <w:b/>
                <w:bCs/>
                <w:color w:val="000000"/>
                <w:lang w:eastAsia="lt-LT"/>
              </w:rPr>
              <w:t>4 st. x 5</w:t>
            </w:r>
            <w:r w:rsidR="00E0529E" w:rsidRPr="004A55FE">
              <w:rPr>
                <w:b/>
                <w:bCs/>
                <w:color w:val="000000"/>
                <w:lang w:eastAsia="lt-LT"/>
              </w:rPr>
              <w:t xml:space="preserve"> st.)</w:t>
            </w:r>
          </w:p>
        </w:tc>
      </w:tr>
      <w:tr w:rsidR="002D65DC" w:rsidRPr="00BF5B74" w14:paraId="45DC83E0" w14:textId="77777777">
        <w:trPr>
          <w:tblHeader/>
          <w:jc w:val="center"/>
        </w:trPr>
        <w:tc>
          <w:tcPr>
            <w:tcW w:w="708" w:type="dxa"/>
            <w:tcBorders>
              <w:bottom w:val="single" w:sz="4" w:space="0" w:color="auto"/>
            </w:tcBorders>
            <w:shd w:val="clear" w:color="auto" w:fill="D9D9D9" w:themeFill="background1" w:themeFillShade="D9"/>
          </w:tcPr>
          <w:p w14:paraId="19F19B98" w14:textId="77777777" w:rsidR="002D65DC" w:rsidRPr="00B54629" w:rsidRDefault="002D65DC">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64EAC652" w14:textId="77777777" w:rsidR="002D65DC" w:rsidRPr="00B54629" w:rsidRDefault="002D65DC">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1DC72928" w14:textId="77777777" w:rsidR="002D65DC" w:rsidRPr="00B54629" w:rsidRDefault="002D65DC">
            <w:pPr>
              <w:jc w:val="center"/>
              <w:rPr>
                <w:i/>
                <w:iCs/>
                <w:sz w:val="22"/>
                <w:szCs w:val="22"/>
              </w:rPr>
            </w:pPr>
            <w:r w:rsidRPr="00B54629">
              <w:t>3</w:t>
            </w:r>
          </w:p>
        </w:tc>
        <w:tc>
          <w:tcPr>
            <w:tcW w:w="1560" w:type="dxa"/>
            <w:shd w:val="clear" w:color="auto" w:fill="D9D9D9" w:themeFill="background1" w:themeFillShade="D9"/>
          </w:tcPr>
          <w:p w14:paraId="7C82B68C" w14:textId="77777777" w:rsidR="002D65DC" w:rsidRPr="004A55FE" w:rsidRDefault="002D65DC">
            <w:pPr>
              <w:jc w:val="center"/>
              <w:rPr>
                <w:highlight w:val="lightGray"/>
              </w:rPr>
            </w:pPr>
            <w:r w:rsidRPr="004A55FE">
              <w:rPr>
                <w:highlight w:val="lightGray"/>
              </w:rPr>
              <w:t>4</w:t>
            </w:r>
          </w:p>
        </w:tc>
        <w:tc>
          <w:tcPr>
            <w:tcW w:w="1417" w:type="dxa"/>
            <w:shd w:val="clear" w:color="auto" w:fill="D9D9D9" w:themeFill="background1" w:themeFillShade="D9"/>
          </w:tcPr>
          <w:p w14:paraId="3DA222F4" w14:textId="77777777" w:rsidR="002D65DC" w:rsidRPr="00E63E44" w:rsidRDefault="002D65DC">
            <w:pPr>
              <w:jc w:val="center"/>
            </w:pPr>
            <w:r>
              <w:t>5</w:t>
            </w:r>
          </w:p>
        </w:tc>
        <w:tc>
          <w:tcPr>
            <w:tcW w:w="1417" w:type="dxa"/>
            <w:tcBorders>
              <w:bottom w:val="single" w:sz="4" w:space="0" w:color="auto"/>
            </w:tcBorders>
            <w:shd w:val="clear" w:color="auto" w:fill="D9D9D9" w:themeFill="background1" w:themeFillShade="D9"/>
          </w:tcPr>
          <w:p w14:paraId="1023BB7E" w14:textId="77777777" w:rsidR="002D65DC" w:rsidRPr="00E63E44" w:rsidRDefault="002D65DC">
            <w:pPr>
              <w:jc w:val="center"/>
              <w:rPr>
                <w:sz w:val="22"/>
                <w:szCs w:val="22"/>
              </w:rPr>
            </w:pPr>
            <w:r>
              <w:rPr>
                <w:sz w:val="22"/>
                <w:szCs w:val="22"/>
              </w:rPr>
              <w:t>6</w:t>
            </w:r>
          </w:p>
        </w:tc>
      </w:tr>
      <w:tr w:rsidR="002D65DC" w:rsidRPr="00BF5B74" w14:paraId="671539D2"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37BBFD92" w14:textId="77777777" w:rsidR="002D65DC" w:rsidRPr="002B07D4" w:rsidRDefault="002D65DC">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41FB91AC" w14:textId="77777777" w:rsidR="002D65DC" w:rsidRPr="006E4838" w:rsidRDefault="002D65DC">
            <w:pPr>
              <w:rPr>
                <w:sz w:val="22"/>
                <w:szCs w:val="22"/>
              </w:rPr>
            </w:pPr>
            <w:proofErr w:type="spellStart"/>
            <w:r w:rsidRPr="006E4838">
              <w:rPr>
                <w:sz w:val="22"/>
                <w:szCs w:val="22"/>
              </w:rPr>
              <w:t>Pažymos</w:t>
            </w:r>
            <w:proofErr w:type="spellEnd"/>
            <w:r w:rsidRPr="006E4838">
              <w:rPr>
                <w:sz w:val="22"/>
                <w:szCs w:val="22"/>
              </w:rPr>
              <w:t xml:space="preserve"> </w:t>
            </w:r>
            <w:proofErr w:type="spellStart"/>
            <w:r w:rsidRPr="006E4838">
              <w:rPr>
                <w:sz w:val="22"/>
                <w:szCs w:val="22"/>
              </w:rPr>
              <w:t>auditoriams</w:t>
            </w:r>
            <w:proofErr w:type="spellEnd"/>
            <w:r w:rsidRPr="006E4838">
              <w:rPr>
                <w:sz w:val="22"/>
                <w:szCs w:val="22"/>
              </w:rPr>
              <w:t xml:space="preserve"> </w:t>
            </w:r>
            <w:proofErr w:type="spellStart"/>
            <w:r w:rsidRPr="006E4838">
              <w:rPr>
                <w:sz w:val="22"/>
                <w:szCs w:val="22"/>
              </w:rPr>
              <w:t>parengimas</w:t>
            </w:r>
            <w:proofErr w:type="spellEnd"/>
          </w:p>
        </w:tc>
        <w:tc>
          <w:tcPr>
            <w:tcW w:w="1266" w:type="dxa"/>
            <w:tcBorders>
              <w:top w:val="single" w:sz="4" w:space="0" w:color="auto"/>
              <w:left w:val="single" w:sz="4" w:space="0" w:color="auto"/>
              <w:bottom w:val="single" w:sz="4" w:space="0" w:color="auto"/>
              <w:right w:val="single" w:sz="4" w:space="0" w:color="auto"/>
            </w:tcBorders>
          </w:tcPr>
          <w:p w14:paraId="6B103FD6" w14:textId="77777777" w:rsidR="002D65DC" w:rsidRPr="002B07D4" w:rsidRDefault="002D65DC">
            <w:pPr>
              <w:jc w:val="center"/>
              <w:rPr>
                <w:sz w:val="22"/>
                <w:szCs w:val="22"/>
              </w:rPr>
            </w:pPr>
            <w:proofErr w:type="spellStart"/>
            <w:r w:rsidRPr="002B07D4">
              <w:rPr>
                <w:sz w:val="22"/>
                <w:szCs w:val="22"/>
              </w:rPr>
              <w:t>vnt</w:t>
            </w:r>
            <w:proofErr w:type="spellEnd"/>
            <w:r w:rsidRPr="002B07D4">
              <w:rPr>
                <w:sz w:val="22"/>
                <w:szCs w:val="22"/>
              </w:rPr>
              <w:t>.</w:t>
            </w:r>
          </w:p>
        </w:tc>
        <w:tc>
          <w:tcPr>
            <w:tcW w:w="1560" w:type="dxa"/>
          </w:tcPr>
          <w:p w14:paraId="696DD21A" w14:textId="77777777" w:rsidR="002D65DC" w:rsidRPr="002B07D4" w:rsidRDefault="002D65DC" w:rsidP="005A4F43">
            <w:pPr>
              <w:jc w:val="center"/>
            </w:pPr>
            <w:r>
              <w:t>1</w:t>
            </w:r>
          </w:p>
        </w:tc>
        <w:tc>
          <w:tcPr>
            <w:tcW w:w="1417" w:type="dxa"/>
          </w:tcPr>
          <w:p w14:paraId="352215E0" w14:textId="77777777" w:rsidR="002D65DC" w:rsidRPr="002B07D4" w:rsidRDefault="002D65DC">
            <w:pPr>
              <w:jc w:val="right"/>
            </w:pPr>
          </w:p>
        </w:tc>
        <w:tc>
          <w:tcPr>
            <w:tcW w:w="1417" w:type="dxa"/>
            <w:tcBorders>
              <w:top w:val="single" w:sz="4" w:space="0" w:color="auto"/>
              <w:left w:val="single" w:sz="4" w:space="0" w:color="auto"/>
              <w:bottom w:val="single" w:sz="4" w:space="0" w:color="auto"/>
              <w:right w:val="single" w:sz="4" w:space="0" w:color="auto"/>
            </w:tcBorders>
          </w:tcPr>
          <w:p w14:paraId="77ADF176" w14:textId="77777777" w:rsidR="002D65DC" w:rsidRPr="002B07D4" w:rsidRDefault="002D65DC">
            <w:pPr>
              <w:jc w:val="right"/>
              <w:rPr>
                <w:sz w:val="22"/>
                <w:szCs w:val="22"/>
              </w:rPr>
            </w:pPr>
          </w:p>
        </w:tc>
      </w:tr>
      <w:tr w:rsidR="002D65DC" w:rsidRPr="00AA0FE2" w14:paraId="76762557"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3458142B" w14:textId="77777777" w:rsidR="002D65DC" w:rsidRPr="002B07D4" w:rsidRDefault="002D65DC">
            <w:r>
              <w:t>2.</w:t>
            </w:r>
          </w:p>
        </w:tc>
        <w:tc>
          <w:tcPr>
            <w:tcW w:w="4825" w:type="dxa"/>
            <w:tcBorders>
              <w:top w:val="single" w:sz="4" w:space="0" w:color="auto"/>
              <w:left w:val="single" w:sz="4" w:space="0" w:color="auto"/>
              <w:bottom w:val="single" w:sz="4" w:space="0" w:color="auto"/>
              <w:right w:val="single" w:sz="4" w:space="0" w:color="auto"/>
            </w:tcBorders>
          </w:tcPr>
          <w:p w14:paraId="320A7829" w14:textId="77777777" w:rsidR="002D65DC" w:rsidRPr="006E4838" w:rsidRDefault="002D65DC">
            <w:pPr>
              <w:rPr>
                <w:sz w:val="22"/>
                <w:szCs w:val="22"/>
              </w:rPr>
            </w:pPr>
            <w:proofErr w:type="spellStart"/>
            <w:r w:rsidRPr="006E4838">
              <w:rPr>
                <w:sz w:val="22"/>
                <w:szCs w:val="22"/>
              </w:rPr>
              <w:t>Kliento</w:t>
            </w:r>
            <w:proofErr w:type="spellEnd"/>
            <w:r w:rsidRPr="006E4838">
              <w:rPr>
                <w:sz w:val="22"/>
                <w:szCs w:val="22"/>
              </w:rPr>
              <w:t xml:space="preserve"> </w:t>
            </w:r>
            <w:proofErr w:type="spellStart"/>
            <w:r w:rsidRPr="006E4838">
              <w:rPr>
                <w:sz w:val="22"/>
                <w:szCs w:val="22"/>
              </w:rPr>
              <w:t>rekvizitų</w:t>
            </w:r>
            <w:proofErr w:type="spellEnd"/>
            <w:r w:rsidRPr="006E4838">
              <w:rPr>
                <w:sz w:val="22"/>
                <w:szCs w:val="22"/>
              </w:rPr>
              <w:t xml:space="preserve"> </w:t>
            </w:r>
            <w:proofErr w:type="spellStart"/>
            <w:r w:rsidRPr="006E4838">
              <w:rPr>
                <w:sz w:val="22"/>
                <w:szCs w:val="22"/>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56B07BC2" w14:textId="77777777" w:rsidR="002D65DC" w:rsidRPr="002B07D4" w:rsidRDefault="002D65DC">
            <w:pPr>
              <w:jc w:val="center"/>
            </w:pPr>
            <w:proofErr w:type="spellStart"/>
            <w:r w:rsidRPr="002B07D4">
              <w:rPr>
                <w:sz w:val="22"/>
                <w:szCs w:val="22"/>
              </w:rPr>
              <w:t>vnt</w:t>
            </w:r>
            <w:proofErr w:type="spellEnd"/>
            <w:r w:rsidRPr="002B07D4">
              <w:rPr>
                <w:sz w:val="22"/>
                <w:szCs w:val="22"/>
              </w:rPr>
              <w:t>.</w:t>
            </w:r>
          </w:p>
        </w:tc>
        <w:tc>
          <w:tcPr>
            <w:tcW w:w="1560" w:type="dxa"/>
          </w:tcPr>
          <w:p w14:paraId="4B88AA87" w14:textId="77777777" w:rsidR="002D65DC" w:rsidRPr="002B07D4" w:rsidRDefault="002D65DC" w:rsidP="005A4F43">
            <w:pPr>
              <w:jc w:val="center"/>
            </w:pPr>
            <w:r>
              <w:t>1</w:t>
            </w:r>
          </w:p>
        </w:tc>
        <w:tc>
          <w:tcPr>
            <w:tcW w:w="1417" w:type="dxa"/>
          </w:tcPr>
          <w:p w14:paraId="5502C9D8" w14:textId="77777777" w:rsidR="002D65DC" w:rsidRPr="002B07D4" w:rsidRDefault="002D65DC">
            <w:pPr>
              <w:jc w:val="right"/>
            </w:pPr>
          </w:p>
        </w:tc>
        <w:tc>
          <w:tcPr>
            <w:tcW w:w="1417" w:type="dxa"/>
            <w:tcBorders>
              <w:top w:val="single" w:sz="4" w:space="0" w:color="auto"/>
              <w:left w:val="single" w:sz="4" w:space="0" w:color="auto"/>
              <w:bottom w:val="single" w:sz="4" w:space="0" w:color="auto"/>
              <w:right w:val="single" w:sz="4" w:space="0" w:color="auto"/>
            </w:tcBorders>
          </w:tcPr>
          <w:p w14:paraId="67064446" w14:textId="77777777" w:rsidR="002D65DC" w:rsidRPr="002B07D4" w:rsidRDefault="002D65DC">
            <w:pPr>
              <w:jc w:val="right"/>
            </w:pPr>
          </w:p>
        </w:tc>
      </w:tr>
      <w:tr w:rsidR="00252972" w:rsidRPr="00AA0FE2" w14:paraId="60EB2240" w14:textId="77777777"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2D837ABC" w14:textId="2E266B3C" w:rsidR="00252972" w:rsidRPr="002B07D4" w:rsidRDefault="00252972" w:rsidP="00252972">
            <w:r>
              <w:rPr>
                <w:b/>
                <w:bCs/>
                <w:color w:val="000000" w:themeColor="text1"/>
                <w:lang w:val="lt"/>
              </w:rPr>
              <w:t>Iš viso (3) be PVM</w:t>
            </w:r>
          </w:p>
        </w:tc>
        <w:tc>
          <w:tcPr>
            <w:tcW w:w="1417" w:type="dxa"/>
            <w:tcBorders>
              <w:top w:val="single" w:sz="4" w:space="0" w:color="auto"/>
              <w:left w:val="single" w:sz="4" w:space="0" w:color="auto"/>
              <w:bottom w:val="single" w:sz="4" w:space="0" w:color="auto"/>
              <w:right w:val="single" w:sz="4" w:space="0" w:color="auto"/>
            </w:tcBorders>
          </w:tcPr>
          <w:p w14:paraId="28084927" w14:textId="77777777" w:rsidR="00252972" w:rsidRPr="002B07D4" w:rsidRDefault="00252972" w:rsidP="00252972">
            <w:pPr>
              <w:jc w:val="right"/>
            </w:pPr>
          </w:p>
        </w:tc>
      </w:tr>
      <w:tr w:rsidR="00252972" w:rsidRPr="00AA0FE2" w14:paraId="74033079" w14:textId="77777777"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4BD7331C" w14:textId="12ECAA80" w:rsidR="00252972" w:rsidRPr="2565D98F" w:rsidRDefault="00252972" w:rsidP="00252972">
            <w:pPr>
              <w:rPr>
                <w:b/>
                <w:bCs/>
                <w:color w:val="000000" w:themeColor="text1"/>
                <w:lang w:val="lt"/>
              </w:rPr>
            </w:pPr>
            <w:r>
              <w:rPr>
                <w:b/>
                <w:bCs/>
                <w:color w:val="000000" w:themeColor="text1"/>
                <w:lang w:val="lt"/>
              </w:rPr>
              <w:t>PVM (skaičiais)</w:t>
            </w:r>
          </w:p>
        </w:tc>
        <w:tc>
          <w:tcPr>
            <w:tcW w:w="1417" w:type="dxa"/>
            <w:tcBorders>
              <w:top w:val="single" w:sz="4" w:space="0" w:color="auto"/>
              <w:left w:val="single" w:sz="4" w:space="0" w:color="auto"/>
              <w:bottom w:val="single" w:sz="4" w:space="0" w:color="auto"/>
              <w:right w:val="single" w:sz="4" w:space="0" w:color="auto"/>
            </w:tcBorders>
          </w:tcPr>
          <w:p w14:paraId="19D0A2D3" w14:textId="77777777" w:rsidR="00252972" w:rsidRPr="002B07D4" w:rsidRDefault="00252972" w:rsidP="00252972">
            <w:pPr>
              <w:jc w:val="right"/>
            </w:pPr>
          </w:p>
        </w:tc>
      </w:tr>
      <w:tr w:rsidR="00252972" w:rsidRPr="00AA0FE2" w14:paraId="66DA3E10" w14:textId="77777777" w:rsidTr="0025297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127571E2" w14:textId="1C55B1D7" w:rsidR="00252972" w:rsidRPr="2565D98F" w:rsidRDefault="00252972" w:rsidP="00252972">
            <w:pPr>
              <w:rPr>
                <w:b/>
                <w:bCs/>
                <w:color w:val="000000" w:themeColor="text1"/>
                <w:lang w:val="lt"/>
              </w:rPr>
            </w:pPr>
            <w:r>
              <w:rPr>
                <w:b/>
                <w:bCs/>
                <w:color w:val="000000" w:themeColor="text1"/>
                <w:lang w:val="lt"/>
              </w:rPr>
              <w:t>Iš viso kaina (3) su PVM</w:t>
            </w:r>
          </w:p>
        </w:tc>
        <w:tc>
          <w:tcPr>
            <w:tcW w:w="1417" w:type="dxa"/>
            <w:tcBorders>
              <w:top w:val="single" w:sz="4" w:space="0" w:color="auto"/>
              <w:left w:val="single" w:sz="4" w:space="0" w:color="auto"/>
              <w:bottom w:val="single" w:sz="4" w:space="0" w:color="auto"/>
              <w:right w:val="single" w:sz="4" w:space="0" w:color="auto"/>
            </w:tcBorders>
          </w:tcPr>
          <w:p w14:paraId="3E9EA2D9" w14:textId="77777777" w:rsidR="00252972" w:rsidRPr="00252972" w:rsidRDefault="00252972" w:rsidP="00252972">
            <w:pPr>
              <w:jc w:val="right"/>
              <w:rPr>
                <w:lang w:val="pl-PL"/>
              </w:rPr>
            </w:pPr>
          </w:p>
        </w:tc>
      </w:tr>
    </w:tbl>
    <w:p w14:paraId="378DDD39" w14:textId="77777777" w:rsidR="002D65DC" w:rsidRPr="006A4F0E" w:rsidRDefault="002D65DC" w:rsidP="002D65DC">
      <w:pPr>
        <w:tabs>
          <w:tab w:val="left" w:pos="567"/>
        </w:tabs>
        <w:spacing w:after="0" w:line="240" w:lineRule="auto"/>
        <w:contextualSpacing/>
        <w:jc w:val="both"/>
        <w:rPr>
          <w:rFonts w:ascii="Times New Roman" w:eastAsia="Times New Roman" w:hAnsi="Times New Roman" w:cs="Times New Roman"/>
          <w:i/>
          <w:sz w:val="24"/>
          <w:szCs w:val="24"/>
        </w:rPr>
      </w:pPr>
    </w:p>
    <w:p w14:paraId="586CA3BB" w14:textId="77777777" w:rsidR="002D65DC" w:rsidRPr="006A4F0E" w:rsidRDefault="002D65DC" w:rsidP="002D65DC">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2E6DCC5B" w14:textId="4A1A58C0" w:rsidR="001C1EFD" w:rsidRPr="00252972" w:rsidRDefault="002D65DC" w:rsidP="00252972">
      <w:pPr>
        <w:pStyle w:val="ListParagraph"/>
        <w:numPr>
          <w:ilvl w:val="0"/>
          <w:numId w:val="30"/>
        </w:numPr>
        <w:spacing w:after="0"/>
        <w:jc w:val="both"/>
        <w:rPr>
          <w:rFonts w:ascii="Times New Roman" w:eastAsia="Calibri" w:hAnsi="Times New Roman" w:cs="Times New Roman"/>
          <w:i/>
          <w:lang w:eastAsia="lt-LT"/>
        </w:rPr>
      </w:pPr>
      <w:r w:rsidRPr="00252972">
        <w:rPr>
          <w:rFonts w:ascii="Times New Roman" w:eastAsia="Calibri" w:hAnsi="Times New Roman" w:cs="Times New Roman"/>
          <w:i/>
          <w:lang w:eastAsia="lt-LT"/>
        </w:rPr>
        <w:t>3 lentelės pasiūlymo kainos dalis yra preliminari. Preliminarūs kiekiai naudojami tik pasiūlymo vertinime ir nebus laikomi maksimaliais. Faktinis kiekis priklausys nuo faktiškai atliktų paslaugų. Už suteiktas paslaugas bus apmokama pagal įkainius nurodytus 3 pasiūlymo lentelės 5 stulpelyje. Į sutartį bus įrašyti 1 vnt. įkainiai bei minimali ir maksimali pirkimo objektui numatyta lėšų suma, nurodyta pirkimo sąlygų 2.3.</w:t>
      </w:r>
      <w:r w:rsidR="0016525A" w:rsidRPr="00252972">
        <w:rPr>
          <w:rFonts w:ascii="Times New Roman" w:eastAsia="Calibri" w:hAnsi="Times New Roman" w:cs="Times New Roman"/>
          <w:i/>
          <w:lang w:eastAsia="lt-LT"/>
        </w:rPr>
        <w:t>2</w:t>
      </w:r>
      <w:r w:rsidRPr="00252972">
        <w:rPr>
          <w:rFonts w:ascii="Times New Roman" w:eastAsia="Calibri" w:hAnsi="Times New Roman" w:cs="Times New Roman"/>
          <w:i/>
          <w:lang w:eastAsia="lt-LT"/>
        </w:rPr>
        <w:t xml:space="preserve">.3  p.  Užsakymai bus teikiami pagal konkretų poreikį, neviršijant maksimalios pirkimo objektui numatytos skirti lėšų sumos, t. y. </w:t>
      </w:r>
      <w:r w:rsidR="001B1C31" w:rsidRPr="00252972">
        <w:rPr>
          <w:rFonts w:ascii="Times New Roman" w:eastAsia="Calibri" w:hAnsi="Times New Roman" w:cs="Times New Roman"/>
          <w:i/>
          <w:lang w:eastAsia="lt-LT"/>
        </w:rPr>
        <w:t>80.00 Eur be PVM.</w:t>
      </w:r>
    </w:p>
    <w:p w14:paraId="1EE0EB21" w14:textId="77777777" w:rsidR="00414543" w:rsidRPr="00414543" w:rsidRDefault="001C1EFD" w:rsidP="00252972">
      <w:pPr>
        <w:pStyle w:val="ListParagraph"/>
        <w:numPr>
          <w:ilvl w:val="0"/>
          <w:numId w:val="30"/>
        </w:numPr>
        <w:spacing w:after="0"/>
        <w:jc w:val="both"/>
        <w:rPr>
          <w:rFonts w:ascii="Times New Roman" w:eastAsia="Calibri" w:hAnsi="Times New Roman" w:cs="Times New Roman"/>
          <w:lang w:eastAsia="lt-LT"/>
        </w:rPr>
      </w:pPr>
      <w:r w:rsidRPr="00252972">
        <w:rPr>
          <w:rFonts w:ascii="Times New Roman" w:eastAsia="Calibri" w:hAnsi="Times New Roman" w:cs="Times New Roman"/>
          <w:i/>
        </w:rPr>
        <w:t xml:space="preserve">tais atvejais, kai pagal galiojančius teisės aktus tiekėjui nereikia mokėti PVM, Tiekėjas gali nepildyti eilutės „PVM (skaičiais)“, </w:t>
      </w:r>
      <w:r w:rsidRPr="00252972">
        <w:rPr>
          <w:rFonts w:ascii="Times New Roman" w:eastAsia="Calibri" w:hAnsi="Times New Roman" w:cs="Times New Roman"/>
          <w:i/>
          <w:u w:val="single"/>
        </w:rPr>
        <w:t>tačiau turi nurodyti priežastis, dėl kurių PVM nemoka:____________(nurodomos priežastys)</w:t>
      </w:r>
      <w:r w:rsidRPr="00252972">
        <w:rPr>
          <w:rFonts w:ascii="Times New Roman" w:eastAsia="Calibri" w:hAnsi="Times New Roman" w:cs="Times New Roman"/>
          <w:i/>
        </w:rPr>
        <w:t>;</w:t>
      </w:r>
    </w:p>
    <w:p w14:paraId="48B4FC1E" w14:textId="1C88E49E" w:rsidR="002D65DC" w:rsidRPr="00252972" w:rsidRDefault="002D65DC" w:rsidP="00252972">
      <w:pPr>
        <w:pStyle w:val="ListParagraph"/>
        <w:numPr>
          <w:ilvl w:val="0"/>
          <w:numId w:val="30"/>
        </w:numPr>
        <w:spacing w:after="0"/>
        <w:jc w:val="both"/>
        <w:rPr>
          <w:rFonts w:ascii="Times New Roman" w:eastAsia="Calibri" w:hAnsi="Times New Roman" w:cs="Times New Roman"/>
          <w:lang w:eastAsia="lt-LT"/>
        </w:rPr>
      </w:pPr>
      <w:r w:rsidRPr="00252972">
        <w:rPr>
          <w:rFonts w:ascii="Times New Roman" w:eastAsia="Calibri" w:hAnsi="Times New Roman" w:cs="Times New Roman"/>
          <w:i/>
          <w:lang w:eastAsia="lt-LT"/>
        </w:rPr>
        <w:t>Jeigu 3 lentelės kaina viršija maksimalią pirkimo objektui skirtą lėšų sumą, numatytą šio pirkimų sąlygų 2.3.</w:t>
      </w:r>
      <w:r w:rsidR="0016525A" w:rsidRPr="00252972">
        <w:rPr>
          <w:rFonts w:ascii="Times New Roman" w:eastAsia="Calibri" w:hAnsi="Times New Roman" w:cs="Times New Roman"/>
          <w:i/>
          <w:lang w:eastAsia="lt-LT"/>
        </w:rPr>
        <w:t>2</w:t>
      </w:r>
      <w:r w:rsidRPr="00252972">
        <w:rPr>
          <w:rFonts w:ascii="Times New Roman" w:eastAsia="Calibri" w:hAnsi="Times New Roman" w:cs="Times New Roman"/>
          <w:i/>
          <w:lang w:eastAsia="lt-LT"/>
        </w:rPr>
        <w:t>.3 p., tiekėjo pasiūlymas bus atmestas.</w:t>
      </w:r>
    </w:p>
    <w:p w14:paraId="70BF141D" w14:textId="77777777" w:rsidR="002D65DC" w:rsidRPr="006A4F0E" w:rsidRDefault="002D65DC" w:rsidP="004533D4">
      <w:pPr>
        <w:spacing w:after="0" w:line="240" w:lineRule="auto"/>
        <w:ind w:left="720"/>
        <w:contextualSpacing/>
        <w:jc w:val="right"/>
        <w:rPr>
          <w:rFonts w:ascii="Times New Roman" w:eastAsia="Times New Roman" w:hAnsi="Times New Roman" w:cs="Times New Roman"/>
          <w:b/>
          <w:sz w:val="24"/>
          <w:szCs w:val="24"/>
        </w:rPr>
      </w:pPr>
    </w:p>
    <w:p w14:paraId="2889D2FD" w14:textId="77777777" w:rsidR="00733842" w:rsidRDefault="00733842" w:rsidP="004533D4">
      <w:pPr>
        <w:spacing w:after="0" w:line="240" w:lineRule="auto"/>
        <w:ind w:left="720"/>
        <w:contextualSpacing/>
        <w:rPr>
          <w:rFonts w:ascii="Times New Roman" w:eastAsia="Times New Roman" w:hAnsi="Times New Roman" w:cs="Times New Roman"/>
          <w:b/>
          <w:sz w:val="24"/>
          <w:szCs w:val="24"/>
        </w:rPr>
      </w:pPr>
    </w:p>
    <w:p w14:paraId="44095BBF" w14:textId="77777777" w:rsidR="00733842" w:rsidRDefault="00733842" w:rsidP="004533D4">
      <w:pPr>
        <w:spacing w:after="0" w:line="240" w:lineRule="auto"/>
        <w:ind w:left="720"/>
        <w:contextualSpacing/>
        <w:rPr>
          <w:rFonts w:ascii="Times New Roman" w:eastAsia="Times New Roman" w:hAnsi="Times New Roman" w:cs="Times New Roman"/>
          <w:b/>
          <w:sz w:val="24"/>
          <w:szCs w:val="24"/>
        </w:rPr>
      </w:pPr>
    </w:p>
    <w:p w14:paraId="5ED6A32B" w14:textId="77777777" w:rsidR="00733842" w:rsidRPr="006A4F0E" w:rsidRDefault="00733842" w:rsidP="00733842">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4</w:t>
      </w:r>
      <w:r w:rsidRPr="51054AA3">
        <w:rPr>
          <w:rFonts w:ascii="Times New Roman" w:eastAsia="Times New Roman" w:hAnsi="Times New Roman" w:cs="Times New Roman"/>
          <w:b/>
          <w:sz w:val="24"/>
          <w:szCs w:val="24"/>
        </w:rPr>
        <w:t xml:space="preserve"> lentelė</w:t>
      </w:r>
    </w:p>
    <w:p w14:paraId="6B3E8694" w14:textId="77777777" w:rsidR="00733842" w:rsidRDefault="00733842" w:rsidP="00733842">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 iš viso (3)</w:t>
      </w:r>
      <w:r w:rsidRPr="51054AA3">
        <w:rPr>
          <w:rFonts w:ascii="Times New Roman" w:eastAsia="Times New Roman" w:hAnsi="Times New Roman" w:cs="Times New Roman"/>
          <w:b/>
          <w:sz w:val="24"/>
          <w:szCs w:val="24"/>
        </w:rPr>
        <w:t>):</w:t>
      </w:r>
    </w:p>
    <w:p w14:paraId="58BDD36D" w14:textId="77777777" w:rsidR="00733842" w:rsidRPr="006A4F0E" w:rsidRDefault="00733842" w:rsidP="00733842">
      <w:pPr>
        <w:spacing w:after="0" w:line="240" w:lineRule="auto"/>
        <w:ind w:left="720"/>
        <w:contextualSpacing/>
        <w:rPr>
          <w:rFonts w:ascii="Times New Roman" w:eastAsia="Times New Roman" w:hAnsi="Times New Roman" w:cs="Times New Roman"/>
          <w:b/>
          <w:sz w:val="24"/>
          <w:szCs w:val="24"/>
        </w:rPr>
      </w:pPr>
    </w:p>
    <w:tbl>
      <w:tblPr>
        <w:tblStyle w:val="TableGrid3"/>
        <w:tblW w:w="14034" w:type="dxa"/>
        <w:tblInd w:w="-5" w:type="dxa"/>
        <w:tblLook w:val="04A0" w:firstRow="1" w:lastRow="0" w:firstColumn="1" w:lastColumn="0" w:noHBand="0" w:noVBand="1"/>
      </w:tblPr>
      <w:tblGrid>
        <w:gridCol w:w="5955"/>
        <w:gridCol w:w="8079"/>
      </w:tblGrid>
      <w:tr w:rsidR="00733842" w:rsidRPr="006A4F0E" w14:paraId="4182144E" w14:textId="77777777" w:rsidTr="0058211C">
        <w:tc>
          <w:tcPr>
            <w:tcW w:w="5955" w:type="dxa"/>
          </w:tcPr>
          <w:p w14:paraId="0564D996" w14:textId="0DB16853" w:rsidR="00733842" w:rsidRPr="005F363F" w:rsidRDefault="00733842">
            <w:pPr>
              <w:contextualSpacing/>
              <w:rPr>
                <w:rFonts w:ascii="TimesLT" w:hAnsi="TimesLT"/>
                <w:b/>
                <w:sz w:val="24"/>
                <w:lang w:val="lt-LT"/>
              </w:rPr>
            </w:pPr>
            <w:r w:rsidRPr="005F363F">
              <w:rPr>
                <w:rFonts w:ascii="TimesLT" w:hAnsi="TimesLT"/>
                <w:b/>
                <w:sz w:val="24"/>
                <w:lang w:val="lt-LT"/>
              </w:rPr>
              <w:t xml:space="preserve">Bendra pasiūlymo palyginamoji kaina </w:t>
            </w:r>
            <w:r w:rsidR="00824E7D">
              <w:rPr>
                <w:rFonts w:ascii="TimesLT" w:hAnsi="TimesLT"/>
                <w:b/>
                <w:sz w:val="24"/>
                <w:lang w:val="lt-LT"/>
              </w:rPr>
              <w:t>be PVM</w:t>
            </w:r>
            <w:r w:rsidR="00824E7D" w:rsidRPr="005F363F">
              <w:rPr>
                <w:rFonts w:ascii="TimesLT" w:hAnsi="TimesLT"/>
                <w:b/>
                <w:i/>
                <w:sz w:val="24"/>
                <w:lang w:val="lt-LT"/>
              </w:rPr>
              <w:t xml:space="preserve"> </w:t>
            </w:r>
            <w:r w:rsidR="00824E7D">
              <w:rPr>
                <w:rFonts w:ascii="TimesLT" w:hAnsi="TimesLT"/>
                <w:b/>
                <w:i/>
                <w:sz w:val="24"/>
                <w:lang w:val="lt-LT"/>
              </w:rPr>
              <w:t>(skaičiais)</w:t>
            </w:r>
            <w:r w:rsidR="00252972">
              <w:rPr>
                <w:rFonts w:ascii="TimesLT" w:hAnsi="TimesLT"/>
                <w:b/>
                <w:i/>
                <w:sz w:val="24"/>
                <w:lang w:val="lt-LT"/>
              </w:rPr>
              <w:t>:</w:t>
            </w:r>
          </w:p>
        </w:tc>
        <w:tc>
          <w:tcPr>
            <w:tcW w:w="8079" w:type="dxa"/>
          </w:tcPr>
          <w:p w14:paraId="08FC12EE" w14:textId="77777777" w:rsidR="00733842" w:rsidRPr="005F363F" w:rsidRDefault="00733842">
            <w:pPr>
              <w:contextualSpacing/>
              <w:rPr>
                <w:rFonts w:ascii="TimesLT" w:hAnsi="TimesLT"/>
                <w:b/>
                <w:sz w:val="24"/>
                <w:lang w:val="lt-LT"/>
              </w:rPr>
            </w:pPr>
          </w:p>
          <w:p w14:paraId="496EFA38" w14:textId="77777777" w:rsidR="00733842" w:rsidRPr="005F363F" w:rsidRDefault="00733842">
            <w:pPr>
              <w:contextualSpacing/>
              <w:rPr>
                <w:rFonts w:ascii="TimesLT" w:hAnsi="TimesLT"/>
                <w:b/>
                <w:sz w:val="24"/>
                <w:lang w:val="lt-LT"/>
              </w:rPr>
            </w:pPr>
          </w:p>
        </w:tc>
      </w:tr>
    </w:tbl>
    <w:p w14:paraId="3651C5A2" w14:textId="77777777" w:rsidR="00733842" w:rsidRPr="006A4F0E" w:rsidRDefault="00733842" w:rsidP="00733842">
      <w:pPr>
        <w:spacing w:after="0" w:line="240" w:lineRule="auto"/>
        <w:ind w:left="720"/>
        <w:contextualSpacing/>
        <w:rPr>
          <w:rFonts w:ascii="Times New Roman" w:eastAsia="Times New Roman" w:hAnsi="Times New Roman" w:cs="Times New Roman"/>
          <w:sz w:val="24"/>
          <w:szCs w:val="20"/>
        </w:rPr>
      </w:pPr>
    </w:p>
    <w:p w14:paraId="7A17B4C2" w14:textId="77777777" w:rsidR="00733842" w:rsidRPr="006A4F0E" w:rsidRDefault="00733842" w:rsidP="00733842">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7A7E7FAB" w14:textId="35984B90" w:rsidR="00733842" w:rsidRPr="006A4F0E" w:rsidRDefault="00733842" w:rsidP="00733842">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a) Bendra pasiūlymo palyginamoji kaina </w:t>
      </w:r>
      <w:r w:rsidR="00F53CF4">
        <w:rPr>
          <w:rFonts w:ascii="Times New Roman" w:eastAsia="Calibri" w:hAnsi="Times New Roman" w:cs="Times New Roman"/>
          <w:i/>
        </w:rPr>
        <w:t>be</w:t>
      </w:r>
      <w:r w:rsidRPr="006A4F0E">
        <w:rPr>
          <w:rFonts w:ascii="Times New Roman" w:eastAsia="Calibri" w:hAnsi="Times New Roman" w:cs="Times New Roman"/>
          <w:i/>
        </w:rPr>
        <w:t xml:space="preserve"> PVM pasiūlyme nurodoma suapvalinta, paliekant du skaitmenis po kablelio;</w:t>
      </w:r>
    </w:p>
    <w:p w14:paraId="0394B452" w14:textId="1DC643A6" w:rsidR="00733842" w:rsidRPr="006A4F0E" w:rsidRDefault="00BC134A" w:rsidP="00733842">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b</w:t>
      </w:r>
      <w:r w:rsidR="00733842" w:rsidRPr="006A4F0E">
        <w:rPr>
          <w:rFonts w:ascii="Times New Roman" w:eastAsia="Calibri" w:hAnsi="Times New Roman" w:cs="Times New Roman"/>
          <w:i/>
        </w:rPr>
        <w:t>) bendra pasiūlymo palyginamoji kaina turi atitikti sudėtinių dalių sumą</w:t>
      </w:r>
      <w:r w:rsidR="00733842">
        <w:rPr>
          <w:rFonts w:ascii="Times New Roman" w:eastAsia="Calibri" w:hAnsi="Times New Roman" w:cs="Times New Roman"/>
          <w:i/>
        </w:rPr>
        <w:t>.</w:t>
      </w:r>
    </w:p>
    <w:p w14:paraId="7AD65F17" w14:textId="77777777" w:rsidR="00733842" w:rsidRPr="006A4F0E" w:rsidRDefault="00733842" w:rsidP="0073384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0D0AE321" w14:textId="77777777" w:rsidR="00733842" w:rsidRPr="006A4F0E" w:rsidRDefault="00733842" w:rsidP="00733842">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B82082" w14:textId="77777777" w:rsidR="00733842" w:rsidRPr="006A4F0E" w:rsidRDefault="00733842" w:rsidP="00733842">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33C40BEB" w14:textId="77777777" w:rsidR="00733842" w:rsidRPr="006A4F0E" w:rsidRDefault="00733842" w:rsidP="00733842">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30A1768" w14:textId="77777777" w:rsidR="00733842" w:rsidRDefault="00733842" w:rsidP="00733842">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3530ACE0" w14:textId="77777777" w:rsidR="00733842" w:rsidRPr="005F7590" w:rsidRDefault="00733842" w:rsidP="00733842">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0ECC0F7C" w14:textId="77777777" w:rsidR="00FB7783" w:rsidRPr="006A4F0E" w:rsidRDefault="00FB7783" w:rsidP="00FB7783">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EB33DAA" w14:textId="77777777" w:rsidR="004533D4" w:rsidRPr="00F53524"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1968A4F" w14:textId="31126FB5" w:rsidR="004533D4" w:rsidRDefault="004533D4" w:rsidP="004533D4">
      <w:pPr>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br w:type="page"/>
      </w:r>
    </w:p>
    <w:p w14:paraId="7744D23C" w14:textId="77777777" w:rsidR="004533D4" w:rsidRPr="006A4F0E" w:rsidRDefault="004533D4" w:rsidP="004533D4">
      <w:pPr>
        <w:widowControl w:val="0"/>
        <w:autoSpaceDE w:val="0"/>
        <w:autoSpaceDN w:val="0"/>
        <w:adjustRightInd w:val="0"/>
        <w:spacing w:after="0" w:line="240" w:lineRule="auto"/>
        <w:jc w:val="both"/>
        <w:rPr>
          <w:rFonts w:ascii="Times New Roman" w:eastAsia="Calibri" w:hAnsi="Times New Roman" w:cs="Times New Roman"/>
          <w:b/>
          <w:bCs/>
          <w:lang w:eastAsia="lt-LT"/>
        </w:rPr>
      </w:pPr>
      <w:r w:rsidRPr="006A4F0E">
        <w:rPr>
          <w:rFonts w:ascii="Times New Roman" w:hAnsi="Times New Roman"/>
          <w:b/>
          <w:bCs/>
          <w:sz w:val="24"/>
          <w:szCs w:val="24"/>
          <w:lang w:eastAsia="lt-LT"/>
        </w:rPr>
        <w:lastRenderedPageBreak/>
        <w:t>3 pirkimo objekto dalis</w:t>
      </w:r>
      <w:r w:rsidRPr="006A4F0E">
        <w:rPr>
          <w:rFonts w:ascii="Times New Roman" w:eastAsia="Times New Roman" w:hAnsi="Times New Roman" w:cs="Times New Roman"/>
          <w:b/>
          <w:bCs/>
          <w:color w:val="000000"/>
          <w:sz w:val="24"/>
          <w:szCs w:val="24"/>
        </w:rPr>
        <w:t xml:space="preserve"> - Visų </w:t>
      </w:r>
      <w:proofErr w:type="spellStart"/>
      <w:r w:rsidRPr="006A4F0E">
        <w:rPr>
          <w:rFonts w:ascii="Times New Roman" w:eastAsia="Times New Roman" w:hAnsi="Times New Roman" w:cs="Times New Roman"/>
          <w:b/>
          <w:bCs/>
          <w:color w:val="000000"/>
          <w:sz w:val="24"/>
          <w:szCs w:val="24"/>
        </w:rPr>
        <w:t>Luminor</w:t>
      </w:r>
      <w:proofErr w:type="spellEnd"/>
      <w:r w:rsidRPr="006A4F0E">
        <w:rPr>
          <w:rFonts w:ascii="Times New Roman" w:eastAsia="Times New Roman" w:hAnsi="Times New Roman" w:cs="Times New Roman"/>
          <w:b/>
          <w:bCs/>
          <w:color w:val="000000"/>
          <w:sz w:val="24"/>
          <w:szCs w:val="24"/>
        </w:rPr>
        <w:t xml:space="preserve"> AS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p w14:paraId="26424A53"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1 lentelė</w:t>
      </w: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14C98D0B" w14:textId="77777777" w:rsidTr="00983F1D">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tcPr>
          <w:p w14:paraId="582A15D0"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6193A739"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78832DAA"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tcPr>
          <w:p w14:paraId="5B7BCB8A"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373C65D8"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231BDAD9"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tcPr>
          <w:p w14:paraId="7EA78654"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7BD93A00"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tcPr>
          <w:p w14:paraId="57930B02"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p>
          <w:p w14:paraId="3F1A330E"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tcPr>
          <w:p w14:paraId="6B256611"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354F9322" w14:textId="77777777" w:rsidTr="00983F1D">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1334A402"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tcPr>
          <w:p w14:paraId="65849F5D"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2BE2AD4B"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321EEF69"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67D36ED3" w14:textId="77777777" w:rsidR="004533D4" w:rsidRPr="006A4F0E" w:rsidRDefault="004533D4">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5</w:t>
            </w:r>
          </w:p>
        </w:tc>
      </w:tr>
      <w:tr w:rsidR="004533D4" w:rsidRPr="006A4F0E" w14:paraId="54743E14" w14:textId="77777777" w:rsidTr="00252972">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48CC4A34" w14:textId="77777777" w:rsidR="004533D4" w:rsidRPr="006A4F0E" w:rsidRDefault="004533D4">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0479856" w14:textId="77777777" w:rsidR="004533D4" w:rsidRPr="006A4F0E" w:rsidRDefault="004533D4">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35AC0737"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239D9902"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700394E6" w14:textId="77777777" w:rsidR="004533D4" w:rsidRPr="006A4F0E" w:rsidRDefault="004533D4">
            <w:pPr>
              <w:spacing w:after="0" w:line="240" w:lineRule="auto"/>
              <w:ind w:right="-108"/>
              <w:rPr>
                <w:rFonts w:ascii="Times New Roman" w:eastAsia="Times New Roman" w:hAnsi="Times New Roman" w:cs="Times New Roman"/>
                <w:color w:val="000000"/>
                <w:lang w:eastAsia="lt-LT"/>
              </w:rPr>
            </w:pPr>
          </w:p>
        </w:tc>
      </w:tr>
      <w:tr w:rsidR="00252972" w:rsidRPr="006A4F0E" w14:paraId="1A598872" w14:textId="77777777" w:rsidTr="007720D8">
        <w:trPr>
          <w:trHeight w:val="452"/>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F80448C" w14:textId="60F3C51D"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Iš viso</w:t>
            </w:r>
            <w:r w:rsidRPr="00621B5E">
              <w:rPr>
                <w:rFonts w:ascii="Times New Roman" w:eastAsia="Times New Roman" w:hAnsi="Times New Roman" w:cs="Times New Roman"/>
                <w:b/>
                <w:color w:val="000000"/>
                <w:highlight w:val="lightGray"/>
                <w:lang w:eastAsia="lt-LT"/>
              </w:rPr>
              <w:t xml:space="preserve"> (1) kaina be PVM:</w:t>
            </w:r>
          </w:p>
        </w:tc>
        <w:tc>
          <w:tcPr>
            <w:tcW w:w="1730" w:type="dxa"/>
            <w:tcBorders>
              <w:top w:val="single" w:sz="4" w:space="0" w:color="auto"/>
              <w:left w:val="single" w:sz="4" w:space="0" w:color="auto"/>
              <w:bottom w:val="single" w:sz="4" w:space="0" w:color="auto"/>
              <w:right w:val="single" w:sz="4" w:space="0" w:color="auto"/>
            </w:tcBorders>
          </w:tcPr>
          <w:p w14:paraId="66D28074"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3496DAED"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r w:rsidR="00252972" w:rsidRPr="006A4F0E" w14:paraId="3F254EA0" w14:textId="77777777" w:rsidTr="007720D8">
        <w:trPr>
          <w:trHeight w:val="452"/>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A449E7C" w14:textId="02DDCCF8"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PVM (skaičiais)</w:t>
            </w:r>
          </w:p>
        </w:tc>
        <w:tc>
          <w:tcPr>
            <w:tcW w:w="1730" w:type="dxa"/>
            <w:tcBorders>
              <w:top w:val="single" w:sz="4" w:space="0" w:color="auto"/>
              <w:left w:val="single" w:sz="4" w:space="0" w:color="auto"/>
              <w:bottom w:val="single" w:sz="4" w:space="0" w:color="auto"/>
              <w:right w:val="single" w:sz="4" w:space="0" w:color="auto"/>
            </w:tcBorders>
          </w:tcPr>
          <w:p w14:paraId="6580FDA5"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208F93C9"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r w:rsidR="00252972" w:rsidRPr="006A4F0E" w14:paraId="6D5C2BBA" w14:textId="77777777" w:rsidTr="007720D8">
        <w:trPr>
          <w:trHeight w:val="452"/>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591BA2D" w14:textId="120CFAFF"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r w:rsidRPr="00621B5E">
              <w:rPr>
                <w:rFonts w:ascii="Times New Roman" w:eastAsia="Times New Roman" w:hAnsi="Times New Roman" w:cs="Times New Roman"/>
                <w:b/>
                <w:color w:val="000000"/>
                <w:sz w:val="20"/>
                <w:szCs w:val="20"/>
                <w:highlight w:val="lightGray"/>
                <w:lang w:eastAsia="lt-LT"/>
              </w:rPr>
              <w:t>Iš viso (1) kaina su PVM</w:t>
            </w:r>
          </w:p>
        </w:tc>
        <w:tc>
          <w:tcPr>
            <w:tcW w:w="1730" w:type="dxa"/>
            <w:tcBorders>
              <w:top w:val="single" w:sz="4" w:space="0" w:color="auto"/>
              <w:left w:val="single" w:sz="4" w:space="0" w:color="auto"/>
              <w:bottom w:val="single" w:sz="4" w:space="0" w:color="auto"/>
              <w:right w:val="single" w:sz="4" w:space="0" w:color="auto"/>
            </w:tcBorders>
          </w:tcPr>
          <w:p w14:paraId="02A01E6D"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53BBF96A" w14:textId="77777777" w:rsidR="00252972" w:rsidRPr="006A4F0E" w:rsidRDefault="00252972" w:rsidP="00252972">
            <w:pPr>
              <w:spacing w:after="0" w:line="240" w:lineRule="auto"/>
              <w:rPr>
                <w:rFonts w:ascii="Times New Roman" w:eastAsia="Times New Roman" w:hAnsi="Times New Roman" w:cs="Times New Roman"/>
                <w:color w:val="000000"/>
                <w:sz w:val="20"/>
                <w:szCs w:val="20"/>
                <w:lang w:eastAsia="lt-LT"/>
              </w:rPr>
            </w:pPr>
          </w:p>
        </w:tc>
      </w:tr>
    </w:tbl>
    <w:p w14:paraId="77D448CA"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35F08CAB" w14:textId="5931A66C" w:rsidR="0077604A" w:rsidRPr="00252972" w:rsidRDefault="00E20FBC" w:rsidP="00252972">
      <w:pPr>
        <w:spacing w:after="0" w:line="276" w:lineRule="auto"/>
        <w:ind w:left="360"/>
        <w:jc w:val="both"/>
        <w:rPr>
          <w:rFonts w:ascii="Times New Roman" w:eastAsia="Calibri" w:hAnsi="Times New Roman" w:cs="Times New Roman"/>
          <w:i/>
        </w:rPr>
      </w:pPr>
      <w:r>
        <w:rPr>
          <w:rFonts w:ascii="Times New Roman" w:eastAsia="Calibri" w:hAnsi="Times New Roman" w:cs="Times New Roman"/>
          <w:i/>
        </w:rPr>
        <w:t>a</w:t>
      </w:r>
      <w:r w:rsidR="00B77233">
        <w:rPr>
          <w:rFonts w:ascii="Times New Roman" w:eastAsia="Calibri" w:hAnsi="Times New Roman" w:cs="Times New Roman"/>
          <w:i/>
        </w:rPr>
        <w:t>)</w:t>
      </w:r>
      <w:r w:rsidR="0077604A" w:rsidRPr="00252972">
        <w:rPr>
          <w:rFonts w:ascii="Times New Roman" w:eastAsia="Calibri" w:hAnsi="Times New Roman" w:cs="Times New Roman"/>
          <w:i/>
        </w:rPr>
        <w:t xml:space="preserve"> tais atvejais, kai pagal galiojančius teisės aktus tiekėjui nereikia mokėti PVM, Tiekėjas gali nepildyti eilutės „PVM (skaičiais)“, </w:t>
      </w:r>
      <w:r w:rsidR="0077604A" w:rsidRPr="00252972">
        <w:rPr>
          <w:rFonts w:ascii="Times New Roman" w:eastAsia="Calibri" w:hAnsi="Times New Roman" w:cs="Times New Roman"/>
          <w:i/>
          <w:u w:val="single"/>
        </w:rPr>
        <w:t>tačiau turi nurodyti priežastis, dėl kurių PVM nemoka:____________(nurodomos priežastys)</w:t>
      </w:r>
      <w:r w:rsidR="0077604A" w:rsidRPr="00252972">
        <w:rPr>
          <w:rFonts w:ascii="Times New Roman" w:eastAsia="Calibri" w:hAnsi="Times New Roman" w:cs="Times New Roman"/>
          <w:i/>
        </w:rPr>
        <w:t>;</w:t>
      </w:r>
    </w:p>
    <w:p w14:paraId="25F9633F" w14:textId="6F237070" w:rsidR="004533D4" w:rsidRPr="00667B23" w:rsidRDefault="00E20FBC" w:rsidP="00252972">
      <w:pPr>
        <w:spacing w:after="0"/>
        <w:ind w:left="360"/>
        <w:jc w:val="both"/>
        <w:rPr>
          <w:rFonts w:ascii="Times New Roman" w:eastAsia="Calibri" w:hAnsi="Times New Roman" w:cs="Times New Roman"/>
          <w:lang w:eastAsia="lt-LT"/>
        </w:rPr>
      </w:pPr>
      <w:r w:rsidRPr="00252972">
        <w:rPr>
          <w:rFonts w:ascii="Times New Roman" w:eastAsia="Calibri" w:hAnsi="Times New Roman" w:cs="Times New Roman"/>
          <w:i/>
          <w:lang w:eastAsia="lt-LT"/>
        </w:rPr>
        <w:t xml:space="preserve">b) </w:t>
      </w:r>
      <w:r w:rsidR="004533D4" w:rsidRPr="00252972">
        <w:rPr>
          <w:rFonts w:ascii="Times New Roman" w:eastAsia="Calibri" w:hAnsi="Times New Roman" w:cs="Times New Roman"/>
          <w:i/>
          <w:lang w:eastAsia="lt-LT"/>
        </w:rPr>
        <w:t>jei 1 lentelės kaina yra didesnė už f</w:t>
      </w:r>
      <w:r w:rsidR="004533D4" w:rsidRPr="00252972">
        <w:rPr>
          <w:rFonts w:ascii="Times New Roman" w:hAnsi="Times New Roman"/>
          <w:bCs/>
          <w:i/>
          <w:lang w:eastAsia="lt-LT"/>
        </w:rPr>
        <w:t>iksuotam mėnesiniam komisiniam mokesčiui</w:t>
      </w:r>
      <w:r w:rsidR="004533D4" w:rsidRPr="00252972">
        <w:rPr>
          <w:rFonts w:ascii="Times New Roman" w:hAnsi="Times New Roman"/>
          <w:bCs/>
          <w:lang w:eastAsia="lt-LT"/>
        </w:rPr>
        <w:t xml:space="preserve"> </w:t>
      </w:r>
      <w:r w:rsidR="004533D4" w:rsidRPr="00252972">
        <w:rPr>
          <w:rFonts w:ascii="Times New Roman" w:eastAsia="Calibri" w:hAnsi="Times New Roman" w:cs="Times New Roman"/>
          <w:i/>
          <w:lang w:eastAsia="lt-LT"/>
        </w:rPr>
        <w:t>skirtą lėšų sumą,</w:t>
      </w:r>
      <w:r w:rsidR="00E15D65" w:rsidRPr="00252972">
        <w:rPr>
          <w:rFonts w:ascii="Times New Roman" w:eastAsia="Calibri" w:hAnsi="Times New Roman" w:cs="Times New Roman"/>
          <w:i/>
          <w:lang w:eastAsia="lt-LT"/>
        </w:rPr>
        <w:t xml:space="preserve"> numatytą šio pirkimų sąlygų 2.3.</w:t>
      </w:r>
      <w:r w:rsidR="005B27AB" w:rsidRPr="00252972">
        <w:rPr>
          <w:rFonts w:ascii="Times New Roman" w:eastAsia="Calibri" w:hAnsi="Times New Roman" w:cs="Times New Roman"/>
          <w:i/>
          <w:lang w:eastAsia="lt-LT"/>
        </w:rPr>
        <w:t>3</w:t>
      </w:r>
      <w:r w:rsidR="00E15D65" w:rsidRPr="00252972">
        <w:rPr>
          <w:rFonts w:ascii="Times New Roman" w:eastAsia="Calibri" w:hAnsi="Times New Roman" w:cs="Times New Roman"/>
          <w:i/>
          <w:lang w:eastAsia="lt-LT"/>
        </w:rPr>
        <w:t xml:space="preserve">.1 p. </w:t>
      </w:r>
      <w:r w:rsidR="004533D4" w:rsidRPr="00252972">
        <w:rPr>
          <w:rFonts w:ascii="Times New Roman" w:eastAsia="Calibri" w:hAnsi="Times New Roman" w:cs="Times New Roman"/>
          <w:i/>
          <w:lang w:eastAsia="lt-LT"/>
        </w:rPr>
        <w:t xml:space="preserve">t. y. </w:t>
      </w:r>
      <w:r w:rsidR="004B01C8" w:rsidRPr="00252972">
        <w:rPr>
          <w:rFonts w:ascii="Times New Roman" w:eastAsia="Calibri" w:hAnsi="Times New Roman" w:cs="Times New Roman"/>
          <w:i/>
          <w:lang w:eastAsia="lt-LT"/>
        </w:rPr>
        <w:t xml:space="preserve">2.780,00 </w:t>
      </w:r>
      <w:r w:rsidR="004533D4" w:rsidRPr="00252972">
        <w:rPr>
          <w:rFonts w:ascii="Times New Roman" w:eastAsia="Calibri" w:hAnsi="Times New Roman" w:cs="Times New Roman"/>
          <w:i/>
          <w:lang w:eastAsia="lt-LT"/>
        </w:rPr>
        <w:t>Eur be PVM, tiekėjo pasiūlymas bus atmestas.</w:t>
      </w:r>
    </w:p>
    <w:p w14:paraId="6B613715"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0B8B209C" w14:textId="77777777" w:rsidR="004533D4" w:rsidRDefault="004533D4" w:rsidP="00E32DF1">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736EBD70" w14:textId="77777777" w:rsidR="004533D4" w:rsidRPr="006A4F0E" w:rsidRDefault="004533D4" w:rsidP="004533D4">
      <w:pPr>
        <w:jc w:val="right"/>
        <w:rPr>
          <w:rFonts w:ascii="Times New Roman" w:eastAsia="Times New Roman" w:hAnsi="Times New Roman" w:cs="Times New Roman"/>
          <w:b/>
          <w:bCs/>
          <w:color w:val="000000"/>
          <w:lang w:eastAsia="lt-LT"/>
        </w:rPr>
      </w:pPr>
      <w:r w:rsidRPr="51054AA3">
        <w:rPr>
          <w:rFonts w:ascii="Times New Roman" w:eastAsia="Times New Roman" w:hAnsi="Times New Roman" w:cs="Times New Roman"/>
          <w:b/>
          <w:color w:val="000000" w:themeColor="text1"/>
          <w:lang w:eastAsia="lt-LT"/>
        </w:rPr>
        <w:t>2 lentelė</w:t>
      </w:r>
    </w:p>
    <w:tbl>
      <w:tblPr>
        <w:tblW w:w="13950" w:type="dxa"/>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14:paraId="13348EDE" w14:textId="77777777" w:rsidTr="001025C4">
        <w:trPr>
          <w:trHeight w:val="600"/>
        </w:trPr>
        <w:tc>
          <w:tcPr>
            <w:tcW w:w="720" w:type="dxa"/>
            <w:vMerge w:val="restart"/>
            <w:shd w:val="clear" w:color="auto" w:fill="F2F2F2" w:themeFill="background1" w:themeFillShade="F2"/>
          </w:tcPr>
          <w:p w14:paraId="7A665770" w14:textId="77777777" w:rsidR="004533D4" w:rsidRPr="00F53CF4" w:rsidRDefault="004533D4">
            <w:pPr>
              <w:jc w:val="center"/>
            </w:pPr>
            <w:r w:rsidRPr="00F53CF4">
              <w:rPr>
                <w:rFonts w:ascii="Times New Roman" w:eastAsia="Times New Roman" w:hAnsi="Times New Roman" w:cs="Times New Roman"/>
                <w:b/>
                <w:bCs/>
                <w:sz w:val="20"/>
                <w:szCs w:val="20"/>
                <w:lang w:val="lt"/>
              </w:rPr>
              <w:t>Eil. Nr.</w:t>
            </w:r>
          </w:p>
        </w:tc>
        <w:tc>
          <w:tcPr>
            <w:tcW w:w="2700" w:type="dxa"/>
            <w:vMerge w:val="restart"/>
            <w:shd w:val="clear" w:color="auto" w:fill="F2F2F2" w:themeFill="background1" w:themeFillShade="F2"/>
          </w:tcPr>
          <w:p w14:paraId="4335574D" w14:textId="77777777" w:rsidR="004533D4" w:rsidRPr="00F53CF4" w:rsidRDefault="004533D4">
            <w:pPr>
              <w:jc w:val="center"/>
            </w:pPr>
            <w:r w:rsidRPr="00F53CF4">
              <w:rPr>
                <w:rFonts w:ascii="Times New Roman" w:eastAsia="Times New Roman" w:hAnsi="Times New Roman" w:cs="Times New Roman"/>
                <w:b/>
                <w:bCs/>
                <w:sz w:val="20"/>
                <w:szCs w:val="20"/>
                <w:lang w:val="lt"/>
              </w:rPr>
              <w:t>Paslaugų pavadinimas</w:t>
            </w:r>
          </w:p>
          <w:p w14:paraId="7063094D" w14:textId="77777777" w:rsidR="004533D4" w:rsidRPr="00F53CF4" w:rsidRDefault="004533D4">
            <w:pPr>
              <w:jc w:val="center"/>
            </w:pPr>
          </w:p>
        </w:tc>
        <w:tc>
          <w:tcPr>
            <w:tcW w:w="4575" w:type="dxa"/>
            <w:gridSpan w:val="4"/>
            <w:shd w:val="clear" w:color="auto" w:fill="F2F2F2" w:themeFill="background1" w:themeFillShade="F2"/>
          </w:tcPr>
          <w:p w14:paraId="2268B122" w14:textId="77777777" w:rsidR="004533D4" w:rsidRPr="00F53CF4" w:rsidRDefault="004533D4">
            <w:pPr>
              <w:jc w:val="center"/>
            </w:pPr>
            <w:r w:rsidRPr="00F53CF4">
              <w:rPr>
                <w:rFonts w:ascii="Times New Roman" w:eastAsia="Times New Roman" w:hAnsi="Times New Roman" w:cs="Times New Roman"/>
                <w:b/>
                <w:bCs/>
                <w:sz w:val="20"/>
                <w:szCs w:val="20"/>
                <w:lang w:val="lt"/>
              </w:rPr>
              <w:t xml:space="preserve">Komisinis mokestis už atliktą operaciją </w:t>
            </w:r>
            <w:r w:rsidRPr="00F53CF4">
              <w:rPr>
                <w:rFonts w:ascii="Times New Roman" w:eastAsia="Times New Roman" w:hAnsi="Times New Roman" w:cs="Times New Roman"/>
                <w:i/>
                <w:iCs/>
                <w:sz w:val="20"/>
                <w:szCs w:val="20"/>
                <w:lang w:val="lt"/>
              </w:rPr>
              <w:t>(Tiekėjas užpildo taikomą komisinį mokestį)</w:t>
            </w:r>
          </w:p>
        </w:tc>
        <w:tc>
          <w:tcPr>
            <w:tcW w:w="1845" w:type="dxa"/>
            <w:vMerge w:val="restart"/>
            <w:shd w:val="clear" w:color="auto" w:fill="F2F2F2" w:themeFill="background1" w:themeFillShade="F2"/>
          </w:tcPr>
          <w:p w14:paraId="25601708" w14:textId="77777777" w:rsidR="004533D4" w:rsidRPr="00F53CF4" w:rsidRDefault="004533D4">
            <w:pPr>
              <w:jc w:val="center"/>
            </w:pPr>
            <w:r w:rsidRPr="00F53CF4">
              <w:rPr>
                <w:rFonts w:ascii="Times New Roman" w:eastAsia="Times New Roman" w:hAnsi="Times New Roman" w:cs="Times New Roman"/>
                <w:b/>
                <w:bCs/>
                <w:sz w:val="20"/>
                <w:szCs w:val="20"/>
                <w:lang w:val="lt"/>
              </w:rPr>
              <w:t xml:space="preserve">Taikomas komisinis mokestis už atliktą operaciją (eurais), kai vidutinė operacijos vertė 100 eurų * </w:t>
            </w:r>
            <w:r w:rsidRPr="00F53CF4">
              <w:rPr>
                <w:rFonts w:ascii="Times New Roman" w:eastAsia="Times New Roman" w:hAnsi="Times New Roman" w:cs="Times New Roman"/>
                <w:i/>
                <w:iCs/>
                <w:sz w:val="20"/>
                <w:szCs w:val="20"/>
                <w:lang w:val="lt"/>
              </w:rPr>
              <w:t xml:space="preserve">(Tiekėjas nurodo nagrinėjamam </w:t>
            </w:r>
            <w:r w:rsidRPr="00F53CF4">
              <w:rPr>
                <w:rFonts w:ascii="Times New Roman" w:eastAsia="Times New Roman" w:hAnsi="Times New Roman" w:cs="Times New Roman"/>
                <w:i/>
                <w:iCs/>
                <w:sz w:val="20"/>
                <w:szCs w:val="20"/>
                <w:lang w:val="lt"/>
              </w:rPr>
              <w:lastRenderedPageBreak/>
              <w:t>atvejui taikomą komisinį mokestį (eurais)</w:t>
            </w:r>
          </w:p>
        </w:tc>
        <w:tc>
          <w:tcPr>
            <w:tcW w:w="1275" w:type="dxa"/>
            <w:vMerge w:val="restart"/>
            <w:shd w:val="clear" w:color="auto" w:fill="F2F2F2" w:themeFill="background1" w:themeFillShade="F2"/>
          </w:tcPr>
          <w:p w14:paraId="726051CA" w14:textId="77777777" w:rsidR="004533D4" w:rsidRPr="00F53CF4" w:rsidRDefault="004533D4">
            <w:pPr>
              <w:jc w:val="center"/>
            </w:pPr>
            <w:r w:rsidRPr="00F53CF4">
              <w:rPr>
                <w:rFonts w:ascii="Times New Roman" w:eastAsia="Times New Roman" w:hAnsi="Times New Roman" w:cs="Times New Roman"/>
                <w:b/>
                <w:bCs/>
                <w:sz w:val="20"/>
                <w:szCs w:val="20"/>
                <w:lang w:val="lt"/>
              </w:rPr>
              <w:lastRenderedPageBreak/>
              <w:t>Mato vnt.</w:t>
            </w:r>
          </w:p>
        </w:tc>
        <w:tc>
          <w:tcPr>
            <w:tcW w:w="1410" w:type="dxa"/>
            <w:vMerge w:val="restart"/>
            <w:shd w:val="clear" w:color="auto" w:fill="F2F2F2" w:themeFill="background1" w:themeFillShade="F2"/>
          </w:tcPr>
          <w:p w14:paraId="742EA1F3" w14:textId="77777777" w:rsidR="004533D4" w:rsidRPr="00F53CF4" w:rsidRDefault="004533D4">
            <w:pPr>
              <w:jc w:val="center"/>
            </w:pPr>
            <w:r w:rsidRPr="00F53CF4">
              <w:rPr>
                <w:rFonts w:ascii="Times New Roman" w:eastAsia="Times New Roman" w:hAnsi="Times New Roman" w:cs="Times New Roman"/>
                <w:b/>
                <w:bCs/>
                <w:sz w:val="20"/>
                <w:szCs w:val="20"/>
                <w:lang w:val="lt"/>
              </w:rPr>
              <w:t>Preliminarūs kiekiai per 12 mėnesių*</w:t>
            </w:r>
          </w:p>
        </w:tc>
        <w:tc>
          <w:tcPr>
            <w:tcW w:w="1425" w:type="dxa"/>
            <w:vMerge w:val="restart"/>
            <w:shd w:val="clear" w:color="auto" w:fill="F2F2F2" w:themeFill="background1" w:themeFillShade="F2"/>
          </w:tcPr>
          <w:p w14:paraId="3C07D2F3" w14:textId="6FB8E135" w:rsidR="004533D4" w:rsidRDefault="00824E7D">
            <w:pPr>
              <w:jc w:val="center"/>
            </w:pPr>
            <w:r>
              <w:rPr>
                <w:rFonts w:ascii="Times New Roman" w:eastAsia="Times New Roman" w:hAnsi="Times New Roman" w:cs="Times New Roman"/>
                <w:b/>
                <w:bCs/>
                <w:color w:val="000000" w:themeColor="text1"/>
                <w:sz w:val="20"/>
                <w:szCs w:val="20"/>
                <w:lang w:val="lt"/>
              </w:rPr>
              <w:t>K</w:t>
            </w:r>
            <w:r w:rsidR="004533D4" w:rsidRPr="1F2FE2A4">
              <w:rPr>
                <w:rFonts w:ascii="Times New Roman" w:eastAsia="Times New Roman" w:hAnsi="Times New Roman" w:cs="Times New Roman"/>
                <w:b/>
                <w:bCs/>
                <w:color w:val="000000" w:themeColor="text1"/>
                <w:sz w:val="20"/>
                <w:szCs w:val="20"/>
                <w:lang w:val="lt"/>
              </w:rPr>
              <w:t>aina (per 12 mėn.) , Eur  (7 st. x  9 st.)</w:t>
            </w:r>
            <w:r w:rsidR="004533D4">
              <w:rPr>
                <w:rFonts w:ascii="Times New Roman" w:eastAsia="Times New Roman" w:hAnsi="Times New Roman" w:cs="Times New Roman"/>
                <w:b/>
                <w:bCs/>
                <w:color w:val="000000" w:themeColor="text1"/>
                <w:sz w:val="20"/>
                <w:szCs w:val="20"/>
                <w:lang w:val="lt"/>
              </w:rPr>
              <w:t>*</w:t>
            </w:r>
          </w:p>
        </w:tc>
      </w:tr>
      <w:tr w:rsidR="004533D4" w14:paraId="44562504" w14:textId="77777777" w:rsidTr="001025C4">
        <w:trPr>
          <w:trHeight w:val="1020"/>
        </w:trPr>
        <w:tc>
          <w:tcPr>
            <w:tcW w:w="720" w:type="dxa"/>
            <w:vMerge/>
            <w:vAlign w:val="center"/>
          </w:tcPr>
          <w:p w14:paraId="6259A546" w14:textId="77777777" w:rsidR="004533D4" w:rsidRPr="00F53CF4" w:rsidRDefault="004533D4"/>
        </w:tc>
        <w:tc>
          <w:tcPr>
            <w:tcW w:w="2700" w:type="dxa"/>
            <w:vMerge/>
            <w:vAlign w:val="center"/>
          </w:tcPr>
          <w:p w14:paraId="24266B56" w14:textId="77777777" w:rsidR="004533D4" w:rsidRPr="00F53CF4" w:rsidRDefault="004533D4"/>
        </w:tc>
        <w:tc>
          <w:tcPr>
            <w:tcW w:w="1020" w:type="dxa"/>
            <w:shd w:val="clear" w:color="auto" w:fill="F2F2F2" w:themeFill="background1" w:themeFillShade="F2"/>
          </w:tcPr>
          <w:p w14:paraId="70F09436" w14:textId="77777777" w:rsidR="004533D4" w:rsidRPr="00F53CF4" w:rsidRDefault="004533D4">
            <w:pPr>
              <w:jc w:val="center"/>
            </w:pPr>
            <w:r w:rsidRPr="00F53CF4">
              <w:rPr>
                <w:rFonts w:ascii="Times New Roman" w:eastAsia="Times New Roman" w:hAnsi="Times New Roman" w:cs="Times New Roman"/>
                <w:b/>
                <w:bCs/>
                <w:sz w:val="20"/>
                <w:szCs w:val="20"/>
                <w:lang w:val="lt"/>
              </w:rPr>
              <w:t xml:space="preserve">Procentinis dydis, </w:t>
            </w:r>
            <w:r w:rsidRPr="00F53CF4">
              <w:rPr>
                <w:rFonts w:ascii="Times New Roman" w:eastAsia="Times New Roman" w:hAnsi="Times New Roman" w:cs="Times New Roman"/>
                <w:b/>
                <w:bCs/>
                <w:sz w:val="20"/>
                <w:szCs w:val="20"/>
              </w:rPr>
              <w:t>%</w:t>
            </w:r>
          </w:p>
        </w:tc>
        <w:tc>
          <w:tcPr>
            <w:tcW w:w="1140" w:type="dxa"/>
            <w:shd w:val="clear" w:color="auto" w:fill="F2F2F2" w:themeFill="background1" w:themeFillShade="F2"/>
          </w:tcPr>
          <w:p w14:paraId="5872D0E1" w14:textId="77777777" w:rsidR="004533D4" w:rsidRPr="00F53CF4" w:rsidRDefault="004533D4">
            <w:pPr>
              <w:jc w:val="center"/>
            </w:pPr>
            <w:r w:rsidRPr="00F53CF4">
              <w:rPr>
                <w:rFonts w:ascii="Times New Roman" w:eastAsia="Times New Roman" w:hAnsi="Times New Roman" w:cs="Times New Roman"/>
                <w:b/>
                <w:bCs/>
                <w:sz w:val="20"/>
                <w:szCs w:val="20"/>
                <w:lang w:val="lt"/>
              </w:rPr>
              <w:t>Minimalus, eurais</w:t>
            </w:r>
          </w:p>
        </w:tc>
        <w:tc>
          <w:tcPr>
            <w:tcW w:w="1140" w:type="dxa"/>
            <w:shd w:val="clear" w:color="auto" w:fill="F2F2F2" w:themeFill="background1" w:themeFillShade="F2"/>
          </w:tcPr>
          <w:p w14:paraId="47C42BEB" w14:textId="77777777" w:rsidR="004533D4" w:rsidRPr="00F53CF4" w:rsidRDefault="004533D4">
            <w:pPr>
              <w:jc w:val="center"/>
            </w:pPr>
            <w:r w:rsidRPr="00F53CF4">
              <w:rPr>
                <w:rFonts w:ascii="Times New Roman" w:eastAsia="Times New Roman" w:hAnsi="Times New Roman" w:cs="Times New Roman"/>
                <w:b/>
                <w:bCs/>
                <w:sz w:val="20"/>
                <w:szCs w:val="20"/>
                <w:lang w:val="lt"/>
              </w:rPr>
              <w:t>Maksimalus, eurais</w:t>
            </w:r>
          </w:p>
        </w:tc>
        <w:tc>
          <w:tcPr>
            <w:tcW w:w="1275" w:type="dxa"/>
            <w:shd w:val="clear" w:color="auto" w:fill="F2F2F2" w:themeFill="background1" w:themeFillShade="F2"/>
          </w:tcPr>
          <w:p w14:paraId="4BD5AA97" w14:textId="77777777" w:rsidR="004533D4" w:rsidRPr="00F53CF4" w:rsidRDefault="004533D4">
            <w:pPr>
              <w:jc w:val="center"/>
            </w:pPr>
            <w:r w:rsidRPr="00F53CF4">
              <w:rPr>
                <w:rFonts w:ascii="Times New Roman" w:eastAsia="Times New Roman" w:hAnsi="Times New Roman" w:cs="Times New Roman"/>
                <w:b/>
                <w:bCs/>
                <w:sz w:val="20"/>
                <w:szCs w:val="20"/>
                <w:lang w:val="lt"/>
              </w:rPr>
              <w:t>Fiksuotas, eurais</w:t>
            </w:r>
          </w:p>
        </w:tc>
        <w:tc>
          <w:tcPr>
            <w:tcW w:w="1845" w:type="dxa"/>
            <w:vMerge/>
            <w:vAlign w:val="center"/>
          </w:tcPr>
          <w:p w14:paraId="5EFE42FD" w14:textId="77777777" w:rsidR="004533D4" w:rsidRPr="00F53CF4" w:rsidRDefault="004533D4"/>
        </w:tc>
        <w:tc>
          <w:tcPr>
            <w:tcW w:w="1275" w:type="dxa"/>
            <w:vMerge/>
            <w:vAlign w:val="center"/>
          </w:tcPr>
          <w:p w14:paraId="5B5CBF79" w14:textId="77777777" w:rsidR="004533D4" w:rsidRPr="00F53CF4" w:rsidRDefault="004533D4"/>
        </w:tc>
        <w:tc>
          <w:tcPr>
            <w:tcW w:w="1410" w:type="dxa"/>
            <w:vMerge/>
            <w:vAlign w:val="center"/>
          </w:tcPr>
          <w:p w14:paraId="102A5D73" w14:textId="77777777" w:rsidR="004533D4" w:rsidRPr="00F53CF4" w:rsidRDefault="004533D4"/>
        </w:tc>
        <w:tc>
          <w:tcPr>
            <w:tcW w:w="1425" w:type="dxa"/>
            <w:vMerge/>
            <w:vAlign w:val="center"/>
          </w:tcPr>
          <w:p w14:paraId="444FCC1C" w14:textId="77777777" w:rsidR="004533D4" w:rsidRDefault="004533D4"/>
        </w:tc>
      </w:tr>
      <w:tr w:rsidR="004533D4" w14:paraId="63DDF02B" w14:textId="77777777" w:rsidTr="001025C4">
        <w:trPr>
          <w:trHeight w:val="293"/>
        </w:trPr>
        <w:tc>
          <w:tcPr>
            <w:tcW w:w="720" w:type="dxa"/>
          </w:tcPr>
          <w:p w14:paraId="37D6D1EF"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1</w:t>
            </w:r>
          </w:p>
        </w:tc>
        <w:tc>
          <w:tcPr>
            <w:tcW w:w="2700" w:type="dxa"/>
          </w:tcPr>
          <w:p w14:paraId="4740A29A"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2</w:t>
            </w:r>
          </w:p>
        </w:tc>
        <w:tc>
          <w:tcPr>
            <w:tcW w:w="1020" w:type="dxa"/>
          </w:tcPr>
          <w:p w14:paraId="15AAD38D"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3</w:t>
            </w:r>
          </w:p>
        </w:tc>
        <w:tc>
          <w:tcPr>
            <w:tcW w:w="1140" w:type="dxa"/>
          </w:tcPr>
          <w:p w14:paraId="55828763"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4</w:t>
            </w:r>
          </w:p>
        </w:tc>
        <w:tc>
          <w:tcPr>
            <w:tcW w:w="1140" w:type="dxa"/>
          </w:tcPr>
          <w:p w14:paraId="0B90BF87"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5</w:t>
            </w:r>
          </w:p>
        </w:tc>
        <w:tc>
          <w:tcPr>
            <w:tcW w:w="1275" w:type="dxa"/>
          </w:tcPr>
          <w:p w14:paraId="4B105A5C"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6</w:t>
            </w:r>
          </w:p>
        </w:tc>
        <w:tc>
          <w:tcPr>
            <w:tcW w:w="1845" w:type="dxa"/>
          </w:tcPr>
          <w:p w14:paraId="4D675DBA"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7</w:t>
            </w:r>
          </w:p>
        </w:tc>
        <w:tc>
          <w:tcPr>
            <w:tcW w:w="1275" w:type="dxa"/>
          </w:tcPr>
          <w:p w14:paraId="11838E67"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8</w:t>
            </w:r>
          </w:p>
        </w:tc>
        <w:tc>
          <w:tcPr>
            <w:tcW w:w="1410" w:type="dxa"/>
          </w:tcPr>
          <w:p w14:paraId="7EFAB31F" w14:textId="77777777" w:rsidR="004533D4" w:rsidRPr="00F53CF4" w:rsidRDefault="004533D4">
            <w:pPr>
              <w:jc w:val="center"/>
              <w:rPr>
                <w:i/>
                <w:iCs/>
              </w:rPr>
            </w:pPr>
            <w:r w:rsidRPr="00F53CF4">
              <w:rPr>
                <w:rFonts w:ascii="Times New Roman" w:eastAsia="Times New Roman" w:hAnsi="Times New Roman" w:cs="Times New Roman"/>
                <w:i/>
                <w:iCs/>
                <w:sz w:val="20"/>
                <w:szCs w:val="20"/>
                <w:lang w:val="lt"/>
              </w:rPr>
              <w:t>9</w:t>
            </w:r>
          </w:p>
        </w:tc>
        <w:tc>
          <w:tcPr>
            <w:tcW w:w="1425" w:type="dxa"/>
          </w:tcPr>
          <w:p w14:paraId="72B6A4D2" w14:textId="77777777" w:rsidR="004533D4" w:rsidRPr="00EE744D" w:rsidRDefault="004533D4">
            <w:pPr>
              <w:jc w:val="center"/>
              <w:rPr>
                <w:i/>
                <w:iCs/>
              </w:rPr>
            </w:pPr>
            <w:r w:rsidRPr="00EE744D">
              <w:rPr>
                <w:rFonts w:ascii="Times New Roman" w:eastAsia="Times New Roman" w:hAnsi="Times New Roman" w:cs="Times New Roman"/>
                <w:i/>
                <w:iCs/>
                <w:color w:val="000000" w:themeColor="text1"/>
                <w:sz w:val="20"/>
                <w:szCs w:val="20"/>
                <w:lang w:val="lt"/>
              </w:rPr>
              <w:t>10</w:t>
            </w:r>
          </w:p>
        </w:tc>
      </w:tr>
      <w:tr w:rsidR="004533D4" w14:paraId="745EF9A4" w14:textId="77777777" w:rsidTr="001025C4">
        <w:trPr>
          <w:trHeight w:val="600"/>
        </w:trPr>
        <w:tc>
          <w:tcPr>
            <w:tcW w:w="720" w:type="dxa"/>
            <w:vAlign w:val="center"/>
          </w:tcPr>
          <w:p w14:paraId="54538068" w14:textId="77777777" w:rsidR="004533D4" w:rsidRPr="00F53CF4" w:rsidRDefault="004533D4">
            <w:pPr>
              <w:jc w:val="center"/>
            </w:pPr>
            <w:r w:rsidRPr="00F53CF4">
              <w:rPr>
                <w:rFonts w:ascii="Times New Roman" w:eastAsia="Times New Roman" w:hAnsi="Times New Roman" w:cs="Times New Roman"/>
                <w:lang w:val="lt"/>
              </w:rPr>
              <w:t xml:space="preserve">1. </w:t>
            </w:r>
          </w:p>
        </w:tc>
        <w:tc>
          <w:tcPr>
            <w:tcW w:w="2700" w:type="dxa"/>
            <w:vAlign w:val="center"/>
          </w:tcPr>
          <w:p w14:paraId="2271E701" w14:textId="77777777" w:rsidR="004533D4" w:rsidRPr="00F53CF4" w:rsidRDefault="004533D4">
            <w:r w:rsidRPr="00F53CF4">
              <w:rPr>
                <w:rFonts w:ascii="Times New Roman" w:eastAsia="Times New Roman" w:hAnsi="Times New Roman" w:cs="Times New Roman"/>
                <w:b/>
                <w:bCs/>
                <w:lang w:val="lt"/>
              </w:rPr>
              <w:t>Banko paslaugų  mokestis visoms sąskaitoms</w:t>
            </w:r>
            <w:r w:rsidRPr="00F53CF4">
              <w:rPr>
                <w:rFonts w:ascii="Times New Roman" w:eastAsia="Times New Roman" w:hAnsi="Times New Roman" w:cs="Times New Roman"/>
                <w:lang w:val="lt"/>
              </w:rPr>
              <w:t xml:space="preserve"> </w:t>
            </w:r>
          </w:p>
        </w:tc>
        <w:tc>
          <w:tcPr>
            <w:tcW w:w="1020" w:type="dxa"/>
            <w:vAlign w:val="center"/>
          </w:tcPr>
          <w:p w14:paraId="06B7E74F"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58318249"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7E601A62"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47E12912" w14:textId="77777777" w:rsidR="004533D4" w:rsidRPr="00F53CF4" w:rsidRDefault="004533D4">
            <w:r w:rsidRPr="00F53CF4">
              <w:rPr>
                <w:rFonts w:ascii="Times New Roman" w:eastAsia="Times New Roman" w:hAnsi="Times New Roman" w:cs="Times New Roman"/>
                <w:lang w:val="lt"/>
              </w:rPr>
              <w:t xml:space="preserve"> </w:t>
            </w:r>
          </w:p>
        </w:tc>
        <w:tc>
          <w:tcPr>
            <w:tcW w:w="1845" w:type="dxa"/>
            <w:vAlign w:val="center"/>
          </w:tcPr>
          <w:p w14:paraId="23F180F7"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02ED4D04" w14:textId="77777777" w:rsidR="004533D4" w:rsidRPr="00F53CF4" w:rsidRDefault="004533D4">
            <w:pPr>
              <w:jc w:val="center"/>
            </w:pPr>
            <w:r w:rsidRPr="00F53CF4">
              <w:rPr>
                <w:rFonts w:ascii="Times New Roman" w:eastAsia="Times New Roman" w:hAnsi="Times New Roman" w:cs="Times New Roman"/>
                <w:lang w:val="lt"/>
              </w:rPr>
              <w:t>vnt.</w:t>
            </w:r>
          </w:p>
        </w:tc>
        <w:tc>
          <w:tcPr>
            <w:tcW w:w="1410" w:type="dxa"/>
            <w:vAlign w:val="center"/>
          </w:tcPr>
          <w:p w14:paraId="64B0384A" w14:textId="77777777" w:rsidR="004533D4" w:rsidRPr="00F53CF4" w:rsidRDefault="004533D4">
            <w:pPr>
              <w:jc w:val="center"/>
            </w:pPr>
            <w:r w:rsidRPr="00F53CF4">
              <w:rPr>
                <w:rFonts w:ascii="Times New Roman" w:eastAsia="Times New Roman" w:hAnsi="Times New Roman" w:cs="Times New Roman"/>
                <w:lang w:val="lt"/>
              </w:rPr>
              <w:t xml:space="preserve">70 </w:t>
            </w:r>
          </w:p>
        </w:tc>
        <w:tc>
          <w:tcPr>
            <w:tcW w:w="1425" w:type="dxa"/>
            <w:vAlign w:val="center"/>
          </w:tcPr>
          <w:p w14:paraId="576C64AC" w14:textId="77777777" w:rsidR="004533D4" w:rsidRDefault="004533D4">
            <w:r w:rsidRPr="1F2FE2A4">
              <w:rPr>
                <w:rFonts w:ascii="Times New Roman" w:eastAsia="Times New Roman" w:hAnsi="Times New Roman" w:cs="Times New Roman"/>
                <w:color w:val="000000" w:themeColor="text1"/>
                <w:sz w:val="20"/>
                <w:szCs w:val="20"/>
                <w:lang w:val="lt"/>
              </w:rPr>
              <w:t xml:space="preserve"> </w:t>
            </w:r>
          </w:p>
        </w:tc>
      </w:tr>
      <w:tr w:rsidR="004533D4" w14:paraId="16EC306C" w14:textId="77777777" w:rsidTr="001025C4">
        <w:trPr>
          <w:trHeight w:val="542"/>
        </w:trPr>
        <w:tc>
          <w:tcPr>
            <w:tcW w:w="720" w:type="dxa"/>
            <w:vAlign w:val="center"/>
          </w:tcPr>
          <w:p w14:paraId="7A9BFCA4" w14:textId="77777777" w:rsidR="004533D4" w:rsidRPr="00F53CF4" w:rsidRDefault="004533D4">
            <w:pPr>
              <w:jc w:val="center"/>
            </w:pPr>
            <w:r w:rsidRPr="00F53CF4">
              <w:rPr>
                <w:rFonts w:ascii="Times New Roman" w:eastAsia="Times New Roman" w:hAnsi="Times New Roman" w:cs="Times New Roman"/>
                <w:lang w:val="lt"/>
              </w:rPr>
              <w:t xml:space="preserve">2. </w:t>
            </w:r>
          </w:p>
        </w:tc>
        <w:tc>
          <w:tcPr>
            <w:tcW w:w="2700" w:type="dxa"/>
          </w:tcPr>
          <w:p w14:paraId="4D38075A" w14:textId="77777777" w:rsidR="004533D4" w:rsidRPr="00F53CF4" w:rsidRDefault="004533D4">
            <w:proofErr w:type="spellStart"/>
            <w:r w:rsidRPr="00F53CF4">
              <w:rPr>
                <w:rFonts w:ascii="Times New Roman" w:eastAsia="Times New Roman" w:hAnsi="Times New Roman" w:cs="Times New Roman"/>
                <w:b/>
                <w:bCs/>
                <w:lang w:val="lt"/>
              </w:rPr>
              <w:t>Daugiavaliutinių</w:t>
            </w:r>
            <w:proofErr w:type="spellEnd"/>
            <w:r w:rsidRPr="00F53CF4">
              <w:rPr>
                <w:rFonts w:ascii="Times New Roman" w:eastAsia="Times New Roman" w:hAnsi="Times New Roman" w:cs="Times New Roman"/>
                <w:b/>
                <w:bCs/>
                <w:lang w:val="lt"/>
              </w:rPr>
              <w:t xml:space="preserve"> banko sąskaitų:</w:t>
            </w:r>
            <w:r w:rsidRPr="00F53CF4">
              <w:rPr>
                <w:rFonts w:ascii="Times New Roman" w:eastAsia="Times New Roman" w:hAnsi="Times New Roman" w:cs="Times New Roman"/>
                <w:lang w:val="lt"/>
              </w:rPr>
              <w:t xml:space="preserve"> </w:t>
            </w:r>
          </w:p>
        </w:tc>
        <w:tc>
          <w:tcPr>
            <w:tcW w:w="10530" w:type="dxa"/>
            <w:gridSpan w:val="8"/>
          </w:tcPr>
          <w:p w14:paraId="797EF78F" w14:textId="77777777" w:rsidR="004533D4" w:rsidRPr="00F53CF4" w:rsidRDefault="004533D4">
            <w:r w:rsidRPr="00F53CF4">
              <w:rPr>
                <w:rFonts w:ascii="Times New Roman" w:eastAsia="Times New Roman" w:hAnsi="Times New Roman" w:cs="Times New Roman"/>
                <w:sz w:val="20"/>
                <w:szCs w:val="20"/>
                <w:lang w:val="lt"/>
              </w:rPr>
              <w:t xml:space="preserve"> </w:t>
            </w:r>
          </w:p>
        </w:tc>
      </w:tr>
      <w:tr w:rsidR="004533D4" w14:paraId="553D0D0B" w14:textId="77777777" w:rsidTr="001025C4">
        <w:trPr>
          <w:trHeight w:val="382"/>
        </w:trPr>
        <w:tc>
          <w:tcPr>
            <w:tcW w:w="720" w:type="dxa"/>
            <w:vAlign w:val="center"/>
          </w:tcPr>
          <w:p w14:paraId="7E0A624B" w14:textId="77777777" w:rsidR="004533D4" w:rsidRPr="00F53CF4" w:rsidRDefault="004533D4">
            <w:pPr>
              <w:jc w:val="center"/>
            </w:pPr>
            <w:r w:rsidRPr="00F53CF4">
              <w:rPr>
                <w:rFonts w:ascii="Times New Roman" w:eastAsia="Times New Roman" w:hAnsi="Times New Roman" w:cs="Times New Roman"/>
                <w:lang w:val="lt"/>
              </w:rPr>
              <w:t xml:space="preserve">2.1. </w:t>
            </w:r>
          </w:p>
        </w:tc>
        <w:tc>
          <w:tcPr>
            <w:tcW w:w="2700" w:type="dxa"/>
            <w:vAlign w:val="center"/>
          </w:tcPr>
          <w:p w14:paraId="6F69C6E3" w14:textId="77777777" w:rsidR="004533D4" w:rsidRPr="00F53CF4" w:rsidRDefault="004533D4">
            <w:r w:rsidRPr="00F53CF4">
              <w:rPr>
                <w:rFonts w:ascii="Times New Roman" w:eastAsia="Times New Roman" w:hAnsi="Times New Roman" w:cs="Times New Roman"/>
                <w:lang w:val="lt"/>
              </w:rPr>
              <w:t xml:space="preserve">Atidarymas </w:t>
            </w:r>
          </w:p>
        </w:tc>
        <w:tc>
          <w:tcPr>
            <w:tcW w:w="1020" w:type="dxa"/>
            <w:vAlign w:val="center"/>
          </w:tcPr>
          <w:p w14:paraId="47FFE52E"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3F07F326"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2F07BFB0"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57519655" w14:textId="77777777" w:rsidR="004533D4" w:rsidRPr="00F53CF4" w:rsidRDefault="004533D4">
            <w:r w:rsidRPr="00F53CF4">
              <w:rPr>
                <w:rFonts w:ascii="Times New Roman" w:eastAsia="Times New Roman" w:hAnsi="Times New Roman" w:cs="Times New Roman"/>
                <w:lang w:val="lt"/>
              </w:rPr>
              <w:t xml:space="preserve"> </w:t>
            </w:r>
          </w:p>
        </w:tc>
        <w:tc>
          <w:tcPr>
            <w:tcW w:w="1845" w:type="dxa"/>
            <w:vAlign w:val="center"/>
          </w:tcPr>
          <w:p w14:paraId="70011B16"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7578FD85" w14:textId="77777777" w:rsidR="004533D4" w:rsidRPr="00F53CF4" w:rsidRDefault="004533D4">
            <w:pPr>
              <w:jc w:val="center"/>
            </w:pPr>
            <w:r w:rsidRPr="00F53CF4">
              <w:rPr>
                <w:rFonts w:ascii="Times New Roman" w:eastAsia="Times New Roman" w:hAnsi="Times New Roman" w:cs="Times New Roman"/>
                <w:lang w:val="lt"/>
              </w:rPr>
              <w:t xml:space="preserve">vnt. </w:t>
            </w:r>
          </w:p>
        </w:tc>
        <w:tc>
          <w:tcPr>
            <w:tcW w:w="1410" w:type="dxa"/>
            <w:vAlign w:val="center"/>
          </w:tcPr>
          <w:p w14:paraId="3DA2D220" w14:textId="77777777" w:rsidR="004533D4" w:rsidRPr="00F53CF4" w:rsidRDefault="004533D4">
            <w:pPr>
              <w:jc w:val="center"/>
            </w:pPr>
            <w:r w:rsidRPr="00F53CF4">
              <w:rPr>
                <w:rFonts w:ascii="Times New Roman" w:eastAsia="Times New Roman" w:hAnsi="Times New Roman" w:cs="Times New Roman"/>
                <w:lang w:val="lt"/>
              </w:rPr>
              <w:t xml:space="preserve"> 5 </w:t>
            </w:r>
          </w:p>
        </w:tc>
        <w:tc>
          <w:tcPr>
            <w:tcW w:w="1425" w:type="dxa"/>
            <w:vAlign w:val="center"/>
          </w:tcPr>
          <w:p w14:paraId="2A63E460" w14:textId="77777777" w:rsidR="004533D4" w:rsidRDefault="004533D4">
            <w:r w:rsidRPr="1F2FE2A4">
              <w:rPr>
                <w:rFonts w:ascii="Times New Roman" w:eastAsia="Times New Roman" w:hAnsi="Times New Roman" w:cs="Times New Roman"/>
                <w:color w:val="000000" w:themeColor="text1"/>
                <w:sz w:val="20"/>
                <w:szCs w:val="20"/>
                <w:lang w:val="lt"/>
              </w:rPr>
              <w:t xml:space="preserve"> </w:t>
            </w:r>
          </w:p>
        </w:tc>
      </w:tr>
      <w:tr w:rsidR="004533D4" w14:paraId="417F1290" w14:textId="77777777" w:rsidTr="001025C4">
        <w:trPr>
          <w:trHeight w:val="600"/>
        </w:trPr>
        <w:tc>
          <w:tcPr>
            <w:tcW w:w="720" w:type="dxa"/>
            <w:vAlign w:val="center"/>
          </w:tcPr>
          <w:p w14:paraId="222A347E" w14:textId="77777777" w:rsidR="004533D4" w:rsidRPr="00F53CF4" w:rsidRDefault="004533D4">
            <w:pPr>
              <w:jc w:val="center"/>
            </w:pPr>
            <w:r w:rsidRPr="00F53CF4">
              <w:rPr>
                <w:rFonts w:ascii="Times New Roman" w:eastAsia="Times New Roman" w:hAnsi="Times New Roman" w:cs="Times New Roman"/>
                <w:lang w:val="lt"/>
              </w:rPr>
              <w:t xml:space="preserve">2.2. </w:t>
            </w:r>
          </w:p>
        </w:tc>
        <w:tc>
          <w:tcPr>
            <w:tcW w:w="2700" w:type="dxa"/>
            <w:vAlign w:val="center"/>
          </w:tcPr>
          <w:p w14:paraId="482C82EA" w14:textId="77777777" w:rsidR="004533D4" w:rsidRPr="00F53CF4" w:rsidRDefault="004533D4">
            <w:r w:rsidRPr="00F53CF4">
              <w:rPr>
                <w:rFonts w:ascii="Times New Roman" w:eastAsia="Times New Roman" w:hAnsi="Times New Roman" w:cs="Times New Roman"/>
                <w:lang w:val="lt"/>
              </w:rPr>
              <w:t xml:space="preserve">Aptarnavimas </w:t>
            </w:r>
          </w:p>
        </w:tc>
        <w:tc>
          <w:tcPr>
            <w:tcW w:w="1020" w:type="dxa"/>
            <w:vAlign w:val="center"/>
          </w:tcPr>
          <w:p w14:paraId="6EA72D3C"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1E7F5C06"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16FA0429"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107E524B" w14:textId="77777777" w:rsidR="004533D4" w:rsidRPr="00F53CF4" w:rsidRDefault="004533D4">
            <w:r w:rsidRPr="00F53CF4">
              <w:rPr>
                <w:rFonts w:ascii="Times New Roman" w:eastAsia="Times New Roman" w:hAnsi="Times New Roman" w:cs="Times New Roman"/>
                <w:lang w:val="lt"/>
              </w:rPr>
              <w:t xml:space="preserve"> </w:t>
            </w:r>
          </w:p>
        </w:tc>
        <w:tc>
          <w:tcPr>
            <w:tcW w:w="1845" w:type="dxa"/>
            <w:vAlign w:val="center"/>
          </w:tcPr>
          <w:p w14:paraId="5927BFF7"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64FC53D3" w14:textId="77777777" w:rsidR="004533D4" w:rsidRPr="00F53CF4" w:rsidRDefault="004533D4">
            <w:pPr>
              <w:jc w:val="center"/>
            </w:pPr>
            <w:r w:rsidRPr="00F53CF4">
              <w:rPr>
                <w:rFonts w:ascii="Times New Roman" w:eastAsia="Times New Roman" w:hAnsi="Times New Roman" w:cs="Times New Roman"/>
                <w:lang w:val="lt"/>
              </w:rPr>
              <w:t xml:space="preserve">aptarnaujamų sąskaitų skaičius </w:t>
            </w:r>
          </w:p>
        </w:tc>
        <w:tc>
          <w:tcPr>
            <w:tcW w:w="1410" w:type="dxa"/>
            <w:vAlign w:val="center"/>
          </w:tcPr>
          <w:p w14:paraId="3F28B179" w14:textId="77777777" w:rsidR="004533D4" w:rsidRPr="00F53CF4" w:rsidRDefault="004533D4">
            <w:pPr>
              <w:jc w:val="center"/>
            </w:pPr>
            <w:r w:rsidRPr="00F53CF4">
              <w:rPr>
                <w:rFonts w:ascii="Times New Roman" w:eastAsia="Times New Roman" w:hAnsi="Times New Roman" w:cs="Times New Roman"/>
                <w:lang w:val="lt"/>
              </w:rPr>
              <w:t xml:space="preserve">75 </w:t>
            </w:r>
          </w:p>
        </w:tc>
        <w:tc>
          <w:tcPr>
            <w:tcW w:w="1425" w:type="dxa"/>
            <w:vAlign w:val="center"/>
          </w:tcPr>
          <w:p w14:paraId="172D5769" w14:textId="77777777" w:rsidR="004533D4" w:rsidRDefault="004533D4">
            <w:r w:rsidRPr="1F2FE2A4">
              <w:rPr>
                <w:rFonts w:ascii="Times New Roman" w:eastAsia="Times New Roman" w:hAnsi="Times New Roman" w:cs="Times New Roman"/>
                <w:color w:val="000000" w:themeColor="text1"/>
                <w:sz w:val="20"/>
                <w:szCs w:val="20"/>
                <w:lang w:val="lt"/>
              </w:rPr>
              <w:t xml:space="preserve"> </w:t>
            </w:r>
          </w:p>
        </w:tc>
      </w:tr>
      <w:tr w:rsidR="004533D4" w14:paraId="1B45FC3E" w14:textId="77777777" w:rsidTr="001025C4">
        <w:trPr>
          <w:trHeight w:val="912"/>
        </w:trPr>
        <w:tc>
          <w:tcPr>
            <w:tcW w:w="720" w:type="dxa"/>
            <w:vAlign w:val="center"/>
          </w:tcPr>
          <w:p w14:paraId="42F7F9BA" w14:textId="77777777" w:rsidR="004533D4" w:rsidRPr="00F53CF4" w:rsidRDefault="004533D4">
            <w:pPr>
              <w:jc w:val="center"/>
            </w:pPr>
            <w:r w:rsidRPr="00F53CF4">
              <w:rPr>
                <w:rFonts w:ascii="Times New Roman" w:eastAsia="Times New Roman" w:hAnsi="Times New Roman" w:cs="Times New Roman"/>
                <w:lang w:val="lt"/>
              </w:rPr>
              <w:t xml:space="preserve">2.3. </w:t>
            </w:r>
          </w:p>
        </w:tc>
        <w:tc>
          <w:tcPr>
            <w:tcW w:w="2700" w:type="dxa"/>
            <w:vAlign w:val="center"/>
          </w:tcPr>
          <w:p w14:paraId="3E341F20" w14:textId="77777777" w:rsidR="004533D4" w:rsidRPr="00F53CF4" w:rsidRDefault="004533D4">
            <w:r w:rsidRPr="00F53CF4">
              <w:rPr>
                <w:rFonts w:ascii="Times New Roman" w:eastAsia="Times New Roman" w:hAnsi="Times New Roman" w:cs="Times New Roman"/>
                <w:lang w:val="lt"/>
              </w:rPr>
              <w:t xml:space="preserve">Elektroninė bankininkystė </w:t>
            </w:r>
          </w:p>
        </w:tc>
        <w:tc>
          <w:tcPr>
            <w:tcW w:w="1020" w:type="dxa"/>
            <w:vAlign w:val="center"/>
          </w:tcPr>
          <w:p w14:paraId="709ADE32"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004B20A0"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5D2F425C"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7911B204" w14:textId="77777777" w:rsidR="004533D4" w:rsidRPr="00F53CF4" w:rsidRDefault="004533D4">
            <w:r w:rsidRPr="00F53CF4">
              <w:rPr>
                <w:rFonts w:ascii="Times New Roman" w:eastAsia="Times New Roman" w:hAnsi="Times New Roman" w:cs="Times New Roman"/>
                <w:lang w:val="lt"/>
              </w:rPr>
              <w:t xml:space="preserve"> </w:t>
            </w:r>
          </w:p>
        </w:tc>
        <w:tc>
          <w:tcPr>
            <w:tcW w:w="1845" w:type="dxa"/>
            <w:vAlign w:val="center"/>
          </w:tcPr>
          <w:p w14:paraId="36E72F93"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5E18F870" w14:textId="77777777" w:rsidR="004533D4" w:rsidRPr="00F53CF4" w:rsidRDefault="004533D4">
            <w:pPr>
              <w:jc w:val="center"/>
            </w:pPr>
            <w:r w:rsidRPr="00F53CF4">
              <w:rPr>
                <w:rFonts w:ascii="Times New Roman" w:eastAsia="Times New Roman" w:hAnsi="Times New Roman" w:cs="Times New Roman"/>
                <w:lang w:val="lt"/>
              </w:rPr>
              <w:t xml:space="preserve">aptarnaujamų sąskaitų skaičius </w:t>
            </w:r>
          </w:p>
        </w:tc>
        <w:tc>
          <w:tcPr>
            <w:tcW w:w="1410" w:type="dxa"/>
            <w:vAlign w:val="center"/>
          </w:tcPr>
          <w:p w14:paraId="7EFFB8F3" w14:textId="77777777" w:rsidR="004533D4" w:rsidRPr="00F53CF4" w:rsidRDefault="004533D4">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 xml:space="preserve">75 </w:t>
            </w:r>
          </w:p>
        </w:tc>
        <w:tc>
          <w:tcPr>
            <w:tcW w:w="1425" w:type="dxa"/>
            <w:vAlign w:val="center"/>
          </w:tcPr>
          <w:p w14:paraId="3367416F" w14:textId="77777777" w:rsidR="004533D4" w:rsidRDefault="004533D4">
            <w:r w:rsidRPr="1F2FE2A4">
              <w:rPr>
                <w:rFonts w:ascii="Times New Roman" w:eastAsia="Times New Roman" w:hAnsi="Times New Roman" w:cs="Times New Roman"/>
                <w:color w:val="000000" w:themeColor="text1"/>
                <w:sz w:val="20"/>
                <w:szCs w:val="20"/>
                <w:lang w:val="lt"/>
              </w:rPr>
              <w:t xml:space="preserve"> </w:t>
            </w:r>
          </w:p>
        </w:tc>
      </w:tr>
      <w:tr w:rsidR="004533D4" w14:paraId="446A038E" w14:textId="77777777" w:rsidTr="001025C4">
        <w:trPr>
          <w:trHeight w:val="473"/>
        </w:trPr>
        <w:tc>
          <w:tcPr>
            <w:tcW w:w="720" w:type="dxa"/>
            <w:vAlign w:val="center"/>
          </w:tcPr>
          <w:p w14:paraId="66EAA3D9" w14:textId="77777777" w:rsidR="004533D4" w:rsidRPr="00F53CF4" w:rsidRDefault="004533D4">
            <w:pPr>
              <w:jc w:val="center"/>
            </w:pPr>
            <w:r w:rsidRPr="00F53CF4">
              <w:rPr>
                <w:rFonts w:ascii="Times New Roman" w:eastAsia="Times New Roman" w:hAnsi="Times New Roman" w:cs="Times New Roman"/>
                <w:lang w:val="lt"/>
              </w:rPr>
              <w:t xml:space="preserve">3. </w:t>
            </w:r>
          </w:p>
        </w:tc>
        <w:tc>
          <w:tcPr>
            <w:tcW w:w="2700" w:type="dxa"/>
          </w:tcPr>
          <w:p w14:paraId="529CA70E" w14:textId="77777777" w:rsidR="004533D4" w:rsidRPr="00F53CF4" w:rsidRDefault="004533D4">
            <w:r w:rsidRPr="00F53CF4">
              <w:rPr>
                <w:rFonts w:ascii="Times New Roman" w:eastAsia="Times New Roman" w:hAnsi="Times New Roman" w:cs="Times New Roman"/>
                <w:b/>
                <w:bCs/>
                <w:lang w:val="lt"/>
              </w:rPr>
              <w:t>Mokėjimai nacionaline valiuta (eurais):</w:t>
            </w:r>
            <w:r w:rsidRPr="00F53CF4">
              <w:rPr>
                <w:rFonts w:ascii="Times New Roman" w:eastAsia="Times New Roman" w:hAnsi="Times New Roman" w:cs="Times New Roman"/>
                <w:lang w:val="lt"/>
              </w:rPr>
              <w:t xml:space="preserve"> </w:t>
            </w:r>
          </w:p>
        </w:tc>
        <w:tc>
          <w:tcPr>
            <w:tcW w:w="10530" w:type="dxa"/>
            <w:gridSpan w:val="8"/>
          </w:tcPr>
          <w:p w14:paraId="5EC19B27" w14:textId="77777777" w:rsidR="004533D4" w:rsidRPr="00F53CF4" w:rsidRDefault="004533D4">
            <w:r w:rsidRPr="00F53CF4">
              <w:rPr>
                <w:rFonts w:ascii="Times New Roman" w:eastAsia="Times New Roman" w:hAnsi="Times New Roman" w:cs="Times New Roman"/>
                <w:sz w:val="20"/>
                <w:szCs w:val="20"/>
                <w:lang w:val="lt"/>
              </w:rPr>
              <w:t xml:space="preserve"> </w:t>
            </w:r>
          </w:p>
        </w:tc>
      </w:tr>
      <w:tr w:rsidR="006B019E" w14:paraId="6A8055B9" w14:textId="77777777">
        <w:trPr>
          <w:trHeight w:val="660"/>
        </w:trPr>
        <w:tc>
          <w:tcPr>
            <w:tcW w:w="720" w:type="dxa"/>
            <w:tcBorders>
              <w:top w:val="single" w:sz="4" w:space="0" w:color="auto"/>
              <w:left w:val="single" w:sz="4" w:space="0" w:color="auto"/>
              <w:bottom w:val="single" w:sz="4" w:space="0" w:color="auto"/>
              <w:right w:val="single" w:sz="4" w:space="0" w:color="auto"/>
            </w:tcBorders>
          </w:tcPr>
          <w:p w14:paraId="32173701" w14:textId="5E3D1977" w:rsidR="006B019E" w:rsidRPr="00F53CF4" w:rsidRDefault="006B019E" w:rsidP="006B019E">
            <w:pPr>
              <w:jc w:val="center"/>
              <w:rPr>
                <w:rFonts w:ascii="Times New Roman" w:hAnsi="Times New Roman" w:cs="Times New Roman"/>
              </w:rPr>
            </w:pPr>
            <w:r w:rsidRPr="00F53CF4">
              <w:rPr>
                <w:rFonts w:ascii="Times New Roman" w:hAnsi="Times New Roman" w:cs="Times New Roman"/>
              </w:rPr>
              <w:t>3.1.</w:t>
            </w:r>
          </w:p>
        </w:tc>
        <w:tc>
          <w:tcPr>
            <w:tcW w:w="2700" w:type="dxa"/>
            <w:tcBorders>
              <w:top w:val="single" w:sz="4" w:space="0" w:color="auto"/>
              <w:left w:val="single" w:sz="4" w:space="0" w:color="auto"/>
              <w:bottom w:val="single" w:sz="4" w:space="0" w:color="auto"/>
              <w:right w:val="single" w:sz="4" w:space="0" w:color="auto"/>
            </w:tcBorders>
          </w:tcPr>
          <w:p w14:paraId="3FA5E1BA" w14:textId="447A0E41" w:rsidR="006B019E" w:rsidRPr="00F53CF4" w:rsidRDefault="006B019E" w:rsidP="006B019E">
            <w:pPr>
              <w:rPr>
                <w:rFonts w:ascii="Times New Roman" w:hAnsi="Times New Roman" w:cs="Times New Roman"/>
              </w:rPr>
            </w:pPr>
            <w:r w:rsidRPr="00F53CF4">
              <w:rPr>
                <w:rFonts w:ascii="Times New Roman" w:hAnsi="Times New Roman" w:cs="Times New Roman"/>
              </w:rPr>
              <w:t>Paprastas lėšų pervedimas į sąskaitas, esančias to paties banko, viduje</w:t>
            </w:r>
          </w:p>
        </w:tc>
        <w:tc>
          <w:tcPr>
            <w:tcW w:w="1020" w:type="dxa"/>
            <w:vAlign w:val="center"/>
          </w:tcPr>
          <w:p w14:paraId="59D17788"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53E389E0"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5B2D3EAD"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71CA46B1"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7806D7F4"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9979BF5" w14:textId="77777777" w:rsidR="006B019E" w:rsidRPr="00F53CF4" w:rsidRDefault="006B019E" w:rsidP="006B019E">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0846EAA3" w14:textId="341E0F91" w:rsidR="006B019E" w:rsidRPr="00F53CF4" w:rsidRDefault="006B019E" w:rsidP="006B019E">
            <w:pPr>
              <w:jc w:val="center"/>
              <w:rPr>
                <w:rFonts w:ascii="Times New Roman" w:hAnsi="Times New Roman" w:cs="Times New Roman"/>
              </w:rPr>
            </w:pPr>
            <w:r w:rsidRPr="00F53CF4">
              <w:rPr>
                <w:rFonts w:ascii="Times New Roman" w:hAnsi="Times New Roman" w:cs="Times New Roman"/>
              </w:rPr>
              <w:t>5 000</w:t>
            </w:r>
          </w:p>
        </w:tc>
        <w:tc>
          <w:tcPr>
            <w:tcW w:w="1425" w:type="dxa"/>
            <w:vAlign w:val="center"/>
          </w:tcPr>
          <w:p w14:paraId="23A42085" w14:textId="77777777" w:rsidR="006B019E" w:rsidRDefault="006B019E" w:rsidP="006B019E">
            <w:r w:rsidRPr="1F2FE2A4">
              <w:rPr>
                <w:rFonts w:ascii="Times New Roman" w:eastAsia="Times New Roman" w:hAnsi="Times New Roman" w:cs="Times New Roman"/>
                <w:color w:val="000000" w:themeColor="text1"/>
                <w:sz w:val="20"/>
                <w:szCs w:val="20"/>
                <w:lang w:val="lt"/>
              </w:rPr>
              <w:t xml:space="preserve"> </w:t>
            </w:r>
          </w:p>
        </w:tc>
      </w:tr>
      <w:tr w:rsidR="006B019E" w14:paraId="0428B52A" w14:textId="77777777">
        <w:trPr>
          <w:trHeight w:val="1158"/>
        </w:trPr>
        <w:tc>
          <w:tcPr>
            <w:tcW w:w="720" w:type="dxa"/>
            <w:tcBorders>
              <w:top w:val="single" w:sz="4" w:space="0" w:color="auto"/>
              <w:left w:val="single" w:sz="4" w:space="0" w:color="auto"/>
              <w:bottom w:val="single" w:sz="4" w:space="0" w:color="auto"/>
              <w:right w:val="single" w:sz="4" w:space="0" w:color="auto"/>
            </w:tcBorders>
          </w:tcPr>
          <w:p w14:paraId="58657804" w14:textId="1D473F91" w:rsidR="006B019E" w:rsidRPr="00F53CF4" w:rsidRDefault="006B019E" w:rsidP="006B019E">
            <w:pPr>
              <w:jc w:val="center"/>
              <w:rPr>
                <w:rFonts w:ascii="Times New Roman" w:hAnsi="Times New Roman" w:cs="Times New Roman"/>
              </w:rPr>
            </w:pPr>
            <w:r w:rsidRPr="00F53CF4">
              <w:rPr>
                <w:rFonts w:ascii="Times New Roman" w:hAnsi="Times New Roman" w:cs="Times New Roman"/>
              </w:rPr>
              <w:t>3.2.</w:t>
            </w:r>
          </w:p>
        </w:tc>
        <w:tc>
          <w:tcPr>
            <w:tcW w:w="2700" w:type="dxa"/>
            <w:tcBorders>
              <w:top w:val="single" w:sz="4" w:space="0" w:color="auto"/>
              <w:left w:val="single" w:sz="4" w:space="0" w:color="auto"/>
              <w:bottom w:val="single" w:sz="4" w:space="0" w:color="auto"/>
              <w:right w:val="single" w:sz="4" w:space="0" w:color="auto"/>
            </w:tcBorders>
          </w:tcPr>
          <w:p w14:paraId="47BA1B2D" w14:textId="2D9AD177" w:rsidR="006B019E" w:rsidRPr="00F53CF4" w:rsidRDefault="006B019E" w:rsidP="006B019E">
            <w:pPr>
              <w:rPr>
                <w:rFonts w:ascii="Times New Roman" w:hAnsi="Times New Roman" w:cs="Times New Roman"/>
              </w:rPr>
            </w:pPr>
            <w:r w:rsidRPr="00F53CF4">
              <w:rPr>
                <w:rFonts w:ascii="Times New Roman" w:hAnsi="Times New Roman" w:cs="Times New Roman"/>
              </w:rPr>
              <w:t>Paprastas lėšų pervedimas į sąskaitas, esančias kitame Lietuvoje veikiančiame banke</w:t>
            </w:r>
          </w:p>
        </w:tc>
        <w:tc>
          <w:tcPr>
            <w:tcW w:w="1020" w:type="dxa"/>
            <w:vAlign w:val="center"/>
          </w:tcPr>
          <w:p w14:paraId="49B17280"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37827A95"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3A5770E"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DD50E28"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118CE59B"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65513350" w14:textId="77777777" w:rsidR="006B019E" w:rsidRPr="00F53CF4" w:rsidRDefault="006B019E" w:rsidP="006B019E">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772A7341" w14:textId="6310AA42" w:rsidR="006B019E" w:rsidRPr="00F53CF4" w:rsidRDefault="006B019E" w:rsidP="006B019E">
            <w:pPr>
              <w:jc w:val="center"/>
              <w:rPr>
                <w:rFonts w:ascii="Times New Roman" w:hAnsi="Times New Roman" w:cs="Times New Roman"/>
              </w:rPr>
            </w:pPr>
            <w:r w:rsidRPr="00F53CF4">
              <w:rPr>
                <w:rFonts w:ascii="Times New Roman" w:hAnsi="Times New Roman" w:cs="Times New Roman"/>
              </w:rPr>
              <w:t>7 000</w:t>
            </w:r>
          </w:p>
        </w:tc>
        <w:tc>
          <w:tcPr>
            <w:tcW w:w="1425" w:type="dxa"/>
            <w:vAlign w:val="center"/>
          </w:tcPr>
          <w:p w14:paraId="329473BC" w14:textId="77777777" w:rsidR="006B019E" w:rsidRDefault="006B019E" w:rsidP="006B019E">
            <w:r w:rsidRPr="1F2FE2A4">
              <w:rPr>
                <w:rFonts w:ascii="Times New Roman" w:eastAsia="Times New Roman" w:hAnsi="Times New Roman" w:cs="Times New Roman"/>
                <w:color w:val="000000" w:themeColor="text1"/>
                <w:sz w:val="20"/>
                <w:szCs w:val="20"/>
                <w:lang w:val="lt"/>
              </w:rPr>
              <w:t xml:space="preserve"> </w:t>
            </w:r>
          </w:p>
        </w:tc>
      </w:tr>
      <w:tr w:rsidR="006B019E" w14:paraId="19C91442"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28BAB2C6" w14:textId="0CB6D3F7" w:rsidR="006B019E" w:rsidRPr="00F53CF4" w:rsidRDefault="006B019E" w:rsidP="006B019E">
            <w:pPr>
              <w:jc w:val="center"/>
              <w:rPr>
                <w:rFonts w:ascii="Times New Roman" w:hAnsi="Times New Roman" w:cs="Times New Roman"/>
              </w:rPr>
            </w:pPr>
            <w:r w:rsidRPr="00F53CF4">
              <w:rPr>
                <w:rFonts w:ascii="Times New Roman" w:hAnsi="Times New Roman" w:cs="Times New Roman"/>
              </w:rPr>
              <w:t>3.3.</w:t>
            </w:r>
          </w:p>
        </w:tc>
        <w:tc>
          <w:tcPr>
            <w:tcW w:w="2700" w:type="dxa"/>
            <w:tcBorders>
              <w:top w:val="single" w:sz="4" w:space="0" w:color="auto"/>
              <w:left w:val="single" w:sz="4" w:space="0" w:color="auto"/>
              <w:bottom w:val="single" w:sz="4" w:space="0" w:color="auto"/>
              <w:right w:val="single" w:sz="4" w:space="0" w:color="auto"/>
            </w:tcBorders>
          </w:tcPr>
          <w:p w14:paraId="1D691758" w14:textId="40394212" w:rsidR="006B019E" w:rsidRPr="00F53CF4" w:rsidRDefault="006B019E" w:rsidP="006B019E">
            <w:pPr>
              <w:rPr>
                <w:rFonts w:ascii="Times New Roman" w:hAnsi="Times New Roman" w:cs="Times New Roman"/>
              </w:rPr>
            </w:pPr>
            <w:r w:rsidRPr="00F53CF4">
              <w:rPr>
                <w:rFonts w:ascii="Times New Roman" w:hAnsi="Times New Roman" w:cs="Times New Roman"/>
              </w:rPr>
              <w:t>Paprastas lėšų pervedimas į sąskaitas, esančias kitos ES šalies veikiančiame banke (SEPA)</w:t>
            </w:r>
          </w:p>
        </w:tc>
        <w:tc>
          <w:tcPr>
            <w:tcW w:w="1020" w:type="dxa"/>
            <w:vAlign w:val="center"/>
          </w:tcPr>
          <w:p w14:paraId="63B15466"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4FFA732"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7EBDF058"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57BA4F3C"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217EA6F6"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2D7F001" w14:textId="77777777" w:rsidR="006B019E" w:rsidRPr="00F53CF4" w:rsidRDefault="006B019E" w:rsidP="006B019E">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011F1887" w14:textId="3F81648F" w:rsidR="006B019E" w:rsidRPr="00F53CF4" w:rsidRDefault="006B019E" w:rsidP="006B019E">
            <w:pPr>
              <w:jc w:val="center"/>
              <w:rPr>
                <w:rFonts w:ascii="Times New Roman" w:hAnsi="Times New Roman" w:cs="Times New Roman"/>
              </w:rPr>
            </w:pPr>
            <w:r w:rsidRPr="00F53CF4">
              <w:rPr>
                <w:rFonts w:ascii="Times New Roman" w:hAnsi="Times New Roman" w:cs="Times New Roman"/>
              </w:rPr>
              <w:t>500</w:t>
            </w:r>
          </w:p>
        </w:tc>
        <w:tc>
          <w:tcPr>
            <w:tcW w:w="1425" w:type="dxa"/>
            <w:vAlign w:val="center"/>
          </w:tcPr>
          <w:p w14:paraId="20FCB56F" w14:textId="77777777" w:rsidR="006B019E" w:rsidRDefault="006B019E" w:rsidP="006B019E">
            <w:r w:rsidRPr="1F2FE2A4">
              <w:rPr>
                <w:rFonts w:ascii="Times New Roman" w:eastAsia="Times New Roman" w:hAnsi="Times New Roman" w:cs="Times New Roman"/>
                <w:color w:val="000000" w:themeColor="text1"/>
                <w:sz w:val="20"/>
                <w:szCs w:val="20"/>
                <w:lang w:val="lt"/>
              </w:rPr>
              <w:t xml:space="preserve"> </w:t>
            </w:r>
          </w:p>
        </w:tc>
      </w:tr>
      <w:tr w:rsidR="006B019E" w14:paraId="55648A9C"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521AD80B" w14:textId="30EA1562" w:rsidR="006B019E" w:rsidRPr="00F53CF4" w:rsidRDefault="006B019E" w:rsidP="006B019E">
            <w:pPr>
              <w:jc w:val="center"/>
              <w:rPr>
                <w:rFonts w:ascii="Times New Roman" w:hAnsi="Times New Roman" w:cs="Times New Roman"/>
              </w:rPr>
            </w:pPr>
            <w:r w:rsidRPr="00F53CF4">
              <w:rPr>
                <w:rFonts w:ascii="Times New Roman" w:hAnsi="Times New Roman" w:cs="Times New Roman"/>
              </w:rPr>
              <w:lastRenderedPageBreak/>
              <w:t>3.4.</w:t>
            </w:r>
          </w:p>
        </w:tc>
        <w:tc>
          <w:tcPr>
            <w:tcW w:w="2700" w:type="dxa"/>
            <w:tcBorders>
              <w:top w:val="single" w:sz="4" w:space="0" w:color="auto"/>
              <w:left w:val="single" w:sz="4" w:space="0" w:color="auto"/>
              <w:bottom w:val="single" w:sz="4" w:space="0" w:color="auto"/>
              <w:right w:val="single" w:sz="4" w:space="0" w:color="auto"/>
            </w:tcBorders>
          </w:tcPr>
          <w:p w14:paraId="6ADEF8B2" w14:textId="6D6CD1FB" w:rsidR="006B019E" w:rsidRPr="00F53CF4" w:rsidRDefault="006B019E" w:rsidP="006B019E">
            <w:pPr>
              <w:rPr>
                <w:rFonts w:ascii="Times New Roman" w:hAnsi="Times New Roman" w:cs="Times New Roman"/>
              </w:rPr>
            </w:pPr>
            <w:r w:rsidRPr="00F53CF4">
              <w:rPr>
                <w:rFonts w:ascii="Times New Roman" w:hAnsi="Times New Roman" w:cs="Times New Roman"/>
              </w:rPr>
              <w:t>Paprastas lėšų pervedimas į sąskaitas, esančias kitame užsienyje veikiančiame banke, nepriklausančiam SEPA (tarptautinis) (SHA tipo)</w:t>
            </w:r>
          </w:p>
        </w:tc>
        <w:tc>
          <w:tcPr>
            <w:tcW w:w="1020" w:type="dxa"/>
            <w:vAlign w:val="center"/>
          </w:tcPr>
          <w:p w14:paraId="06F7ACF8"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66B35393"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89A1210"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9B39342"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1924FB3C"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AC6DF60" w14:textId="77777777" w:rsidR="006B019E" w:rsidRPr="00F53CF4" w:rsidRDefault="006B019E" w:rsidP="006B019E">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7A7430A6" w14:textId="4BB2E8AD" w:rsidR="006B019E" w:rsidRPr="00F53CF4" w:rsidRDefault="006B019E" w:rsidP="006B019E">
            <w:pPr>
              <w:jc w:val="center"/>
              <w:rPr>
                <w:rFonts w:ascii="Times New Roman" w:hAnsi="Times New Roman" w:cs="Times New Roman"/>
              </w:rPr>
            </w:pPr>
            <w:r w:rsidRPr="00F53CF4">
              <w:rPr>
                <w:rFonts w:ascii="Times New Roman" w:hAnsi="Times New Roman" w:cs="Times New Roman"/>
              </w:rPr>
              <w:t xml:space="preserve"> </w:t>
            </w:r>
            <w:r w:rsidR="005337E1" w:rsidRPr="00F53CF4">
              <w:rPr>
                <w:rFonts w:ascii="Times New Roman" w:hAnsi="Times New Roman" w:cs="Times New Roman"/>
              </w:rPr>
              <w:t>20</w:t>
            </w:r>
          </w:p>
        </w:tc>
        <w:tc>
          <w:tcPr>
            <w:tcW w:w="1425" w:type="dxa"/>
            <w:vAlign w:val="center"/>
          </w:tcPr>
          <w:p w14:paraId="567B5B25" w14:textId="77777777" w:rsidR="006B019E" w:rsidRDefault="006B019E" w:rsidP="006B019E">
            <w:r w:rsidRPr="1F2FE2A4">
              <w:rPr>
                <w:rFonts w:ascii="Times New Roman" w:eastAsia="Times New Roman" w:hAnsi="Times New Roman" w:cs="Times New Roman"/>
                <w:color w:val="000000" w:themeColor="text1"/>
                <w:sz w:val="20"/>
                <w:szCs w:val="20"/>
                <w:lang w:val="lt"/>
              </w:rPr>
              <w:t xml:space="preserve"> </w:t>
            </w:r>
          </w:p>
        </w:tc>
      </w:tr>
      <w:tr w:rsidR="006B019E" w14:paraId="2857A24E"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0D26594B" w14:textId="2D9B5FF5" w:rsidR="006B019E" w:rsidRPr="00F53CF4" w:rsidRDefault="006B019E" w:rsidP="006B019E">
            <w:pPr>
              <w:jc w:val="center"/>
              <w:rPr>
                <w:rFonts w:ascii="Times New Roman" w:hAnsi="Times New Roman" w:cs="Times New Roman"/>
              </w:rPr>
            </w:pPr>
            <w:r w:rsidRPr="00F53CF4">
              <w:rPr>
                <w:rFonts w:ascii="Times New Roman" w:hAnsi="Times New Roman" w:cs="Times New Roman"/>
              </w:rPr>
              <w:t>3.5.</w:t>
            </w:r>
          </w:p>
        </w:tc>
        <w:tc>
          <w:tcPr>
            <w:tcW w:w="2700" w:type="dxa"/>
            <w:tcBorders>
              <w:top w:val="single" w:sz="4" w:space="0" w:color="auto"/>
              <w:left w:val="single" w:sz="4" w:space="0" w:color="auto"/>
              <w:bottom w:val="single" w:sz="4" w:space="0" w:color="auto"/>
              <w:right w:val="single" w:sz="4" w:space="0" w:color="auto"/>
            </w:tcBorders>
          </w:tcPr>
          <w:p w14:paraId="133C44D3" w14:textId="3AA6E58D" w:rsidR="006B019E" w:rsidRPr="00F53CF4" w:rsidRDefault="006B019E" w:rsidP="006B019E">
            <w:pPr>
              <w:rPr>
                <w:rFonts w:ascii="Times New Roman" w:hAnsi="Times New Roman" w:cs="Times New Roman"/>
              </w:rPr>
            </w:pPr>
            <w:r w:rsidRPr="00F53CF4">
              <w:rPr>
                <w:rFonts w:ascii="Times New Roman" w:hAnsi="Times New Roman" w:cs="Times New Roman"/>
              </w:rPr>
              <w:t>Paprastas lėšų pervedimas į sąskaitas, esančias kitame užsienyje veikiančiame banke, nepriklausančiam SEPA (tarptautinis) (OUR tipo)</w:t>
            </w:r>
          </w:p>
        </w:tc>
        <w:tc>
          <w:tcPr>
            <w:tcW w:w="1020" w:type="dxa"/>
            <w:vAlign w:val="center"/>
          </w:tcPr>
          <w:p w14:paraId="0A291D6F"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665AE970"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48BA5DC8"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0AC914E"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674F3A65" w14:textId="77777777" w:rsidR="006B019E" w:rsidRPr="00F53CF4" w:rsidRDefault="006B019E" w:rsidP="006B019E">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65802575" w14:textId="77777777" w:rsidR="006B019E" w:rsidRPr="00F53CF4" w:rsidRDefault="006B019E" w:rsidP="006B019E">
            <w:pPr>
              <w:jc w:val="center"/>
              <w:rPr>
                <w:rFonts w:ascii="Times New Roman" w:hAnsi="Times New Roman" w:cs="Times New Roman"/>
              </w:rPr>
            </w:pPr>
            <w:r w:rsidRPr="00F53CF4">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0029E182" w14:textId="08410F7E" w:rsidR="006B019E" w:rsidRPr="00F53CF4" w:rsidRDefault="005337E1" w:rsidP="006B019E">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61BCF032" w14:textId="77777777" w:rsidR="006B019E" w:rsidRDefault="006B019E" w:rsidP="006B019E">
            <w:r w:rsidRPr="1F2FE2A4">
              <w:rPr>
                <w:rFonts w:ascii="Times New Roman" w:eastAsia="Times New Roman" w:hAnsi="Times New Roman" w:cs="Times New Roman"/>
                <w:color w:val="000000" w:themeColor="text1"/>
                <w:sz w:val="20"/>
                <w:szCs w:val="20"/>
                <w:lang w:val="lt"/>
              </w:rPr>
              <w:t xml:space="preserve"> </w:t>
            </w:r>
          </w:p>
        </w:tc>
      </w:tr>
      <w:tr w:rsidR="006B019E" w14:paraId="36A25EF3"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2074C9F9" w14:textId="2FC1338E" w:rsidR="006B019E" w:rsidRPr="00F53CF4" w:rsidRDefault="006B019E" w:rsidP="006B019E">
            <w:pPr>
              <w:jc w:val="center"/>
              <w:rPr>
                <w:rFonts w:ascii="Times New Roman" w:eastAsia="Times New Roman" w:hAnsi="Times New Roman" w:cs="Times New Roman"/>
                <w:lang w:val="lt"/>
              </w:rPr>
            </w:pPr>
            <w:r w:rsidRPr="00F53CF4">
              <w:rPr>
                <w:rFonts w:ascii="Times New Roman" w:hAnsi="Times New Roman" w:cs="Times New Roman"/>
              </w:rPr>
              <w:t>3.6.</w:t>
            </w:r>
          </w:p>
        </w:tc>
        <w:tc>
          <w:tcPr>
            <w:tcW w:w="2700" w:type="dxa"/>
            <w:tcBorders>
              <w:top w:val="single" w:sz="4" w:space="0" w:color="auto"/>
              <w:left w:val="single" w:sz="4" w:space="0" w:color="auto"/>
              <w:bottom w:val="single" w:sz="4" w:space="0" w:color="auto"/>
              <w:right w:val="single" w:sz="4" w:space="0" w:color="auto"/>
            </w:tcBorders>
          </w:tcPr>
          <w:p w14:paraId="3B75166C" w14:textId="21E3A68E" w:rsidR="006B019E" w:rsidRPr="00F53CF4" w:rsidRDefault="006B019E" w:rsidP="006B019E">
            <w:pPr>
              <w:rPr>
                <w:rFonts w:ascii="Times New Roman" w:eastAsia="Times New Roman" w:hAnsi="Times New Roman" w:cs="Times New Roman"/>
                <w:lang w:val="lt"/>
              </w:rPr>
            </w:pPr>
            <w:r w:rsidRPr="00F53CF4">
              <w:rPr>
                <w:rFonts w:ascii="Times New Roman" w:hAnsi="Times New Roman" w:cs="Times New Roman"/>
              </w:rPr>
              <w:t>Paprastas lėšų pervedimas į padidintos rizikos šalis (OUR tipo)</w:t>
            </w:r>
          </w:p>
        </w:tc>
        <w:tc>
          <w:tcPr>
            <w:tcW w:w="1020" w:type="dxa"/>
            <w:vAlign w:val="center"/>
          </w:tcPr>
          <w:p w14:paraId="15E9F338" w14:textId="77777777" w:rsidR="006B019E" w:rsidRPr="00F53CF4" w:rsidRDefault="006B019E" w:rsidP="006B019E">
            <w:pPr>
              <w:rPr>
                <w:rFonts w:ascii="Times New Roman" w:eastAsia="Times New Roman" w:hAnsi="Times New Roman" w:cs="Times New Roman"/>
                <w:lang w:val="lt"/>
              </w:rPr>
            </w:pPr>
          </w:p>
        </w:tc>
        <w:tc>
          <w:tcPr>
            <w:tcW w:w="1140" w:type="dxa"/>
            <w:vAlign w:val="center"/>
          </w:tcPr>
          <w:p w14:paraId="4B2477D8" w14:textId="77777777" w:rsidR="006B019E" w:rsidRPr="00F53CF4" w:rsidRDefault="006B019E" w:rsidP="006B019E">
            <w:pPr>
              <w:rPr>
                <w:rFonts w:ascii="Times New Roman" w:eastAsia="Times New Roman" w:hAnsi="Times New Roman" w:cs="Times New Roman"/>
                <w:lang w:val="lt"/>
              </w:rPr>
            </w:pPr>
          </w:p>
        </w:tc>
        <w:tc>
          <w:tcPr>
            <w:tcW w:w="1140" w:type="dxa"/>
            <w:vAlign w:val="center"/>
          </w:tcPr>
          <w:p w14:paraId="511684C4" w14:textId="77777777" w:rsidR="006B019E" w:rsidRPr="00F53CF4" w:rsidRDefault="006B019E" w:rsidP="006B019E">
            <w:pPr>
              <w:rPr>
                <w:rFonts w:ascii="Times New Roman" w:eastAsia="Times New Roman" w:hAnsi="Times New Roman" w:cs="Times New Roman"/>
                <w:lang w:val="lt"/>
              </w:rPr>
            </w:pPr>
          </w:p>
        </w:tc>
        <w:tc>
          <w:tcPr>
            <w:tcW w:w="1275" w:type="dxa"/>
            <w:vAlign w:val="center"/>
          </w:tcPr>
          <w:p w14:paraId="67F0313C" w14:textId="77777777" w:rsidR="006B019E" w:rsidRPr="00F53CF4" w:rsidRDefault="006B019E" w:rsidP="006B019E">
            <w:pPr>
              <w:rPr>
                <w:rFonts w:ascii="Times New Roman" w:eastAsia="Times New Roman" w:hAnsi="Times New Roman" w:cs="Times New Roman"/>
                <w:lang w:val="lt"/>
              </w:rPr>
            </w:pPr>
          </w:p>
        </w:tc>
        <w:tc>
          <w:tcPr>
            <w:tcW w:w="1845" w:type="dxa"/>
            <w:vAlign w:val="center"/>
          </w:tcPr>
          <w:p w14:paraId="049DC96E" w14:textId="77777777" w:rsidR="006B019E" w:rsidRPr="00F53CF4" w:rsidRDefault="006B019E" w:rsidP="006B019E">
            <w:pPr>
              <w:rPr>
                <w:rFonts w:ascii="Times New Roman" w:eastAsia="Times New Roman" w:hAnsi="Times New Roman" w:cs="Times New Roman"/>
                <w:lang w:val="lt"/>
              </w:rPr>
            </w:pPr>
          </w:p>
        </w:tc>
        <w:tc>
          <w:tcPr>
            <w:tcW w:w="1275" w:type="dxa"/>
            <w:vAlign w:val="center"/>
          </w:tcPr>
          <w:p w14:paraId="34453364" w14:textId="12A1D770" w:rsidR="006B019E" w:rsidRPr="00F53CF4" w:rsidRDefault="006B019E" w:rsidP="006B019E">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5DD1402B" w14:textId="15ABD550" w:rsidR="006B019E" w:rsidRPr="00F53CF4" w:rsidRDefault="006B019E" w:rsidP="006B019E">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3F979E58" w14:textId="77777777" w:rsidR="006B019E" w:rsidRPr="1F2FE2A4" w:rsidRDefault="006B019E" w:rsidP="006B019E">
            <w:pPr>
              <w:rPr>
                <w:rFonts w:ascii="Times New Roman" w:eastAsia="Times New Roman" w:hAnsi="Times New Roman" w:cs="Times New Roman"/>
                <w:color w:val="000000" w:themeColor="text1"/>
                <w:sz w:val="20"/>
                <w:szCs w:val="20"/>
                <w:lang w:val="lt"/>
              </w:rPr>
            </w:pPr>
          </w:p>
        </w:tc>
      </w:tr>
      <w:tr w:rsidR="006B019E" w14:paraId="184D3A67"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6575B0E2" w14:textId="35795281" w:rsidR="006B019E" w:rsidRPr="00F53CF4" w:rsidRDefault="006B019E" w:rsidP="006B019E">
            <w:pPr>
              <w:jc w:val="center"/>
              <w:rPr>
                <w:rFonts w:ascii="Times New Roman" w:eastAsia="Times New Roman" w:hAnsi="Times New Roman" w:cs="Times New Roman"/>
                <w:lang w:val="lt"/>
              </w:rPr>
            </w:pPr>
            <w:r w:rsidRPr="00F53CF4">
              <w:rPr>
                <w:rFonts w:ascii="Times New Roman" w:hAnsi="Times New Roman" w:cs="Times New Roman"/>
              </w:rPr>
              <w:t>3.7.</w:t>
            </w:r>
          </w:p>
        </w:tc>
        <w:tc>
          <w:tcPr>
            <w:tcW w:w="2700" w:type="dxa"/>
            <w:tcBorders>
              <w:top w:val="single" w:sz="4" w:space="0" w:color="auto"/>
              <w:left w:val="single" w:sz="4" w:space="0" w:color="auto"/>
              <w:bottom w:val="single" w:sz="4" w:space="0" w:color="auto"/>
              <w:right w:val="single" w:sz="4" w:space="0" w:color="auto"/>
            </w:tcBorders>
          </w:tcPr>
          <w:p w14:paraId="6F0FAC5C" w14:textId="0A5EEC31" w:rsidR="006B019E" w:rsidRPr="00F53CF4" w:rsidRDefault="006B019E" w:rsidP="006B019E">
            <w:pPr>
              <w:rPr>
                <w:rFonts w:ascii="Times New Roman" w:eastAsia="Times New Roman" w:hAnsi="Times New Roman" w:cs="Times New Roman"/>
                <w:lang w:val="lt"/>
              </w:rPr>
            </w:pPr>
            <w:r w:rsidRPr="00F53CF4">
              <w:rPr>
                <w:rFonts w:ascii="Times New Roman" w:hAnsi="Times New Roman" w:cs="Times New Roman"/>
              </w:rPr>
              <w:t>Paprastas lėšų pervedimas į padidintos rizikos šalis (SHA tipo)</w:t>
            </w:r>
          </w:p>
        </w:tc>
        <w:tc>
          <w:tcPr>
            <w:tcW w:w="1020" w:type="dxa"/>
            <w:vAlign w:val="center"/>
          </w:tcPr>
          <w:p w14:paraId="47543298" w14:textId="77777777" w:rsidR="006B019E" w:rsidRPr="00F53CF4" w:rsidRDefault="006B019E" w:rsidP="006B019E">
            <w:pPr>
              <w:rPr>
                <w:rFonts w:ascii="Times New Roman" w:eastAsia="Times New Roman" w:hAnsi="Times New Roman" w:cs="Times New Roman"/>
                <w:lang w:val="lt"/>
              </w:rPr>
            </w:pPr>
          </w:p>
        </w:tc>
        <w:tc>
          <w:tcPr>
            <w:tcW w:w="1140" w:type="dxa"/>
            <w:vAlign w:val="center"/>
          </w:tcPr>
          <w:p w14:paraId="0425BDB9" w14:textId="77777777" w:rsidR="006B019E" w:rsidRPr="00F53CF4" w:rsidRDefault="006B019E" w:rsidP="006B019E">
            <w:pPr>
              <w:rPr>
                <w:rFonts w:ascii="Times New Roman" w:eastAsia="Times New Roman" w:hAnsi="Times New Roman" w:cs="Times New Roman"/>
                <w:lang w:val="lt"/>
              </w:rPr>
            </w:pPr>
          </w:p>
        </w:tc>
        <w:tc>
          <w:tcPr>
            <w:tcW w:w="1140" w:type="dxa"/>
            <w:vAlign w:val="center"/>
          </w:tcPr>
          <w:p w14:paraId="36EC2724" w14:textId="77777777" w:rsidR="006B019E" w:rsidRPr="00F53CF4" w:rsidRDefault="006B019E" w:rsidP="006B019E">
            <w:pPr>
              <w:rPr>
                <w:rFonts w:ascii="Times New Roman" w:eastAsia="Times New Roman" w:hAnsi="Times New Roman" w:cs="Times New Roman"/>
                <w:lang w:val="lt"/>
              </w:rPr>
            </w:pPr>
          </w:p>
        </w:tc>
        <w:tc>
          <w:tcPr>
            <w:tcW w:w="1275" w:type="dxa"/>
            <w:vAlign w:val="center"/>
          </w:tcPr>
          <w:p w14:paraId="1CA66E1E" w14:textId="77777777" w:rsidR="006B019E" w:rsidRPr="00F53CF4" w:rsidRDefault="006B019E" w:rsidP="006B019E">
            <w:pPr>
              <w:rPr>
                <w:rFonts w:ascii="Times New Roman" w:eastAsia="Times New Roman" w:hAnsi="Times New Roman" w:cs="Times New Roman"/>
                <w:lang w:val="lt"/>
              </w:rPr>
            </w:pPr>
          </w:p>
        </w:tc>
        <w:tc>
          <w:tcPr>
            <w:tcW w:w="1845" w:type="dxa"/>
            <w:vAlign w:val="center"/>
          </w:tcPr>
          <w:p w14:paraId="37DB26CD" w14:textId="77777777" w:rsidR="006B019E" w:rsidRPr="00F53CF4" w:rsidRDefault="006B019E" w:rsidP="006B019E">
            <w:pPr>
              <w:rPr>
                <w:rFonts w:ascii="Times New Roman" w:eastAsia="Times New Roman" w:hAnsi="Times New Roman" w:cs="Times New Roman"/>
                <w:lang w:val="lt"/>
              </w:rPr>
            </w:pPr>
          </w:p>
        </w:tc>
        <w:tc>
          <w:tcPr>
            <w:tcW w:w="1275" w:type="dxa"/>
            <w:vAlign w:val="center"/>
          </w:tcPr>
          <w:p w14:paraId="6D6C5F43" w14:textId="6BFCF5B7" w:rsidR="006B019E" w:rsidRPr="00F53CF4" w:rsidRDefault="006B019E" w:rsidP="006B019E">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718F708B" w14:textId="7C230F70" w:rsidR="006B019E" w:rsidRPr="00F53CF4" w:rsidRDefault="006B019E" w:rsidP="006B019E">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26DD7138" w14:textId="77777777" w:rsidR="006B019E" w:rsidRPr="1F2FE2A4" w:rsidRDefault="006B019E" w:rsidP="006B019E">
            <w:pPr>
              <w:rPr>
                <w:rFonts w:ascii="Times New Roman" w:eastAsia="Times New Roman" w:hAnsi="Times New Roman" w:cs="Times New Roman"/>
                <w:color w:val="000000" w:themeColor="text1"/>
                <w:sz w:val="20"/>
                <w:szCs w:val="20"/>
                <w:lang w:val="lt"/>
              </w:rPr>
            </w:pPr>
          </w:p>
        </w:tc>
      </w:tr>
      <w:tr w:rsidR="004533D4" w14:paraId="6FE62FF6" w14:textId="77777777" w:rsidTr="001025C4">
        <w:trPr>
          <w:trHeight w:val="555"/>
        </w:trPr>
        <w:tc>
          <w:tcPr>
            <w:tcW w:w="720" w:type="dxa"/>
          </w:tcPr>
          <w:p w14:paraId="44FA6107" w14:textId="77777777" w:rsidR="004533D4" w:rsidRPr="00F53CF4" w:rsidRDefault="004533D4">
            <w:pPr>
              <w:jc w:val="center"/>
            </w:pPr>
            <w:r w:rsidRPr="00F53CF4">
              <w:rPr>
                <w:rFonts w:ascii="Times New Roman" w:eastAsia="Times New Roman" w:hAnsi="Times New Roman" w:cs="Times New Roman"/>
                <w:lang w:val="lt"/>
              </w:rPr>
              <w:t xml:space="preserve">4. </w:t>
            </w:r>
          </w:p>
        </w:tc>
        <w:tc>
          <w:tcPr>
            <w:tcW w:w="2700" w:type="dxa"/>
          </w:tcPr>
          <w:p w14:paraId="54692973" w14:textId="77777777" w:rsidR="004533D4" w:rsidRPr="00F53CF4" w:rsidRDefault="004533D4">
            <w:r w:rsidRPr="00F53CF4">
              <w:rPr>
                <w:rFonts w:ascii="Times New Roman" w:eastAsia="Times New Roman" w:hAnsi="Times New Roman" w:cs="Times New Roman"/>
                <w:b/>
                <w:bCs/>
                <w:lang w:val="lt"/>
              </w:rPr>
              <w:t>Darbo užmokesčio (grupinio) mokėjimai:</w:t>
            </w:r>
            <w:r w:rsidRPr="00F53CF4">
              <w:rPr>
                <w:rFonts w:ascii="Times New Roman" w:eastAsia="Times New Roman" w:hAnsi="Times New Roman" w:cs="Times New Roman"/>
                <w:lang w:val="lt"/>
              </w:rPr>
              <w:t xml:space="preserve"> </w:t>
            </w:r>
          </w:p>
        </w:tc>
        <w:tc>
          <w:tcPr>
            <w:tcW w:w="10530" w:type="dxa"/>
            <w:gridSpan w:val="8"/>
          </w:tcPr>
          <w:p w14:paraId="61680DCC" w14:textId="77777777" w:rsidR="004533D4" w:rsidRPr="00F53CF4" w:rsidRDefault="004533D4">
            <w:r w:rsidRPr="00F53CF4">
              <w:rPr>
                <w:rFonts w:ascii="Times New Roman" w:eastAsia="Times New Roman" w:hAnsi="Times New Roman" w:cs="Times New Roman"/>
                <w:lang w:val="lt"/>
              </w:rPr>
              <w:t xml:space="preserve"> </w:t>
            </w:r>
          </w:p>
        </w:tc>
      </w:tr>
      <w:tr w:rsidR="004533D4" w14:paraId="70963E62" w14:textId="77777777" w:rsidTr="001025C4">
        <w:trPr>
          <w:trHeight w:val="405"/>
        </w:trPr>
        <w:tc>
          <w:tcPr>
            <w:tcW w:w="720" w:type="dxa"/>
            <w:vAlign w:val="center"/>
          </w:tcPr>
          <w:p w14:paraId="6CCADCF0" w14:textId="77777777" w:rsidR="004533D4" w:rsidRPr="00F53CF4" w:rsidRDefault="004533D4">
            <w:pPr>
              <w:jc w:val="center"/>
            </w:pPr>
            <w:r w:rsidRPr="00F53CF4">
              <w:rPr>
                <w:rFonts w:ascii="Times New Roman" w:eastAsia="Times New Roman" w:hAnsi="Times New Roman" w:cs="Times New Roman"/>
                <w:lang w:val="lt"/>
              </w:rPr>
              <w:t xml:space="preserve">4.1. </w:t>
            </w:r>
          </w:p>
        </w:tc>
        <w:tc>
          <w:tcPr>
            <w:tcW w:w="2700" w:type="dxa"/>
            <w:vAlign w:val="center"/>
          </w:tcPr>
          <w:p w14:paraId="3D8AC4AB" w14:textId="77777777" w:rsidR="004533D4" w:rsidRPr="00F53CF4" w:rsidRDefault="004533D4">
            <w:r w:rsidRPr="00F53CF4">
              <w:rPr>
                <w:rFonts w:ascii="Times New Roman" w:eastAsia="Times New Roman" w:hAnsi="Times New Roman" w:cs="Times New Roman"/>
                <w:lang w:val="lt"/>
              </w:rPr>
              <w:t>Darbo užmokesčio grupinio failo pervedimas, to paties banko viduje</w:t>
            </w:r>
          </w:p>
        </w:tc>
        <w:tc>
          <w:tcPr>
            <w:tcW w:w="1020" w:type="dxa"/>
            <w:vAlign w:val="center"/>
          </w:tcPr>
          <w:p w14:paraId="0FA7BA1A"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309B3317" w14:textId="77777777" w:rsidR="004533D4" w:rsidRPr="00F53CF4" w:rsidRDefault="004533D4">
            <w:r w:rsidRPr="00F53CF4">
              <w:rPr>
                <w:rFonts w:ascii="Times New Roman" w:eastAsia="Times New Roman" w:hAnsi="Times New Roman" w:cs="Times New Roman"/>
                <w:lang w:val="lt"/>
              </w:rPr>
              <w:t xml:space="preserve"> </w:t>
            </w:r>
          </w:p>
        </w:tc>
        <w:tc>
          <w:tcPr>
            <w:tcW w:w="1140" w:type="dxa"/>
            <w:vAlign w:val="center"/>
          </w:tcPr>
          <w:p w14:paraId="4D03C34F"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24689241" w14:textId="77777777" w:rsidR="004533D4" w:rsidRPr="00F53CF4" w:rsidRDefault="004533D4">
            <w:r w:rsidRPr="00F53CF4">
              <w:rPr>
                <w:rFonts w:ascii="Times New Roman" w:eastAsia="Times New Roman" w:hAnsi="Times New Roman" w:cs="Times New Roman"/>
                <w:lang w:val="lt"/>
              </w:rPr>
              <w:t xml:space="preserve"> </w:t>
            </w:r>
          </w:p>
        </w:tc>
        <w:tc>
          <w:tcPr>
            <w:tcW w:w="1845" w:type="dxa"/>
            <w:vAlign w:val="center"/>
          </w:tcPr>
          <w:p w14:paraId="5ABF984F" w14:textId="77777777" w:rsidR="004533D4" w:rsidRPr="00F53CF4" w:rsidRDefault="004533D4">
            <w:r w:rsidRPr="00F53CF4">
              <w:rPr>
                <w:rFonts w:ascii="Times New Roman" w:eastAsia="Times New Roman" w:hAnsi="Times New Roman" w:cs="Times New Roman"/>
                <w:lang w:val="lt"/>
              </w:rPr>
              <w:t xml:space="preserve"> </w:t>
            </w:r>
          </w:p>
        </w:tc>
        <w:tc>
          <w:tcPr>
            <w:tcW w:w="1275" w:type="dxa"/>
            <w:vAlign w:val="center"/>
          </w:tcPr>
          <w:p w14:paraId="03430098" w14:textId="77777777" w:rsidR="004533D4" w:rsidRPr="00F53CF4" w:rsidRDefault="004533D4">
            <w:pPr>
              <w:jc w:val="center"/>
            </w:pPr>
            <w:r w:rsidRPr="00F53CF4">
              <w:rPr>
                <w:rFonts w:ascii="Times New Roman" w:eastAsia="Times New Roman" w:hAnsi="Times New Roman" w:cs="Times New Roman"/>
                <w:lang w:val="lt"/>
              </w:rPr>
              <w:t xml:space="preserve">vnt. </w:t>
            </w:r>
          </w:p>
        </w:tc>
        <w:tc>
          <w:tcPr>
            <w:tcW w:w="1410" w:type="dxa"/>
            <w:vAlign w:val="center"/>
          </w:tcPr>
          <w:p w14:paraId="3C7A7E4B" w14:textId="77777777" w:rsidR="004533D4" w:rsidRPr="00F53CF4" w:rsidRDefault="004533D4">
            <w:pPr>
              <w:jc w:val="center"/>
            </w:pPr>
            <w:r w:rsidRPr="00F53CF4">
              <w:rPr>
                <w:rFonts w:ascii="Times New Roman" w:eastAsia="Times New Roman" w:hAnsi="Times New Roman" w:cs="Times New Roman"/>
                <w:lang w:val="lt"/>
              </w:rPr>
              <w:t xml:space="preserve">500 </w:t>
            </w:r>
          </w:p>
        </w:tc>
        <w:tc>
          <w:tcPr>
            <w:tcW w:w="1425" w:type="dxa"/>
            <w:vAlign w:val="center"/>
          </w:tcPr>
          <w:p w14:paraId="424BCA21" w14:textId="77777777" w:rsidR="004533D4" w:rsidRDefault="004533D4">
            <w:r w:rsidRPr="1F2FE2A4">
              <w:rPr>
                <w:rFonts w:ascii="Times New Roman" w:eastAsia="Times New Roman" w:hAnsi="Times New Roman" w:cs="Times New Roman"/>
                <w:color w:val="000000" w:themeColor="text1"/>
                <w:sz w:val="20"/>
                <w:szCs w:val="20"/>
                <w:lang w:val="lt"/>
              </w:rPr>
              <w:t xml:space="preserve"> </w:t>
            </w:r>
          </w:p>
        </w:tc>
      </w:tr>
      <w:tr w:rsidR="004533D4" w14:paraId="23005B37" w14:textId="77777777" w:rsidTr="001025C4">
        <w:trPr>
          <w:trHeight w:val="549"/>
        </w:trPr>
        <w:tc>
          <w:tcPr>
            <w:tcW w:w="720" w:type="dxa"/>
            <w:vAlign w:val="center"/>
          </w:tcPr>
          <w:p w14:paraId="4EE4331B" w14:textId="77777777" w:rsidR="004533D4" w:rsidRPr="00F53CF4" w:rsidRDefault="004533D4">
            <w:pPr>
              <w:jc w:val="center"/>
            </w:pPr>
            <w:r w:rsidRPr="00F53CF4">
              <w:rPr>
                <w:rFonts w:ascii="Times New Roman" w:eastAsia="Times New Roman" w:hAnsi="Times New Roman" w:cs="Times New Roman"/>
                <w:lang w:val="lt"/>
              </w:rPr>
              <w:t xml:space="preserve">5. </w:t>
            </w:r>
          </w:p>
        </w:tc>
        <w:tc>
          <w:tcPr>
            <w:tcW w:w="2700" w:type="dxa"/>
          </w:tcPr>
          <w:p w14:paraId="2389763E" w14:textId="77777777" w:rsidR="004533D4" w:rsidRPr="00F53CF4" w:rsidRDefault="004533D4">
            <w:r w:rsidRPr="00F53CF4">
              <w:rPr>
                <w:rFonts w:ascii="Times New Roman" w:eastAsia="Times New Roman" w:hAnsi="Times New Roman" w:cs="Times New Roman"/>
                <w:b/>
                <w:bCs/>
                <w:lang w:val="lt"/>
              </w:rPr>
              <w:t>Mokėjimai užsienio valiuta:</w:t>
            </w:r>
            <w:r w:rsidRPr="00F53CF4">
              <w:rPr>
                <w:rFonts w:ascii="Times New Roman" w:eastAsia="Times New Roman" w:hAnsi="Times New Roman" w:cs="Times New Roman"/>
                <w:lang w:val="lt"/>
              </w:rPr>
              <w:t xml:space="preserve"> </w:t>
            </w:r>
          </w:p>
        </w:tc>
        <w:tc>
          <w:tcPr>
            <w:tcW w:w="10530" w:type="dxa"/>
            <w:gridSpan w:val="8"/>
          </w:tcPr>
          <w:p w14:paraId="6B89DD6C" w14:textId="77777777" w:rsidR="004533D4" w:rsidRPr="00F53CF4" w:rsidRDefault="004533D4">
            <w:r w:rsidRPr="00F53CF4">
              <w:rPr>
                <w:rFonts w:ascii="Times New Roman" w:eastAsia="Times New Roman" w:hAnsi="Times New Roman" w:cs="Times New Roman"/>
                <w:lang w:val="lt"/>
              </w:rPr>
              <w:t xml:space="preserve"> </w:t>
            </w:r>
          </w:p>
        </w:tc>
      </w:tr>
      <w:tr w:rsidR="00D508D6" w14:paraId="1B8062C2"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5FB824DF" w14:textId="7542F79D" w:rsidR="00D508D6" w:rsidRPr="00F53CF4" w:rsidRDefault="00D508D6" w:rsidP="00D508D6">
            <w:pPr>
              <w:jc w:val="center"/>
              <w:rPr>
                <w:rFonts w:ascii="Times New Roman" w:hAnsi="Times New Roman" w:cs="Times New Roman"/>
              </w:rPr>
            </w:pPr>
            <w:r w:rsidRPr="00F53CF4">
              <w:rPr>
                <w:rFonts w:ascii="Times New Roman" w:hAnsi="Times New Roman" w:cs="Times New Roman"/>
              </w:rPr>
              <w:t>5.1.</w:t>
            </w:r>
          </w:p>
        </w:tc>
        <w:tc>
          <w:tcPr>
            <w:tcW w:w="2700" w:type="dxa"/>
            <w:tcBorders>
              <w:top w:val="single" w:sz="4" w:space="0" w:color="auto"/>
              <w:left w:val="single" w:sz="4" w:space="0" w:color="auto"/>
              <w:bottom w:val="single" w:sz="4" w:space="0" w:color="auto"/>
              <w:right w:val="single" w:sz="4" w:space="0" w:color="auto"/>
            </w:tcBorders>
          </w:tcPr>
          <w:p w14:paraId="366B5B53" w14:textId="2B996F42" w:rsidR="00D508D6" w:rsidRPr="00F53CF4" w:rsidRDefault="00D508D6" w:rsidP="00D508D6">
            <w:pPr>
              <w:rPr>
                <w:rFonts w:ascii="Times New Roman" w:hAnsi="Times New Roman" w:cs="Times New Roman"/>
              </w:rPr>
            </w:pPr>
            <w:r w:rsidRPr="00F53CF4">
              <w:rPr>
                <w:rFonts w:ascii="Times New Roman" w:hAnsi="Times New Roman" w:cs="Times New Roman"/>
              </w:rPr>
              <w:t>Paprastas lėšų pervedimas į sąskaitas, esančias kito ES šalies banke,  (SHA tipo)</w:t>
            </w:r>
          </w:p>
        </w:tc>
        <w:tc>
          <w:tcPr>
            <w:tcW w:w="1020" w:type="dxa"/>
            <w:vAlign w:val="center"/>
          </w:tcPr>
          <w:p w14:paraId="4F9B5099"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146FE86F"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4349E8D"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1B351DB"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2757EEBD"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736E9AA1" w14:textId="77777777" w:rsidR="00D508D6" w:rsidRPr="00F53CF4" w:rsidRDefault="00D508D6" w:rsidP="00D508D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752F07C0" w14:textId="74A2BC36" w:rsidR="00D508D6" w:rsidRPr="00F53CF4" w:rsidRDefault="00D976BF" w:rsidP="00D508D6">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284934EE" w14:textId="77777777" w:rsidR="00D508D6" w:rsidRDefault="00D508D6" w:rsidP="00D508D6">
            <w:r w:rsidRPr="1F2FE2A4">
              <w:rPr>
                <w:rFonts w:ascii="Times New Roman" w:eastAsia="Times New Roman" w:hAnsi="Times New Roman" w:cs="Times New Roman"/>
                <w:color w:val="000000" w:themeColor="text1"/>
                <w:sz w:val="20"/>
                <w:szCs w:val="20"/>
                <w:lang w:val="lt"/>
              </w:rPr>
              <w:t xml:space="preserve"> </w:t>
            </w:r>
          </w:p>
        </w:tc>
      </w:tr>
      <w:tr w:rsidR="00D508D6" w14:paraId="55C0CC00" w14:textId="77777777">
        <w:trPr>
          <w:trHeight w:val="600"/>
        </w:trPr>
        <w:tc>
          <w:tcPr>
            <w:tcW w:w="720" w:type="dxa"/>
            <w:tcBorders>
              <w:top w:val="single" w:sz="4" w:space="0" w:color="auto"/>
              <w:left w:val="single" w:sz="4" w:space="0" w:color="auto"/>
              <w:bottom w:val="single" w:sz="4" w:space="0" w:color="auto"/>
              <w:right w:val="single" w:sz="4" w:space="0" w:color="auto"/>
            </w:tcBorders>
          </w:tcPr>
          <w:p w14:paraId="27596D37" w14:textId="266F0D85" w:rsidR="00D508D6" w:rsidRPr="00F53CF4" w:rsidRDefault="00D508D6" w:rsidP="00D508D6">
            <w:pPr>
              <w:jc w:val="center"/>
              <w:rPr>
                <w:rFonts w:ascii="Times New Roman" w:hAnsi="Times New Roman" w:cs="Times New Roman"/>
              </w:rPr>
            </w:pPr>
            <w:r w:rsidRPr="00F53CF4">
              <w:rPr>
                <w:rFonts w:ascii="Times New Roman" w:hAnsi="Times New Roman" w:cs="Times New Roman"/>
              </w:rPr>
              <w:lastRenderedPageBreak/>
              <w:t>5.2.</w:t>
            </w:r>
          </w:p>
        </w:tc>
        <w:tc>
          <w:tcPr>
            <w:tcW w:w="2700" w:type="dxa"/>
            <w:tcBorders>
              <w:top w:val="single" w:sz="4" w:space="0" w:color="auto"/>
              <w:left w:val="single" w:sz="4" w:space="0" w:color="auto"/>
              <w:bottom w:val="single" w:sz="4" w:space="0" w:color="auto"/>
              <w:right w:val="single" w:sz="4" w:space="0" w:color="auto"/>
            </w:tcBorders>
          </w:tcPr>
          <w:p w14:paraId="2CBFAE6C" w14:textId="301C9137" w:rsidR="00D508D6" w:rsidRPr="00F53CF4" w:rsidRDefault="00D508D6" w:rsidP="00D508D6">
            <w:pPr>
              <w:rPr>
                <w:rFonts w:ascii="Times New Roman" w:hAnsi="Times New Roman" w:cs="Times New Roman"/>
              </w:rPr>
            </w:pPr>
            <w:r w:rsidRPr="00F53CF4">
              <w:rPr>
                <w:rFonts w:ascii="Times New Roman" w:hAnsi="Times New Roman" w:cs="Times New Roman"/>
              </w:rPr>
              <w:t>Paprastas lėšų pervedimas į sąskaitas, esančias kito ES šalies banke,  (OUR tipo)</w:t>
            </w:r>
          </w:p>
        </w:tc>
        <w:tc>
          <w:tcPr>
            <w:tcW w:w="1020" w:type="dxa"/>
            <w:vAlign w:val="center"/>
          </w:tcPr>
          <w:p w14:paraId="50933E19"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3BC22F42"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39BB937"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281D3C56"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04A0826B"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CB7E7D0" w14:textId="77777777" w:rsidR="00D508D6" w:rsidRPr="00F53CF4" w:rsidRDefault="00D508D6" w:rsidP="00D508D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5644DF18" w14:textId="0F8F5B57" w:rsidR="00D508D6" w:rsidRPr="00F53CF4" w:rsidRDefault="00D976BF" w:rsidP="00D508D6">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2B2F6EF7" w14:textId="77777777" w:rsidR="00D508D6" w:rsidRDefault="00D508D6" w:rsidP="00D508D6">
            <w:r w:rsidRPr="1F2FE2A4">
              <w:rPr>
                <w:rFonts w:ascii="Times New Roman" w:eastAsia="Times New Roman" w:hAnsi="Times New Roman" w:cs="Times New Roman"/>
                <w:color w:val="000000" w:themeColor="text1"/>
                <w:sz w:val="20"/>
                <w:szCs w:val="20"/>
                <w:lang w:val="lt"/>
              </w:rPr>
              <w:t xml:space="preserve"> </w:t>
            </w:r>
          </w:p>
        </w:tc>
      </w:tr>
      <w:tr w:rsidR="00D508D6" w14:paraId="3C808281" w14:textId="77777777">
        <w:trPr>
          <w:trHeight w:val="600"/>
        </w:trPr>
        <w:tc>
          <w:tcPr>
            <w:tcW w:w="720" w:type="dxa"/>
            <w:tcBorders>
              <w:top w:val="single" w:sz="4" w:space="0" w:color="auto"/>
              <w:left w:val="single" w:sz="4" w:space="0" w:color="auto"/>
              <w:bottom w:val="single" w:sz="4" w:space="0" w:color="auto"/>
              <w:right w:val="single" w:sz="4" w:space="0" w:color="auto"/>
            </w:tcBorders>
          </w:tcPr>
          <w:p w14:paraId="605F06C5" w14:textId="1BCF4B19" w:rsidR="00D508D6" w:rsidRPr="00F53CF4" w:rsidRDefault="00D508D6" w:rsidP="00D508D6">
            <w:pPr>
              <w:jc w:val="center"/>
              <w:rPr>
                <w:rFonts w:ascii="Times New Roman" w:hAnsi="Times New Roman" w:cs="Times New Roman"/>
              </w:rPr>
            </w:pPr>
            <w:r w:rsidRPr="00F53CF4">
              <w:rPr>
                <w:rFonts w:ascii="Times New Roman" w:hAnsi="Times New Roman" w:cs="Times New Roman"/>
              </w:rPr>
              <w:t>5.3.</w:t>
            </w:r>
          </w:p>
        </w:tc>
        <w:tc>
          <w:tcPr>
            <w:tcW w:w="2700" w:type="dxa"/>
            <w:tcBorders>
              <w:top w:val="single" w:sz="4" w:space="0" w:color="auto"/>
              <w:left w:val="single" w:sz="4" w:space="0" w:color="auto"/>
              <w:bottom w:val="single" w:sz="4" w:space="0" w:color="auto"/>
              <w:right w:val="single" w:sz="4" w:space="0" w:color="auto"/>
            </w:tcBorders>
          </w:tcPr>
          <w:p w14:paraId="3893AD8D" w14:textId="38E8CCF0" w:rsidR="00D508D6" w:rsidRPr="00F53CF4" w:rsidRDefault="00D508D6" w:rsidP="00D508D6">
            <w:pPr>
              <w:rPr>
                <w:rFonts w:ascii="Times New Roman" w:hAnsi="Times New Roman" w:cs="Times New Roman"/>
              </w:rPr>
            </w:pPr>
            <w:r w:rsidRPr="00F53CF4">
              <w:rPr>
                <w:rFonts w:ascii="Times New Roman" w:hAnsi="Times New Roman" w:cs="Times New Roman"/>
              </w:rPr>
              <w:t>Paprastas lėšų pervedimas į sąskaitas, esančias kitose valstybėse (ne ES šalyse) registruotuose bankuose,  (SHA tipo)</w:t>
            </w:r>
          </w:p>
        </w:tc>
        <w:tc>
          <w:tcPr>
            <w:tcW w:w="1020" w:type="dxa"/>
            <w:vAlign w:val="center"/>
          </w:tcPr>
          <w:p w14:paraId="1475C8FA"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5ABCEA1"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B22A59F"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6B3881E7"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71DC5D25"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2DEE59BE" w14:textId="77777777" w:rsidR="00D508D6" w:rsidRPr="00F53CF4" w:rsidRDefault="00D508D6" w:rsidP="00D508D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2BF586E5" w14:textId="688C8A1B" w:rsidR="00D508D6" w:rsidRPr="00F53CF4" w:rsidRDefault="00D976BF" w:rsidP="00D508D6">
            <w:pPr>
              <w:jc w:val="center"/>
              <w:rPr>
                <w:rFonts w:ascii="Times New Roman" w:hAnsi="Times New Roman" w:cs="Times New Roman"/>
              </w:rPr>
            </w:pPr>
            <w:r w:rsidRPr="00F53CF4">
              <w:rPr>
                <w:rFonts w:ascii="Times New Roman" w:hAnsi="Times New Roman" w:cs="Times New Roman"/>
              </w:rPr>
              <w:t>20</w:t>
            </w:r>
          </w:p>
        </w:tc>
        <w:tc>
          <w:tcPr>
            <w:tcW w:w="1425" w:type="dxa"/>
            <w:vAlign w:val="center"/>
          </w:tcPr>
          <w:p w14:paraId="0544D3DD" w14:textId="77777777" w:rsidR="00D508D6" w:rsidRDefault="00D508D6" w:rsidP="00D508D6">
            <w:r w:rsidRPr="1F2FE2A4">
              <w:rPr>
                <w:rFonts w:ascii="Times New Roman" w:eastAsia="Times New Roman" w:hAnsi="Times New Roman" w:cs="Times New Roman"/>
                <w:color w:val="000000" w:themeColor="text1"/>
                <w:sz w:val="20"/>
                <w:szCs w:val="20"/>
                <w:lang w:val="lt"/>
              </w:rPr>
              <w:t xml:space="preserve"> </w:t>
            </w:r>
          </w:p>
        </w:tc>
      </w:tr>
      <w:tr w:rsidR="00D508D6" w14:paraId="11905BC8"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291B51B3" w14:textId="7A510CF0" w:rsidR="00D508D6" w:rsidRPr="00F53CF4" w:rsidRDefault="00D508D6" w:rsidP="00D508D6">
            <w:pPr>
              <w:jc w:val="center"/>
              <w:rPr>
                <w:rFonts w:ascii="Times New Roman" w:hAnsi="Times New Roman" w:cs="Times New Roman"/>
              </w:rPr>
            </w:pPr>
            <w:r w:rsidRPr="00F53CF4">
              <w:rPr>
                <w:rFonts w:ascii="Times New Roman" w:hAnsi="Times New Roman" w:cs="Times New Roman"/>
              </w:rPr>
              <w:t>5.4.</w:t>
            </w:r>
          </w:p>
        </w:tc>
        <w:tc>
          <w:tcPr>
            <w:tcW w:w="2700" w:type="dxa"/>
            <w:tcBorders>
              <w:top w:val="single" w:sz="4" w:space="0" w:color="auto"/>
              <w:left w:val="single" w:sz="4" w:space="0" w:color="auto"/>
              <w:bottom w:val="single" w:sz="4" w:space="0" w:color="auto"/>
              <w:right w:val="single" w:sz="4" w:space="0" w:color="auto"/>
            </w:tcBorders>
          </w:tcPr>
          <w:p w14:paraId="181A1AC5" w14:textId="1441B2C0" w:rsidR="00D508D6" w:rsidRPr="00F53CF4" w:rsidRDefault="00D508D6" w:rsidP="00D508D6">
            <w:pPr>
              <w:rPr>
                <w:rFonts w:ascii="Times New Roman" w:hAnsi="Times New Roman" w:cs="Times New Roman"/>
              </w:rPr>
            </w:pPr>
            <w:r w:rsidRPr="00F53CF4">
              <w:rPr>
                <w:rFonts w:ascii="Times New Roman" w:hAnsi="Times New Roman" w:cs="Times New Roman"/>
              </w:rPr>
              <w:t>Paprastas lėšų pervedimas į sąskaitas, esančias kitose valstybėse (ne ES šalyse) registruotuose bankuose,  (OUR tipo)</w:t>
            </w:r>
          </w:p>
        </w:tc>
        <w:tc>
          <w:tcPr>
            <w:tcW w:w="1020" w:type="dxa"/>
            <w:vAlign w:val="center"/>
          </w:tcPr>
          <w:p w14:paraId="3C81A9C5"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555AB8DE"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1472EF5F"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855D75F"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30341268" w14:textId="77777777" w:rsidR="00D508D6" w:rsidRPr="00F53CF4" w:rsidRDefault="00D508D6" w:rsidP="00D508D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58B2F0C7" w14:textId="77777777" w:rsidR="00D508D6" w:rsidRPr="00F53CF4" w:rsidRDefault="00D508D6" w:rsidP="00D508D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63CBE9B1" w14:textId="5C3B432A" w:rsidR="00D508D6" w:rsidRPr="00F53CF4" w:rsidRDefault="00D976BF" w:rsidP="00D508D6">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20D11E9E" w14:textId="77777777" w:rsidR="00D508D6" w:rsidRDefault="00D508D6" w:rsidP="00D508D6">
            <w:r w:rsidRPr="1F2FE2A4">
              <w:rPr>
                <w:rFonts w:ascii="Times New Roman" w:eastAsia="Times New Roman" w:hAnsi="Times New Roman" w:cs="Times New Roman"/>
                <w:color w:val="000000" w:themeColor="text1"/>
                <w:sz w:val="20"/>
                <w:szCs w:val="20"/>
                <w:lang w:val="lt"/>
              </w:rPr>
              <w:t xml:space="preserve"> </w:t>
            </w:r>
          </w:p>
        </w:tc>
      </w:tr>
      <w:tr w:rsidR="00D508D6" w14:paraId="5EC4E95D"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7E904AEC" w14:textId="37732C4B" w:rsidR="00D508D6" w:rsidRPr="00F53CF4" w:rsidRDefault="00D508D6" w:rsidP="00D508D6">
            <w:pPr>
              <w:jc w:val="center"/>
              <w:rPr>
                <w:rFonts w:ascii="Times New Roman" w:eastAsia="Times New Roman" w:hAnsi="Times New Roman" w:cs="Times New Roman"/>
                <w:lang w:val="lt"/>
              </w:rPr>
            </w:pPr>
            <w:r w:rsidRPr="00F53CF4">
              <w:rPr>
                <w:rFonts w:ascii="Times New Roman" w:hAnsi="Times New Roman" w:cs="Times New Roman"/>
              </w:rPr>
              <w:t>5.5.</w:t>
            </w:r>
          </w:p>
        </w:tc>
        <w:tc>
          <w:tcPr>
            <w:tcW w:w="2700" w:type="dxa"/>
            <w:tcBorders>
              <w:top w:val="single" w:sz="4" w:space="0" w:color="auto"/>
              <w:left w:val="single" w:sz="4" w:space="0" w:color="auto"/>
              <w:bottom w:val="single" w:sz="4" w:space="0" w:color="auto"/>
              <w:right w:val="single" w:sz="4" w:space="0" w:color="auto"/>
            </w:tcBorders>
          </w:tcPr>
          <w:p w14:paraId="00973ED1" w14:textId="58770A18" w:rsidR="00D508D6" w:rsidRPr="00F53CF4" w:rsidRDefault="00D508D6" w:rsidP="00D508D6">
            <w:pPr>
              <w:rPr>
                <w:rFonts w:ascii="Times New Roman" w:eastAsia="Times New Roman" w:hAnsi="Times New Roman" w:cs="Times New Roman"/>
                <w:lang w:val="lt"/>
              </w:rPr>
            </w:pPr>
            <w:r w:rsidRPr="00F53CF4">
              <w:rPr>
                <w:rFonts w:ascii="Times New Roman" w:hAnsi="Times New Roman" w:cs="Times New Roman"/>
              </w:rPr>
              <w:t>Paprastas lėšų pervedimas į padidintos rizikos šalis (OUR tipo)</w:t>
            </w:r>
          </w:p>
        </w:tc>
        <w:tc>
          <w:tcPr>
            <w:tcW w:w="1020" w:type="dxa"/>
            <w:vAlign w:val="center"/>
          </w:tcPr>
          <w:p w14:paraId="45518DCD" w14:textId="77777777" w:rsidR="00D508D6" w:rsidRPr="00F53CF4" w:rsidRDefault="00D508D6" w:rsidP="00D508D6">
            <w:pPr>
              <w:rPr>
                <w:rFonts w:ascii="Times New Roman" w:eastAsia="Times New Roman" w:hAnsi="Times New Roman" w:cs="Times New Roman"/>
                <w:lang w:val="lt"/>
              </w:rPr>
            </w:pPr>
          </w:p>
        </w:tc>
        <w:tc>
          <w:tcPr>
            <w:tcW w:w="1140" w:type="dxa"/>
            <w:vAlign w:val="center"/>
          </w:tcPr>
          <w:p w14:paraId="64B9BBF3" w14:textId="77777777" w:rsidR="00D508D6" w:rsidRPr="00F53CF4" w:rsidRDefault="00D508D6" w:rsidP="00D508D6">
            <w:pPr>
              <w:rPr>
                <w:rFonts w:ascii="Times New Roman" w:eastAsia="Times New Roman" w:hAnsi="Times New Roman" w:cs="Times New Roman"/>
                <w:lang w:val="lt"/>
              </w:rPr>
            </w:pPr>
          </w:p>
        </w:tc>
        <w:tc>
          <w:tcPr>
            <w:tcW w:w="1140" w:type="dxa"/>
            <w:vAlign w:val="center"/>
          </w:tcPr>
          <w:p w14:paraId="446C53B6" w14:textId="77777777" w:rsidR="00D508D6" w:rsidRPr="00F53CF4" w:rsidRDefault="00D508D6" w:rsidP="00D508D6">
            <w:pPr>
              <w:rPr>
                <w:rFonts w:ascii="Times New Roman" w:eastAsia="Times New Roman" w:hAnsi="Times New Roman" w:cs="Times New Roman"/>
                <w:lang w:val="lt"/>
              </w:rPr>
            </w:pPr>
          </w:p>
        </w:tc>
        <w:tc>
          <w:tcPr>
            <w:tcW w:w="1275" w:type="dxa"/>
            <w:vAlign w:val="center"/>
          </w:tcPr>
          <w:p w14:paraId="0AD43F51" w14:textId="77777777" w:rsidR="00D508D6" w:rsidRPr="00F53CF4" w:rsidRDefault="00D508D6" w:rsidP="00D508D6">
            <w:pPr>
              <w:rPr>
                <w:rFonts w:ascii="Times New Roman" w:eastAsia="Times New Roman" w:hAnsi="Times New Roman" w:cs="Times New Roman"/>
                <w:lang w:val="lt"/>
              </w:rPr>
            </w:pPr>
          </w:p>
        </w:tc>
        <w:tc>
          <w:tcPr>
            <w:tcW w:w="1845" w:type="dxa"/>
            <w:vAlign w:val="center"/>
          </w:tcPr>
          <w:p w14:paraId="0B8DC3DF" w14:textId="77777777" w:rsidR="00D508D6" w:rsidRPr="00F53CF4" w:rsidRDefault="00D508D6" w:rsidP="00D508D6">
            <w:pPr>
              <w:rPr>
                <w:rFonts w:ascii="Times New Roman" w:eastAsia="Times New Roman" w:hAnsi="Times New Roman" w:cs="Times New Roman"/>
                <w:lang w:val="lt"/>
              </w:rPr>
            </w:pPr>
          </w:p>
        </w:tc>
        <w:tc>
          <w:tcPr>
            <w:tcW w:w="1275" w:type="dxa"/>
            <w:vAlign w:val="center"/>
          </w:tcPr>
          <w:p w14:paraId="589FF363" w14:textId="57A93146" w:rsidR="00D508D6" w:rsidRPr="00F53CF4" w:rsidRDefault="00D508D6" w:rsidP="00D508D6">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0B4911B5" w14:textId="1FEF5B8C" w:rsidR="00D508D6" w:rsidRPr="00F53CF4" w:rsidRDefault="00D508D6" w:rsidP="00D508D6">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0D390015" w14:textId="77777777" w:rsidR="00D508D6" w:rsidRPr="1F2FE2A4" w:rsidRDefault="00D508D6" w:rsidP="00D508D6">
            <w:pPr>
              <w:rPr>
                <w:rFonts w:ascii="Times New Roman" w:eastAsia="Times New Roman" w:hAnsi="Times New Roman" w:cs="Times New Roman"/>
                <w:color w:val="000000" w:themeColor="text1"/>
                <w:sz w:val="20"/>
                <w:szCs w:val="20"/>
                <w:lang w:val="lt"/>
              </w:rPr>
            </w:pPr>
          </w:p>
        </w:tc>
      </w:tr>
      <w:tr w:rsidR="00D508D6" w14:paraId="10C9196E"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6466AB1C" w14:textId="69CB142E" w:rsidR="00D508D6" w:rsidRPr="00F53CF4" w:rsidRDefault="00D508D6" w:rsidP="00D508D6">
            <w:pPr>
              <w:jc w:val="center"/>
              <w:rPr>
                <w:rFonts w:ascii="Times New Roman" w:eastAsia="Times New Roman" w:hAnsi="Times New Roman" w:cs="Times New Roman"/>
                <w:lang w:val="lt"/>
              </w:rPr>
            </w:pPr>
            <w:r w:rsidRPr="00F53CF4">
              <w:rPr>
                <w:rFonts w:ascii="Times New Roman" w:hAnsi="Times New Roman" w:cs="Times New Roman"/>
              </w:rPr>
              <w:t>5.6.</w:t>
            </w:r>
          </w:p>
        </w:tc>
        <w:tc>
          <w:tcPr>
            <w:tcW w:w="2700" w:type="dxa"/>
            <w:tcBorders>
              <w:top w:val="single" w:sz="4" w:space="0" w:color="auto"/>
              <w:left w:val="single" w:sz="4" w:space="0" w:color="auto"/>
              <w:bottom w:val="single" w:sz="4" w:space="0" w:color="auto"/>
              <w:right w:val="single" w:sz="4" w:space="0" w:color="auto"/>
            </w:tcBorders>
          </w:tcPr>
          <w:p w14:paraId="51BF2E4F" w14:textId="2ED22445" w:rsidR="00D508D6" w:rsidRPr="00F53CF4" w:rsidRDefault="00D508D6" w:rsidP="00D508D6">
            <w:pPr>
              <w:rPr>
                <w:rFonts w:ascii="Times New Roman" w:eastAsia="Times New Roman" w:hAnsi="Times New Roman" w:cs="Times New Roman"/>
                <w:lang w:val="lt"/>
              </w:rPr>
            </w:pPr>
            <w:r w:rsidRPr="00F53CF4">
              <w:rPr>
                <w:rFonts w:ascii="Times New Roman" w:hAnsi="Times New Roman" w:cs="Times New Roman"/>
              </w:rPr>
              <w:t>Paprastas lėšų pervedimas į padidintos rizikos šalis (SHA tipo)</w:t>
            </w:r>
          </w:p>
        </w:tc>
        <w:tc>
          <w:tcPr>
            <w:tcW w:w="1020" w:type="dxa"/>
            <w:vAlign w:val="center"/>
          </w:tcPr>
          <w:p w14:paraId="2E605E13" w14:textId="77777777" w:rsidR="00D508D6" w:rsidRPr="00F53CF4" w:rsidRDefault="00D508D6" w:rsidP="00D508D6">
            <w:pPr>
              <w:rPr>
                <w:rFonts w:ascii="Times New Roman" w:eastAsia="Times New Roman" w:hAnsi="Times New Roman" w:cs="Times New Roman"/>
                <w:lang w:val="lt"/>
              </w:rPr>
            </w:pPr>
          </w:p>
        </w:tc>
        <w:tc>
          <w:tcPr>
            <w:tcW w:w="1140" w:type="dxa"/>
            <w:vAlign w:val="center"/>
          </w:tcPr>
          <w:p w14:paraId="4205BC6B" w14:textId="77777777" w:rsidR="00D508D6" w:rsidRPr="00F53CF4" w:rsidRDefault="00D508D6" w:rsidP="00D508D6">
            <w:pPr>
              <w:rPr>
                <w:rFonts w:ascii="Times New Roman" w:eastAsia="Times New Roman" w:hAnsi="Times New Roman" w:cs="Times New Roman"/>
                <w:lang w:val="lt"/>
              </w:rPr>
            </w:pPr>
          </w:p>
        </w:tc>
        <w:tc>
          <w:tcPr>
            <w:tcW w:w="1140" w:type="dxa"/>
            <w:vAlign w:val="center"/>
          </w:tcPr>
          <w:p w14:paraId="711A3394" w14:textId="77777777" w:rsidR="00D508D6" w:rsidRPr="00F53CF4" w:rsidRDefault="00D508D6" w:rsidP="00D508D6">
            <w:pPr>
              <w:rPr>
                <w:rFonts w:ascii="Times New Roman" w:eastAsia="Times New Roman" w:hAnsi="Times New Roman" w:cs="Times New Roman"/>
                <w:lang w:val="lt"/>
              </w:rPr>
            </w:pPr>
          </w:p>
        </w:tc>
        <w:tc>
          <w:tcPr>
            <w:tcW w:w="1275" w:type="dxa"/>
            <w:vAlign w:val="center"/>
          </w:tcPr>
          <w:p w14:paraId="1539A563" w14:textId="77777777" w:rsidR="00D508D6" w:rsidRPr="00F53CF4" w:rsidRDefault="00D508D6" w:rsidP="00D508D6">
            <w:pPr>
              <w:rPr>
                <w:rFonts w:ascii="Times New Roman" w:eastAsia="Times New Roman" w:hAnsi="Times New Roman" w:cs="Times New Roman"/>
                <w:lang w:val="lt"/>
              </w:rPr>
            </w:pPr>
          </w:p>
        </w:tc>
        <w:tc>
          <w:tcPr>
            <w:tcW w:w="1845" w:type="dxa"/>
            <w:vAlign w:val="center"/>
          </w:tcPr>
          <w:p w14:paraId="5F8A7ABD" w14:textId="77777777" w:rsidR="00D508D6" w:rsidRPr="00F53CF4" w:rsidRDefault="00D508D6" w:rsidP="00D508D6">
            <w:pPr>
              <w:rPr>
                <w:rFonts w:ascii="Times New Roman" w:eastAsia="Times New Roman" w:hAnsi="Times New Roman" w:cs="Times New Roman"/>
                <w:lang w:val="lt"/>
              </w:rPr>
            </w:pPr>
          </w:p>
        </w:tc>
        <w:tc>
          <w:tcPr>
            <w:tcW w:w="1275" w:type="dxa"/>
            <w:vAlign w:val="center"/>
          </w:tcPr>
          <w:p w14:paraId="5E939234" w14:textId="5F20102E" w:rsidR="00D508D6" w:rsidRPr="00F53CF4" w:rsidRDefault="00D508D6" w:rsidP="00D508D6">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5E5CC428" w14:textId="3C97CC79" w:rsidR="00D508D6" w:rsidRPr="00F53CF4" w:rsidRDefault="00D508D6" w:rsidP="00D508D6">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27DE289F" w14:textId="77777777" w:rsidR="00D508D6" w:rsidRPr="1F2FE2A4" w:rsidRDefault="00D508D6" w:rsidP="00D508D6">
            <w:pPr>
              <w:rPr>
                <w:rFonts w:ascii="Times New Roman" w:eastAsia="Times New Roman" w:hAnsi="Times New Roman" w:cs="Times New Roman"/>
                <w:color w:val="000000" w:themeColor="text1"/>
                <w:sz w:val="20"/>
                <w:szCs w:val="20"/>
                <w:lang w:val="lt"/>
              </w:rPr>
            </w:pPr>
          </w:p>
        </w:tc>
      </w:tr>
      <w:tr w:rsidR="004533D4" w14:paraId="08ED0387" w14:textId="77777777" w:rsidTr="001025C4">
        <w:trPr>
          <w:trHeight w:val="555"/>
        </w:trPr>
        <w:tc>
          <w:tcPr>
            <w:tcW w:w="720" w:type="dxa"/>
            <w:vAlign w:val="center"/>
          </w:tcPr>
          <w:p w14:paraId="6A1DCCF6" w14:textId="77777777" w:rsidR="004533D4" w:rsidRPr="00F53CF4" w:rsidRDefault="004533D4">
            <w:pPr>
              <w:jc w:val="center"/>
            </w:pPr>
            <w:r w:rsidRPr="00F53CF4">
              <w:rPr>
                <w:rFonts w:ascii="Times New Roman" w:eastAsia="Times New Roman" w:hAnsi="Times New Roman" w:cs="Times New Roman"/>
                <w:lang w:val="lt"/>
              </w:rPr>
              <w:t xml:space="preserve">6. </w:t>
            </w:r>
          </w:p>
        </w:tc>
        <w:tc>
          <w:tcPr>
            <w:tcW w:w="2700" w:type="dxa"/>
          </w:tcPr>
          <w:p w14:paraId="144CFA3F" w14:textId="77777777" w:rsidR="004533D4" w:rsidRPr="00F53CF4" w:rsidRDefault="004533D4">
            <w:r w:rsidRPr="00F53CF4">
              <w:rPr>
                <w:rFonts w:ascii="Times New Roman" w:eastAsia="Times New Roman" w:hAnsi="Times New Roman" w:cs="Times New Roman"/>
                <w:b/>
                <w:bCs/>
                <w:lang w:val="lt"/>
              </w:rPr>
              <w:t>Lėšų į banko sąskaitas įskaitymas eurais:</w:t>
            </w:r>
            <w:r w:rsidRPr="00F53CF4">
              <w:rPr>
                <w:rFonts w:ascii="Times New Roman" w:eastAsia="Times New Roman" w:hAnsi="Times New Roman" w:cs="Times New Roman"/>
                <w:lang w:val="lt"/>
              </w:rPr>
              <w:t xml:space="preserve"> </w:t>
            </w:r>
          </w:p>
        </w:tc>
        <w:tc>
          <w:tcPr>
            <w:tcW w:w="10530" w:type="dxa"/>
            <w:gridSpan w:val="8"/>
          </w:tcPr>
          <w:p w14:paraId="6829068B" w14:textId="77777777" w:rsidR="004533D4" w:rsidRPr="00F53CF4" w:rsidRDefault="004533D4"/>
        </w:tc>
      </w:tr>
      <w:tr w:rsidR="006D3096" w14:paraId="3A355F39" w14:textId="77777777">
        <w:trPr>
          <w:trHeight w:val="795"/>
        </w:trPr>
        <w:tc>
          <w:tcPr>
            <w:tcW w:w="720" w:type="dxa"/>
          </w:tcPr>
          <w:p w14:paraId="07ACFD48" w14:textId="5BA8AF84" w:rsidR="006D3096" w:rsidRPr="00F53CF4" w:rsidRDefault="006D3096" w:rsidP="006D3096">
            <w:pPr>
              <w:jc w:val="center"/>
              <w:rPr>
                <w:rFonts w:ascii="Times New Roman" w:hAnsi="Times New Roman" w:cs="Times New Roman"/>
              </w:rPr>
            </w:pPr>
            <w:r w:rsidRPr="00F53CF4">
              <w:rPr>
                <w:rFonts w:ascii="Times New Roman" w:hAnsi="Times New Roman" w:cs="Times New Roman"/>
              </w:rPr>
              <w:t>6.1.</w:t>
            </w:r>
          </w:p>
        </w:tc>
        <w:tc>
          <w:tcPr>
            <w:tcW w:w="2700" w:type="dxa"/>
          </w:tcPr>
          <w:p w14:paraId="127D5F38" w14:textId="63251829" w:rsidR="006D3096" w:rsidRPr="00F53CF4" w:rsidRDefault="006D3096" w:rsidP="006D3096">
            <w:pPr>
              <w:rPr>
                <w:rFonts w:ascii="Times New Roman" w:hAnsi="Times New Roman" w:cs="Times New Roman"/>
              </w:rPr>
            </w:pPr>
            <w:r w:rsidRPr="00F53CF4">
              <w:rPr>
                <w:rFonts w:ascii="Times New Roman" w:hAnsi="Times New Roman" w:cs="Times New Roman"/>
              </w:rPr>
              <w:t>iš to paties banko, viduje</w:t>
            </w:r>
          </w:p>
        </w:tc>
        <w:tc>
          <w:tcPr>
            <w:tcW w:w="1020" w:type="dxa"/>
            <w:vAlign w:val="center"/>
          </w:tcPr>
          <w:p w14:paraId="6EBA9353"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6B2C8E6"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13D1C8D8"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7212BD2A"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53EFE506"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531FF42" w14:textId="77777777" w:rsidR="006D3096" w:rsidRPr="00F53CF4" w:rsidRDefault="006D3096" w:rsidP="006D309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5A1A45EA" w14:textId="0ED125A9" w:rsidR="006D3096" w:rsidRPr="00F53CF4" w:rsidRDefault="006D3096" w:rsidP="006D3096">
            <w:pPr>
              <w:jc w:val="center"/>
              <w:rPr>
                <w:rFonts w:ascii="Times New Roman" w:hAnsi="Times New Roman" w:cs="Times New Roman"/>
              </w:rPr>
            </w:pPr>
            <w:r w:rsidRPr="00F53CF4">
              <w:rPr>
                <w:rFonts w:ascii="Times New Roman" w:hAnsi="Times New Roman" w:cs="Times New Roman"/>
              </w:rPr>
              <w:t>5 000</w:t>
            </w:r>
          </w:p>
        </w:tc>
        <w:tc>
          <w:tcPr>
            <w:tcW w:w="1425" w:type="dxa"/>
            <w:vAlign w:val="center"/>
          </w:tcPr>
          <w:p w14:paraId="3CF91207" w14:textId="77777777" w:rsidR="006D3096" w:rsidRDefault="006D3096" w:rsidP="006D3096">
            <w:r w:rsidRPr="1F2FE2A4">
              <w:rPr>
                <w:rFonts w:ascii="Times New Roman" w:eastAsia="Times New Roman" w:hAnsi="Times New Roman" w:cs="Times New Roman"/>
                <w:color w:val="000000" w:themeColor="text1"/>
                <w:sz w:val="20"/>
                <w:szCs w:val="20"/>
                <w:lang w:val="lt"/>
              </w:rPr>
              <w:t xml:space="preserve"> </w:t>
            </w:r>
          </w:p>
        </w:tc>
      </w:tr>
      <w:tr w:rsidR="006D3096" w14:paraId="20BE9C5A" w14:textId="77777777">
        <w:trPr>
          <w:trHeight w:val="795"/>
        </w:trPr>
        <w:tc>
          <w:tcPr>
            <w:tcW w:w="720" w:type="dxa"/>
          </w:tcPr>
          <w:p w14:paraId="2C92EEE4" w14:textId="69C2AC1E" w:rsidR="006D3096" w:rsidRPr="00F53CF4" w:rsidRDefault="006D3096" w:rsidP="006D3096">
            <w:pPr>
              <w:jc w:val="center"/>
              <w:rPr>
                <w:rFonts w:ascii="Times New Roman" w:hAnsi="Times New Roman" w:cs="Times New Roman"/>
              </w:rPr>
            </w:pPr>
            <w:r w:rsidRPr="00F53CF4">
              <w:rPr>
                <w:rFonts w:ascii="Times New Roman" w:hAnsi="Times New Roman" w:cs="Times New Roman"/>
              </w:rPr>
              <w:t>6.2.</w:t>
            </w:r>
          </w:p>
        </w:tc>
        <w:tc>
          <w:tcPr>
            <w:tcW w:w="2700" w:type="dxa"/>
          </w:tcPr>
          <w:p w14:paraId="1BE36ADC" w14:textId="1BBF984C" w:rsidR="006D3096" w:rsidRPr="00F53CF4" w:rsidRDefault="006D3096" w:rsidP="006D3096">
            <w:pPr>
              <w:rPr>
                <w:rFonts w:ascii="Times New Roman" w:hAnsi="Times New Roman" w:cs="Times New Roman"/>
              </w:rPr>
            </w:pPr>
            <w:r w:rsidRPr="00F53CF4">
              <w:rPr>
                <w:rFonts w:ascii="Times New Roman" w:hAnsi="Times New Roman" w:cs="Times New Roman"/>
              </w:rPr>
              <w:t>iš kito Lietuvoje veikiančio banko</w:t>
            </w:r>
          </w:p>
        </w:tc>
        <w:tc>
          <w:tcPr>
            <w:tcW w:w="1020" w:type="dxa"/>
            <w:vAlign w:val="center"/>
          </w:tcPr>
          <w:p w14:paraId="7E873F14"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58BD535"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07F1E4F"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27BA7E30"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3887C7D6"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4C0A3E43" w14:textId="77777777" w:rsidR="006D3096" w:rsidRPr="00F53CF4" w:rsidRDefault="006D3096" w:rsidP="006D309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40036682" w14:textId="419D60DE" w:rsidR="006D3096" w:rsidRPr="00F53CF4" w:rsidRDefault="006D3096" w:rsidP="006D3096">
            <w:pPr>
              <w:jc w:val="center"/>
              <w:rPr>
                <w:rFonts w:ascii="Times New Roman" w:hAnsi="Times New Roman" w:cs="Times New Roman"/>
              </w:rPr>
            </w:pPr>
            <w:r w:rsidRPr="00F53CF4">
              <w:rPr>
                <w:rFonts w:ascii="Times New Roman" w:hAnsi="Times New Roman" w:cs="Times New Roman"/>
              </w:rPr>
              <w:t>8 000</w:t>
            </w:r>
          </w:p>
        </w:tc>
        <w:tc>
          <w:tcPr>
            <w:tcW w:w="1425" w:type="dxa"/>
            <w:vAlign w:val="center"/>
          </w:tcPr>
          <w:p w14:paraId="5D805EB8" w14:textId="77777777" w:rsidR="006D3096" w:rsidRDefault="006D3096" w:rsidP="006D3096">
            <w:r w:rsidRPr="1F2FE2A4">
              <w:rPr>
                <w:rFonts w:ascii="Times New Roman" w:eastAsia="Times New Roman" w:hAnsi="Times New Roman" w:cs="Times New Roman"/>
                <w:color w:val="000000" w:themeColor="text1"/>
                <w:sz w:val="20"/>
                <w:szCs w:val="20"/>
                <w:lang w:val="lt"/>
              </w:rPr>
              <w:t xml:space="preserve"> </w:t>
            </w:r>
          </w:p>
        </w:tc>
      </w:tr>
      <w:tr w:rsidR="006D3096" w14:paraId="4278907A" w14:textId="77777777">
        <w:trPr>
          <w:trHeight w:val="795"/>
        </w:trPr>
        <w:tc>
          <w:tcPr>
            <w:tcW w:w="720" w:type="dxa"/>
          </w:tcPr>
          <w:p w14:paraId="4B80E490" w14:textId="2EBDA42D" w:rsidR="006D3096" w:rsidRPr="00F53CF4" w:rsidRDefault="006D3096" w:rsidP="006D3096">
            <w:pPr>
              <w:jc w:val="center"/>
              <w:rPr>
                <w:rFonts w:ascii="Times New Roman" w:hAnsi="Times New Roman" w:cs="Times New Roman"/>
              </w:rPr>
            </w:pPr>
            <w:r w:rsidRPr="00F53CF4">
              <w:rPr>
                <w:rFonts w:ascii="Times New Roman" w:hAnsi="Times New Roman" w:cs="Times New Roman"/>
              </w:rPr>
              <w:t>6.3.</w:t>
            </w:r>
          </w:p>
        </w:tc>
        <w:tc>
          <w:tcPr>
            <w:tcW w:w="2700" w:type="dxa"/>
          </w:tcPr>
          <w:p w14:paraId="2ACD472C" w14:textId="6AEFBCC7" w:rsidR="006D3096" w:rsidRPr="00F53CF4" w:rsidRDefault="006D3096" w:rsidP="006D3096">
            <w:pPr>
              <w:rPr>
                <w:rFonts w:ascii="Times New Roman" w:hAnsi="Times New Roman" w:cs="Times New Roman"/>
              </w:rPr>
            </w:pPr>
            <w:r w:rsidRPr="00F53CF4">
              <w:rPr>
                <w:rFonts w:ascii="Times New Roman" w:hAnsi="Times New Roman" w:cs="Times New Roman"/>
              </w:rPr>
              <w:t>iš kito ES šalies veikiančio banko</w:t>
            </w:r>
          </w:p>
        </w:tc>
        <w:tc>
          <w:tcPr>
            <w:tcW w:w="1020" w:type="dxa"/>
            <w:vAlign w:val="center"/>
          </w:tcPr>
          <w:p w14:paraId="20303B2D"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755AFF2B"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3EFBFBF3"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63FD5F55"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0A3F39B7"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695E24B" w14:textId="77777777" w:rsidR="006D3096" w:rsidRPr="00F53CF4" w:rsidRDefault="006D3096" w:rsidP="006D3096">
            <w:pPr>
              <w:jc w:val="center"/>
              <w:rPr>
                <w:rFonts w:ascii="Times New Roman" w:hAnsi="Times New Roman" w:cs="Times New Roman"/>
              </w:rPr>
            </w:pPr>
            <w:r w:rsidRPr="00F53CF4">
              <w:rPr>
                <w:rFonts w:ascii="Times New Roman" w:eastAsia="Times New Roman" w:hAnsi="Times New Roman" w:cs="Times New Roman"/>
                <w:lang w:val="lt"/>
              </w:rPr>
              <w:t>vnt.</w:t>
            </w:r>
          </w:p>
        </w:tc>
        <w:tc>
          <w:tcPr>
            <w:tcW w:w="1410" w:type="dxa"/>
          </w:tcPr>
          <w:p w14:paraId="2F1735A8" w14:textId="258E8C90" w:rsidR="006D3096" w:rsidRPr="00F53CF4" w:rsidRDefault="006D3096" w:rsidP="006D3096">
            <w:pPr>
              <w:jc w:val="center"/>
              <w:rPr>
                <w:rFonts w:ascii="Times New Roman" w:hAnsi="Times New Roman" w:cs="Times New Roman"/>
              </w:rPr>
            </w:pPr>
            <w:r w:rsidRPr="00F53CF4">
              <w:rPr>
                <w:rFonts w:ascii="Times New Roman" w:hAnsi="Times New Roman" w:cs="Times New Roman"/>
              </w:rPr>
              <w:t>1 000</w:t>
            </w:r>
          </w:p>
        </w:tc>
        <w:tc>
          <w:tcPr>
            <w:tcW w:w="1425" w:type="dxa"/>
            <w:vAlign w:val="center"/>
          </w:tcPr>
          <w:p w14:paraId="287242C7" w14:textId="77777777" w:rsidR="006D3096" w:rsidRDefault="006D3096" w:rsidP="006D3096">
            <w:r w:rsidRPr="1F2FE2A4">
              <w:rPr>
                <w:rFonts w:ascii="Times New Roman" w:eastAsia="Times New Roman" w:hAnsi="Times New Roman" w:cs="Times New Roman"/>
                <w:color w:val="000000" w:themeColor="text1"/>
                <w:sz w:val="20"/>
                <w:szCs w:val="20"/>
                <w:lang w:val="lt"/>
              </w:rPr>
              <w:t xml:space="preserve"> </w:t>
            </w:r>
          </w:p>
        </w:tc>
      </w:tr>
      <w:tr w:rsidR="006D3096" w14:paraId="06C6727C" w14:textId="77777777">
        <w:trPr>
          <w:trHeight w:val="600"/>
        </w:trPr>
        <w:tc>
          <w:tcPr>
            <w:tcW w:w="720" w:type="dxa"/>
          </w:tcPr>
          <w:p w14:paraId="264B7D67" w14:textId="0D313C44" w:rsidR="006D3096" w:rsidRPr="00F53CF4" w:rsidRDefault="006D3096" w:rsidP="006D3096">
            <w:pPr>
              <w:jc w:val="center"/>
              <w:rPr>
                <w:rFonts w:ascii="Times New Roman" w:hAnsi="Times New Roman" w:cs="Times New Roman"/>
              </w:rPr>
            </w:pPr>
            <w:r w:rsidRPr="00F53CF4">
              <w:rPr>
                <w:rFonts w:ascii="Times New Roman" w:hAnsi="Times New Roman" w:cs="Times New Roman"/>
              </w:rPr>
              <w:lastRenderedPageBreak/>
              <w:t>6.4.</w:t>
            </w:r>
          </w:p>
        </w:tc>
        <w:tc>
          <w:tcPr>
            <w:tcW w:w="2700" w:type="dxa"/>
          </w:tcPr>
          <w:p w14:paraId="39168D2B" w14:textId="521F3BA6" w:rsidR="006D3096" w:rsidRPr="00F53CF4" w:rsidRDefault="006D3096" w:rsidP="006D3096">
            <w:pPr>
              <w:rPr>
                <w:rFonts w:ascii="Times New Roman" w:hAnsi="Times New Roman" w:cs="Times New Roman"/>
              </w:rPr>
            </w:pPr>
            <w:r w:rsidRPr="00F53CF4">
              <w:rPr>
                <w:rFonts w:ascii="Times New Roman" w:hAnsi="Times New Roman" w:cs="Times New Roman"/>
              </w:rPr>
              <w:t>iš kito užsienyje (ne ES šalyse) veikiančio banko</w:t>
            </w:r>
          </w:p>
        </w:tc>
        <w:tc>
          <w:tcPr>
            <w:tcW w:w="1020" w:type="dxa"/>
            <w:vAlign w:val="center"/>
          </w:tcPr>
          <w:p w14:paraId="31327FAA"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79587CD0"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52B93285"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25D3F501"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4F6AF54A" w14:textId="77777777" w:rsidR="006D3096" w:rsidRPr="00F53CF4" w:rsidRDefault="006D3096" w:rsidP="006D3096">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5550EE20" w14:textId="77777777" w:rsidR="006D3096" w:rsidRPr="00F53CF4" w:rsidRDefault="006D3096" w:rsidP="006D3096">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1CCC1E17" w14:textId="241D9EB5" w:rsidR="006D3096" w:rsidRPr="00F53CF4" w:rsidRDefault="00E14C43" w:rsidP="006D3096">
            <w:pPr>
              <w:jc w:val="center"/>
              <w:rPr>
                <w:rFonts w:ascii="Times New Roman" w:hAnsi="Times New Roman" w:cs="Times New Roman"/>
              </w:rPr>
            </w:pPr>
            <w:r w:rsidRPr="00F53CF4">
              <w:rPr>
                <w:rFonts w:ascii="Times New Roman" w:hAnsi="Times New Roman" w:cs="Times New Roman"/>
              </w:rPr>
              <w:t>50</w:t>
            </w:r>
          </w:p>
        </w:tc>
        <w:tc>
          <w:tcPr>
            <w:tcW w:w="1425" w:type="dxa"/>
            <w:vAlign w:val="center"/>
          </w:tcPr>
          <w:p w14:paraId="5DAB1160" w14:textId="77777777" w:rsidR="006D3096" w:rsidRDefault="006D3096" w:rsidP="006D3096">
            <w:r w:rsidRPr="1F2FE2A4">
              <w:rPr>
                <w:rFonts w:ascii="Times New Roman" w:eastAsia="Times New Roman" w:hAnsi="Times New Roman" w:cs="Times New Roman"/>
                <w:color w:val="000000" w:themeColor="text1"/>
                <w:sz w:val="20"/>
                <w:szCs w:val="20"/>
                <w:lang w:val="lt"/>
              </w:rPr>
              <w:t xml:space="preserve"> </w:t>
            </w:r>
          </w:p>
        </w:tc>
      </w:tr>
      <w:tr w:rsidR="006D3096" w14:paraId="410DCCEB" w14:textId="77777777">
        <w:trPr>
          <w:trHeight w:val="600"/>
        </w:trPr>
        <w:tc>
          <w:tcPr>
            <w:tcW w:w="720" w:type="dxa"/>
          </w:tcPr>
          <w:p w14:paraId="666D22A8" w14:textId="13402BEB" w:rsidR="006D3096" w:rsidRPr="00F53CF4" w:rsidRDefault="006D3096" w:rsidP="006D3096">
            <w:pPr>
              <w:jc w:val="center"/>
              <w:rPr>
                <w:rFonts w:ascii="Times New Roman" w:eastAsia="Times New Roman" w:hAnsi="Times New Roman" w:cs="Times New Roman"/>
                <w:lang w:val="lt"/>
              </w:rPr>
            </w:pPr>
            <w:r w:rsidRPr="00F53CF4">
              <w:rPr>
                <w:rFonts w:ascii="Times New Roman" w:hAnsi="Times New Roman" w:cs="Times New Roman"/>
              </w:rPr>
              <w:t>6.5.</w:t>
            </w:r>
          </w:p>
        </w:tc>
        <w:tc>
          <w:tcPr>
            <w:tcW w:w="2700" w:type="dxa"/>
          </w:tcPr>
          <w:p w14:paraId="03D77B66" w14:textId="1FE19D55" w:rsidR="006D3096" w:rsidRPr="00F53CF4" w:rsidRDefault="006D3096" w:rsidP="006D3096">
            <w:pPr>
              <w:rPr>
                <w:rFonts w:ascii="Times New Roman" w:eastAsia="Times New Roman" w:hAnsi="Times New Roman" w:cs="Times New Roman"/>
                <w:lang w:val="lt"/>
              </w:rPr>
            </w:pPr>
            <w:r w:rsidRPr="00F53CF4">
              <w:rPr>
                <w:rFonts w:ascii="Times New Roman" w:hAnsi="Times New Roman" w:cs="Times New Roman"/>
              </w:rPr>
              <w:t>Paprastas lėšų pervedimas iš padidintos rizikos šalis (OUR tipo)</w:t>
            </w:r>
          </w:p>
        </w:tc>
        <w:tc>
          <w:tcPr>
            <w:tcW w:w="1020" w:type="dxa"/>
            <w:vAlign w:val="center"/>
          </w:tcPr>
          <w:p w14:paraId="7CA5AEE6" w14:textId="77777777" w:rsidR="006D3096" w:rsidRPr="00F53CF4" w:rsidRDefault="006D3096" w:rsidP="006D3096">
            <w:pPr>
              <w:rPr>
                <w:rFonts w:ascii="Times New Roman" w:eastAsia="Times New Roman" w:hAnsi="Times New Roman" w:cs="Times New Roman"/>
                <w:lang w:val="lt"/>
              </w:rPr>
            </w:pPr>
          </w:p>
        </w:tc>
        <w:tc>
          <w:tcPr>
            <w:tcW w:w="1140" w:type="dxa"/>
            <w:vAlign w:val="center"/>
          </w:tcPr>
          <w:p w14:paraId="7B33AC41" w14:textId="77777777" w:rsidR="006D3096" w:rsidRPr="00F53CF4" w:rsidRDefault="006D3096" w:rsidP="006D3096">
            <w:pPr>
              <w:rPr>
                <w:rFonts w:ascii="Times New Roman" w:eastAsia="Times New Roman" w:hAnsi="Times New Roman" w:cs="Times New Roman"/>
                <w:lang w:val="lt"/>
              </w:rPr>
            </w:pPr>
          </w:p>
        </w:tc>
        <w:tc>
          <w:tcPr>
            <w:tcW w:w="1140" w:type="dxa"/>
            <w:vAlign w:val="center"/>
          </w:tcPr>
          <w:p w14:paraId="08643FD0" w14:textId="77777777" w:rsidR="006D3096" w:rsidRPr="00F53CF4" w:rsidRDefault="006D3096" w:rsidP="006D3096">
            <w:pPr>
              <w:rPr>
                <w:rFonts w:ascii="Times New Roman" w:eastAsia="Times New Roman" w:hAnsi="Times New Roman" w:cs="Times New Roman"/>
                <w:lang w:val="lt"/>
              </w:rPr>
            </w:pPr>
          </w:p>
        </w:tc>
        <w:tc>
          <w:tcPr>
            <w:tcW w:w="1275" w:type="dxa"/>
            <w:vAlign w:val="center"/>
          </w:tcPr>
          <w:p w14:paraId="08F0CE55" w14:textId="77777777" w:rsidR="006D3096" w:rsidRPr="00F53CF4" w:rsidRDefault="006D3096" w:rsidP="006D3096">
            <w:pPr>
              <w:rPr>
                <w:rFonts w:ascii="Times New Roman" w:eastAsia="Times New Roman" w:hAnsi="Times New Roman" w:cs="Times New Roman"/>
                <w:lang w:val="lt"/>
              </w:rPr>
            </w:pPr>
          </w:p>
        </w:tc>
        <w:tc>
          <w:tcPr>
            <w:tcW w:w="1845" w:type="dxa"/>
            <w:vAlign w:val="center"/>
          </w:tcPr>
          <w:p w14:paraId="19283619" w14:textId="77777777" w:rsidR="006D3096" w:rsidRPr="00F53CF4" w:rsidRDefault="006D3096" w:rsidP="006D3096">
            <w:pPr>
              <w:rPr>
                <w:rFonts w:ascii="Times New Roman" w:eastAsia="Times New Roman" w:hAnsi="Times New Roman" w:cs="Times New Roman"/>
                <w:lang w:val="lt"/>
              </w:rPr>
            </w:pPr>
          </w:p>
        </w:tc>
        <w:tc>
          <w:tcPr>
            <w:tcW w:w="1275" w:type="dxa"/>
            <w:vAlign w:val="center"/>
          </w:tcPr>
          <w:p w14:paraId="36B01ECC" w14:textId="77A6A305" w:rsidR="006D3096" w:rsidRPr="00F53CF4" w:rsidRDefault="006D3096" w:rsidP="006D3096">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1D9A370D" w14:textId="1CCBA20F" w:rsidR="006D3096" w:rsidRPr="00F53CF4" w:rsidRDefault="006D3096" w:rsidP="006D3096">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403EB761" w14:textId="77777777" w:rsidR="006D3096" w:rsidRPr="1F2FE2A4" w:rsidRDefault="006D3096" w:rsidP="006D3096">
            <w:pPr>
              <w:rPr>
                <w:rFonts w:ascii="Times New Roman" w:eastAsia="Times New Roman" w:hAnsi="Times New Roman" w:cs="Times New Roman"/>
                <w:color w:val="000000" w:themeColor="text1"/>
                <w:sz w:val="20"/>
                <w:szCs w:val="20"/>
                <w:lang w:val="lt"/>
              </w:rPr>
            </w:pPr>
          </w:p>
        </w:tc>
      </w:tr>
      <w:tr w:rsidR="006D3096" w14:paraId="2C505E0F" w14:textId="77777777">
        <w:trPr>
          <w:trHeight w:val="600"/>
        </w:trPr>
        <w:tc>
          <w:tcPr>
            <w:tcW w:w="720" w:type="dxa"/>
          </w:tcPr>
          <w:p w14:paraId="497B348E" w14:textId="2D5D79E1" w:rsidR="006D3096" w:rsidRPr="00F53CF4" w:rsidRDefault="006D3096" w:rsidP="006D3096">
            <w:pPr>
              <w:jc w:val="center"/>
              <w:rPr>
                <w:rFonts w:ascii="Times New Roman" w:eastAsia="Times New Roman" w:hAnsi="Times New Roman" w:cs="Times New Roman"/>
                <w:lang w:val="lt"/>
              </w:rPr>
            </w:pPr>
            <w:r w:rsidRPr="00F53CF4">
              <w:rPr>
                <w:rFonts w:ascii="Times New Roman" w:hAnsi="Times New Roman" w:cs="Times New Roman"/>
              </w:rPr>
              <w:t>6.6.</w:t>
            </w:r>
          </w:p>
        </w:tc>
        <w:tc>
          <w:tcPr>
            <w:tcW w:w="2700" w:type="dxa"/>
          </w:tcPr>
          <w:p w14:paraId="169BF59E" w14:textId="761988D2" w:rsidR="006D3096" w:rsidRPr="00F53CF4" w:rsidRDefault="006D3096" w:rsidP="006D3096">
            <w:pPr>
              <w:rPr>
                <w:rFonts w:ascii="Times New Roman" w:eastAsia="Times New Roman" w:hAnsi="Times New Roman" w:cs="Times New Roman"/>
                <w:lang w:val="lt"/>
              </w:rPr>
            </w:pPr>
            <w:r w:rsidRPr="00F53CF4">
              <w:rPr>
                <w:rFonts w:ascii="Times New Roman" w:hAnsi="Times New Roman" w:cs="Times New Roman"/>
              </w:rPr>
              <w:t>Paprastas lėšų pervedimas iš padidintos rizikos šalis (SHA2tipo)</w:t>
            </w:r>
          </w:p>
        </w:tc>
        <w:tc>
          <w:tcPr>
            <w:tcW w:w="1020" w:type="dxa"/>
            <w:vAlign w:val="center"/>
          </w:tcPr>
          <w:p w14:paraId="782A738E" w14:textId="77777777" w:rsidR="006D3096" w:rsidRPr="00F53CF4" w:rsidRDefault="006D3096" w:rsidP="006D3096">
            <w:pPr>
              <w:rPr>
                <w:rFonts w:ascii="Times New Roman" w:eastAsia="Times New Roman" w:hAnsi="Times New Roman" w:cs="Times New Roman"/>
                <w:lang w:val="lt"/>
              </w:rPr>
            </w:pPr>
          </w:p>
        </w:tc>
        <w:tc>
          <w:tcPr>
            <w:tcW w:w="1140" w:type="dxa"/>
            <w:vAlign w:val="center"/>
          </w:tcPr>
          <w:p w14:paraId="0FA00187" w14:textId="77777777" w:rsidR="006D3096" w:rsidRPr="00F53CF4" w:rsidRDefault="006D3096" w:rsidP="006D3096">
            <w:pPr>
              <w:rPr>
                <w:rFonts w:ascii="Times New Roman" w:eastAsia="Times New Roman" w:hAnsi="Times New Roman" w:cs="Times New Roman"/>
                <w:lang w:val="lt"/>
              </w:rPr>
            </w:pPr>
          </w:p>
        </w:tc>
        <w:tc>
          <w:tcPr>
            <w:tcW w:w="1140" w:type="dxa"/>
            <w:vAlign w:val="center"/>
          </w:tcPr>
          <w:p w14:paraId="08676419" w14:textId="77777777" w:rsidR="006D3096" w:rsidRPr="00F53CF4" w:rsidRDefault="006D3096" w:rsidP="006D3096">
            <w:pPr>
              <w:rPr>
                <w:rFonts w:ascii="Times New Roman" w:eastAsia="Times New Roman" w:hAnsi="Times New Roman" w:cs="Times New Roman"/>
                <w:lang w:val="lt"/>
              </w:rPr>
            </w:pPr>
          </w:p>
        </w:tc>
        <w:tc>
          <w:tcPr>
            <w:tcW w:w="1275" w:type="dxa"/>
            <w:vAlign w:val="center"/>
          </w:tcPr>
          <w:p w14:paraId="0177D493" w14:textId="77777777" w:rsidR="006D3096" w:rsidRPr="00F53CF4" w:rsidRDefault="006D3096" w:rsidP="006D3096">
            <w:pPr>
              <w:rPr>
                <w:rFonts w:ascii="Times New Roman" w:eastAsia="Times New Roman" w:hAnsi="Times New Roman" w:cs="Times New Roman"/>
                <w:lang w:val="lt"/>
              </w:rPr>
            </w:pPr>
          </w:p>
        </w:tc>
        <w:tc>
          <w:tcPr>
            <w:tcW w:w="1845" w:type="dxa"/>
            <w:vAlign w:val="center"/>
          </w:tcPr>
          <w:p w14:paraId="6D22B56F" w14:textId="77777777" w:rsidR="006D3096" w:rsidRPr="00F53CF4" w:rsidRDefault="006D3096" w:rsidP="006D3096">
            <w:pPr>
              <w:rPr>
                <w:rFonts w:ascii="Times New Roman" w:eastAsia="Times New Roman" w:hAnsi="Times New Roman" w:cs="Times New Roman"/>
                <w:lang w:val="lt"/>
              </w:rPr>
            </w:pPr>
          </w:p>
        </w:tc>
        <w:tc>
          <w:tcPr>
            <w:tcW w:w="1275" w:type="dxa"/>
            <w:vAlign w:val="center"/>
          </w:tcPr>
          <w:p w14:paraId="67975FB4" w14:textId="19C53C3B" w:rsidR="006D3096" w:rsidRPr="00F53CF4" w:rsidRDefault="006D3096" w:rsidP="006D3096">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353F75DA" w14:textId="4B14DE28" w:rsidR="006D3096" w:rsidRPr="00F53CF4" w:rsidRDefault="006D3096" w:rsidP="006D3096">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5E98F087" w14:textId="77777777" w:rsidR="006D3096" w:rsidRPr="1F2FE2A4" w:rsidRDefault="006D3096" w:rsidP="006D3096">
            <w:pPr>
              <w:rPr>
                <w:rFonts w:ascii="Times New Roman" w:eastAsia="Times New Roman" w:hAnsi="Times New Roman" w:cs="Times New Roman"/>
                <w:color w:val="000000" w:themeColor="text1"/>
                <w:sz w:val="20"/>
                <w:szCs w:val="20"/>
                <w:lang w:val="lt"/>
              </w:rPr>
            </w:pPr>
          </w:p>
        </w:tc>
      </w:tr>
      <w:tr w:rsidR="004533D4" w14:paraId="3EBBAC59" w14:textId="77777777" w:rsidTr="001025C4">
        <w:trPr>
          <w:trHeight w:val="600"/>
        </w:trPr>
        <w:tc>
          <w:tcPr>
            <w:tcW w:w="720" w:type="dxa"/>
            <w:vAlign w:val="center"/>
          </w:tcPr>
          <w:p w14:paraId="0622B406" w14:textId="77777777" w:rsidR="004533D4" w:rsidRPr="00F53CF4" w:rsidRDefault="004533D4">
            <w:pPr>
              <w:jc w:val="center"/>
            </w:pPr>
            <w:r w:rsidRPr="00F53CF4">
              <w:rPr>
                <w:rFonts w:ascii="Times New Roman" w:eastAsia="Times New Roman" w:hAnsi="Times New Roman" w:cs="Times New Roman"/>
                <w:lang w:val="lt"/>
              </w:rPr>
              <w:t xml:space="preserve">7. </w:t>
            </w:r>
          </w:p>
        </w:tc>
        <w:tc>
          <w:tcPr>
            <w:tcW w:w="2700" w:type="dxa"/>
          </w:tcPr>
          <w:p w14:paraId="7C610DC3" w14:textId="77777777" w:rsidR="004533D4" w:rsidRPr="00F53CF4" w:rsidRDefault="004533D4">
            <w:r w:rsidRPr="00F53CF4">
              <w:rPr>
                <w:rFonts w:ascii="Times New Roman" w:eastAsia="Times New Roman" w:hAnsi="Times New Roman" w:cs="Times New Roman"/>
                <w:b/>
                <w:bCs/>
                <w:lang w:val="lt"/>
              </w:rPr>
              <w:t>Lėšų į banko sąskaitas įskaitymas užsienio valiuta:</w:t>
            </w:r>
            <w:r w:rsidRPr="00F53CF4">
              <w:rPr>
                <w:rFonts w:ascii="Times New Roman" w:eastAsia="Times New Roman" w:hAnsi="Times New Roman" w:cs="Times New Roman"/>
                <w:lang w:val="lt"/>
              </w:rPr>
              <w:t xml:space="preserve"> </w:t>
            </w:r>
          </w:p>
        </w:tc>
        <w:tc>
          <w:tcPr>
            <w:tcW w:w="10530" w:type="dxa"/>
            <w:gridSpan w:val="8"/>
          </w:tcPr>
          <w:p w14:paraId="3259EBE6" w14:textId="77777777" w:rsidR="004533D4" w:rsidRPr="00F53CF4" w:rsidRDefault="004533D4">
            <w:r w:rsidRPr="00F53CF4">
              <w:rPr>
                <w:rFonts w:ascii="Times New Roman" w:eastAsia="Times New Roman" w:hAnsi="Times New Roman" w:cs="Times New Roman"/>
                <w:lang w:val="lt"/>
              </w:rPr>
              <w:t xml:space="preserve"> </w:t>
            </w:r>
          </w:p>
        </w:tc>
      </w:tr>
      <w:tr w:rsidR="00273FF5" w14:paraId="158F9D8E"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40CFAB59" w14:textId="507C8060" w:rsidR="00273FF5" w:rsidRPr="00F53CF4" w:rsidRDefault="00273FF5" w:rsidP="00273FF5">
            <w:pPr>
              <w:jc w:val="center"/>
              <w:rPr>
                <w:rFonts w:ascii="Times New Roman" w:hAnsi="Times New Roman" w:cs="Times New Roman"/>
              </w:rPr>
            </w:pPr>
            <w:r w:rsidRPr="00F53CF4">
              <w:rPr>
                <w:rFonts w:ascii="Times New Roman" w:hAnsi="Times New Roman" w:cs="Times New Roman"/>
              </w:rPr>
              <w:t>7.1.</w:t>
            </w:r>
          </w:p>
        </w:tc>
        <w:tc>
          <w:tcPr>
            <w:tcW w:w="2700" w:type="dxa"/>
            <w:tcBorders>
              <w:top w:val="single" w:sz="4" w:space="0" w:color="auto"/>
              <w:left w:val="single" w:sz="4" w:space="0" w:color="auto"/>
              <w:bottom w:val="single" w:sz="4" w:space="0" w:color="auto"/>
              <w:right w:val="single" w:sz="4" w:space="0" w:color="auto"/>
            </w:tcBorders>
          </w:tcPr>
          <w:p w14:paraId="79ED4713" w14:textId="1A8ED1A8" w:rsidR="00273FF5" w:rsidRPr="00F53CF4" w:rsidRDefault="00273FF5" w:rsidP="00273FF5">
            <w:pPr>
              <w:rPr>
                <w:rFonts w:ascii="Times New Roman" w:hAnsi="Times New Roman" w:cs="Times New Roman"/>
              </w:rPr>
            </w:pPr>
            <w:r w:rsidRPr="00F53CF4">
              <w:rPr>
                <w:rFonts w:ascii="Times New Roman" w:hAnsi="Times New Roman" w:cs="Times New Roman"/>
              </w:rPr>
              <w:t>iš to paties banko, viduje</w:t>
            </w:r>
          </w:p>
        </w:tc>
        <w:tc>
          <w:tcPr>
            <w:tcW w:w="1020" w:type="dxa"/>
            <w:vAlign w:val="center"/>
          </w:tcPr>
          <w:p w14:paraId="1ECCAAA0"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CBA8661"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AC2114E"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521E9D8C"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7B8EF73F"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36B0219A" w14:textId="77777777" w:rsidR="00273FF5" w:rsidRPr="00F53CF4" w:rsidRDefault="00273FF5" w:rsidP="00273FF5">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1E05D236" w14:textId="3C3A1CD5" w:rsidR="00273FF5" w:rsidRPr="00F53CF4" w:rsidRDefault="00273FF5" w:rsidP="00273FF5">
            <w:pPr>
              <w:jc w:val="center"/>
              <w:rPr>
                <w:rFonts w:ascii="Times New Roman" w:hAnsi="Times New Roman" w:cs="Times New Roman"/>
              </w:rPr>
            </w:pPr>
            <w:r w:rsidRPr="00F53CF4">
              <w:rPr>
                <w:rFonts w:ascii="Times New Roman" w:hAnsi="Times New Roman" w:cs="Times New Roman"/>
              </w:rPr>
              <w:t>1</w:t>
            </w:r>
          </w:p>
        </w:tc>
        <w:tc>
          <w:tcPr>
            <w:tcW w:w="1425" w:type="dxa"/>
            <w:vAlign w:val="center"/>
          </w:tcPr>
          <w:p w14:paraId="605E1D1C" w14:textId="77777777" w:rsidR="00273FF5" w:rsidRDefault="00273FF5" w:rsidP="00273FF5">
            <w:r w:rsidRPr="1F2FE2A4">
              <w:rPr>
                <w:rFonts w:ascii="Times New Roman" w:eastAsia="Times New Roman" w:hAnsi="Times New Roman" w:cs="Times New Roman"/>
                <w:color w:val="000000" w:themeColor="text1"/>
                <w:sz w:val="20"/>
                <w:szCs w:val="20"/>
                <w:lang w:val="lt"/>
              </w:rPr>
              <w:t xml:space="preserve"> </w:t>
            </w:r>
          </w:p>
        </w:tc>
      </w:tr>
      <w:tr w:rsidR="00273FF5" w14:paraId="74BB1BF3"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419C1705" w14:textId="51D3B76A" w:rsidR="00273FF5" w:rsidRPr="00F53CF4" w:rsidRDefault="00273FF5" w:rsidP="00273FF5">
            <w:pPr>
              <w:jc w:val="center"/>
              <w:rPr>
                <w:rFonts w:ascii="Times New Roman" w:hAnsi="Times New Roman" w:cs="Times New Roman"/>
              </w:rPr>
            </w:pPr>
            <w:r w:rsidRPr="00F53CF4">
              <w:rPr>
                <w:rFonts w:ascii="Times New Roman" w:hAnsi="Times New Roman" w:cs="Times New Roman"/>
              </w:rPr>
              <w:t>7.2.</w:t>
            </w:r>
          </w:p>
        </w:tc>
        <w:tc>
          <w:tcPr>
            <w:tcW w:w="2700" w:type="dxa"/>
            <w:tcBorders>
              <w:top w:val="single" w:sz="4" w:space="0" w:color="auto"/>
              <w:left w:val="single" w:sz="4" w:space="0" w:color="auto"/>
              <w:bottom w:val="single" w:sz="4" w:space="0" w:color="auto"/>
              <w:right w:val="single" w:sz="4" w:space="0" w:color="auto"/>
            </w:tcBorders>
          </w:tcPr>
          <w:p w14:paraId="1C2BEAC4" w14:textId="4E8EA597" w:rsidR="00273FF5" w:rsidRPr="00F53CF4" w:rsidRDefault="00273FF5" w:rsidP="00273FF5">
            <w:pPr>
              <w:rPr>
                <w:rFonts w:ascii="Times New Roman" w:hAnsi="Times New Roman" w:cs="Times New Roman"/>
              </w:rPr>
            </w:pPr>
            <w:r w:rsidRPr="00F53CF4">
              <w:rPr>
                <w:rFonts w:ascii="Times New Roman" w:hAnsi="Times New Roman" w:cs="Times New Roman"/>
              </w:rPr>
              <w:t>iš kito Lietuvoje veikiančio banko</w:t>
            </w:r>
          </w:p>
        </w:tc>
        <w:tc>
          <w:tcPr>
            <w:tcW w:w="1020" w:type="dxa"/>
            <w:vAlign w:val="center"/>
          </w:tcPr>
          <w:p w14:paraId="5BDA33C6"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5D011336"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0D4AE81F"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0DB79726"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572E54E2"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277B5844" w14:textId="77777777" w:rsidR="00273FF5" w:rsidRPr="00F53CF4" w:rsidRDefault="00273FF5" w:rsidP="00273FF5">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41F5ED56" w14:textId="32647438" w:rsidR="00273FF5" w:rsidRPr="00F53CF4" w:rsidRDefault="00273FF5" w:rsidP="00273FF5">
            <w:pPr>
              <w:jc w:val="center"/>
              <w:rPr>
                <w:rFonts w:ascii="Times New Roman" w:hAnsi="Times New Roman" w:cs="Times New Roman"/>
              </w:rPr>
            </w:pPr>
            <w:r w:rsidRPr="00F53CF4">
              <w:rPr>
                <w:rFonts w:ascii="Times New Roman" w:hAnsi="Times New Roman" w:cs="Times New Roman"/>
              </w:rPr>
              <w:t>1</w:t>
            </w:r>
          </w:p>
        </w:tc>
        <w:tc>
          <w:tcPr>
            <w:tcW w:w="1425" w:type="dxa"/>
            <w:vAlign w:val="center"/>
          </w:tcPr>
          <w:p w14:paraId="129EE4C5" w14:textId="77777777" w:rsidR="00273FF5" w:rsidRDefault="00273FF5" w:rsidP="00273FF5">
            <w:r w:rsidRPr="1F2FE2A4">
              <w:rPr>
                <w:rFonts w:ascii="Times New Roman" w:eastAsia="Times New Roman" w:hAnsi="Times New Roman" w:cs="Times New Roman"/>
                <w:color w:val="000000" w:themeColor="text1"/>
                <w:sz w:val="20"/>
                <w:szCs w:val="20"/>
                <w:lang w:val="lt"/>
              </w:rPr>
              <w:t xml:space="preserve"> </w:t>
            </w:r>
          </w:p>
        </w:tc>
      </w:tr>
      <w:tr w:rsidR="00273FF5" w14:paraId="68351F5D" w14:textId="77777777">
        <w:trPr>
          <w:trHeight w:val="544"/>
        </w:trPr>
        <w:tc>
          <w:tcPr>
            <w:tcW w:w="720" w:type="dxa"/>
            <w:tcBorders>
              <w:top w:val="single" w:sz="4" w:space="0" w:color="auto"/>
              <w:left w:val="single" w:sz="4" w:space="0" w:color="auto"/>
              <w:bottom w:val="single" w:sz="4" w:space="0" w:color="auto"/>
              <w:right w:val="single" w:sz="4" w:space="0" w:color="auto"/>
            </w:tcBorders>
            <w:vAlign w:val="center"/>
          </w:tcPr>
          <w:p w14:paraId="492C36EF" w14:textId="54C09448" w:rsidR="00273FF5" w:rsidRPr="00F53CF4" w:rsidRDefault="00273FF5" w:rsidP="00273FF5">
            <w:pPr>
              <w:jc w:val="center"/>
              <w:rPr>
                <w:rFonts w:ascii="Times New Roman" w:hAnsi="Times New Roman" w:cs="Times New Roman"/>
              </w:rPr>
            </w:pPr>
            <w:r w:rsidRPr="00F53CF4">
              <w:rPr>
                <w:rFonts w:ascii="Times New Roman" w:hAnsi="Times New Roman" w:cs="Times New Roman"/>
              </w:rPr>
              <w:t>7.3.</w:t>
            </w:r>
          </w:p>
        </w:tc>
        <w:tc>
          <w:tcPr>
            <w:tcW w:w="2700" w:type="dxa"/>
            <w:tcBorders>
              <w:top w:val="single" w:sz="4" w:space="0" w:color="auto"/>
              <w:left w:val="single" w:sz="4" w:space="0" w:color="auto"/>
              <w:bottom w:val="single" w:sz="4" w:space="0" w:color="auto"/>
              <w:right w:val="single" w:sz="4" w:space="0" w:color="auto"/>
            </w:tcBorders>
          </w:tcPr>
          <w:p w14:paraId="404439D4" w14:textId="1C255446" w:rsidR="00273FF5" w:rsidRPr="00F53CF4" w:rsidRDefault="00273FF5" w:rsidP="00273FF5">
            <w:pPr>
              <w:rPr>
                <w:rFonts w:ascii="Times New Roman" w:hAnsi="Times New Roman" w:cs="Times New Roman"/>
              </w:rPr>
            </w:pPr>
            <w:r w:rsidRPr="00F53CF4">
              <w:rPr>
                <w:rFonts w:ascii="Times New Roman" w:hAnsi="Times New Roman" w:cs="Times New Roman"/>
              </w:rPr>
              <w:t>iš kito ES šalies veikiančio banko</w:t>
            </w:r>
          </w:p>
        </w:tc>
        <w:tc>
          <w:tcPr>
            <w:tcW w:w="1020" w:type="dxa"/>
            <w:vAlign w:val="center"/>
          </w:tcPr>
          <w:p w14:paraId="146B4D0A"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737735FF"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3F5F6EC6"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4B297493"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106A12A8"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505A760C" w14:textId="77777777" w:rsidR="00273FF5" w:rsidRPr="00F53CF4" w:rsidRDefault="00273FF5" w:rsidP="00273FF5">
            <w:pPr>
              <w:jc w:val="center"/>
              <w:rPr>
                <w:rFonts w:ascii="Times New Roman" w:hAnsi="Times New Roman" w:cs="Times New Roman"/>
              </w:rPr>
            </w:pPr>
            <w:r w:rsidRPr="00F53CF4">
              <w:rPr>
                <w:rFonts w:ascii="Times New Roman" w:eastAsia="Times New Roman" w:hAnsi="Times New Roman" w:cs="Times New Roman"/>
                <w:lang w:val="lt"/>
              </w:rPr>
              <w:t>vnt.</w:t>
            </w:r>
          </w:p>
        </w:tc>
        <w:tc>
          <w:tcPr>
            <w:tcW w:w="1410" w:type="dxa"/>
          </w:tcPr>
          <w:p w14:paraId="396F7AFC" w14:textId="57162273" w:rsidR="00273FF5" w:rsidRPr="00F53CF4" w:rsidRDefault="00E14C43" w:rsidP="00273FF5">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04CDDA1C" w14:textId="77777777" w:rsidR="00273FF5" w:rsidRDefault="00273FF5" w:rsidP="00273FF5">
            <w:r w:rsidRPr="1F2FE2A4">
              <w:rPr>
                <w:rFonts w:ascii="Times New Roman" w:eastAsia="Times New Roman" w:hAnsi="Times New Roman" w:cs="Times New Roman"/>
                <w:color w:val="000000" w:themeColor="text1"/>
                <w:sz w:val="20"/>
                <w:szCs w:val="20"/>
                <w:lang w:val="lt"/>
              </w:rPr>
              <w:t xml:space="preserve"> </w:t>
            </w:r>
          </w:p>
        </w:tc>
      </w:tr>
      <w:tr w:rsidR="00273FF5" w14:paraId="17292855"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59011FA8" w14:textId="39456BFD" w:rsidR="00273FF5" w:rsidRPr="00F53CF4" w:rsidRDefault="00273FF5" w:rsidP="00273FF5">
            <w:pPr>
              <w:jc w:val="center"/>
              <w:rPr>
                <w:rFonts w:ascii="Times New Roman" w:hAnsi="Times New Roman" w:cs="Times New Roman"/>
              </w:rPr>
            </w:pPr>
            <w:r w:rsidRPr="00F53CF4">
              <w:rPr>
                <w:rFonts w:ascii="Times New Roman" w:hAnsi="Times New Roman" w:cs="Times New Roman"/>
              </w:rPr>
              <w:t>7.4.</w:t>
            </w:r>
          </w:p>
        </w:tc>
        <w:tc>
          <w:tcPr>
            <w:tcW w:w="2700" w:type="dxa"/>
            <w:tcBorders>
              <w:top w:val="single" w:sz="4" w:space="0" w:color="auto"/>
              <w:left w:val="single" w:sz="4" w:space="0" w:color="auto"/>
              <w:bottom w:val="single" w:sz="4" w:space="0" w:color="auto"/>
              <w:right w:val="single" w:sz="4" w:space="0" w:color="auto"/>
            </w:tcBorders>
          </w:tcPr>
          <w:p w14:paraId="1B2846F3" w14:textId="0E85DA09" w:rsidR="00273FF5" w:rsidRPr="00F53CF4" w:rsidRDefault="00273FF5" w:rsidP="00273FF5">
            <w:pPr>
              <w:rPr>
                <w:rFonts w:ascii="Times New Roman" w:hAnsi="Times New Roman" w:cs="Times New Roman"/>
              </w:rPr>
            </w:pPr>
            <w:r w:rsidRPr="00F53CF4">
              <w:rPr>
                <w:rFonts w:ascii="Times New Roman" w:hAnsi="Times New Roman" w:cs="Times New Roman"/>
              </w:rPr>
              <w:t>iš kito užsienyje veikiančio banko</w:t>
            </w:r>
          </w:p>
        </w:tc>
        <w:tc>
          <w:tcPr>
            <w:tcW w:w="1020" w:type="dxa"/>
            <w:vAlign w:val="center"/>
          </w:tcPr>
          <w:p w14:paraId="7336A6B9"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12A70E3B"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140" w:type="dxa"/>
            <w:vAlign w:val="center"/>
          </w:tcPr>
          <w:p w14:paraId="2DD9AD33"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12D6471C"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845" w:type="dxa"/>
            <w:vAlign w:val="center"/>
          </w:tcPr>
          <w:p w14:paraId="4172BEE2" w14:textId="77777777" w:rsidR="00273FF5" w:rsidRPr="00F53CF4" w:rsidRDefault="00273FF5" w:rsidP="00273FF5">
            <w:pPr>
              <w:rPr>
                <w:rFonts w:ascii="Times New Roman" w:hAnsi="Times New Roman" w:cs="Times New Roman"/>
              </w:rPr>
            </w:pPr>
            <w:r w:rsidRPr="00F53CF4">
              <w:rPr>
                <w:rFonts w:ascii="Times New Roman" w:eastAsia="Times New Roman" w:hAnsi="Times New Roman" w:cs="Times New Roman"/>
                <w:lang w:val="lt"/>
              </w:rPr>
              <w:t xml:space="preserve"> </w:t>
            </w:r>
          </w:p>
        </w:tc>
        <w:tc>
          <w:tcPr>
            <w:tcW w:w="1275" w:type="dxa"/>
            <w:vAlign w:val="center"/>
          </w:tcPr>
          <w:p w14:paraId="6A11C967" w14:textId="77777777" w:rsidR="00273FF5" w:rsidRPr="00F53CF4" w:rsidRDefault="00273FF5" w:rsidP="00273FF5">
            <w:pPr>
              <w:jc w:val="center"/>
              <w:rPr>
                <w:rFonts w:ascii="Times New Roman" w:hAnsi="Times New Roman" w:cs="Times New Roman"/>
              </w:rPr>
            </w:pPr>
            <w:r w:rsidRPr="00F53CF4">
              <w:rPr>
                <w:rFonts w:ascii="Times New Roman" w:eastAsia="Times New Roman" w:hAnsi="Times New Roman" w:cs="Times New Roman"/>
                <w:lang w:val="lt"/>
              </w:rPr>
              <w:t xml:space="preserve">vnt. </w:t>
            </w:r>
          </w:p>
        </w:tc>
        <w:tc>
          <w:tcPr>
            <w:tcW w:w="1410" w:type="dxa"/>
          </w:tcPr>
          <w:p w14:paraId="47686470" w14:textId="08F39709" w:rsidR="00273FF5" w:rsidRPr="00F53CF4" w:rsidRDefault="00E14C43" w:rsidP="00273FF5">
            <w:pPr>
              <w:jc w:val="center"/>
              <w:rPr>
                <w:rFonts w:ascii="Times New Roman" w:hAnsi="Times New Roman" w:cs="Times New Roman"/>
              </w:rPr>
            </w:pPr>
            <w:r w:rsidRPr="00F53CF4">
              <w:rPr>
                <w:rFonts w:ascii="Times New Roman" w:hAnsi="Times New Roman" w:cs="Times New Roman"/>
              </w:rPr>
              <w:t>10</w:t>
            </w:r>
          </w:p>
        </w:tc>
        <w:tc>
          <w:tcPr>
            <w:tcW w:w="1425" w:type="dxa"/>
            <w:vAlign w:val="center"/>
          </w:tcPr>
          <w:p w14:paraId="0AE1E55F" w14:textId="77777777" w:rsidR="00273FF5" w:rsidRDefault="00273FF5" w:rsidP="00273FF5">
            <w:r w:rsidRPr="1F2FE2A4">
              <w:rPr>
                <w:rFonts w:ascii="Times New Roman" w:eastAsia="Times New Roman" w:hAnsi="Times New Roman" w:cs="Times New Roman"/>
                <w:color w:val="000000" w:themeColor="text1"/>
                <w:sz w:val="20"/>
                <w:szCs w:val="20"/>
                <w:lang w:val="lt"/>
              </w:rPr>
              <w:t xml:space="preserve"> </w:t>
            </w:r>
          </w:p>
        </w:tc>
      </w:tr>
      <w:tr w:rsidR="00273FF5" w14:paraId="50C8C0CD"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4B944AF9" w14:textId="400A33F5" w:rsidR="00273FF5" w:rsidRPr="00F53CF4" w:rsidRDefault="00273FF5" w:rsidP="00273FF5">
            <w:pPr>
              <w:jc w:val="center"/>
              <w:rPr>
                <w:rFonts w:ascii="Times New Roman" w:eastAsia="Times New Roman" w:hAnsi="Times New Roman" w:cs="Times New Roman"/>
                <w:lang w:val="lt"/>
              </w:rPr>
            </w:pPr>
            <w:r w:rsidRPr="00F53CF4">
              <w:rPr>
                <w:rFonts w:ascii="Times New Roman" w:hAnsi="Times New Roman" w:cs="Times New Roman"/>
              </w:rPr>
              <w:t>7.5.</w:t>
            </w:r>
          </w:p>
        </w:tc>
        <w:tc>
          <w:tcPr>
            <w:tcW w:w="2700" w:type="dxa"/>
            <w:tcBorders>
              <w:top w:val="single" w:sz="4" w:space="0" w:color="auto"/>
              <w:left w:val="single" w:sz="4" w:space="0" w:color="auto"/>
              <w:bottom w:val="single" w:sz="4" w:space="0" w:color="auto"/>
              <w:right w:val="single" w:sz="4" w:space="0" w:color="auto"/>
            </w:tcBorders>
          </w:tcPr>
          <w:p w14:paraId="130D2015" w14:textId="627809AE" w:rsidR="00273FF5" w:rsidRPr="00F53CF4" w:rsidRDefault="00273FF5" w:rsidP="00273FF5">
            <w:pPr>
              <w:rPr>
                <w:rFonts w:ascii="Times New Roman" w:eastAsia="Times New Roman" w:hAnsi="Times New Roman" w:cs="Times New Roman"/>
                <w:lang w:val="lt"/>
              </w:rPr>
            </w:pPr>
            <w:r w:rsidRPr="00F53CF4">
              <w:rPr>
                <w:rFonts w:ascii="Times New Roman" w:hAnsi="Times New Roman" w:cs="Times New Roman"/>
              </w:rPr>
              <w:t>Paprastas lėšų pervedimas iš padidintos rizikos šalis (OUR tipo)</w:t>
            </w:r>
          </w:p>
        </w:tc>
        <w:tc>
          <w:tcPr>
            <w:tcW w:w="1020" w:type="dxa"/>
            <w:vAlign w:val="center"/>
          </w:tcPr>
          <w:p w14:paraId="79946F23" w14:textId="77777777" w:rsidR="00273FF5" w:rsidRPr="00F53CF4" w:rsidRDefault="00273FF5" w:rsidP="00273FF5">
            <w:pPr>
              <w:rPr>
                <w:rFonts w:ascii="Times New Roman" w:eastAsia="Times New Roman" w:hAnsi="Times New Roman" w:cs="Times New Roman"/>
                <w:lang w:val="lt"/>
              </w:rPr>
            </w:pPr>
          </w:p>
        </w:tc>
        <w:tc>
          <w:tcPr>
            <w:tcW w:w="1140" w:type="dxa"/>
            <w:vAlign w:val="center"/>
          </w:tcPr>
          <w:p w14:paraId="4E7883AE" w14:textId="77777777" w:rsidR="00273FF5" w:rsidRPr="00F53CF4" w:rsidRDefault="00273FF5" w:rsidP="00273FF5">
            <w:pPr>
              <w:rPr>
                <w:rFonts w:ascii="Times New Roman" w:eastAsia="Times New Roman" w:hAnsi="Times New Roman" w:cs="Times New Roman"/>
                <w:lang w:val="lt"/>
              </w:rPr>
            </w:pPr>
          </w:p>
        </w:tc>
        <w:tc>
          <w:tcPr>
            <w:tcW w:w="1140" w:type="dxa"/>
            <w:vAlign w:val="center"/>
          </w:tcPr>
          <w:p w14:paraId="00608EB2" w14:textId="77777777" w:rsidR="00273FF5" w:rsidRPr="00F53CF4" w:rsidRDefault="00273FF5" w:rsidP="00273FF5">
            <w:pPr>
              <w:rPr>
                <w:rFonts w:ascii="Times New Roman" w:eastAsia="Times New Roman" w:hAnsi="Times New Roman" w:cs="Times New Roman"/>
                <w:lang w:val="lt"/>
              </w:rPr>
            </w:pPr>
          </w:p>
        </w:tc>
        <w:tc>
          <w:tcPr>
            <w:tcW w:w="1275" w:type="dxa"/>
            <w:vAlign w:val="center"/>
          </w:tcPr>
          <w:p w14:paraId="134EE609" w14:textId="77777777" w:rsidR="00273FF5" w:rsidRPr="00F53CF4" w:rsidRDefault="00273FF5" w:rsidP="00273FF5">
            <w:pPr>
              <w:rPr>
                <w:rFonts w:ascii="Times New Roman" w:eastAsia="Times New Roman" w:hAnsi="Times New Roman" w:cs="Times New Roman"/>
                <w:lang w:val="lt"/>
              </w:rPr>
            </w:pPr>
          </w:p>
        </w:tc>
        <w:tc>
          <w:tcPr>
            <w:tcW w:w="1845" w:type="dxa"/>
            <w:vAlign w:val="center"/>
          </w:tcPr>
          <w:p w14:paraId="54DB908E" w14:textId="77777777" w:rsidR="00273FF5" w:rsidRPr="00F53CF4" w:rsidRDefault="00273FF5" w:rsidP="00273FF5">
            <w:pPr>
              <w:rPr>
                <w:rFonts w:ascii="Times New Roman" w:eastAsia="Times New Roman" w:hAnsi="Times New Roman" w:cs="Times New Roman"/>
                <w:lang w:val="lt"/>
              </w:rPr>
            </w:pPr>
          </w:p>
        </w:tc>
        <w:tc>
          <w:tcPr>
            <w:tcW w:w="1275" w:type="dxa"/>
            <w:vAlign w:val="center"/>
          </w:tcPr>
          <w:p w14:paraId="06458305" w14:textId="1BDCA843" w:rsidR="00273FF5" w:rsidRPr="00F53CF4" w:rsidRDefault="00273FF5" w:rsidP="00273FF5">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33BFFDEE" w14:textId="3728422C" w:rsidR="00273FF5" w:rsidRPr="00F53CF4" w:rsidRDefault="00273FF5" w:rsidP="00273FF5">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677D6641" w14:textId="77777777" w:rsidR="00273FF5" w:rsidRPr="1F2FE2A4" w:rsidRDefault="00273FF5" w:rsidP="00273FF5">
            <w:pPr>
              <w:rPr>
                <w:rFonts w:ascii="Times New Roman" w:eastAsia="Times New Roman" w:hAnsi="Times New Roman" w:cs="Times New Roman"/>
                <w:color w:val="000000" w:themeColor="text1"/>
                <w:sz w:val="20"/>
                <w:szCs w:val="20"/>
                <w:lang w:val="lt"/>
              </w:rPr>
            </w:pPr>
          </w:p>
        </w:tc>
      </w:tr>
      <w:tr w:rsidR="00273FF5" w14:paraId="34479A20"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4099559C" w14:textId="32184396" w:rsidR="00273FF5" w:rsidRPr="00F53CF4" w:rsidRDefault="00273FF5" w:rsidP="00273FF5">
            <w:pPr>
              <w:jc w:val="center"/>
              <w:rPr>
                <w:rFonts w:ascii="Times New Roman" w:eastAsia="Times New Roman" w:hAnsi="Times New Roman" w:cs="Times New Roman"/>
                <w:lang w:val="lt"/>
              </w:rPr>
            </w:pPr>
            <w:r w:rsidRPr="00F53CF4">
              <w:rPr>
                <w:rFonts w:ascii="Times New Roman" w:hAnsi="Times New Roman" w:cs="Times New Roman"/>
              </w:rPr>
              <w:t>7.6.</w:t>
            </w:r>
          </w:p>
        </w:tc>
        <w:tc>
          <w:tcPr>
            <w:tcW w:w="2700" w:type="dxa"/>
            <w:tcBorders>
              <w:top w:val="single" w:sz="4" w:space="0" w:color="auto"/>
              <w:left w:val="single" w:sz="4" w:space="0" w:color="auto"/>
              <w:bottom w:val="single" w:sz="4" w:space="0" w:color="auto"/>
              <w:right w:val="single" w:sz="4" w:space="0" w:color="auto"/>
            </w:tcBorders>
          </w:tcPr>
          <w:p w14:paraId="5576130B" w14:textId="67E59021" w:rsidR="00273FF5" w:rsidRPr="00F53CF4" w:rsidRDefault="00273FF5" w:rsidP="00273FF5">
            <w:pPr>
              <w:rPr>
                <w:rFonts w:ascii="Times New Roman" w:eastAsia="Times New Roman" w:hAnsi="Times New Roman" w:cs="Times New Roman"/>
                <w:lang w:val="lt"/>
              </w:rPr>
            </w:pPr>
            <w:r w:rsidRPr="00F53CF4">
              <w:rPr>
                <w:rFonts w:ascii="Times New Roman" w:hAnsi="Times New Roman" w:cs="Times New Roman"/>
              </w:rPr>
              <w:t>Paprastas lėšų pervedimas iš padidintos rizikos šalis (SHA tipo)</w:t>
            </w:r>
          </w:p>
        </w:tc>
        <w:tc>
          <w:tcPr>
            <w:tcW w:w="1020" w:type="dxa"/>
            <w:vAlign w:val="center"/>
          </w:tcPr>
          <w:p w14:paraId="2DC570E0" w14:textId="77777777" w:rsidR="00273FF5" w:rsidRPr="00F53CF4" w:rsidRDefault="00273FF5" w:rsidP="00273FF5">
            <w:pPr>
              <w:rPr>
                <w:rFonts w:ascii="Times New Roman" w:eastAsia="Times New Roman" w:hAnsi="Times New Roman" w:cs="Times New Roman"/>
                <w:lang w:val="lt"/>
              </w:rPr>
            </w:pPr>
          </w:p>
        </w:tc>
        <w:tc>
          <w:tcPr>
            <w:tcW w:w="1140" w:type="dxa"/>
            <w:vAlign w:val="center"/>
          </w:tcPr>
          <w:p w14:paraId="0A882017" w14:textId="77777777" w:rsidR="00273FF5" w:rsidRPr="00F53CF4" w:rsidRDefault="00273FF5" w:rsidP="00273FF5">
            <w:pPr>
              <w:rPr>
                <w:rFonts w:ascii="Times New Roman" w:eastAsia="Times New Roman" w:hAnsi="Times New Roman" w:cs="Times New Roman"/>
                <w:lang w:val="lt"/>
              </w:rPr>
            </w:pPr>
          </w:p>
        </w:tc>
        <w:tc>
          <w:tcPr>
            <w:tcW w:w="1140" w:type="dxa"/>
            <w:vAlign w:val="center"/>
          </w:tcPr>
          <w:p w14:paraId="2343B640" w14:textId="77777777" w:rsidR="00273FF5" w:rsidRPr="00F53CF4" w:rsidRDefault="00273FF5" w:rsidP="00273FF5">
            <w:pPr>
              <w:rPr>
                <w:rFonts w:ascii="Times New Roman" w:eastAsia="Times New Roman" w:hAnsi="Times New Roman" w:cs="Times New Roman"/>
                <w:lang w:val="lt"/>
              </w:rPr>
            </w:pPr>
          </w:p>
        </w:tc>
        <w:tc>
          <w:tcPr>
            <w:tcW w:w="1275" w:type="dxa"/>
            <w:vAlign w:val="center"/>
          </w:tcPr>
          <w:p w14:paraId="77B368F3" w14:textId="77777777" w:rsidR="00273FF5" w:rsidRPr="00F53CF4" w:rsidRDefault="00273FF5" w:rsidP="00273FF5">
            <w:pPr>
              <w:rPr>
                <w:rFonts w:ascii="Times New Roman" w:eastAsia="Times New Roman" w:hAnsi="Times New Roman" w:cs="Times New Roman"/>
                <w:lang w:val="lt"/>
              </w:rPr>
            </w:pPr>
          </w:p>
        </w:tc>
        <w:tc>
          <w:tcPr>
            <w:tcW w:w="1845" w:type="dxa"/>
            <w:vAlign w:val="center"/>
          </w:tcPr>
          <w:p w14:paraId="38CE18DB" w14:textId="77777777" w:rsidR="00273FF5" w:rsidRPr="00F53CF4" w:rsidRDefault="00273FF5" w:rsidP="00273FF5">
            <w:pPr>
              <w:rPr>
                <w:rFonts w:ascii="Times New Roman" w:eastAsia="Times New Roman" w:hAnsi="Times New Roman" w:cs="Times New Roman"/>
                <w:lang w:val="lt"/>
              </w:rPr>
            </w:pPr>
          </w:p>
        </w:tc>
        <w:tc>
          <w:tcPr>
            <w:tcW w:w="1275" w:type="dxa"/>
            <w:vAlign w:val="center"/>
          </w:tcPr>
          <w:p w14:paraId="559C56A9" w14:textId="3C1C85E7" w:rsidR="00273FF5" w:rsidRPr="00F53CF4" w:rsidRDefault="00273FF5" w:rsidP="00273FF5">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vnt.</w:t>
            </w:r>
          </w:p>
        </w:tc>
        <w:tc>
          <w:tcPr>
            <w:tcW w:w="1410" w:type="dxa"/>
          </w:tcPr>
          <w:p w14:paraId="69B567B6" w14:textId="1E7F683B" w:rsidR="00273FF5" w:rsidRPr="00F53CF4" w:rsidRDefault="00273FF5" w:rsidP="00273FF5">
            <w:pPr>
              <w:jc w:val="center"/>
              <w:rPr>
                <w:rFonts w:ascii="Times New Roman" w:eastAsia="Times New Roman" w:hAnsi="Times New Roman" w:cs="Times New Roman"/>
                <w:lang w:val="lt"/>
              </w:rPr>
            </w:pPr>
            <w:r w:rsidRPr="00F53CF4">
              <w:rPr>
                <w:rFonts w:ascii="Times New Roman" w:hAnsi="Times New Roman" w:cs="Times New Roman"/>
              </w:rPr>
              <w:t>3</w:t>
            </w:r>
          </w:p>
        </w:tc>
        <w:tc>
          <w:tcPr>
            <w:tcW w:w="1425" w:type="dxa"/>
            <w:vAlign w:val="center"/>
          </w:tcPr>
          <w:p w14:paraId="6F58948B" w14:textId="77777777" w:rsidR="00273FF5" w:rsidRPr="1F2FE2A4" w:rsidRDefault="00273FF5" w:rsidP="00273FF5">
            <w:pPr>
              <w:rPr>
                <w:rFonts w:ascii="Times New Roman" w:eastAsia="Times New Roman" w:hAnsi="Times New Roman" w:cs="Times New Roman"/>
                <w:color w:val="000000" w:themeColor="text1"/>
                <w:sz w:val="20"/>
                <w:szCs w:val="20"/>
                <w:lang w:val="lt"/>
              </w:rPr>
            </w:pPr>
          </w:p>
        </w:tc>
      </w:tr>
      <w:tr w:rsidR="004533D4" w14:paraId="74E07A68" w14:textId="77777777" w:rsidTr="001025C4">
        <w:trPr>
          <w:trHeight w:val="509"/>
        </w:trPr>
        <w:tc>
          <w:tcPr>
            <w:tcW w:w="720" w:type="dxa"/>
            <w:vAlign w:val="center"/>
          </w:tcPr>
          <w:p w14:paraId="20FD0EE9" w14:textId="77777777" w:rsidR="004533D4" w:rsidRPr="00F53CF4" w:rsidRDefault="004533D4">
            <w:pPr>
              <w:jc w:val="center"/>
            </w:pPr>
            <w:r w:rsidRPr="00F53CF4">
              <w:rPr>
                <w:rFonts w:ascii="Times New Roman" w:eastAsia="Times New Roman" w:hAnsi="Times New Roman" w:cs="Times New Roman"/>
                <w:lang w:val="lt"/>
              </w:rPr>
              <w:t xml:space="preserve">8. </w:t>
            </w:r>
          </w:p>
        </w:tc>
        <w:tc>
          <w:tcPr>
            <w:tcW w:w="2700" w:type="dxa"/>
          </w:tcPr>
          <w:p w14:paraId="2731C5CE" w14:textId="77777777" w:rsidR="004533D4" w:rsidRPr="00F53CF4" w:rsidRDefault="004533D4">
            <w:r w:rsidRPr="00F53CF4">
              <w:rPr>
                <w:rFonts w:ascii="Times New Roman" w:eastAsia="Times New Roman" w:hAnsi="Times New Roman" w:cs="Times New Roman"/>
                <w:b/>
                <w:bCs/>
                <w:lang w:val="lt"/>
              </w:rPr>
              <w:t>Debeto kortelių aptarnavimas:</w:t>
            </w:r>
            <w:r w:rsidRPr="00F53CF4">
              <w:rPr>
                <w:rFonts w:ascii="Times New Roman" w:eastAsia="Times New Roman" w:hAnsi="Times New Roman" w:cs="Times New Roman"/>
                <w:lang w:val="lt"/>
              </w:rPr>
              <w:t xml:space="preserve"> </w:t>
            </w:r>
          </w:p>
        </w:tc>
        <w:tc>
          <w:tcPr>
            <w:tcW w:w="10530" w:type="dxa"/>
            <w:gridSpan w:val="8"/>
          </w:tcPr>
          <w:p w14:paraId="3B7E3C6A" w14:textId="77777777" w:rsidR="004533D4" w:rsidRPr="00F53CF4" w:rsidRDefault="004533D4">
            <w:r w:rsidRPr="00F53CF4">
              <w:rPr>
                <w:rFonts w:ascii="Times New Roman" w:eastAsia="Times New Roman" w:hAnsi="Times New Roman" w:cs="Times New Roman"/>
                <w:lang w:val="lt"/>
              </w:rPr>
              <w:t xml:space="preserve"> </w:t>
            </w:r>
          </w:p>
        </w:tc>
      </w:tr>
      <w:tr w:rsidR="004533D4" w14:paraId="506DFE47" w14:textId="77777777" w:rsidTr="001025C4">
        <w:trPr>
          <w:trHeight w:val="600"/>
        </w:trPr>
        <w:tc>
          <w:tcPr>
            <w:tcW w:w="720" w:type="dxa"/>
            <w:vAlign w:val="center"/>
          </w:tcPr>
          <w:p w14:paraId="62C4E80F" w14:textId="77777777" w:rsidR="004533D4" w:rsidRPr="00F53CF4" w:rsidRDefault="004533D4">
            <w:pPr>
              <w:jc w:val="center"/>
            </w:pPr>
            <w:r w:rsidRPr="00F53CF4">
              <w:rPr>
                <w:rFonts w:ascii="Times New Roman" w:eastAsia="Times New Roman" w:hAnsi="Times New Roman" w:cs="Times New Roman"/>
                <w:lang w:val="lt"/>
              </w:rPr>
              <w:lastRenderedPageBreak/>
              <w:t xml:space="preserve">8.1. </w:t>
            </w:r>
          </w:p>
        </w:tc>
        <w:tc>
          <w:tcPr>
            <w:tcW w:w="2700" w:type="dxa"/>
            <w:vAlign w:val="center"/>
          </w:tcPr>
          <w:p w14:paraId="37076017" w14:textId="77777777" w:rsidR="004533D4" w:rsidRPr="00F53CF4" w:rsidRDefault="004533D4">
            <w:r w:rsidRPr="00F53CF4">
              <w:rPr>
                <w:rFonts w:ascii="Times New Roman" w:eastAsia="Times New Roman" w:hAnsi="Times New Roman" w:cs="Times New Roman"/>
                <w:lang w:val="lt"/>
              </w:rPr>
              <w:t xml:space="preserve">Grynųjų pinigų įmokėjimas naudojantis to paties banko bankomatu </w:t>
            </w:r>
          </w:p>
        </w:tc>
        <w:tc>
          <w:tcPr>
            <w:tcW w:w="1020" w:type="dxa"/>
            <w:vAlign w:val="center"/>
          </w:tcPr>
          <w:p w14:paraId="30FE27A0" w14:textId="77777777" w:rsidR="004533D4" w:rsidRPr="00F53CF4" w:rsidRDefault="004533D4">
            <w:r w:rsidRPr="00F53CF4">
              <w:rPr>
                <w:rFonts w:ascii="Times New Roman" w:eastAsia="Times New Roman" w:hAnsi="Times New Roman" w:cs="Times New Roman"/>
                <w:highlight w:val="yellow"/>
                <w:lang w:val="lt"/>
              </w:rPr>
              <w:t xml:space="preserve"> </w:t>
            </w:r>
          </w:p>
        </w:tc>
        <w:tc>
          <w:tcPr>
            <w:tcW w:w="1140" w:type="dxa"/>
            <w:vAlign w:val="center"/>
          </w:tcPr>
          <w:p w14:paraId="2142F3BA" w14:textId="77777777" w:rsidR="004533D4" w:rsidRPr="00F53CF4" w:rsidRDefault="004533D4">
            <w:r w:rsidRPr="00F53CF4">
              <w:rPr>
                <w:rFonts w:ascii="Times New Roman" w:eastAsia="Times New Roman" w:hAnsi="Times New Roman" w:cs="Times New Roman"/>
                <w:highlight w:val="yellow"/>
                <w:lang w:val="lt"/>
              </w:rPr>
              <w:t xml:space="preserve"> </w:t>
            </w:r>
          </w:p>
        </w:tc>
        <w:tc>
          <w:tcPr>
            <w:tcW w:w="1140" w:type="dxa"/>
            <w:vAlign w:val="center"/>
          </w:tcPr>
          <w:p w14:paraId="208CEECE" w14:textId="77777777" w:rsidR="004533D4" w:rsidRPr="00F53CF4" w:rsidRDefault="004533D4">
            <w:r w:rsidRPr="00F53CF4">
              <w:rPr>
                <w:rFonts w:ascii="Times New Roman" w:eastAsia="Times New Roman" w:hAnsi="Times New Roman" w:cs="Times New Roman"/>
                <w:highlight w:val="yellow"/>
                <w:lang w:val="lt"/>
              </w:rPr>
              <w:t xml:space="preserve"> </w:t>
            </w:r>
          </w:p>
        </w:tc>
        <w:tc>
          <w:tcPr>
            <w:tcW w:w="1275" w:type="dxa"/>
            <w:vAlign w:val="center"/>
          </w:tcPr>
          <w:p w14:paraId="59B20C35" w14:textId="77777777" w:rsidR="004533D4" w:rsidRPr="00F53CF4" w:rsidRDefault="004533D4">
            <w:r w:rsidRPr="00F53CF4">
              <w:rPr>
                <w:rFonts w:ascii="Times New Roman" w:eastAsia="Times New Roman" w:hAnsi="Times New Roman" w:cs="Times New Roman"/>
                <w:highlight w:val="yellow"/>
                <w:lang w:val="lt"/>
              </w:rPr>
              <w:t xml:space="preserve"> </w:t>
            </w:r>
          </w:p>
        </w:tc>
        <w:tc>
          <w:tcPr>
            <w:tcW w:w="1845" w:type="dxa"/>
            <w:vAlign w:val="center"/>
          </w:tcPr>
          <w:p w14:paraId="1E8B3003" w14:textId="77777777" w:rsidR="004533D4" w:rsidRPr="00F53CF4" w:rsidRDefault="004533D4">
            <w:r w:rsidRPr="00F53CF4">
              <w:rPr>
                <w:rFonts w:ascii="Times New Roman" w:eastAsia="Times New Roman" w:hAnsi="Times New Roman" w:cs="Times New Roman"/>
                <w:highlight w:val="yellow"/>
                <w:lang w:val="lt"/>
              </w:rPr>
              <w:t xml:space="preserve"> </w:t>
            </w:r>
          </w:p>
        </w:tc>
        <w:tc>
          <w:tcPr>
            <w:tcW w:w="1275" w:type="dxa"/>
            <w:vAlign w:val="center"/>
          </w:tcPr>
          <w:p w14:paraId="5CBDA600" w14:textId="77777777" w:rsidR="004533D4" w:rsidRPr="00F53CF4" w:rsidRDefault="004533D4">
            <w:pPr>
              <w:jc w:val="center"/>
            </w:pPr>
            <w:r w:rsidRPr="00F53CF4">
              <w:rPr>
                <w:rFonts w:ascii="Times New Roman" w:eastAsia="Times New Roman" w:hAnsi="Times New Roman" w:cs="Times New Roman"/>
                <w:lang w:val="lt"/>
              </w:rPr>
              <w:t xml:space="preserve">įnešimų </w:t>
            </w:r>
          </w:p>
        </w:tc>
        <w:tc>
          <w:tcPr>
            <w:tcW w:w="1410" w:type="dxa"/>
            <w:vAlign w:val="center"/>
          </w:tcPr>
          <w:p w14:paraId="72962FB4" w14:textId="77777777" w:rsidR="004533D4" w:rsidRPr="00F53CF4" w:rsidRDefault="004533D4">
            <w:pPr>
              <w:jc w:val="center"/>
            </w:pPr>
            <w:r w:rsidRPr="00F53CF4">
              <w:rPr>
                <w:rFonts w:ascii="Times New Roman" w:eastAsia="Times New Roman" w:hAnsi="Times New Roman" w:cs="Times New Roman"/>
                <w:lang w:val="lt"/>
              </w:rPr>
              <w:t>5</w:t>
            </w:r>
          </w:p>
        </w:tc>
        <w:tc>
          <w:tcPr>
            <w:tcW w:w="1425" w:type="dxa"/>
            <w:vAlign w:val="center"/>
          </w:tcPr>
          <w:p w14:paraId="06B10734" w14:textId="77777777" w:rsidR="004533D4" w:rsidRDefault="004533D4">
            <w:r w:rsidRPr="1F2FE2A4">
              <w:rPr>
                <w:rFonts w:ascii="Times New Roman" w:eastAsia="Times New Roman" w:hAnsi="Times New Roman" w:cs="Times New Roman"/>
                <w:color w:val="000000" w:themeColor="text1"/>
                <w:sz w:val="20"/>
                <w:szCs w:val="20"/>
                <w:highlight w:val="yellow"/>
                <w:lang w:val="lt"/>
              </w:rPr>
              <w:t xml:space="preserve"> </w:t>
            </w:r>
          </w:p>
        </w:tc>
      </w:tr>
      <w:tr w:rsidR="000C7CEA" w14:paraId="2B17E1FC" w14:textId="77777777">
        <w:trPr>
          <w:trHeight w:val="600"/>
        </w:trPr>
        <w:tc>
          <w:tcPr>
            <w:tcW w:w="720" w:type="dxa"/>
            <w:vAlign w:val="center"/>
          </w:tcPr>
          <w:p w14:paraId="22D49152" w14:textId="52733EA0" w:rsidR="000C7CEA" w:rsidRPr="00F53CF4" w:rsidRDefault="000C7CEA">
            <w:pPr>
              <w:jc w:val="center"/>
              <w:rPr>
                <w:rFonts w:ascii="Times New Roman" w:eastAsia="Times New Roman" w:hAnsi="Times New Roman" w:cs="Times New Roman"/>
                <w:lang w:val="lt"/>
              </w:rPr>
            </w:pPr>
            <w:r w:rsidRPr="00F53CF4">
              <w:rPr>
                <w:rFonts w:ascii="Times New Roman" w:eastAsia="Times New Roman" w:hAnsi="Times New Roman" w:cs="Times New Roman"/>
                <w:lang w:val="lt"/>
              </w:rPr>
              <w:t>9.</w:t>
            </w:r>
          </w:p>
        </w:tc>
        <w:tc>
          <w:tcPr>
            <w:tcW w:w="2700" w:type="dxa"/>
            <w:vAlign w:val="center"/>
          </w:tcPr>
          <w:p w14:paraId="4FD7B760" w14:textId="6A587980" w:rsidR="000C7CEA" w:rsidRPr="00F53CF4" w:rsidRDefault="000C7CEA">
            <w:pPr>
              <w:rPr>
                <w:rFonts w:ascii="Times New Roman" w:eastAsia="Times New Roman" w:hAnsi="Times New Roman" w:cs="Times New Roman"/>
                <w:lang w:val="lt"/>
              </w:rPr>
            </w:pPr>
            <w:r w:rsidRPr="00F53CF4">
              <w:rPr>
                <w:rFonts w:ascii="Times New Roman" w:hAnsi="Times New Roman" w:cs="Times New Roman"/>
                <w:b/>
                <w:bCs/>
              </w:rPr>
              <w:t>Generatorius:</w:t>
            </w:r>
          </w:p>
        </w:tc>
        <w:tc>
          <w:tcPr>
            <w:tcW w:w="10530" w:type="dxa"/>
            <w:gridSpan w:val="8"/>
            <w:vAlign w:val="center"/>
          </w:tcPr>
          <w:p w14:paraId="381C272E" w14:textId="77777777" w:rsidR="000C7CEA" w:rsidRPr="00F53CF4" w:rsidRDefault="000C7CEA">
            <w:pPr>
              <w:rPr>
                <w:rFonts w:ascii="Times New Roman" w:eastAsia="Times New Roman" w:hAnsi="Times New Roman" w:cs="Times New Roman"/>
                <w:sz w:val="20"/>
                <w:szCs w:val="20"/>
                <w:highlight w:val="yellow"/>
                <w:lang w:val="lt"/>
              </w:rPr>
            </w:pPr>
          </w:p>
        </w:tc>
      </w:tr>
      <w:tr w:rsidR="0049326D" w14:paraId="6ECD3369" w14:textId="77777777">
        <w:trPr>
          <w:trHeight w:val="600"/>
        </w:trPr>
        <w:tc>
          <w:tcPr>
            <w:tcW w:w="720" w:type="dxa"/>
          </w:tcPr>
          <w:p w14:paraId="23D28022" w14:textId="48E563DD"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9.1.</w:t>
            </w:r>
          </w:p>
        </w:tc>
        <w:tc>
          <w:tcPr>
            <w:tcW w:w="2700" w:type="dxa"/>
          </w:tcPr>
          <w:p w14:paraId="5D8A67B3" w14:textId="2335018F" w:rsidR="0049326D" w:rsidRPr="00F53CF4" w:rsidRDefault="0049326D" w:rsidP="0049326D">
            <w:pPr>
              <w:rPr>
                <w:rFonts w:ascii="Times New Roman" w:eastAsia="Times New Roman" w:hAnsi="Times New Roman" w:cs="Times New Roman"/>
                <w:lang w:val="lt"/>
              </w:rPr>
            </w:pPr>
            <w:r w:rsidRPr="00F53CF4">
              <w:rPr>
                <w:rFonts w:ascii="Times New Roman" w:hAnsi="Times New Roman" w:cs="Times New Roman"/>
              </w:rPr>
              <w:t>Naujai išduodamas (atsiėmimas padalinyje)</w:t>
            </w:r>
          </w:p>
        </w:tc>
        <w:tc>
          <w:tcPr>
            <w:tcW w:w="1020" w:type="dxa"/>
            <w:vAlign w:val="center"/>
          </w:tcPr>
          <w:p w14:paraId="21B92595" w14:textId="77777777" w:rsidR="0049326D" w:rsidRPr="00F53CF4" w:rsidRDefault="0049326D" w:rsidP="0049326D">
            <w:pPr>
              <w:rPr>
                <w:rFonts w:ascii="Times New Roman" w:eastAsia="Times New Roman" w:hAnsi="Times New Roman" w:cs="Times New Roman"/>
                <w:highlight w:val="yellow"/>
                <w:lang w:val="lt"/>
              </w:rPr>
            </w:pPr>
          </w:p>
        </w:tc>
        <w:tc>
          <w:tcPr>
            <w:tcW w:w="1140" w:type="dxa"/>
            <w:vAlign w:val="center"/>
          </w:tcPr>
          <w:p w14:paraId="56E379A7" w14:textId="77777777" w:rsidR="0049326D" w:rsidRPr="00F53CF4" w:rsidRDefault="0049326D" w:rsidP="0049326D">
            <w:pPr>
              <w:rPr>
                <w:rFonts w:ascii="Times New Roman" w:eastAsia="Times New Roman" w:hAnsi="Times New Roman" w:cs="Times New Roman"/>
                <w:highlight w:val="yellow"/>
                <w:lang w:val="lt"/>
              </w:rPr>
            </w:pPr>
          </w:p>
        </w:tc>
        <w:tc>
          <w:tcPr>
            <w:tcW w:w="1140" w:type="dxa"/>
            <w:vAlign w:val="center"/>
          </w:tcPr>
          <w:p w14:paraId="6FBEE22B" w14:textId="77777777" w:rsidR="0049326D" w:rsidRPr="00F53CF4" w:rsidRDefault="0049326D" w:rsidP="0049326D">
            <w:pPr>
              <w:rPr>
                <w:rFonts w:ascii="Times New Roman" w:eastAsia="Times New Roman" w:hAnsi="Times New Roman" w:cs="Times New Roman"/>
                <w:highlight w:val="yellow"/>
                <w:lang w:val="lt"/>
              </w:rPr>
            </w:pPr>
          </w:p>
        </w:tc>
        <w:tc>
          <w:tcPr>
            <w:tcW w:w="1275" w:type="dxa"/>
            <w:vAlign w:val="center"/>
          </w:tcPr>
          <w:p w14:paraId="08F7780C" w14:textId="77777777" w:rsidR="0049326D" w:rsidRPr="00F53CF4" w:rsidRDefault="0049326D" w:rsidP="0049326D">
            <w:pPr>
              <w:rPr>
                <w:rFonts w:ascii="Times New Roman" w:eastAsia="Times New Roman" w:hAnsi="Times New Roman" w:cs="Times New Roman"/>
                <w:highlight w:val="yellow"/>
                <w:lang w:val="lt"/>
              </w:rPr>
            </w:pPr>
          </w:p>
        </w:tc>
        <w:tc>
          <w:tcPr>
            <w:tcW w:w="1845" w:type="dxa"/>
            <w:vAlign w:val="center"/>
          </w:tcPr>
          <w:p w14:paraId="18C5118B" w14:textId="77777777" w:rsidR="0049326D" w:rsidRPr="00F53CF4" w:rsidRDefault="0049326D" w:rsidP="0049326D">
            <w:pPr>
              <w:rPr>
                <w:rFonts w:ascii="Times New Roman" w:eastAsia="Times New Roman" w:hAnsi="Times New Roman" w:cs="Times New Roman"/>
                <w:highlight w:val="yellow"/>
                <w:lang w:val="lt"/>
              </w:rPr>
            </w:pPr>
          </w:p>
        </w:tc>
        <w:tc>
          <w:tcPr>
            <w:tcW w:w="1275" w:type="dxa"/>
          </w:tcPr>
          <w:p w14:paraId="5B3EC947" w14:textId="387D2922"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vnt.</w:t>
            </w:r>
          </w:p>
        </w:tc>
        <w:tc>
          <w:tcPr>
            <w:tcW w:w="1410" w:type="dxa"/>
          </w:tcPr>
          <w:p w14:paraId="12BC8316" w14:textId="349FDEE9"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1</w:t>
            </w:r>
          </w:p>
        </w:tc>
        <w:tc>
          <w:tcPr>
            <w:tcW w:w="1425" w:type="dxa"/>
            <w:vAlign w:val="center"/>
          </w:tcPr>
          <w:p w14:paraId="64FD91BF" w14:textId="77777777" w:rsidR="0049326D" w:rsidRPr="1F2FE2A4" w:rsidRDefault="0049326D" w:rsidP="0049326D">
            <w:pPr>
              <w:rPr>
                <w:rFonts w:ascii="Times New Roman" w:eastAsia="Times New Roman" w:hAnsi="Times New Roman" w:cs="Times New Roman"/>
                <w:color w:val="000000" w:themeColor="text1"/>
                <w:sz w:val="20"/>
                <w:szCs w:val="20"/>
                <w:highlight w:val="yellow"/>
                <w:lang w:val="lt"/>
              </w:rPr>
            </w:pPr>
          </w:p>
        </w:tc>
      </w:tr>
      <w:tr w:rsidR="0049326D" w14:paraId="7FA391F0" w14:textId="77777777">
        <w:trPr>
          <w:trHeight w:val="600"/>
        </w:trPr>
        <w:tc>
          <w:tcPr>
            <w:tcW w:w="720" w:type="dxa"/>
          </w:tcPr>
          <w:p w14:paraId="418C28EE" w14:textId="4389907C"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9.2.</w:t>
            </w:r>
          </w:p>
        </w:tc>
        <w:tc>
          <w:tcPr>
            <w:tcW w:w="2700" w:type="dxa"/>
          </w:tcPr>
          <w:p w14:paraId="390B064E" w14:textId="0F78AE1B" w:rsidR="0049326D" w:rsidRPr="00F53CF4" w:rsidRDefault="0049326D" w:rsidP="0049326D">
            <w:pPr>
              <w:rPr>
                <w:rFonts w:ascii="Times New Roman" w:eastAsia="Times New Roman" w:hAnsi="Times New Roman" w:cs="Times New Roman"/>
                <w:lang w:val="lt"/>
              </w:rPr>
            </w:pPr>
            <w:r w:rsidRPr="00F53CF4">
              <w:rPr>
                <w:rFonts w:ascii="Times New Roman" w:hAnsi="Times New Roman" w:cs="Times New Roman"/>
              </w:rPr>
              <w:t>Keičiamas (atsiėmimas padalinyje)</w:t>
            </w:r>
          </w:p>
        </w:tc>
        <w:tc>
          <w:tcPr>
            <w:tcW w:w="1020" w:type="dxa"/>
            <w:vAlign w:val="center"/>
          </w:tcPr>
          <w:p w14:paraId="76FDC1FD" w14:textId="77777777" w:rsidR="0049326D" w:rsidRPr="00F53CF4" w:rsidRDefault="0049326D" w:rsidP="0049326D">
            <w:pPr>
              <w:rPr>
                <w:rFonts w:ascii="Times New Roman" w:eastAsia="Times New Roman" w:hAnsi="Times New Roman" w:cs="Times New Roman"/>
                <w:highlight w:val="yellow"/>
                <w:lang w:val="lt"/>
              </w:rPr>
            </w:pPr>
          </w:p>
        </w:tc>
        <w:tc>
          <w:tcPr>
            <w:tcW w:w="1140" w:type="dxa"/>
            <w:vAlign w:val="center"/>
          </w:tcPr>
          <w:p w14:paraId="0007F715" w14:textId="77777777" w:rsidR="0049326D" w:rsidRPr="00F53CF4" w:rsidRDefault="0049326D" w:rsidP="0049326D">
            <w:pPr>
              <w:rPr>
                <w:rFonts w:ascii="Times New Roman" w:eastAsia="Times New Roman" w:hAnsi="Times New Roman" w:cs="Times New Roman"/>
                <w:highlight w:val="yellow"/>
                <w:lang w:val="lt"/>
              </w:rPr>
            </w:pPr>
          </w:p>
        </w:tc>
        <w:tc>
          <w:tcPr>
            <w:tcW w:w="1140" w:type="dxa"/>
            <w:vAlign w:val="center"/>
          </w:tcPr>
          <w:p w14:paraId="4C9E90F5" w14:textId="77777777" w:rsidR="0049326D" w:rsidRPr="00F53CF4" w:rsidRDefault="0049326D" w:rsidP="0049326D">
            <w:pPr>
              <w:rPr>
                <w:rFonts w:ascii="Times New Roman" w:eastAsia="Times New Roman" w:hAnsi="Times New Roman" w:cs="Times New Roman"/>
                <w:highlight w:val="yellow"/>
                <w:lang w:val="lt"/>
              </w:rPr>
            </w:pPr>
          </w:p>
        </w:tc>
        <w:tc>
          <w:tcPr>
            <w:tcW w:w="1275" w:type="dxa"/>
            <w:vAlign w:val="center"/>
          </w:tcPr>
          <w:p w14:paraId="7A2BE6E9" w14:textId="77777777" w:rsidR="0049326D" w:rsidRPr="00F53CF4" w:rsidRDefault="0049326D" w:rsidP="0049326D">
            <w:pPr>
              <w:rPr>
                <w:rFonts w:ascii="Times New Roman" w:eastAsia="Times New Roman" w:hAnsi="Times New Roman" w:cs="Times New Roman"/>
                <w:highlight w:val="yellow"/>
                <w:lang w:val="lt"/>
              </w:rPr>
            </w:pPr>
          </w:p>
        </w:tc>
        <w:tc>
          <w:tcPr>
            <w:tcW w:w="1845" w:type="dxa"/>
            <w:vAlign w:val="center"/>
          </w:tcPr>
          <w:p w14:paraId="0146734E" w14:textId="77777777" w:rsidR="0049326D" w:rsidRPr="00F53CF4" w:rsidRDefault="0049326D" w:rsidP="0049326D">
            <w:pPr>
              <w:rPr>
                <w:rFonts w:ascii="Times New Roman" w:eastAsia="Times New Roman" w:hAnsi="Times New Roman" w:cs="Times New Roman"/>
                <w:highlight w:val="yellow"/>
                <w:lang w:val="lt"/>
              </w:rPr>
            </w:pPr>
          </w:p>
        </w:tc>
        <w:tc>
          <w:tcPr>
            <w:tcW w:w="1275" w:type="dxa"/>
          </w:tcPr>
          <w:p w14:paraId="06C23827" w14:textId="74375726"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vnt.</w:t>
            </w:r>
          </w:p>
        </w:tc>
        <w:tc>
          <w:tcPr>
            <w:tcW w:w="1410" w:type="dxa"/>
          </w:tcPr>
          <w:p w14:paraId="63F0E837" w14:textId="0A174A17" w:rsidR="0049326D" w:rsidRPr="00F53CF4" w:rsidRDefault="0049326D" w:rsidP="0049326D">
            <w:pPr>
              <w:jc w:val="center"/>
              <w:rPr>
                <w:rFonts w:ascii="Times New Roman" w:eastAsia="Times New Roman" w:hAnsi="Times New Roman" w:cs="Times New Roman"/>
                <w:lang w:val="lt"/>
              </w:rPr>
            </w:pPr>
            <w:r w:rsidRPr="00F53CF4">
              <w:rPr>
                <w:rFonts w:ascii="Times New Roman" w:hAnsi="Times New Roman" w:cs="Times New Roman"/>
              </w:rPr>
              <w:t>1</w:t>
            </w:r>
          </w:p>
        </w:tc>
        <w:tc>
          <w:tcPr>
            <w:tcW w:w="1425" w:type="dxa"/>
            <w:vAlign w:val="center"/>
          </w:tcPr>
          <w:p w14:paraId="2C09663A" w14:textId="77777777" w:rsidR="0049326D" w:rsidRPr="1F2FE2A4" w:rsidRDefault="0049326D" w:rsidP="0049326D">
            <w:pPr>
              <w:rPr>
                <w:rFonts w:ascii="Times New Roman" w:eastAsia="Times New Roman" w:hAnsi="Times New Roman" w:cs="Times New Roman"/>
                <w:color w:val="000000" w:themeColor="text1"/>
                <w:sz w:val="20"/>
                <w:szCs w:val="20"/>
                <w:highlight w:val="yellow"/>
                <w:lang w:val="lt"/>
              </w:rPr>
            </w:pPr>
          </w:p>
        </w:tc>
      </w:tr>
      <w:tr w:rsidR="00F53CF4" w14:paraId="18007C6E" w14:textId="77777777" w:rsidTr="004600E6">
        <w:trPr>
          <w:trHeight w:val="400"/>
        </w:trPr>
        <w:tc>
          <w:tcPr>
            <w:tcW w:w="12525" w:type="dxa"/>
            <w:gridSpan w:val="9"/>
            <w:shd w:val="clear" w:color="auto" w:fill="E7E6E6" w:themeFill="background2"/>
          </w:tcPr>
          <w:p w14:paraId="26C0BFF6" w14:textId="32A1F268" w:rsidR="00F53CF4" w:rsidRPr="00F53CF4" w:rsidRDefault="00F53CF4" w:rsidP="00F53CF4">
            <w:r w:rsidRPr="004248B3">
              <w:rPr>
                <w:rFonts w:ascii="Times New Roman" w:eastAsia="Times New Roman" w:hAnsi="Times New Roman" w:cs="Times New Roman"/>
                <w:b/>
                <w:bCs/>
                <w:color w:val="000000" w:themeColor="text1"/>
                <w:lang w:val="lt"/>
              </w:rPr>
              <w:t>Iš viso (</w:t>
            </w:r>
            <w:r>
              <w:rPr>
                <w:rFonts w:ascii="Times New Roman" w:eastAsia="Times New Roman" w:hAnsi="Times New Roman" w:cs="Times New Roman"/>
                <w:b/>
                <w:bCs/>
                <w:color w:val="000000" w:themeColor="text1"/>
                <w:lang w:val="lt"/>
              </w:rPr>
              <w:t>2</w:t>
            </w:r>
            <w:r w:rsidRPr="004248B3">
              <w:rPr>
                <w:rFonts w:ascii="Times New Roman" w:eastAsia="Times New Roman" w:hAnsi="Times New Roman" w:cs="Times New Roman"/>
                <w:b/>
                <w:bCs/>
                <w:color w:val="000000" w:themeColor="text1"/>
                <w:lang w:val="lt"/>
              </w:rPr>
              <w:t>)</w:t>
            </w:r>
            <w:r>
              <w:rPr>
                <w:rFonts w:ascii="Times New Roman" w:eastAsia="Times New Roman" w:hAnsi="Times New Roman" w:cs="Times New Roman"/>
                <w:b/>
                <w:bCs/>
                <w:color w:val="000000" w:themeColor="text1"/>
                <w:lang w:val="lt"/>
              </w:rPr>
              <w:t xml:space="preserve"> kaina be PVM</w:t>
            </w:r>
            <w:r w:rsidRPr="004248B3">
              <w:rPr>
                <w:rFonts w:ascii="Times New Roman" w:eastAsia="Times New Roman" w:hAnsi="Times New Roman" w:cs="Times New Roman"/>
                <w:b/>
                <w:bCs/>
                <w:color w:val="000000" w:themeColor="text1"/>
                <w:lang w:val="lt"/>
              </w:rPr>
              <w:t>:</w:t>
            </w:r>
          </w:p>
        </w:tc>
        <w:tc>
          <w:tcPr>
            <w:tcW w:w="1425" w:type="dxa"/>
          </w:tcPr>
          <w:p w14:paraId="4B9115DC" w14:textId="77777777" w:rsidR="00F53CF4" w:rsidRDefault="00F53CF4" w:rsidP="00F53CF4">
            <w:r w:rsidRPr="1F2FE2A4">
              <w:rPr>
                <w:rFonts w:ascii="Times New Roman" w:eastAsia="Times New Roman" w:hAnsi="Times New Roman" w:cs="Times New Roman"/>
                <w:color w:val="000000" w:themeColor="text1"/>
                <w:sz w:val="20"/>
                <w:szCs w:val="20"/>
                <w:lang w:val="lt"/>
              </w:rPr>
              <w:t xml:space="preserve"> </w:t>
            </w:r>
          </w:p>
        </w:tc>
      </w:tr>
      <w:tr w:rsidR="00F53CF4" w14:paraId="5BF105F6" w14:textId="77777777" w:rsidTr="004600E6">
        <w:trPr>
          <w:trHeight w:val="400"/>
        </w:trPr>
        <w:tc>
          <w:tcPr>
            <w:tcW w:w="12525" w:type="dxa"/>
            <w:gridSpan w:val="9"/>
            <w:shd w:val="clear" w:color="auto" w:fill="E7E6E6" w:themeFill="background2"/>
          </w:tcPr>
          <w:p w14:paraId="7697C205" w14:textId="5C510931" w:rsidR="00F53CF4" w:rsidRPr="00F53CF4" w:rsidRDefault="00F53CF4" w:rsidP="00F53CF4">
            <w:pPr>
              <w:rPr>
                <w:rFonts w:ascii="Times New Roman" w:eastAsia="Times New Roman" w:hAnsi="Times New Roman" w:cs="Times New Roman"/>
                <w:b/>
                <w:bCs/>
                <w:sz w:val="20"/>
                <w:szCs w:val="20"/>
                <w:lang w:val="lt"/>
              </w:rPr>
            </w:pPr>
            <w:r>
              <w:rPr>
                <w:rFonts w:ascii="Times New Roman" w:eastAsia="Times New Roman" w:hAnsi="Times New Roman" w:cs="Times New Roman"/>
                <w:b/>
                <w:bCs/>
                <w:color w:val="000000" w:themeColor="text1"/>
              </w:rPr>
              <w:t>PVM (skaičiais)</w:t>
            </w:r>
          </w:p>
        </w:tc>
        <w:tc>
          <w:tcPr>
            <w:tcW w:w="1425" w:type="dxa"/>
          </w:tcPr>
          <w:p w14:paraId="36FB2617" w14:textId="77777777" w:rsidR="00F53CF4" w:rsidRPr="1F2FE2A4" w:rsidRDefault="00F53CF4" w:rsidP="00F53CF4">
            <w:pPr>
              <w:rPr>
                <w:rFonts w:ascii="Times New Roman" w:eastAsia="Times New Roman" w:hAnsi="Times New Roman" w:cs="Times New Roman"/>
                <w:color w:val="000000" w:themeColor="text1"/>
                <w:sz w:val="20"/>
                <w:szCs w:val="20"/>
                <w:lang w:val="lt"/>
              </w:rPr>
            </w:pPr>
          </w:p>
        </w:tc>
      </w:tr>
      <w:tr w:rsidR="00F53CF4" w14:paraId="5A855085" w14:textId="77777777" w:rsidTr="004600E6">
        <w:trPr>
          <w:trHeight w:val="400"/>
        </w:trPr>
        <w:tc>
          <w:tcPr>
            <w:tcW w:w="12525" w:type="dxa"/>
            <w:gridSpan w:val="9"/>
            <w:shd w:val="clear" w:color="auto" w:fill="E7E6E6" w:themeFill="background2"/>
          </w:tcPr>
          <w:p w14:paraId="1FE25AA6" w14:textId="6B071E57" w:rsidR="00F53CF4" w:rsidRPr="00F53CF4" w:rsidRDefault="00F53CF4" w:rsidP="00F53CF4">
            <w:pPr>
              <w:rPr>
                <w:rFonts w:ascii="Times New Roman" w:eastAsia="Times New Roman" w:hAnsi="Times New Roman" w:cs="Times New Roman"/>
                <w:b/>
                <w:bCs/>
                <w:sz w:val="20"/>
                <w:szCs w:val="20"/>
                <w:lang w:val="lt"/>
              </w:rPr>
            </w:pPr>
            <w:r w:rsidRPr="00322192">
              <w:rPr>
                <w:rFonts w:ascii="Times New Roman" w:eastAsia="Times New Roman" w:hAnsi="Times New Roman" w:cs="Times New Roman"/>
                <w:b/>
                <w:bCs/>
                <w:color w:val="000000" w:themeColor="text1"/>
                <w:lang w:val="lt"/>
              </w:rPr>
              <w:t>Iš viso (</w:t>
            </w:r>
            <w:r>
              <w:rPr>
                <w:rFonts w:ascii="Times New Roman" w:eastAsia="Times New Roman" w:hAnsi="Times New Roman" w:cs="Times New Roman"/>
                <w:b/>
                <w:bCs/>
                <w:color w:val="000000" w:themeColor="text1"/>
                <w:lang w:val="lt"/>
              </w:rPr>
              <w:t>2</w:t>
            </w:r>
            <w:r w:rsidRPr="00322192">
              <w:rPr>
                <w:rFonts w:ascii="Times New Roman" w:eastAsia="Times New Roman" w:hAnsi="Times New Roman" w:cs="Times New Roman"/>
                <w:b/>
                <w:bCs/>
                <w:color w:val="000000" w:themeColor="text1"/>
                <w:lang w:val="lt"/>
              </w:rPr>
              <w:t xml:space="preserve">) kaina </w:t>
            </w:r>
            <w:r>
              <w:rPr>
                <w:rFonts w:ascii="Times New Roman" w:eastAsia="Times New Roman" w:hAnsi="Times New Roman" w:cs="Times New Roman"/>
                <w:b/>
                <w:bCs/>
                <w:color w:val="000000" w:themeColor="text1"/>
                <w:lang w:val="lt"/>
              </w:rPr>
              <w:t>su</w:t>
            </w:r>
            <w:r w:rsidRPr="00322192">
              <w:rPr>
                <w:rFonts w:ascii="Times New Roman" w:eastAsia="Times New Roman" w:hAnsi="Times New Roman" w:cs="Times New Roman"/>
                <w:b/>
                <w:bCs/>
                <w:color w:val="000000" w:themeColor="text1"/>
                <w:lang w:val="lt"/>
              </w:rPr>
              <w:t xml:space="preserve"> PVM:</w:t>
            </w:r>
          </w:p>
        </w:tc>
        <w:tc>
          <w:tcPr>
            <w:tcW w:w="1425" w:type="dxa"/>
          </w:tcPr>
          <w:p w14:paraId="49BC5E95" w14:textId="77777777" w:rsidR="00F53CF4" w:rsidRPr="1F2FE2A4" w:rsidRDefault="00F53CF4" w:rsidP="00F53CF4">
            <w:pPr>
              <w:rPr>
                <w:rFonts w:ascii="Times New Roman" w:eastAsia="Times New Roman" w:hAnsi="Times New Roman" w:cs="Times New Roman"/>
                <w:color w:val="000000" w:themeColor="text1"/>
                <w:sz w:val="20"/>
                <w:szCs w:val="20"/>
                <w:lang w:val="lt"/>
              </w:rPr>
            </w:pPr>
          </w:p>
        </w:tc>
      </w:tr>
    </w:tbl>
    <w:p w14:paraId="65B243D4"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02E0FAE1" w14:textId="77777777" w:rsidR="004533D4" w:rsidRDefault="004533D4" w:rsidP="004533D4">
      <w:pPr>
        <w:spacing w:after="0" w:line="240" w:lineRule="auto"/>
        <w:rPr>
          <w:rFonts w:ascii="Times New Roman" w:hAnsi="Times New Roman" w:cs="Times New Roman"/>
          <w:sz w:val="20"/>
          <w:szCs w:val="20"/>
        </w:rPr>
      </w:pPr>
    </w:p>
    <w:p w14:paraId="0C053B92"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4C9E1A47" w14:textId="77777777" w:rsidR="00E20FBC" w:rsidRDefault="004533D4" w:rsidP="00F53CF4">
      <w:pPr>
        <w:numPr>
          <w:ilvl w:val="0"/>
          <w:numId w:val="41"/>
        </w:numPr>
        <w:tabs>
          <w:tab w:val="left" w:pos="567"/>
        </w:tabs>
        <w:spacing w:after="0" w:line="240" w:lineRule="auto"/>
        <w:contextualSpacing/>
        <w:jc w:val="both"/>
        <w:rPr>
          <w:rFonts w:ascii="Times New Roman" w:eastAsia="Calibri" w:hAnsi="Times New Roman" w:cs="Times New Roman"/>
          <w:i/>
          <w:sz w:val="24"/>
          <w:szCs w:val="24"/>
        </w:rPr>
      </w:pPr>
      <w:r w:rsidRPr="006A4F0E">
        <w:rPr>
          <w:rFonts w:ascii="Times New Roman" w:eastAsia="Calibri" w:hAnsi="Times New Roman" w:cs="Times New Roman"/>
          <w:i/>
          <w:sz w:val="24"/>
          <w:szCs w:val="24"/>
        </w:rPr>
        <w:t xml:space="preserve"> 2</w:t>
      </w:r>
      <w:r>
        <w:rPr>
          <w:rFonts w:ascii="Times New Roman" w:eastAsia="Calibri" w:hAnsi="Times New Roman" w:cs="Times New Roman"/>
          <w:i/>
          <w:sz w:val="24"/>
          <w:szCs w:val="24"/>
        </w:rPr>
        <w:t xml:space="preserve"> </w:t>
      </w:r>
      <w:r w:rsidRPr="006A4F0E">
        <w:rPr>
          <w:rFonts w:ascii="Times New Roman" w:eastAsia="Calibri" w:hAnsi="Times New Roman" w:cs="Times New Roman"/>
          <w:i/>
          <w:sz w:val="24"/>
          <w:szCs w:val="24"/>
        </w:rPr>
        <w:t>lentelės pasiūlymo kainos dalis yra preliminari.</w:t>
      </w:r>
      <w:r w:rsidRPr="006A4F0E">
        <w:rPr>
          <w:rFonts w:ascii="Times New Roman" w:eastAsia="Times New Roman" w:hAnsi="Times New Roman" w:cs="Times New Roman"/>
          <w:i/>
          <w:sz w:val="24"/>
          <w:szCs w:val="24"/>
        </w:rPr>
        <w:t xml:space="preserve"> </w:t>
      </w:r>
      <w:r>
        <w:rPr>
          <w:rFonts w:ascii="Times New Roman" w:eastAsia="Calibri" w:hAnsi="Times New Roman" w:cs="Times New Roman"/>
          <w:i/>
          <w:sz w:val="24"/>
          <w:szCs w:val="24"/>
        </w:rPr>
        <w:t>Preliminarūs kiekiai</w:t>
      </w:r>
      <w:r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2 pasiūlymo lentelės 3 arba 4 arba </w:t>
      </w:r>
      <w:r w:rsidRPr="00D56A2C">
        <w:rPr>
          <w:rFonts w:ascii="Times New Roman" w:eastAsia="Calibri" w:hAnsi="Times New Roman" w:cs="Times New Roman"/>
          <w:i/>
          <w:sz w:val="24"/>
          <w:szCs w:val="24"/>
        </w:rPr>
        <w:t>5 ir 6 stulpelyje. Į sutartį bus įrašyti 1 vnt. įkainiai bei minimali ir maksimali pirkimo objektui numatyta lėšų suma, nurodyta pirkimo sąlygų 2.3.3.2</w:t>
      </w:r>
      <w:r w:rsidR="00B4517F">
        <w:rPr>
          <w:rFonts w:ascii="Times New Roman" w:eastAsia="Calibri" w:hAnsi="Times New Roman" w:cs="Times New Roman"/>
          <w:i/>
          <w:sz w:val="24"/>
          <w:szCs w:val="24"/>
        </w:rPr>
        <w:t>.</w:t>
      </w:r>
      <w:r w:rsidRPr="00D56A2C">
        <w:rPr>
          <w:rFonts w:ascii="Times New Roman" w:eastAsia="Calibri" w:hAnsi="Times New Roman" w:cs="Times New Roman"/>
          <w:i/>
          <w:sz w:val="24"/>
          <w:szCs w:val="24"/>
        </w:rPr>
        <w:t xml:space="preserve">  p.  Užsakymai bus teikiami pagal konkretų poreikį, neviršijant maksimalios pirkimo objektui numatytos skirti lėšų sumos, t. y. </w:t>
      </w:r>
      <w:r w:rsidR="0049326D" w:rsidRPr="0049326D">
        <w:rPr>
          <w:rFonts w:ascii="Times New Roman" w:eastAsia="Calibri" w:hAnsi="Times New Roman" w:cs="Times New Roman"/>
          <w:i/>
          <w:sz w:val="24"/>
          <w:szCs w:val="24"/>
        </w:rPr>
        <w:t>3.440,00 Eur be PVM</w:t>
      </w:r>
      <w:r w:rsidRPr="00D56A2C">
        <w:rPr>
          <w:rFonts w:ascii="Times New Roman" w:eastAsia="Calibri" w:hAnsi="Times New Roman" w:cs="Times New Roman"/>
          <w:i/>
          <w:sz w:val="24"/>
          <w:szCs w:val="24"/>
        </w:rPr>
        <w:t>.</w:t>
      </w:r>
    </w:p>
    <w:p w14:paraId="3FCAFB80" w14:textId="22C06663" w:rsidR="004533D4" w:rsidRPr="00F53CF4" w:rsidRDefault="00E20FBC" w:rsidP="00F53CF4">
      <w:pPr>
        <w:pStyle w:val="ListParagraph"/>
        <w:numPr>
          <w:ilvl w:val="0"/>
          <w:numId w:val="41"/>
        </w:numPr>
        <w:spacing w:after="0" w:line="276" w:lineRule="auto"/>
        <w:jc w:val="both"/>
        <w:rPr>
          <w:rFonts w:ascii="Times New Roman" w:eastAsia="Calibri" w:hAnsi="Times New Roman" w:cs="Times New Roman"/>
          <w:i/>
        </w:rPr>
      </w:pPr>
      <w:r w:rsidRPr="0051428F">
        <w:rPr>
          <w:rFonts w:ascii="Times New Roman" w:eastAsia="Calibri" w:hAnsi="Times New Roman" w:cs="Times New Roman"/>
          <w:i/>
        </w:rPr>
        <w:t xml:space="preserve">tais atvejais, kai pagal galiojančius teisės aktus tiekėjui nereikia mokėti PVM, Tiekėjas gali nepildyti eilutės „PVM (skaičiais)“, </w:t>
      </w:r>
      <w:r w:rsidRPr="0051428F">
        <w:rPr>
          <w:rFonts w:ascii="Times New Roman" w:eastAsia="Calibri" w:hAnsi="Times New Roman" w:cs="Times New Roman"/>
          <w:i/>
          <w:u w:val="single"/>
        </w:rPr>
        <w:t>tačiau turi nurodyti priežastis, dėl kurių PVM nemoka:____________(nurodomos priežastys)</w:t>
      </w:r>
      <w:r w:rsidRPr="0051428F">
        <w:rPr>
          <w:rFonts w:ascii="Times New Roman" w:eastAsia="Calibri" w:hAnsi="Times New Roman" w:cs="Times New Roman"/>
          <w:i/>
        </w:rPr>
        <w:t>;</w:t>
      </w:r>
      <w:r w:rsidR="004533D4" w:rsidRPr="00F53CF4">
        <w:rPr>
          <w:rFonts w:ascii="Times New Roman" w:eastAsia="Calibri" w:hAnsi="Times New Roman" w:cs="Times New Roman"/>
          <w:i/>
          <w:sz w:val="24"/>
          <w:szCs w:val="24"/>
        </w:rPr>
        <w:t xml:space="preserve"> </w:t>
      </w:r>
    </w:p>
    <w:p w14:paraId="691F3574" w14:textId="1E83A1B3" w:rsidR="004533D4" w:rsidRPr="00F53CF4" w:rsidRDefault="00F53CF4" w:rsidP="00F53CF4">
      <w:pPr>
        <w:pStyle w:val="ListParagraph"/>
        <w:numPr>
          <w:ilvl w:val="0"/>
          <w:numId w:val="41"/>
        </w:numPr>
        <w:tabs>
          <w:tab w:val="left" w:pos="567"/>
        </w:tabs>
        <w:spacing w:after="0" w:line="240" w:lineRule="auto"/>
        <w:jc w:val="both"/>
        <w:rPr>
          <w:rFonts w:ascii="Times New Roman" w:eastAsia="Times New Roman" w:hAnsi="Times New Roman" w:cs="Times New Roman"/>
          <w:i/>
          <w:sz w:val="24"/>
          <w:szCs w:val="24"/>
        </w:rPr>
      </w:pPr>
      <w:r>
        <w:rPr>
          <w:rFonts w:ascii="Times New Roman" w:eastAsia="Calibri" w:hAnsi="Times New Roman" w:cs="Times New Roman"/>
          <w:i/>
          <w:sz w:val="24"/>
          <w:szCs w:val="24"/>
          <w:lang w:eastAsia="lt-LT"/>
        </w:rPr>
        <w:t xml:space="preserve"> </w:t>
      </w:r>
      <w:r w:rsidR="004533D4" w:rsidRPr="00F53CF4">
        <w:rPr>
          <w:rFonts w:ascii="Times New Roman" w:eastAsia="Calibri" w:hAnsi="Times New Roman" w:cs="Times New Roman"/>
          <w:i/>
          <w:sz w:val="24"/>
          <w:szCs w:val="24"/>
          <w:lang w:eastAsia="lt-LT"/>
        </w:rPr>
        <w:t>Jeigu 2 lentelės kaina viršija maksimalią pirkimo objektui skirtą lėšų sumą, numatytą šio pirkimų sąlygų 2.3.3.2</w:t>
      </w:r>
      <w:r w:rsidR="00B4517F" w:rsidRPr="00F53CF4">
        <w:rPr>
          <w:rFonts w:ascii="Times New Roman" w:eastAsia="Calibri" w:hAnsi="Times New Roman" w:cs="Times New Roman"/>
          <w:i/>
          <w:sz w:val="24"/>
          <w:szCs w:val="24"/>
          <w:lang w:eastAsia="lt-LT"/>
        </w:rPr>
        <w:t>.</w:t>
      </w:r>
      <w:r w:rsidR="004533D4" w:rsidRPr="00F53CF4">
        <w:rPr>
          <w:rFonts w:ascii="Times New Roman" w:eastAsia="Calibri" w:hAnsi="Times New Roman" w:cs="Times New Roman"/>
          <w:i/>
          <w:sz w:val="24"/>
          <w:szCs w:val="24"/>
          <w:lang w:eastAsia="lt-LT"/>
        </w:rPr>
        <w:t xml:space="preserve"> p., tiekėjo pasiūlymas bus atmestas.</w:t>
      </w:r>
    </w:p>
    <w:p w14:paraId="0B833191" w14:textId="77777777" w:rsidR="008A44E6" w:rsidRDefault="008A44E6" w:rsidP="008A44E6">
      <w:pPr>
        <w:spacing w:after="0" w:line="240" w:lineRule="auto"/>
        <w:ind w:left="720"/>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51054AA3">
        <w:rPr>
          <w:rFonts w:ascii="Times New Roman" w:eastAsia="Times New Roman" w:hAnsi="Times New Roman" w:cs="Times New Roman"/>
          <w:b/>
          <w:bCs/>
          <w:sz w:val="24"/>
          <w:szCs w:val="24"/>
        </w:rPr>
        <w:t xml:space="preserve"> lentelė</w:t>
      </w:r>
    </w:p>
    <w:p w14:paraId="43114F15" w14:textId="77777777" w:rsidR="008A44E6" w:rsidRDefault="008A44E6" w:rsidP="008A44E6">
      <w:pPr>
        <w:spacing w:after="0" w:line="240" w:lineRule="auto"/>
        <w:ind w:left="720"/>
        <w:contextualSpacing/>
        <w:jc w:val="right"/>
        <w:rPr>
          <w:rFonts w:ascii="Times New Roman" w:eastAsia="Times New Roman" w:hAnsi="Times New Roman" w:cs="Times New Roman"/>
          <w:b/>
          <w:bCs/>
          <w:sz w:val="24"/>
          <w:szCs w:val="24"/>
        </w:rPr>
      </w:pPr>
    </w:p>
    <w:p w14:paraId="2981CDC3" w14:textId="77777777" w:rsidR="006C3704" w:rsidRPr="006C3704" w:rsidRDefault="006C3704" w:rsidP="006C3704">
      <w:pPr>
        <w:tabs>
          <w:tab w:val="left" w:pos="567"/>
        </w:tabs>
        <w:spacing w:after="0" w:line="240" w:lineRule="auto"/>
        <w:contextualSpacing/>
        <w:jc w:val="both"/>
        <w:rPr>
          <w:rFonts w:ascii="Times New Roman" w:eastAsia="Calibri" w:hAnsi="Times New Roman" w:cs="Times New Roman"/>
          <w:b/>
          <w:bCs/>
          <w:i/>
          <w:sz w:val="24"/>
          <w:szCs w:val="24"/>
          <w:lang w:eastAsia="lt-LT"/>
        </w:rPr>
      </w:pPr>
      <w:r w:rsidRPr="006C3704">
        <w:rPr>
          <w:rFonts w:ascii="Times New Roman" w:eastAsia="Calibri" w:hAnsi="Times New Roman" w:cs="Times New Roman"/>
          <w:b/>
          <w:bCs/>
          <w:i/>
          <w:sz w:val="24"/>
          <w:szCs w:val="24"/>
          <w:lang w:eastAsia="lt-LT"/>
        </w:rPr>
        <w:t>Kitos banko teikiamos paslaugos:</w:t>
      </w:r>
    </w:p>
    <w:p w14:paraId="314AD06A" w14:textId="77777777" w:rsidR="008A44E6" w:rsidRDefault="008A44E6" w:rsidP="008A44E6">
      <w:pPr>
        <w:tabs>
          <w:tab w:val="left" w:pos="567"/>
        </w:tabs>
        <w:spacing w:after="0" w:line="240" w:lineRule="auto"/>
        <w:contextualSpacing/>
        <w:jc w:val="both"/>
        <w:rPr>
          <w:rFonts w:ascii="Times New Roman" w:eastAsia="Calibri" w:hAnsi="Times New Roman" w:cs="Times New Roman"/>
          <w:i/>
          <w:sz w:val="24"/>
          <w:szCs w:val="24"/>
          <w:lang w:eastAsia="lt-LT"/>
        </w:rPr>
      </w:pPr>
    </w:p>
    <w:p w14:paraId="1E2A314D" w14:textId="77777777" w:rsidR="008A44E6" w:rsidRDefault="008A44E6" w:rsidP="008A44E6">
      <w:pPr>
        <w:tabs>
          <w:tab w:val="left" w:pos="567"/>
        </w:tabs>
        <w:spacing w:after="0" w:line="240" w:lineRule="auto"/>
        <w:contextualSpacing/>
        <w:jc w:val="both"/>
        <w:rPr>
          <w:rFonts w:ascii="Times New Roman" w:eastAsia="Calibri" w:hAnsi="Times New Roman" w:cs="Times New Roman"/>
          <w:i/>
          <w:sz w:val="24"/>
          <w:szCs w:val="24"/>
          <w:lang w:eastAsia="lt-LT"/>
        </w:rPr>
      </w:pPr>
    </w:p>
    <w:p w14:paraId="53B212B1" w14:textId="77777777" w:rsidR="008A44E6" w:rsidRPr="00CC6560" w:rsidRDefault="008A44E6" w:rsidP="008A44E6">
      <w:pPr>
        <w:tabs>
          <w:tab w:val="left" w:pos="567"/>
        </w:tabs>
        <w:spacing w:after="0" w:line="240" w:lineRule="auto"/>
        <w:contextualSpacing/>
        <w:jc w:val="right"/>
        <w:rPr>
          <w:rFonts w:ascii="Times New Roman" w:eastAsia="Calibri" w:hAnsi="Times New Roman" w:cs="Times New Roman"/>
          <w:b/>
          <w:bCs/>
          <w:iCs/>
          <w:sz w:val="24"/>
          <w:szCs w:val="24"/>
          <w:lang w:eastAsia="lt-LT"/>
        </w:rPr>
      </w:pPr>
    </w:p>
    <w:tbl>
      <w:tblPr>
        <w:tblStyle w:val="TableGrid"/>
        <w:tblW w:w="11193" w:type="dxa"/>
        <w:jc w:val="center"/>
        <w:tblInd w:w="0" w:type="dxa"/>
        <w:tblLayout w:type="fixed"/>
        <w:tblLook w:val="04A0" w:firstRow="1" w:lastRow="0" w:firstColumn="1" w:lastColumn="0" w:noHBand="0" w:noVBand="1"/>
      </w:tblPr>
      <w:tblGrid>
        <w:gridCol w:w="708"/>
        <w:gridCol w:w="4825"/>
        <w:gridCol w:w="1266"/>
        <w:gridCol w:w="1560"/>
        <w:gridCol w:w="1417"/>
        <w:gridCol w:w="1417"/>
      </w:tblGrid>
      <w:tr w:rsidR="008A44E6" w:rsidRPr="00BF5B74" w14:paraId="231346BB" w14:textId="77777777">
        <w:trPr>
          <w:tblHeader/>
          <w:jc w:val="center"/>
        </w:trPr>
        <w:tc>
          <w:tcPr>
            <w:tcW w:w="708" w:type="dxa"/>
            <w:shd w:val="clear" w:color="auto" w:fill="D9D9D9" w:themeFill="background1" w:themeFillShade="D9"/>
            <w:vAlign w:val="center"/>
          </w:tcPr>
          <w:p w14:paraId="7183E138" w14:textId="77777777" w:rsidR="008A44E6" w:rsidRPr="004A55FE" w:rsidRDefault="008A44E6">
            <w:pPr>
              <w:jc w:val="both"/>
              <w:rPr>
                <w:b/>
                <w:bCs/>
                <w:sz w:val="22"/>
                <w:szCs w:val="22"/>
              </w:rPr>
            </w:pPr>
            <w:r w:rsidRPr="004A55FE">
              <w:rPr>
                <w:b/>
                <w:bCs/>
                <w:sz w:val="22"/>
                <w:szCs w:val="22"/>
              </w:rPr>
              <w:lastRenderedPageBreak/>
              <w:t>Eil. Nr.</w:t>
            </w:r>
          </w:p>
        </w:tc>
        <w:tc>
          <w:tcPr>
            <w:tcW w:w="4825" w:type="dxa"/>
            <w:shd w:val="clear" w:color="auto" w:fill="D9D9D9" w:themeFill="background1" w:themeFillShade="D9"/>
            <w:vAlign w:val="center"/>
          </w:tcPr>
          <w:p w14:paraId="006FD1FF" w14:textId="2B203FD6" w:rsidR="000466B2" w:rsidRDefault="008A44E6" w:rsidP="000466B2">
            <w:pPr>
              <w:jc w:val="center"/>
            </w:pPr>
            <w:r w:rsidRPr="004A55FE">
              <w:rPr>
                <w:b/>
                <w:bCs/>
                <w:sz w:val="22"/>
                <w:szCs w:val="22"/>
              </w:rPr>
              <w:t>P</w:t>
            </w:r>
            <w:proofErr w:type="spellStart"/>
            <w:r w:rsidR="000466B2" w:rsidRPr="1F2FE2A4">
              <w:rPr>
                <w:b/>
                <w:bCs/>
                <w:color w:val="000000" w:themeColor="text1"/>
                <w:lang w:val="lt"/>
              </w:rPr>
              <w:t>aslaugų</w:t>
            </w:r>
            <w:proofErr w:type="spellEnd"/>
            <w:r w:rsidR="000466B2" w:rsidRPr="1F2FE2A4">
              <w:rPr>
                <w:b/>
                <w:bCs/>
                <w:color w:val="000000" w:themeColor="text1"/>
                <w:lang w:val="lt"/>
              </w:rPr>
              <w:t xml:space="preserve"> pavadinimas</w:t>
            </w:r>
          </w:p>
          <w:p w14:paraId="6B642823" w14:textId="5CD7D384" w:rsidR="008A44E6" w:rsidRPr="004A55FE" w:rsidRDefault="008A44E6" w:rsidP="002B6867">
            <w:pPr>
              <w:rPr>
                <w:b/>
                <w:bCs/>
                <w:sz w:val="22"/>
                <w:szCs w:val="22"/>
              </w:rPr>
            </w:pPr>
          </w:p>
        </w:tc>
        <w:tc>
          <w:tcPr>
            <w:tcW w:w="1266" w:type="dxa"/>
            <w:shd w:val="clear" w:color="auto" w:fill="D9D9D9" w:themeFill="background1" w:themeFillShade="D9"/>
            <w:vAlign w:val="center"/>
          </w:tcPr>
          <w:p w14:paraId="7C64BE39" w14:textId="77777777" w:rsidR="008A44E6" w:rsidRPr="004A55FE" w:rsidRDefault="008A44E6">
            <w:pPr>
              <w:jc w:val="both"/>
              <w:rPr>
                <w:b/>
                <w:bCs/>
                <w:sz w:val="22"/>
                <w:szCs w:val="22"/>
              </w:rPr>
            </w:pPr>
            <w:r w:rsidRPr="004A55FE">
              <w:rPr>
                <w:b/>
                <w:bCs/>
                <w:sz w:val="22"/>
                <w:szCs w:val="22"/>
              </w:rPr>
              <w:t xml:space="preserve">Mato </w:t>
            </w:r>
            <w:proofErr w:type="spellStart"/>
            <w:r w:rsidRPr="004A55FE">
              <w:rPr>
                <w:b/>
                <w:bCs/>
                <w:sz w:val="22"/>
                <w:szCs w:val="22"/>
              </w:rPr>
              <w:t>vnt</w:t>
            </w:r>
            <w:proofErr w:type="spellEnd"/>
            <w:r w:rsidRPr="004A55FE">
              <w:rPr>
                <w:b/>
                <w:bCs/>
                <w:sz w:val="22"/>
                <w:szCs w:val="22"/>
              </w:rPr>
              <w:t>.</w:t>
            </w:r>
          </w:p>
        </w:tc>
        <w:tc>
          <w:tcPr>
            <w:tcW w:w="1560" w:type="dxa"/>
            <w:shd w:val="clear" w:color="auto" w:fill="D9D9D9" w:themeFill="background1" w:themeFillShade="D9"/>
          </w:tcPr>
          <w:p w14:paraId="3FE2861F" w14:textId="1DE5A42E" w:rsidR="008A44E6" w:rsidRPr="004A55FE" w:rsidRDefault="008A44E6">
            <w:pPr>
              <w:jc w:val="both"/>
              <w:rPr>
                <w:b/>
                <w:bCs/>
                <w:highlight w:val="lightGray"/>
              </w:rPr>
            </w:pPr>
            <w:proofErr w:type="spellStart"/>
            <w:r w:rsidRPr="004A55FE">
              <w:rPr>
                <w:b/>
                <w:bCs/>
                <w:highlight w:val="lightGray"/>
              </w:rPr>
              <w:t>Preliminar</w:t>
            </w:r>
            <w:r w:rsidR="00C341E4">
              <w:rPr>
                <w:b/>
                <w:bCs/>
                <w:highlight w:val="lightGray"/>
              </w:rPr>
              <w:t>ū</w:t>
            </w:r>
            <w:r w:rsidR="00DB0D63">
              <w:rPr>
                <w:b/>
                <w:bCs/>
                <w:highlight w:val="lightGray"/>
              </w:rPr>
              <w:t>s</w:t>
            </w:r>
            <w:proofErr w:type="spellEnd"/>
            <w:r w:rsidRPr="004A55FE">
              <w:rPr>
                <w:b/>
                <w:bCs/>
                <w:highlight w:val="lightGray"/>
              </w:rPr>
              <w:t xml:space="preserve"> </w:t>
            </w:r>
            <w:proofErr w:type="spellStart"/>
            <w:r w:rsidR="00554ED6">
              <w:rPr>
                <w:b/>
                <w:bCs/>
                <w:highlight w:val="lightGray"/>
              </w:rPr>
              <w:t>kiekiai</w:t>
            </w:r>
            <w:proofErr w:type="spellEnd"/>
            <w:r w:rsidR="00554ED6">
              <w:rPr>
                <w:b/>
                <w:bCs/>
                <w:highlight w:val="lightGray"/>
              </w:rPr>
              <w:t xml:space="preserve"> pe</w:t>
            </w:r>
            <w:r w:rsidR="00330F0D">
              <w:rPr>
                <w:b/>
                <w:bCs/>
                <w:highlight w:val="lightGray"/>
              </w:rPr>
              <w:t>r</w:t>
            </w:r>
            <w:r w:rsidRPr="004A55FE">
              <w:rPr>
                <w:b/>
                <w:bCs/>
                <w:highlight w:val="lightGray"/>
              </w:rPr>
              <w:t xml:space="preserve">       12 </w:t>
            </w:r>
            <w:proofErr w:type="spellStart"/>
            <w:r w:rsidRPr="004A55FE">
              <w:rPr>
                <w:b/>
                <w:bCs/>
                <w:highlight w:val="lightGray"/>
              </w:rPr>
              <w:t>mėn</w:t>
            </w:r>
            <w:r w:rsidR="0002223F">
              <w:rPr>
                <w:b/>
                <w:bCs/>
                <w:highlight w:val="lightGray"/>
              </w:rPr>
              <w:t>esių</w:t>
            </w:r>
            <w:proofErr w:type="spellEnd"/>
          </w:p>
        </w:tc>
        <w:tc>
          <w:tcPr>
            <w:tcW w:w="1417" w:type="dxa"/>
            <w:shd w:val="clear" w:color="auto" w:fill="D9D9D9" w:themeFill="background1" w:themeFillShade="D9"/>
          </w:tcPr>
          <w:p w14:paraId="66F2A86E" w14:textId="38CE2500" w:rsidR="008A44E6" w:rsidRPr="004A55FE" w:rsidRDefault="004402BE">
            <w:pPr>
              <w:jc w:val="both"/>
              <w:rPr>
                <w:b/>
                <w:bCs/>
              </w:rPr>
            </w:pPr>
            <w:proofErr w:type="spellStart"/>
            <w:r>
              <w:rPr>
                <w:b/>
                <w:bCs/>
              </w:rPr>
              <w:t>Komisinis</w:t>
            </w:r>
            <w:proofErr w:type="spellEnd"/>
            <w:r w:rsidR="00FB5E11">
              <w:rPr>
                <w:b/>
                <w:bCs/>
              </w:rPr>
              <w:t xml:space="preserve"> </w:t>
            </w:r>
            <w:proofErr w:type="spellStart"/>
            <w:r w:rsidR="0011249D">
              <w:rPr>
                <w:b/>
                <w:bCs/>
              </w:rPr>
              <w:t>m</w:t>
            </w:r>
            <w:r w:rsidR="008A44E6" w:rsidRPr="004A55FE">
              <w:rPr>
                <w:b/>
                <w:bCs/>
              </w:rPr>
              <w:t>okestis</w:t>
            </w:r>
            <w:proofErr w:type="spellEnd"/>
            <w:r w:rsidR="00416998">
              <w:rPr>
                <w:b/>
                <w:bCs/>
              </w:rPr>
              <w:t xml:space="preserve"> </w:t>
            </w:r>
            <w:proofErr w:type="spellStart"/>
            <w:r w:rsidR="00416998">
              <w:rPr>
                <w:b/>
                <w:bCs/>
              </w:rPr>
              <w:t>už</w:t>
            </w:r>
            <w:proofErr w:type="spellEnd"/>
            <w:r w:rsidR="00416998">
              <w:rPr>
                <w:b/>
                <w:bCs/>
              </w:rPr>
              <w:t xml:space="preserve"> </w:t>
            </w:r>
            <w:proofErr w:type="spellStart"/>
            <w:r w:rsidR="00416998">
              <w:rPr>
                <w:b/>
                <w:bCs/>
              </w:rPr>
              <w:t>atliktą</w:t>
            </w:r>
            <w:proofErr w:type="spellEnd"/>
            <w:r w:rsidR="00416998">
              <w:rPr>
                <w:b/>
                <w:bCs/>
              </w:rPr>
              <w:t xml:space="preserve"> </w:t>
            </w:r>
            <w:proofErr w:type="spellStart"/>
            <w:r w:rsidR="00416998">
              <w:rPr>
                <w:b/>
                <w:bCs/>
              </w:rPr>
              <w:t>operaciją</w:t>
            </w:r>
            <w:proofErr w:type="spellEnd"/>
            <w:r w:rsidR="008A44E6" w:rsidRPr="004A55FE">
              <w:rPr>
                <w:b/>
                <w:bCs/>
              </w:rPr>
              <w:t xml:space="preserve"> be PVM, </w:t>
            </w:r>
            <w:proofErr w:type="spellStart"/>
            <w:r w:rsidR="008A44E6" w:rsidRPr="004A55FE">
              <w:rPr>
                <w:b/>
                <w:bCs/>
              </w:rPr>
              <w:t>eurais</w:t>
            </w:r>
            <w:proofErr w:type="spellEnd"/>
          </w:p>
        </w:tc>
        <w:tc>
          <w:tcPr>
            <w:tcW w:w="1417" w:type="dxa"/>
            <w:shd w:val="clear" w:color="auto" w:fill="D9D9D9" w:themeFill="background1" w:themeFillShade="D9"/>
            <w:vAlign w:val="center"/>
          </w:tcPr>
          <w:p w14:paraId="063464FF" w14:textId="3FCCE339" w:rsidR="008A44E6" w:rsidRPr="004A55FE" w:rsidRDefault="00171F0B">
            <w:pPr>
              <w:jc w:val="both"/>
              <w:rPr>
                <w:b/>
                <w:bCs/>
                <w:sz w:val="22"/>
                <w:szCs w:val="22"/>
              </w:rPr>
            </w:pPr>
            <w:r>
              <w:rPr>
                <w:b/>
                <w:bCs/>
                <w:color w:val="000000"/>
                <w:lang w:eastAsia="lt-LT"/>
              </w:rPr>
              <w:t xml:space="preserve"> K</w:t>
            </w:r>
            <w:r w:rsidR="00644633">
              <w:rPr>
                <w:b/>
                <w:bCs/>
                <w:color w:val="000000"/>
                <w:lang w:eastAsia="lt-LT"/>
              </w:rPr>
              <w:t>aina</w:t>
            </w:r>
            <w:r w:rsidR="00534F29">
              <w:rPr>
                <w:b/>
                <w:bCs/>
                <w:color w:val="000000"/>
                <w:lang w:eastAsia="lt-LT"/>
              </w:rPr>
              <w:t xml:space="preserve"> </w:t>
            </w:r>
            <w:r w:rsidR="00F56A46">
              <w:rPr>
                <w:b/>
                <w:bCs/>
                <w:color w:val="000000"/>
                <w:lang w:eastAsia="lt-LT"/>
              </w:rPr>
              <w:t>(</w:t>
            </w:r>
            <w:r w:rsidR="008A44E6" w:rsidRPr="004A55FE">
              <w:rPr>
                <w:b/>
                <w:bCs/>
                <w:color w:val="000000"/>
                <w:lang w:eastAsia="lt-LT"/>
              </w:rPr>
              <w:t xml:space="preserve">per 12 </w:t>
            </w:r>
            <w:proofErr w:type="spellStart"/>
            <w:r w:rsidR="008A44E6" w:rsidRPr="004A55FE">
              <w:rPr>
                <w:b/>
                <w:bCs/>
                <w:color w:val="000000"/>
                <w:lang w:eastAsia="lt-LT"/>
              </w:rPr>
              <w:t>mėn</w:t>
            </w:r>
            <w:proofErr w:type="spellEnd"/>
            <w:r w:rsidR="008A44E6" w:rsidRPr="004A55FE">
              <w:rPr>
                <w:b/>
                <w:bCs/>
                <w:color w:val="000000"/>
                <w:lang w:eastAsia="lt-LT"/>
              </w:rPr>
              <w:t>.</w:t>
            </w:r>
            <w:r w:rsidR="000A5817">
              <w:rPr>
                <w:b/>
                <w:bCs/>
                <w:color w:val="000000"/>
                <w:lang w:eastAsia="lt-LT"/>
              </w:rPr>
              <w:t>)</w:t>
            </w:r>
            <w:r w:rsidR="008A44E6" w:rsidRPr="004A55FE">
              <w:rPr>
                <w:b/>
                <w:bCs/>
                <w:color w:val="000000"/>
                <w:lang w:eastAsia="lt-LT"/>
              </w:rPr>
              <w:t xml:space="preserve"> be PVM, </w:t>
            </w:r>
            <w:proofErr w:type="spellStart"/>
            <w:r w:rsidR="008A44E6" w:rsidRPr="004A55FE">
              <w:rPr>
                <w:b/>
                <w:bCs/>
                <w:color w:val="000000"/>
                <w:lang w:eastAsia="lt-LT"/>
              </w:rPr>
              <w:t>eurais</w:t>
            </w:r>
            <w:proofErr w:type="spellEnd"/>
            <w:r w:rsidR="008A44E6" w:rsidRPr="004A55FE">
              <w:rPr>
                <w:b/>
                <w:bCs/>
                <w:color w:val="000000"/>
                <w:lang w:eastAsia="lt-LT"/>
              </w:rPr>
              <w:t xml:space="preserve"> (</w:t>
            </w:r>
            <w:r w:rsidR="00E620F8">
              <w:rPr>
                <w:b/>
                <w:bCs/>
                <w:color w:val="000000"/>
                <w:lang w:eastAsia="lt-LT"/>
              </w:rPr>
              <w:t xml:space="preserve">4 st. x </w:t>
            </w:r>
            <w:r w:rsidR="008A44E6">
              <w:rPr>
                <w:b/>
                <w:bCs/>
                <w:color w:val="000000"/>
                <w:lang w:eastAsia="lt-LT"/>
              </w:rPr>
              <w:t>5</w:t>
            </w:r>
            <w:r w:rsidR="008A44E6" w:rsidRPr="004A55FE">
              <w:rPr>
                <w:b/>
                <w:bCs/>
                <w:color w:val="000000"/>
                <w:lang w:eastAsia="lt-LT"/>
              </w:rPr>
              <w:t xml:space="preserve"> st.)</w:t>
            </w:r>
          </w:p>
        </w:tc>
      </w:tr>
      <w:tr w:rsidR="008A44E6" w:rsidRPr="00BF5B74" w14:paraId="1639E6F2" w14:textId="77777777">
        <w:trPr>
          <w:tblHeader/>
          <w:jc w:val="center"/>
        </w:trPr>
        <w:tc>
          <w:tcPr>
            <w:tcW w:w="708" w:type="dxa"/>
            <w:tcBorders>
              <w:bottom w:val="single" w:sz="4" w:space="0" w:color="auto"/>
            </w:tcBorders>
            <w:shd w:val="clear" w:color="auto" w:fill="D9D9D9" w:themeFill="background1" w:themeFillShade="D9"/>
          </w:tcPr>
          <w:p w14:paraId="358D4156" w14:textId="77777777" w:rsidR="008A44E6" w:rsidRPr="00B54629" w:rsidRDefault="008A44E6">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07104C13" w14:textId="77777777" w:rsidR="008A44E6" w:rsidRPr="00B54629" w:rsidRDefault="008A44E6">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1743217D" w14:textId="77777777" w:rsidR="008A44E6" w:rsidRPr="00B54629" w:rsidRDefault="008A44E6">
            <w:pPr>
              <w:jc w:val="center"/>
              <w:rPr>
                <w:i/>
                <w:iCs/>
                <w:sz w:val="22"/>
                <w:szCs w:val="22"/>
              </w:rPr>
            </w:pPr>
            <w:r w:rsidRPr="00B54629">
              <w:t>3</w:t>
            </w:r>
          </w:p>
        </w:tc>
        <w:tc>
          <w:tcPr>
            <w:tcW w:w="1560" w:type="dxa"/>
            <w:shd w:val="clear" w:color="auto" w:fill="D9D9D9" w:themeFill="background1" w:themeFillShade="D9"/>
          </w:tcPr>
          <w:p w14:paraId="05686ED0" w14:textId="77777777" w:rsidR="008A44E6" w:rsidRPr="004A55FE" w:rsidRDefault="008A44E6">
            <w:pPr>
              <w:jc w:val="center"/>
              <w:rPr>
                <w:highlight w:val="lightGray"/>
              </w:rPr>
            </w:pPr>
            <w:r w:rsidRPr="004A55FE">
              <w:rPr>
                <w:highlight w:val="lightGray"/>
              </w:rPr>
              <w:t>4</w:t>
            </w:r>
          </w:p>
        </w:tc>
        <w:tc>
          <w:tcPr>
            <w:tcW w:w="1417" w:type="dxa"/>
            <w:shd w:val="clear" w:color="auto" w:fill="D9D9D9" w:themeFill="background1" w:themeFillShade="D9"/>
          </w:tcPr>
          <w:p w14:paraId="126FD019" w14:textId="77777777" w:rsidR="008A44E6" w:rsidRPr="00E63E44" w:rsidRDefault="008A44E6">
            <w:pPr>
              <w:jc w:val="center"/>
            </w:pPr>
            <w:r>
              <w:t>5</w:t>
            </w:r>
          </w:p>
        </w:tc>
        <w:tc>
          <w:tcPr>
            <w:tcW w:w="1417" w:type="dxa"/>
            <w:tcBorders>
              <w:bottom w:val="single" w:sz="4" w:space="0" w:color="auto"/>
            </w:tcBorders>
            <w:shd w:val="clear" w:color="auto" w:fill="D9D9D9" w:themeFill="background1" w:themeFillShade="D9"/>
          </w:tcPr>
          <w:p w14:paraId="668EFAD7" w14:textId="77777777" w:rsidR="008A44E6" w:rsidRPr="00E63E44" w:rsidRDefault="008A44E6">
            <w:pPr>
              <w:jc w:val="center"/>
              <w:rPr>
                <w:sz w:val="22"/>
                <w:szCs w:val="22"/>
              </w:rPr>
            </w:pPr>
            <w:r>
              <w:rPr>
                <w:sz w:val="22"/>
                <w:szCs w:val="22"/>
              </w:rPr>
              <w:t>6</w:t>
            </w:r>
          </w:p>
        </w:tc>
      </w:tr>
      <w:tr w:rsidR="008A44E6" w:rsidRPr="00BF5B74" w14:paraId="7F7A932E"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465D876A" w14:textId="77777777" w:rsidR="008A44E6" w:rsidRPr="002B07D4" w:rsidRDefault="008A44E6">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0D20BB83" w14:textId="77777777" w:rsidR="008A44E6" w:rsidRPr="006E4838" w:rsidRDefault="008A44E6">
            <w:pPr>
              <w:rPr>
                <w:sz w:val="22"/>
                <w:szCs w:val="22"/>
              </w:rPr>
            </w:pPr>
            <w:proofErr w:type="spellStart"/>
            <w:r w:rsidRPr="006E4838">
              <w:rPr>
                <w:sz w:val="22"/>
                <w:szCs w:val="22"/>
              </w:rPr>
              <w:t>Pažymos</w:t>
            </w:r>
            <w:proofErr w:type="spellEnd"/>
            <w:r w:rsidRPr="006E4838">
              <w:rPr>
                <w:sz w:val="22"/>
                <w:szCs w:val="22"/>
              </w:rPr>
              <w:t xml:space="preserve"> </w:t>
            </w:r>
            <w:proofErr w:type="spellStart"/>
            <w:r w:rsidRPr="006E4838">
              <w:rPr>
                <w:sz w:val="22"/>
                <w:szCs w:val="22"/>
              </w:rPr>
              <w:t>auditoriams</w:t>
            </w:r>
            <w:proofErr w:type="spellEnd"/>
            <w:r w:rsidRPr="006E4838">
              <w:rPr>
                <w:sz w:val="22"/>
                <w:szCs w:val="22"/>
              </w:rPr>
              <w:t xml:space="preserve"> </w:t>
            </w:r>
            <w:proofErr w:type="spellStart"/>
            <w:r w:rsidRPr="006E4838">
              <w:rPr>
                <w:sz w:val="22"/>
                <w:szCs w:val="22"/>
              </w:rPr>
              <w:t>parengimas</w:t>
            </w:r>
            <w:proofErr w:type="spellEnd"/>
          </w:p>
        </w:tc>
        <w:tc>
          <w:tcPr>
            <w:tcW w:w="1266" w:type="dxa"/>
            <w:tcBorders>
              <w:top w:val="single" w:sz="4" w:space="0" w:color="auto"/>
              <w:left w:val="single" w:sz="4" w:space="0" w:color="auto"/>
              <w:bottom w:val="single" w:sz="4" w:space="0" w:color="auto"/>
              <w:right w:val="single" w:sz="4" w:space="0" w:color="auto"/>
            </w:tcBorders>
          </w:tcPr>
          <w:p w14:paraId="3BC64770" w14:textId="77777777" w:rsidR="008A44E6" w:rsidRPr="002B07D4" w:rsidRDefault="008A44E6">
            <w:pPr>
              <w:jc w:val="center"/>
              <w:rPr>
                <w:sz w:val="22"/>
                <w:szCs w:val="22"/>
              </w:rPr>
            </w:pPr>
            <w:proofErr w:type="spellStart"/>
            <w:r w:rsidRPr="002B07D4">
              <w:rPr>
                <w:sz w:val="22"/>
                <w:szCs w:val="22"/>
              </w:rPr>
              <w:t>vnt</w:t>
            </w:r>
            <w:proofErr w:type="spellEnd"/>
            <w:r w:rsidRPr="002B07D4">
              <w:rPr>
                <w:sz w:val="22"/>
                <w:szCs w:val="22"/>
              </w:rPr>
              <w:t>.</w:t>
            </w:r>
          </w:p>
        </w:tc>
        <w:tc>
          <w:tcPr>
            <w:tcW w:w="1560" w:type="dxa"/>
          </w:tcPr>
          <w:p w14:paraId="40AF6C07" w14:textId="77777777" w:rsidR="008A44E6" w:rsidRPr="002B07D4" w:rsidRDefault="008A44E6" w:rsidP="00C66B4F">
            <w:pPr>
              <w:jc w:val="center"/>
            </w:pPr>
            <w:r>
              <w:t>1</w:t>
            </w:r>
          </w:p>
        </w:tc>
        <w:tc>
          <w:tcPr>
            <w:tcW w:w="1417" w:type="dxa"/>
          </w:tcPr>
          <w:p w14:paraId="24D0284E" w14:textId="77777777" w:rsidR="008A44E6" w:rsidRPr="002B07D4" w:rsidRDefault="008A44E6">
            <w:pPr>
              <w:jc w:val="right"/>
            </w:pPr>
          </w:p>
        </w:tc>
        <w:tc>
          <w:tcPr>
            <w:tcW w:w="1417" w:type="dxa"/>
            <w:tcBorders>
              <w:top w:val="single" w:sz="4" w:space="0" w:color="auto"/>
              <w:left w:val="single" w:sz="4" w:space="0" w:color="auto"/>
              <w:bottom w:val="single" w:sz="4" w:space="0" w:color="auto"/>
              <w:right w:val="single" w:sz="4" w:space="0" w:color="auto"/>
            </w:tcBorders>
          </w:tcPr>
          <w:p w14:paraId="60A6F10E" w14:textId="77777777" w:rsidR="008A44E6" w:rsidRPr="002B07D4" w:rsidRDefault="008A44E6">
            <w:pPr>
              <w:jc w:val="right"/>
              <w:rPr>
                <w:sz w:val="22"/>
                <w:szCs w:val="22"/>
              </w:rPr>
            </w:pPr>
          </w:p>
        </w:tc>
      </w:tr>
      <w:tr w:rsidR="008A44E6" w:rsidRPr="00AA0FE2" w14:paraId="2B19AAFE"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1C6D3789" w14:textId="77777777" w:rsidR="008A44E6" w:rsidRPr="002B07D4" w:rsidRDefault="008A44E6">
            <w:r>
              <w:t>2.</w:t>
            </w:r>
          </w:p>
        </w:tc>
        <w:tc>
          <w:tcPr>
            <w:tcW w:w="4825" w:type="dxa"/>
            <w:tcBorders>
              <w:top w:val="single" w:sz="4" w:space="0" w:color="auto"/>
              <w:left w:val="single" w:sz="4" w:space="0" w:color="auto"/>
              <w:bottom w:val="single" w:sz="4" w:space="0" w:color="auto"/>
              <w:right w:val="single" w:sz="4" w:space="0" w:color="auto"/>
            </w:tcBorders>
          </w:tcPr>
          <w:p w14:paraId="24F844EF" w14:textId="77777777" w:rsidR="008A44E6" w:rsidRPr="006E4838" w:rsidRDefault="008A44E6">
            <w:pPr>
              <w:rPr>
                <w:sz w:val="22"/>
                <w:szCs w:val="22"/>
              </w:rPr>
            </w:pPr>
            <w:proofErr w:type="spellStart"/>
            <w:r w:rsidRPr="006E4838">
              <w:rPr>
                <w:sz w:val="22"/>
                <w:szCs w:val="22"/>
              </w:rPr>
              <w:t>Kliento</w:t>
            </w:r>
            <w:proofErr w:type="spellEnd"/>
            <w:r w:rsidRPr="006E4838">
              <w:rPr>
                <w:sz w:val="22"/>
                <w:szCs w:val="22"/>
              </w:rPr>
              <w:t xml:space="preserve"> </w:t>
            </w:r>
            <w:proofErr w:type="spellStart"/>
            <w:r w:rsidRPr="006E4838">
              <w:rPr>
                <w:sz w:val="22"/>
                <w:szCs w:val="22"/>
              </w:rPr>
              <w:t>rekvizitų</w:t>
            </w:r>
            <w:proofErr w:type="spellEnd"/>
            <w:r w:rsidRPr="006E4838">
              <w:rPr>
                <w:sz w:val="22"/>
                <w:szCs w:val="22"/>
              </w:rPr>
              <w:t xml:space="preserve"> </w:t>
            </w:r>
            <w:proofErr w:type="spellStart"/>
            <w:r w:rsidRPr="006E4838">
              <w:rPr>
                <w:sz w:val="22"/>
                <w:szCs w:val="22"/>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63794735" w14:textId="77777777" w:rsidR="008A44E6" w:rsidRPr="002B07D4" w:rsidRDefault="008A44E6">
            <w:pPr>
              <w:jc w:val="center"/>
            </w:pPr>
            <w:proofErr w:type="spellStart"/>
            <w:r w:rsidRPr="002B07D4">
              <w:rPr>
                <w:sz w:val="22"/>
                <w:szCs w:val="22"/>
              </w:rPr>
              <w:t>vnt</w:t>
            </w:r>
            <w:proofErr w:type="spellEnd"/>
            <w:r w:rsidRPr="002B07D4">
              <w:rPr>
                <w:sz w:val="22"/>
                <w:szCs w:val="22"/>
              </w:rPr>
              <w:t>.</w:t>
            </w:r>
          </w:p>
        </w:tc>
        <w:tc>
          <w:tcPr>
            <w:tcW w:w="1560" w:type="dxa"/>
          </w:tcPr>
          <w:p w14:paraId="3EADB9E9" w14:textId="77777777" w:rsidR="008A44E6" w:rsidRPr="002B07D4" w:rsidRDefault="008A44E6" w:rsidP="00C66B4F">
            <w:pPr>
              <w:jc w:val="center"/>
            </w:pPr>
            <w:r>
              <w:t>1</w:t>
            </w:r>
          </w:p>
        </w:tc>
        <w:tc>
          <w:tcPr>
            <w:tcW w:w="1417" w:type="dxa"/>
          </w:tcPr>
          <w:p w14:paraId="29C1EA93" w14:textId="77777777" w:rsidR="008A44E6" w:rsidRPr="002B07D4" w:rsidRDefault="008A44E6">
            <w:pPr>
              <w:jc w:val="right"/>
            </w:pPr>
          </w:p>
        </w:tc>
        <w:tc>
          <w:tcPr>
            <w:tcW w:w="1417" w:type="dxa"/>
            <w:tcBorders>
              <w:top w:val="single" w:sz="4" w:space="0" w:color="auto"/>
              <w:left w:val="single" w:sz="4" w:space="0" w:color="auto"/>
              <w:bottom w:val="single" w:sz="4" w:space="0" w:color="auto"/>
              <w:right w:val="single" w:sz="4" w:space="0" w:color="auto"/>
            </w:tcBorders>
          </w:tcPr>
          <w:p w14:paraId="0F50D575" w14:textId="77777777" w:rsidR="008A44E6" w:rsidRPr="002B07D4" w:rsidRDefault="008A44E6">
            <w:pPr>
              <w:jc w:val="right"/>
            </w:pPr>
          </w:p>
        </w:tc>
      </w:tr>
      <w:tr w:rsidR="00F53CF4" w:rsidRPr="00AA0FE2" w14:paraId="3FF0FA6C" w14:textId="77777777" w:rsidTr="009D370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12C1A2AD" w14:textId="5FBB8A48" w:rsidR="00F53CF4" w:rsidRPr="002B07D4" w:rsidRDefault="00F53CF4" w:rsidP="00F53CF4">
            <w:r>
              <w:rPr>
                <w:b/>
                <w:bCs/>
                <w:color w:val="000000" w:themeColor="text1"/>
                <w:lang w:val="lt"/>
              </w:rPr>
              <w:t>Iš viso (3) be PVM</w:t>
            </w:r>
          </w:p>
        </w:tc>
        <w:tc>
          <w:tcPr>
            <w:tcW w:w="1417" w:type="dxa"/>
            <w:tcBorders>
              <w:top w:val="single" w:sz="4" w:space="0" w:color="auto"/>
              <w:left w:val="single" w:sz="4" w:space="0" w:color="auto"/>
              <w:bottom w:val="single" w:sz="4" w:space="0" w:color="auto"/>
              <w:right w:val="single" w:sz="4" w:space="0" w:color="auto"/>
            </w:tcBorders>
          </w:tcPr>
          <w:p w14:paraId="298A7681" w14:textId="77777777" w:rsidR="00F53CF4" w:rsidRPr="002B07D4" w:rsidRDefault="00F53CF4" w:rsidP="00F53CF4">
            <w:pPr>
              <w:jc w:val="right"/>
            </w:pPr>
          </w:p>
        </w:tc>
      </w:tr>
      <w:tr w:rsidR="00F53CF4" w:rsidRPr="00AA0FE2" w14:paraId="18E712A2" w14:textId="77777777" w:rsidTr="009D370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54281956" w14:textId="0C24E1E7" w:rsidR="00F53CF4" w:rsidRPr="2565D98F" w:rsidRDefault="00F53CF4" w:rsidP="00F53CF4">
            <w:pPr>
              <w:rPr>
                <w:b/>
                <w:bCs/>
                <w:color w:val="000000" w:themeColor="text1"/>
                <w:lang w:val="lt"/>
              </w:rPr>
            </w:pPr>
            <w:r>
              <w:rPr>
                <w:b/>
                <w:bCs/>
                <w:color w:val="000000" w:themeColor="text1"/>
                <w:lang w:val="lt"/>
              </w:rPr>
              <w:t>PVM (skaičiais)</w:t>
            </w:r>
          </w:p>
        </w:tc>
        <w:tc>
          <w:tcPr>
            <w:tcW w:w="1417" w:type="dxa"/>
            <w:tcBorders>
              <w:top w:val="single" w:sz="4" w:space="0" w:color="auto"/>
              <w:left w:val="single" w:sz="4" w:space="0" w:color="auto"/>
              <w:bottom w:val="single" w:sz="4" w:space="0" w:color="auto"/>
              <w:right w:val="single" w:sz="4" w:space="0" w:color="auto"/>
            </w:tcBorders>
          </w:tcPr>
          <w:p w14:paraId="2160C80B" w14:textId="77777777" w:rsidR="00F53CF4" w:rsidRPr="002B07D4" w:rsidRDefault="00F53CF4" w:rsidP="00F53CF4">
            <w:pPr>
              <w:jc w:val="right"/>
            </w:pPr>
          </w:p>
        </w:tc>
      </w:tr>
      <w:tr w:rsidR="00F53CF4" w:rsidRPr="00AA0FE2" w14:paraId="7EE5FEC5" w14:textId="77777777" w:rsidTr="009D3702">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79E28DDE" w14:textId="26860649" w:rsidR="00F53CF4" w:rsidRPr="2565D98F" w:rsidRDefault="00F53CF4" w:rsidP="00F53CF4">
            <w:pPr>
              <w:rPr>
                <w:b/>
                <w:bCs/>
                <w:color w:val="000000" w:themeColor="text1"/>
                <w:lang w:val="lt"/>
              </w:rPr>
            </w:pPr>
            <w:r>
              <w:rPr>
                <w:b/>
                <w:bCs/>
                <w:color w:val="000000" w:themeColor="text1"/>
                <w:lang w:val="lt"/>
              </w:rPr>
              <w:t>Iš viso kaina (3) su PVM</w:t>
            </w:r>
          </w:p>
        </w:tc>
        <w:tc>
          <w:tcPr>
            <w:tcW w:w="1417" w:type="dxa"/>
            <w:tcBorders>
              <w:top w:val="single" w:sz="4" w:space="0" w:color="auto"/>
              <w:left w:val="single" w:sz="4" w:space="0" w:color="auto"/>
              <w:bottom w:val="single" w:sz="4" w:space="0" w:color="auto"/>
              <w:right w:val="single" w:sz="4" w:space="0" w:color="auto"/>
            </w:tcBorders>
          </w:tcPr>
          <w:p w14:paraId="03696F78" w14:textId="77777777" w:rsidR="00F53CF4" w:rsidRPr="00F53CF4" w:rsidRDefault="00F53CF4" w:rsidP="00F53CF4">
            <w:pPr>
              <w:jc w:val="right"/>
              <w:rPr>
                <w:lang w:val="pl-PL"/>
              </w:rPr>
            </w:pPr>
          </w:p>
        </w:tc>
      </w:tr>
    </w:tbl>
    <w:p w14:paraId="1AC3C69F" w14:textId="77777777" w:rsidR="008A44E6" w:rsidRPr="006A4F0E" w:rsidRDefault="008A44E6" w:rsidP="008A44E6">
      <w:pPr>
        <w:tabs>
          <w:tab w:val="left" w:pos="567"/>
        </w:tabs>
        <w:spacing w:after="0" w:line="240" w:lineRule="auto"/>
        <w:contextualSpacing/>
        <w:jc w:val="both"/>
        <w:rPr>
          <w:rFonts w:ascii="Times New Roman" w:eastAsia="Times New Roman" w:hAnsi="Times New Roman" w:cs="Times New Roman"/>
          <w:i/>
          <w:sz w:val="24"/>
          <w:szCs w:val="24"/>
        </w:rPr>
      </w:pPr>
    </w:p>
    <w:p w14:paraId="63A77CE1" w14:textId="77777777" w:rsidR="008A44E6" w:rsidRPr="00F53CF4" w:rsidRDefault="008A44E6" w:rsidP="008A44E6">
      <w:pPr>
        <w:spacing w:after="0"/>
        <w:jc w:val="both"/>
        <w:rPr>
          <w:rFonts w:ascii="Calibri" w:eastAsia="Calibri" w:hAnsi="Calibri" w:cs="Times New Roman"/>
          <w:i/>
          <w:iCs/>
        </w:rPr>
      </w:pPr>
      <w:r w:rsidRPr="00F53CF4">
        <w:rPr>
          <w:rFonts w:ascii="Times New Roman" w:eastAsia="Times New Roman" w:hAnsi="Times New Roman" w:cs="Times New Roman"/>
          <w:b/>
          <w:i/>
          <w:iCs/>
          <w:lang w:eastAsia="lt-LT"/>
        </w:rPr>
        <w:t>Pastaba:</w:t>
      </w:r>
      <w:r w:rsidRPr="00F53CF4">
        <w:rPr>
          <w:rFonts w:ascii="Calibri" w:eastAsia="Calibri" w:hAnsi="Calibri" w:cs="Times New Roman"/>
          <w:i/>
          <w:iCs/>
        </w:rPr>
        <w:t xml:space="preserve"> </w:t>
      </w:r>
    </w:p>
    <w:p w14:paraId="6FB558D6" w14:textId="0D2E6FF0" w:rsidR="009A6EEC" w:rsidRPr="00F53CF4" w:rsidRDefault="008A44E6" w:rsidP="00F53CF4">
      <w:pPr>
        <w:pStyle w:val="ListParagraph"/>
        <w:numPr>
          <w:ilvl w:val="0"/>
          <w:numId w:val="32"/>
        </w:numPr>
        <w:spacing w:after="0"/>
        <w:jc w:val="both"/>
        <w:rPr>
          <w:rFonts w:ascii="Times New Roman" w:eastAsia="Calibri" w:hAnsi="Times New Roman" w:cs="Times New Roman"/>
          <w:i/>
          <w:lang w:eastAsia="lt-LT"/>
        </w:rPr>
      </w:pPr>
      <w:r w:rsidRPr="00F53CF4">
        <w:rPr>
          <w:rFonts w:ascii="Times New Roman" w:eastAsia="Calibri" w:hAnsi="Times New Roman" w:cs="Times New Roman"/>
          <w:i/>
          <w:lang w:eastAsia="lt-LT"/>
        </w:rPr>
        <w:t>3 lentelės pasiūlymo kainos dalis yra preliminari. Preliminarūs kiekiai naudojami tik pasiūlymo vertinime ir nebus laikomi maksimaliais. Faktinis kiekis priklausys nuo faktiškai atliktų paslaugų. Už suteiktas paslaugas bus apmokama pagal įkainius nurodytus 3 pasiūlymo lentelės 5 stulpelyje. Į sutartį bus įrašyti 1 vnt. įkainiai bei minimali ir maksimali pirkimo objektui numatyta lėšų suma, nurodyta pirkimo sąlygų 2.3.3.3  p.  Užsakymai bus teikiami pagal konkretų poreikį, neviršijant maksimalios pirkimo objektui numatytos skirti lėšų sumos, t. y. 80,00 Eur be PVM.</w:t>
      </w:r>
    </w:p>
    <w:p w14:paraId="2D5230D2" w14:textId="4391C88C" w:rsidR="009A6EEC" w:rsidRPr="00F53CF4" w:rsidRDefault="009A6EEC" w:rsidP="009A6EEC">
      <w:pPr>
        <w:pStyle w:val="ListParagraph"/>
        <w:numPr>
          <w:ilvl w:val="0"/>
          <w:numId w:val="32"/>
        </w:numPr>
        <w:spacing w:after="0" w:line="276" w:lineRule="auto"/>
        <w:jc w:val="both"/>
        <w:rPr>
          <w:rFonts w:ascii="Times New Roman" w:eastAsia="Calibri" w:hAnsi="Times New Roman" w:cs="Times New Roman"/>
          <w:i/>
          <w:u w:val="single"/>
        </w:rPr>
      </w:pPr>
      <w:r w:rsidRPr="00F53CF4">
        <w:rPr>
          <w:rFonts w:ascii="Times New Roman" w:eastAsia="Calibri" w:hAnsi="Times New Roman" w:cs="Times New Roman"/>
          <w:i/>
        </w:rPr>
        <w:t xml:space="preserve">tais atvejais, kai pagal galiojančius teisės aktus tiekėjui nereikia mokėti PVM, Tiekėjas gali nepildyti eilutės „PVM (skaičiais)“, </w:t>
      </w:r>
      <w:r w:rsidRPr="00F53CF4">
        <w:rPr>
          <w:rFonts w:ascii="Times New Roman" w:eastAsia="Calibri" w:hAnsi="Times New Roman" w:cs="Times New Roman"/>
          <w:i/>
          <w:u w:val="single"/>
        </w:rPr>
        <w:t xml:space="preserve">tačiau turi nurodyti  </w:t>
      </w:r>
    </w:p>
    <w:p w14:paraId="699A468A" w14:textId="7C164DA8" w:rsidR="00EC2C85" w:rsidRPr="00EC2C85" w:rsidRDefault="009A6EEC" w:rsidP="00EC2C85">
      <w:pPr>
        <w:pStyle w:val="ListParagraph"/>
        <w:spacing w:after="0"/>
        <w:jc w:val="both"/>
        <w:rPr>
          <w:rFonts w:ascii="Times New Roman" w:eastAsia="Calibri" w:hAnsi="Times New Roman" w:cs="Times New Roman"/>
          <w:lang w:eastAsia="lt-LT"/>
        </w:rPr>
      </w:pPr>
      <w:r w:rsidRPr="00F53CF4">
        <w:rPr>
          <w:rFonts w:ascii="Times New Roman" w:eastAsia="Calibri" w:hAnsi="Times New Roman" w:cs="Times New Roman"/>
          <w:i/>
          <w:u w:val="single"/>
        </w:rPr>
        <w:t>priežastis, dėl kurių PVM nemoka:____________(nurodomos priežastys)</w:t>
      </w:r>
      <w:r w:rsidRPr="00F53CF4">
        <w:rPr>
          <w:rFonts w:ascii="Times New Roman" w:eastAsia="Calibri" w:hAnsi="Times New Roman" w:cs="Times New Roman"/>
          <w:i/>
        </w:rPr>
        <w:t>;</w:t>
      </w:r>
    </w:p>
    <w:p w14:paraId="4F6ED39E" w14:textId="1C905F07" w:rsidR="008A44E6" w:rsidRPr="00F53CF4" w:rsidRDefault="008A44E6" w:rsidP="00F53CF4">
      <w:pPr>
        <w:pStyle w:val="ListParagraph"/>
        <w:numPr>
          <w:ilvl w:val="0"/>
          <w:numId w:val="32"/>
        </w:numPr>
        <w:spacing w:after="0"/>
        <w:jc w:val="both"/>
        <w:rPr>
          <w:rFonts w:ascii="Times New Roman" w:eastAsia="Calibri" w:hAnsi="Times New Roman" w:cs="Times New Roman"/>
          <w:lang w:eastAsia="lt-LT"/>
        </w:rPr>
      </w:pPr>
      <w:r w:rsidRPr="00F53CF4">
        <w:rPr>
          <w:rFonts w:ascii="Times New Roman" w:eastAsia="Calibri" w:hAnsi="Times New Roman" w:cs="Times New Roman"/>
          <w:i/>
          <w:lang w:eastAsia="lt-LT"/>
        </w:rPr>
        <w:t>Jeigu 3 lentelės kaina viršija maksimalią pirkimo objektui skirtą lėšų sumą, numatytą šio pirkimų sąlygų 2.3.3.3 p., tiekėjo pasiūlymas bus atmestas.</w:t>
      </w:r>
    </w:p>
    <w:p w14:paraId="69B92279" w14:textId="77777777" w:rsidR="008A44E6" w:rsidRPr="006A4F0E" w:rsidRDefault="008A44E6" w:rsidP="008A44E6">
      <w:pPr>
        <w:spacing w:after="0" w:line="240" w:lineRule="auto"/>
        <w:ind w:left="720"/>
        <w:contextualSpacing/>
        <w:jc w:val="right"/>
        <w:rPr>
          <w:rFonts w:ascii="Times New Roman" w:eastAsia="Times New Roman" w:hAnsi="Times New Roman" w:cs="Times New Roman"/>
          <w:b/>
          <w:sz w:val="24"/>
          <w:szCs w:val="24"/>
        </w:rPr>
      </w:pPr>
    </w:p>
    <w:p w14:paraId="7E6C6022" w14:textId="77777777" w:rsidR="008A44E6" w:rsidRDefault="008A44E6" w:rsidP="008A44E6">
      <w:pPr>
        <w:spacing w:after="0" w:line="240" w:lineRule="auto"/>
        <w:ind w:left="720"/>
        <w:contextualSpacing/>
        <w:rPr>
          <w:rFonts w:ascii="Times New Roman" w:eastAsia="Times New Roman" w:hAnsi="Times New Roman" w:cs="Times New Roman"/>
          <w:b/>
          <w:sz w:val="24"/>
          <w:szCs w:val="24"/>
        </w:rPr>
      </w:pPr>
    </w:p>
    <w:p w14:paraId="1EB0F2F0" w14:textId="77777777" w:rsidR="008A44E6" w:rsidRDefault="008A44E6" w:rsidP="008A44E6">
      <w:pPr>
        <w:spacing w:after="0" w:line="240" w:lineRule="auto"/>
        <w:ind w:left="720"/>
        <w:contextualSpacing/>
        <w:rPr>
          <w:rFonts w:ascii="Times New Roman" w:eastAsia="Times New Roman" w:hAnsi="Times New Roman" w:cs="Times New Roman"/>
          <w:b/>
          <w:sz w:val="24"/>
          <w:szCs w:val="24"/>
        </w:rPr>
      </w:pPr>
    </w:p>
    <w:p w14:paraId="05649AF6" w14:textId="77777777" w:rsidR="008A44E6" w:rsidRPr="006A4F0E" w:rsidRDefault="008A44E6" w:rsidP="008A44E6">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4</w:t>
      </w:r>
      <w:r w:rsidRPr="51054AA3">
        <w:rPr>
          <w:rFonts w:ascii="Times New Roman" w:eastAsia="Times New Roman" w:hAnsi="Times New Roman" w:cs="Times New Roman"/>
          <w:b/>
          <w:sz w:val="24"/>
          <w:szCs w:val="24"/>
        </w:rPr>
        <w:t xml:space="preserve"> lentelė</w:t>
      </w:r>
    </w:p>
    <w:p w14:paraId="7F998490" w14:textId="77777777" w:rsidR="008A44E6" w:rsidRDefault="008A44E6" w:rsidP="008A44E6">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 iš viso (3)</w:t>
      </w:r>
      <w:r w:rsidRPr="51054AA3">
        <w:rPr>
          <w:rFonts w:ascii="Times New Roman" w:eastAsia="Times New Roman" w:hAnsi="Times New Roman" w:cs="Times New Roman"/>
          <w:b/>
          <w:sz w:val="24"/>
          <w:szCs w:val="24"/>
        </w:rPr>
        <w:t>):</w:t>
      </w:r>
    </w:p>
    <w:p w14:paraId="3F7F872B" w14:textId="77777777" w:rsidR="008A44E6" w:rsidRPr="006A4F0E" w:rsidRDefault="008A44E6" w:rsidP="008A44E6">
      <w:pPr>
        <w:spacing w:after="0" w:line="240" w:lineRule="auto"/>
        <w:ind w:left="720"/>
        <w:contextualSpacing/>
        <w:rPr>
          <w:rFonts w:ascii="Times New Roman" w:eastAsia="Times New Roman" w:hAnsi="Times New Roman" w:cs="Times New Roman"/>
          <w:b/>
          <w:sz w:val="24"/>
          <w:szCs w:val="24"/>
        </w:rPr>
      </w:pPr>
    </w:p>
    <w:tbl>
      <w:tblPr>
        <w:tblStyle w:val="TableGrid3"/>
        <w:tblW w:w="14034" w:type="dxa"/>
        <w:tblInd w:w="-5" w:type="dxa"/>
        <w:tblLook w:val="04A0" w:firstRow="1" w:lastRow="0" w:firstColumn="1" w:lastColumn="0" w:noHBand="0" w:noVBand="1"/>
      </w:tblPr>
      <w:tblGrid>
        <w:gridCol w:w="5955"/>
        <w:gridCol w:w="8079"/>
      </w:tblGrid>
      <w:tr w:rsidR="008A44E6" w:rsidRPr="006A4F0E" w14:paraId="05DD0A07" w14:textId="77777777" w:rsidTr="0058211C">
        <w:tc>
          <w:tcPr>
            <w:tcW w:w="5955" w:type="dxa"/>
          </w:tcPr>
          <w:p w14:paraId="1A714408" w14:textId="220D2577" w:rsidR="008A44E6" w:rsidRPr="005F363F" w:rsidRDefault="008A44E6">
            <w:pPr>
              <w:contextualSpacing/>
              <w:rPr>
                <w:rFonts w:ascii="TimesLT" w:hAnsi="TimesLT"/>
                <w:b/>
                <w:sz w:val="24"/>
                <w:lang w:val="lt-LT"/>
              </w:rPr>
            </w:pPr>
            <w:r w:rsidRPr="005F363F">
              <w:rPr>
                <w:rFonts w:ascii="TimesLT" w:hAnsi="TimesLT"/>
                <w:b/>
                <w:sz w:val="24"/>
                <w:lang w:val="lt-LT"/>
              </w:rPr>
              <w:t xml:space="preserve">Bendra pasiūlymo palyginamoji kaina </w:t>
            </w:r>
            <w:r w:rsidR="00824E7D">
              <w:rPr>
                <w:rFonts w:ascii="TimesLT" w:hAnsi="TimesLT"/>
                <w:b/>
                <w:sz w:val="24"/>
                <w:lang w:val="lt-LT"/>
              </w:rPr>
              <w:t>be PVM</w:t>
            </w:r>
            <w:r w:rsidR="00824E7D" w:rsidRPr="005F363F">
              <w:rPr>
                <w:rFonts w:ascii="TimesLT" w:hAnsi="TimesLT"/>
                <w:b/>
                <w:i/>
                <w:sz w:val="24"/>
                <w:lang w:val="lt-LT"/>
              </w:rPr>
              <w:t xml:space="preserve"> </w:t>
            </w:r>
            <w:r w:rsidRPr="005F363F">
              <w:rPr>
                <w:rFonts w:ascii="TimesLT" w:hAnsi="TimesLT"/>
                <w:b/>
                <w:i/>
                <w:sz w:val="24"/>
                <w:lang w:val="lt-LT"/>
              </w:rPr>
              <w:t>(skaičiais)</w:t>
            </w:r>
            <w:r w:rsidRPr="005F363F">
              <w:rPr>
                <w:rFonts w:ascii="TimesLT" w:hAnsi="TimesLT"/>
                <w:b/>
                <w:sz w:val="24"/>
                <w:lang w:val="lt-LT"/>
              </w:rPr>
              <w:t>:</w:t>
            </w:r>
          </w:p>
        </w:tc>
        <w:tc>
          <w:tcPr>
            <w:tcW w:w="8079" w:type="dxa"/>
          </w:tcPr>
          <w:p w14:paraId="064B9E5B" w14:textId="77777777" w:rsidR="008A44E6" w:rsidRPr="005F363F" w:rsidRDefault="008A44E6">
            <w:pPr>
              <w:contextualSpacing/>
              <w:rPr>
                <w:rFonts w:ascii="TimesLT" w:hAnsi="TimesLT"/>
                <w:b/>
                <w:sz w:val="24"/>
                <w:lang w:val="lt-LT"/>
              </w:rPr>
            </w:pPr>
          </w:p>
          <w:p w14:paraId="1E06CC6C" w14:textId="77777777" w:rsidR="008A44E6" w:rsidRPr="005F363F" w:rsidRDefault="008A44E6">
            <w:pPr>
              <w:contextualSpacing/>
              <w:rPr>
                <w:rFonts w:ascii="TimesLT" w:hAnsi="TimesLT"/>
                <w:b/>
                <w:sz w:val="24"/>
                <w:lang w:val="lt-LT"/>
              </w:rPr>
            </w:pPr>
          </w:p>
        </w:tc>
      </w:tr>
    </w:tbl>
    <w:p w14:paraId="0BD66A44" w14:textId="77777777" w:rsidR="008A44E6" w:rsidRPr="006A4F0E" w:rsidRDefault="008A44E6" w:rsidP="008A44E6">
      <w:pPr>
        <w:spacing w:after="0" w:line="240" w:lineRule="auto"/>
        <w:ind w:left="720"/>
        <w:contextualSpacing/>
        <w:rPr>
          <w:rFonts w:ascii="Times New Roman" w:eastAsia="Times New Roman" w:hAnsi="Times New Roman" w:cs="Times New Roman"/>
          <w:sz w:val="24"/>
          <w:szCs w:val="20"/>
        </w:rPr>
      </w:pPr>
    </w:p>
    <w:p w14:paraId="3BB75D43" w14:textId="77777777" w:rsidR="008A44E6" w:rsidRPr="006A4F0E" w:rsidRDefault="008A44E6" w:rsidP="008A44E6">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0481B3C7" w14:textId="24472F54" w:rsidR="008A44E6" w:rsidRPr="006A4F0E" w:rsidRDefault="008A44E6" w:rsidP="008A44E6">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a) Bendra pasiūlymo palyginamoji kaina </w:t>
      </w:r>
      <w:r w:rsidR="00F53CF4">
        <w:rPr>
          <w:rFonts w:ascii="Times New Roman" w:eastAsia="Calibri" w:hAnsi="Times New Roman" w:cs="Times New Roman"/>
          <w:i/>
        </w:rPr>
        <w:t>be</w:t>
      </w:r>
      <w:r w:rsidRPr="006A4F0E">
        <w:rPr>
          <w:rFonts w:ascii="Times New Roman" w:eastAsia="Calibri" w:hAnsi="Times New Roman" w:cs="Times New Roman"/>
          <w:i/>
        </w:rPr>
        <w:t xml:space="preserve"> PVM pasiūlyme nurodoma suapvalinta, paliekant du skaitmenis po kablelio;</w:t>
      </w:r>
    </w:p>
    <w:p w14:paraId="2006E25F" w14:textId="05775D61" w:rsidR="008A44E6" w:rsidRPr="006A4F0E" w:rsidRDefault="008A44E6" w:rsidP="00F53CF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b) bendra pasiūlymo palyginamoji kaina turi atitikti sudėtinių dalių sumą</w:t>
      </w:r>
      <w:r>
        <w:rPr>
          <w:rFonts w:ascii="Times New Roman" w:eastAsia="Calibri" w:hAnsi="Times New Roman" w:cs="Times New Roman"/>
          <w:i/>
        </w:rPr>
        <w:t>.</w:t>
      </w:r>
    </w:p>
    <w:p w14:paraId="43271F6B" w14:textId="77777777" w:rsidR="008A44E6" w:rsidRPr="006A4F0E" w:rsidRDefault="008A44E6" w:rsidP="008A44E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ED1B98" w14:textId="77777777" w:rsidR="008A44E6" w:rsidRPr="006A4F0E" w:rsidRDefault="008A44E6" w:rsidP="008A44E6">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487A3F" w14:textId="77777777" w:rsidR="008A44E6" w:rsidRPr="006A4F0E" w:rsidRDefault="008A44E6" w:rsidP="008A44E6">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6C86AF88" w14:textId="77777777" w:rsidR="008A44E6" w:rsidRPr="006A4F0E" w:rsidRDefault="008A44E6" w:rsidP="008A44E6">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608DCEF" w14:textId="77777777" w:rsidR="008A44E6" w:rsidRDefault="008A44E6" w:rsidP="008A44E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1D107F4A" w14:textId="77777777" w:rsidR="008A44E6" w:rsidRPr="005F7590" w:rsidRDefault="008A44E6" w:rsidP="008A44E6">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1CEFF1C8" w14:textId="77777777" w:rsidR="008A44E6" w:rsidRPr="006A4F0E" w:rsidRDefault="008A44E6" w:rsidP="008A44E6">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C1B4C77" w14:textId="77777777" w:rsidR="008A44E6" w:rsidRPr="00F53524" w:rsidRDefault="008A44E6" w:rsidP="008A44E6">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E513DA7" w14:textId="77777777" w:rsidR="008A44E6" w:rsidRDefault="008A44E6" w:rsidP="008A44E6">
      <w:pPr>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br w:type="page"/>
      </w:r>
    </w:p>
    <w:p w14:paraId="78C63250" w14:textId="77777777" w:rsidR="004533D4" w:rsidRPr="006A4F0E" w:rsidRDefault="004533D4" w:rsidP="004533D4">
      <w:pPr>
        <w:spacing w:line="256" w:lineRule="auto"/>
        <w:jc w:val="both"/>
        <w:rPr>
          <w:rFonts w:ascii="Times New Roman" w:hAnsi="Times New Roman" w:cs="Times New Roman"/>
          <w:lang w:eastAsia="lt-LT"/>
        </w:rPr>
      </w:pPr>
    </w:p>
    <w:p w14:paraId="2571B58F" w14:textId="77777777" w:rsidR="00613F86" w:rsidRDefault="00613F86" w:rsidP="004533D4">
      <w:pPr>
        <w:spacing w:after="0" w:line="240" w:lineRule="auto"/>
        <w:ind w:firstLine="720"/>
        <w:jc w:val="both"/>
        <w:rPr>
          <w:rFonts w:ascii="Times New Roman" w:eastAsia="Calibri" w:hAnsi="Times New Roman" w:cs="Times New Roman"/>
          <w:sz w:val="24"/>
          <w:szCs w:val="24"/>
          <w:lang w:eastAsia="lt-LT"/>
        </w:rPr>
      </w:pPr>
    </w:p>
    <w:p w14:paraId="6D622979" w14:textId="77777777" w:rsidR="00613F86" w:rsidRDefault="00613F86" w:rsidP="004533D4">
      <w:pPr>
        <w:spacing w:after="0" w:line="240" w:lineRule="auto"/>
        <w:ind w:firstLine="720"/>
        <w:jc w:val="both"/>
        <w:rPr>
          <w:rFonts w:ascii="Times New Roman" w:eastAsia="Calibri" w:hAnsi="Times New Roman" w:cs="Times New Roman"/>
          <w:sz w:val="24"/>
          <w:szCs w:val="24"/>
          <w:lang w:eastAsia="lt-LT"/>
        </w:rPr>
      </w:pPr>
    </w:p>
    <w:p w14:paraId="014D751E" w14:textId="77777777" w:rsidR="00613F86" w:rsidRDefault="00613F86" w:rsidP="004533D4">
      <w:pPr>
        <w:spacing w:after="0" w:line="240" w:lineRule="auto"/>
        <w:ind w:firstLine="720"/>
        <w:jc w:val="both"/>
        <w:rPr>
          <w:rFonts w:ascii="Times New Roman" w:eastAsia="Calibri" w:hAnsi="Times New Roman" w:cs="Times New Roman"/>
          <w:sz w:val="24"/>
          <w:szCs w:val="24"/>
          <w:lang w:eastAsia="lt-LT"/>
        </w:rPr>
      </w:pPr>
    </w:p>
    <w:p w14:paraId="38BBFDCB" w14:textId="2825523F" w:rsidR="004533D4" w:rsidRPr="00117C95" w:rsidRDefault="004533D4" w:rsidP="004533D4">
      <w:pPr>
        <w:spacing w:after="0" w:line="240" w:lineRule="auto"/>
        <w:ind w:firstLine="720"/>
        <w:jc w:val="both"/>
        <w:rPr>
          <w:rFonts w:ascii="Times New Roman" w:eastAsia="Calibri" w:hAnsi="Times New Roman" w:cs="Times New Roman"/>
          <w:lang w:eastAsia="lt-LT"/>
        </w:rPr>
      </w:pPr>
      <w:r w:rsidRPr="006A4F0E">
        <w:rPr>
          <w:rFonts w:ascii="Times New Roman" w:hAnsi="Times New Roman"/>
          <w:b/>
          <w:bCs/>
          <w:sz w:val="24"/>
          <w:szCs w:val="24"/>
          <w:lang w:eastAsia="lt-LT"/>
        </w:rPr>
        <w:t>4 pirkimo objekto dalis</w:t>
      </w:r>
      <w:r w:rsidRPr="006A4F0E">
        <w:rPr>
          <w:rFonts w:ascii="Times New Roman" w:eastAsia="Times New Roman" w:hAnsi="Times New Roman" w:cs="Times New Roman"/>
          <w:b/>
          <w:bCs/>
          <w:color w:val="000000"/>
          <w:sz w:val="24"/>
          <w:szCs w:val="24"/>
        </w:rPr>
        <w:t xml:space="preserve"> </w:t>
      </w:r>
      <w:r w:rsidRPr="00117C95">
        <w:rPr>
          <w:rFonts w:ascii="Times New Roman" w:eastAsia="Times New Roman" w:hAnsi="Times New Roman" w:cs="Times New Roman"/>
          <w:b/>
          <w:bCs/>
          <w:sz w:val="24"/>
          <w:szCs w:val="24"/>
        </w:rPr>
        <w:t xml:space="preserve">– </w:t>
      </w:r>
      <w:r w:rsidRPr="00117C95">
        <w:rPr>
          <w:rFonts w:ascii="Times New Roman" w:eastAsia="Times New Roman" w:hAnsi="Times New Roman" w:cs="Times New Roman"/>
          <w:b/>
          <w:sz w:val="24"/>
          <w:szCs w:val="24"/>
        </w:rPr>
        <w:t xml:space="preserve">Visų </w:t>
      </w:r>
      <w:proofErr w:type="spellStart"/>
      <w:r w:rsidR="003C534F" w:rsidRPr="00117C95">
        <w:rPr>
          <w:rFonts w:ascii="Times New Roman" w:eastAsia="Times New Roman" w:hAnsi="Times New Roman" w:cs="Times New Roman"/>
          <w:b/>
          <w:sz w:val="24"/>
          <w:szCs w:val="24"/>
        </w:rPr>
        <w:t>Artea</w:t>
      </w:r>
      <w:proofErr w:type="spellEnd"/>
      <w:r w:rsidR="003C534F" w:rsidRPr="00117C95">
        <w:rPr>
          <w:rFonts w:ascii="Times New Roman" w:eastAsia="Times New Roman" w:hAnsi="Times New Roman" w:cs="Times New Roman"/>
          <w:b/>
          <w:sz w:val="24"/>
          <w:szCs w:val="24"/>
        </w:rPr>
        <w:t xml:space="preserve"> </w:t>
      </w:r>
      <w:r w:rsidRPr="00117C95">
        <w:rPr>
          <w:rFonts w:ascii="Times New Roman" w:eastAsia="Times New Roman" w:hAnsi="Times New Roman" w:cs="Times New Roman"/>
          <w:b/>
          <w:sz w:val="24"/>
          <w:szCs w:val="24"/>
        </w:rPr>
        <w:t>banke esamų</w:t>
      </w:r>
      <w:r w:rsidRPr="00117C95">
        <w:rPr>
          <w:rFonts w:ascii="Times New Roman" w:eastAsia="Times New Roman" w:hAnsi="Times New Roman" w:cs="Times New Roman"/>
          <w:b/>
          <w:bCs/>
          <w:sz w:val="24"/>
          <w:szCs w:val="24"/>
        </w:rPr>
        <w:t xml:space="preserve"> sąskaitų </w:t>
      </w:r>
      <w:r w:rsidRPr="00117C95">
        <w:rPr>
          <w:rFonts w:ascii="Times New Roman" w:hAnsi="Times New Roman" w:cs="Times New Roman"/>
          <w:b/>
          <w:bCs/>
          <w:sz w:val="24"/>
          <w:szCs w:val="24"/>
        </w:rPr>
        <w:t xml:space="preserve">Lietuvos sveikatos mokslų universiteto sąskaitų lėšoms laikyti atidarymo ir aptarnavimo paslaugos. </w:t>
      </w:r>
    </w:p>
    <w:p w14:paraId="1F043209" w14:textId="77777777" w:rsidR="004533D4" w:rsidRPr="006A4F0E" w:rsidRDefault="004533D4" w:rsidP="004533D4">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7F003C36" w14:textId="77777777" w:rsidR="004533D4"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1 lentelė</w:t>
      </w:r>
    </w:p>
    <w:p w14:paraId="3689571A" w14:textId="77777777" w:rsidR="004E2519" w:rsidRPr="006A4F0E" w:rsidRDefault="004E2519"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041A41EF" w14:textId="77777777" w:rsidTr="000A7983">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tcPr>
          <w:p w14:paraId="4712E59E"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tcPr>
          <w:p w14:paraId="3AFFBDEF"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tcPr>
          <w:p w14:paraId="00264402"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tcPr>
          <w:p w14:paraId="570BAD75"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tcPr>
          <w:p w14:paraId="760A4C33" w14:textId="77777777" w:rsidR="004533D4" w:rsidRPr="006A4F0E" w:rsidRDefault="004533D4">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0C6D305E" w14:textId="77777777" w:rsidTr="000A7983">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7E60159C" w14:textId="77777777" w:rsidR="004533D4" w:rsidRPr="00096062" w:rsidRDefault="004533D4">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tcPr>
          <w:p w14:paraId="4729ECD2" w14:textId="77777777" w:rsidR="004533D4" w:rsidRPr="00096062" w:rsidRDefault="004533D4">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2E6F048A" w14:textId="77777777" w:rsidR="004533D4" w:rsidRPr="00096062" w:rsidRDefault="004533D4">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740DEA36" w14:textId="77777777" w:rsidR="004533D4" w:rsidRPr="00096062" w:rsidRDefault="004533D4">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54DF0FC7" w14:textId="77777777" w:rsidR="004533D4" w:rsidRPr="00096062" w:rsidRDefault="004533D4">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5</w:t>
            </w:r>
          </w:p>
        </w:tc>
      </w:tr>
      <w:tr w:rsidR="004533D4" w:rsidRPr="006A4F0E" w14:paraId="65155617" w14:textId="77777777" w:rsidTr="00117C95">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53E54F47" w14:textId="77777777" w:rsidR="004533D4" w:rsidRPr="006A4F0E" w:rsidRDefault="004533D4">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F1F3B6D" w14:textId="77777777" w:rsidR="004533D4" w:rsidRPr="006A4F0E" w:rsidRDefault="004533D4">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0C3775E7"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46B2E653" w14:textId="77777777" w:rsidR="004533D4" w:rsidRPr="006A4F0E" w:rsidRDefault="004533D4">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583ADBF6" w14:textId="77777777" w:rsidR="004533D4" w:rsidRPr="006A4F0E" w:rsidRDefault="004533D4">
            <w:pPr>
              <w:spacing w:after="0" w:line="240" w:lineRule="auto"/>
              <w:ind w:right="-108"/>
              <w:rPr>
                <w:rFonts w:ascii="Times New Roman" w:eastAsia="Times New Roman" w:hAnsi="Times New Roman" w:cs="Times New Roman"/>
                <w:color w:val="000000"/>
                <w:lang w:eastAsia="lt-LT"/>
              </w:rPr>
            </w:pPr>
          </w:p>
        </w:tc>
      </w:tr>
      <w:tr w:rsidR="00117C95" w:rsidRPr="006A4F0E" w14:paraId="2198B222" w14:textId="77777777" w:rsidTr="00AC116B">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5387E4F" w14:textId="1E271FF5" w:rsidR="00117C95" w:rsidRPr="00117C95" w:rsidRDefault="00117C95" w:rsidP="00117C95">
            <w:pPr>
              <w:spacing w:after="0" w:line="240" w:lineRule="auto"/>
              <w:rPr>
                <w:rFonts w:ascii="Times New Roman" w:eastAsia="Times New Roman" w:hAnsi="Times New Roman" w:cs="Times New Roman"/>
                <w:color w:val="000000"/>
                <w:lang w:eastAsia="lt-LT"/>
              </w:rPr>
            </w:pPr>
            <w:r w:rsidRPr="00117C95">
              <w:rPr>
                <w:rFonts w:ascii="Times New Roman" w:eastAsia="Times New Roman" w:hAnsi="Times New Roman" w:cs="Times New Roman"/>
                <w:b/>
                <w:color w:val="000000"/>
                <w:highlight w:val="lightGray"/>
                <w:lang w:eastAsia="lt-LT"/>
              </w:rPr>
              <w:t>Iš viso (1) kaina be PVM:</w:t>
            </w:r>
          </w:p>
        </w:tc>
        <w:tc>
          <w:tcPr>
            <w:tcW w:w="1730" w:type="dxa"/>
            <w:tcBorders>
              <w:top w:val="single" w:sz="4" w:space="0" w:color="auto"/>
              <w:left w:val="single" w:sz="4" w:space="0" w:color="auto"/>
              <w:bottom w:val="single" w:sz="4" w:space="0" w:color="auto"/>
              <w:right w:val="single" w:sz="4" w:space="0" w:color="auto"/>
            </w:tcBorders>
          </w:tcPr>
          <w:p w14:paraId="03526DB3"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0C472D12"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r>
      <w:tr w:rsidR="00117C95" w:rsidRPr="006A4F0E" w14:paraId="7AEAC764" w14:textId="77777777" w:rsidTr="00AC116B">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50BB2DB" w14:textId="5E01C515" w:rsidR="00117C95" w:rsidRPr="00117C95" w:rsidRDefault="00117C95" w:rsidP="00117C95">
            <w:pPr>
              <w:spacing w:after="0" w:line="240" w:lineRule="auto"/>
              <w:rPr>
                <w:rFonts w:ascii="Times New Roman" w:eastAsia="Times New Roman" w:hAnsi="Times New Roman" w:cs="Times New Roman"/>
                <w:color w:val="000000"/>
                <w:lang w:eastAsia="lt-LT"/>
              </w:rPr>
            </w:pPr>
            <w:r w:rsidRPr="00117C95">
              <w:rPr>
                <w:rFonts w:ascii="Times New Roman" w:eastAsia="Times New Roman" w:hAnsi="Times New Roman" w:cs="Times New Roman"/>
                <w:b/>
                <w:color w:val="000000"/>
                <w:highlight w:val="lightGray"/>
                <w:lang w:eastAsia="lt-LT"/>
              </w:rPr>
              <w:t>PVM (skaičiais)</w:t>
            </w:r>
          </w:p>
        </w:tc>
        <w:tc>
          <w:tcPr>
            <w:tcW w:w="1730" w:type="dxa"/>
            <w:tcBorders>
              <w:top w:val="single" w:sz="4" w:space="0" w:color="auto"/>
              <w:left w:val="single" w:sz="4" w:space="0" w:color="auto"/>
              <w:bottom w:val="single" w:sz="4" w:space="0" w:color="auto"/>
              <w:right w:val="single" w:sz="4" w:space="0" w:color="auto"/>
            </w:tcBorders>
          </w:tcPr>
          <w:p w14:paraId="3CD9504E"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bottom w:val="nil"/>
            </w:tcBorders>
          </w:tcPr>
          <w:p w14:paraId="77EA8485"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r>
      <w:tr w:rsidR="00117C95" w:rsidRPr="006A4F0E" w14:paraId="1B060D7B" w14:textId="77777777" w:rsidTr="00AC116B">
        <w:trPr>
          <w:trHeight w:val="600"/>
        </w:trPr>
        <w:tc>
          <w:tcPr>
            <w:tcW w:w="12489"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39A7977" w14:textId="04F2909F" w:rsidR="00117C95" w:rsidRPr="00117C95" w:rsidRDefault="00117C95" w:rsidP="00117C95">
            <w:pPr>
              <w:spacing w:after="0" w:line="240" w:lineRule="auto"/>
              <w:rPr>
                <w:rFonts w:ascii="Times New Roman" w:eastAsia="Times New Roman" w:hAnsi="Times New Roman" w:cs="Times New Roman"/>
                <w:color w:val="000000"/>
                <w:lang w:eastAsia="lt-LT"/>
              </w:rPr>
            </w:pPr>
            <w:r w:rsidRPr="00117C95">
              <w:rPr>
                <w:rFonts w:ascii="Times New Roman" w:eastAsia="Times New Roman" w:hAnsi="Times New Roman" w:cs="Times New Roman"/>
                <w:b/>
                <w:color w:val="000000"/>
                <w:highlight w:val="lightGray"/>
                <w:lang w:eastAsia="lt-LT"/>
              </w:rPr>
              <w:t>Iš viso (1) kaina su PVM</w:t>
            </w:r>
          </w:p>
        </w:tc>
        <w:tc>
          <w:tcPr>
            <w:tcW w:w="1730" w:type="dxa"/>
            <w:tcBorders>
              <w:top w:val="single" w:sz="4" w:space="0" w:color="auto"/>
              <w:left w:val="single" w:sz="4" w:space="0" w:color="auto"/>
              <w:bottom w:val="single" w:sz="4" w:space="0" w:color="auto"/>
              <w:right w:val="single" w:sz="4" w:space="0" w:color="auto"/>
            </w:tcBorders>
          </w:tcPr>
          <w:p w14:paraId="0832B41C"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1C343C9D" w14:textId="77777777" w:rsidR="00117C95" w:rsidRPr="006A4F0E" w:rsidRDefault="00117C95" w:rsidP="00117C95">
            <w:pPr>
              <w:spacing w:after="0" w:line="240" w:lineRule="auto"/>
              <w:rPr>
                <w:rFonts w:ascii="Times New Roman" w:eastAsia="Times New Roman" w:hAnsi="Times New Roman" w:cs="Times New Roman"/>
                <w:color w:val="000000"/>
                <w:sz w:val="20"/>
                <w:szCs w:val="20"/>
                <w:lang w:eastAsia="lt-LT"/>
              </w:rPr>
            </w:pPr>
          </w:p>
        </w:tc>
      </w:tr>
    </w:tbl>
    <w:p w14:paraId="79F67B5C"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43F00D2A" w14:textId="77777777" w:rsidR="00BC22B9" w:rsidRDefault="00BC22B9" w:rsidP="00254723">
      <w:pPr>
        <w:spacing w:after="0" w:line="276" w:lineRule="auto"/>
        <w:jc w:val="both"/>
        <w:rPr>
          <w:rFonts w:ascii="Times New Roman" w:eastAsia="Calibri" w:hAnsi="Times New Roman" w:cs="Times New Roman"/>
          <w:i/>
        </w:rPr>
      </w:pPr>
    </w:p>
    <w:p w14:paraId="35179288" w14:textId="25E75298" w:rsidR="00BC22B9" w:rsidRPr="00117C95" w:rsidRDefault="00254723" w:rsidP="00117C95">
      <w:pPr>
        <w:pStyle w:val="ListParagraph"/>
        <w:numPr>
          <w:ilvl w:val="0"/>
          <w:numId w:val="42"/>
        </w:numPr>
        <w:spacing w:after="0" w:line="276" w:lineRule="auto"/>
        <w:jc w:val="both"/>
        <w:rPr>
          <w:rFonts w:ascii="Times New Roman" w:eastAsia="Calibri" w:hAnsi="Times New Roman" w:cs="Times New Roman"/>
          <w:i/>
          <w:u w:val="single"/>
        </w:rPr>
      </w:pPr>
      <w:r w:rsidRPr="00117C95">
        <w:rPr>
          <w:rFonts w:ascii="Times New Roman" w:eastAsia="Calibri" w:hAnsi="Times New Roman" w:cs="Times New Roman"/>
          <w:i/>
        </w:rPr>
        <w:t xml:space="preserve">tais atvejais, kai pagal galiojančius teisės aktus tiekėjui nereikia mokėti PVM, Tiekėjas gali nepildyti eilutės „PVM (skaičiais)“, </w:t>
      </w:r>
      <w:r w:rsidRPr="00117C95">
        <w:rPr>
          <w:rFonts w:ascii="Times New Roman" w:eastAsia="Calibri" w:hAnsi="Times New Roman" w:cs="Times New Roman"/>
          <w:i/>
          <w:u w:val="single"/>
        </w:rPr>
        <w:t xml:space="preserve">tačiau turi nurodyti </w:t>
      </w:r>
    </w:p>
    <w:p w14:paraId="0178A9E9" w14:textId="60BFE746" w:rsidR="00254723" w:rsidRPr="00117C95" w:rsidRDefault="00254723" w:rsidP="00117C95">
      <w:pPr>
        <w:pStyle w:val="ListParagraph"/>
        <w:spacing w:after="0" w:line="276" w:lineRule="auto"/>
        <w:jc w:val="both"/>
        <w:rPr>
          <w:rFonts w:ascii="Times New Roman" w:eastAsia="Calibri" w:hAnsi="Times New Roman" w:cs="Times New Roman"/>
          <w:i/>
        </w:rPr>
      </w:pPr>
      <w:r w:rsidRPr="00117C95">
        <w:rPr>
          <w:rFonts w:ascii="Times New Roman" w:eastAsia="Calibri" w:hAnsi="Times New Roman" w:cs="Times New Roman"/>
          <w:i/>
          <w:u w:val="single"/>
        </w:rPr>
        <w:t>priežastis, dėl kurių PVM nemoka:____________(nurodomos priežastys)</w:t>
      </w:r>
      <w:r w:rsidRPr="00117C95">
        <w:rPr>
          <w:rFonts w:ascii="Times New Roman" w:eastAsia="Calibri" w:hAnsi="Times New Roman" w:cs="Times New Roman"/>
          <w:i/>
        </w:rPr>
        <w:t>;</w:t>
      </w:r>
    </w:p>
    <w:p w14:paraId="7FE77224" w14:textId="365847D8" w:rsidR="004533D4" w:rsidRPr="00117C95" w:rsidRDefault="004533D4" w:rsidP="00117C95">
      <w:pPr>
        <w:pStyle w:val="ListParagraph"/>
        <w:numPr>
          <w:ilvl w:val="0"/>
          <w:numId w:val="42"/>
        </w:numPr>
        <w:spacing w:after="0"/>
        <w:jc w:val="both"/>
        <w:rPr>
          <w:rFonts w:ascii="Times New Roman" w:eastAsia="Calibri" w:hAnsi="Times New Roman" w:cs="Times New Roman"/>
          <w:i/>
          <w:lang w:eastAsia="lt-LT"/>
        </w:rPr>
      </w:pPr>
      <w:r w:rsidRPr="00117C95">
        <w:rPr>
          <w:rFonts w:ascii="Times New Roman" w:eastAsia="Calibri" w:hAnsi="Times New Roman" w:cs="Times New Roman"/>
          <w:i/>
          <w:lang w:eastAsia="lt-LT"/>
        </w:rPr>
        <w:t>jei 1 lentelės kaina yra didesnė už f</w:t>
      </w:r>
      <w:r w:rsidRPr="00117C95">
        <w:rPr>
          <w:rFonts w:ascii="Times New Roman" w:hAnsi="Times New Roman"/>
          <w:bCs/>
          <w:i/>
          <w:lang w:eastAsia="lt-LT"/>
        </w:rPr>
        <w:t xml:space="preserve">iksuotam mėnesiniam komisiniam mokesčiui </w:t>
      </w:r>
      <w:r w:rsidRPr="00117C95">
        <w:rPr>
          <w:rFonts w:ascii="Times New Roman" w:eastAsia="Calibri" w:hAnsi="Times New Roman" w:cs="Times New Roman"/>
          <w:i/>
          <w:lang w:eastAsia="lt-LT"/>
        </w:rPr>
        <w:t xml:space="preserve">skirtą lėšų sumą, </w:t>
      </w:r>
      <w:r w:rsidR="00ED5C76" w:rsidRPr="00117C95">
        <w:rPr>
          <w:rFonts w:ascii="Times New Roman" w:eastAsia="Calibri" w:hAnsi="Times New Roman" w:cs="Times New Roman"/>
          <w:i/>
          <w:lang w:eastAsia="lt-LT"/>
        </w:rPr>
        <w:t xml:space="preserve">numatytą šio pirkimų sąlygų 2.3.4.1 p.  </w:t>
      </w:r>
      <w:r w:rsidRPr="00117C95">
        <w:rPr>
          <w:rFonts w:ascii="Times New Roman" w:eastAsia="Calibri" w:hAnsi="Times New Roman" w:cs="Times New Roman"/>
          <w:i/>
          <w:lang w:eastAsia="lt-LT"/>
        </w:rPr>
        <w:t xml:space="preserve">t. y. </w:t>
      </w:r>
      <w:r w:rsidR="00A732A3" w:rsidRPr="00117C95">
        <w:rPr>
          <w:rFonts w:ascii="Times New Roman" w:eastAsia="Calibri" w:hAnsi="Times New Roman" w:cs="Times New Roman"/>
          <w:i/>
          <w:lang w:eastAsia="lt-LT"/>
        </w:rPr>
        <w:t xml:space="preserve">1.450,00 </w:t>
      </w:r>
      <w:r w:rsidRPr="00117C95">
        <w:rPr>
          <w:rFonts w:ascii="Times New Roman" w:eastAsia="Calibri" w:hAnsi="Times New Roman" w:cs="Times New Roman"/>
          <w:i/>
          <w:lang w:eastAsia="lt-LT"/>
        </w:rPr>
        <w:t xml:space="preserve"> Eur be PVM, tiekėjo pasiūlymas bus atmestas.</w:t>
      </w:r>
    </w:p>
    <w:p w14:paraId="6D12BF18"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0339EAD7" w14:textId="77777777" w:rsidR="004533D4" w:rsidRPr="006A4F0E" w:rsidRDefault="004533D4" w:rsidP="004533D4">
      <w:pP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5FF2FBF7" w14:textId="77777777" w:rsidR="004533D4" w:rsidRPr="006A4F0E" w:rsidRDefault="004533D4" w:rsidP="004533D4">
      <w:pPr>
        <w:jc w:val="right"/>
        <w:rPr>
          <w:rFonts w:ascii="Times New Roman" w:eastAsia="Times New Roman" w:hAnsi="Times New Roman" w:cs="Times New Roman"/>
          <w:b/>
          <w:bCs/>
          <w:color w:val="000000"/>
          <w:lang w:eastAsia="lt-LT"/>
        </w:rPr>
      </w:pPr>
      <w:r w:rsidRPr="51054AA3">
        <w:rPr>
          <w:rFonts w:ascii="Times New Roman" w:eastAsia="Times New Roman" w:hAnsi="Times New Roman" w:cs="Times New Roman"/>
          <w:b/>
          <w:color w:val="000000" w:themeColor="text1"/>
          <w:lang w:eastAsia="lt-LT"/>
        </w:rPr>
        <w:t>2 lentelė</w:t>
      </w:r>
    </w:p>
    <w:tbl>
      <w:tblPr>
        <w:tblW w:w="13950" w:type="dxa"/>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14:paraId="3F998940" w14:textId="77777777" w:rsidTr="00694C95">
        <w:trPr>
          <w:trHeight w:val="600"/>
        </w:trPr>
        <w:tc>
          <w:tcPr>
            <w:tcW w:w="720" w:type="dxa"/>
            <w:vMerge w:val="restart"/>
            <w:shd w:val="clear" w:color="auto" w:fill="F2F2F2" w:themeFill="background1" w:themeFillShade="F2"/>
          </w:tcPr>
          <w:p w14:paraId="07B925FA"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lastRenderedPageBreak/>
              <w:t>Eil. Nr.</w:t>
            </w:r>
          </w:p>
        </w:tc>
        <w:tc>
          <w:tcPr>
            <w:tcW w:w="2700" w:type="dxa"/>
            <w:vMerge w:val="restart"/>
            <w:shd w:val="clear" w:color="auto" w:fill="F2F2F2" w:themeFill="background1" w:themeFillShade="F2"/>
          </w:tcPr>
          <w:p w14:paraId="64F299DF"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Paslaugų pavadinimas</w:t>
            </w:r>
          </w:p>
          <w:p w14:paraId="4A05E6BD"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 xml:space="preserve"> </w:t>
            </w:r>
          </w:p>
        </w:tc>
        <w:tc>
          <w:tcPr>
            <w:tcW w:w="4575" w:type="dxa"/>
            <w:gridSpan w:val="4"/>
            <w:shd w:val="clear" w:color="auto" w:fill="F2F2F2" w:themeFill="background1" w:themeFillShade="F2"/>
          </w:tcPr>
          <w:p w14:paraId="5F71BB9F"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 xml:space="preserve">Komisinis mokestis už atliktą operaciją </w:t>
            </w:r>
            <w:r w:rsidRPr="095C4FC5">
              <w:rPr>
                <w:rFonts w:ascii="Times New Roman" w:eastAsia="Times New Roman" w:hAnsi="Times New Roman" w:cs="Times New Roman"/>
                <w:i/>
                <w:iCs/>
                <w:color w:val="000000" w:themeColor="text1"/>
                <w:sz w:val="20"/>
                <w:szCs w:val="20"/>
                <w:lang w:val="lt"/>
              </w:rPr>
              <w:t>(Tiekėjas užpildo taikomą komisinį mokestį)</w:t>
            </w:r>
          </w:p>
        </w:tc>
        <w:tc>
          <w:tcPr>
            <w:tcW w:w="1845" w:type="dxa"/>
            <w:vMerge w:val="restart"/>
            <w:shd w:val="clear" w:color="auto" w:fill="F2F2F2" w:themeFill="background1" w:themeFillShade="F2"/>
          </w:tcPr>
          <w:p w14:paraId="2937B03C"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 xml:space="preserve">Taikomas komisinis mokestis už atliktą operaciją (eurais), kai vidutinė operacijos vertė 100 eurų * </w:t>
            </w:r>
            <w:r w:rsidRPr="095C4FC5">
              <w:rPr>
                <w:rFonts w:ascii="Times New Roman" w:eastAsia="Times New Roman" w:hAnsi="Times New Roman" w:cs="Times New Roman"/>
                <w:i/>
                <w:iCs/>
                <w:color w:val="000000" w:themeColor="text1"/>
                <w:sz w:val="20"/>
                <w:szCs w:val="20"/>
                <w:lang w:val="lt"/>
              </w:rPr>
              <w:t>(Tiekėjas nurodo nagrinėjamam atvejui taikomą komisinį mokestį (eurais)</w:t>
            </w:r>
          </w:p>
        </w:tc>
        <w:tc>
          <w:tcPr>
            <w:tcW w:w="1275" w:type="dxa"/>
            <w:vMerge w:val="restart"/>
            <w:shd w:val="clear" w:color="auto" w:fill="F2F2F2" w:themeFill="background1" w:themeFillShade="F2"/>
          </w:tcPr>
          <w:p w14:paraId="5870AFBC"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Mato vnt.</w:t>
            </w:r>
          </w:p>
        </w:tc>
        <w:tc>
          <w:tcPr>
            <w:tcW w:w="1410" w:type="dxa"/>
            <w:vMerge w:val="restart"/>
            <w:shd w:val="clear" w:color="auto" w:fill="F2F2F2" w:themeFill="background1" w:themeFillShade="F2"/>
          </w:tcPr>
          <w:p w14:paraId="76129323"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Preliminarūs kiekiai per 12 mėnesių</w:t>
            </w:r>
            <w:r>
              <w:rPr>
                <w:rFonts w:ascii="Times New Roman" w:eastAsia="Times New Roman" w:hAnsi="Times New Roman" w:cs="Times New Roman"/>
                <w:b/>
                <w:bCs/>
                <w:color w:val="000000" w:themeColor="text1"/>
                <w:sz w:val="20"/>
                <w:szCs w:val="20"/>
                <w:lang w:val="lt"/>
              </w:rPr>
              <w:t>*</w:t>
            </w:r>
          </w:p>
        </w:tc>
        <w:tc>
          <w:tcPr>
            <w:tcW w:w="1425" w:type="dxa"/>
            <w:vMerge w:val="restart"/>
            <w:shd w:val="clear" w:color="auto" w:fill="F2F2F2" w:themeFill="background1" w:themeFillShade="F2"/>
          </w:tcPr>
          <w:p w14:paraId="41A3AFBC" w14:textId="1C77C449" w:rsidR="004533D4" w:rsidRDefault="00824E7D">
            <w:pPr>
              <w:jc w:val="center"/>
            </w:pPr>
            <w:r>
              <w:rPr>
                <w:rFonts w:ascii="Times New Roman" w:eastAsia="Times New Roman" w:hAnsi="Times New Roman" w:cs="Times New Roman"/>
                <w:b/>
                <w:bCs/>
                <w:color w:val="000000" w:themeColor="text1"/>
                <w:sz w:val="20"/>
                <w:szCs w:val="20"/>
                <w:lang w:val="lt"/>
              </w:rPr>
              <w:t>K</w:t>
            </w:r>
            <w:r w:rsidR="004533D4" w:rsidRPr="095C4FC5">
              <w:rPr>
                <w:rFonts w:ascii="Times New Roman" w:eastAsia="Times New Roman" w:hAnsi="Times New Roman" w:cs="Times New Roman"/>
                <w:b/>
                <w:bCs/>
                <w:color w:val="000000" w:themeColor="text1"/>
                <w:sz w:val="20"/>
                <w:szCs w:val="20"/>
                <w:lang w:val="lt"/>
              </w:rPr>
              <w:t>aina (per 12 mėn.) , Eur  (7 st. x  9 st.)</w:t>
            </w:r>
            <w:r w:rsidR="004533D4">
              <w:rPr>
                <w:rFonts w:ascii="Times New Roman" w:eastAsia="Times New Roman" w:hAnsi="Times New Roman" w:cs="Times New Roman"/>
                <w:b/>
                <w:bCs/>
                <w:color w:val="000000" w:themeColor="text1"/>
                <w:sz w:val="20"/>
                <w:szCs w:val="20"/>
                <w:lang w:val="lt"/>
              </w:rPr>
              <w:t>*</w:t>
            </w:r>
          </w:p>
        </w:tc>
      </w:tr>
      <w:tr w:rsidR="004533D4" w14:paraId="3C5B2247" w14:textId="77777777" w:rsidTr="00694C95">
        <w:trPr>
          <w:trHeight w:val="1020"/>
        </w:trPr>
        <w:tc>
          <w:tcPr>
            <w:tcW w:w="720" w:type="dxa"/>
            <w:vMerge/>
            <w:vAlign w:val="center"/>
          </w:tcPr>
          <w:p w14:paraId="003340CF" w14:textId="77777777" w:rsidR="004533D4" w:rsidRDefault="004533D4"/>
        </w:tc>
        <w:tc>
          <w:tcPr>
            <w:tcW w:w="2700" w:type="dxa"/>
            <w:vMerge/>
            <w:vAlign w:val="center"/>
          </w:tcPr>
          <w:p w14:paraId="4949EF89" w14:textId="77777777" w:rsidR="004533D4" w:rsidRDefault="004533D4"/>
        </w:tc>
        <w:tc>
          <w:tcPr>
            <w:tcW w:w="1020" w:type="dxa"/>
            <w:shd w:val="clear" w:color="auto" w:fill="F2F2F2" w:themeFill="background1" w:themeFillShade="F2"/>
          </w:tcPr>
          <w:p w14:paraId="3477264D"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 xml:space="preserve">Procentinis dydis, </w:t>
            </w:r>
            <w:r w:rsidRPr="095C4FC5">
              <w:rPr>
                <w:rFonts w:ascii="Times New Roman" w:eastAsia="Times New Roman" w:hAnsi="Times New Roman" w:cs="Times New Roman"/>
                <w:b/>
                <w:bCs/>
                <w:color w:val="000000" w:themeColor="text1"/>
                <w:sz w:val="20"/>
                <w:szCs w:val="20"/>
              </w:rPr>
              <w:t>%</w:t>
            </w:r>
          </w:p>
        </w:tc>
        <w:tc>
          <w:tcPr>
            <w:tcW w:w="1140" w:type="dxa"/>
            <w:shd w:val="clear" w:color="auto" w:fill="F2F2F2" w:themeFill="background1" w:themeFillShade="F2"/>
          </w:tcPr>
          <w:p w14:paraId="5A051D6E"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Minimalus, eurais</w:t>
            </w:r>
          </w:p>
        </w:tc>
        <w:tc>
          <w:tcPr>
            <w:tcW w:w="1140" w:type="dxa"/>
            <w:shd w:val="clear" w:color="auto" w:fill="F2F2F2" w:themeFill="background1" w:themeFillShade="F2"/>
          </w:tcPr>
          <w:p w14:paraId="1146ED6A"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Maksimalus, eurais</w:t>
            </w:r>
          </w:p>
        </w:tc>
        <w:tc>
          <w:tcPr>
            <w:tcW w:w="1275" w:type="dxa"/>
            <w:shd w:val="clear" w:color="auto" w:fill="F2F2F2" w:themeFill="background1" w:themeFillShade="F2"/>
          </w:tcPr>
          <w:p w14:paraId="690EB6EC" w14:textId="77777777" w:rsidR="004533D4" w:rsidRDefault="004533D4">
            <w:pPr>
              <w:jc w:val="center"/>
            </w:pPr>
            <w:r w:rsidRPr="095C4FC5">
              <w:rPr>
                <w:rFonts w:ascii="Times New Roman" w:eastAsia="Times New Roman" w:hAnsi="Times New Roman" w:cs="Times New Roman"/>
                <w:b/>
                <w:bCs/>
                <w:color w:val="000000" w:themeColor="text1"/>
                <w:sz w:val="20"/>
                <w:szCs w:val="20"/>
                <w:lang w:val="lt"/>
              </w:rPr>
              <w:t>Fiksuotas, eurais</w:t>
            </w:r>
          </w:p>
        </w:tc>
        <w:tc>
          <w:tcPr>
            <w:tcW w:w="1845" w:type="dxa"/>
            <w:vMerge/>
            <w:vAlign w:val="center"/>
          </w:tcPr>
          <w:p w14:paraId="748C7D82" w14:textId="77777777" w:rsidR="004533D4" w:rsidRDefault="004533D4"/>
        </w:tc>
        <w:tc>
          <w:tcPr>
            <w:tcW w:w="1275" w:type="dxa"/>
            <w:vMerge/>
            <w:vAlign w:val="center"/>
          </w:tcPr>
          <w:p w14:paraId="4CB7D525" w14:textId="77777777" w:rsidR="004533D4" w:rsidRDefault="004533D4"/>
        </w:tc>
        <w:tc>
          <w:tcPr>
            <w:tcW w:w="1410" w:type="dxa"/>
            <w:vMerge/>
            <w:vAlign w:val="center"/>
          </w:tcPr>
          <w:p w14:paraId="4378BC17" w14:textId="77777777" w:rsidR="004533D4" w:rsidRDefault="004533D4"/>
        </w:tc>
        <w:tc>
          <w:tcPr>
            <w:tcW w:w="1425" w:type="dxa"/>
            <w:vMerge/>
            <w:vAlign w:val="center"/>
          </w:tcPr>
          <w:p w14:paraId="09D49B6C" w14:textId="77777777" w:rsidR="004533D4" w:rsidRDefault="004533D4"/>
        </w:tc>
      </w:tr>
      <w:tr w:rsidR="004533D4" w14:paraId="413F6683" w14:textId="77777777" w:rsidTr="00694C95">
        <w:trPr>
          <w:trHeight w:val="240"/>
        </w:trPr>
        <w:tc>
          <w:tcPr>
            <w:tcW w:w="720" w:type="dxa"/>
          </w:tcPr>
          <w:p w14:paraId="0F3EBF6F"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1</w:t>
            </w:r>
          </w:p>
        </w:tc>
        <w:tc>
          <w:tcPr>
            <w:tcW w:w="2700" w:type="dxa"/>
          </w:tcPr>
          <w:p w14:paraId="7542BD4B"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2</w:t>
            </w:r>
          </w:p>
        </w:tc>
        <w:tc>
          <w:tcPr>
            <w:tcW w:w="1020" w:type="dxa"/>
          </w:tcPr>
          <w:p w14:paraId="1C64DA63"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3</w:t>
            </w:r>
          </w:p>
        </w:tc>
        <w:tc>
          <w:tcPr>
            <w:tcW w:w="1140" w:type="dxa"/>
          </w:tcPr>
          <w:p w14:paraId="641AD06B"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4</w:t>
            </w:r>
          </w:p>
        </w:tc>
        <w:tc>
          <w:tcPr>
            <w:tcW w:w="1140" w:type="dxa"/>
          </w:tcPr>
          <w:p w14:paraId="73BA8B82"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5</w:t>
            </w:r>
          </w:p>
        </w:tc>
        <w:tc>
          <w:tcPr>
            <w:tcW w:w="1275" w:type="dxa"/>
          </w:tcPr>
          <w:p w14:paraId="5686F6FB"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6</w:t>
            </w:r>
          </w:p>
        </w:tc>
        <w:tc>
          <w:tcPr>
            <w:tcW w:w="1845" w:type="dxa"/>
          </w:tcPr>
          <w:p w14:paraId="12BDE5A9"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7</w:t>
            </w:r>
          </w:p>
        </w:tc>
        <w:tc>
          <w:tcPr>
            <w:tcW w:w="1275" w:type="dxa"/>
          </w:tcPr>
          <w:p w14:paraId="1A203C25"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8</w:t>
            </w:r>
          </w:p>
        </w:tc>
        <w:tc>
          <w:tcPr>
            <w:tcW w:w="1410" w:type="dxa"/>
          </w:tcPr>
          <w:p w14:paraId="61B0104F"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9</w:t>
            </w:r>
          </w:p>
        </w:tc>
        <w:tc>
          <w:tcPr>
            <w:tcW w:w="1425" w:type="dxa"/>
          </w:tcPr>
          <w:p w14:paraId="3A6EA1BB" w14:textId="77777777" w:rsidR="004533D4" w:rsidRPr="000B2845" w:rsidRDefault="004533D4">
            <w:pPr>
              <w:jc w:val="center"/>
              <w:rPr>
                <w:i/>
                <w:iCs/>
              </w:rPr>
            </w:pPr>
            <w:r w:rsidRPr="000B2845">
              <w:rPr>
                <w:rFonts w:ascii="Times New Roman" w:eastAsia="Times New Roman" w:hAnsi="Times New Roman" w:cs="Times New Roman"/>
                <w:i/>
                <w:iCs/>
                <w:color w:val="000000" w:themeColor="text1"/>
                <w:sz w:val="20"/>
                <w:szCs w:val="20"/>
                <w:lang w:val="lt"/>
              </w:rPr>
              <w:t>10</w:t>
            </w:r>
          </w:p>
        </w:tc>
      </w:tr>
      <w:tr w:rsidR="004533D4" w14:paraId="3E4F1CF3" w14:textId="77777777" w:rsidTr="00694C95">
        <w:trPr>
          <w:trHeight w:val="600"/>
        </w:trPr>
        <w:tc>
          <w:tcPr>
            <w:tcW w:w="720" w:type="dxa"/>
            <w:vAlign w:val="center"/>
          </w:tcPr>
          <w:p w14:paraId="384C98CA" w14:textId="77777777" w:rsidR="004533D4" w:rsidRDefault="004533D4">
            <w:pPr>
              <w:jc w:val="center"/>
            </w:pPr>
            <w:r w:rsidRPr="095C4FC5">
              <w:rPr>
                <w:rFonts w:ascii="Times New Roman" w:eastAsia="Times New Roman" w:hAnsi="Times New Roman" w:cs="Times New Roman"/>
                <w:lang w:val="lt"/>
              </w:rPr>
              <w:t xml:space="preserve">1. </w:t>
            </w:r>
          </w:p>
        </w:tc>
        <w:tc>
          <w:tcPr>
            <w:tcW w:w="2700" w:type="dxa"/>
            <w:vAlign w:val="center"/>
          </w:tcPr>
          <w:p w14:paraId="6D8E581E" w14:textId="77777777" w:rsidR="004533D4" w:rsidRDefault="004533D4">
            <w:r w:rsidRPr="095C4FC5">
              <w:rPr>
                <w:rFonts w:ascii="Times New Roman" w:eastAsia="Times New Roman" w:hAnsi="Times New Roman" w:cs="Times New Roman"/>
                <w:b/>
                <w:bCs/>
                <w:lang w:val="lt"/>
              </w:rPr>
              <w:t>Banko paslaugų  mokestis visoms sąskaitoms</w:t>
            </w:r>
            <w:r w:rsidRPr="095C4FC5">
              <w:rPr>
                <w:rFonts w:ascii="Times New Roman" w:eastAsia="Times New Roman" w:hAnsi="Times New Roman" w:cs="Times New Roman"/>
                <w:lang w:val="lt"/>
              </w:rPr>
              <w:t xml:space="preserve"> </w:t>
            </w:r>
          </w:p>
        </w:tc>
        <w:tc>
          <w:tcPr>
            <w:tcW w:w="1020" w:type="dxa"/>
            <w:vAlign w:val="center"/>
          </w:tcPr>
          <w:p w14:paraId="08D775D5"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4CD01477"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65ADF9E3"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5E585F71"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845" w:type="dxa"/>
            <w:vAlign w:val="center"/>
          </w:tcPr>
          <w:p w14:paraId="7F52540E"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146F8D68" w14:textId="77777777" w:rsidR="004533D4" w:rsidRDefault="004533D4">
            <w:pPr>
              <w:jc w:val="center"/>
            </w:pPr>
            <w:r w:rsidRPr="095C4FC5">
              <w:rPr>
                <w:rFonts w:ascii="Times New Roman" w:eastAsia="Times New Roman" w:hAnsi="Times New Roman" w:cs="Times New Roman"/>
                <w:color w:val="000000" w:themeColor="text1"/>
                <w:lang w:val="lt"/>
              </w:rPr>
              <w:t>vnt.</w:t>
            </w:r>
          </w:p>
        </w:tc>
        <w:tc>
          <w:tcPr>
            <w:tcW w:w="1410" w:type="dxa"/>
            <w:vAlign w:val="center"/>
          </w:tcPr>
          <w:p w14:paraId="16908D0D" w14:textId="77777777" w:rsidR="004533D4" w:rsidRDefault="004533D4">
            <w:pPr>
              <w:jc w:val="center"/>
            </w:pPr>
            <w:r>
              <w:rPr>
                <w:rFonts w:ascii="Times New Roman" w:eastAsia="Times New Roman" w:hAnsi="Times New Roman" w:cs="Times New Roman"/>
                <w:lang w:val="lt"/>
              </w:rPr>
              <w:t>5</w:t>
            </w:r>
          </w:p>
        </w:tc>
        <w:tc>
          <w:tcPr>
            <w:tcW w:w="1425" w:type="dxa"/>
            <w:vAlign w:val="center"/>
          </w:tcPr>
          <w:p w14:paraId="427FDD07"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4533D4" w14:paraId="49BE56CE" w14:textId="77777777" w:rsidTr="00694C95">
        <w:trPr>
          <w:trHeight w:val="600"/>
        </w:trPr>
        <w:tc>
          <w:tcPr>
            <w:tcW w:w="720" w:type="dxa"/>
            <w:vAlign w:val="center"/>
          </w:tcPr>
          <w:p w14:paraId="7C167416" w14:textId="77777777" w:rsidR="004533D4" w:rsidRDefault="004533D4">
            <w:pPr>
              <w:jc w:val="center"/>
            </w:pPr>
            <w:r w:rsidRPr="095C4FC5">
              <w:rPr>
                <w:rFonts w:ascii="Times New Roman" w:eastAsia="Times New Roman" w:hAnsi="Times New Roman" w:cs="Times New Roman"/>
                <w:lang w:val="lt"/>
              </w:rPr>
              <w:t xml:space="preserve">2. </w:t>
            </w:r>
          </w:p>
        </w:tc>
        <w:tc>
          <w:tcPr>
            <w:tcW w:w="2700" w:type="dxa"/>
          </w:tcPr>
          <w:p w14:paraId="047059B8" w14:textId="77777777" w:rsidR="004533D4" w:rsidRDefault="004533D4">
            <w:proofErr w:type="spellStart"/>
            <w:r w:rsidRPr="095C4FC5">
              <w:rPr>
                <w:rFonts w:ascii="Times New Roman" w:eastAsia="Times New Roman" w:hAnsi="Times New Roman" w:cs="Times New Roman"/>
                <w:b/>
                <w:bCs/>
                <w:lang w:val="lt"/>
              </w:rPr>
              <w:t>Daugiavaliutinių</w:t>
            </w:r>
            <w:proofErr w:type="spellEnd"/>
            <w:r w:rsidRPr="095C4FC5">
              <w:rPr>
                <w:rFonts w:ascii="Times New Roman" w:eastAsia="Times New Roman" w:hAnsi="Times New Roman" w:cs="Times New Roman"/>
                <w:b/>
                <w:bCs/>
                <w:lang w:val="lt"/>
              </w:rPr>
              <w:t xml:space="preserve"> banko sąskaitų:</w:t>
            </w:r>
            <w:r w:rsidRPr="095C4FC5">
              <w:rPr>
                <w:rFonts w:ascii="Times New Roman" w:eastAsia="Times New Roman" w:hAnsi="Times New Roman" w:cs="Times New Roman"/>
                <w:lang w:val="lt"/>
              </w:rPr>
              <w:t xml:space="preserve"> </w:t>
            </w:r>
          </w:p>
        </w:tc>
        <w:tc>
          <w:tcPr>
            <w:tcW w:w="10530" w:type="dxa"/>
            <w:gridSpan w:val="8"/>
          </w:tcPr>
          <w:p w14:paraId="652EA6B5"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4533D4" w14:paraId="5E370F98" w14:textId="77777777" w:rsidTr="00694C95">
        <w:trPr>
          <w:trHeight w:val="600"/>
        </w:trPr>
        <w:tc>
          <w:tcPr>
            <w:tcW w:w="720" w:type="dxa"/>
            <w:vAlign w:val="center"/>
          </w:tcPr>
          <w:p w14:paraId="2614E9A4" w14:textId="77777777" w:rsidR="004533D4" w:rsidRDefault="004533D4">
            <w:pPr>
              <w:jc w:val="center"/>
            </w:pPr>
            <w:r w:rsidRPr="095C4FC5">
              <w:rPr>
                <w:rFonts w:ascii="Times New Roman" w:eastAsia="Times New Roman" w:hAnsi="Times New Roman" w:cs="Times New Roman"/>
                <w:lang w:val="lt"/>
              </w:rPr>
              <w:t xml:space="preserve">2.1. </w:t>
            </w:r>
          </w:p>
        </w:tc>
        <w:tc>
          <w:tcPr>
            <w:tcW w:w="2700" w:type="dxa"/>
            <w:vAlign w:val="center"/>
          </w:tcPr>
          <w:p w14:paraId="0B53F307" w14:textId="77777777" w:rsidR="004533D4" w:rsidRDefault="004533D4">
            <w:r w:rsidRPr="095C4FC5">
              <w:rPr>
                <w:rFonts w:ascii="Times New Roman" w:eastAsia="Times New Roman" w:hAnsi="Times New Roman" w:cs="Times New Roman"/>
                <w:lang w:val="lt"/>
              </w:rPr>
              <w:t xml:space="preserve">Atidarymas </w:t>
            </w:r>
          </w:p>
        </w:tc>
        <w:tc>
          <w:tcPr>
            <w:tcW w:w="1020" w:type="dxa"/>
            <w:vAlign w:val="center"/>
          </w:tcPr>
          <w:p w14:paraId="2E9EFABB"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2405B1B3"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097EEABC"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64FFE571"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845" w:type="dxa"/>
            <w:vAlign w:val="center"/>
          </w:tcPr>
          <w:p w14:paraId="48121444"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78A043F9" w14:textId="77777777" w:rsidR="004533D4" w:rsidRDefault="004533D4">
            <w:pPr>
              <w:jc w:val="center"/>
            </w:pPr>
            <w:r w:rsidRPr="095C4FC5">
              <w:rPr>
                <w:rFonts w:ascii="Times New Roman" w:eastAsia="Times New Roman" w:hAnsi="Times New Roman" w:cs="Times New Roman"/>
                <w:lang w:val="lt"/>
              </w:rPr>
              <w:t xml:space="preserve">vnt. </w:t>
            </w:r>
          </w:p>
        </w:tc>
        <w:tc>
          <w:tcPr>
            <w:tcW w:w="1410" w:type="dxa"/>
            <w:vAlign w:val="center"/>
          </w:tcPr>
          <w:p w14:paraId="375CAE67" w14:textId="77777777" w:rsidR="004533D4" w:rsidRDefault="004533D4">
            <w:pPr>
              <w:jc w:val="center"/>
            </w:pPr>
            <w:r>
              <w:rPr>
                <w:rFonts w:ascii="Times New Roman" w:eastAsia="Times New Roman" w:hAnsi="Times New Roman" w:cs="Times New Roman"/>
                <w:color w:val="000000" w:themeColor="text1"/>
                <w:lang w:val="lt"/>
              </w:rPr>
              <w:t>1</w:t>
            </w:r>
          </w:p>
        </w:tc>
        <w:tc>
          <w:tcPr>
            <w:tcW w:w="1425" w:type="dxa"/>
            <w:vAlign w:val="center"/>
          </w:tcPr>
          <w:p w14:paraId="799B8480"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4533D4" w14:paraId="33280B1F" w14:textId="77777777" w:rsidTr="00694C95">
        <w:trPr>
          <w:trHeight w:val="600"/>
        </w:trPr>
        <w:tc>
          <w:tcPr>
            <w:tcW w:w="720" w:type="dxa"/>
            <w:vAlign w:val="center"/>
          </w:tcPr>
          <w:p w14:paraId="015E260B" w14:textId="77777777" w:rsidR="004533D4" w:rsidRDefault="004533D4">
            <w:pPr>
              <w:jc w:val="center"/>
            </w:pPr>
            <w:r w:rsidRPr="095C4FC5">
              <w:rPr>
                <w:rFonts w:ascii="Times New Roman" w:eastAsia="Times New Roman" w:hAnsi="Times New Roman" w:cs="Times New Roman"/>
                <w:lang w:val="lt"/>
              </w:rPr>
              <w:t xml:space="preserve">2.2. </w:t>
            </w:r>
          </w:p>
        </w:tc>
        <w:tc>
          <w:tcPr>
            <w:tcW w:w="2700" w:type="dxa"/>
            <w:vAlign w:val="center"/>
          </w:tcPr>
          <w:p w14:paraId="13E63616" w14:textId="77777777" w:rsidR="004533D4" w:rsidRDefault="004533D4">
            <w:r w:rsidRPr="095C4FC5">
              <w:rPr>
                <w:rFonts w:ascii="Times New Roman" w:eastAsia="Times New Roman" w:hAnsi="Times New Roman" w:cs="Times New Roman"/>
                <w:color w:val="000000" w:themeColor="text1"/>
                <w:lang w:val="lt"/>
              </w:rPr>
              <w:t xml:space="preserve">Aptarnavimas </w:t>
            </w:r>
          </w:p>
        </w:tc>
        <w:tc>
          <w:tcPr>
            <w:tcW w:w="1020" w:type="dxa"/>
            <w:vAlign w:val="center"/>
          </w:tcPr>
          <w:p w14:paraId="01B5A56A"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3097940F"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4217DCA7"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2878D9A9"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845" w:type="dxa"/>
            <w:vAlign w:val="center"/>
          </w:tcPr>
          <w:p w14:paraId="3F42E23D"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03EE20B2" w14:textId="77777777" w:rsidR="004533D4" w:rsidRDefault="004533D4">
            <w:pPr>
              <w:jc w:val="center"/>
            </w:pPr>
            <w:r w:rsidRPr="095C4FC5">
              <w:rPr>
                <w:rFonts w:ascii="Times New Roman" w:eastAsia="Times New Roman" w:hAnsi="Times New Roman" w:cs="Times New Roman"/>
                <w:lang w:val="lt"/>
              </w:rPr>
              <w:t xml:space="preserve">aptarnaujamų sąskaitų skaičius </w:t>
            </w:r>
          </w:p>
        </w:tc>
        <w:tc>
          <w:tcPr>
            <w:tcW w:w="1410" w:type="dxa"/>
            <w:vAlign w:val="center"/>
          </w:tcPr>
          <w:p w14:paraId="6168FAAB" w14:textId="77777777" w:rsidR="004533D4" w:rsidRDefault="004533D4">
            <w:pPr>
              <w:jc w:val="center"/>
            </w:pPr>
            <w:r>
              <w:rPr>
                <w:rFonts w:ascii="Times New Roman" w:eastAsia="Times New Roman" w:hAnsi="Times New Roman" w:cs="Times New Roman"/>
                <w:color w:val="000000" w:themeColor="text1"/>
                <w:lang w:val="lt"/>
              </w:rPr>
              <w:t>6</w:t>
            </w:r>
          </w:p>
        </w:tc>
        <w:tc>
          <w:tcPr>
            <w:tcW w:w="1425" w:type="dxa"/>
            <w:vAlign w:val="center"/>
          </w:tcPr>
          <w:p w14:paraId="13656032"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4533D4" w14:paraId="35FED286" w14:textId="77777777" w:rsidTr="00694C95">
        <w:trPr>
          <w:trHeight w:val="600"/>
        </w:trPr>
        <w:tc>
          <w:tcPr>
            <w:tcW w:w="720" w:type="dxa"/>
            <w:vAlign w:val="center"/>
          </w:tcPr>
          <w:p w14:paraId="223F7D81" w14:textId="77777777" w:rsidR="004533D4" w:rsidRDefault="004533D4">
            <w:pPr>
              <w:jc w:val="center"/>
            </w:pPr>
            <w:r w:rsidRPr="095C4FC5">
              <w:rPr>
                <w:rFonts w:ascii="Times New Roman" w:eastAsia="Times New Roman" w:hAnsi="Times New Roman" w:cs="Times New Roman"/>
                <w:lang w:val="lt"/>
              </w:rPr>
              <w:t xml:space="preserve">2.3. </w:t>
            </w:r>
          </w:p>
        </w:tc>
        <w:tc>
          <w:tcPr>
            <w:tcW w:w="2700" w:type="dxa"/>
            <w:vAlign w:val="center"/>
          </w:tcPr>
          <w:p w14:paraId="78BE7E26" w14:textId="77777777" w:rsidR="004533D4" w:rsidRDefault="004533D4">
            <w:r w:rsidRPr="095C4FC5">
              <w:rPr>
                <w:rFonts w:ascii="Times New Roman" w:eastAsia="Times New Roman" w:hAnsi="Times New Roman" w:cs="Times New Roman"/>
                <w:color w:val="000000" w:themeColor="text1"/>
                <w:lang w:val="lt"/>
              </w:rPr>
              <w:t xml:space="preserve">Elektroninė bankininkystė </w:t>
            </w:r>
          </w:p>
        </w:tc>
        <w:tc>
          <w:tcPr>
            <w:tcW w:w="1020" w:type="dxa"/>
            <w:vAlign w:val="center"/>
          </w:tcPr>
          <w:p w14:paraId="3EFA722A"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28FA8090"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2D22DCD8"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2D7F1DB7"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845" w:type="dxa"/>
            <w:vAlign w:val="center"/>
          </w:tcPr>
          <w:p w14:paraId="00A3C7C2"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275" w:type="dxa"/>
            <w:vAlign w:val="center"/>
          </w:tcPr>
          <w:p w14:paraId="2632FB86" w14:textId="77777777" w:rsidR="004533D4" w:rsidRDefault="004533D4">
            <w:pPr>
              <w:jc w:val="center"/>
            </w:pPr>
            <w:r w:rsidRPr="095C4FC5">
              <w:rPr>
                <w:rFonts w:ascii="Times New Roman" w:eastAsia="Times New Roman" w:hAnsi="Times New Roman" w:cs="Times New Roman"/>
                <w:lang w:val="lt"/>
              </w:rPr>
              <w:t xml:space="preserve">aptarnaujamų sąskaitų skaičius </w:t>
            </w:r>
          </w:p>
        </w:tc>
        <w:tc>
          <w:tcPr>
            <w:tcW w:w="1410" w:type="dxa"/>
            <w:vAlign w:val="center"/>
          </w:tcPr>
          <w:p w14:paraId="0CE8174E" w14:textId="77777777" w:rsidR="004533D4" w:rsidRDefault="004533D4">
            <w:pPr>
              <w:jc w:val="center"/>
            </w:pPr>
            <w:r>
              <w:rPr>
                <w:rFonts w:ascii="Times New Roman" w:eastAsia="Times New Roman" w:hAnsi="Times New Roman" w:cs="Times New Roman"/>
                <w:lang w:val="lt"/>
              </w:rPr>
              <w:t>6</w:t>
            </w:r>
          </w:p>
        </w:tc>
        <w:tc>
          <w:tcPr>
            <w:tcW w:w="1425" w:type="dxa"/>
            <w:vAlign w:val="center"/>
          </w:tcPr>
          <w:p w14:paraId="3ED2BF39"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4533D4" w14:paraId="1883A374" w14:textId="77777777" w:rsidTr="00694C95">
        <w:trPr>
          <w:trHeight w:val="600"/>
        </w:trPr>
        <w:tc>
          <w:tcPr>
            <w:tcW w:w="720" w:type="dxa"/>
            <w:vAlign w:val="center"/>
          </w:tcPr>
          <w:p w14:paraId="0BDF348D" w14:textId="77777777" w:rsidR="004533D4" w:rsidRDefault="004533D4">
            <w:pPr>
              <w:jc w:val="center"/>
            </w:pPr>
            <w:r w:rsidRPr="095C4FC5">
              <w:rPr>
                <w:rFonts w:ascii="Times New Roman" w:eastAsia="Times New Roman" w:hAnsi="Times New Roman" w:cs="Times New Roman"/>
                <w:lang w:val="lt"/>
              </w:rPr>
              <w:t xml:space="preserve">3. </w:t>
            </w:r>
          </w:p>
        </w:tc>
        <w:tc>
          <w:tcPr>
            <w:tcW w:w="2700" w:type="dxa"/>
          </w:tcPr>
          <w:p w14:paraId="0CEFBED9" w14:textId="77777777" w:rsidR="004533D4" w:rsidRDefault="004533D4">
            <w:r w:rsidRPr="095C4FC5">
              <w:rPr>
                <w:rFonts w:ascii="Times New Roman" w:eastAsia="Times New Roman" w:hAnsi="Times New Roman" w:cs="Times New Roman"/>
                <w:b/>
                <w:bCs/>
                <w:color w:val="000000" w:themeColor="text1"/>
                <w:lang w:val="lt"/>
              </w:rPr>
              <w:t>Mokėjimai nacionaline valiuta (eurais):</w:t>
            </w:r>
            <w:r w:rsidRPr="095C4FC5">
              <w:rPr>
                <w:rFonts w:ascii="Times New Roman" w:eastAsia="Times New Roman" w:hAnsi="Times New Roman" w:cs="Times New Roman"/>
                <w:color w:val="000000" w:themeColor="text1"/>
                <w:lang w:val="lt"/>
              </w:rPr>
              <w:t xml:space="preserve"> </w:t>
            </w:r>
          </w:p>
        </w:tc>
        <w:tc>
          <w:tcPr>
            <w:tcW w:w="10530" w:type="dxa"/>
            <w:gridSpan w:val="8"/>
          </w:tcPr>
          <w:p w14:paraId="64793218" w14:textId="77777777" w:rsidR="004533D4" w:rsidRDefault="004533D4">
            <w:r w:rsidRPr="095C4FC5">
              <w:rPr>
                <w:rFonts w:ascii="Times New Roman" w:eastAsia="Times New Roman" w:hAnsi="Times New Roman" w:cs="Times New Roman"/>
                <w:color w:val="000000" w:themeColor="text1"/>
                <w:sz w:val="20"/>
                <w:szCs w:val="20"/>
                <w:lang w:val="lt"/>
              </w:rPr>
              <w:t xml:space="preserve"> </w:t>
            </w:r>
          </w:p>
        </w:tc>
      </w:tr>
      <w:tr w:rsidR="0074335A" w14:paraId="51053193" w14:textId="77777777">
        <w:trPr>
          <w:trHeight w:val="660"/>
        </w:trPr>
        <w:tc>
          <w:tcPr>
            <w:tcW w:w="720" w:type="dxa"/>
            <w:tcBorders>
              <w:top w:val="single" w:sz="4" w:space="0" w:color="auto"/>
              <w:left w:val="single" w:sz="4" w:space="0" w:color="auto"/>
              <w:bottom w:val="single" w:sz="4" w:space="0" w:color="auto"/>
              <w:right w:val="single" w:sz="4" w:space="0" w:color="auto"/>
            </w:tcBorders>
          </w:tcPr>
          <w:p w14:paraId="0D225FBA" w14:textId="4AEA18F1" w:rsidR="0074335A" w:rsidRPr="0073114E" w:rsidRDefault="0074335A" w:rsidP="0074335A">
            <w:pPr>
              <w:jc w:val="center"/>
              <w:rPr>
                <w:rFonts w:ascii="Times New Roman" w:hAnsi="Times New Roman" w:cs="Times New Roman"/>
              </w:rPr>
            </w:pPr>
            <w:r w:rsidRPr="0073114E">
              <w:rPr>
                <w:rFonts w:ascii="Times New Roman" w:hAnsi="Times New Roman" w:cs="Times New Roman"/>
              </w:rPr>
              <w:t>3.1.</w:t>
            </w:r>
          </w:p>
        </w:tc>
        <w:tc>
          <w:tcPr>
            <w:tcW w:w="2700" w:type="dxa"/>
            <w:tcBorders>
              <w:top w:val="single" w:sz="4" w:space="0" w:color="auto"/>
              <w:left w:val="single" w:sz="4" w:space="0" w:color="auto"/>
              <w:bottom w:val="single" w:sz="4" w:space="0" w:color="auto"/>
              <w:right w:val="single" w:sz="4" w:space="0" w:color="auto"/>
            </w:tcBorders>
          </w:tcPr>
          <w:p w14:paraId="7ABF1A17" w14:textId="4DBE24E1" w:rsidR="0074335A" w:rsidRPr="0073114E" w:rsidRDefault="0074335A" w:rsidP="0074335A">
            <w:pPr>
              <w:rPr>
                <w:rFonts w:ascii="Times New Roman" w:hAnsi="Times New Roman" w:cs="Times New Roman"/>
              </w:rPr>
            </w:pPr>
            <w:r w:rsidRPr="0073114E">
              <w:rPr>
                <w:rFonts w:ascii="Times New Roman" w:hAnsi="Times New Roman" w:cs="Times New Roman"/>
                <w:color w:val="000000"/>
              </w:rPr>
              <w:t>Paprastas lėšų pervedimas į sąskaitas, esančias to paties banko, viduje</w:t>
            </w:r>
          </w:p>
        </w:tc>
        <w:tc>
          <w:tcPr>
            <w:tcW w:w="1020" w:type="dxa"/>
            <w:vAlign w:val="center"/>
          </w:tcPr>
          <w:p w14:paraId="1058D50D"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3AF20E64"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731EF4C8"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vAlign w:val="center"/>
          </w:tcPr>
          <w:p w14:paraId="05A1906D"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845" w:type="dxa"/>
            <w:vAlign w:val="center"/>
          </w:tcPr>
          <w:p w14:paraId="222E4B24"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tcBorders>
              <w:top w:val="single" w:sz="4" w:space="0" w:color="auto"/>
              <w:left w:val="single" w:sz="4" w:space="0" w:color="auto"/>
              <w:bottom w:val="single" w:sz="4" w:space="0" w:color="auto"/>
              <w:right w:val="single" w:sz="4" w:space="0" w:color="auto"/>
            </w:tcBorders>
          </w:tcPr>
          <w:p w14:paraId="650557A0" w14:textId="673F3242" w:rsidR="0074335A" w:rsidRPr="00B76C43" w:rsidRDefault="0074335A" w:rsidP="0074335A">
            <w:pPr>
              <w:jc w:val="center"/>
              <w:rPr>
                <w:rFonts w:ascii="Times New Roman" w:hAnsi="Times New Roman" w:cs="Times New Roman"/>
              </w:rPr>
            </w:pPr>
            <w:r w:rsidRPr="00B76C43">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18FF9422" w14:textId="5D7A3B41" w:rsidR="0074335A" w:rsidRPr="00B76C43" w:rsidRDefault="0074335A" w:rsidP="0074335A">
            <w:pPr>
              <w:jc w:val="center"/>
              <w:rPr>
                <w:rFonts w:ascii="Times New Roman" w:hAnsi="Times New Roman" w:cs="Times New Roman"/>
              </w:rPr>
            </w:pPr>
            <w:r w:rsidRPr="00B76C43">
              <w:rPr>
                <w:rFonts w:ascii="Times New Roman" w:hAnsi="Times New Roman" w:cs="Times New Roman"/>
              </w:rPr>
              <w:t xml:space="preserve"> 100</w:t>
            </w:r>
          </w:p>
        </w:tc>
        <w:tc>
          <w:tcPr>
            <w:tcW w:w="1425" w:type="dxa"/>
            <w:vAlign w:val="center"/>
          </w:tcPr>
          <w:p w14:paraId="1FE28B42" w14:textId="77777777" w:rsidR="0074335A" w:rsidRDefault="0074335A" w:rsidP="0074335A">
            <w:r w:rsidRPr="095C4FC5">
              <w:rPr>
                <w:rFonts w:ascii="Times New Roman" w:eastAsia="Times New Roman" w:hAnsi="Times New Roman" w:cs="Times New Roman"/>
                <w:color w:val="000000" w:themeColor="text1"/>
                <w:sz w:val="20"/>
                <w:szCs w:val="20"/>
                <w:lang w:val="lt"/>
              </w:rPr>
              <w:t xml:space="preserve"> </w:t>
            </w:r>
          </w:p>
        </w:tc>
      </w:tr>
      <w:tr w:rsidR="0074335A" w14:paraId="26B2BE1F" w14:textId="77777777">
        <w:trPr>
          <w:trHeight w:val="660"/>
        </w:trPr>
        <w:tc>
          <w:tcPr>
            <w:tcW w:w="720" w:type="dxa"/>
            <w:tcBorders>
              <w:top w:val="single" w:sz="4" w:space="0" w:color="auto"/>
              <w:left w:val="single" w:sz="4" w:space="0" w:color="auto"/>
              <w:bottom w:val="single" w:sz="4" w:space="0" w:color="auto"/>
              <w:right w:val="single" w:sz="4" w:space="0" w:color="auto"/>
            </w:tcBorders>
          </w:tcPr>
          <w:p w14:paraId="4F4BC2FF" w14:textId="2CA86279" w:rsidR="0074335A" w:rsidRPr="0073114E" w:rsidRDefault="0074335A" w:rsidP="0074335A">
            <w:pPr>
              <w:jc w:val="center"/>
              <w:rPr>
                <w:rFonts w:ascii="Times New Roman" w:hAnsi="Times New Roman" w:cs="Times New Roman"/>
              </w:rPr>
            </w:pPr>
            <w:r w:rsidRPr="0073114E">
              <w:rPr>
                <w:rFonts w:ascii="Times New Roman" w:hAnsi="Times New Roman" w:cs="Times New Roman"/>
              </w:rPr>
              <w:lastRenderedPageBreak/>
              <w:t>3.2.</w:t>
            </w:r>
          </w:p>
        </w:tc>
        <w:tc>
          <w:tcPr>
            <w:tcW w:w="2700" w:type="dxa"/>
            <w:tcBorders>
              <w:top w:val="single" w:sz="4" w:space="0" w:color="auto"/>
              <w:left w:val="single" w:sz="4" w:space="0" w:color="auto"/>
              <w:bottom w:val="single" w:sz="4" w:space="0" w:color="auto"/>
              <w:right w:val="single" w:sz="4" w:space="0" w:color="auto"/>
            </w:tcBorders>
          </w:tcPr>
          <w:p w14:paraId="28848E60" w14:textId="09B6ED65" w:rsidR="0074335A" w:rsidRPr="0073114E" w:rsidRDefault="0074335A" w:rsidP="0074335A">
            <w:pPr>
              <w:rPr>
                <w:rFonts w:ascii="Times New Roman" w:hAnsi="Times New Roman" w:cs="Times New Roman"/>
              </w:rPr>
            </w:pPr>
            <w:r w:rsidRPr="0073114E">
              <w:rPr>
                <w:rFonts w:ascii="Times New Roman" w:hAnsi="Times New Roman" w:cs="Times New Roman"/>
                <w:color w:val="000000"/>
              </w:rPr>
              <w:t>Paprastas lėšų pervedimas į sąskaitas, esančias kitame Lietuvoje veikiančiame banke</w:t>
            </w:r>
          </w:p>
        </w:tc>
        <w:tc>
          <w:tcPr>
            <w:tcW w:w="1020" w:type="dxa"/>
            <w:vAlign w:val="center"/>
          </w:tcPr>
          <w:p w14:paraId="0056B545"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1974DAFB"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33018A88"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vAlign w:val="center"/>
          </w:tcPr>
          <w:p w14:paraId="5D2C3FDA"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845" w:type="dxa"/>
            <w:vAlign w:val="center"/>
          </w:tcPr>
          <w:p w14:paraId="059A864F"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tcBorders>
              <w:top w:val="single" w:sz="4" w:space="0" w:color="auto"/>
              <w:left w:val="single" w:sz="4" w:space="0" w:color="auto"/>
              <w:bottom w:val="single" w:sz="4" w:space="0" w:color="auto"/>
              <w:right w:val="single" w:sz="4" w:space="0" w:color="auto"/>
            </w:tcBorders>
          </w:tcPr>
          <w:p w14:paraId="763E4B0C" w14:textId="77777777" w:rsidR="0074335A" w:rsidRPr="00B76C43" w:rsidRDefault="0074335A" w:rsidP="0074335A">
            <w:pPr>
              <w:jc w:val="center"/>
              <w:rPr>
                <w:rFonts w:ascii="Times New Roman" w:hAnsi="Times New Roman" w:cs="Times New Roman"/>
              </w:rPr>
            </w:pPr>
            <w:r w:rsidRPr="00B76C43">
              <w:rPr>
                <w:rFonts w:ascii="Times New Roman" w:hAnsi="Times New Roman" w:cs="Times New Roman"/>
              </w:rPr>
              <w:t>vnt.</w:t>
            </w:r>
          </w:p>
          <w:p w14:paraId="141F3EB2" w14:textId="354013A4" w:rsidR="0074335A" w:rsidRPr="00B76C43" w:rsidRDefault="0074335A" w:rsidP="0074335A">
            <w:pPr>
              <w:jc w:val="center"/>
              <w:rPr>
                <w:rFonts w:ascii="Times New Roman" w:hAnsi="Times New Roman" w:cs="Times New Roman"/>
              </w:rPr>
            </w:pPr>
          </w:p>
        </w:tc>
        <w:tc>
          <w:tcPr>
            <w:tcW w:w="1410" w:type="dxa"/>
            <w:tcBorders>
              <w:top w:val="single" w:sz="4" w:space="0" w:color="auto"/>
              <w:left w:val="single" w:sz="4" w:space="0" w:color="auto"/>
              <w:bottom w:val="single" w:sz="4" w:space="0" w:color="auto"/>
              <w:right w:val="single" w:sz="4" w:space="0" w:color="auto"/>
            </w:tcBorders>
          </w:tcPr>
          <w:p w14:paraId="0DB4FCC6" w14:textId="6B8B1FA0" w:rsidR="0074335A" w:rsidRPr="00B76C43" w:rsidRDefault="0074335A" w:rsidP="0074335A">
            <w:pPr>
              <w:jc w:val="center"/>
              <w:rPr>
                <w:rFonts w:ascii="Times New Roman" w:hAnsi="Times New Roman" w:cs="Times New Roman"/>
              </w:rPr>
            </w:pPr>
            <w:r w:rsidRPr="00B76C43">
              <w:rPr>
                <w:rFonts w:ascii="Times New Roman" w:hAnsi="Times New Roman" w:cs="Times New Roman"/>
              </w:rPr>
              <w:t>100</w:t>
            </w:r>
          </w:p>
        </w:tc>
        <w:tc>
          <w:tcPr>
            <w:tcW w:w="1425" w:type="dxa"/>
            <w:vAlign w:val="center"/>
          </w:tcPr>
          <w:p w14:paraId="7351DDB1" w14:textId="77777777" w:rsidR="0074335A" w:rsidRDefault="0074335A" w:rsidP="0074335A">
            <w:r w:rsidRPr="095C4FC5">
              <w:rPr>
                <w:rFonts w:ascii="Times New Roman" w:eastAsia="Times New Roman" w:hAnsi="Times New Roman" w:cs="Times New Roman"/>
                <w:color w:val="000000" w:themeColor="text1"/>
                <w:sz w:val="20"/>
                <w:szCs w:val="20"/>
                <w:lang w:val="lt"/>
              </w:rPr>
              <w:t xml:space="preserve"> </w:t>
            </w:r>
          </w:p>
        </w:tc>
      </w:tr>
      <w:tr w:rsidR="0074335A" w14:paraId="24413E4E" w14:textId="77777777" w:rsidTr="0073114E">
        <w:trPr>
          <w:trHeight w:val="555"/>
        </w:trPr>
        <w:tc>
          <w:tcPr>
            <w:tcW w:w="720" w:type="dxa"/>
            <w:tcBorders>
              <w:top w:val="single" w:sz="4" w:space="0" w:color="auto"/>
              <w:left w:val="single" w:sz="4" w:space="0" w:color="auto"/>
              <w:bottom w:val="single" w:sz="4" w:space="0" w:color="auto"/>
              <w:right w:val="single" w:sz="4" w:space="0" w:color="auto"/>
            </w:tcBorders>
          </w:tcPr>
          <w:p w14:paraId="3234779D" w14:textId="14EF28EB" w:rsidR="0074335A" w:rsidRPr="0073114E" w:rsidRDefault="0074335A" w:rsidP="0074335A">
            <w:pPr>
              <w:jc w:val="center"/>
              <w:rPr>
                <w:rFonts w:ascii="Times New Roman" w:hAnsi="Times New Roman" w:cs="Times New Roman"/>
              </w:rPr>
            </w:pPr>
            <w:r w:rsidRPr="0073114E">
              <w:rPr>
                <w:rFonts w:ascii="Times New Roman" w:hAnsi="Times New Roman" w:cs="Times New Roman"/>
              </w:rPr>
              <w:t>3.3.</w:t>
            </w:r>
          </w:p>
        </w:tc>
        <w:tc>
          <w:tcPr>
            <w:tcW w:w="2700" w:type="dxa"/>
            <w:tcBorders>
              <w:top w:val="single" w:sz="4" w:space="0" w:color="auto"/>
              <w:left w:val="single" w:sz="4" w:space="0" w:color="auto"/>
              <w:bottom w:val="single" w:sz="4" w:space="0" w:color="auto"/>
              <w:right w:val="single" w:sz="4" w:space="0" w:color="auto"/>
            </w:tcBorders>
          </w:tcPr>
          <w:p w14:paraId="21DD9F66" w14:textId="7340623D" w:rsidR="0074335A" w:rsidRPr="0073114E" w:rsidRDefault="0074335A" w:rsidP="0074335A">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kitos ES šalies  veikiančiame banke (SEPA)</w:t>
            </w:r>
          </w:p>
        </w:tc>
        <w:tc>
          <w:tcPr>
            <w:tcW w:w="1020" w:type="dxa"/>
            <w:vAlign w:val="center"/>
          </w:tcPr>
          <w:p w14:paraId="4E38CBF8"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73F5C09B"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35EB0082"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vAlign w:val="center"/>
          </w:tcPr>
          <w:p w14:paraId="137F3AFE"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845" w:type="dxa"/>
            <w:vAlign w:val="center"/>
          </w:tcPr>
          <w:p w14:paraId="1306EBDB"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tcBorders>
              <w:top w:val="single" w:sz="4" w:space="0" w:color="auto"/>
              <w:left w:val="single" w:sz="4" w:space="0" w:color="auto"/>
              <w:bottom w:val="single" w:sz="4" w:space="0" w:color="auto"/>
              <w:right w:val="single" w:sz="4" w:space="0" w:color="auto"/>
            </w:tcBorders>
          </w:tcPr>
          <w:p w14:paraId="0B92F246" w14:textId="39CB87D2" w:rsidR="0074335A" w:rsidRPr="00B76C43" w:rsidRDefault="0074335A" w:rsidP="0074335A">
            <w:pPr>
              <w:jc w:val="center"/>
              <w:rPr>
                <w:rFonts w:ascii="Times New Roman" w:hAnsi="Times New Roman" w:cs="Times New Roman"/>
              </w:rPr>
            </w:pPr>
            <w:r w:rsidRPr="00B76C43">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1F65265F" w14:textId="69963AC1" w:rsidR="0074335A" w:rsidRPr="00B76C43" w:rsidRDefault="0074335A" w:rsidP="0074335A">
            <w:pPr>
              <w:jc w:val="center"/>
              <w:rPr>
                <w:rFonts w:ascii="Times New Roman" w:hAnsi="Times New Roman" w:cs="Times New Roman"/>
              </w:rPr>
            </w:pPr>
            <w:r w:rsidRPr="00B76C43">
              <w:rPr>
                <w:rFonts w:ascii="Times New Roman" w:hAnsi="Times New Roman" w:cs="Times New Roman"/>
              </w:rPr>
              <w:t>50</w:t>
            </w:r>
          </w:p>
        </w:tc>
        <w:tc>
          <w:tcPr>
            <w:tcW w:w="1425" w:type="dxa"/>
            <w:vAlign w:val="center"/>
          </w:tcPr>
          <w:p w14:paraId="067DD42C" w14:textId="77777777" w:rsidR="0074335A" w:rsidRDefault="0074335A" w:rsidP="0074335A">
            <w:r w:rsidRPr="095C4FC5">
              <w:rPr>
                <w:rFonts w:ascii="Times New Roman" w:eastAsia="Times New Roman" w:hAnsi="Times New Roman" w:cs="Times New Roman"/>
                <w:color w:val="000000" w:themeColor="text1"/>
                <w:sz w:val="20"/>
                <w:szCs w:val="20"/>
                <w:lang w:val="lt"/>
              </w:rPr>
              <w:t xml:space="preserve"> </w:t>
            </w:r>
          </w:p>
        </w:tc>
      </w:tr>
      <w:tr w:rsidR="0074335A" w14:paraId="6C0BAA6F" w14:textId="77777777" w:rsidTr="00346B6E">
        <w:trPr>
          <w:trHeight w:val="555"/>
        </w:trPr>
        <w:tc>
          <w:tcPr>
            <w:tcW w:w="720" w:type="dxa"/>
            <w:tcBorders>
              <w:top w:val="single" w:sz="4" w:space="0" w:color="auto"/>
              <w:left w:val="single" w:sz="4" w:space="0" w:color="auto"/>
              <w:bottom w:val="single" w:sz="4" w:space="0" w:color="auto"/>
              <w:right w:val="single" w:sz="4" w:space="0" w:color="auto"/>
            </w:tcBorders>
          </w:tcPr>
          <w:p w14:paraId="75FFF127" w14:textId="5E8A515C" w:rsidR="0074335A" w:rsidRPr="0073114E" w:rsidRDefault="0074335A" w:rsidP="0074335A">
            <w:pPr>
              <w:jc w:val="center"/>
              <w:rPr>
                <w:rFonts w:ascii="Times New Roman" w:hAnsi="Times New Roman" w:cs="Times New Roman"/>
              </w:rPr>
            </w:pPr>
            <w:r w:rsidRPr="0073114E">
              <w:rPr>
                <w:rFonts w:ascii="Times New Roman" w:hAnsi="Times New Roman" w:cs="Times New Roman"/>
              </w:rPr>
              <w:t>3.4.</w:t>
            </w:r>
          </w:p>
        </w:tc>
        <w:tc>
          <w:tcPr>
            <w:tcW w:w="2700" w:type="dxa"/>
            <w:tcBorders>
              <w:top w:val="single" w:sz="4" w:space="0" w:color="auto"/>
              <w:left w:val="single" w:sz="4" w:space="0" w:color="auto"/>
              <w:bottom w:val="single" w:sz="4" w:space="0" w:color="auto"/>
              <w:right w:val="single" w:sz="4" w:space="0" w:color="auto"/>
            </w:tcBorders>
          </w:tcPr>
          <w:p w14:paraId="76D3558F" w14:textId="314835E6" w:rsidR="0074335A" w:rsidRPr="0073114E" w:rsidRDefault="0074335A" w:rsidP="0074335A">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kitame užsienyje veikiančiame banke, nepriklausančiam SEPA (tarptautinis) (SHA tipo)</w:t>
            </w:r>
          </w:p>
        </w:tc>
        <w:tc>
          <w:tcPr>
            <w:tcW w:w="1020" w:type="dxa"/>
            <w:vAlign w:val="center"/>
          </w:tcPr>
          <w:p w14:paraId="24863A79"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4C7E009C"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18EA338C"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vAlign w:val="center"/>
          </w:tcPr>
          <w:p w14:paraId="6BC83149"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845" w:type="dxa"/>
            <w:vAlign w:val="center"/>
          </w:tcPr>
          <w:p w14:paraId="7A17BCE5"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275" w:type="dxa"/>
            <w:tcBorders>
              <w:top w:val="single" w:sz="4" w:space="0" w:color="auto"/>
              <w:left w:val="single" w:sz="4" w:space="0" w:color="auto"/>
              <w:bottom w:val="single" w:sz="4" w:space="0" w:color="auto"/>
              <w:right w:val="single" w:sz="4" w:space="0" w:color="auto"/>
            </w:tcBorders>
          </w:tcPr>
          <w:p w14:paraId="7BB6954C" w14:textId="4663AF25" w:rsidR="0074335A" w:rsidRPr="0073114E" w:rsidRDefault="0074335A" w:rsidP="0074335A">
            <w:pPr>
              <w:jc w:val="center"/>
              <w:rPr>
                <w:rFonts w:ascii="Times New Roman" w:hAnsi="Times New Roman" w:cs="Times New Roman"/>
              </w:rPr>
            </w:pPr>
            <w:r w:rsidRPr="0073114E">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268A8B68" w14:textId="1727EBC2" w:rsidR="0074335A" w:rsidRPr="0073114E" w:rsidRDefault="0074335A" w:rsidP="0074335A">
            <w:pPr>
              <w:jc w:val="center"/>
              <w:rPr>
                <w:rFonts w:ascii="Times New Roman" w:hAnsi="Times New Roman" w:cs="Times New Roman"/>
              </w:rPr>
            </w:pPr>
            <w:r w:rsidRPr="0073114E">
              <w:rPr>
                <w:rFonts w:ascii="Times New Roman" w:hAnsi="Times New Roman" w:cs="Times New Roman"/>
              </w:rPr>
              <w:t>10</w:t>
            </w:r>
          </w:p>
        </w:tc>
        <w:tc>
          <w:tcPr>
            <w:tcW w:w="1425" w:type="dxa"/>
            <w:vAlign w:val="center"/>
          </w:tcPr>
          <w:p w14:paraId="2C12E5EE" w14:textId="77777777" w:rsidR="0074335A" w:rsidRDefault="0074335A" w:rsidP="0074335A">
            <w:r w:rsidRPr="095C4FC5">
              <w:rPr>
                <w:rFonts w:ascii="Times New Roman" w:eastAsia="Times New Roman" w:hAnsi="Times New Roman" w:cs="Times New Roman"/>
                <w:color w:val="000000" w:themeColor="text1"/>
                <w:sz w:val="20"/>
                <w:szCs w:val="20"/>
                <w:lang w:val="lt"/>
              </w:rPr>
              <w:t xml:space="preserve"> </w:t>
            </w:r>
          </w:p>
        </w:tc>
      </w:tr>
      <w:tr w:rsidR="00117C95" w:rsidRPr="00117C95" w14:paraId="08326BF4" w14:textId="77777777" w:rsidTr="00346B6E">
        <w:trPr>
          <w:trHeight w:val="555"/>
        </w:trPr>
        <w:tc>
          <w:tcPr>
            <w:tcW w:w="720" w:type="dxa"/>
            <w:tcBorders>
              <w:top w:val="single" w:sz="4" w:space="0" w:color="auto"/>
              <w:left w:val="single" w:sz="4" w:space="0" w:color="auto"/>
              <w:bottom w:val="single" w:sz="4" w:space="0" w:color="auto"/>
              <w:right w:val="single" w:sz="4" w:space="0" w:color="auto"/>
            </w:tcBorders>
          </w:tcPr>
          <w:p w14:paraId="16964F66" w14:textId="0AF75775" w:rsidR="0074335A" w:rsidRPr="0073114E" w:rsidRDefault="0074335A" w:rsidP="0074335A">
            <w:pPr>
              <w:jc w:val="center"/>
              <w:rPr>
                <w:rFonts w:ascii="Times New Roman" w:hAnsi="Times New Roman" w:cs="Times New Roman"/>
              </w:rPr>
            </w:pPr>
            <w:r w:rsidRPr="0073114E">
              <w:rPr>
                <w:rFonts w:ascii="Times New Roman" w:hAnsi="Times New Roman" w:cs="Times New Roman"/>
              </w:rPr>
              <w:t>3.5.</w:t>
            </w:r>
          </w:p>
        </w:tc>
        <w:tc>
          <w:tcPr>
            <w:tcW w:w="2700" w:type="dxa"/>
            <w:tcBorders>
              <w:top w:val="single" w:sz="4" w:space="0" w:color="auto"/>
              <w:left w:val="single" w:sz="4" w:space="0" w:color="auto"/>
              <w:bottom w:val="single" w:sz="4" w:space="0" w:color="auto"/>
              <w:right w:val="single" w:sz="4" w:space="0" w:color="auto"/>
            </w:tcBorders>
          </w:tcPr>
          <w:p w14:paraId="1F70C543" w14:textId="1161383D" w:rsidR="0074335A" w:rsidRPr="0073114E" w:rsidRDefault="0074335A" w:rsidP="0074335A">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kitame užsienyje veikiančiame banke, nepriklausančiam SEPA (tarptautinis) (OUR tipo)</w:t>
            </w:r>
          </w:p>
        </w:tc>
        <w:tc>
          <w:tcPr>
            <w:tcW w:w="1020" w:type="dxa"/>
            <w:vAlign w:val="center"/>
          </w:tcPr>
          <w:p w14:paraId="444C6093"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4121BAF3" w14:textId="77777777" w:rsidR="0074335A" w:rsidRDefault="0074335A" w:rsidP="0074335A">
            <w:r w:rsidRPr="095C4FC5">
              <w:rPr>
                <w:rFonts w:ascii="Times New Roman" w:eastAsia="Times New Roman" w:hAnsi="Times New Roman" w:cs="Times New Roman"/>
                <w:color w:val="000000" w:themeColor="text1"/>
                <w:lang w:val="lt"/>
              </w:rPr>
              <w:t xml:space="preserve"> </w:t>
            </w:r>
          </w:p>
        </w:tc>
        <w:tc>
          <w:tcPr>
            <w:tcW w:w="1140" w:type="dxa"/>
            <w:vAlign w:val="center"/>
          </w:tcPr>
          <w:p w14:paraId="460DC40F" w14:textId="77777777" w:rsidR="0074335A" w:rsidRPr="00117C95" w:rsidRDefault="0074335A" w:rsidP="0074335A">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19274DBE" w14:textId="77777777" w:rsidR="0074335A" w:rsidRPr="00117C95" w:rsidRDefault="0074335A" w:rsidP="0074335A">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13DE20C8" w14:textId="77777777" w:rsidR="0074335A" w:rsidRPr="00117C95" w:rsidRDefault="0074335A" w:rsidP="0074335A">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tcBorders>
              <w:top w:val="single" w:sz="4" w:space="0" w:color="auto"/>
              <w:left w:val="single" w:sz="4" w:space="0" w:color="auto"/>
              <w:bottom w:val="single" w:sz="4" w:space="0" w:color="auto"/>
              <w:right w:val="single" w:sz="4" w:space="0" w:color="auto"/>
            </w:tcBorders>
          </w:tcPr>
          <w:p w14:paraId="4B9C5952" w14:textId="27A93F5E" w:rsidR="0074335A" w:rsidRPr="00117C95" w:rsidRDefault="0074335A" w:rsidP="0074335A">
            <w:pPr>
              <w:jc w:val="center"/>
              <w:rPr>
                <w:rFonts w:ascii="Times New Roman" w:hAnsi="Times New Roman" w:cs="Times New Roman"/>
              </w:rPr>
            </w:pPr>
            <w:r w:rsidRPr="00117C95">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481B6F43" w14:textId="0906A62D" w:rsidR="0074335A" w:rsidRPr="00117C95" w:rsidRDefault="0074335A" w:rsidP="0074335A">
            <w:pPr>
              <w:jc w:val="center"/>
              <w:rPr>
                <w:rFonts w:ascii="Times New Roman" w:hAnsi="Times New Roman" w:cs="Times New Roman"/>
              </w:rPr>
            </w:pPr>
            <w:r w:rsidRPr="00117C95">
              <w:rPr>
                <w:rFonts w:ascii="Times New Roman" w:hAnsi="Times New Roman" w:cs="Times New Roman"/>
              </w:rPr>
              <w:t>10</w:t>
            </w:r>
          </w:p>
        </w:tc>
        <w:tc>
          <w:tcPr>
            <w:tcW w:w="1425" w:type="dxa"/>
            <w:tcBorders>
              <w:left w:val="single" w:sz="4" w:space="0" w:color="auto"/>
            </w:tcBorders>
            <w:vAlign w:val="center"/>
          </w:tcPr>
          <w:p w14:paraId="5F883A53" w14:textId="77777777" w:rsidR="0074335A" w:rsidRPr="00117C95" w:rsidRDefault="0074335A" w:rsidP="0074335A">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530CA220" w14:textId="77777777" w:rsidTr="00346B6E">
        <w:trPr>
          <w:trHeight w:val="555"/>
        </w:trPr>
        <w:tc>
          <w:tcPr>
            <w:tcW w:w="720" w:type="dxa"/>
            <w:tcBorders>
              <w:top w:val="single" w:sz="4" w:space="0" w:color="auto"/>
              <w:left w:val="single" w:sz="4" w:space="0" w:color="auto"/>
              <w:bottom w:val="single" w:sz="4" w:space="0" w:color="auto"/>
              <w:right w:val="single" w:sz="4" w:space="0" w:color="auto"/>
            </w:tcBorders>
          </w:tcPr>
          <w:p w14:paraId="1C6045EF" w14:textId="59B74092" w:rsidR="0074335A" w:rsidRPr="0073114E" w:rsidRDefault="0074335A" w:rsidP="0074335A">
            <w:pPr>
              <w:jc w:val="center"/>
              <w:rPr>
                <w:rFonts w:ascii="Times New Roman" w:eastAsia="Times New Roman" w:hAnsi="Times New Roman" w:cs="Times New Roman"/>
                <w:lang w:val="lt"/>
              </w:rPr>
            </w:pPr>
            <w:r w:rsidRPr="0073114E">
              <w:rPr>
                <w:rFonts w:ascii="Times New Roman" w:hAnsi="Times New Roman" w:cs="Times New Roman"/>
              </w:rPr>
              <w:t>3.6.</w:t>
            </w:r>
          </w:p>
        </w:tc>
        <w:tc>
          <w:tcPr>
            <w:tcW w:w="2700" w:type="dxa"/>
            <w:tcBorders>
              <w:top w:val="single" w:sz="4" w:space="0" w:color="auto"/>
              <w:left w:val="single" w:sz="4" w:space="0" w:color="auto"/>
              <w:bottom w:val="single" w:sz="4" w:space="0" w:color="auto"/>
              <w:right w:val="single" w:sz="4" w:space="0" w:color="auto"/>
            </w:tcBorders>
          </w:tcPr>
          <w:p w14:paraId="3467A808" w14:textId="6634F4A8" w:rsidR="0074335A" w:rsidRPr="0073114E" w:rsidRDefault="0074335A" w:rsidP="0074335A">
            <w:pPr>
              <w:rPr>
                <w:rFonts w:ascii="Times New Roman" w:eastAsia="Times New Roman" w:hAnsi="Times New Roman" w:cs="Times New Roman"/>
                <w:color w:val="000000" w:themeColor="text1"/>
                <w:lang w:val="lt"/>
              </w:rPr>
            </w:pPr>
            <w:r w:rsidRPr="0073114E">
              <w:rPr>
                <w:rFonts w:ascii="Times New Roman" w:hAnsi="Times New Roman" w:cs="Times New Roman"/>
                <w:color w:val="000000" w:themeColor="text1"/>
              </w:rPr>
              <w:t>Paprastas lėšų pervedimas į padidintos rizikos šalis (OUR tipo)</w:t>
            </w:r>
          </w:p>
        </w:tc>
        <w:tc>
          <w:tcPr>
            <w:tcW w:w="1020" w:type="dxa"/>
            <w:vAlign w:val="center"/>
          </w:tcPr>
          <w:p w14:paraId="07A61C51" w14:textId="77777777" w:rsidR="0074335A" w:rsidRPr="095C4FC5" w:rsidRDefault="0074335A" w:rsidP="0074335A">
            <w:pPr>
              <w:rPr>
                <w:rFonts w:ascii="Times New Roman" w:eastAsia="Times New Roman" w:hAnsi="Times New Roman" w:cs="Times New Roman"/>
                <w:color w:val="000000" w:themeColor="text1"/>
                <w:lang w:val="lt"/>
              </w:rPr>
            </w:pPr>
          </w:p>
        </w:tc>
        <w:tc>
          <w:tcPr>
            <w:tcW w:w="1140" w:type="dxa"/>
            <w:vAlign w:val="center"/>
          </w:tcPr>
          <w:p w14:paraId="0A990800" w14:textId="77777777" w:rsidR="0074335A" w:rsidRPr="095C4FC5" w:rsidRDefault="0074335A" w:rsidP="0074335A">
            <w:pPr>
              <w:rPr>
                <w:rFonts w:ascii="Times New Roman" w:eastAsia="Times New Roman" w:hAnsi="Times New Roman" w:cs="Times New Roman"/>
                <w:color w:val="000000" w:themeColor="text1"/>
                <w:lang w:val="lt"/>
              </w:rPr>
            </w:pPr>
          </w:p>
        </w:tc>
        <w:tc>
          <w:tcPr>
            <w:tcW w:w="1140" w:type="dxa"/>
            <w:vAlign w:val="center"/>
          </w:tcPr>
          <w:p w14:paraId="2BD4A0CC" w14:textId="77777777" w:rsidR="0074335A" w:rsidRPr="00117C95" w:rsidRDefault="0074335A" w:rsidP="0074335A">
            <w:pPr>
              <w:rPr>
                <w:rFonts w:ascii="Times New Roman" w:eastAsia="Times New Roman" w:hAnsi="Times New Roman" w:cs="Times New Roman"/>
                <w:lang w:val="lt"/>
              </w:rPr>
            </w:pPr>
          </w:p>
        </w:tc>
        <w:tc>
          <w:tcPr>
            <w:tcW w:w="1275" w:type="dxa"/>
            <w:vAlign w:val="center"/>
          </w:tcPr>
          <w:p w14:paraId="17297FD0" w14:textId="77777777" w:rsidR="0074335A" w:rsidRPr="00117C95" w:rsidRDefault="0074335A" w:rsidP="0074335A">
            <w:pPr>
              <w:rPr>
                <w:rFonts w:ascii="Times New Roman" w:eastAsia="Times New Roman" w:hAnsi="Times New Roman" w:cs="Times New Roman"/>
                <w:lang w:val="lt"/>
              </w:rPr>
            </w:pPr>
          </w:p>
        </w:tc>
        <w:tc>
          <w:tcPr>
            <w:tcW w:w="1845" w:type="dxa"/>
            <w:vAlign w:val="center"/>
          </w:tcPr>
          <w:p w14:paraId="2E190FE7" w14:textId="77777777" w:rsidR="0074335A" w:rsidRPr="00117C95" w:rsidRDefault="0074335A" w:rsidP="0074335A">
            <w:pPr>
              <w:rPr>
                <w:rFonts w:ascii="Times New Roman" w:eastAsia="Times New Roman" w:hAnsi="Times New Roman" w:cs="Times New Roman"/>
                <w:lang w:val="lt"/>
              </w:rPr>
            </w:pPr>
          </w:p>
        </w:tc>
        <w:tc>
          <w:tcPr>
            <w:tcW w:w="1275" w:type="dxa"/>
            <w:tcBorders>
              <w:top w:val="single" w:sz="4" w:space="0" w:color="auto"/>
              <w:left w:val="single" w:sz="4" w:space="0" w:color="auto"/>
              <w:bottom w:val="single" w:sz="4" w:space="0" w:color="auto"/>
              <w:right w:val="single" w:sz="4" w:space="0" w:color="auto"/>
            </w:tcBorders>
          </w:tcPr>
          <w:p w14:paraId="1283D362" w14:textId="5F21C212" w:rsidR="0074335A" w:rsidRPr="00117C95" w:rsidRDefault="0074335A" w:rsidP="0074335A">
            <w:pPr>
              <w:jc w:val="center"/>
              <w:rPr>
                <w:rFonts w:ascii="Times New Roman" w:eastAsia="Times New Roman" w:hAnsi="Times New Roman" w:cs="Times New Roman"/>
                <w:lang w:val="lt"/>
              </w:rPr>
            </w:pPr>
            <w:r w:rsidRPr="00117C95">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66510E7F" w14:textId="18CA7ACE" w:rsidR="0074335A" w:rsidRPr="00117C95" w:rsidRDefault="00346B6E" w:rsidP="0074335A">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4EA60B4F" w14:textId="77777777" w:rsidR="0074335A" w:rsidRPr="00117C95" w:rsidRDefault="0074335A" w:rsidP="0074335A">
            <w:pPr>
              <w:rPr>
                <w:rFonts w:ascii="Times New Roman" w:eastAsia="Times New Roman" w:hAnsi="Times New Roman" w:cs="Times New Roman"/>
                <w:sz w:val="20"/>
                <w:szCs w:val="20"/>
                <w:lang w:val="lt"/>
              </w:rPr>
            </w:pPr>
          </w:p>
        </w:tc>
      </w:tr>
      <w:tr w:rsidR="00117C95" w:rsidRPr="00117C95" w14:paraId="7ABC4B51" w14:textId="77777777" w:rsidTr="00346B6E">
        <w:trPr>
          <w:trHeight w:val="555"/>
        </w:trPr>
        <w:tc>
          <w:tcPr>
            <w:tcW w:w="720" w:type="dxa"/>
            <w:tcBorders>
              <w:top w:val="single" w:sz="4" w:space="0" w:color="auto"/>
              <w:left w:val="single" w:sz="4" w:space="0" w:color="auto"/>
              <w:bottom w:val="single" w:sz="4" w:space="0" w:color="auto"/>
              <w:right w:val="single" w:sz="4" w:space="0" w:color="auto"/>
            </w:tcBorders>
          </w:tcPr>
          <w:p w14:paraId="26B489F5" w14:textId="189AC626" w:rsidR="0074335A" w:rsidRPr="0073114E" w:rsidRDefault="0074335A" w:rsidP="0074335A">
            <w:pPr>
              <w:jc w:val="center"/>
              <w:rPr>
                <w:rFonts w:ascii="Times New Roman" w:eastAsia="Times New Roman" w:hAnsi="Times New Roman" w:cs="Times New Roman"/>
                <w:lang w:val="lt"/>
              </w:rPr>
            </w:pPr>
            <w:r w:rsidRPr="0073114E">
              <w:rPr>
                <w:rFonts w:ascii="Times New Roman" w:hAnsi="Times New Roman" w:cs="Times New Roman"/>
              </w:rPr>
              <w:t>3.7.</w:t>
            </w:r>
          </w:p>
        </w:tc>
        <w:tc>
          <w:tcPr>
            <w:tcW w:w="2700" w:type="dxa"/>
            <w:tcBorders>
              <w:top w:val="single" w:sz="4" w:space="0" w:color="auto"/>
              <w:left w:val="single" w:sz="4" w:space="0" w:color="auto"/>
              <w:bottom w:val="single" w:sz="4" w:space="0" w:color="auto"/>
              <w:right w:val="single" w:sz="4" w:space="0" w:color="auto"/>
            </w:tcBorders>
          </w:tcPr>
          <w:p w14:paraId="771D37CB" w14:textId="04B04F9D" w:rsidR="0074335A" w:rsidRPr="0073114E" w:rsidRDefault="0074335A" w:rsidP="0074335A">
            <w:pPr>
              <w:rPr>
                <w:rFonts w:ascii="Times New Roman" w:eastAsia="Times New Roman" w:hAnsi="Times New Roman" w:cs="Times New Roman"/>
                <w:color w:val="000000" w:themeColor="text1"/>
                <w:lang w:val="lt"/>
              </w:rPr>
            </w:pPr>
            <w:r w:rsidRPr="0073114E">
              <w:rPr>
                <w:rFonts w:ascii="Times New Roman" w:hAnsi="Times New Roman" w:cs="Times New Roman"/>
                <w:color w:val="000000" w:themeColor="text1"/>
              </w:rPr>
              <w:t>Paprastas lėšų pervedimas į padidintos rizikos šalis (SHA tipo)</w:t>
            </w:r>
          </w:p>
        </w:tc>
        <w:tc>
          <w:tcPr>
            <w:tcW w:w="1020" w:type="dxa"/>
            <w:vAlign w:val="center"/>
          </w:tcPr>
          <w:p w14:paraId="36F26500" w14:textId="77777777" w:rsidR="0074335A" w:rsidRPr="095C4FC5" w:rsidRDefault="0074335A" w:rsidP="0074335A">
            <w:pPr>
              <w:rPr>
                <w:rFonts w:ascii="Times New Roman" w:eastAsia="Times New Roman" w:hAnsi="Times New Roman" w:cs="Times New Roman"/>
                <w:color w:val="000000" w:themeColor="text1"/>
                <w:lang w:val="lt"/>
              </w:rPr>
            </w:pPr>
          </w:p>
        </w:tc>
        <w:tc>
          <w:tcPr>
            <w:tcW w:w="1140" w:type="dxa"/>
            <w:vAlign w:val="center"/>
          </w:tcPr>
          <w:p w14:paraId="0C198D64" w14:textId="77777777" w:rsidR="0074335A" w:rsidRPr="095C4FC5" w:rsidRDefault="0074335A" w:rsidP="0074335A">
            <w:pPr>
              <w:rPr>
                <w:rFonts w:ascii="Times New Roman" w:eastAsia="Times New Roman" w:hAnsi="Times New Roman" w:cs="Times New Roman"/>
                <w:color w:val="000000" w:themeColor="text1"/>
                <w:lang w:val="lt"/>
              </w:rPr>
            </w:pPr>
          </w:p>
        </w:tc>
        <w:tc>
          <w:tcPr>
            <w:tcW w:w="1140" w:type="dxa"/>
            <w:vAlign w:val="center"/>
          </w:tcPr>
          <w:p w14:paraId="4B51E761" w14:textId="77777777" w:rsidR="0074335A" w:rsidRPr="00117C95" w:rsidRDefault="0074335A" w:rsidP="0074335A">
            <w:pPr>
              <w:rPr>
                <w:rFonts w:ascii="Times New Roman" w:eastAsia="Times New Roman" w:hAnsi="Times New Roman" w:cs="Times New Roman"/>
                <w:lang w:val="lt"/>
              </w:rPr>
            </w:pPr>
          </w:p>
        </w:tc>
        <w:tc>
          <w:tcPr>
            <w:tcW w:w="1275" w:type="dxa"/>
            <w:vAlign w:val="center"/>
          </w:tcPr>
          <w:p w14:paraId="20265AF8" w14:textId="77777777" w:rsidR="0074335A" w:rsidRPr="00117C95" w:rsidRDefault="0074335A" w:rsidP="0074335A">
            <w:pPr>
              <w:rPr>
                <w:rFonts w:ascii="Times New Roman" w:eastAsia="Times New Roman" w:hAnsi="Times New Roman" w:cs="Times New Roman"/>
                <w:lang w:val="lt"/>
              </w:rPr>
            </w:pPr>
          </w:p>
        </w:tc>
        <w:tc>
          <w:tcPr>
            <w:tcW w:w="1845" w:type="dxa"/>
            <w:vAlign w:val="center"/>
          </w:tcPr>
          <w:p w14:paraId="7A7C90B1" w14:textId="77777777" w:rsidR="0074335A" w:rsidRPr="00117C95" w:rsidRDefault="0074335A" w:rsidP="0074335A">
            <w:pPr>
              <w:rPr>
                <w:rFonts w:ascii="Times New Roman" w:eastAsia="Times New Roman" w:hAnsi="Times New Roman" w:cs="Times New Roman"/>
                <w:lang w:val="lt"/>
              </w:rPr>
            </w:pPr>
          </w:p>
        </w:tc>
        <w:tc>
          <w:tcPr>
            <w:tcW w:w="1275" w:type="dxa"/>
            <w:tcBorders>
              <w:top w:val="single" w:sz="4" w:space="0" w:color="auto"/>
              <w:left w:val="single" w:sz="4" w:space="0" w:color="auto"/>
              <w:bottom w:val="single" w:sz="4" w:space="0" w:color="auto"/>
              <w:right w:val="single" w:sz="4" w:space="0" w:color="auto"/>
            </w:tcBorders>
          </w:tcPr>
          <w:p w14:paraId="17C7C3C6" w14:textId="1BA05944" w:rsidR="0074335A" w:rsidRPr="00117C95" w:rsidRDefault="0074335A" w:rsidP="0074335A">
            <w:pPr>
              <w:jc w:val="center"/>
              <w:rPr>
                <w:rFonts w:ascii="Times New Roman" w:eastAsia="Times New Roman" w:hAnsi="Times New Roman" w:cs="Times New Roman"/>
                <w:lang w:val="lt"/>
              </w:rPr>
            </w:pPr>
            <w:r w:rsidRPr="00117C95">
              <w:rPr>
                <w:rFonts w:ascii="Times New Roman" w:hAnsi="Times New Roman" w:cs="Times New Roman"/>
              </w:rPr>
              <w:t>vnt.</w:t>
            </w:r>
          </w:p>
        </w:tc>
        <w:tc>
          <w:tcPr>
            <w:tcW w:w="1410" w:type="dxa"/>
            <w:tcBorders>
              <w:top w:val="single" w:sz="4" w:space="0" w:color="auto"/>
              <w:left w:val="single" w:sz="4" w:space="0" w:color="auto"/>
              <w:bottom w:val="single" w:sz="4" w:space="0" w:color="auto"/>
              <w:right w:val="single" w:sz="4" w:space="0" w:color="auto"/>
            </w:tcBorders>
          </w:tcPr>
          <w:p w14:paraId="65AE44F1" w14:textId="6C736DE9" w:rsidR="0074335A" w:rsidRPr="00117C95" w:rsidRDefault="00346B6E" w:rsidP="0074335A">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6997AC5D" w14:textId="77777777" w:rsidR="0074335A" w:rsidRPr="00117C95" w:rsidRDefault="0074335A" w:rsidP="0074335A">
            <w:pPr>
              <w:rPr>
                <w:rFonts w:ascii="Times New Roman" w:eastAsia="Times New Roman" w:hAnsi="Times New Roman" w:cs="Times New Roman"/>
                <w:sz w:val="20"/>
                <w:szCs w:val="20"/>
                <w:lang w:val="lt"/>
              </w:rPr>
            </w:pPr>
          </w:p>
        </w:tc>
      </w:tr>
      <w:tr w:rsidR="00117C95" w:rsidRPr="00117C95" w14:paraId="6707CCA9" w14:textId="77777777" w:rsidTr="00694C95">
        <w:trPr>
          <w:trHeight w:val="555"/>
        </w:trPr>
        <w:tc>
          <w:tcPr>
            <w:tcW w:w="720" w:type="dxa"/>
          </w:tcPr>
          <w:p w14:paraId="11643567" w14:textId="77777777" w:rsidR="004533D4" w:rsidRDefault="004533D4">
            <w:pPr>
              <w:jc w:val="center"/>
            </w:pPr>
            <w:r w:rsidRPr="095C4FC5">
              <w:rPr>
                <w:rFonts w:ascii="Times New Roman" w:eastAsia="Times New Roman" w:hAnsi="Times New Roman" w:cs="Times New Roman"/>
                <w:lang w:val="lt"/>
              </w:rPr>
              <w:t xml:space="preserve">4. </w:t>
            </w:r>
          </w:p>
        </w:tc>
        <w:tc>
          <w:tcPr>
            <w:tcW w:w="2700" w:type="dxa"/>
          </w:tcPr>
          <w:p w14:paraId="4C616804" w14:textId="77777777" w:rsidR="004533D4" w:rsidRDefault="004533D4">
            <w:r w:rsidRPr="095C4FC5">
              <w:rPr>
                <w:rFonts w:ascii="Times New Roman" w:eastAsia="Times New Roman" w:hAnsi="Times New Roman" w:cs="Times New Roman"/>
                <w:b/>
                <w:bCs/>
                <w:color w:val="000000" w:themeColor="text1"/>
                <w:lang w:val="lt"/>
              </w:rPr>
              <w:t>Darbo užmokesčio (grupinio) mokėjimai:</w:t>
            </w:r>
            <w:r w:rsidRPr="095C4FC5">
              <w:rPr>
                <w:rFonts w:ascii="Times New Roman" w:eastAsia="Times New Roman" w:hAnsi="Times New Roman" w:cs="Times New Roman"/>
                <w:color w:val="000000" w:themeColor="text1"/>
                <w:lang w:val="lt"/>
              </w:rPr>
              <w:t xml:space="preserve"> </w:t>
            </w:r>
          </w:p>
        </w:tc>
        <w:tc>
          <w:tcPr>
            <w:tcW w:w="10530" w:type="dxa"/>
            <w:gridSpan w:val="8"/>
          </w:tcPr>
          <w:p w14:paraId="4FE032C0" w14:textId="77777777" w:rsidR="004533D4" w:rsidRPr="00117C95" w:rsidRDefault="004533D4">
            <w:pPr>
              <w:rPr>
                <w:rFonts w:ascii="Times New Roman" w:hAnsi="Times New Roman" w:cs="Times New Roman"/>
              </w:rPr>
            </w:pPr>
          </w:p>
        </w:tc>
      </w:tr>
      <w:tr w:rsidR="00117C95" w:rsidRPr="00117C95" w14:paraId="0122857B" w14:textId="77777777" w:rsidTr="00694C95">
        <w:trPr>
          <w:trHeight w:val="405"/>
        </w:trPr>
        <w:tc>
          <w:tcPr>
            <w:tcW w:w="720" w:type="dxa"/>
            <w:vAlign w:val="center"/>
          </w:tcPr>
          <w:p w14:paraId="3143523A" w14:textId="77777777" w:rsidR="004533D4" w:rsidRDefault="004533D4">
            <w:pPr>
              <w:jc w:val="center"/>
            </w:pPr>
            <w:r w:rsidRPr="095C4FC5">
              <w:rPr>
                <w:rFonts w:ascii="Times New Roman" w:eastAsia="Times New Roman" w:hAnsi="Times New Roman" w:cs="Times New Roman"/>
                <w:lang w:val="lt"/>
              </w:rPr>
              <w:lastRenderedPageBreak/>
              <w:t xml:space="preserve">4.1. </w:t>
            </w:r>
          </w:p>
        </w:tc>
        <w:tc>
          <w:tcPr>
            <w:tcW w:w="2700" w:type="dxa"/>
            <w:vAlign w:val="center"/>
          </w:tcPr>
          <w:p w14:paraId="7EB644F2" w14:textId="77777777" w:rsidR="004533D4" w:rsidRDefault="004533D4">
            <w:r w:rsidRPr="2565D98F">
              <w:rPr>
                <w:rFonts w:ascii="Times New Roman" w:eastAsia="Times New Roman" w:hAnsi="Times New Roman" w:cs="Times New Roman"/>
                <w:color w:val="000000" w:themeColor="text1"/>
                <w:lang w:val="lt"/>
              </w:rPr>
              <w:t xml:space="preserve">Darbo užmokesčio grupinio failo pervedimas, to paties banko viduje </w:t>
            </w:r>
          </w:p>
        </w:tc>
        <w:tc>
          <w:tcPr>
            <w:tcW w:w="1020" w:type="dxa"/>
            <w:vAlign w:val="center"/>
          </w:tcPr>
          <w:p w14:paraId="317FFBDD"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15EE222F" w14:textId="77777777" w:rsidR="004533D4" w:rsidRDefault="004533D4">
            <w:r w:rsidRPr="095C4FC5">
              <w:rPr>
                <w:rFonts w:ascii="Times New Roman" w:eastAsia="Times New Roman" w:hAnsi="Times New Roman" w:cs="Times New Roman"/>
                <w:color w:val="000000" w:themeColor="text1"/>
                <w:lang w:val="lt"/>
              </w:rPr>
              <w:t xml:space="preserve"> </w:t>
            </w:r>
          </w:p>
        </w:tc>
        <w:tc>
          <w:tcPr>
            <w:tcW w:w="1140" w:type="dxa"/>
            <w:vAlign w:val="center"/>
          </w:tcPr>
          <w:p w14:paraId="6BA210D4"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436C9837"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381851EB"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180B7958" w14:textId="77777777" w:rsidR="004533D4" w:rsidRPr="00117C95" w:rsidRDefault="004533D4">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vAlign w:val="center"/>
          </w:tcPr>
          <w:p w14:paraId="0B3AD7B3" w14:textId="2E712125" w:rsidR="004533D4" w:rsidRPr="00117C95" w:rsidRDefault="00AE40B8">
            <w:pPr>
              <w:jc w:val="center"/>
              <w:rPr>
                <w:rFonts w:ascii="Times New Roman" w:hAnsi="Times New Roman" w:cs="Times New Roman"/>
              </w:rPr>
            </w:pPr>
            <w:r w:rsidRPr="00117C95">
              <w:rPr>
                <w:rFonts w:ascii="Times New Roman" w:eastAsia="Times New Roman" w:hAnsi="Times New Roman" w:cs="Times New Roman"/>
                <w:lang w:val="lt"/>
              </w:rPr>
              <w:t>30</w:t>
            </w:r>
          </w:p>
        </w:tc>
        <w:tc>
          <w:tcPr>
            <w:tcW w:w="1425" w:type="dxa"/>
            <w:vAlign w:val="center"/>
          </w:tcPr>
          <w:p w14:paraId="6B71A060"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15DED630" w14:textId="77777777" w:rsidTr="00694C95">
        <w:trPr>
          <w:trHeight w:val="555"/>
        </w:trPr>
        <w:tc>
          <w:tcPr>
            <w:tcW w:w="720" w:type="dxa"/>
            <w:vAlign w:val="center"/>
          </w:tcPr>
          <w:p w14:paraId="246763E0" w14:textId="77777777" w:rsidR="004533D4" w:rsidRDefault="004533D4">
            <w:pPr>
              <w:jc w:val="center"/>
            </w:pPr>
            <w:r w:rsidRPr="095C4FC5">
              <w:rPr>
                <w:rFonts w:ascii="Times New Roman" w:eastAsia="Times New Roman" w:hAnsi="Times New Roman" w:cs="Times New Roman"/>
                <w:lang w:val="lt"/>
              </w:rPr>
              <w:t xml:space="preserve">5. </w:t>
            </w:r>
          </w:p>
        </w:tc>
        <w:tc>
          <w:tcPr>
            <w:tcW w:w="2700" w:type="dxa"/>
          </w:tcPr>
          <w:p w14:paraId="2D6F57F4" w14:textId="77777777" w:rsidR="004533D4" w:rsidRDefault="004533D4">
            <w:r w:rsidRPr="095C4FC5">
              <w:rPr>
                <w:rFonts w:ascii="Times New Roman" w:eastAsia="Times New Roman" w:hAnsi="Times New Roman" w:cs="Times New Roman"/>
                <w:b/>
                <w:bCs/>
                <w:lang w:val="lt"/>
              </w:rPr>
              <w:t>Mokėjimai užsienio valiuta:</w:t>
            </w:r>
            <w:r w:rsidRPr="095C4FC5">
              <w:rPr>
                <w:rFonts w:ascii="Times New Roman" w:eastAsia="Times New Roman" w:hAnsi="Times New Roman" w:cs="Times New Roman"/>
                <w:lang w:val="lt"/>
              </w:rPr>
              <w:t xml:space="preserve"> </w:t>
            </w:r>
          </w:p>
        </w:tc>
        <w:tc>
          <w:tcPr>
            <w:tcW w:w="10530" w:type="dxa"/>
            <w:gridSpan w:val="8"/>
          </w:tcPr>
          <w:p w14:paraId="238DE6E0" w14:textId="77777777" w:rsidR="004533D4" w:rsidRPr="00117C95" w:rsidRDefault="004533D4">
            <w:pPr>
              <w:rPr>
                <w:rFonts w:ascii="Times New Roman" w:hAnsi="Times New Roman" w:cs="Times New Roman"/>
              </w:rPr>
            </w:pPr>
          </w:p>
        </w:tc>
      </w:tr>
      <w:tr w:rsidR="00117C95" w:rsidRPr="00117C95" w14:paraId="038902C5" w14:textId="77777777">
        <w:trPr>
          <w:trHeight w:val="555"/>
        </w:trPr>
        <w:tc>
          <w:tcPr>
            <w:tcW w:w="720" w:type="dxa"/>
            <w:tcBorders>
              <w:top w:val="single" w:sz="4" w:space="0" w:color="auto"/>
              <w:left w:val="single" w:sz="4" w:space="0" w:color="auto"/>
              <w:bottom w:val="single" w:sz="4" w:space="0" w:color="auto"/>
              <w:right w:val="single" w:sz="4" w:space="0" w:color="auto"/>
            </w:tcBorders>
          </w:tcPr>
          <w:p w14:paraId="20CBB11D" w14:textId="5ABE8B2D" w:rsidR="00E95B5D" w:rsidRPr="0073114E" w:rsidRDefault="00E95B5D" w:rsidP="00E95B5D">
            <w:pPr>
              <w:jc w:val="center"/>
              <w:rPr>
                <w:rFonts w:ascii="Times New Roman" w:hAnsi="Times New Roman" w:cs="Times New Roman"/>
              </w:rPr>
            </w:pPr>
            <w:r w:rsidRPr="0073114E">
              <w:rPr>
                <w:rFonts w:ascii="Times New Roman" w:hAnsi="Times New Roman" w:cs="Times New Roman"/>
              </w:rPr>
              <w:t>5.1.</w:t>
            </w:r>
          </w:p>
        </w:tc>
        <w:tc>
          <w:tcPr>
            <w:tcW w:w="2700" w:type="dxa"/>
            <w:tcBorders>
              <w:top w:val="single" w:sz="4" w:space="0" w:color="auto"/>
              <w:left w:val="single" w:sz="4" w:space="0" w:color="auto"/>
              <w:bottom w:val="single" w:sz="4" w:space="0" w:color="auto"/>
              <w:right w:val="single" w:sz="4" w:space="0" w:color="auto"/>
            </w:tcBorders>
          </w:tcPr>
          <w:p w14:paraId="4156742C" w14:textId="7D71E1C9" w:rsidR="00E95B5D" w:rsidRPr="0073114E" w:rsidRDefault="00E95B5D" w:rsidP="00E95B5D">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kito ES šalies banke,  (SHA tipo)</w:t>
            </w:r>
          </w:p>
        </w:tc>
        <w:tc>
          <w:tcPr>
            <w:tcW w:w="1020" w:type="dxa"/>
            <w:vAlign w:val="center"/>
          </w:tcPr>
          <w:p w14:paraId="2CB39AE2"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014998A3"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7F715218"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39675B5B"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4D288202"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2610594D" w14:textId="77777777" w:rsidR="00E95B5D" w:rsidRPr="00117C95" w:rsidRDefault="00E95B5D" w:rsidP="00E95B5D">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Pr>
          <w:p w14:paraId="5C3E98E4" w14:textId="6A62190B" w:rsidR="00E95B5D" w:rsidRPr="00117C95" w:rsidRDefault="00E95B5D" w:rsidP="00E95B5D">
            <w:pPr>
              <w:jc w:val="center"/>
              <w:rPr>
                <w:rFonts w:ascii="Times New Roman" w:hAnsi="Times New Roman" w:cs="Times New Roman"/>
              </w:rPr>
            </w:pPr>
            <w:r w:rsidRPr="00117C95">
              <w:rPr>
                <w:rFonts w:ascii="Times New Roman" w:hAnsi="Times New Roman" w:cs="Times New Roman"/>
              </w:rPr>
              <w:t>1</w:t>
            </w:r>
          </w:p>
        </w:tc>
        <w:tc>
          <w:tcPr>
            <w:tcW w:w="1425" w:type="dxa"/>
            <w:vAlign w:val="center"/>
          </w:tcPr>
          <w:p w14:paraId="687C4C53"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07F1C4A3" w14:textId="77777777">
        <w:trPr>
          <w:trHeight w:val="600"/>
        </w:trPr>
        <w:tc>
          <w:tcPr>
            <w:tcW w:w="720" w:type="dxa"/>
            <w:tcBorders>
              <w:top w:val="single" w:sz="4" w:space="0" w:color="auto"/>
              <w:left w:val="single" w:sz="4" w:space="0" w:color="auto"/>
              <w:bottom w:val="single" w:sz="4" w:space="0" w:color="auto"/>
              <w:right w:val="single" w:sz="4" w:space="0" w:color="auto"/>
            </w:tcBorders>
          </w:tcPr>
          <w:p w14:paraId="3A3BE149" w14:textId="4DC9CBF1" w:rsidR="00E95B5D" w:rsidRPr="0073114E" w:rsidRDefault="00E95B5D" w:rsidP="00E95B5D">
            <w:pPr>
              <w:jc w:val="center"/>
              <w:rPr>
                <w:rFonts w:ascii="Times New Roman" w:hAnsi="Times New Roman" w:cs="Times New Roman"/>
              </w:rPr>
            </w:pPr>
            <w:r w:rsidRPr="0073114E">
              <w:rPr>
                <w:rFonts w:ascii="Times New Roman" w:hAnsi="Times New Roman" w:cs="Times New Roman"/>
              </w:rPr>
              <w:t>5.2.</w:t>
            </w:r>
          </w:p>
        </w:tc>
        <w:tc>
          <w:tcPr>
            <w:tcW w:w="2700" w:type="dxa"/>
            <w:tcBorders>
              <w:top w:val="single" w:sz="4" w:space="0" w:color="auto"/>
              <w:left w:val="single" w:sz="4" w:space="0" w:color="auto"/>
              <w:bottom w:val="single" w:sz="4" w:space="0" w:color="auto"/>
              <w:right w:val="single" w:sz="4" w:space="0" w:color="auto"/>
            </w:tcBorders>
          </w:tcPr>
          <w:p w14:paraId="263E7D52" w14:textId="46E9E8F4" w:rsidR="00E95B5D" w:rsidRPr="0073114E" w:rsidRDefault="00E95B5D" w:rsidP="00E95B5D">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kito ES šalies banke,  (OUR tipo)</w:t>
            </w:r>
          </w:p>
        </w:tc>
        <w:tc>
          <w:tcPr>
            <w:tcW w:w="1020" w:type="dxa"/>
            <w:vAlign w:val="center"/>
          </w:tcPr>
          <w:p w14:paraId="465A776C"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17A452C3"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1607C53B"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4326195D"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27A7CFB7"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6BD86B88" w14:textId="77777777" w:rsidR="00E95B5D" w:rsidRPr="00117C95" w:rsidRDefault="00E95B5D" w:rsidP="00E95B5D">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Pr>
          <w:p w14:paraId="68A22841" w14:textId="32411658" w:rsidR="00E95B5D" w:rsidRPr="00117C95" w:rsidRDefault="00E95B5D" w:rsidP="00E95B5D">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2FEF3C87"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739C7DB2" w14:textId="77777777">
        <w:trPr>
          <w:trHeight w:val="600"/>
        </w:trPr>
        <w:tc>
          <w:tcPr>
            <w:tcW w:w="720" w:type="dxa"/>
            <w:tcBorders>
              <w:top w:val="single" w:sz="4" w:space="0" w:color="auto"/>
              <w:left w:val="single" w:sz="4" w:space="0" w:color="auto"/>
              <w:bottom w:val="single" w:sz="4" w:space="0" w:color="auto"/>
              <w:right w:val="single" w:sz="4" w:space="0" w:color="auto"/>
            </w:tcBorders>
          </w:tcPr>
          <w:p w14:paraId="61116087" w14:textId="4708D281" w:rsidR="00E95B5D" w:rsidRPr="0073114E" w:rsidRDefault="00E95B5D" w:rsidP="00E95B5D">
            <w:pPr>
              <w:jc w:val="center"/>
              <w:rPr>
                <w:rFonts w:ascii="Times New Roman" w:hAnsi="Times New Roman" w:cs="Times New Roman"/>
              </w:rPr>
            </w:pPr>
            <w:r w:rsidRPr="0073114E">
              <w:rPr>
                <w:rFonts w:ascii="Times New Roman" w:hAnsi="Times New Roman" w:cs="Times New Roman"/>
              </w:rPr>
              <w:t>5.3.</w:t>
            </w:r>
          </w:p>
        </w:tc>
        <w:tc>
          <w:tcPr>
            <w:tcW w:w="2700" w:type="dxa"/>
            <w:tcBorders>
              <w:top w:val="single" w:sz="4" w:space="0" w:color="auto"/>
              <w:left w:val="single" w:sz="4" w:space="0" w:color="auto"/>
              <w:bottom w:val="single" w:sz="4" w:space="0" w:color="auto"/>
              <w:right w:val="single" w:sz="4" w:space="0" w:color="auto"/>
            </w:tcBorders>
          </w:tcPr>
          <w:p w14:paraId="72B10789" w14:textId="323C133B" w:rsidR="00E95B5D" w:rsidRPr="0073114E" w:rsidRDefault="00E95B5D" w:rsidP="00E95B5D">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kitose valstybėse (ne ES šalyse) registruotuose bankuose,  (SHA tipo)</w:t>
            </w:r>
          </w:p>
        </w:tc>
        <w:tc>
          <w:tcPr>
            <w:tcW w:w="1020" w:type="dxa"/>
            <w:vAlign w:val="center"/>
          </w:tcPr>
          <w:p w14:paraId="0C7B1393"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68AAAB2B"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7675765F"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134B0DFB"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41640636"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354F3004" w14:textId="77777777" w:rsidR="00E95B5D" w:rsidRPr="00117C95" w:rsidRDefault="00E95B5D" w:rsidP="00E95B5D">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Pr>
          <w:p w14:paraId="39F1E098" w14:textId="3C35AE8C" w:rsidR="00E95B5D" w:rsidRPr="00117C95" w:rsidRDefault="00E95B5D" w:rsidP="00E95B5D">
            <w:pPr>
              <w:jc w:val="center"/>
              <w:rPr>
                <w:rFonts w:ascii="Times New Roman" w:hAnsi="Times New Roman" w:cs="Times New Roman"/>
              </w:rPr>
            </w:pPr>
            <w:r w:rsidRPr="00117C95">
              <w:rPr>
                <w:rFonts w:ascii="Times New Roman" w:hAnsi="Times New Roman" w:cs="Times New Roman"/>
              </w:rPr>
              <w:t>10</w:t>
            </w:r>
          </w:p>
        </w:tc>
        <w:tc>
          <w:tcPr>
            <w:tcW w:w="1425" w:type="dxa"/>
            <w:vAlign w:val="center"/>
          </w:tcPr>
          <w:p w14:paraId="0F420A94"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7F5517C4"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558EFCC4" w14:textId="1F150DC6" w:rsidR="00E95B5D" w:rsidRPr="0073114E" w:rsidRDefault="00E95B5D" w:rsidP="00E95B5D">
            <w:pPr>
              <w:jc w:val="center"/>
              <w:rPr>
                <w:rFonts w:ascii="Times New Roman" w:hAnsi="Times New Roman" w:cs="Times New Roman"/>
              </w:rPr>
            </w:pPr>
            <w:r w:rsidRPr="0073114E">
              <w:rPr>
                <w:rFonts w:ascii="Times New Roman" w:hAnsi="Times New Roman" w:cs="Times New Roman"/>
              </w:rPr>
              <w:t>5.4.</w:t>
            </w:r>
          </w:p>
        </w:tc>
        <w:tc>
          <w:tcPr>
            <w:tcW w:w="2700" w:type="dxa"/>
            <w:tcBorders>
              <w:top w:val="single" w:sz="4" w:space="0" w:color="auto"/>
              <w:left w:val="single" w:sz="4" w:space="0" w:color="auto"/>
              <w:bottom w:val="single" w:sz="4" w:space="0" w:color="auto"/>
              <w:right w:val="single" w:sz="4" w:space="0" w:color="auto"/>
            </w:tcBorders>
          </w:tcPr>
          <w:p w14:paraId="6983C2A4" w14:textId="69593857" w:rsidR="00E95B5D" w:rsidRPr="0073114E" w:rsidRDefault="00E95B5D" w:rsidP="00E95B5D">
            <w:pPr>
              <w:rPr>
                <w:rFonts w:ascii="Times New Roman" w:hAnsi="Times New Roman" w:cs="Times New Roman"/>
              </w:rPr>
            </w:pPr>
            <w:r w:rsidRPr="0073114E">
              <w:rPr>
                <w:rFonts w:ascii="Times New Roman" w:hAnsi="Times New Roman" w:cs="Times New Roman"/>
                <w:color w:val="000000" w:themeColor="text1"/>
              </w:rPr>
              <w:t>Paprastas lėšų pervedimas į sąskaitas, esančias kitose valstybėse (ne ES šalyse) registruotuose bankuose,  (OUR tipo)</w:t>
            </w:r>
          </w:p>
        </w:tc>
        <w:tc>
          <w:tcPr>
            <w:tcW w:w="1020" w:type="dxa"/>
            <w:vAlign w:val="center"/>
          </w:tcPr>
          <w:p w14:paraId="7ECF0CCE"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682B2502" w14:textId="77777777" w:rsidR="00E95B5D" w:rsidRDefault="00E95B5D" w:rsidP="00E95B5D">
            <w:r w:rsidRPr="095C4FC5">
              <w:rPr>
                <w:rFonts w:ascii="Times New Roman" w:eastAsia="Times New Roman" w:hAnsi="Times New Roman" w:cs="Times New Roman"/>
                <w:color w:val="000000" w:themeColor="text1"/>
                <w:lang w:val="lt"/>
              </w:rPr>
              <w:t xml:space="preserve"> </w:t>
            </w:r>
          </w:p>
        </w:tc>
        <w:tc>
          <w:tcPr>
            <w:tcW w:w="1140" w:type="dxa"/>
            <w:vAlign w:val="center"/>
          </w:tcPr>
          <w:p w14:paraId="5A37A666"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23F78DBE"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6B058112"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4D358194" w14:textId="77777777" w:rsidR="00E95B5D" w:rsidRPr="00117C95" w:rsidRDefault="00E95B5D" w:rsidP="00E95B5D">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Pr>
          <w:p w14:paraId="18B8F64A" w14:textId="32BC66C6" w:rsidR="00E95B5D" w:rsidRPr="00117C95" w:rsidRDefault="00E95B5D" w:rsidP="00E95B5D">
            <w:pPr>
              <w:jc w:val="center"/>
              <w:rPr>
                <w:rFonts w:ascii="Times New Roman" w:hAnsi="Times New Roman" w:cs="Times New Roman"/>
              </w:rPr>
            </w:pPr>
            <w:r w:rsidRPr="00117C95">
              <w:rPr>
                <w:rFonts w:ascii="Times New Roman" w:hAnsi="Times New Roman" w:cs="Times New Roman"/>
              </w:rPr>
              <w:t>10</w:t>
            </w:r>
          </w:p>
        </w:tc>
        <w:tc>
          <w:tcPr>
            <w:tcW w:w="1425" w:type="dxa"/>
            <w:vAlign w:val="center"/>
          </w:tcPr>
          <w:p w14:paraId="0ACD4177" w14:textId="77777777" w:rsidR="00E95B5D" w:rsidRPr="00117C95" w:rsidRDefault="00E95B5D" w:rsidP="00E95B5D">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3A2F7156"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7630792A" w14:textId="1ED33E85" w:rsidR="00E95B5D" w:rsidRPr="0073114E" w:rsidRDefault="00E95B5D" w:rsidP="00E95B5D">
            <w:pPr>
              <w:jc w:val="center"/>
              <w:rPr>
                <w:rFonts w:ascii="Times New Roman" w:eastAsia="Times New Roman" w:hAnsi="Times New Roman" w:cs="Times New Roman"/>
                <w:lang w:val="lt"/>
              </w:rPr>
            </w:pPr>
            <w:r w:rsidRPr="0073114E">
              <w:rPr>
                <w:rFonts w:ascii="Times New Roman" w:hAnsi="Times New Roman" w:cs="Times New Roman"/>
              </w:rPr>
              <w:t>5.5.</w:t>
            </w:r>
          </w:p>
        </w:tc>
        <w:tc>
          <w:tcPr>
            <w:tcW w:w="2700" w:type="dxa"/>
            <w:tcBorders>
              <w:top w:val="single" w:sz="4" w:space="0" w:color="auto"/>
              <w:left w:val="single" w:sz="4" w:space="0" w:color="auto"/>
              <w:bottom w:val="single" w:sz="4" w:space="0" w:color="auto"/>
              <w:right w:val="single" w:sz="4" w:space="0" w:color="auto"/>
            </w:tcBorders>
          </w:tcPr>
          <w:p w14:paraId="3CA5244A" w14:textId="291230C9" w:rsidR="00E95B5D" w:rsidRPr="0073114E" w:rsidRDefault="00E95B5D" w:rsidP="00E95B5D">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į padidintos rizikos šalis (OUR tipo)</w:t>
            </w:r>
          </w:p>
        </w:tc>
        <w:tc>
          <w:tcPr>
            <w:tcW w:w="1020" w:type="dxa"/>
            <w:vAlign w:val="center"/>
          </w:tcPr>
          <w:p w14:paraId="266DF13E" w14:textId="77777777" w:rsidR="00E95B5D" w:rsidRPr="095C4FC5" w:rsidRDefault="00E95B5D" w:rsidP="00E95B5D">
            <w:pPr>
              <w:rPr>
                <w:rFonts w:ascii="Times New Roman" w:eastAsia="Times New Roman" w:hAnsi="Times New Roman" w:cs="Times New Roman"/>
                <w:color w:val="000000" w:themeColor="text1"/>
                <w:lang w:val="lt"/>
              </w:rPr>
            </w:pPr>
          </w:p>
        </w:tc>
        <w:tc>
          <w:tcPr>
            <w:tcW w:w="1140" w:type="dxa"/>
            <w:vAlign w:val="center"/>
          </w:tcPr>
          <w:p w14:paraId="62CCA080" w14:textId="77777777" w:rsidR="00E95B5D" w:rsidRPr="095C4FC5" w:rsidRDefault="00E95B5D" w:rsidP="00E95B5D">
            <w:pPr>
              <w:rPr>
                <w:rFonts w:ascii="Times New Roman" w:eastAsia="Times New Roman" w:hAnsi="Times New Roman" w:cs="Times New Roman"/>
                <w:color w:val="000000" w:themeColor="text1"/>
                <w:lang w:val="lt"/>
              </w:rPr>
            </w:pPr>
          </w:p>
        </w:tc>
        <w:tc>
          <w:tcPr>
            <w:tcW w:w="1140" w:type="dxa"/>
            <w:vAlign w:val="center"/>
          </w:tcPr>
          <w:p w14:paraId="5F364B8E" w14:textId="77777777" w:rsidR="00E95B5D" w:rsidRPr="00117C95" w:rsidRDefault="00E95B5D" w:rsidP="00E95B5D">
            <w:pPr>
              <w:rPr>
                <w:rFonts w:ascii="Times New Roman" w:eastAsia="Times New Roman" w:hAnsi="Times New Roman" w:cs="Times New Roman"/>
                <w:lang w:val="lt"/>
              </w:rPr>
            </w:pPr>
          </w:p>
        </w:tc>
        <w:tc>
          <w:tcPr>
            <w:tcW w:w="1275" w:type="dxa"/>
            <w:vAlign w:val="center"/>
          </w:tcPr>
          <w:p w14:paraId="40FD667F" w14:textId="77777777" w:rsidR="00E95B5D" w:rsidRPr="00117C95" w:rsidRDefault="00E95B5D" w:rsidP="00E95B5D">
            <w:pPr>
              <w:rPr>
                <w:rFonts w:ascii="Times New Roman" w:eastAsia="Times New Roman" w:hAnsi="Times New Roman" w:cs="Times New Roman"/>
                <w:lang w:val="lt"/>
              </w:rPr>
            </w:pPr>
          </w:p>
        </w:tc>
        <w:tc>
          <w:tcPr>
            <w:tcW w:w="1845" w:type="dxa"/>
            <w:vAlign w:val="center"/>
          </w:tcPr>
          <w:p w14:paraId="5451DCCB" w14:textId="77777777" w:rsidR="00E95B5D" w:rsidRPr="00117C95" w:rsidRDefault="00E95B5D" w:rsidP="00E95B5D">
            <w:pPr>
              <w:rPr>
                <w:rFonts w:ascii="Times New Roman" w:eastAsia="Times New Roman" w:hAnsi="Times New Roman" w:cs="Times New Roman"/>
                <w:lang w:val="lt"/>
              </w:rPr>
            </w:pPr>
          </w:p>
        </w:tc>
        <w:tc>
          <w:tcPr>
            <w:tcW w:w="1275" w:type="dxa"/>
            <w:vAlign w:val="center"/>
          </w:tcPr>
          <w:p w14:paraId="63903C99" w14:textId="2732C759" w:rsidR="00E95B5D" w:rsidRPr="00117C95" w:rsidRDefault="00E95B5D" w:rsidP="00E95B5D">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Pr>
          <w:p w14:paraId="2F71A628" w14:textId="601F8258" w:rsidR="00E95B5D" w:rsidRPr="00117C95" w:rsidRDefault="00346B6E" w:rsidP="00E95B5D">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36000793" w14:textId="77777777" w:rsidR="00E95B5D" w:rsidRPr="00117C95" w:rsidRDefault="00E95B5D" w:rsidP="00E95B5D">
            <w:pPr>
              <w:rPr>
                <w:rFonts w:ascii="Times New Roman" w:eastAsia="Times New Roman" w:hAnsi="Times New Roman" w:cs="Times New Roman"/>
                <w:sz w:val="20"/>
                <w:szCs w:val="20"/>
                <w:lang w:val="lt"/>
              </w:rPr>
            </w:pPr>
          </w:p>
        </w:tc>
      </w:tr>
      <w:tr w:rsidR="00117C95" w:rsidRPr="00117C95" w14:paraId="295D68B4" w14:textId="77777777">
        <w:trPr>
          <w:trHeight w:val="1140"/>
        </w:trPr>
        <w:tc>
          <w:tcPr>
            <w:tcW w:w="720" w:type="dxa"/>
            <w:tcBorders>
              <w:top w:val="single" w:sz="4" w:space="0" w:color="auto"/>
              <w:left w:val="single" w:sz="4" w:space="0" w:color="auto"/>
              <w:bottom w:val="single" w:sz="4" w:space="0" w:color="auto"/>
              <w:right w:val="single" w:sz="4" w:space="0" w:color="auto"/>
            </w:tcBorders>
          </w:tcPr>
          <w:p w14:paraId="491BCF67" w14:textId="39E658E6" w:rsidR="00E95B5D" w:rsidRPr="0073114E" w:rsidRDefault="00E95B5D" w:rsidP="00E95B5D">
            <w:pPr>
              <w:jc w:val="center"/>
              <w:rPr>
                <w:rFonts w:ascii="Times New Roman" w:eastAsia="Times New Roman" w:hAnsi="Times New Roman" w:cs="Times New Roman"/>
                <w:lang w:val="lt"/>
              </w:rPr>
            </w:pPr>
            <w:r w:rsidRPr="0073114E">
              <w:rPr>
                <w:rFonts w:ascii="Times New Roman" w:hAnsi="Times New Roman" w:cs="Times New Roman"/>
              </w:rPr>
              <w:t>5.6.</w:t>
            </w:r>
          </w:p>
        </w:tc>
        <w:tc>
          <w:tcPr>
            <w:tcW w:w="2700" w:type="dxa"/>
            <w:tcBorders>
              <w:top w:val="single" w:sz="4" w:space="0" w:color="auto"/>
              <w:left w:val="single" w:sz="4" w:space="0" w:color="auto"/>
              <w:bottom w:val="single" w:sz="4" w:space="0" w:color="auto"/>
              <w:right w:val="single" w:sz="4" w:space="0" w:color="auto"/>
            </w:tcBorders>
          </w:tcPr>
          <w:p w14:paraId="4AF0701E" w14:textId="54ED4D24" w:rsidR="00E95B5D" w:rsidRPr="0073114E" w:rsidRDefault="00E95B5D" w:rsidP="00E95B5D">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į padidintos rizikos šalis (SHA tipo)</w:t>
            </w:r>
          </w:p>
        </w:tc>
        <w:tc>
          <w:tcPr>
            <w:tcW w:w="1020" w:type="dxa"/>
            <w:vAlign w:val="center"/>
          </w:tcPr>
          <w:p w14:paraId="050A169A" w14:textId="77777777" w:rsidR="00E95B5D" w:rsidRPr="095C4FC5" w:rsidRDefault="00E95B5D" w:rsidP="00E95B5D">
            <w:pPr>
              <w:rPr>
                <w:rFonts w:ascii="Times New Roman" w:eastAsia="Times New Roman" w:hAnsi="Times New Roman" w:cs="Times New Roman"/>
                <w:color w:val="000000" w:themeColor="text1"/>
                <w:lang w:val="lt"/>
              </w:rPr>
            </w:pPr>
          </w:p>
        </w:tc>
        <w:tc>
          <w:tcPr>
            <w:tcW w:w="1140" w:type="dxa"/>
            <w:vAlign w:val="center"/>
          </w:tcPr>
          <w:p w14:paraId="6F11D467" w14:textId="77777777" w:rsidR="00E95B5D" w:rsidRPr="095C4FC5" w:rsidRDefault="00E95B5D" w:rsidP="00E95B5D">
            <w:pPr>
              <w:rPr>
                <w:rFonts w:ascii="Times New Roman" w:eastAsia="Times New Roman" w:hAnsi="Times New Roman" w:cs="Times New Roman"/>
                <w:color w:val="000000" w:themeColor="text1"/>
                <w:lang w:val="lt"/>
              </w:rPr>
            </w:pPr>
          </w:p>
        </w:tc>
        <w:tc>
          <w:tcPr>
            <w:tcW w:w="1140" w:type="dxa"/>
            <w:vAlign w:val="center"/>
          </w:tcPr>
          <w:p w14:paraId="1A0E780B" w14:textId="77777777" w:rsidR="00E95B5D" w:rsidRPr="00117C95" w:rsidRDefault="00E95B5D" w:rsidP="00E95B5D">
            <w:pPr>
              <w:rPr>
                <w:rFonts w:ascii="Times New Roman" w:eastAsia="Times New Roman" w:hAnsi="Times New Roman" w:cs="Times New Roman"/>
                <w:lang w:val="lt"/>
              </w:rPr>
            </w:pPr>
          </w:p>
        </w:tc>
        <w:tc>
          <w:tcPr>
            <w:tcW w:w="1275" w:type="dxa"/>
            <w:vAlign w:val="center"/>
          </w:tcPr>
          <w:p w14:paraId="382004F4" w14:textId="77777777" w:rsidR="00E95B5D" w:rsidRPr="00117C95" w:rsidRDefault="00E95B5D" w:rsidP="00E95B5D">
            <w:pPr>
              <w:rPr>
                <w:rFonts w:ascii="Times New Roman" w:eastAsia="Times New Roman" w:hAnsi="Times New Roman" w:cs="Times New Roman"/>
                <w:lang w:val="lt"/>
              </w:rPr>
            </w:pPr>
          </w:p>
        </w:tc>
        <w:tc>
          <w:tcPr>
            <w:tcW w:w="1845" w:type="dxa"/>
            <w:vAlign w:val="center"/>
          </w:tcPr>
          <w:p w14:paraId="3F6ADF01" w14:textId="77777777" w:rsidR="00E95B5D" w:rsidRPr="00117C95" w:rsidRDefault="00E95B5D" w:rsidP="00E95B5D">
            <w:pPr>
              <w:rPr>
                <w:rFonts w:ascii="Times New Roman" w:eastAsia="Times New Roman" w:hAnsi="Times New Roman" w:cs="Times New Roman"/>
                <w:lang w:val="lt"/>
              </w:rPr>
            </w:pPr>
          </w:p>
        </w:tc>
        <w:tc>
          <w:tcPr>
            <w:tcW w:w="1275" w:type="dxa"/>
            <w:vAlign w:val="center"/>
          </w:tcPr>
          <w:p w14:paraId="01FA0574" w14:textId="52771192" w:rsidR="00E95B5D" w:rsidRPr="00117C95" w:rsidRDefault="00E95B5D" w:rsidP="00E95B5D">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Pr>
          <w:p w14:paraId="6FAFEFAE" w14:textId="0D9F4BFE" w:rsidR="00E95B5D" w:rsidRPr="00117C95" w:rsidRDefault="00346B6E" w:rsidP="00E95B5D">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4B8ADD6C" w14:textId="77777777" w:rsidR="00E95B5D" w:rsidRPr="00117C95" w:rsidRDefault="00E95B5D" w:rsidP="00E95B5D">
            <w:pPr>
              <w:rPr>
                <w:rFonts w:ascii="Times New Roman" w:eastAsia="Times New Roman" w:hAnsi="Times New Roman" w:cs="Times New Roman"/>
                <w:sz w:val="20"/>
                <w:szCs w:val="20"/>
                <w:lang w:val="lt"/>
              </w:rPr>
            </w:pPr>
          </w:p>
        </w:tc>
      </w:tr>
      <w:tr w:rsidR="00117C95" w:rsidRPr="00117C95" w14:paraId="0F4A4FB5" w14:textId="77777777" w:rsidTr="00694C95">
        <w:trPr>
          <w:trHeight w:val="555"/>
        </w:trPr>
        <w:tc>
          <w:tcPr>
            <w:tcW w:w="720" w:type="dxa"/>
            <w:vAlign w:val="center"/>
          </w:tcPr>
          <w:p w14:paraId="7E7DBA7A" w14:textId="77777777" w:rsidR="004533D4" w:rsidRDefault="004533D4">
            <w:pPr>
              <w:jc w:val="center"/>
            </w:pPr>
            <w:r w:rsidRPr="095C4FC5">
              <w:rPr>
                <w:rFonts w:ascii="Times New Roman" w:eastAsia="Times New Roman" w:hAnsi="Times New Roman" w:cs="Times New Roman"/>
                <w:lang w:val="lt"/>
              </w:rPr>
              <w:lastRenderedPageBreak/>
              <w:t xml:space="preserve">6. </w:t>
            </w:r>
          </w:p>
        </w:tc>
        <w:tc>
          <w:tcPr>
            <w:tcW w:w="2700" w:type="dxa"/>
          </w:tcPr>
          <w:p w14:paraId="3867D953" w14:textId="77777777" w:rsidR="004533D4" w:rsidRDefault="004533D4">
            <w:r w:rsidRPr="095C4FC5">
              <w:rPr>
                <w:rFonts w:ascii="Times New Roman" w:eastAsia="Times New Roman" w:hAnsi="Times New Roman" w:cs="Times New Roman"/>
                <w:b/>
                <w:bCs/>
                <w:lang w:val="lt"/>
              </w:rPr>
              <w:t>Lėšų į banko sąskaitas įskaitymas eurais:</w:t>
            </w:r>
            <w:r w:rsidRPr="095C4FC5">
              <w:rPr>
                <w:rFonts w:ascii="Times New Roman" w:eastAsia="Times New Roman" w:hAnsi="Times New Roman" w:cs="Times New Roman"/>
                <w:lang w:val="lt"/>
              </w:rPr>
              <w:t xml:space="preserve"> </w:t>
            </w:r>
          </w:p>
        </w:tc>
        <w:tc>
          <w:tcPr>
            <w:tcW w:w="10530" w:type="dxa"/>
            <w:gridSpan w:val="8"/>
          </w:tcPr>
          <w:p w14:paraId="03091A80" w14:textId="77777777" w:rsidR="004533D4" w:rsidRPr="00117C95" w:rsidRDefault="004533D4">
            <w:pPr>
              <w:rPr>
                <w:rFonts w:ascii="Times New Roman" w:hAnsi="Times New Roman" w:cs="Times New Roman"/>
              </w:rPr>
            </w:pPr>
          </w:p>
        </w:tc>
      </w:tr>
      <w:tr w:rsidR="00117C95" w:rsidRPr="00117C95" w14:paraId="7136E6FF" w14:textId="77777777">
        <w:trPr>
          <w:trHeight w:val="795"/>
        </w:trPr>
        <w:tc>
          <w:tcPr>
            <w:tcW w:w="720" w:type="dxa"/>
            <w:tcBorders>
              <w:top w:val="single" w:sz="4" w:space="0" w:color="auto"/>
              <w:left w:val="single" w:sz="4" w:space="0" w:color="auto"/>
              <w:bottom w:val="single" w:sz="4" w:space="0" w:color="auto"/>
              <w:right w:val="single" w:sz="4" w:space="0" w:color="auto"/>
            </w:tcBorders>
            <w:vAlign w:val="center"/>
          </w:tcPr>
          <w:p w14:paraId="30E096DE" w14:textId="37D08134" w:rsidR="00002237" w:rsidRPr="0073114E" w:rsidRDefault="00002237" w:rsidP="00002237">
            <w:pPr>
              <w:jc w:val="center"/>
              <w:rPr>
                <w:rFonts w:ascii="Times New Roman" w:hAnsi="Times New Roman" w:cs="Times New Roman"/>
              </w:rPr>
            </w:pPr>
            <w:r w:rsidRPr="0073114E">
              <w:rPr>
                <w:rFonts w:ascii="Times New Roman" w:hAnsi="Times New Roman" w:cs="Times New Roman"/>
              </w:rPr>
              <w:t>6.1.</w:t>
            </w:r>
          </w:p>
        </w:tc>
        <w:tc>
          <w:tcPr>
            <w:tcW w:w="2700" w:type="dxa"/>
            <w:tcBorders>
              <w:top w:val="single" w:sz="4" w:space="0" w:color="auto"/>
              <w:left w:val="single" w:sz="4" w:space="0" w:color="auto"/>
              <w:bottom w:val="single" w:sz="4" w:space="0" w:color="auto"/>
              <w:right w:val="single" w:sz="4" w:space="0" w:color="auto"/>
            </w:tcBorders>
          </w:tcPr>
          <w:p w14:paraId="33089166" w14:textId="00D08D2E" w:rsidR="00002237" w:rsidRPr="0073114E" w:rsidRDefault="00002237" w:rsidP="00002237">
            <w:pPr>
              <w:rPr>
                <w:rFonts w:ascii="Times New Roman" w:hAnsi="Times New Roman" w:cs="Times New Roman"/>
              </w:rPr>
            </w:pPr>
            <w:r w:rsidRPr="0073114E">
              <w:rPr>
                <w:rFonts w:ascii="Times New Roman" w:hAnsi="Times New Roman" w:cs="Times New Roman"/>
              </w:rPr>
              <w:t>iš to paties banko, viduje</w:t>
            </w:r>
          </w:p>
        </w:tc>
        <w:tc>
          <w:tcPr>
            <w:tcW w:w="1020" w:type="dxa"/>
            <w:vAlign w:val="center"/>
          </w:tcPr>
          <w:p w14:paraId="6ABECC38"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34AD7C34"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7E829407"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7275D922"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2E17F2A7"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67C4A989" w14:textId="77777777" w:rsidR="00002237" w:rsidRPr="00117C95" w:rsidRDefault="00002237" w:rsidP="00002237">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7EA8E7CC" w14:textId="5B14648D" w:rsidR="00002237" w:rsidRPr="00117C95" w:rsidRDefault="00002237" w:rsidP="00002237">
            <w:pPr>
              <w:jc w:val="center"/>
              <w:rPr>
                <w:rFonts w:ascii="Times New Roman" w:hAnsi="Times New Roman" w:cs="Times New Roman"/>
              </w:rPr>
            </w:pPr>
            <w:r w:rsidRPr="00117C95">
              <w:rPr>
                <w:rFonts w:ascii="Times New Roman" w:hAnsi="Times New Roman" w:cs="Times New Roman"/>
              </w:rPr>
              <w:t>100</w:t>
            </w:r>
          </w:p>
        </w:tc>
        <w:tc>
          <w:tcPr>
            <w:tcW w:w="1425" w:type="dxa"/>
            <w:vAlign w:val="center"/>
          </w:tcPr>
          <w:p w14:paraId="30D1870E"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786E5AAC" w14:textId="77777777">
        <w:trPr>
          <w:trHeight w:val="795"/>
        </w:trPr>
        <w:tc>
          <w:tcPr>
            <w:tcW w:w="720" w:type="dxa"/>
            <w:tcBorders>
              <w:top w:val="single" w:sz="4" w:space="0" w:color="auto"/>
              <w:left w:val="single" w:sz="4" w:space="0" w:color="auto"/>
              <w:bottom w:val="single" w:sz="4" w:space="0" w:color="auto"/>
              <w:right w:val="single" w:sz="4" w:space="0" w:color="auto"/>
            </w:tcBorders>
            <w:vAlign w:val="center"/>
          </w:tcPr>
          <w:p w14:paraId="6248A657" w14:textId="2AE455BB" w:rsidR="00002237" w:rsidRPr="0073114E" w:rsidRDefault="00002237" w:rsidP="00002237">
            <w:pPr>
              <w:jc w:val="center"/>
              <w:rPr>
                <w:rFonts w:ascii="Times New Roman" w:hAnsi="Times New Roman" w:cs="Times New Roman"/>
              </w:rPr>
            </w:pPr>
            <w:r w:rsidRPr="0073114E">
              <w:rPr>
                <w:rFonts w:ascii="Times New Roman" w:hAnsi="Times New Roman" w:cs="Times New Roman"/>
              </w:rPr>
              <w:t>6.2.</w:t>
            </w:r>
          </w:p>
        </w:tc>
        <w:tc>
          <w:tcPr>
            <w:tcW w:w="2700" w:type="dxa"/>
            <w:tcBorders>
              <w:top w:val="single" w:sz="4" w:space="0" w:color="auto"/>
              <w:left w:val="single" w:sz="4" w:space="0" w:color="auto"/>
              <w:bottom w:val="single" w:sz="4" w:space="0" w:color="auto"/>
              <w:right w:val="single" w:sz="4" w:space="0" w:color="auto"/>
            </w:tcBorders>
          </w:tcPr>
          <w:p w14:paraId="1822526A" w14:textId="318A871E" w:rsidR="00002237" w:rsidRPr="0073114E" w:rsidRDefault="00002237" w:rsidP="00002237">
            <w:pPr>
              <w:rPr>
                <w:rFonts w:ascii="Times New Roman" w:hAnsi="Times New Roman" w:cs="Times New Roman"/>
              </w:rPr>
            </w:pPr>
            <w:r w:rsidRPr="0073114E">
              <w:rPr>
                <w:rFonts w:ascii="Times New Roman" w:hAnsi="Times New Roman" w:cs="Times New Roman"/>
              </w:rPr>
              <w:t>iš kito Lietuvoje veikiančio banko</w:t>
            </w:r>
          </w:p>
        </w:tc>
        <w:tc>
          <w:tcPr>
            <w:tcW w:w="1020" w:type="dxa"/>
            <w:vAlign w:val="center"/>
          </w:tcPr>
          <w:p w14:paraId="77C07B2E"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2E428946"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49991C1E"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11D89500"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3CD8DC45"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6687108A" w14:textId="77777777" w:rsidR="00002237" w:rsidRPr="00117C95" w:rsidRDefault="00002237" w:rsidP="00002237">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6692774A" w14:textId="321AA0F9" w:rsidR="00002237" w:rsidRPr="00117C95" w:rsidRDefault="00002237" w:rsidP="00002237">
            <w:pPr>
              <w:jc w:val="center"/>
              <w:rPr>
                <w:rFonts w:ascii="Times New Roman" w:hAnsi="Times New Roman" w:cs="Times New Roman"/>
              </w:rPr>
            </w:pPr>
            <w:r w:rsidRPr="00117C95">
              <w:rPr>
                <w:rFonts w:ascii="Times New Roman" w:hAnsi="Times New Roman" w:cs="Times New Roman"/>
              </w:rPr>
              <w:t>100</w:t>
            </w:r>
          </w:p>
        </w:tc>
        <w:tc>
          <w:tcPr>
            <w:tcW w:w="1425" w:type="dxa"/>
            <w:vAlign w:val="center"/>
          </w:tcPr>
          <w:p w14:paraId="1BF74713"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4C913494" w14:textId="77777777">
        <w:trPr>
          <w:trHeight w:val="795"/>
        </w:trPr>
        <w:tc>
          <w:tcPr>
            <w:tcW w:w="720" w:type="dxa"/>
            <w:tcBorders>
              <w:top w:val="single" w:sz="4" w:space="0" w:color="auto"/>
              <w:left w:val="single" w:sz="4" w:space="0" w:color="auto"/>
              <w:bottom w:val="single" w:sz="4" w:space="0" w:color="auto"/>
              <w:right w:val="single" w:sz="4" w:space="0" w:color="auto"/>
            </w:tcBorders>
            <w:vAlign w:val="center"/>
          </w:tcPr>
          <w:p w14:paraId="3C997038" w14:textId="64EA1E61" w:rsidR="00002237" w:rsidRPr="0073114E" w:rsidRDefault="00002237" w:rsidP="00002237">
            <w:pPr>
              <w:jc w:val="center"/>
              <w:rPr>
                <w:rFonts w:ascii="Times New Roman" w:hAnsi="Times New Roman" w:cs="Times New Roman"/>
              </w:rPr>
            </w:pPr>
            <w:r w:rsidRPr="0073114E">
              <w:rPr>
                <w:rFonts w:ascii="Times New Roman" w:hAnsi="Times New Roman" w:cs="Times New Roman"/>
              </w:rPr>
              <w:t>6.3.</w:t>
            </w:r>
          </w:p>
        </w:tc>
        <w:tc>
          <w:tcPr>
            <w:tcW w:w="2700" w:type="dxa"/>
            <w:tcBorders>
              <w:top w:val="single" w:sz="4" w:space="0" w:color="auto"/>
              <w:left w:val="single" w:sz="4" w:space="0" w:color="auto"/>
              <w:bottom w:val="single" w:sz="4" w:space="0" w:color="auto"/>
              <w:right w:val="single" w:sz="4" w:space="0" w:color="auto"/>
            </w:tcBorders>
          </w:tcPr>
          <w:p w14:paraId="6572F85F" w14:textId="7B3EEF57" w:rsidR="00002237" w:rsidRPr="0073114E" w:rsidRDefault="00002237" w:rsidP="00002237">
            <w:pPr>
              <w:rPr>
                <w:rFonts w:ascii="Times New Roman" w:hAnsi="Times New Roman" w:cs="Times New Roman"/>
              </w:rPr>
            </w:pPr>
            <w:r w:rsidRPr="0073114E">
              <w:rPr>
                <w:rFonts w:ascii="Times New Roman" w:hAnsi="Times New Roman" w:cs="Times New Roman"/>
                <w:color w:val="000000" w:themeColor="text1"/>
              </w:rPr>
              <w:t>iš kito ES šalies veikiančio banko</w:t>
            </w:r>
          </w:p>
        </w:tc>
        <w:tc>
          <w:tcPr>
            <w:tcW w:w="1020" w:type="dxa"/>
            <w:vAlign w:val="center"/>
          </w:tcPr>
          <w:p w14:paraId="06AF4129"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0C6383E9"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60C83618"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7BD01640"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78F285CA"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0B038FFF" w14:textId="77777777" w:rsidR="00002237" w:rsidRPr="00117C95" w:rsidRDefault="00002237" w:rsidP="00002237">
            <w:pPr>
              <w:jc w:val="center"/>
              <w:rPr>
                <w:rFonts w:ascii="Times New Roman" w:hAnsi="Times New Roman" w:cs="Times New Roman"/>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22B7D59F" w14:textId="4ABDD800" w:rsidR="00002237" w:rsidRPr="00117C95" w:rsidRDefault="00002237" w:rsidP="00002237">
            <w:pPr>
              <w:jc w:val="center"/>
              <w:rPr>
                <w:rFonts w:ascii="Times New Roman" w:hAnsi="Times New Roman" w:cs="Times New Roman"/>
              </w:rPr>
            </w:pPr>
            <w:r w:rsidRPr="00117C95">
              <w:rPr>
                <w:rFonts w:ascii="Times New Roman" w:hAnsi="Times New Roman" w:cs="Times New Roman"/>
              </w:rPr>
              <w:t>40</w:t>
            </w:r>
          </w:p>
        </w:tc>
        <w:tc>
          <w:tcPr>
            <w:tcW w:w="1425" w:type="dxa"/>
            <w:vAlign w:val="center"/>
          </w:tcPr>
          <w:p w14:paraId="018B0025"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04888B46"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799AE0E3" w14:textId="5A024355" w:rsidR="00002237" w:rsidRPr="0073114E" w:rsidRDefault="00002237" w:rsidP="00002237">
            <w:pPr>
              <w:jc w:val="center"/>
              <w:rPr>
                <w:rFonts w:ascii="Times New Roman" w:hAnsi="Times New Roman" w:cs="Times New Roman"/>
              </w:rPr>
            </w:pPr>
            <w:r w:rsidRPr="0073114E">
              <w:rPr>
                <w:rFonts w:ascii="Times New Roman" w:hAnsi="Times New Roman" w:cs="Times New Roman"/>
              </w:rPr>
              <w:t>6.4.</w:t>
            </w:r>
          </w:p>
        </w:tc>
        <w:tc>
          <w:tcPr>
            <w:tcW w:w="2700" w:type="dxa"/>
            <w:tcBorders>
              <w:top w:val="single" w:sz="4" w:space="0" w:color="auto"/>
              <w:left w:val="single" w:sz="4" w:space="0" w:color="auto"/>
              <w:bottom w:val="single" w:sz="4" w:space="0" w:color="auto"/>
              <w:right w:val="single" w:sz="4" w:space="0" w:color="auto"/>
            </w:tcBorders>
          </w:tcPr>
          <w:p w14:paraId="45B268F0" w14:textId="13ADA0C0" w:rsidR="00002237" w:rsidRPr="0073114E" w:rsidRDefault="00002237" w:rsidP="00002237">
            <w:pPr>
              <w:rPr>
                <w:rFonts w:ascii="Times New Roman" w:hAnsi="Times New Roman" w:cs="Times New Roman"/>
              </w:rPr>
            </w:pPr>
            <w:r w:rsidRPr="0073114E">
              <w:rPr>
                <w:rFonts w:ascii="Times New Roman" w:hAnsi="Times New Roman" w:cs="Times New Roman"/>
                <w:color w:val="000000" w:themeColor="text1"/>
                <w:lang w:val="lt"/>
              </w:rPr>
              <w:t>iš kito užsienyje (ne ES šalyse) veikiančio banko</w:t>
            </w:r>
          </w:p>
        </w:tc>
        <w:tc>
          <w:tcPr>
            <w:tcW w:w="1020" w:type="dxa"/>
            <w:vAlign w:val="center"/>
          </w:tcPr>
          <w:p w14:paraId="68709E6B"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437A69E7" w14:textId="77777777" w:rsidR="00002237" w:rsidRDefault="00002237" w:rsidP="00002237">
            <w:r w:rsidRPr="095C4FC5">
              <w:rPr>
                <w:rFonts w:ascii="Times New Roman" w:eastAsia="Times New Roman" w:hAnsi="Times New Roman" w:cs="Times New Roman"/>
                <w:color w:val="000000" w:themeColor="text1"/>
                <w:lang w:val="lt"/>
              </w:rPr>
              <w:t xml:space="preserve"> </w:t>
            </w:r>
          </w:p>
        </w:tc>
        <w:tc>
          <w:tcPr>
            <w:tcW w:w="1140" w:type="dxa"/>
            <w:vAlign w:val="center"/>
          </w:tcPr>
          <w:p w14:paraId="4A3DA67F"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3A293F56"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5B6FA0FB"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647F95BF" w14:textId="77777777" w:rsidR="00002237" w:rsidRPr="00117C95" w:rsidRDefault="00002237" w:rsidP="00002237">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0DA0B50E" w14:textId="5788CBC9" w:rsidR="00002237" w:rsidRPr="00117C95" w:rsidRDefault="00002237" w:rsidP="00002237">
            <w:pPr>
              <w:jc w:val="center"/>
              <w:rPr>
                <w:rFonts w:ascii="Times New Roman" w:hAnsi="Times New Roman" w:cs="Times New Roman"/>
              </w:rPr>
            </w:pPr>
            <w:r w:rsidRPr="00117C95">
              <w:rPr>
                <w:rFonts w:ascii="Times New Roman" w:hAnsi="Times New Roman" w:cs="Times New Roman"/>
              </w:rPr>
              <w:t>10</w:t>
            </w:r>
          </w:p>
        </w:tc>
        <w:tc>
          <w:tcPr>
            <w:tcW w:w="1425" w:type="dxa"/>
            <w:vAlign w:val="center"/>
          </w:tcPr>
          <w:p w14:paraId="694E8671" w14:textId="77777777" w:rsidR="00002237" w:rsidRPr="00117C95" w:rsidRDefault="00002237" w:rsidP="00002237">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3C4A0C5F"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0A9E68F2" w14:textId="06FCB314" w:rsidR="00002237" w:rsidRPr="0073114E" w:rsidRDefault="00002237" w:rsidP="00002237">
            <w:pPr>
              <w:jc w:val="center"/>
              <w:rPr>
                <w:rFonts w:ascii="Times New Roman" w:eastAsia="Times New Roman" w:hAnsi="Times New Roman" w:cs="Times New Roman"/>
                <w:lang w:val="lt"/>
              </w:rPr>
            </w:pPr>
            <w:r w:rsidRPr="0073114E">
              <w:rPr>
                <w:rFonts w:ascii="Times New Roman" w:hAnsi="Times New Roman" w:cs="Times New Roman"/>
              </w:rPr>
              <w:t>6.5.</w:t>
            </w:r>
          </w:p>
        </w:tc>
        <w:tc>
          <w:tcPr>
            <w:tcW w:w="2700" w:type="dxa"/>
            <w:tcBorders>
              <w:top w:val="single" w:sz="4" w:space="0" w:color="auto"/>
              <w:left w:val="single" w:sz="4" w:space="0" w:color="auto"/>
              <w:bottom w:val="single" w:sz="4" w:space="0" w:color="auto"/>
              <w:right w:val="single" w:sz="4" w:space="0" w:color="auto"/>
            </w:tcBorders>
          </w:tcPr>
          <w:p w14:paraId="7A2CBFFC" w14:textId="276ECB20" w:rsidR="00002237" w:rsidRPr="0073114E" w:rsidRDefault="00002237" w:rsidP="00002237">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į padidintos rizikos šalis (OUR1 tipo)</w:t>
            </w:r>
          </w:p>
        </w:tc>
        <w:tc>
          <w:tcPr>
            <w:tcW w:w="1020" w:type="dxa"/>
            <w:vAlign w:val="center"/>
          </w:tcPr>
          <w:p w14:paraId="21CE2FF8" w14:textId="77777777" w:rsidR="00002237" w:rsidRPr="095C4FC5" w:rsidRDefault="00002237" w:rsidP="00002237">
            <w:pPr>
              <w:rPr>
                <w:rFonts w:ascii="Times New Roman" w:eastAsia="Times New Roman" w:hAnsi="Times New Roman" w:cs="Times New Roman"/>
                <w:color w:val="000000" w:themeColor="text1"/>
                <w:lang w:val="lt"/>
              </w:rPr>
            </w:pPr>
          </w:p>
        </w:tc>
        <w:tc>
          <w:tcPr>
            <w:tcW w:w="1140" w:type="dxa"/>
            <w:vAlign w:val="center"/>
          </w:tcPr>
          <w:p w14:paraId="7E12F5A9" w14:textId="77777777" w:rsidR="00002237" w:rsidRPr="095C4FC5" w:rsidRDefault="00002237" w:rsidP="00002237">
            <w:pPr>
              <w:rPr>
                <w:rFonts w:ascii="Times New Roman" w:eastAsia="Times New Roman" w:hAnsi="Times New Roman" w:cs="Times New Roman"/>
                <w:color w:val="000000" w:themeColor="text1"/>
                <w:lang w:val="lt"/>
              </w:rPr>
            </w:pPr>
          </w:p>
        </w:tc>
        <w:tc>
          <w:tcPr>
            <w:tcW w:w="1140" w:type="dxa"/>
            <w:vAlign w:val="center"/>
          </w:tcPr>
          <w:p w14:paraId="386759EB" w14:textId="77777777" w:rsidR="00002237" w:rsidRPr="00117C95" w:rsidRDefault="00002237" w:rsidP="00002237">
            <w:pPr>
              <w:rPr>
                <w:rFonts w:ascii="Times New Roman" w:eastAsia="Times New Roman" w:hAnsi="Times New Roman" w:cs="Times New Roman"/>
                <w:lang w:val="lt"/>
              </w:rPr>
            </w:pPr>
          </w:p>
        </w:tc>
        <w:tc>
          <w:tcPr>
            <w:tcW w:w="1275" w:type="dxa"/>
            <w:vAlign w:val="center"/>
          </w:tcPr>
          <w:p w14:paraId="6FF15A38" w14:textId="77777777" w:rsidR="00002237" w:rsidRPr="00117C95" w:rsidRDefault="00002237" w:rsidP="00002237">
            <w:pPr>
              <w:rPr>
                <w:rFonts w:ascii="Times New Roman" w:eastAsia="Times New Roman" w:hAnsi="Times New Roman" w:cs="Times New Roman"/>
                <w:lang w:val="lt"/>
              </w:rPr>
            </w:pPr>
          </w:p>
        </w:tc>
        <w:tc>
          <w:tcPr>
            <w:tcW w:w="1845" w:type="dxa"/>
            <w:vAlign w:val="center"/>
          </w:tcPr>
          <w:p w14:paraId="191F0BFC" w14:textId="77777777" w:rsidR="00002237" w:rsidRPr="00117C95" w:rsidRDefault="00002237" w:rsidP="00002237">
            <w:pPr>
              <w:rPr>
                <w:rFonts w:ascii="Times New Roman" w:eastAsia="Times New Roman" w:hAnsi="Times New Roman" w:cs="Times New Roman"/>
                <w:lang w:val="lt"/>
              </w:rPr>
            </w:pPr>
          </w:p>
        </w:tc>
        <w:tc>
          <w:tcPr>
            <w:tcW w:w="1275" w:type="dxa"/>
            <w:vAlign w:val="center"/>
          </w:tcPr>
          <w:p w14:paraId="571B7CEA" w14:textId="56F021BF" w:rsidR="00002237" w:rsidRPr="00117C95" w:rsidRDefault="00002237" w:rsidP="00002237">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549409F4" w14:textId="46175BC5" w:rsidR="00002237" w:rsidRPr="00117C95" w:rsidRDefault="00346B6E" w:rsidP="00002237">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4E4EB386" w14:textId="77777777" w:rsidR="00002237" w:rsidRPr="00117C95" w:rsidRDefault="00002237" w:rsidP="00002237">
            <w:pPr>
              <w:rPr>
                <w:rFonts w:ascii="Times New Roman" w:eastAsia="Times New Roman" w:hAnsi="Times New Roman" w:cs="Times New Roman"/>
                <w:sz w:val="20"/>
                <w:szCs w:val="20"/>
                <w:lang w:val="lt"/>
              </w:rPr>
            </w:pPr>
          </w:p>
        </w:tc>
      </w:tr>
      <w:tr w:rsidR="00117C95" w:rsidRPr="00117C95" w14:paraId="7915FEAB"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7FC9798A" w14:textId="607361B1" w:rsidR="00002237" w:rsidRPr="0073114E" w:rsidRDefault="00002237" w:rsidP="00002237">
            <w:pPr>
              <w:jc w:val="center"/>
              <w:rPr>
                <w:rFonts w:ascii="Times New Roman" w:eastAsia="Times New Roman" w:hAnsi="Times New Roman" w:cs="Times New Roman"/>
                <w:lang w:val="lt"/>
              </w:rPr>
            </w:pPr>
            <w:r w:rsidRPr="0073114E">
              <w:rPr>
                <w:rFonts w:ascii="Times New Roman" w:hAnsi="Times New Roman" w:cs="Times New Roman"/>
              </w:rPr>
              <w:t>6.6.</w:t>
            </w:r>
          </w:p>
        </w:tc>
        <w:tc>
          <w:tcPr>
            <w:tcW w:w="2700" w:type="dxa"/>
            <w:tcBorders>
              <w:top w:val="single" w:sz="4" w:space="0" w:color="auto"/>
              <w:left w:val="single" w:sz="4" w:space="0" w:color="auto"/>
              <w:bottom w:val="single" w:sz="4" w:space="0" w:color="auto"/>
              <w:right w:val="single" w:sz="4" w:space="0" w:color="auto"/>
            </w:tcBorders>
          </w:tcPr>
          <w:p w14:paraId="6F48ABF3" w14:textId="45779FB0" w:rsidR="00002237" w:rsidRPr="0073114E" w:rsidRDefault="00002237" w:rsidP="00002237">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į padidintos rizikos šalis (SHA2 tipo)</w:t>
            </w:r>
          </w:p>
        </w:tc>
        <w:tc>
          <w:tcPr>
            <w:tcW w:w="1020" w:type="dxa"/>
            <w:vAlign w:val="center"/>
          </w:tcPr>
          <w:p w14:paraId="51F97D31" w14:textId="77777777" w:rsidR="00002237" w:rsidRPr="095C4FC5" w:rsidRDefault="00002237" w:rsidP="00002237">
            <w:pPr>
              <w:rPr>
                <w:rFonts w:ascii="Times New Roman" w:eastAsia="Times New Roman" w:hAnsi="Times New Roman" w:cs="Times New Roman"/>
                <w:color w:val="000000" w:themeColor="text1"/>
                <w:lang w:val="lt"/>
              </w:rPr>
            </w:pPr>
          </w:p>
        </w:tc>
        <w:tc>
          <w:tcPr>
            <w:tcW w:w="1140" w:type="dxa"/>
            <w:vAlign w:val="center"/>
          </w:tcPr>
          <w:p w14:paraId="6B449AA3" w14:textId="77777777" w:rsidR="00002237" w:rsidRPr="095C4FC5" w:rsidRDefault="00002237" w:rsidP="00002237">
            <w:pPr>
              <w:rPr>
                <w:rFonts w:ascii="Times New Roman" w:eastAsia="Times New Roman" w:hAnsi="Times New Roman" w:cs="Times New Roman"/>
                <w:color w:val="000000" w:themeColor="text1"/>
                <w:lang w:val="lt"/>
              </w:rPr>
            </w:pPr>
          </w:p>
        </w:tc>
        <w:tc>
          <w:tcPr>
            <w:tcW w:w="1140" w:type="dxa"/>
            <w:vAlign w:val="center"/>
          </w:tcPr>
          <w:p w14:paraId="41ED5740" w14:textId="77777777" w:rsidR="00002237" w:rsidRPr="00117C95" w:rsidRDefault="00002237" w:rsidP="00002237">
            <w:pPr>
              <w:rPr>
                <w:rFonts w:ascii="Times New Roman" w:eastAsia="Times New Roman" w:hAnsi="Times New Roman" w:cs="Times New Roman"/>
                <w:lang w:val="lt"/>
              </w:rPr>
            </w:pPr>
          </w:p>
        </w:tc>
        <w:tc>
          <w:tcPr>
            <w:tcW w:w="1275" w:type="dxa"/>
            <w:vAlign w:val="center"/>
          </w:tcPr>
          <w:p w14:paraId="49390BCA" w14:textId="77777777" w:rsidR="00002237" w:rsidRPr="00117C95" w:rsidRDefault="00002237" w:rsidP="00002237">
            <w:pPr>
              <w:rPr>
                <w:rFonts w:ascii="Times New Roman" w:eastAsia="Times New Roman" w:hAnsi="Times New Roman" w:cs="Times New Roman"/>
                <w:lang w:val="lt"/>
              </w:rPr>
            </w:pPr>
          </w:p>
        </w:tc>
        <w:tc>
          <w:tcPr>
            <w:tcW w:w="1845" w:type="dxa"/>
            <w:vAlign w:val="center"/>
          </w:tcPr>
          <w:p w14:paraId="2C86208C" w14:textId="77777777" w:rsidR="00002237" w:rsidRPr="00117C95" w:rsidRDefault="00002237" w:rsidP="00002237">
            <w:pPr>
              <w:rPr>
                <w:rFonts w:ascii="Times New Roman" w:eastAsia="Times New Roman" w:hAnsi="Times New Roman" w:cs="Times New Roman"/>
                <w:lang w:val="lt"/>
              </w:rPr>
            </w:pPr>
          </w:p>
        </w:tc>
        <w:tc>
          <w:tcPr>
            <w:tcW w:w="1275" w:type="dxa"/>
            <w:vAlign w:val="center"/>
          </w:tcPr>
          <w:p w14:paraId="309B5E5F" w14:textId="360F74A6" w:rsidR="00002237" w:rsidRPr="00117C95" w:rsidRDefault="00002237" w:rsidP="00002237">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53802F3D" w14:textId="6CB93920" w:rsidR="00002237" w:rsidRPr="00117C95" w:rsidRDefault="00346B6E" w:rsidP="00002237">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77A110FF" w14:textId="77777777" w:rsidR="00002237" w:rsidRPr="00117C95" w:rsidRDefault="00002237" w:rsidP="00002237">
            <w:pPr>
              <w:rPr>
                <w:rFonts w:ascii="Times New Roman" w:eastAsia="Times New Roman" w:hAnsi="Times New Roman" w:cs="Times New Roman"/>
                <w:sz w:val="20"/>
                <w:szCs w:val="20"/>
                <w:lang w:val="lt"/>
              </w:rPr>
            </w:pPr>
          </w:p>
        </w:tc>
      </w:tr>
      <w:tr w:rsidR="00117C95" w:rsidRPr="00117C95" w14:paraId="74F7EF34" w14:textId="77777777" w:rsidTr="00694C95">
        <w:trPr>
          <w:trHeight w:val="600"/>
        </w:trPr>
        <w:tc>
          <w:tcPr>
            <w:tcW w:w="720" w:type="dxa"/>
            <w:vAlign w:val="center"/>
          </w:tcPr>
          <w:p w14:paraId="0553B754" w14:textId="77777777" w:rsidR="004533D4" w:rsidRDefault="004533D4">
            <w:pPr>
              <w:jc w:val="center"/>
            </w:pPr>
            <w:r w:rsidRPr="095C4FC5">
              <w:rPr>
                <w:rFonts w:ascii="Times New Roman" w:eastAsia="Times New Roman" w:hAnsi="Times New Roman" w:cs="Times New Roman"/>
                <w:lang w:val="lt"/>
              </w:rPr>
              <w:t xml:space="preserve">7. </w:t>
            </w:r>
          </w:p>
        </w:tc>
        <w:tc>
          <w:tcPr>
            <w:tcW w:w="2700" w:type="dxa"/>
          </w:tcPr>
          <w:p w14:paraId="77ACBC26" w14:textId="77777777" w:rsidR="004533D4" w:rsidRDefault="004533D4">
            <w:r w:rsidRPr="095C4FC5">
              <w:rPr>
                <w:rFonts w:ascii="Times New Roman" w:eastAsia="Times New Roman" w:hAnsi="Times New Roman" w:cs="Times New Roman"/>
                <w:b/>
                <w:bCs/>
                <w:lang w:val="lt"/>
              </w:rPr>
              <w:t>Lėšų į banko sąskaitas įskaitymas užsienio valiuta:</w:t>
            </w:r>
            <w:r w:rsidRPr="095C4FC5">
              <w:rPr>
                <w:rFonts w:ascii="Times New Roman" w:eastAsia="Times New Roman" w:hAnsi="Times New Roman" w:cs="Times New Roman"/>
                <w:lang w:val="lt"/>
              </w:rPr>
              <w:t xml:space="preserve"> </w:t>
            </w:r>
          </w:p>
        </w:tc>
        <w:tc>
          <w:tcPr>
            <w:tcW w:w="10530" w:type="dxa"/>
            <w:gridSpan w:val="8"/>
          </w:tcPr>
          <w:p w14:paraId="38BAE535" w14:textId="77777777" w:rsidR="004533D4" w:rsidRPr="00117C95" w:rsidRDefault="004533D4">
            <w:pPr>
              <w:rPr>
                <w:rFonts w:ascii="Times New Roman" w:hAnsi="Times New Roman" w:cs="Times New Roman"/>
              </w:rPr>
            </w:pPr>
          </w:p>
        </w:tc>
      </w:tr>
      <w:tr w:rsidR="00117C95" w:rsidRPr="00117C95" w14:paraId="7916EB16"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66A08CA2" w14:textId="0693C945" w:rsidR="008246C2" w:rsidRPr="0073114E" w:rsidRDefault="008246C2" w:rsidP="008246C2">
            <w:pPr>
              <w:jc w:val="center"/>
              <w:rPr>
                <w:rFonts w:ascii="Times New Roman" w:hAnsi="Times New Roman" w:cs="Times New Roman"/>
              </w:rPr>
            </w:pPr>
            <w:r w:rsidRPr="0073114E">
              <w:rPr>
                <w:rFonts w:ascii="Times New Roman" w:hAnsi="Times New Roman" w:cs="Times New Roman"/>
              </w:rPr>
              <w:t>7.1.</w:t>
            </w:r>
          </w:p>
        </w:tc>
        <w:tc>
          <w:tcPr>
            <w:tcW w:w="2700" w:type="dxa"/>
            <w:tcBorders>
              <w:top w:val="single" w:sz="4" w:space="0" w:color="auto"/>
              <w:left w:val="single" w:sz="4" w:space="0" w:color="auto"/>
              <w:bottom w:val="single" w:sz="4" w:space="0" w:color="auto"/>
              <w:right w:val="single" w:sz="4" w:space="0" w:color="auto"/>
            </w:tcBorders>
          </w:tcPr>
          <w:p w14:paraId="38400EAD" w14:textId="1C2A84FF" w:rsidR="008246C2" w:rsidRPr="0073114E" w:rsidRDefault="008246C2" w:rsidP="008246C2">
            <w:pPr>
              <w:rPr>
                <w:rFonts w:ascii="Times New Roman" w:hAnsi="Times New Roman" w:cs="Times New Roman"/>
              </w:rPr>
            </w:pPr>
            <w:r w:rsidRPr="0073114E">
              <w:rPr>
                <w:rFonts w:ascii="Times New Roman" w:hAnsi="Times New Roman" w:cs="Times New Roman"/>
              </w:rPr>
              <w:t>iš to paties banko, viduje</w:t>
            </w:r>
          </w:p>
        </w:tc>
        <w:tc>
          <w:tcPr>
            <w:tcW w:w="1020" w:type="dxa"/>
            <w:vAlign w:val="center"/>
          </w:tcPr>
          <w:p w14:paraId="0C7FC4F0"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1CB2E69C"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1645A3B9"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08A6BAC4"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7F579A69"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5ECBAA99" w14:textId="77777777" w:rsidR="008246C2" w:rsidRPr="00117C95" w:rsidRDefault="008246C2" w:rsidP="008246C2">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465CA48C" w14:textId="40403E3F" w:rsidR="008246C2" w:rsidRPr="00117C95" w:rsidRDefault="008246C2" w:rsidP="008246C2">
            <w:pPr>
              <w:jc w:val="center"/>
              <w:rPr>
                <w:rFonts w:ascii="Times New Roman" w:hAnsi="Times New Roman" w:cs="Times New Roman"/>
              </w:rPr>
            </w:pPr>
            <w:r w:rsidRPr="00117C95">
              <w:rPr>
                <w:rFonts w:ascii="Times New Roman" w:hAnsi="Times New Roman" w:cs="Times New Roman"/>
              </w:rPr>
              <w:t>1</w:t>
            </w:r>
          </w:p>
        </w:tc>
        <w:tc>
          <w:tcPr>
            <w:tcW w:w="1425" w:type="dxa"/>
            <w:vAlign w:val="center"/>
          </w:tcPr>
          <w:p w14:paraId="6B215717"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0E3E3724"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7F45B42F" w14:textId="097AC0B1" w:rsidR="008246C2" w:rsidRPr="0073114E" w:rsidRDefault="008246C2" w:rsidP="008246C2">
            <w:pPr>
              <w:jc w:val="center"/>
              <w:rPr>
                <w:rFonts w:ascii="Times New Roman" w:hAnsi="Times New Roman" w:cs="Times New Roman"/>
              </w:rPr>
            </w:pPr>
            <w:r w:rsidRPr="0073114E">
              <w:rPr>
                <w:rFonts w:ascii="Times New Roman" w:hAnsi="Times New Roman" w:cs="Times New Roman"/>
              </w:rPr>
              <w:t>7.2.</w:t>
            </w:r>
          </w:p>
        </w:tc>
        <w:tc>
          <w:tcPr>
            <w:tcW w:w="2700" w:type="dxa"/>
            <w:tcBorders>
              <w:top w:val="single" w:sz="4" w:space="0" w:color="auto"/>
              <w:left w:val="single" w:sz="4" w:space="0" w:color="auto"/>
              <w:bottom w:val="single" w:sz="4" w:space="0" w:color="auto"/>
              <w:right w:val="single" w:sz="4" w:space="0" w:color="auto"/>
            </w:tcBorders>
          </w:tcPr>
          <w:p w14:paraId="301E5F65" w14:textId="1C90D280" w:rsidR="008246C2" w:rsidRPr="0073114E" w:rsidRDefault="008246C2" w:rsidP="008246C2">
            <w:pPr>
              <w:rPr>
                <w:rFonts w:ascii="Times New Roman" w:hAnsi="Times New Roman" w:cs="Times New Roman"/>
              </w:rPr>
            </w:pPr>
            <w:r w:rsidRPr="0073114E">
              <w:rPr>
                <w:rFonts w:ascii="Times New Roman" w:hAnsi="Times New Roman" w:cs="Times New Roman"/>
              </w:rPr>
              <w:t>iš kito Lietuvoje veikiančio banko</w:t>
            </w:r>
          </w:p>
        </w:tc>
        <w:tc>
          <w:tcPr>
            <w:tcW w:w="1020" w:type="dxa"/>
            <w:vAlign w:val="center"/>
          </w:tcPr>
          <w:p w14:paraId="183E63F6"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2C8D85AC"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4C4DDEE4"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626CAEA3"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7E748CEF"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584FB857" w14:textId="77777777" w:rsidR="008246C2" w:rsidRPr="00117C95" w:rsidRDefault="008246C2" w:rsidP="008246C2">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055FC3D7" w14:textId="63B65E44" w:rsidR="008246C2" w:rsidRPr="00117C95" w:rsidRDefault="008246C2" w:rsidP="008246C2">
            <w:pPr>
              <w:jc w:val="center"/>
              <w:rPr>
                <w:rFonts w:ascii="Times New Roman" w:hAnsi="Times New Roman" w:cs="Times New Roman"/>
              </w:rPr>
            </w:pPr>
            <w:r w:rsidRPr="00117C95">
              <w:rPr>
                <w:rFonts w:ascii="Times New Roman" w:hAnsi="Times New Roman" w:cs="Times New Roman"/>
              </w:rPr>
              <w:t>1</w:t>
            </w:r>
          </w:p>
        </w:tc>
        <w:tc>
          <w:tcPr>
            <w:tcW w:w="1425" w:type="dxa"/>
            <w:vAlign w:val="center"/>
          </w:tcPr>
          <w:p w14:paraId="45E8C79A"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5FDAE66C"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03D60B8A" w14:textId="3B783EA0" w:rsidR="008246C2" w:rsidRPr="0073114E" w:rsidRDefault="008246C2" w:rsidP="008246C2">
            <w:pPr>
              <w:jc w:val="center"/>
              <w:rPr>
                <w:rFonts w:ascii="Times New Roman" w:hAnsi="Times New Roman" w:cs="Times New Roman"/>
              </w:rPr>
            </w:pPr>
            <w:r w:rsidRPr="0073114E">
              <w:rPr>
                <w:rFonts w:ascii="Times New Roman" w:hAnsi="Times New Roman" w:cs="Times New Roman"/>
              </w:rPr>
              <w:t>7.3.</w:t>
            </w:r>
          </w:p>
        </w:tc>
        <w:tc>
          <w:tcPr>
            <w:tcW w:w="2700" w:type="dxa"/>
            <w:tcBorders>
              <w:top w:val="single" w:sz="4" w:space="0" w:color="auto"/>
              <w:left w:val="single" w:sz="4" w:space="0" w:color="auto"/>
              <w:bottom w:val="single" w:sz="4" w:space="0" w:color="auto"/>
              <w:right w:val="single" w:sz="4" w:space="0" w:color="auto"/>
            </w:tcBorders>
          </w:tcPr>
          <w:p w14:paraId="45856E18" w14:textId="2858274D" w:rsidR="008246C2" w:rsidRPr="0073114E" w:rsidRDefault="008246C2" w:rsidP="008246C2">
            <w:pPr>
              <w:rPr>
                <w:rFonts w:ascii="Times New Roman" w:hAnsi="Times New Roman" w:cs="Times New Roman"/>
              </w:rPr>
            </w:pPr>
            <w:r w:rsidRPr="0073114E">
              <w:rPr>
                <w:rFonts w:ascii="Times New Roman" w:hAnsi="Times New Roman" w:cs="Times New Roman"/>
                <w:color w:val="000000" w:themeColor="text1"/>
              </w:rPr>
              <w:t>iš kito ES šalies veikiančio banko</w:t>
            </w:r>
          </w:p>
        </w:tc>
        <w:tc>
          <w:tcPr>
            <w:tcW w:w="1020" w:type="dxa"/>
            <w:vAlign w:val="center"/>
          </w:tcPr>
          <w:p w14:paraId="2ADD7B11"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0DC707AE"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277E6326"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36AE607A"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5AB80096"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5FFB5348" w14:textId="77777777" w:rsidR="008246C2" w:rsidRPr="00117C95" w:rsidRDefault="008246C2" w:rsidP="008246C2">
            <w:pPr>
              <w:jc w:val="center"/>
              <w:rPr>
                <w:rFonts w:ascii="Times New Roman" w:hAnsi="Times New Roman" w:cs="Times New Roman"/>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47B6D45C" w14:textId="708EB3C4" w:rsidR="008246C2" w:rsidRPr="00117C95" w:rsidRDefault="008246C2" w:rsidP="008246C2">
            <w:pPr>
              <w:jc w:val="center"/>
              <w:rPr>
                <w:rFonts w:ascii="Times New Roman" w:hAnsi="Times New Roman" w:cs="Times New Roman"/>
              </w:rPr>
            </w:pPr>
            <w:r w:rsidRPr="00117C95">
              <w:rPr>
                <w:rFonts w:ascii="Times New Roman" w:hAnsi="Times New Roman" w:cs="Times New Roman"/>
              </w:rPr>
              <w:t>10</w:t>
            </w:r>
          </w:p>
        </w:tc>
        <w:tc>
          <w:tcPr>
            <w:tcW w:w="1425" w:type="dxa"/>
            <w:vAlign w:val="center"/>
          </w:tcPr>
          <w:p w14:paraId="4BFDBA24"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23065D2C"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6BC693ED" w14:textId="69577A4A" w:rsidR="008246C2" w:rsidRPr="0073114E" w:rsidRDefault="008246C2" w:rsidP="008246C2">
            <w:pPr>
              <w:jc w:val="center"/>
              <w:rPr>
                <w:rFonts w:ascii="Times New Roman" w:hAnsi="Times New Roman" w:cs="Times New Roman"/>
              </w:rPr>
            </w:pPr>
            <w:r w:rsidRPr="0073114E">
              <w:rPr>
                <w:rFonts w:ascii="Times New Roman" w:hAnsi="Times New Roman" w:cs="Times New Roman"/>
              </w:rPr>
              <w:t>7.4.</w:t>
            </w:r>
          </w:p>
        </w:tc>
        <w:tc>
          <w:tcPr>
            <w:tcW w:w="2700" w:type="dxa"/>
            <w:tcBorders>
              <w:top w:val="single" w:sz="4" w:space="0" w:color="auto"/>
              <w:left w:val="single" w:sz="4" w:space="0" w:color="auto"/>
              <w:bottom w:val="single" w:sz="4" w:space="0" w:color="auto"/>
              <w:right w:val="single" w:sz="4" w:space="0" w:color="auto"/>
            </w:tcBorders>
          </w:tcPr>
          <w:p w14:paraId="3C25CB02" w14:textId="53B3E86D" w:rsidR="008246C2" w:rsidRPr="0073114E" w:rsidRDefault="008246C2" w:rsidP="008246C2">
            <w:pPr>
              <w:rPr>
                <w:rFonts w:ascii="Times New Roman" w:hAnsi="Times New Roman" w:cs="Times New Roman"/>
              </w:rPr>
            </w:pPr>
            <w:r w:rsidRPr="0073114E">
              <w:rPr>
                <w:rFonts w:ascii="Times New Roman" w:hAnsi="Times New Roman" w:cs="Times New Roman"/>
                <w:color w:val="000000" w:themeColor="text1"/>
              </w:rPr>
              <w:t>iš kito užsienyje veikiančio banko</w:t>
            </w:r>
          </w:p>
        </w:tc>
        <w:tc>
          <w:tcPr>
            <w:tcW w:w="1020" w:type="dxa"/>
            <w:vAlign w:val="center"/>
          </w:tcPr>
          <w:p w14:paraId="10E9D263"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7538DE74" w14:textId="77777777" w:rsidR="008246C2" w:rsidRDefault="008246C2" w:rsidP="008246C2">
            <w:r w:rsidRPr="095C4FC5">
              <w:rPr>
                <w:rFonts w:ascii="Times New Roman" w:eastAsia="Times New Roman" w:hAnsi="Times New Roman" w:cs="Times New Roman"/>
                <w:color w:val="000000" w:themeColor="text1"/>
                <w:lang w:val="lt"/>
              </w:rPr>
              <w:t xml:space="preserve"> </w:t>
            </w:r>
          </w:p>
        </w:tc>
        <w:tc>
          <w:tcPr>
            <w:tcW w:w="1140" w:type="dxa"/>
            <w:vAlign w:val="center"/>
          </w:tcPr>
          <w:p w14:paraId="21BAF4B7"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1C4ACB9A"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845" w:type="dxa"/>
            <w:vAlign w:val="center"/>
          </w:tcPr>
          <w:p w14:paraId="7C71927B"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lang w:val="lt"/>
              </w:rPr>
              <w:t xml:space="preserve"> </w:t>
            </w:r>
          </w:p>
        </w:tc>
        <w:tc>
          <w:tcPr>
            <w:tcW w:w="1275" w:type="dxa"/>
            <w:vAlign w:val="center"/>
          </w:tcPr>
          <w:p w14:paraId="2C0D7A16" w14:textId="77777777" w:rsidR="008246C2" w:rsidRPr="00117C95" w:rsidRDefault="008246C2" w:rsidP="008246C2">
            <w:pPr>
              <w:jc w:val="center"/>
              <w:rPr>
                <w:rFonts w:ascii="Times New Roman" w:hAnsi="Times New Roman" w:cs="Times New Roman"/>
              </w:rPr>
            </w:pPr>
            <w:r w:rsidRPr="00117C95">
              <w:rPr>
                <w:rFonts w:ascii="Times New Roman" w:eastAsia="Times New Roman" w:hAnsi="Times New Roman" w:cs="Times New Roman"/>
                <w:lang w:val="lt"/>
              </w:rPr>
              <w:t xml:space="preserve">vnt. </w:t>
            </w:r>
          </w:p>
        </w:tc>
        <w:tc>
          <w:tcPr>
            <w:tcW w:w="1410" w:type="dxa"/>
            <w:tcBorders>
              <w:top w:val="single" w:sz="4" w:space="0" w:color="auto"/>
              <w:left w:val="single" w:sz="4" w:space="0" w:color="auto"/>
              <w:bottom w:val="single" w:sz="4" w:space="0" w:color="auto"/>
              <w:right w:val="single" w:sz="4" w:space="0" w:color="auto"/>
            </w:tcBorders>
          </w:tcPr>
          <w:p w14:paraId="1C116C25" w14:textId="076E1C54" w:rsidR="008246C2" w:rsidRPr="00117C95" w:rsidRDefault="008246C2" w:rsidP="008246C2">
            <w:pPr>
              <w:jc w:val="center"/>
              <w:rPr>
                <w:rFonts w:ascii="Times New Roman" w:hAnsi="Times New Roman" w:cs="Times New Roman"/>
              </w:rPr>
            </w:pPr>
            <w:r w:rsidRPr="00117C95">
              <w:rPr>
                <w:rFonts w:ascii="Times New Roman" w:hAnsi="Times New Roman" w:cs="Times New Roman"/>
              </w:rPr>
              <w:t>10</w:t>
            </w:r>
          </w:p>
        </w:tc>
        <w:tc>
          <w:tcPr>
            <w:tcW w:w="1425" w:type="dxa"/>
            <w:vAlign w:val="center"/>
          </w:tcPr>
          <w:p w14:paraId="636E8C39" w14:textId="77777777" w:rsidR="008246C2" w:rsidRPr="00117C95" w:rsidRDefault="008246C2" w:rsidP="008246C2">
            <w:pPr>
              <w:rPr>
                <w:rFonts w:ascii="Times New Roman" w:hAnsi="Times New Roman" w:cs="Times New Roman"/>
              </w:rPr>
            </w:pPr>
            <w:r w:rsidRPr="00117C95">
              <w:rPr>
                <w:rFonts w:ascii="Times New Roman" w:eastAsia="Times New Roman" w:hAnsi="Times New Roman" w:cs="Times New Roman"/>
                <w:sz w:val="20"/>
                <w:szCs w:val="20"/>
                <w:lang w:val="lt"/>
              </w:rPr>
              <w:t xml:space="preserve"> </w:t>
            </w:r>
          </w:p>
        </w:tc>
      </w:tr>
      <w:tr w:rsidR="00117C95" w:rsidRPr="00117C95" w14:paraId="75F7CAB5"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1E601076" w14:textId="37E88513" w:rsidR="008246C2" w:rsidRPr="0073114E" w:rsidRDefault="008246C2" w:rsidP="008246C2">
            <w:pPr>
              <w:jc w:val="center"/>
              <w:rPr>
                <w:rFonts w:ascii="Times New Roman" w:eastAsia="Times New Roman" w:hAnsi="Times New Roman" w:cs="Times New Roman"/>
                <w:lang w:val="lt"/>
              </w:rPr>
            </w:pPr>
            <w:r w:rsidRPr="0073114E">
              <w:rPr>
                <w:rFonts w:ascii="Times New Roman" w:hAnsi="Times New Roman" w:cs="Times New Roman"/>
              </w:rPr>
              <w:lastRenderedPageBreak/>
              <w:t>7.5.</w:t>
            </w:r>
          </w:p>
        </w:tc>
        <w:tc>
          <w:tcPr>
            <w:tcW w:w="2700" w:type="dxa"/>
            <w:tcBorders>
              <w:top w:val="single" w:sz="4" w:space="0" w:color="auto"/>
              <w:left w:val="single" w:sz="4" w:space="0" w:color="auto"/>
              <w:bottom w:val="single" w:sz="4" w:space="0" w:color="auto"/>
              <w:right w:val="single" w:sz="4" w:space="0" w:color="auto"/>
            </w:tcBorders>
          </w:tcPr>
          <w:p w14:paraId="6664309E" w14:textId="6E45FDD2" w:rsidR="008246C2" w:rsidRPr="0073114E" w:rsidRDefault="008246C2" w:rsidP="008246C2">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iš padidintos rizikos šalis (OUR tipo)</w:t>
            </w:r>
          </w:p>
        </w:tc>
        <w:tc>
          <w:tcPr>
            <w:tcW w:w="1020" w:type="dxa"/>
            <w:vAlign w:val="center"/>
          </w:tcPr>
          <w:p w14:paraId="2CAA0E9E" w14:textId="77777777" w:rsidR="008246C2" w:rsidRPr="095C4FC5" w:rsidRDefault="008246C2" w:rsidP="008246C2">
            <w:pPr>
              <w:rPr>
                <w:rFonts w:ascii="Times New Roman" w:eastAsia="Times New Roman" w:hAnsi="Times New Roman" w:cs="Times New Roman"/>
                <w:color w:val="000000" w:themeColor="text1"/>
                <w:lang w:val="lt"/>
              </w:rPr>
            </w:pPr>
          </w:p>
        </w:tc>
        <w:tc>
          <w:tcPr>
            <w:tcW w:w="1140" w:type="dxa"/>
            <w:vAlign w:val="center"/>
          </w:tcPr>
          <w:p w14:paraId="12FF887C" w14:textId="77777777" w:rsidR="008246C2" w:rsidRPr="095C4FC5" w:rsidRDefault="008246C2" w:rsidP="008246C2">
            <w:pPr>
              <w:rPr>
                <w:rFonts w:ascii="Times New Roman" w:eastAsia="Times New Roman" w:hAnsi="Times New Roman" w:cs="Times New Roman"/>
                <w:color w:val="000000" w:themeColor="text1"/>
                <w:lang w:val="lt"/>
              </w:rPr>
            </w:pPr>
          </w:p>
        </w:tc>
        <w:tc>
          <w:tcPr>
            <w:tcW w:w="1140" w:type="dxa"/>
            <w:vAlign w:val="center"/>
          </w:tcPr>
          <w:p w14:paraId="7023C2A7" w14:textId="77777777" w:rsidR="008246C2" w:rsidRPr="00117C95" w:rsidRDefault="008246C2" w:rsidP="008246C2">
            <w:pPr>
              <w:rPr>
                <w:rFonts w:ascii="Times New Roman" w:eastAsia="Times New Roman" w:hAnsi="Times New Roman" w:cs="Times New Roman"/>
                <w:lang w:val="lt"/>
              </w:rPr>
            </w:pPr>
          </w:p>
        </w:tc>
        <w:tc>
          <w:tcPr>
            <w:tcW w:w="1275" w:type="dxa"/>
            <w:vAlign w:val="center"/>
          </w:tcPr>
          <w:p w14:paraId="26EF770E" w14:textId="77777777" w:rsidR="008246C2" w:rsidRPr="00117C95" w:rsidRDefault="008246C2" w:rsidP="008246C2">
            <w:pPr>
              <w:rPr>
                <w:rFonts w:ascii="Times New Roman" w:eastAsia="Times New Roman" w:hAnsi="Times New Roman" w:cs="Times New Roman"/>
                <w:lang w:val="lt"/>
              </w:rPr>
            </w:pPr>
          </w:p>
        </w:tc>
        <w:tc>
          <w:tcPr>
            <w:tcW w:w="1845" w:type="dxa"/>
            <w:vAlign w:val="center"/>
          </w:tcPr>
          <w:p w14:paraId="4BB72DA0" w14:textId="77777777" w:rsidR="008246C2" w:rsidRPr="00117C95" w:rsidRDefault="008246C2" w:rsidP="008246C2">
            <w:pPr>
              <w:rPr>
                <w:rFonts w:ascii="Times New Roman" w:eastAsia="Times New Roman" w:hAnsi="Times New Roman" w:cs="Times New Roman"/>
                <w:lang w:val="lt"/>
              </w:rPr>
            </w:pPr>
          </w:p>
        </w:tc>
        <w:tc>
          <w:tcPr>
            <w:tcW w:w="1275" w:type="dxa"/>
            <w:vAlign w:val="center"/>
          </w:tcPr>
          <w:p w14:paraId="4D5E2F49" w14:textId="71713971" w:rsidR="008246C2" w:rsidRPr="00117C95" w:rsidRDefault="008246C2" w:rsidP="008246C2">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3148ED65" w14:textId="38259851" w:rsidR="008246C2" w:rsidRPr="00117C95" w:rsidRDefault="00346B6E" w:rsidP="008246C2">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55C8086B" w14:textId="77777777" w:rsidR="008246C2" w:rsidRPr="00117C95" w:rsidRDefault="008246C2" w:rsidP="008246C2">
            <w:pPr>
              <w:rPr>
                <w:rFonts w:ascii="Times New Roman" w:eastAsia="Times New Roman" w:hAnsi="Times New Roman" w:cs="Times New Roman"/>
                <w:sz w:val="20"/>
                <w:szCs w:val="20"/>
                <w:lang w:val="lt"/>
              </w:rPr>
            </w:pPr>
          </w:p>
        </w:tc>
      </w:tr>
      <w:tr w:rsidR="00117C95" w:rsidRPr="00117C95" w14:paraId="38877B03" w14:textId="77777777">
        <w:trPr>
          <w:trHeight w:val="600"/>
        </w:trPr>
        <w:tc>
          <w:tcPr>
            <w:tcW w:w="720" w:type="dxa"/>
            <w:tcBorders>
              <w:top w:val="single" w:sz="4" w:space="0" w:color="auto"/>
              <w:left w:val="single" w:sz="4" w:space="0" w:color="auto"/>
              <w:bottom w:val="single" w:sz="4" w:space="0" w:color="auto"/>
              <w:right w:val="single" w:sz="4" w:space="0" w:color="auto"/>
            </w:tcBorders>
            <w:vAlign w:val="center"/>
          </w:tcPr>
          <w:p w14:paraId="3E2879CA" w14:textId="0E274BEA" w:rsidR="008246C2" w:rsidRPr="0073114E" w:rsidRDefault="008246C2" w:rsidP="008246C2">
            <w:pPr>
              <w:jc w:val="center"/>
              <w:rPr>
                <w:rFonts w:ascii="Times New Roman" w:eastAsia="Times New Roman" w:hAnsi="Times New Roman" w:cs="Times New Roman"/>
                <w:lang w:val="lt"/>
              </w:rPr>
            </w:pPr>
            <w:r w:rsidRPr="0073114E">
              <w:rPr>
                <w:rFonts w:ascii="Times New Roman" w:hAnsi="Times New Roman" w:cs="Times New Roman"/>
              </w:rPr>
              <w:t>7.6.</w:t>
            </w:r>
          </w:p>
        </w:tc>
        <w:tc>
          <w:tcPr>
            <w:tcW w:w="2700" w:type="dxa"/>
            <w:tcBorders>
              <w:top w:val="single" w:sz="4" w:space="0" w:color="auto"/>
              <w:left w:val="single" w:sz="4" w:space="0" w:color="auto"/>
              <w:bottom w:val="single" w:sz="4" w:space="0" w:color="auto"/>
              <w:right w:val="single" w:sz="4" w:space="0" w:color="auto"/>
            </w:tcBorders>
          </w:tcPr>
          <w:p w14:paraId="31D513EC" w14:textId="149815C5" w:rsidR="008246C2" w:rsidRPr="0073114E" w:rsidRDefault="008246C2" w:rsidP="008246C2">
            <w:pPr>
              <w:rPr>
                <w:rFonts w:ascii="Times New Roman" w:eastAsia="Times New Roman" w:hAnsi="Times New Roman" w:cs="Times New Roman"/>
                <w:lang w:val="lt"/>
              </w:rPr>
            </w:pPr>
            <w:r w:rsidRPr="0073114E">
              <w:rPr>
                <w:rFonts w:ascii="Times New Roman" w:hAnsi="Times New Roman" w:cs="Times New Roman"/>
                <w:color w:val="000000" w:themeColor="text1"/>
              </w:rPr>
              <w:t>Paprastas lėšų pervedimas iš padidintos rizikos šalis (SHA tipo)</w:t>
            </w:r>
          </w:p>
        </w:tc>
        <w:tc>
          <w:tcPr>
            <w:tcW w:w="1020" w:type="dxa"/>
            <w:vAlign w:val="center"/>
          </w:tcPr>
          <w:p w14:paraId="566A20E5" w14:textId="77777777" w:rsidR="008246C2" w:rsidRPr="095C4FC5" w:rsidRDefault="008246C2" w:rsidP="008246C2">
            <w:pPr>
              <w:rPr>
                <w:rFonts w:ascii="Times New Roman" w:eastAsia="Times New Roman" w:hAnsi="Times New Roman" w:cs="Times New Roman"/>
                <w:color w:val="000000" w:themeColor="text1"/>
                <w:lang w:val="lt"/>
              </w:rPr>
            </w:pPr>
          </w:p>
        </w:tc>
        <w:tc>
          <w:tcPr>
            <w:tcW w:w="1140" w:type="dxa"/>
            <w:vAlign w:val="center"/>
          </w:tcPr>
          <w:p w14:paraId="407CDB11" w14:textId="77777777" w:rsidR="008246C2" w:rsidRPr="095C4FC5" w:rsidRDefault="008246C2" w:rsidP="008246C2">
            <w:pPr>
              <w:rPr>
                <w:rFonts w:ascii="Times New Roman" w:eastAsia="Times New Roman" w:hAnsi="Times New Roman" w:cs="Times New Roman"/>
                <w:color w:val="000000" w:themeColor="text1"/>
                <w:lang w:val="lt"/>
              </w:rPr>
            </w:pPr>
          </w:p>
        </w:tc>
        <w:tc>
          <w:tcPr>
            <w:tcW w:w="1140" w:type="dxa"/>
            <w:vAlign w:val="center"/>
          </w:tcPr>
          <w:p w14:paraId="10ECE7E8" w14:textId="77777777" w:rsidR="008246C2" w:rsidRPr="00117C95" w:rsidRDefault="008246C2" w:rsidP="008246C2">
            <w:pPr>
              <w:rPr>
                <w:rFonts w:ascii="Times New Roman" w:eastAsia="Times New Roman" w:hAnsi="Times New Roman" w:cs="Times New Roman"/>
                <w:lang w:val="lt"/>
              </w:rPr>
            </w:pPr>
          </w:p>
        </w:tc>
        <w:tc>
          <w:tcPr>
            <w:tcW w:w="1275" w:type="dxa"/>
            <w:vAlign w:val="center"/>
          </w:tcPr>
          <w:p w14:paraId="6B8962C1" w14:textId="77777777" w:rsidR="008246C2" w:rsidRPr="00117C95" w:rsidRDefault="008246C2" w:rsidP="008246C2">
            <w:pPr>
              <w:rPr>
                <w:rFonts w:ascii="Times New Roman" w:eastAsia="Times New Roman" w:hAnsi="Times New Roman" w:cs="Times New Roman"/>
                <w:lang w:val="lt"/>
              </w:rPr>
            </w:pPr>
          </w:p>
        </w:tc>
        <w:tc>
          <w:tcPr>
            <w:tcW w:w="1845" w:type="dxa"/>
            <w:vAlign w:val="center"/>
          </w:tcPr>
          <w:p w14:paraId="109E7E27" w14:textId="77777777" w:rsidR="008246C2" w:rsidRPr="00117C95" w:rsidRDefault="008246C2" w:rsidP="008246C2">
            <w:pPr>
              <w:rPr>
                <w:rFonts w:ascii="Times New Roman" w:eastAsia="Times New Roman" w:hAnsi="Times New Roman" w:cs="Times New Roman"/>
                <w:lang w:val="lt"/>
              </w:rPr>
            </w:pPr>
          </w:p>
        </w:tc>
        <w:tc>
          <w:tcPr>
            <w:tcW w:w="1275" w:type="dxa"/>
            <w:vAlign w:val="center"/>
          </w:tcPr>
          <w:p w14:paraId="2B5A5158" w14:textId="4AD82342" w:rsidR="008246C2" w:rsidRPr="00117C95" w:rsidRDefault="008246C2" w:rsidP="008246C2">
            <w:pPr>
              <w:jc w:val="center"/>
              <w:rPr>
                <w:rFonts w:ascii="Times New Roman" w:eastAsia="Times New Roman" w:hAnsi="Times New Roman" w:cs="Times New Roman"/>
                <w:lang w:val="lt"/>
              </w:rPr>
            </w:pPr>
            <w:r w:rsidRPr="00117C95">
              <w:rPr>
                <w:rFonts w:ascii="Times New Roman" w:eastAsia="Times New Roman" w:hAnsi="Times New Roman" w:cs="Times New Roman"/>
                <w:lang w:val="lt"/>
              </w:rPr>
              <w:t>vnt.</w:t>
            </w:r>
          </w:p>
        </w:tc>
        <w:tc>
          <w:tcPr>
            <w:tcW w:w="1410" w:type="dxa"/>
            <w:tcBorders>
              <w:top w:val="single" w:sz="4" w:space="0" w:color="auto"/>
              <w:left w:val="single" w:sz="4" w:space="0" w:color="auto"/>
              <w:bottom w:val="single" w:sz="4" w:space="0" w:color="auto"/>
              <w:right w:val="single" w:sz="4" w:space="0" w:color="auto"/>
            </w:tcBorders>
          </w:tcPr>
          <w:p w14:paraId="42EF7921" w14:textId="64590732" w:rsidR="008246C2" w:rsidRPr="00117C95" w:rsidRDefault="00346B6E" w:rsidP="008246C2">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7806D0DC" w14:textId="77777777" w:rsidR="008246C2" w:rsidRPr="00117C95" w:rsidRDefault="008246C2" w:rsidP="008246C2">
            <w:pPr>
              <w:rPr>
                <w:rFonts w:ascii="Times New Roman" w:eastAsia="Times New Roman" w:hAnsi="Times New Roman" w:cs="Times New Roman"/>
                <w:sz w:val="20"/>
                <w:szCs w:val="20"/>
                <w:lang w:val="lt"/>
              </w:rPr>
            </w:pPr>
          </w:p>
        </w:tc>
      </w:tr>
      <w:tr w:rsidR="00117C95" w:rsidRPr="00117C95" w14:paraId="17E8B3F4" w14:textId="77777777" w:rsidTr="00694C95">
        <w:trPr>
          <w:trHeight w:val="600"/>
        </w:trPr>
        <w:tc>
          <w:tcPr>
            <w:tcW w:w="720" w:type="dxa"/>
            <w:vAlign w:val="center"/>
          </w:tcPr>
          <w:p w14:paraId="46311B21" w14:textId="77777777" w:rsidR="004533D4" w:rsidRDefault="004533D4">
            <w:pPr>
              <w:jc w:val="center"/>
            </w:pPr>
            <w:r w:rsidRPr="095C4FC5">
              <w:rPr>
                <w:rFonts w:ascii="Times New Roman" w:eastAsia="Times New Roman" w:hAnsi="Times New Roman" w:cs="Times New Roman"/>
                <w:lang w:val="lt"/>
              </w:rPr>
              <w:t xml:space="preserve">8. </w:t>
            </w:r>
          </w:p>
        </w:tc>
        <w:tc>
          <w:tcPr>
            <w:tcW w:w="2700" w:type="dxa"/>
          </w:tcPr>
          <w:p w14:paraId="64EA9907" w14:textId="77777777" w:rsidR="004533D4" w:rsidRDefault="004533D4">
            <w:r w:rsidRPr="095C4FC5">
              <w:rPr>
                <w:rFonts w:ascii="Times New Roman" w:eastAsia="Times New Roman" w:hAnsi="Times New Roman" w:cs="Times New Roman"/>
                <w:b/>
                <w:bCs/>
                <w:lang w:val="lt"/>
              </w:rPr>
              <w:t>Debeto kortelių aptarnavimas:</w:t>
            </w:r>
            <w:r w:rsidRPr="095C4FC5">
              <w:rPr>
                <w:rFonts w:ascii="Times New Roman" w:eastAsia="Times New Roman" w:hAnsi="Times New Roman" w:cs="Times New Roman"/>
                <w:lang w:val="lt"/>
              </w:rPr>
              <w:t xml:space="preserve"> </w:t>
            </w:r>
          </w:p>
        </w:tc>
        <w:tc>
          <w:tcPr>
            <w:tcW w:w="10530" w:type="dxa"/>
            <w:gridSpan w:val="8"/>
          </w:tcPr>
          <w:p w14:paraId="16FD8BCB" w14:textId="77777777" w:rsidR="004533D4" w:rsidRPr="00117C95" w:rsidRDefault="004533D4">
            <w:pPr>
              <w:rPr>
                <w:rFonts w:ascii="Times New Roman" w:hAnsi="Times New Roman" w:cs="Times New Roman"/>
              </w:rPr>
            </w:pPr>
          </w:p>
        </w:tc>
      </w:tr>
      <w:tr w:rsidR="00117C95" w:rsidRPr="00117C95" w14:paraId="48197AA9" w14:textId="77777777" w:rsidTr="00694C95">
        <w:trPr>
          <w:trHeight w:val="600"/>
        </w:trPr>
        <w:tc>
          <w:tcPr>
            <w:tcW w:w="720" w:type="dxa"/>
            <w:vAlign w:val="center"/>
          </w:tcPr>
          <w:p w14:paraId="554C5CE0" w14:textId="77777777" w:rsidR="004533D4" w:rsidRDefault="004533D4">
            <w:pPr>
              <w:jc w:val="center"/>
            </w:pPr>
            <w:r w:rsidRPr="095C4FC5">
              <w:rPr>
                <w:rFonts w:ascii="Times New Roman" w:eastAsia="Times New Roman" w:hAnsi="Times New Roman" w:cs="Times New Roman"/>
                <w:lang w:val="lt"/>
              </w:rPr>
              <w:t xml:space="preserve">8.1. </w:t>
            </w:r>
          </w:p>
        </w:tc>
        <w:tc>
          <w:tcPr>
            <w:tcW w:w="2700" w:type="dxa"/>
            <w:vAlign w:val="center"/>
          </w:tcPr>
          <w:p w14:paraId="6D93D0EB" w14:textId="77777777" w:rsidR="004533D4" w:rsidRDefault="004533D4">
            <w:r w:rsidRPr="095C4FC5">
              <w:rPr>
                <w:rFonts w:ascii="Times New Roman" w:eastAsia="Times New Roman" w:hAnsi="Times New Roman" w:cs="Times New Roman"/>
                <w:lang w:val="lt"/>
              </w:rPr>
              <w:t xml:space="preserve">Grynųjų pinigų įmokėjimas naudojantis to paties banko bankomatu </w:t>
            </w:r>
          </w:p>
        </w:tc>
        <w:tc>
          <w:tcPr>
            <w:tcW w:w="1020" w:type="dxa"/>
            <w:vAlign w:val="center"/>
          </w:tcPr>
          <w:p w14:paraId="5AC2B584" w14:textId="77777777" w:rsidR="004533D4" w:rsidRDefault="004533D4">
            <w:r w:rsidRPr="095C4FC5">
              <w:rPr>
                <w:rFonts w:ascii="Times New Roman" w:eastAsia="Times New Roman" w:hAnsi="Times New Roman" w:cs="Times New Roman"/>
                <w:color w:val="000000" w:themeColor="text1"/>
                <w:highlight w:val="yellow"/>
                <w:lang w:val="lt"/>
              </w:rPr>
              <w:t xml:space="preserve"> </w:t>
            </w:r>
          </w:p>
        </w:tc>
        <w:tc>
          <w:tcPr>
            <w:tcW w:w="1140" w:type="dxa"/>
            <w:vAlign w:val="center"/>
          </w:tcPr>
          <w:p w14:paraId="7ABA6363" w14:textId="77777777" w:rsidR="004533D4" w:rsidRDefault="004533D4">
            <w:r w:rsidRPr="095C4FC5">
              <w:rPr>
                <w:rFonts w:ascii="Times New Roman" w:eastAsia="Times New Roman" w:hAnsi="Times New Roman" w:cs="Times New Roman"/>
                <w:color w:val="000000" w:themeColor="text1"/>
                <w:highlight w:val="yellow"/>
                <w:lang w:val="lt"/>
              </w:rPr>
              <w:t xml:space="preserve"> </w:t>
            </w:r>
          </w:p>
        </w:tc>
        <w:tc>
          <w:tcPr>
            <w:tcW w:w="1140" w:type="dxa"/>
            <w:vAlign w:val="center"/>
          </w:tcPr>
          <w:p w14:paraId="5B83D662"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highlight w:val="yellow"/>
                <w:lang w:val="lt"/>
              </w:rPr>
              <w:t xml:space="preserve"> </w:t>
            </w:r>
          </w:p>
        </w:tc>
        <w:tc>
          <w:tcPr>
            <w:tcW w:w="1275" w:type="dxa"/>
            <w:vAlign w:val="center"/>
          </w:tcPr>
          <w:p w14:paraId="6BC44C89"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highlight w:val="yellow"/>
                <w:lang w:val="lt"/>
              </w:rPr>
              <w:t xml:space="preserve"> </w:t>
            </w:r>
          </w:p>
        </w:tc>
        <w:tc>
          <w:tcPr>
            <w:tcW w:w="1845" w:type="dxa"/>
            <w:vAlign w:val="center"/>
          </w:tcPr>
          <w:p w14:paraId="64B902ED"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highlight w:val="yellow"/>
                <w:lang w:val="lt"/>
              </w:rPr>
              <w:t xml:space="preserve"> </w:t>
            </w:r>
          </w:p>
        </w:tc>
        <w:tc>
          <w:tcPr>
            <w:tcW w:w="1275" w:type="dxa"/>
            <w:vAlign w:val="center"/>
          </w:tcPr>
          <w:p w14:paraId="28B23250" w14:textId="77777777" w:rsidR="004533D4" w:rsidRPr="00117C95" w:rsidRDefault="004533D4">
            <w:pPr>
              <w:jc w:val="center"/>
              <w:rPr>
                <w:rFonts w:ascii="Times New Roman" w:hAnsi="Times New Roman" w:cs="Times New Roman"/>
              </w:rPr>
            </w:pPr>
            <w:r w:rsidRPr="00117C95">
              <w:rPr>
                <w:rFonts w:ascii="Times New Roman" w:eastAsia="Times New Roman" w:hAnsi="Times New Roman" w:cs="Times New Roman"/>
                <w:lang w:val="lt"/>
              </w:rPr>
              <w:t xml:space="preserve">įnešimų </w:t>
            </w:r>
          </w:p>
        </w:tc>
        <w:tc>
          <w:tcPr>
            <w:tcW w:w="1410" w:type="dxa"/>
            <w:vAlign w:val="center"/>
          </w:tcPr>
          <w:p w14:paraId="5740F656" w14:textId="77777777" w:rsidR="004533D4" w:rsidRPr="00117C95" w:rsidRDefault="004533D4">
            <w:pPr>
              <w:jc w:val="center"/>
              <w:rPr>
                <w:rFonts w:ascii="Times New Roman" w:hAnsi="Times New Roman" w:cs="Times New Roman"/>
              </w:rPr>
            </w:pPr>
            <w:r w:rsidRPr="00117C95">
              <w:rPr>
                <w:rFonts w:ascii="Times New Roman" w:eastAsia="Times New Roman" w:hAnsi="Times New Roman" w:cs="Times New Roman"/>
                <w:lang w:val="lt"/>
              </w:rPr>
              <w:t>2</w:t>
            </w:r>
          </w:p>
        </w:tc>
        <w:tc>
          <w:tcPr>
            <w:tcW w:w="1425" w:type="dxa"/>
            <w:vAlign w:val="center"/>
          </w:tcPr>
          <w:p w14:paraId="723721D2" w14:textId="77777777" w:rsidR="004533D4" w:rsidRPr="00117C95" w:rsidRDefault="004533D4">
            <w:pPr>
              <w:rPr>
                <w:rFonts w:ascii="Times New Roman" w:hAnsi="Times New Roman" w:cs="Times New Roman"/>
              </w:rPr>
            </w:pPr>
            <w:r w:rsidRPr="00117C95">
              <w:rPr>
                <w:rFonts w:ascii="Times New Roman" w:eastAsia="Times New Roman" w:hAnsi="Times New Roman" w:cs="Times New Roman"/>
                <w:sz w:val="20"/>
                <w:szCs w:val="20"/>
                <w:highlight w:val="yellow"/>
                <w:lang w:val="lt"/>
              </w:rPr>
              <w:t xml:space="preserve"> </w:t>
            </w:r>
          </w:p>
        </w:tc>
      </w:tr>
      <w:tr w:rsidR="00117C95" w:rsidRPr="00117C95" w14:paraId="6D879FB0" w14:textId="77777777">
        <w:trPr>
          <w:trHeight w:val="600"/>
        </w:trPr>
        <w:tc>
          <w:tcPr>
            <w:tcW w:w="720" w:type="dxa"/>
            <w:vAlign w:val="center"/>
          </w:tcPr>
          <w:p w14:paraId="68A0FEBA" w14:textId="105F7AC3" w:rsidR="00954DBB" w:rsidRPr="00836406" w:rsidRDefault="00954DBB">
            <w:pPr>
              <w:jc w:val="center"/>
              <w:rPr>
                <w:rFonts w:ascii="Times New Roman" w:eastAsia="Times New Roman" w:hAnsi="Times New Roman" w:cs="Times New Roman"/>
                <w:b/>
                <w:bCs/>
                <w:lang w:val="lt"/>
              </w:rPr>
            </w:pPr>
            <w:r w:rsidRPr="00836406">
              <w:rPr>
                <w:rFonts w:ascii="Times New Roman" w:eastAsia="Times New Roman" w:hAnsi="Times New Roman" w:cs="Times New Roman"/>
                <w:b/>
                <w:bCs/>
                <w:lang w:val="lt"/>
              </w:rPr>
              <w:t>9.</w:t>
            </w:r>
          </w:p>
        </w:tc>
        <w:tc>
          <w:tcPr>
            <w:tcW w:w="2700" w:type="dxa"/>
            <w:vAlign w:val="center"/>
          </w:tcPr>
          <w:p w14:paraId="035921BB" w14:textId="39616D40" w:rsidR="00954DBB" w:rsidRPr="00836406" w:rsidRDefault="00954DBB">
            <w:pPr>
              <w:rPr>
                <w:rFonts w:ascii="Times New Roman" w:eastAsia="Times New Roman" w:hAnsi="Times New Roman" w:cs="Times New Roman"/>
                <w:b/>
                <w:bCs/>
                <w:lang w:val="lt"/>
              </w:rPr>
            </w:pPr>
            <w:r w:rsidRPr="00836406">
              <w:rPr>
                <w:rFonts w:ascii="Times New Roman" w:eastAsia="Times New Roman" w:hAnsi="Times New Roman" w:cs="Times New Roman"/>
                <w:b/>
                <w:bCs/>
                <w:lang w:val="lt"/>
              </w:rPr>
              <w:t>Generatorius:</w:t>
            </w:r>
          </w:p>
        </w:tc>
        <w:tc>
          <w:tcPr>
            <w:tcW w:w="10530" w:type="dxa"/>
            <w:gridSpan w:val="8"/>
            <w:vAlign w:val="center"/>
          </w:tcPr>
          <w:p w14:paraId="3B600409" w14:textId="30412260" w:rsidR="00954DBB" w:rsidRPr="00117C95" w:rsidRDefault="00954DBB">
            <w:pPr>
              <w:rPr>
                <w:rFonts w:ascii="Times New Roman" w:eastAsia="Times New Roman" w:hAnsi="Times New Roman" w:cs="Times New Roman"/>
                <w:sz w:val="20"/>
                <w:szCs w:val="20"/>
                <w:highlight w:val="yellow"/>
                <w:lang w:val="lt"/>
              </w:rPr>
            </w:pPr>
          </w:p>
        </w:tc>
      </w:tr>
      <w:tr w:rsidR="00117C95" w:rsidRPr="00117C95" w14:paraId="77D38F7E" w14:textId="77777777">
        <w:trPr>
          <w:trHeight w:val="600"/>
        </w:trPr>
        <w:tc>
          <w:tcPr>
            <w:tcW w:w="720" w:type="dxa"/>
            <w:vAlign w:val="center"/>
          </w:tcPr>
          <w:p w14:paraId="05682FD4" w14:textId="6AD25B2C" w:rsidR="00556D98" w:rsidRPr="0073114E" w:rsidRDefault="00556D98" w:rsidP="00556D98">
            <w:pPr>
              <w:jc w:val="center"/>
              <w:rPr>
                <w:rFonts w:ascii="Times New Roman" w:eastAsia="Times New Roman" w:hAnsi="Times New Roman" w:cs="Times New Roman"/>
                <w:lang w:val="lt"/>
              </w:rPr>
            </w:pPr>
            <w:r w:rsidRPr="0073114E">
              <w:rPr>
                <w:rFonts w:ascii="Times New Roman" w:hAnsi="Times New Roman" w:cs="Times New Roman"/>
              </w:rPr>
              <w:t>9.1.</w:t>
            </w:r>
          </w:p>
        </w:tc>
        <w:tc>
          <w:tcPr>
            <w:tcW w:w="2700" w:type="dxa"/>
          </w:tcPr>
          <w:p w14:paraId="08FF9CE1" w14:textId="2300871F" w:rsidR="00556D98" w:rsidRPr="0073114E" w:rsidRDefault="00556D98" w:rsidP="00556D98">
            <w:pPr>
              <w:rPr>
                <w:rFonts w:ascii="Times New Roman" w:eastAsia="Times New Roman" w:hAnsi="Times New Roman" w:cs="Times New Roman"/>
                <w:lang w:val="lt"/>
              </w:rPr>
            </w:pPr>
            <w:r w:rsidRPr="0073114E">
              <w:rPr>
                <w:rFonts w:ascii="Times New Roman" w:hAnsi="Times New Roman" w:cs="Times New Roman"/>
              </w:rPr>
              <w:t>Naujai išduodamas (atsiėmimas padalinyje)</w:t>
            </w:r>
          </w:p>
        </w:tc>
        <w:tc>
          <w:tcPr>
            <w:tcW w:w="1020" w:type="dxa"/>
            <w:vAlign w:val="center"/>
          </w:tcPr>
          <w:p w14:paraId="51321471" w14:textId="77777777" w:rsidR="00556D98" w:rsidRPr="095C4FC5" w:rsidRDefault="00556D98" w:rsidP="00556D98">
            <w:pPr>
              <w:rPr>
                <w:rFonts w:ascii="Times New Roman" w:eastAsia="Times New Roman" w:hAnsi="Times New Roman" w:cs="Times New Roman"/>
                <w:color w:val="000000" w:themeColor="text1"/>
                <w:highlight w:val="yellow"/>
                <w:lang w:val="lt"/>
              </w:rPr>
            </w:pPr>
          </w:p>
        </w:tc>
        <w:tc>
          <w:tcPr>
            <w:tcW w:w="1140" w:type="dxa"/>
            <w:vAlign w:val="center"/>
          </w:tcPr>
          <w:p w14:paraId="09470F71" w14:textId="77777777" w:rsidR="00556D98" w:rsidRPr="095C4FC5" w:rsidRDefault="00556D98" w:rsidP="00556D98">
            <w:pPr>
              <w:rPr>
                <w:rFonts w:ascii="Times New Roman" w:eastAsia="Times New Roman" w:hAnsi="Times New Roman" w:cs="Times New Roman"/>
                <w:color w:val="000000" w:themeColor="text1"/>
                <w:highlight w:val="yellow"/>
                <w:lang w:val="lt"/>
              </w:rPr>
            </w:pPr>
          </w:p>
        </w:tc>
        <w:tc>
          <w:tcPr>
            <w:tcW w:w="1140" w:type="dxa"/>
            <w:vAlign w:val="center"/>
          </w:tcPr>
          <w:p w14:paraId="0628141B" w14:textId="77777777" w:rsidR="00556D98" w:rsidRPr="00117C95" w:rsidRDefault="00556D98" w:rsidP="00556D98">
            <w:pPr>
              <w:rPr>
                <w:rFonts w:ascii="Times New Roman" w:eastAsia="Times New Roman" w:hAnsi="Times New Roman" w:cs="Times New Roman"/>
                <w:highlight w:val="yellow"/>
                <w:lang w:val="lt"/>
              </w:rPr>
            </w:pPr>
          </w:p>
        </w:tc>
        <w:tc>
          <w:tcPr>
            <w:tcW w:w="1275" w:type="dxa"/>
            <w:vAlign w:val="center"/>
          </w:tcPr>
          <w:p w14:paraId="4A98102C" w14:textId="77777777" w:rsidR="00556D98" w:rsidRPr="00117C95" w:rsidRDefault="00556D98" w:rsidP="00556D98">
            <w:pPr>
              <w:rPr>
                <w:rFonts w:ascii="Times New Roman" w:eastAsia="Times New Roman" w:hAnsi="Times New Roman" w:cs="Times New Roman"/>
                <w:highlight w:val="yellow"/>
                <w:lang w:val="lt"/>
              </w:rPr>
            </w:pPr>
          </w:p>
        </w:tc>
        <w:tc>
          <w:tcPr>
            <w:tcW w:w="1845" w:type="dxa"/>
            <w:vAlign w:val="center"/>
          </w:tcPr>
          <w:p w14:paraId="46B142F2" w14:textId="77777777" w:rsidR="00556D98" w:rsidRPr="00117C95" w:rsidRDefault="00556D98" w:rsidP="00556D98">
            <w:pPr>
              <w:rPr>
                <w:rFonts w:ascii="Times New Roman" w:eastAsia="Times New Roman" w:hAnsi="Times New Roman" w:cs="Times New Roman"/>
                <w:highlight w:val="yellow"/>
                <w:lang w:val="lt"/>
              </w:rPr>
            </w:pPr>
          </w:p>
        </w:tc>
        <w:tc>
          <w:tcPr>
            <w:tcW w:w="1275" w:type="dxa"/>
          </w:tcPr>
          <w:p w14:paraId="19622B63" w14:textId="03E42742" w:rsidR="00556D98" w:rsidRPr="00117C95" w:rsidRDefault="00556D98" w:rsidP="00556D98">
            <w:pPr>
              <w:jc w:val="center"/>
              <w:rPr>
                <w:rFonts w:ascii="Times New Roman" w:eastAsia="Times New Roman" w:hAnsi="Times New Roman" w:cs="Times New Roman"/>
                <w:lang w:val="lt"/>
              </w:rPr>
            </w:pPr>
            <w:r w:rsidRPr="00117C95">
              <w:rPr>
                <w:rFonts w:ascii="Times New Roman" w:hAnsi="Times New Roman" w:cs="Times New Roman"/>
              </w:rPr>
              <w:t>vnt.</w:t>
            </w:r>
          </w:p>
        </w:tc>
        <w:tc>
          <w:tcPr>
            <w:tcW w:w="1410" w:type="dxa"/>
          </w:tcPr>
          <w:p w14:paraId="662736E6" w14:textId="62C2C17A" w:rsidR="00556D98" w:rsidRPr="00117C95" w:rsidRDefault="00556D98" w:rsidP="00556D98">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09720FC4" w14:textId="77777777" w:rsidR="00556D98" w:rsidRPr="00117C95" w:rsidRDefault="00556D98" w:rsidP="00556D98">
            <w:pPr>
              <w:rPr>
                <w:rFonts w:ascii="Times New Roman" w:eastAsia="Times New Roman" w:hAnsi="Times New Roman" w:cs="Times New Roman"/>
                <w:sz w:val="20"/>
                <w:szCs w:val="20"/>
                <w:highlight w:val="yellow"/>
                <w:lang w:val="lt"/>
              </w:rPr>
            </w:pPr>
          </w:p>
        </w:tc>
      </w:tr>
      <w:tr w:rsidR="00117C95" w:rsidRPr="00117C95" w14:paraId="370A0D55" w14:textId="77777777">
        <w:trPr>
          <w:trHeight w:val="600"/>
        </w:trPr>
        <w:tc>
          <w:tcPr>
            <w:tcW w:w="720" w:type="dxa"/>
            <w:vAlign w:val="center"/>
          </w:tcPr>
          <w:p w14:paraId="36EC18B1" w14:textId="664C6589" w:rsidR="00556D98" w:rsidRPr="0073114E" w:rsidRDefault="00556D98" w:rsidP="00556D98">
            <w:pPr>
              <w:jc w:val="center"/>
              <w:rPr>
                <w:rFonts w:ascii="Times New Roman" w:eastAsia="Times New Roman" w:hAnsi="Times New Roman" w:cs="Times New Roman"/>
                <w:lang w:val="lt"/>
              </w:rPr>
            </w:pPr>
            <w:r w:rsidRPr="0073114E">
              <w:rPr>
                <w:rFonts w:ascii="Times New Roman" w:hAnsi="Times New Roman" w:cs="Times New Roman"/>
              </w:rPr>
              <w:t>9.2.</w:t>
            </w:r>
          </w:p>
        </w:tc>
        <w:tc>
          <w:tcPr>
            <w:tcW w:w="2700" w:type="dxa"/>
          </w:tcPr>
          <w:p w14:paraId="1A7C1598" w14:textId="1BE0183B" w:rsidR="00556D98" w:rsidRPr="0073114E" w:rsidRDefault="00556D98" w:rsidP="00556D98">
            <w:pPr>
              <w:rPr>
                <w:rFonts w:ascii="Times New Roman" w:eastAsia="Times New Roman" w:hAnsi="Times New Roman" w:cs="Times New Roman"/>
                <w:lang w:val="lt"/>
              </w:rPr>
            </w:pPr>
            <w:r w:rsidRPr="0073114E">
              <w:rPr>
                <w:rFonts w:ascii="Times New Roman" w:hAnsi="Times New Roman" w:cs="Times New Roman"/>
              </w:rPr>
              <w:t>Keičiamas (atsiėmimas padalinyje)</w:t>
            </w:r>
          </w:p>
        </w:tc>
        <w:tc>
          <w:tcPr>
            <w:tcW w:w="1020" w:type="dxa"/>
            <w:vAlign w:val="center"/>
          </w:tcPr>
          <w:p w14:paraId="25553326" w14:textId="77777777" w:rsidR="00556D98" w:rsidRPr="095C4FC5" w:rsidRDefault="00556D98" w:rsidP="00556D98">
            <w:pPr>
              <w:rPr>
                <w:rFonts w:ascii="Times New Roman" w:eastAsia="Times New Roman" w:hAnsi="Times New Roman" w:cs="Times New Roman"/>
                <w:color w:val="000000" w:themeColor="text1"/>
                <w:highlight w:val="yellow"/>
                <w:lang w:val="lt"/>
              </w:rPr>
            </w:pPr>
          </w:p>
        </w:tc>
        <w:tc>
          <w:tcPr>
            <w:tcW w:w="1140" w:type="dxa"/>
            <w:vAlign w:val="center"/>
          </w:tcPr>
          <w:p w14:paraId="509804DB" w14:textId="77777777" w:rsidR="00556D98" w:rsidRPr="095C4FC5" w:rsidRDefault="00556D98" w:rsidP="00556D98">
            <w:pPr>
              <w:rPr>
                <w:rFonts w:ascii="Times New Roman" w:eastAsia="Times New Roman" w:hAnsi="Times New Roman" w:cs="Times New Roman"/>
                <w:color w:val="000000" w:themeColor="text1"/>
                <w:highlight w:val="yellow"/>
                <w:lang w:val="lt"/>
              </w:rPr>
            </w:pPr>
          </w:p>
        </w:tc>
        <w:tc>
          <w:tcPr>
            <w:tcW w:w="1140" w:type="dxa"/>
            <w:vAlign w:val="center"/>
          </w:tcPr>
          <w:p w14:paraId="72FF2D68" w14:textId="77777777" w:rsidR="00556D98" w:rsidRPr="00117C95" w:rsidRDefault="00556D98" w:rsidP="00556D98">
            <w:pPr>
              <w:rPr>
                <w:rFonts w:ascii="Times New Roman" w:eastAsia="Times New Roman" w:hAnsi="Times New Roman" w:cs="Times New Roman"/>
                <w:highlight w:val="yellow"/>
                <w:lang w:val="lt"/>
              </w:rPr>
            </w:pPr>
          </w:p>
        </w:tc>
        <w:tc>
          <w:tcPr>
            <w:tcW w:w="1275" w:type="dxa"/>
            <w:vAlign w:val="center"/>
          </w:tcPr>
          <w:p w14:paraId="427DE58B" w14:textId="77777777" w:rsidR="00556D98" w:rsidRPr="00117C95" w:rsidRDefault="00556D98" w:rsidP="00556D98">
            <w:pPr>
              <w:rPr>
                <w:rFonts w:ascii="Times New Roman" w:eastAsia="Times New Roman" w:hAnsi="Times New Roman" w:cs="Times New Roman"/>
                <w:highlight w:val="yellow"/>
                <w:lang w:val="lt"/>
              </w:rPr>
            </w:pPr>
          </w:p>
        </w:tc>
        <w:tc>
          <w:tcPr>
            <w:tcW w:w="1845" w:type="dxa"/>
            <w:vAlign w:val="center"/>
          </w:tcPr>
          <w:p w14:paraId="72DBDB96" w14:textId="77777777" w:rsidR="00556D98" w:rsidRPr="00117C95" w:rsidRDefault="00556D98" w:rsidP="00556D98">
            <w:pPr>
              <w:rPr>
                <w:rFonts w:ascii="Times New Roman" w:eastAsia="Times New Roman" w:hAnsi="Times New Roman" w:cs="Times New Roman"/>
                <w:highlight w:val="yellow"/>
                <w:lang w:val="lt"/>
              </w:rPr>
            </w:pPr>
          </w:p>
        </w:tc>
        <w:tc>
          <w:tcPr>
            <w:tcW w:w="1275" w:type="dxa"/>
          </w:tcPr>
          <w:p w14:paraId="7783FE61" w14:textId="64854F7E" w:rsidR="00556D98" w:rsidRPr="00117C95" w:rsidRDefault="00556D98" w:rsidP="00556D98">
            <w:pPr>
              <w:jc w:val="center"/>
              <w:rPr>
                <w:rFonts w:ascii="Times New Roman" w:eastAsia="Times New Roman" w:hAnsi="Times New Roman" w:cs="Times New Roman"/>
                <w:lang w:val="lt"/>
              </w:rPr>
            </w:pPr>
            <w:r w:rsidRPr="00117C95">
              <w:rPr>
                <w:rFonts w:ascii="Times New Roman" w:hAnsi="Times New Roman" w:cs="Times New Roman"/>
              </w:rPr>
              <w:t>vnt.</w:t>
            </w:r>
          </w:p>
        </w:tc>
        <w:tc>
          <w:tcPr>
            <w:tcW w:w="1410" w:type="dxa"/>
          </w:tcPr>
          <w:p w14:paraId="1DC2B6DE" w14:textId="69477D5F" w:rsidR="00556D98" w:rsidRPr="00117C95" w:rsidRDefault="00556D98" w:rsidP="00556D98">
            <w:pPr>
              <w:jc w:val="center"/>
              <w:rPr>
                <w:rFonts w:ascii="Times New Roman" w:eastAsia="Times New Roman" w:hAnsi="Times New Roman" w:cs="Times New Roman"/>
                <w:lang w:val="lt"/>
              </w:rPr>
            </w:pPr>
            <w:r w:rsidRPr="00117C95">
              <w:rPr>
                <w:rFonts w:ascii="Times New Roman" w:hAnsi="Times New Roman" w:cs="Times New Roman"/>
              </w:rPr>
              <w:t>1</w:t>
            </w:r>
          </w:p>
        </w:tc>
        <w:tc>
          <w:tcPr>
            <w:tcW w:w="1425" w:type="dxa"/>
            <w:vAlign w:val="center"/>
          </w:tcPr>
          <w:p w14:paraId="51EE1E37" w14:textId="77777777" w:rsidR="00556D98" w:rsidRPr="00117C95" w:rsidRDefault="00556D98" w:rsidP="00556D98">
            <w:pPr>
              <w:rPr>
                <w:rFonts w:ascii="Times New Roman" w:eastAsia="Times New Roman" w:hAnsi="Times New Roman" w:cs="Times New Roman"/>
                <w:sz w:val="20"/>
                <w:szCs w:val="20"/>
                <w:highlight w:val="yellow"/>
                <w:lang w:val="lt"/>
              </w:rPr>
            </w:pPr>
          </w:p>
        </w:tc>
      </w:tr>
      <w:tr w:rsidR="00117C95" w14:paraId="44E2950D" w14:textId="77777777" w:rsidTr="00771202">
        <w:trPr>
          <w:trHeight w:val="600"/>
        </w:trPr>
        <w:tc>
          <w:tcPr>
            <w:tcW w:w="12525" w:type="dxa"/>
            <w:gridSpan w:val="9"/>
            <w:shd w:val="clear" w:color="auto" w:fill="E7E6E6" w:themeFill="background2"/>
          </w:tcPr>
          <w:p w14:paraId="14838B86" w14:textId="3ADCDBBE" w:rsidR="00117C95" w:rsidRDefault="00117C95" w:rsidP="00117C95">
            <w:r w:rsidRPr="004248B3">
              <w:rPr>
                <w:rFonts w:ascii="Times New Roman" w:eastAsia="Times New Roman" w:hAnsi="Times New Roman" w:cs="Times New Roman"/>
                <w:b/>
                <w:bCs/>
                <w:color w:val="000000" w:themeColor="text1"/>
                <w:lang w:val="lt"/>
              </w:rPr>
              <w:t>Iš viso (</w:t>
            </w:r>
            <w:r>
              <w:rPr>
                <w:rFonts w:ascii="Times New Roman" w:eastAsia="Times New Roman" w:hAnsi="Times New Roman" w:cs="Times New Roman"/>
                <w:b/>
                <w:bCs/>
                <w:color w:val="000000" w:themeColor="text1"/>
                <w:lang w:val="lt"/>
              </w:rPr>
              <w:t>2</w:t>
            </w:r>
            <w:r w:rsidRPr="004248B3">
              <w:rPr>
                <w:rFonts w:ascii="Times New Roman" w:eastAsia="Times New Roman" w:hAnsi="Times New Roman" w:cs="Times New Roman"/>
                <w:b/>
                <w:bCs/>
                <w:color w:val="000000" w:themeColor="text1"/>
                <w:lang w:val="lt"/>
              </w:rPr>
              <w:t>)</w:t>
            </w:r>
            <w:r>
              <w:rPr>
                <w:rFonts w:ascii="Times New Roman" w:eastAsia="Times New Roman" w:hAnsi="Times New Roman" w:cs="Times New Roman"/>
                <w:b/>
                <w:bCs/>
                <w:color w:val="000000" w:themeColor="text1"/>
                <w:lang w:val="lt"/>
              </w:rPr>
              <w:t xml:space="preserve"> kaina be PVM</w:t>
            </w:r>
            <w:r w:rsidRPr="004248B3">
              <w:rPr>
                <w:rFonts w:ascii="Times New Roman" w:eastAsia="Times New Roman" w:hAnsi="Times New Roman" w:cs="Times New Roman"/>
                <w:b/>
                <w:bCs/>
                <w:color w:val="000000" w:themeColor="text1"/>
                <w:lang w:val="lt"/>
              </w:rPr>
              <w:t>:</w:t>
            </w:r>
          </w:p>
        </w:tc>
        <w:tc>
          <w:tcPr>
            <w:tcW w:w="1425" w:type="dxa"/>
          </w:tcPr>
          <w:p w14:paraId="158C5D43" w14:textId="77777777" w:rsidR="00117C95" w:rsidRDefault="00117C95" w:rsidP="00117C95">
            <w:pPr>
              <w:rPr>
                <w:rFonts w:ascii="Times New Roman" w:eastAsia="Times New Roman" w:hAnsi="Times New Roman" w:cs="Times New Roman"/>
                <w:color w:val="000000" w:themeColor="text1"/>
                <w:sz w:val="20"/>
                <w:szCs w:val="20"/>
                <w:lang w:val="lt"/>
              </w:rPr>
            </w:pPr>
          </w:p>
        </w:tc>
      </w:tr>
      <w:tr w:rsidR="00117C95" w14:paraId="1B9268C2" w14:textId="77777777" w:rsidTr="00771202">
        <w:trPr>
          <w:trHeight w:val="600"/>
        </w:trPr>
        <w:tc>
          <w:tcPr>
            <w:tcW w:w="12525" w:type="dxa"/>
            <w:gridSpan w:val="9"/>
            <w:shd w:val="clear" w:color="auto" w:fill="E7E6E6" w:themeFill="background2"/>
          </w:tcPr>
          <w:p w14:paraId="06F3529C" w14:textId="45E6E4DC" w:rsidR="00117C95" w:rsidRPr="095C4FC5" w:rsidRDefault="00117C95" w:rsidP="00117C95">
            <w:pPr>
              <w:rPr>
                <w:rFonts w:ascii="Times New Roman" w:eastAsia="Times New Roman" w:hAnsi="Times New Roman" w:cs="Times New Roman"/>
                <w:b/>
                <w:bCs/>
                <w:color w:val="000000" w:themeColor="text1"/>
                <w:sz w:val="20"/>
                <w:szCs w:val="20"/>
                <w:lang w:val="lt"/>
              </w:rPr>
            </w:pPr>
            <w:r>
              <w:rPr>
                <w:rFonts w:ascii="Times New Roman" w:eastAsia="Times New Roman" w:hAnsi="Times New Roman" w:cs="Times New Roman"/>
                <w:b/>
                <w:bCs/>
                <w:color w:val="000000" w:themeColor="text1"/>
              </w:rPr>
              <w:t>PVM (skaičiais)</w:t>
            </w:r>
          </w:p>
        </w:tc>
        <w:tc>
          <w:tcPr>
            <w:tcW w:w="1425" w:type="dxa"/>
          </w:tcPr>
          <w:p w14:paraId="3FB4F11B" w14:textId="77777777" w:rsidR="00117C95" w:rsidRDefault="00117C95" w:rsidP="00117C95">
            <w:pPr>
              <w:rPr>
                <w:rFonts w:ascii="Times New Roman" w:eastAsia="Times New Roman" w:hAnsi="Times New Roman" w:cs="Times New Roman"/>
                <w:color w:val="000000" w:themeColor="text1"/>
                <w:sz w:val="20"/>
                <w:szCs w:val="20"/>
                <w:lang w:val="lt"/>
              </w:rPr>
            </w:pPr>
          </w:p>
        </w:tc>
      </w:tr>
      <w:tr w:rsidR="00117C95" w14:paraId="2E3B8109" w14:textId="77777777" w:rsidTr="00771202">
        <w:trPr>
          <w:trHeight w:val="600"/>
        </w:trPr>
        <w:tc>
          <w:tcPr>
            <w:tcW w:w="12525" w:type="dxa"/>
            <w:gridSpan w:val="9"/>
            <w:shd w:val="clear" w:color="auto" w:fill="E7E6E6" w:themeFill="background2"/>
          </w:tcPr>
          <w:p w14:paraId="5D13CE13" w14:textId="45E6A7C9" w:rsidR="00117C95" w:rsidRPr="095C4FC5" w:rsidRDefault="00117C95" w:rsidP="00117C95">
            <w:pPr>
              <w:rPr>
                <w:rFonts w:ascii="Times New Roman" w:eastAsia="Times New Roman" w:hAnsi="Times New Roman" w:cs="Times New Roman"/>
                <w:b/>
                <w:bCs/>
                <w:color w:val="000000" w:themeColor="text1"/>
                <w:sz w:val="20"/>
                <w:szCs w:val="20"/>
                <w:lang w:val="lt"/>
              </w:rPr>
            </w:pPr>
            <w:r w:rsidRPr="00322192">
              <w:rPr>
                <w:rFonts w:ascii="Times New Roman" w:eastAsia="Times New Roman" w:hAnsi="Times New Roman" w:cs="Times New Roman"/>
                <w:b/>
                <w:bCs/>
                <w:color w:val="000000" w:themeColor="text1"/>
                <w:lang w:val="lt"/>
              </w:rPr>
              <w:t>Iš viso (</w:t>
            </w:r>
            <w:r>
              <w:rPr>
                <w:rFonts w:ascii="Times New Roman" w:eastAsia="Times New Roman" w:hAnsi="Times New Roman" w:cs="Times New Roman"/>
                <w:b/>
                <w:bCs/>
                <w:color w:val="000000" w:themeColor="text1"/>
                <w:lang w:val="lt"/>
              </w:rPr>
              <w:t>2</w:t>
            </w:r>
            <w:r w:rsidRPr="00322192">
              <w:rPr>
                <w:rFonts w:ascii="Times New Roman" w:eastAsia="Times New Roman" w:hAnsi="Times New Roman" w:cs="Times New Roman"/>
                <w:b/>
                <w:bCs/>
                <w:color w:val="000000" w:themeColor="text1"/>
                <w:lang w:val="lt"/>
              </w:rPr>
              <w:t xml:space="preserve">) kaina </w:t>
            </w:r>
            <w:r>
              <w:rPr>
                <w:rFonts w:ascii="Times New Roman" w:eastAsia="Times New Roman" w:hAnsi="Times New Roman" w:cs="Times New Roman"/>
                <w:b/>
                <w:bCs/>
                <w:color w:val="000000" w:themeColor="text1"/>
                <w:lang w:val="lt"/>
              </w:rPr>
              <w:t>su</w:t>
            </w:r>
            <w:r w:rsidRPr="00322192">
              <w:rPr>
                <w:rFonts w:ascii="Times New Roman" w:eastAsia="Times New Roman" w:hAnsi="Times New Roman" w:cs="Times New Roman"/>
                <w:b/>
                <w:bCs/>
                <w:color w:val="000000" w:themeColor="text1"/>
                <w:lang w:val="lt"/>
              </w:rPr>
              <w:t xml:space="preserve"> PVM:</w:t>
            </w:r>
          </w:p>
        </w:tc>
        <w:tc>
          <w:tcPr>
            <w:tcW w:w="1425" w:type="dxa"/>
          </w:tcPr>
          <w:p w14:paraId="5BD5A583" w14:textId="77777777" w:rsidR="00117C95" w:rsidRDefault="00117C95" w:rsidP="00117C95">
            <w:pPr>
              <w:rPr>
                <w:rFonts w:ascii="Times New Roman" w:eastAsia="Times New Roman" w:hAnsi="Times New Roman" w:cs="Times New Roman"/>
                <w:color w:val="000000" w:themeColor="text1"/>
                <w:sz w:val="20"/>
                <w:szCs w:val="20"/>
                <w:lang w:val="lt"/>
              </w:rPr>
            </w:pPr>
          </w:p>
        </w:tc>
      </w:tr>
    </w:tbl>
    <w:p w14:paraId="437CF907" w14:textId="77777777" w:rsidR="004533D4" w:rsidRDefault="004533D4" w:rsidP="004533D4">
      <w:pPr>
        <w:jc w:val="right"/>
        <w:rPr>
          <w:rFonts w:ascii="Times New Roman" w:eastAsia="Times New Roman" w:hAnsi="Times New Roman" w:cs="Times New Roman"/>
          <w:b/>
          <w:bCs/>
          <w:color w:val="000000" w:themeColor="text1"/>
          <w:lang w:eastAsia="lt-LT"/>
        </w:rPr>
      </w:pPr>
    </w:p>
    <w:p w14:paraId="2C6A4B33" w14:textId="77777777" w:rsidR="004533D4" w:rsidRDefault="004533D4" w:rsidP="004533D4">
      <w:pPr>
        <w:spacing w:after="0" w:line="240" w:lineRule="auto"/>
        <w:rPr>
          <w:rFonts w:ascii="Times New Roman" w:hAnsi="Times New Roman" w:cs="Times New Roman"/>
          <w:sz w:val="20"/>
          <w:szCs w:val="20"/>
        </w:rPr>
      </w:pPr>
      <w:r w:rsidRPr="006A4F0E">
        <w:rPr>
          <w:rFonts w:ascii="Times New Roman" w:hAnsi="Times New Roman" w:cs="Times New Roman"/>
          <w:sz w:val="20"/>
          <w:szCs w:val="20"/>
        </w:rPr>
        <w:t xml:space="preserve">*- 2 lentelės </w:t>
      </w:r>
      <w:r w:rsidRPr="54183B7F">
        <w:rPr>
          <w:rFonts w:ascii="Times New Roman" w:hAnsi="Times New Roman" w:cs="Times New Roman"/>
          <w:sz w:val="20"/>
          <w:szCs w:val="20"/>
        </w:rPr>
        <w:t xml:space="preserve">7, 9 </w:t>
      </w:r>
      <w:r w:rsidRPr="006A4F0E">
        <w:rPr>
          <w:rFonts w:ascii="Times New Roman" w:hAnsi="Times New Roman" w:cs="Times New Roman"/>
          <w:sz w:val="20"/>
          <w:szCs w:val="20"/>
        </w:rPr>
        <w:t xml:space="preserve">ir </w:t>
      </w:r>
      <w:r w:rsidRPr="54183B7F">
        <w:rPr>
          <w:rFonts w:ascii="Times New Roman" w:hAnsi="Times New Roman" w:cs="Times New Roman"/>
          <w:sz w:val="20"/>
          <w:szCs w:val="20"/>
        </w:rPr>
        <w:t>10</w:t>
      </w:r>
      <w:r w:rsidRPr="006A4F0E">
        <w:rPr>
          <w:rFonts w:ascii="Times New Roman" w:hAnsi="Times New Roman" w:cs="Times New Roman"/>
          <w:sz w:val="20"/>
          <w:szCs w:val="20"/>
        </w:rPr>
        <w:t xml:space="preserve"> stulpeliai yra naudojami tik pasiūlymų palyginimui, į sutartį jie nebus įrašomi. </w:t>
      </w:r>
    </w:p>
    <w:p w14:paraId="04D3AC36" w14:textId="77777777" w:rsidR="004533D4" w:rsidRDefault="004533D4" w:rsidP="004533D4">
      <w:pPr>
        <w:spacing w:after="0" w:line="240" w:lineRule="auto"/>
        <w:rPr>
          <w:rFonts w:ascii="Times New Roman" w:hAnsi="Times New Roman" w:cs="Times New Roman"/>
          <w:sz w:val="20"/>
          <w:szCs w:val="20"/>
        </w:rPr>
      </w:pPr>
    </w:p>
    <w:p w14:paraId="47824E70" w14:textId="77777777" w:rsidR="004533D4" w:rsidRDefault="004533D4" w:rsidP="004533D4">
      <w:pPr>
        <w:spacing w:after="0" w:line="240" w:lineRule="auto"/>
        <w:rPr>
          <w:rFonts w:ascii="Times New Roman" w:hAnsi="Times New Roman" w:cs="Times New Roman"/>
          <w:sz w:val="20"/>
          <w:szCs w:val="20"/>
        </w:rPr>
      </w:pPr>
    </w:p>
    <w:p w14:paraId="6D07E8B7"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00715FD5" w14:textId="77777777" w:rsidR="008370B2" w:rsidRDefault="00BB7674" w:rsidP="00117C95">
      <w:pPr>
        <w:numPr>
          <w:ilvl w:val="0"/>
          <w:numId w:val="43"/>
        </w:numPr>
        <w:tabs>
          <w:tab w:val="left" w:pos="567"/>
        </w:tabs>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4533D4" w:rsidRPr="006A4F0E">
        <w:rPr>
          <w:rFonts w:ascii="Times New Roman" w:eastAsia="Calibri" w:hAnsi="Times New Roman" w:cs="Times New Roman"/>
          <w:i/>
          <w:sz w:val="24"/>
          <w:szCs w:val="24"/>
        </w:rPr>
        <w:t>2</w:t>
      </w:r>
      <w:r w:rsidR="004533D4">
        <w:rPr>
          <w:rFonts w:ascii="Times New Roman" w:eastAsia="Calibri" w:hAnsi="Times New Roman" w:cs="Times New Roman"/>
          <w:i/>
          <w:sz w:val="24"/>
          <w:szCs w:val="24"/>
        </w:rPr>
        <w:t xml:space="preserve"> </w:t>
      </w:r>
      <w:r w:rsidR="004533D4" w:rsidRPr="006A4F0E">
        <w:rPr>
          <w:rFonts w:ascii="Times New Roman" w:eastAsia="Calibri" w:hAnsi="Times New Roman" w:cs="Times New Roman"/>
          <w:i/>
          <w:sz w:val="24"/>
          <w:szCs w:val="24"/>
        </w:rPr>
        <w:t>lentelės pasiūlymo kainos dalis yra preliminari.</w:t>
      </w:r>
      <w:r w:rsidR="004533D4" w:rsidRPr="006A4F0E">
        <w:rPr>
          <w:rFonts w:ascii="Times New Roman" w:eastAsia="Times New Roman" w:hAnsi="Times New Roman" w:cs="Times New Roman"/>
          <w:i/>
          <w:sz w:val="24"/>
          <w:szCs w:val="24"/>
        </w:rPr>
        <w:t xml:space="preserve"> </w:t>
      </w:r>
      <w:r w:rsidR="004533D4">
        <w:rPr>
          <w:rFonts w:ascii="Times New Roman" w:eastAsia="Calibri" w:hAnsi="Times New Roman" w:cs="Times New Roman"/>
          <w:i/>
          <w:sz w:val="24"/>
          <w:szCs w:val="24"/>
        </w:rPr>
        <w:t>Preliminarūs kiekiai</w:t>
      </w:r>
      <w:r w:rsidR="004533D4"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w:t>
      </w:r>
      <w:r w:rsidR="004533D4" w:rsidRPr="006A4F0E">
        <w:rPr>
          <w:rFonts w:ascii="Times New Roman" w:eastAsia="Calibri" w:hAnsi="Times New Roman" w:cs="Times New Roman"/>
          <w:i/>
          <w:sz w:val="24"/>
          <w:szCs w:val="24"/>
        </w:rPr>
        <w:lastRenderedPageBreak/>
        <w:t xml:space="preserve">2 pasiūlymo lentelės 3 arba 4 arba 5  </w:t>
      </w:r>
      <w:r w:rsidR="004533D4">
        <w:rPr>
          <w:rFonts w:ascii="Times New Roman" w:eastAsia="Calibri" w:hAnsi="Times New Roman" w:cs="Times New Roman"/>
          <w:i/>
          <w:sz w:val="24"/>
          <w:szCs w:val="24"/>
        </w:rPr>
        <w:t xml:space="preserve">ir 6 </w:t>
      </w:r>
      <w:r w:rsidR="004533D4" w:rsidRPr="006A4F0E">
        <w:rPr>
          <w:rFonts w:ascii="Times New Roman" w:eastAsia="Calibri" w:hAnsi="Times New Roman" w:cs="Times New Roman"/>
          <w:i/>
          <w:sz w:val="24"/>
          <w:szCs w:val="24"/>
        </w:rPr>
        <w:t xml:space="preserve">stulpelyje. Į sutartį bus įrašyti 1 vnt. įkainiai bei minimali ir maksimali pirkimo objektui numatyta lėšų suma, nurodyta pirkimo sąlygų </w:t>
      </w:r>
      <w:r w:rsidR="004533D4" w:rsidRPr="005F363F">
        <w:rPr>
          <w:rFonts w:ascii="Times New Roman" w:eastAsia="Calibri" w:hAnsi="Times New Roman" w:cs="Times New Roman"/>
          <w:i/>
          <w:sz w:val="24"/>
          <w:szCs w:val="24"/>
        </w:rPr>
        <w:t>2.3.4.2  p</w:t>
      </w:r>
      <w:r w:rsidR="004533D4" w:rsidRPr="006A4F0E">
        <w:rPr>
          <w:rFonts w:ascii="Times New Roman" w:eastAsia="Calibri" w:hAnsi="Times New Roman" w:cs="Times New Roman"/>
          <w:i/>
          <w:sz w:val="24"/>
          <w:szCs w:val="24"/>
        </w:rPr>
        <w:t xml:space="preserve">.  Užsakymai bus teikiami pagal konkretų poreikį, neviršijant maksimalios pirkimo objektui numatytos skirti lėšų sumos, t. </w:t>
      </w:r>
      <w:r w:rsidR="004533D4" w:rsidRPr="00D56A2C">
        <w:rPr>
          <w:rFonts w:ascii="Times New Roman" w:eastAsia="Calibri" w:hAnsi="Times New Roman" w:cs="Times New Roman"/>
          <w:i/>
          <w:sz w:val="24"/>
          <w:szCs w:val="24"/>
        </w:rPr>
        <w:t xml:space="preserve">y. </w:t>
      </w:r>
      <w:r w:rsidR="00714A02" w:rsidRPr="00714A02">
        <w:rPr>
          <w:rFonts w:ascii="Times New Roman" w:eastAsia="Calibri" w:hAnsi="Times New Roman" w:cs="Times New Roman"/>
          <w:i/>
          <w:sz w:val="24"/>
          <w:szCs w:val="24"/>
        </w:rPr>
        <w:t xml:space="preserve">270,00 </w:t>
      </w:r>
      <w:r w:rsidR="004533D4" w:rsidRPr="00D56A2C">
        <w:rPr>
          <w:rFonts w:ascii="Times New Roman" w:eastAsia="Calibri" w:hAnsi="Times New Roman" w:cs="Times New Roman"/>
          <w:i/>
          <w:sz w:val="24"/>
          <w:szCs w:val="24"/>
        </w:rPr>
        <w:t>Eur be</w:t>
      </w:r>
      <w:r w:rsidR="004533D4" w:rsidRPr="006A4F0E">
        <w:rPr>
          <w:rFonts w:ascii="Times New Roman" w:eastAsia="Calibri" w:hAnsi="Times New Roman" w:cs="Times New Roman"/>
          <w:i/>
          <w:sz w:val="24"/>
          <w:szCs w:val="24"/>
        </w:rPr>
        <w:t xml:space="preserve"> PVM.</w:t>
      </w:r>
    </w:p>
    <w:p w14:paraId="6633D56F" w14:textId="23BE6F31" w:rsidR="00117C95" w:rsidRPr="00117C95" w:rsidRDefault="008370B2" w:rsidP="00117C95">
      <w:pPr>
        <w:pStyle w:val="ListParagraph"/>
        <w:numPr>
          <w:ilvl w:val="0"/>
          <w:numId w:val="43"/>
        </w:numPr>
        <w:tabs>
          <w:tab w:val="left" w:pos="567"/>
        </w:tabs>
        <w:spacing w:after="0" w:line="240" w:lineRule="auto"/>
        <w:jc w:val="both"/>
        <w:rPr>
          <w:rFonts w:ascii="Times New Roman" w:eastAsia="Calibri" w:hAnsi="Times New Roman" w:cs="Times New Roman"/>
          <w:i/>
        </w:rPr>
      </w:pPr>
      <w:r w:rsidRPr="00117C95">
        <w:rPr>
          <w:rFonts w:ascii="Times New Roman" w:eastAsia="Calibri" w:hAnsi="Times New Roman" w:cs="Times New Roman"/>
          <w:i/>
        </w:rPr>
        <w:t xml:space="preserve">tais atvejais, kai pagal galiojančius teisės aktus tiekėjui nereikia mokėti PVM, Tiekėjas gali nepildyti eilutės „PVM (skaičiais)“, </w:t>
      </w:r>
      <w:r w:rsidRPr="00117C95">
        <w:rPr>
          <w:rFonts w:ascii="Times New Roman" w:eastAsia="Calibri" w:hAnsi="Times New Roman" w:cs="Times New Roman"/>
          <w:i/>
          <w:u w:val="single"/>
        </w:rPr>
        <w:t>tačiau turi nurodyti priežastis, dėl kurių PVM nemoka:____________(nurodomos priežastys)</w:t>
      </w:r>
      <w:r w:rsidRPr="00117C95">
        <w:rPr>
          <w:rFonts w:ascii="Times New Roman" w:eastAsia="Calibri" w:hAnsi="Times New Roman" w:cs="Times New Roman"/>
          <w:i/>
        </w:rPr>
        <w:t>;</w:t>
      </w:r>
    </w:p>
    <w:p w14:paraId="7F421303" w14:textId="6D8CD8C9" w:rsidR="004533D4" w:rsidRPr="00117C95" w:rsidRDefault="004533D4" w:rsidP="00117C95">
      <w:pPr>
        <w:pStyle w:val="ListParagraph"/>
        <w:numPr>
          <w:ilvl w:val="0"/>
          <w:numId w:val="43"/>
        </w:numPr>
        <w:tabs>
          <w:tab w:val="left" w:pos="567"/>
        </w:tabs>
        <w:spacing w:after="0" w:line="240" w:lineRule="auto"/>
        <w:jc w:val="both"/>
        <w:rPr>
          <w:rFonts w:ascii="Times New Roman" w:eastAsia="Times New Roman" w:hAnsi="Times New Roman" w:cs="Times New Roman"/>
          <w:i/>
          <w:sz w:val="24"/>
          <w:szCs w:val="24"/>
        </w:rPr>
      </w:pPr>
      <w:r w:rsidRPr="00117C95">
        <w:rPr>
          <w:rFonts w:ascii="Times New Roman" w:eastAsia="Calibri" w:hAnsi="Times New Roman" w:cs="Times New Roman"/>
          <w:i/>
          <w:sz w:val="24"/>
          <w:szCs w:val="24"/>
          <w:lang w:eastAsia="lt-LT"/>
        </w:rPr>
        <w:t>Jeigu 2 lentelės kaina viršija maksimalią pirkimo objektui skirtą lėšų sumą, numatytą šio pirkimų sąlygų 2.3.4.2 p., tiekėjo pasiūlymas bus atmestas.</w:t>
      </w:r>
    </w:p>
    <w:p w14:paraId="24E05353" w14:textId="77777777" w:rsidR="004533D4" w:rsidRPr="006A4F0E" w:rsidRDefault="004533D4" w:rsidP="004533D4">
      <w:pPr>
        <w:spacing w:after="0" w:line="240" w:lineRule="auto"/>
        <w:rPr>
          <w:rFonts w:ascii="Times New Roman" w:hAnsi="Times New Roman" w:cs="Times New Roman"/>
          <w:sz w:val="20"/>
          <w:szCs w:val="20"/>
        </w:rPr>
      </w:pPr>
    </w:p>
    <w:p w14:paraId="794BBC22" w14:textId="77777777" w:rsidR="0056554B" w:rsidRDefault="0056554B" w:rsidP="0056554B">
      <w:pPr>
        <w:spacing w:after="0" w:line="240" w:lineRule="auto"/>
        <w:ind w:left="720"/>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51054AA3">
        <w:rPr>
          <w:rFonts w:ascii="Times New Roman" w:eastAsia="Times New Roman" w:hAnsi="Times New Roman" w:cs="Times New Roman"/>
          <w:b/>
          <w:bCs/>
          <w:sz w:val="24"/>
          <w:szCs w:val="24"/>
        </w:rPr>
        <w:t xml:space="preserve"> lentelė</w:t>
      </w:r>
    </w:p>
    <w:p w14:paraId="088B8827" w14:textId="77777777" w:rsidR="0073114E" w:rsidRPr="006C3704" w:rsidRDefault="0073114E" w:rsidP="0073114E">
      <w:pPr>
        <w:tabs>
          <w:tab w:val="left" w:pos="567"/>
        </w:tabs>
        <w:spacing w:after="0" w:line="240" w:lineRule="auto"/>
        <w:contextualSpacing/>
        <w:jc w:val="both"/>
        <w:rPr>
          <w:rFonts w:ascii="Times New Roman" w:eastAsia="Calibri" w:hAnsi="Times New Roman" w:cs="Times New Roman"/>
          <w:b/>
          <w:bCs/>
          <w:i/>
          <w:sz w:val="24"/>
          <w:szCs w:val="24"/>
          <w:lang w:eastAsia="lt-LT"/>
        </w:rPr>
      </w:pPr>
      <w:r w:rsidRPr="006C3704">
        <w:rPr>
          <w:rFonts w:ascii="Times New Roman" w:eastAsia="Calibri" w:hAnsi="Times New Roman" w:cs="Times New Roman"/>
          <w:b/>
          <w:bCs/>
          <w:i/>
          <w:sz w:val="24"/>
          <w:szCs w:val="24"/>
          <w:lang w:eastAsia="lt-LT"/>
        </w:rPr>
        <w:t>Kitos banko teikiamos paslaugos:</w:t>
      </w:r>
    </w:p>
    <w:p w14:paraId="632025F4" w14:textId="77777777" w:rsidR="0056554B" w:rsidRDefault="0056554B" w:rsidP="0056554B">
      <w:pPr>
        <w:tabs>
          <w:tab w:val="left" w:pos="567"/>
        </w:tabs>
        <w:spacing w:after="0" w:line="240" w:lineRule="auto"/>
        <w:contextualSpacing/>
        <w:jc w:val="both"/>
        <w:rPr>
          <w:rFonts w:ascii="Times New Roman" w:eastAsia="Calibri" w:hAnsi="Times New Roman" w:cs="Times New Roman"/>
          <w:i/>
          <w:sz w:val="24"/>
          <w:szCs w:val="24"/>
          <w:lang w:eastAsia="lt-LT"/>
        </w:rPr>
      </w:pPr>
    </w:p>
    <w:p w14:paraId="635CE55E" w14:textId="77777777" w:rsidR="0056554B" w:rsidRDefault="0056554B" w:rsidP="0056554B">
      <w:pPr>
        <w:tabs>
          <w:tab w:val="left" w:pos="567"/>
        </w:tabs>
        <w:spacing w:after="0" w:line="240" w:lineRule="auto"/>
        <w:contextualSpacing/>
        <w:jc w:val="both"/>
        <w:rPr>
          <w:rFonts w:ascii="Times New Roman" w:eastAsia="Calibri" w:hAnsi="Times New Roman" w:cs="Times New Roman"/>
          <w:i/>
          <w:sz w:val="24"/>
          <w:szCs w:val="24"/>
          <w:lang w:eastAsia="lt-LT"/>
        </w:rPr>
      </w:pPr>
    </w:p>
    <w:p w14:paraId="7DD83E48" w14:textId="77777777" w:rsidR="0056554B" w:rsidRPr="00CC6560" w:rsidRDefault="0056554B" w:rsidP="0056554B">
      <w:pPr>
        <w:tabs>
          <w:tab w:val="left" w:pos="567"/>
        </w:tabs>
        <w:spacing w:after="0" w:line="240" w:lineRule="auto"/>
        <w:contextualSpacing/>
        <w:jc w:val="right"/>
        <w:rPr>
          <w:rFonts w:ascii="Times New Roman" w:eastAsia="Calibri" w:hAnsi="Times New Roman" w:cs="Times New Roman"/>
          <w:b/>
          <w:bCs/>
          <w:iCs/>
          <w:sz w:val="24"/>
          <w:szCs w:val="24"/>
          <w:lang w:eastAsia="lt-LT"/>
        </w:rPr>
      </w:pPr>
    </w:p>
    <w:tbl>
      <w:tblPr>
        <w:tblStyle w:val="TableGrid"/>
        <w:tblW w:w="11193" w:type="dxa"/>
        <w:jc w:val="center"/>
        <w:tblInd w:w="0" w:type="dxa"/>
        <w:tblLayout w:type="fixed"/>
        <w:tblLook w:val="04A0" w:firstRow="1" w:lastRow="0" w:firstColumn="1" w:lastColumn="0" w:noHBand="0" w:noVBand="1"/>
      </w:tblPr>
      <w:tblGrid>
        <w:gridCol w:w="708"/>
        <w:gridCol w:w="4825"/>
        <w:gridCol w:w="1266"/>
        <w:gridCol w:w="1560"/>
        <w:gridCol w:w="1417"/>
        <w:gridCol w:w="1417"/>
      </w:tblGrid>
      <w:tr w:rsidR="00E25440" w:rsidRPr="00BF5B74" w14:paraId="031FF98E" w14:textId="77777777">
        <w:trPr>
          <w:tblHeader/>
          <w:jc w:val="center"/>
        </w:trPr>
        <w:tc>
          <w:tcPr>
            <w:tcW w:w="708" w:type="dxa"/>
            <w:shd w:val="clear" w:color="auto" w:fill="D9D9D9" w:themeFill="background1" w:themeFillShade="D9"/>
            <w:vAlign w:val="center"/>
          </w:tcPr>
          <w:p w14:paraId="6BDA4903" w14:textId="77777777" w:rsidR="00E25440" w:rsidRPr="004A55FE" w:rsidRDefault="00E25440" w:rsidP="00E25440">
            <w:pPr>
              <w:jc w:val="both"/>
              <w:rPr>
                <w:b/>
                <w:bCs/>
                <w:sz w:val="22"/>
                <w:szCs w:val="22"/>
              </w:rPr>
            </w:pPr>
            <w:r w:rsidRPr="004A55FE">
              <w:rPr>
                <w:b/>
                <w:bCs/>
                <w:sz w:val="22"/>
                <w:szCs w:val="22"/>
              </w:rPr>
              <w:t>Eil. Nr.</w:t>
            </w:r>
          </w:p>
        </w:tc>
        <w:tc>
          <w:tcPr>
            <w:tcW w:w="4825" w:type="dxa"/>
            <w:shd w:val="clear" w:color="auto" w:fill="D9D9D9" w:themeFill="background1" w:themeFillShade="D9"/>
            <w:vAlign w:val="center"/>
          </w:tcPr>
          <w:p w14:paraId="4CE55845" w14:textId="0E177057" w:rsidR="00E25440" w:rsidRDefault="00E25440" w:rsidP="00E25440">
            <w:pPr>
              <w:jc w:val="center"/>
            </w:pPr>
            <w:r w:rsidRPr="1F2FE2A4">
              <w:rPr>
                <w:b/>
                <w:bCs/>
                <w:color w:val="000000" w:themeColor="text1"/>
                <w:lang w:val="lt"/>
              </w:rPr>
              <w:t>Paslaugų pavadinimas</w:t>
            </w:r>
          </w:p>
          <w:p w14:paraId="302FF7D8" w14:textId="15781AE6" w:rsidR="00E25440" w:rsidRPr="004A55FE" w:rsidRDefault="00E25440" w:rsidP="00E25440">
            <w:pPr>
              <w:jc w:val="both"/>
              <w:rPr>
                <w:b/>
                <w:bCs/>
                <w:sz w:val="22"/>
                <w:szCs w:val="22"/>
              </w:rPr>
            </w:pPr>
          </w:p>
        </w:tc>
        <w:tc>
          <w:tcPr>
            <w:tcW w:w="1266" w:type="dxa"/>
            <w:shd w:val="clear" w:color="auto" w:fill="D9D9D9" w:themeFill="background1" w:themeFillShade="D9"/>
            <w:vAlign w:val="center"/>
          </w:tcPr>
          <w:p w14:paraId="3B43E7C5" w14:textId="77777777" w:rsidR="00E25440" w:rsidRPr="004A55FE" w:rsidRDefault="00E25440" w:rsidP="00E25440">
            <w:pPr>
              <w:jc w:val="both"/>
              <w:rPr>
                <w:b/>
                <w:bCs/>
                <w:sz w:val="22"/>
                <w:szCs w:val="22"/>
              </w:rPr>
            </w:pPr>
            <w:r w:rsidRPr="004A55FE">
              <w:rPr>
                <w:b/>
                <w:bCs/>
                <w:sz w:val="22"/>
                <w:szCs w:val="22"/>
              </w:rPr>
              <w:t xml:space="preserve">Mato </w:t>
            </w:r>
            <w:proofErr w:type="spellStart"/>
            <w:r w:rsidRPr="004A55FE">
              <w:rPr>
                <w:b/>
                <w:bCs/>
                <w:sz w:val="22"/>
                <w:szCs w:val="22"/>
              </w:rPr>
              <w:t>vnt</w:t>
            </w:r>
            <w:proofErr w:type="spellEnd"/>
            <w:r w:rsidRPr="004A55FE">
              <w:rPr>
                <w:b/>
                <w:bCs/>
                <w:sz w:val="22"/>
                <w:szCs w:val="22"/>
              </w:rPr>
              <w:t>.</w:t>
            </w:r>
          </w:p>
        </w:tc>
        <w:tc>
          <w:tcPr>
            <w:tcW w:w="1560" w:type="dxa"/>
            <w:shd w:val="clear" w:color="auto" w:fill="D9D9D9" w:themeFill="background1" w:themeFillShade="D9"/>
          </w:tcPr>
          <w:p w14:paraId="371F434A" w14:textId="71CBC765" w:rsidR="00E25440" w:rsidRPr="004A55FE" w:rsidRDefault="00E25440" w:rsidP="00E25440">
            <w:pPr>
              <w:jc w:val="both"/>
              <w:rPr>
                <w:b/>
                <w:bCs/>
                <w:highlight w:val="lightGray"/>
              </w:rPr>
            </w:pPr>
            <w:proofErr w:type="spellStart"/>
            <w:r w:rsidRPr="004A55FE">
              <w:rPr>
                <w:b/>
                <w:bCs/>
                <w:highlight w:val="lightGray"/>
              </w:rPr>
              <w:t>Preliminar</w:t>
            </w:r>
            <w:r>
              <w:rPr>
                <w:b/>
                <w:bCs/>
                <w:highlight w:val="lightGray"/>
              </w:rPr>
              <w:t>ūs</w:t>
            </w:r>
            <w:proofErr w:type="spellEnd"/>
            <w:r w:rsidRPr="004A55FE">
              <w:rPr>
                <w:b/>
                <w:bCs/>
                <w:highlight w:val="lightGray"/>
              </w:rPr>
              <w:t xml:space="preserve"> </w:t>
            </w:r>
            <w:proofErr w:type="spellStart"/>
            <w:r>
              <w:rPr>
                <w:b/>
                <w:bCs/>
                <w:highlight w:val="lightGray"/>
              </w:rPr>
              <w:t>kiekiai</w:t>
            </w:r>
            <w:proofErr w:type="spellEnd"/>
            <w:r>
              <w:rPr>
                <w:b/>
                <w:bCs/>
                <w:highlight w:val="lightGray"/>
              </w:rPr>
              <w:t xml:space="preserve"> per</w:t>
            </w:r>
            <w:r w:rsidRPr="004A55FE">
              <w:rPr>
                <w:b/>
                <w:bCs/>
                <w:highlight w:val="lightGray"/>
              </w:rPr>
              <w:t xml:space="preserve">       12 </w:t>
            </w:r>
            <w:proofErr w:type="spellStart"/>
            <w:r w:rsidRPr="004A55FE">
              <w:rPr>
                <w:b/>
                <w:bCs/>
                <w:highlight w:val="lightGray"/>
              </w:rPr>
              <w:t>mėn</w:t>
            </w:r>
            <w:r>
              <w:rPr>
                <w:b/>
                <w:bCs/>
                <w:highlight w:val="lightGray"/>
              </w:rPr>
              <w:t>esių</w:t>
            </w:r>
            <w:proofErr w:type="spellEnd"/>
          </w:p>
        </w:tc>
        <w:tc>
          <w:tcPr>
            <w:tcW w:w="1417" w:type="dxa"/>
            <w:shd w:val="clear" w:color="auto" w:fill="D9D9D9" w:themeFill="background1" w:themeFillShade="D9"/>
          </w:tcPr>
          <w:p w14:paraId="56CB74EA" w14:textId="64E2216C" w:rsidR="00E25440" w:rsidRPr="004A55FE" w:rsidRDefault="00E25440" w:rsidP="00E25440">
            <w:pPr>
              <w:jc w:val="both"/>
              <w:rPr>
                <w:b/>
                <w:bCs/>
              </w:rPr>
            </w:pPr>
            <w:proofErr w:type="spellStart"/>
            <w:r>
              <w:rPr>
                <w:b/>
                <w:bCs/>
              </w:rPr>
              <w:t>Komisinis</w:t>
            </w:r>
            <w:proofErr w:type="spellEnd"/>
            <w:r>
              <w:rPr>
                <w:b/>
                <w:bCs/>
              </w:rPr>
              <w:t xml:space="preserve"> </w:t>
            </w:r>
            <w:proofErr w:type="spellStart"/>
            <w:r>
              <w:rPr>
                <w:b/>
                <w:bCs/>
              </w:rPr>
              <w:t>m</w:t>
            </w:r>
            <w:r w:rsidRPr="004A55FE">
              <w:rPr>
                <w:b/>
                <w:bCs/>
              </w:rPr>
              <w:t>okestis</w:t>
            </w:r>
            <w:proofErr w:type="spellEnd"/>
            <w:r>
              <w:rPr>
                <w:b/>
                <w:bCs/>
              </w:rPr>
              <w:t xml:space="preserve"> </w:t>
            </w:r>
            <w:proofErr w:type="spellStart"/>
            <w:r>
              <w:rPr>
                <w:b/>
                <w:bCs/>
              </w:rPr>
              <w:t>už</w:t>
            </w:r>
            <w:proofErr w:type="spellEnd"/>
            <w:r>
              <w:rPr>
                <w:b/>
                <w:bCs/>
              </w:rPr>
              <w:t xml:space="preserve"> </w:t>
            </w:r>
            <w:proofErr w:type="spellStart"/>
            <w:r>
              <w:rPr>
                <w:b/>
                <w:bCs/>
              </w:rPr>
              <w:t>atliktą</w:t>
            </w:r>
            <w:proofErr w:type="spellEnd"/>
            <w:r>
              <w:rPr>
                <w:b/>
                <w:bCs/>
              </w:rPr>
              <w:t xml:space="preserve"> </w:t>
            </w:r>
            <w:proofErr w:type="spellStart"/>
            <w:r>
              <w:rPr>
                <w:b/>
                <w:bCs/>
              </w:rPr>
              <w:t>operaciją</w:t>
            </w:r>
            <w:proofErr w:type="spellEnd"/>
            <w:r w:rsidRPr="004A55FE">
              <w:rPr>
                <w:b/>
                <w:bCs/>
              </w:rPr>
              <w:t xml:space="preserve"> be PVM, </w:t>
            </w:r>
            <w:proofErr w:type="spellStart"/>
            <w:r w:rsidRPr="004A55FE">
              <w:rPr>
                <w:b/>
                <w:bCs/>
              </w:rPr>
              <w:t>eurais</w:t>
            </w:r>
            <w:proofErr w:type="spellEnd"/>
          </w:p>
        </w:tc>
        <w:tc>
          <w:tcPr>
            <w:tcW w:w="1417" w:type="dxa"/>
            <w:shd w:val="clear" w:color="auto" w:fill="D9D9D9" w:themeFill="background1" w:themeFillShade="D9"/>
            <w:vAlign w:val="center"/>
          </w:tcPr>
          <w:p w14:paraId="56512C5E" w14:textId="09FB356E" w:rsidR="00E25440" w:rsidRPr="004A55FE" w:rsidRDefault="005A086C" w:rsidP="00E25440">
            <w:pPr>
              <w:jc w:val="both"/>
              <w:rPr>
                <w:b/>
                <w:bCs/>
                <w:sz w:val="22"/>
                <w:szCs w:val="22"/>
              </w:rPr>
            </w:pPr>
            <w:r>
              <w:rPr>
                <w:b/>
                <w:bCs/>
                <w:color w:val="000000"/>
                <w:lang w:eastAsia="lt-LT"/>
              </w:rPr>
              <w:t>K</w:t>
            </w:r>
            <w:r w:rsidR="00E25440">
              <w:rPr>
                <w:b/>
                <w:bCs/>
                <w:color w:val="000000"/>
                <w:lang w:eastAsia="lt-LT"/>
              </w:rPr>
              <w:t>aina (</w:t>
            </w:r>
            <w:r w:rsidR="00E25440" w:rsidRPr="004A55FE">
              <w:rPr>
                <w:b/>
                <w:bCs/>
                <w:color w:val="000000"/>
                <w:lang w:eastAsia="lt-LT"/>
              </w:rPr>
              <w:t xml:space="preserve">per 12 </w:t>
            </w:r>
            <w:proofErr w:type="spellStart"/>
            <w:r w:rsidR="00E25440" w:rsidRPr="004A55FE">
              <w:rPr>
                <w:b/>
                <w:bCs/>
                <w:color w:val="000000"/>
                <w:lang w:eastAsia="lt-LT"/>
              </w:rPr>
              <w:t>mėn</w:t>
            </w:r>
            <w:proofErr w:type="spellEnd"/>
            <w:r w:rsidR="00E25440" w:rsidRPr="004A55FE">
              <w:rPr>
                <w:b/>
                <w:bCs/>
                <w:color w:val="000000"/>
                <w:lang w:eastAsia="lt-LT"/>
              </w:rPr>
              <w:t>.</w:t>
            </w:r>
            <w:r w:rsidR="00E25440">
              <w:rPr>
                <w:b/>
                <w:bCs/>
                <w:color w:val="000000"/>
                <w:lang w:eastAsia="lt-LT"/>
              </w:rPr>
              <w:t>)</w:t>
            </w:r>
            <w:r w:rsidR="00E25440" w:rsidRPr="004A55FE">
              <w:rPr>
                <w:b/>
                <w:bCs/>
                <w:color w:val="000000"/>
                <w:lang w:eastAsia="lt-LT"/>
              </w:rPr>
              <w:t xml:space="preserve"> be PVM, </w:t>
            </w:r>
            <w:proofErr w:type="spellStart"/>
            <w:r w:rsidR="00E25440" w:rsidRPr="004A55FE">
              <w:rPr>
                <w:b/>
                <w:bCs/>
                <w:color w:val="000000"/>
                <w:lang w:eastAsia="lt-LT"/>
              </w:rPr>
              <w:t>eurais</w:t>
            </w:r>
            <w:proofErr w:type="spellEnd"/>
            <w:r w:rsidR="00E25440" w:rsidRPr="004A55FE">
              <w:rPr>
                <w:b/>
                <w:bCs/>
                <w:color w:val="000000"/>
                <w:lang w:eastAsia="lt-LT"/>
              </w:rPr>
              <w:t xml:space="preserve"> (</w:t>
            </w:r>
            <w:r w:rsidR="00E25440">
              <w:rPr>
                <w:b/>
                <w:bCs/>
                <w:color w:val="000000"/>
                <w:lang w:eastAsia="lt-LT"/>
              </w:rPr>
              <w:t>4 st. x 5</w:t>
            </w:r>
            <w:r w:rsidR="00E25440" w:rsidRPr="004A55FE">
              <w:rPr>
                <w:b/>
                <w:bCs/>
                <w:color w:val="000000"/>
                <w:lang w:eastAsia="lt-LT"/>
              </w:rPr>
              <w:t xml:space="preserve"> st.)</w:t>
            </w:r>
          </w:p>
        </w:tc>
      </w:tr>
      <w:tr w:rsidR="0056554B" w:rsidRPr="00BF5B74" w14:paraId="047CDCC4" w14:textId="77777777">
        <w:trPr>
          <w:tblHeader/>
          <w:jc w:val="center"/>
        </w:trPr>
        <w:tc>
          <w:tcPr>
            <w:tcW w:w="708" w:type="dxa"/>
            <w:tcBorders>
              <w:bottom w:val="single" w:sz="4" w:space="0" w:color="auto"/>
            </w:tcBorders>
            <w:shd w:val="clear" w:color="auto" w:fill="D9D9D9" w:themeFill="background1" w:themeFillShade="D9"/>
          </w:tcPr>
          <w:p w14:paraId="7CB5632C" w14:textId="77777777" w:rsidR="0056554B" w:rsidRPr="00B54629" w:rsidRDefault="0056554B">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55AA7DBB" w14:textId="77777777" w:rsidR="0056554B" w:rsidRPr="00B54629" w:rsidRDefault="0056554B">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08A64B53" w14:textId="77777777" w:rsidR="0056554B" w:rsidRPr="00B54629" w:rsidRDefault="0056554B">
            <w:pPr>
              <w:jc w:val="center"/>
              <w:rPr>
                <w:i/>
                <w:iCs/>
                <w:sz w:val="22"/>
                <w:szCs w:val="22"/>
              </w:rPr>
            </w:pPr>
            <w:r w:rsidRPr="00B54629">
              <w:t>3</w:t>
            </w:r>
          </w:p>
        </w:tc>
        <w:tc>
          <w:tcPr>
            <w:tcW w:w="1560" w:type="dxa"/>
            <w:shd w:val="clear" w:color="auto" w:fill="D9D9D9" w:themeFill="background1" w:themeFillShade="D9"/>
          </w:tcPr>
          <w:p w14:paraId="6EA46134" w14:textId="77777777" w:rsidR="0056554B" w:rsidRPr="004A55FE" w:rsidRDefault="0056554B">
            <w:pPr>
              <w:jc w:val="center"/>
              <w:rPr>
                <w:highlight w:val="lightGray"/>
              </w:rPr>
            </w:pPr>
            <w:r w:rsidRPr="004A55FE">
              <w:rPr>
                <w:highlight w:val="lightGray"/>
              </w:rPr>
              <w:t>4</w:t>
            </w:r>
          </w:p>
        </w:tc>
        <w:tc>
          <w:tcPr>
            <w:tcW w:w="1417" w:type="dxa"/>
            <w:shd w:val="clear" w:color="auto" w:fill="D9D9D9" w:themeFill="background1" w:themeFillShade="D9"/>
          </w:tcPr>
          <w:p w14:paraId="3331EE9E" w14:textId="77777777" w:rsidR="0056554B" w:rsidRPr="00E63E44" w:rsidRDefault="0056554B">
            <w:pPr>
              <w:jc w:val="center"/>
            </w:pPr>
            <w:r>
              <w:t>5</w:t>
            </w:r>
          </w:p>
        </w:tc>
        <w:tc>
          <w:tcPr>
            <w:tcW w:w="1417" w:type="dxa"/>
            <w:tcBorders>
              <w:bottom w:val="single" w:sz="4" w:space="0" w:color="auto"/>
            </w:tcBorders>
            <w:shd w:val="clear" w:color="auto" w:fill="D9D9D9" w:themeFill="background1" w:themeFillShade="D9"/>
          </w:tcPr>
          <w:p w14:paraId="1D9BFE70" w14:textId="77777777" w:rsidR="0056554B" w:rsidRPr="00E63E44" w:rsidRDefault="0056554B">
            <w:pPr>
              <w:jc w:val="center"/>
              <w:rPr>
                <w:sz w:val="22"/>
                <w:szCs w:val="22"/>
              </w:rPr>
            </w:pPr>
            <w:r>
              <w:rPr>
                <w:sz w:val="22"/>
                <w:szCs w:val="22"/>
              </w:rPr>
              <w:t>6</w:t>
            </w:r>
          </w:p>
        </w:tc>
      </w:tr>
      <w:tr w:rsidR="0057529E" w:rsidRPr="00BF5B74" w14:paraId="7A639034"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452E0905" w14:textId="77777777" w:rsidR="0057529E" w:rsidRPr="002B07D4" w:rsidRDefault="0057529E" w:rsidP="0057529E">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121CD90A" w14:textId="7C2CC656" w:rsidR="0057529E" w:rsidRPr="006E4838" w:rsidRDefault="0057529E" w:rsidP="0057529E">
            <w:pPr>
              <w:rPr>
                <w:sz w:val="22"/>
                <w:szCs w:val="22"/>
              </w:rPr>
            </w:pPr>
            <w:proofErr w:type="spellStart"/>
            <w:r w:rsidRPr="006E4838">
              <w:rPr>
                <w:sz w:val="22"/>
                <w:szCs w:val="22"/>
              </w:rPr>
              <w:t>Pažymos</w:t>
            </w:r>
            <w:proofErr w:type="spellEnd"/>
            <w:r w:rsidRPr="006E4838">
              <w:rPr>
                <w:sz w:val="22"/>
                <w:szCs w:val="22"/>
              </w:rPr>
              <w:t xml:space="preserve"> </w:t>
            </w:r>
            <w:proofErr w:type="spellStart"/>
            <w:r w:rsidRPr="006E4838">
              <w:rPr>
                <w:sz w:val="22"/>
                <w:szCs w:val="22"/>
              </w:rPr>
              <w:t>auditoriams</w:t>
            </w:r>
            <w:proofErr w:type="spellEnd"/>
            <w:r w:rsidRPr="006E4838">
              <w:rPr>
                <w:sz w:val="22"/>
                <w:szCs w:val="22"/>
              </w:rPr>
              <w:t xml:space="preserve"> </w:t>
            </w:r>
            <w:proofErr w:type="spellStart"/>
            <w:r w:rsidRPr="006E4838">
              <w:rPr>
                <w:sz w:val="22"/>
                <w:szCs w:val="22"/>
              </w:rPr>
              <w:t>parengimas</w:t>
            </w:r>
            <w:proofErr w:type="spellEnd"/>
            <w:r>
              <w:rPr>
                <w:sz w:val="22"/>
                <w:szCs w:val="22"/>
              </w:rPr>
              <w:t xml:space="preserve"> </w:t>
            </w:r>
            <w:r>
              <w:rPr>
                <w:rFonts w:eastAsia="Calibri" w:cs="Arial"/>
                <w:bCs/>
                <w:iCs/>
              </w:rPr>
              <w:t>(</w:t>
            </w:r>
            <w:proofErr w:type="spellStart"/>
            <w:r>
              <w:rPr>
                <w:rFonts w:eastAsia="Calibri" w:cs="Arial"/>
                <w:bCs/>
                <w:iCs/>
              </w:rPr>
              <w:t>siuntimas</w:t>
            </w:r>
            <w:proofErr w:type="spellEnd"/>
            <w:r>
              <w:rPr>
                <w:rFonts w:eastAsia="Calibri" w:cs="Arial"/>
                <w:bCs/>
                <w:iCs/>
              </w:rPr>
              <w:t xml:space="preserve"> </w:t>
            </w:r>
            <w:proofErr w:type="spellStart"/>
            <w:proofErr w:type="gramStart"/>
            <w:r>
              <w:rPr>
                <w:rFonts w:eastAsia="Calibri" w:cs="Arial"/>
                <w:bCs/>
                <w:iCs/>
              </w:rPr>
              <w:t>el.paštu</w:t>
            </w:r>
            <w:proofErr w:type="spellEnd"/>
            <w:proofErr w:type="gramEnd"/>
            <w:r>
              <w:rPr>
                <w:rFonts w:eastAsia="Calibri" w:cs="Arial"/>
                <w:bCs/>
                <w:iCs/>
              </w:rPr>
              <w:t>)</w:t>
            </w:r>
          </w:p>
        </w:tc>
        <w:tc>
          <w:tcPr>
            <w:tcW w:w="1266" w:type="dxa"/>
            <w:tcBorders>
              <w:top w:val="single" w:sz="4" w:space="0" w:color="auto"/>
              <w:left w:val="single" w:sz="4" w:space="0" w:color="auto"/>
              <w:bottom w:val="single" w:sz="4" w:space="0" w:color="auto"/>
              <w:right w:val="single" w:sz="4" w:space="0" w:color="auto"/>
            </w:tcBorders>
          </w:tcPr>
          <w:p w14:paraId="77BF0E66" w14:textId="77777777" w:rsidR="0057529E" w:rsidRPr="002B07D4" w:rsidRDefault="0057529E" w:rsidP="0057529E">
            <w:pPr>
              <w:jc w:val="center"/>
              <w:rPr>
                <w:sz w:val="22"/>
                <w:szCs w:val="22"/>
              </w:rPr>
            </w:pPr>
            <w:proofErr w:type="spellStart"/>
            <w:r w:rsidRPr="002B07D4">
              <w:rPr>
                <w:sz w:val="22"/>
                <w:szCs w:val="22"/>
              </w:rPr>
              <w:t>vnt</w:t>
            </w:r>
            <w:proofErr w:type="spellEnd"/>
            <w:r w:rsidRPr="002B07D4">
              <w:rPr>
                <w:sz w:val="22"/>
                <w:szCs w:val="22"/>
              </w:rPr>
              <w:t>.</w:t>
            </w:r>
          </w:p>
        </w:tc>
        <w:tc>
          <w:tcPr>
            <w:tcW w:w="1560" w:type="dxa"/>
          </w:tcPr>
          <w:p w14:paraId="779860FA" w14:textId="77777777" w:rsidR="0057529E" w:rsidRPr="002B07D4" w:rsidRDefault="0057529E" w:rsidP="002940CE">
            <w:pPr>
              <w:jc w:val="center"/>
            </w:pPr>
            <w:r>
              <w:t>1</w:t>
            </w:r>
          </w:p>
        </w:tc>
        <w:tc>
          <w:tcPr>
            <w:tcW w:w="1417" w:type="dxa"/>
          </w:tcPr>
          <w:p w14:paraId="2BCD55D3" w14:textId="77777777" w:rsidR="0057529E" w:rsidRPr="002B07D4" w:rsidRDefault="0057529E" w:rsidP="0057529E">
            <w:pPr>
              <w:jc w:val="right"/>
            </w:pPr>
          </w:p>
        </w:tc>
        <w:tc>
          <w:tcPr>
            <w:tcW w:w="1417" w:type="dxa"/>
            <w:tcBorders>
              <w:top w:val="single" w:sz="4" w:space="0" w:color="auto"/>
              <w:left w:val="single" w:sz="4" w:space="0" w:color="auto"/>
              <w:bottom w:val="single" w:sz="4" w:space="0" w:color="auto"/>
              <w:right w:val="single" w:sz="4" w:space="0" w:color="auto"/>
            </w:tcBorders>
          </w:tcPr>
          <w:p w14:paraId="7F6254FE" w14:textId="77777777" w:rsidR="0057529E" w:rsidRPr="002B07D4" w:rsidRDefault="0057529E" w:rsidP="0057529E">
            <w:pPr>
              <w:jc w:val="right"/>
              <w:rPr>
                <w:sz w:val="22"/>
                <w:szCs w:val="22"/>
              </w:rPr>
            </w:pPr>
          </w:p>
        </w:tc>
      </w:tr>
      <w:tr w:rsidR="0057529E" w:rsidRPr="00AA0FE2" w14:paraId="6DFF4402" w14:textId="77777777">
        <w:trPr>
          <w:jc w:val="center"/>
        </w:trPr>
        <w:tc>
          <w:tcPr>
            <w:tcW w:w="708" w:type="dxa"/>
            <w:tcBorders>
              <w:top w:val="single" w:sz="4" w:space="0" w:color="auto"/>
              <w:left w:val="single" w:sz="4" w:space="0" w:color="auto"/>
              <w:bottom w:val="single" w:sz="4" w:space="0" w:color="auto"/>
              <w:right w:val="single" w:sz="4" w:space="0" w:color="auto"/>
            </w:tcBorders>
          </w:tcPr>
          <w:p w14:paraId="58A00583" w14:textId="77777777" w:rsidR="0057529E" w:rsidRPr="002B07D4" w:rsidRDefault="0057529E" w:rsidP="0057529E">
            <w:r>
              <w:t>2.</w:t>
            </w:r>
          </w:p>
        </w:tc>
        <w:tc>
          <w:tcPr>
            <w:tcW w:w="4825" w:type="dxa"/>
            <w:tcBorders>
              <w:top w:val="single" w:sz="4" w:space="0" w:color="auto"/>
              <w:left w:val="single" w:sz="4" w:space="0" w:color="auto"/>
              <w:bottom w:val="single" w:sz="4" w:space="0" w:color="auto"/>
              <w:right w:val="single" w:sz="4" w:space="0" w:color="auto"/>
            </w:tcBorders>
          </w:tcPr>
          <w:p w14:paraId="0E005EB7" w14:textId="110E8570" w:rsidR="0057529E" w:rsidRPr="006E4838" w:rsidRDefault="0057529E" w:rsidP="0057529E">
            <w:pPr>
              <w:rPr>
                <w:sz w:val="22"/>
                <w:szCs w:val="22"/>
              </w:rPr>
            </w:pPr>
            <w:proofErr w:type="spellStart"/>
            <w:r w:rsidRPr="006E4838">
              <w:rPr>
                <w:sz w:val="22"/>
                <w:szCs w:val="22"/>
              </w:rPr>
              <w:t>Kliento</w:t>
            </w:r>
            <w:proofErr w:type="spellEnd"/>
            <w:r w:rsidRPr="006E4838">
              <w:rPr>
                <w:sz w:val="22"/>
                <w:szCs w:val="22"/>
              </w:rPr>
              <w:t xml:space="preserve"> </w:t>
            </w:r>
            <w:proofErr w:type="spellStart"/>
            <w:r w:rsidRPr="006E4838">
              <w:rPr>
                <w:sz w:val="22"/>
                <w:szCs w:val="22"/>
              </w:rPr>
              <w:t>rekvizitų</w:t>
            </w:r>
            <w:proofErr w:type="spellEnd"/>
            <w:r w:rsidRPr="006E4838">
              <w:rPr>
                <w:sz w:val="22"/>
                <w:szCs w:val="22"/>
              </w:rPr>
              <w:t xml:space="preserve"> </w:t>
            </w:r>
            <w:proofErr w:type="spellStart"/>
            <w:r w:rsidRPr="006E4838">
              <w:rPr>
                <w:sz w:val="22"/>
                <w:szCs w:val="22"/>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3F3E4A14" w14:textId="77777777" w:rsidR="0057529E" w:rsidRPr="002B07D4" w:rsidRDefault="0057529E" w:rsidP="0057529E">
            <w:pPr>
              <w:jc w:val="center"/>
            </w:pPr>
            <w:proofErr w:type="spellStart"/>
            <w:r w:rsidRPr="002B07D4">
              <w:rPr>
                <w:sz w:val="22"/>
                <w:szCs w:val="22"/>
              </w:rPr>
              <w:t>vnt</w:t>
            </w:r>
            <w:proofErr w:type="spellEnd"/>
            <w:r w:rsidRPr="002B07D4">
              <w:rPr>
                <w:sz w:val="22"/>
                <w:szCs w:val="22"/>
              </w:rPr>
              <w:t>.</w:t>
            </w:r>
          </w:p>
        </w:tc>
        <w:tc>
          <w:tcPr>
            <w:tcW w:w="1560" w:type="dxa"/>
          </w:tcPr>
          <w:p w14:paraId="53ACB290" w14:textId="77777777" w:rsidR="0057529E" w:rsidRPr="002B07D4" w:rsidRDefault="0057529E" w:rsidP="002940CE">
            <w:pPr>
              <w:jc w:val="center"/>
            </w:pPr>
            <w:r>
              <w:t>1</w:t>
            </w:r>
          </w:p>
        </w:tc>
        <w:tc>
          <w:tcPr>
            <w:tcW w:w="1417" w:type="dxa"/>
          </w:tcPr>
          <w:p w14:paraId="234B1B3A" w14:textId="77777777" w:rsidR="0057529E" w:rsidRPr="002B07D4" w:rsidRDefault="0057529E" w:rsidP="0057529E">
            <w:pPr>
              <w:jc w:val="right"/>
            </w:pPr>
          </w:p>
        </w:tc>
        <w:tc>
          <w:tcPr>
            <w:tcW w:w="1417" w:type="dxa"/>
            <w:tcBorders>
              <w:top w:val="single" w:sz="4" w:space="0" w:color="auto"/>
              <w:left w:val="single" w:sz="4" w:space="0" w:color="auto"/>
              <w:bottom w:val="single" w:sz="4" w:space="0" w:color="auto"/>
              <w:right w:val="single" w:sz="4" w:space="0" w:color="auto"/>
            </w:tcBorders>
          </w:tcPr>
          <w:p w14:paraId="13603C8A" w14:textId="77777777" w:rsidR="0057529E" w:rsidRPr="002B07D4" w:rsidRDefault="0057529E" w:rsidP="0057529E">
            <w:pPr>
              <w:jc w:val="right"/>
            </w:pPr>
          </w:p>
        </w:tc>
      </w:tr>
      <w:tr w:rsidR="00BF60FC" w:rsidRPr="00AA0FE2" w14:paraId="19838C39" w14:textId="77777777" w:rsidTr="00CD4EB1">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74E104AC" w14:textId="1A106EE1" w:rsidR="00BF60FC" w:rsidRPr="002B07D4" w:rsidRDefault="00BF60FC" w:rsidP="00BF60FC">
            <w:r>
              <w:rPr>
                <w:b/>
                <w:bCs/>
                <w:color w:val="000000" w:themeColor="text1"/>
                <w:lang w:val="lt"/>
              </w:rPr>
              <w:t>Iš viso (3) be PVM</w:t>
            </w:r>
          </w:p>
        </w:tc>
        <w:tc>
          <w:tcPr>
            <w:tcW w:w="1417" w:type="dxa"/>
            <w:tcBorders>
              <w:top w:val="single" w:sz="4" w:space="0" w:color="auto"/>
              <w:left w:val="single" w:sz="4" w:space="0" w:color="auto"/>
              <w:bottom w:val="single" w:sz="4" w:space="0" w:color="auto"/>
              <w:right w:val="single" w:sz="4" w:space="0" w:color="auto"/>
            </w:tcBorders>
          </w:tcPr>
          <w:p w14:paraId="777D35BD" w14:textId="77777777" w:rsidR="00BF60FC" w:rsidRPr="002B07D4" w:rsidRDefault="00BF60FC" w:rsidP="00BF60FC">
            <w:pPr>
              <w:jc w:val="right"/>
            </w:pPr>
          </w:p>
        </w:tc>
      </w:tr>
      <w:tr w:rsidR="00BF60FC" w:rsidRPr="00AA0FE2" w14:paraId="197783D8" w14:textId="77777777" w:rsidTr="00CD4EB1">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22B8DBE5" w14:textId="0D9C16DB" w:rsidR="00BF60FC" w:rsidRPr="2565D98F" w:rsidRDefault="00BF60FC" w:rsidP="00BF60FC">
            <w:pPr>
              <w:rPr>
                <w:b/>
                <w:bCs/>
                <w:color w:val="000000" w:themeColor="text1"/>
                <w:lang w:val="lt"/>
              </w:rPr>
            </w:pPr>
            <w:r>
              <w:rPr>
                <w:b/>
                <w:bCs/>
                <w:color w:val="000000" w:themeColor="text1"/>
                <w:lang w:val="lt"/>
              </w:rPr>
              <w:t>PVM (skaičiais)</w:t>
            </w:r>
          </w:p>
        </w:tc>
        <w:tc>
          <w:tcPr>
            <w:tcW w:w="1417" w:type="dxa"/>
            <w:tcBorders>
              <w:top w:val="single" w:sz="4" w:space="0" w:color="auto"/>
              <w:left w:val="single" w:sz="4" w:space="0" w:color="auto"/>
              <w:bottom w:val="single" w:sz="4" w:space="0" w:color="auto"/>
              <w:right w:val="single" w:sz="4" w:space="0" w:color="auto"/>
            </w:tcBorders>
          </w:tcPr>
          <w:p w14:paraId="28D89FCF" w14:textId="77777777" w:rsidR="00BF60FC" w:rsidRPr="002B07D4" w:rsidRDefault="00BF60FC" w:rsidP="00BF60FC">
            <w:pPr>
              <w:jc w:val="right"/>
            </w:pPr>
          </w:p>
        </w:tc>
      </w:tr>
      <w:tr w:rsidR="00BF60FC" w:rsidRPr="00AA0FE2" w14:paraId="2EE7A1FA" w14:textId="77777777" w:rsidTr="00CD4EB1">
        <w:trPr>
          <w:jc w:val="center"/>
        </w:trPr>
        <w:tc>
          <w:tcPr>
            <w:tcW w:w="9776" w:type="dxa"/>
            <w:gridSpan w:val="5"/>
            <w:tcBorders>
              <w:top w:val="single" w:sz="4" w:space="0" w:color="auto"/>
              <w:left w:val="single" w:sz="4" w:space="0" w:color="auto"/>
              <w:bottom w:val="single" w:sz="4" w:space="0" w:color="auto"/>
            </w:tcBorders>
            <w:shd w:val="clear" w:color="auto" w:fill="E7E6E6" w:themeFill="background2"/>
          </w:tcPr>
          <w:p w14:paraId="01BAFE6D" w14:textId="13DB6E07" w:rsidR="00BF60FC" w:rsidRPr="2565D98F" w:rsidRDefault="00BF60FC" w:rsidP="00BF60FC">
            <w:pPr>
              <w:rPr>
                <w:b/>
                <w:bCs/>
                <w:color w:val="000000" w:themeColor="text1"/>
                <w:lang w:val="lt"/>
              </w:rPr>
            </w:pPr>
            <w:r>
              <w:rPr>
                <w:b/>
                <w:bCs/>
                <w:color w:val="000000" w:themeColor="text1"/>
                <w:lang w:val="lt"/>
              </w:rPr>
              <w:t>Iš viso kaina (3) su PVM</w:t>
            </w:r>
          </w:p>
        </w:tc>
        <w:tc>
          <w:tcPr>
            <w:tcW w:w="1417" w:type="dxa"/>
            <w:tcBorders>
              <w:top w:val="single" w:sz="4" w:space="0" w:color="auto"/>
              <w:left w:val="single" w:sz="4" w:space="0" w:color="auto"/>
              <w:bottom w:val="single" w:sz="4" w:space="0" w:color="auto"/>
              <w:right w:val="single" w:sz="4" w:space="0" w:color="auto"/>
            </w:tcBorders>
          </w:tcPr>
          <w:p w14:paraId="7DBF4C86" w14:textId="77777777" w:rsidR="00BF60FC" w:rsidRPr="00BF60FC" w:rsidRDefault="00BF60FC" w:rsidP="00BF60FC">
            <w:pPr>
              <w:jc w:val="right"/>
              <w:rPr>
                <w:lang w:val="pl-PL"/>
              </w:rPr>
            </w:pPr>
          </w:p>
        </w:tc>
      </w:tr>
    </w:tbl>
    <w:p w14:paraId="66A72439" w14:textId="77777777" w:rsidR="0056554B" w:rsidRPr="006A4F0E" w:rsidRDefault="0056554B" w:rsidP="0056554B">
      <w:pPr>
        <w:tabs>
          <w:tab w:val="left" w:pos="567"/>
        </w:tabs>
        <w:spacing w:after="0" w:line="240" w:lineRule="auto"/>
        <w:contextualSpacing/>
        <w:jc w:val="both"/>
        <w:rPr>
          <w:rFonts w:ascii="Times New Roman" w:eastAsia="Times New Roman" w:hAnsi="Times New Roman" w:cs="Times New Roman"/>
          <w:i/>
          <w:sz w:val="24"/>
          <w:szCs w:val="24"/>
        </w:rPr>
      </w:pPr>
    </w:p>
    <w:p w14:paraId="35257D6B" w14:textId="77777777" w:rsidR="0056554B" w:rsidRPr="00BF60FC" w:rsidRDefault="0056554B" w:rsidP="0056554B">
      <w:pPr>
        <w:spacing w:after="0"/>
        <w:jc w:val="both"/>
        <w:rPr>
          <w:rFonts w:ascii="Calibri" w:eastAsia="Calibri" w:hAnsi="Calibri" w:cs="Times New Roman"/>
          <w:i/>
          <w:iCs/>
        </w:rPr>
      </w:pPr>
      <w:r w:rsidRPr="00BF60FC">
        <w:rPr>
          <w:rFonts w:ascii="Times New Roman" w:eastAsia="Times New Roman" w:hAnsi="Times New Roman" w:cs="Times New Roman"/>
          <w:b/>
          <w:i/>
          <w:iCs/>
          <w:lang w:eastAsia="lt-LT"/>
        </w:rPr>
        <w:t>Pastaba:</w:t>
      </w:r>
      <w:r w:rsidRPr="00BF60FC">
        <w:rPr>
          <w:rFonts w:ascii="Calibri" w:eastAsia="Calibri" w:hAnsi="Calibri" w:cs="Times New Roman"/>
          <w:i/>
          <w:iCs/>
        </w:rPr>
        <w:t xml:space="preserve"> </w:t>
      </w:r>
    </w:p>
    <w:p w14:paraId="7A493C1F" w14:textId="20F0F10F" w:rsidR="0056554B" w:rsidRPr="00BF60FC" w:rsidRDefault="0056554B" w:rsidP="00BF60FC">
      <w:pPr>
        <w:pStyle w:val="ListParagraph"/>
        <w:numPr>
          <w:ilvl w:val="0"/>
          <w:numId w:val="44"/>
        </w:numPr>
        <w:spacing w:after="0"/>
        <w:jc w:val="both"/>
        <w:rPr>
          <w:rFonts w:ascii="Times New Roman" w:eastAsia="Calibri" w:hAnsi="Times New Roman" w:cs="Times New Roman"/>
          <w:i/>
          <w:lang w:eastAsia="lt-LT"/>
        </w:rPr>
      </w:pPr>
      <w:r w:rsidRPr="00BF60FC">
        <w:rPr>
          <w:rFonts w:ascii="Times New Roman" w:eastAsia="Calibri" w:hAnsi="Times New Roman" w:cs="Times New Roman"/>
          <w:i/>
          <w:lang w:eastAsia="lt-LT"/>
        </w:rPr>
        <w:t>3 lentelės pasiūlymo kainos dalis yra preliminari. Preliminarūs kiekiai naudojami tik pasiūlymo vertinime ir nebus laikomi maksimaliais. Faktinis kiekis priklausys nuo faktiškai atliktų paslaugų. Už suteiktas paslaugas bus apmokama pagal įkainius nurodytus 3 pasiūlymo lentelės 5 stulpelyje. Į sutartį bus įrašyti 1 vnt. įkainiai bei minimali ir maksimali pirkimo objektui numatyta lėšų suma, nurodyta pirkimo sąlygų 2.3.</w:t>
      </w:r>
      <w:r w:rsidR="0057529E" w:rsidRPr="00BF60FC">
        <w:rPr>
          <w:rFonts w:ascii="Times New Roman" w:eastAsia="Calibri" w:hAnsi="Times New Roman" w:cs="Times New Roman"/>
          <w:i/>
          <w:lang w:eastAsia="lt-LT"/>
        </w:rPr>
        <w:t>4</w:t>
      </w:r>
      <w:r w:rsidRPr="00BF60FC">
        <w:rPr>
          <w:rFonts w:ascii="Times New Roman" w:eastAsia="Calibri" w:hAnsi="Times New Roman" w:cs="Times New Roman"/>
          <w:i/>
          <w:lang w:eastAsia="lt-LT"/>
        </w:rPr>
        <w:t>.3  p.  Užsakymai bus teikiami pagal konkretų poreikį, neviršijant maksimalios pirkimo objektui numatytos skirti lėšų sumos, t. y. 80,00 Eur be PVM.</w:t>
      </w:r>
    </w:p>
    <w:p w14:paraId="464A1316" w14:textId="77777777" w:rsidR="00BF60FC" w:rsidRPr="00BF60FC" w:rsidRDefault="000774A5" w:rsidP="00BF60FC">
      <w:pPr>
        <w:pStyle w:val="ListParagraph"/>
        <w:numPr>
          <w:ilvl w:val="0"/>
          <w:numId w:val="44"/>
        </w:numPr>
        <w:spacing w:after="0"/>
        <w:jc w:val="both"/>
        <w:rPr>
          <w:rFonts w:ascii="Times New Roman" w:eastAsia="Calibri" w:hAnsi="Times New Roman" w:cs="Times New Roman"/>
          <w:i/>
        </w:rPr>
      </w:pPr>
      <w:r w:rsidRPr="00BF60FC">
        <w:rPr>
          <w:rFonts w:ascii="Times New Roman" w:eastAsia="Calibri" w:hAnsi="Times New Roman" w:cs="Times New Roman"/>
          <w:i/>
        </w:rPr>
        <w:t xml:space="preserve">tais atvejais, kai pagal galiojančius teisės aktus tiekėjui nereikia mokėti PVM, Tiekėjas gali nepildyti eilutės „PVM (skaičiais)“, </w:t>
      </w:r>
      <w:r w:rsidRPr="00BF60FC">
        <w:rPr>
          <w:rFonts w:ascii="Times New Roman" w:eastAsia="Calibri" w:hAnsi="Times New Roman" w:cs="Times New Roman"/>
          <w:i/>
          <w:u w:val="single"/>
        </w:rPr>
        <w:t>tačiau turi nurodyti priežastis, dėl kurių PVM nemoka:____________(nurodomos priežastys)</w:t>
      </w:r>
      <w:r w:rsidRPr="00BF60FC">
        <w:rPr>
          <w:rFonts w:ascii="Times New Roman" w:eastAsia="Calibri" w:hAnsi="Times New Roman" w:cs="Times New Roman"/>
          <w:i/>
        </w:rPr>
        <w:t>;</w:t>
      </w:r>
    </w:p>
    <w:p w14:paraId="669471B0" w14:textId="0B27BDF0" w:rsidR="0056554B" w:rsidRPr="00BF60FC" w:rsidRDefault="0056554B" w:rsidP="00BF60FC">
      <w:pPr>
        <w:pStyle w:val="ListParagraph"/>
        <w:numPr>
          <w:ilvl w:val="0"/>
          <w:numId w:val="44"/>
        </w:numPr>
        <w:spacing w:after="0"/>
        <w:jc w:val="both"/>
        <w:rPr>
          <w:rFonts w:ascii="Times New Roman" w:eastAsia="Calibri" w:hAnsi="Times New Roman" w:cs="Times New Roman"/>
          <w:lang w:eastAsia="lt-LT"/>
        </w:rPr>
      </w:pPr>
      <w:r w:rsidRPr="00BF60FC">
        <w:rPr>
          <w:rFonts w:ascii="Times New Roman" w:eastAsia="Calibri" w:hAnsi="Times New Roman" w:cs="Times New Roman"/>
          <w:i/>
          <w:lang w:eastAsia="lt-LT"/>
        </w:rPr>
        <w:t>Jeigu 3 lentelės kaina viršija maksimalią pirkimo objektui skirtą lėšų sumą, numatytą šio pirkimų sąlygų 2.3.</w:t>
      </w:r>
      <w:r w:rsidR="0057529E" w:rsidRPr="00BF60FC">
        <w:rPr>
          <w:rFonts w:ascii="Times New Roman" w:eastAsia="Calibri" w:hAnsi="Times New Roman" w:cs="Times New Roman"/>
          <w:i/>
          <w:lang w:eastAsia="lt-LT"/>
        </w:rPr>
        <w:t>4</w:t>
      </w:r>
      <w:r w:rsidRPr="00BF60FC">
        <w:rPr>
          <w:rFonts w:ascii="Times New Roman" w:eastAsia="Calibri" w:hAnsi="Times New Roman" w:cs="Times New Roman"/>
          <w:i/>
          <w:lang w:eastAsia="lt-LT"/>
        </w:rPr>
        <w:t>.3 p., tiekėjo pasiūlymas bus atmestas.</w:t>
      </w:r>
    </w:p>
    <w:p w14:paraId="67DA53A9" w14:textId="77777777" w:rsidR="0056554B" w:rsidRPr="006A4F0E" w:rsidRDefault="0056554B" w:rsidP="0056554B">
      <w:pPr>
        <w:spacing w:after="0" w:line="240" w:lineRule="auto"/>
        <w:ind w:left="720"/>
        <w:contextualSpacing/>
        <w:jc w:val="right"/>
        <w:rPr>
          <w:rFonts w:ascii="Times New Roman" w:eastAsia="Times New Roman" w:hAnsi="Times New Roman" w:cs="Times New Roman"/>
          <w:b/>
          <w:sz w:val="24"/>
          <w:szCs w:val="24"/>
        </w:rPr>
      </w:pPr>
    </w:p>
    <w:p w14:paraId="3DC87BB9" w14:textId="77777777" w:rsidR="0056554B" w:rsidRDefault="0056554B" w:rsidP="0056554B">
      <w:pPr>
        <w:spacing w:after="0" w:line="240" w:lineRule="auto"/>
        <w:ind w:left="720"/>
        <w:contextualSpacing/>
        <w:rPr>
          <w:rFonts w:ascii="Times New Roman" w:eastAsia="Times New Roman" w:hAnsi="Times New Roman" w:cs="Times New Roman"/>
          <w:b/>
          <w:sz w:val="24"/>
          <w:szCs w:val="24"/>
        </w:rPr>
      </w:pPr>
    </w:p>
    <w:p w14:paraId="4F3F2F50" w14:textId="77777777" w:rsidR="0056554B" w:rsidRDefault="0056554B" w:rsidP="0056554B">
      <w:pPr>
        <w:spacing w:after="0" w:line="240" w:lineRule="auto"/>
        <w:ind w:left="720"/>
        <w:contextualSpacing/>
        <w:rPr>
          <w:rFonts w:ascii="Times New Roman" w:eastAsia="Times New Roman" w:hAnsi="Times New Roman" w:cs="Times New Roman"/>
          <w:b/>
          <w:sz w:val="24"/>
          <w:szCs w:val="24"/>
        </w:rPr>
      </w:pPr>
    </w:p>
    <w:p w14:paraId="4606F85D" w14:textId="77777777" w:rsidR="0056554B" w:rsidRPr="006A4F0E" w:rsidRDefault="0056554B" w:rsidP="0056554B">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4</w:t>
      </w:r>
      <w:r w:rsidRPr="51054AA3">
        <w:rPr>
          <w:rFonts w:ascii="Times New Roman" w:eastAsia="Times New Roman" w:hAnsi="Times New Roman" w:cs="Times New Roman"/>
          <w:b/>
          <w:sz w:val="24"/>
          <w:szCs w:val="24"/>
        </w:rPr>
        <w:t xml:space="preserve"> lentelė</w:t>
      </w:r>
    </w:p>
    <w:p w14:paraId="1472DBA2" w14:textId="77777777" w:rsidR="0056554B" w:rsidRDefault="0056554B" w:rsidP="0056554B">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lastRenderedPageBreak/>
        <w:t>Bendra pasiūlymo palyginamoji kaina (iš viso (1) + iš viso (2</w:t>
      </w:r>
      <w:r w:rsidRPr="51054AA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 iš viso (3)</w:t>
      </w:r>
      <w:r w:rsidRPr="51054AA3">
        <w:rPr>
          <w:rFonts w:ascii="Times New Roman" w:eastAsia="Times New Roman" w:hAnsi="Times New Roman" w:cs="Times New Roman"/>
          <w:b/>
          <w:sz w:val="24"/>
          <w:szCs w:val="24"/>
        </w:rPr>
        <w:t>):</w:t>
      </w:r>
    </w:p>
    <w:p w14:paraId="15609325" w14:textId="77777777" w:rsidR="0056554B" w:rsidRPr="006A4F0E" w:rsidRDefault="0056554B" w:rsidP="0056554B">
      <w:pPr>
        <w:spacing w:after="0" w:line="240" w:lineRule="auto"/>
        <w:ind w:left="720"/>
        <w:contextualSpacing/>
        <w:rPr>
          <w:rFonts w:ascii="Times New Roman" w:eastAsia="Times New Roman" w:hAnsi="Times New Roman" w:cs="Times New Roman"/>
          <w:b/>
          <w:sz w:val="24"/>
          <w:szCs w:val="24"/>
        </w:rPr>
      </w:pPr>
    </w:p>
    <w:tbl>
      <w:tblPr>
        <w:tblStyle w:val="TableGrid3"/>
        <w:tblW w:w="14034" w:type="dxa"/>
        <w:tblInd w:w="-5" w:type="dxa"/>
        <w:tblLook w:val="04A0" w:firstRow="1" w:lastRow="0" w:firstColumn="1" w:lastColumn="0" w:noHBand="0" w:noVBand="1"/>
      </w:tblPr>
      <w:tblGrid>
        <w:gridCol w:w="5955"/>
        <w:gridCol w:w="8079"/>
      </w:tblGrid>
      <w:tr w:rsidR="0056554B" w:rsidRPr="006A4F0E" w14:paraId="04336DB1" w14:textId="77777777" w:rsidTr="0058211C">
        <w:tc>
          <w:tcPr>
            <w:tcW w:w="5955" w:type="dxa"/>
          </w:tcPr>
          <w:p w14:paraId="34F9BC3F" w14:textId="07ACDD5D" w:rsidR="0056554B" w:rsidRPr="005F363F" w:rsidRDefault="0056554B">
            <w:pPr>
              <w:contextualSpacing/>
              <w:rPr>
                <w:rFonts w:ascii="TimesLT" w:hAnsi="TimesLT"/>
                <w:b/>
                <w:sz w:val="24"/>
                <w:lang w:val="lt-LT"/>
              </w:rPr>
            </w:pPr>
            <w:r w:rsidRPr="005F363F">
              <w:rPr>
                <w:rFonts w:ascii="TimesLT" w:hAnsi="TimesLT"/>
                <w:b/>
                <w:sz w:val="24"/>
                <w:lang w:val="lt-LT"/>
              </w:rPr>
              <w:t xml:space="preserve">Bendra pasiūlymo palyginamoji kaina </w:t>
            </w:r>
            <w:r w:rsidR="00371A3F">
              <w:rPr>
                <w:rFonts w:ascii="TimesLT" w:hAnsi="TimesLT"/>
                <w:b/>
                <w:sz w:val="24"/>
                <w:lang w:val="lt-LT"/>
              </w:rPr>
              <w:t>be PVM</w:t>
            </w:r>
            <w:r w:rsidR="00371A3F" w:rsidRPr="005F363F">
              <w:rPr>
                <w:rFonts w:ascii="TimesLT" w:hAnsi="TimesLT"/>
                <w:b/>
                <w:i/>
                <w:sz w:val="24"/>
                <w:lang w:val="lt-LT"/>
              </w:rPr>
              <w:t xml:space="preserve"> </w:t>
            </w:r>
            <w:r w:rsidRPr="005F363F">
              <w:rPr>
                <w:rFonts w:ascii="TimesLT" w:hAnsi="TimesLT"/>
                <w:b/>
                <w:i/>
                <w:sz w:val="24"/>
                <w:lang w:val="lt-LT"/>
              </w:rPr>
              <w:t>(skaičiais)</w:t>
            </w:r>
            <w:r w:rsidRPr="005F363F">
              <w:rPr>
                <w:rFonts w:ascii="TimesLT" w:hAnsi="TimesLT"/>
                <w:b/>
                <w:sz w:val="24"/>
                <w:lang w:val="lt-LT"/>
              </w:rPr>
              <w:t>:</w:t>
            </w:r>
          </w:p>
        </w:tc>
        <w:tc>
          <w:tcPr>
            <w:tcW w:w="8079" w:type="dxa"/>
          </w:tcPr>
          <w:p w14:paraId="6BB79380" w14:textId="77777777" w:rsidR="0056554B" w:rsidRPr="005F363F" w:rsidRDefault="0056554B">
            <w:pPr>
              <w:contextualSpacing/>
              <w:rPr>
                <w:rFonts w:ascii="TimesLT" w:hAnsi="TimesLT"/>
                <w:b/>
                <w:sz w:val="24"/>
                <w:lang w:val="lt-LT"/>
              </w:rPr>
            </w:pPr>
          </w:p>
          <w:p w14:paraId="7CA294CD" w14:textId="77777777" w:rsidR="0056554B" w:rsidRPr="005F363F" w:rsidRDefault="0056554B">
            <w:pPr>
              <w:contextualSpacing/>
              <w:rPr>
                <w:rFonts w:ascii="TimesLT" w:hAnsi="TimesLT"/>
                <w:b/>
                <w:sz w:val="24"/>
                <w:lang w:val="lt-LT"/>
              </w:rPr>
            </w:pPr>
          </w:p>
        </w:tc>
      </w:tr>
    </w:tbl>
    <w:p w14:paraId="4403E476" w14:textId="77777777" w:rsidR="0056554B" w:rsidRPr="006A4F0E" w:rsidRDefault="0056554B" w:rsidP="0056554B">
      <w:pPr>
        <w:spacing w:after="0" w:line="240" w:lineRule="auto"/>
        <w:ind w:left="720"/>
        <w:contextualSpacing/>
        <w:rPr>
          <w:rFonts w:ascii="Times New Roman" w:eastAsia="Times New Roman" w:hAnsi="Times New Roman" w:cs="Times New Roman"/>
          <w:sz w:val="24"/>
          <w:szCs w:val="20"/>
        </w:rPr>
      </w:pPr>
    </w:p>
    <w:p w14:paraId="64604F71" w14:textId="77777777" w:rsidR="0056554B" w:rsidRPr="006A4F0E" w:rsidRDefault="0056554B" w:rsidP="0056554B">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5DD49451" w14:textId="5E093DEA" w:rsidR="0056554B" w:rsidRPr="006A4F0E" w:rsidRDefault="0056554B" w:rsidP="0056554B">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a) Bendra pasiūlymo palyginamoji kaina </w:t>
      </w:r>
      <w:r w:rsidR="00BF60FC">
        <w:rPr>
          <w:rFonts w:ascii="Times New Roman" w:eastAsia="Calibri" w:hAnsi="Times New Roman" w:cs="Times New Roman"/>
          <w:i/>
        </w:rPr>
        <w:t>be</w:t>
      </w:r>
      <w:r w:rsidRPr="006A4F0E">
        <w:rPr>
          <w:rFonts w:ascii="Times New Roman" w:eastAsia="Calibri" w:hAnsi="Times New Roman" w:cs="Times New Roman"/>
          <w:i/>
        </w:rPr>
        <w:t xml:space="preserve"> PVM pasiūlyme nurodoma suapvalinta, paliekant du skaitmenis po kablelio;</w:t>
      </w:r>
    </w:p>
    <w:p w14:paraId="31E7FF3F" w14:textId="35B5DA9C" w:rsidR="0056554B" w:rsidRPr="006A4F0E" w:rsidRDefault="00EC2C85" w:rsidP="0056554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b</w:t>
      </w:r>
      <w:r w:rsidR="0056554B" w:rsidRPr="006A4F0E">
        <w:rPr>
          <w:rFonts w:ascii="Times New Roman" w:eastAsia="Calibri" w:hAnsi="Times New Roman" w:cs="Times New Roman"/>
          <w:i/>
        </w:rPr>
        <w:t>) bendra pasiūlymo palyginamoji kaina turi atitikti sudėtinių dalių sumą</w:t>
      </w:r>
      <w:r w:rsidR="0056554B">
        <w:rPr>
          <w:rFonts w:ascii="Times New Roman" w:eastAsia="Calibri" w:hAnsi="Times New Roman" w:cs="Times New Roman"/>
          <w:i/>
        </w:rPr>
        <w:t>.</w:t>
      </w:r>
    </w:p>
    <w:p w14:paraId="2C37E928" w14:textId="77777777" w:rsidR="0056554B" w:rsidRPr="006A4F0E" w:rsidRDefault="0056554B" w:rsidP="0056554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7F87221" w14:textId="77777777" w:rsidR="0056554B" w:rsidRPr="006A4F0E" w:rsidRDefault="0056554B" w:rsidP="0056554B">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13F4A96" w14:textId="77777777" w:rsidR="0056554B" w:rsidRPr="006A4F0E" w:rsidRDefault="0056554B" w:rsidP="0056554B">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441D13DD" w14:textId="77777777" w:rsidR="0056554B" w:rsidRPr="006A4F0E" w:rsidRDefault="0056554B" w:rsidP="0056554B">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A8FE80B" w14:textId="77777777" w:rsidR="0056554B" w:rsidRDefault="0056554B" w:rsidP="0056554B">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6DC5B0E8" w14:textId="77777777" w:rsidR="0056554B" w:rsidRPr="005F7590" w:rsidRDefault="0056554B" w:rsidP="0056554B">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542095FD" w14:textId="77777777" w:rsidR="0056554B" w:rsidRPr="006A4F0E" w:rsidRDefault="0056554B" w:rsidP="0056554B">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B685111" w14:textId="77777777" w:rsidR="005C1703" w:rsidRPr="006A4F0E" w:rsidRDefault="005C1703" w:rsidP="005C1703">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5E0A43C" w14:textId="77777777" w:rsidR="004533D4" w:rsidRPr="006A4F0E" w:rsidRDefault="004533D4" w:rsidP="004533D4">
      <w:pPr>
        <w:spacing w:line="256" w:lineRule="auto"/>
        <w:jc w:val="both"/>
        <w:rPr>
          <w:rFonts w:ascii="Times New Roman" w:hAnsi="Times New Roman" w:cs="Times New Roman"/>
          <w:sz w:val="24"/>
          <w:szCs w:val="24"/>
          <w:lang w:eastAsia="lt-LT"/>
        </w:rPr>
      </w:pPr>
    </w:p>
    <w:p w14:paraId="789F03C3" w14:textId="77777777" w:rsidR="00473550" w:rsidRPr="00A85160" w:rsidRDefault="00473550" w:rsidP="00473550">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0760409C" w14:textId="77777777" w:rsidR="00473550" w:rsidRPr="00A85160" w:rsidRDefault="00473550" w:rsidP="00473550">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473550" w:rsidRPr="00A85160" w14:paraId="22E916F2" w14:textId="77777777">
        <w:tc>
          <w:tcPr>
            <w:tcW w:w="666" w:type="dxa"/>
          </w:tcPr>
          <w:p w14:paraId="129B6263" w14:textId="77777777" w:rsidR="00473550" w:rsidRPr="00A85160" w:rsidRDefault="00473550">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6E1A2EE7" w14:textId="77777777" w:rsidR="00473550" w:rsidRPr="00A85160" w:rsidRDefault="00473550">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7D8643EF" w14:textId="77777777" w:rsidR="00473550" w:rsidRPr="00A85160" w:rsidRDefault="00473550">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473550" w:rsidRPr="00A85160" w14:paraId="38354D7C" w14:textId="77777777">
        <w:tc>
          <w:tcPr>
            <w:tcW w:w="666" w:type="dxa"/>
          </w:tcPr>
          <w:p w14:paraId="632203C6"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c>
          <w:tcPr>
            <w:tcW w:w="6386" w:type="dxa"/>
          </w:tcPr>
          <w:p w14:paraId="2AF7B62C"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c>
          <w:tcPr>
            <w:tcW w:w="3291" w:type="dxa"/>
          </w:tcPr>
          <w:p w14:paraId="7C147765"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r>
      <w:tr w:rsidR="00473550" w:rsidRPr="00A85160" w14:paraId="783A9B95" w14:textId="77777777">
        <w:tc>
          <w:tcPr>
            <w:tcW w:w="666" w:type="dxa"/>
          </w:tcPr>
          <w:p w14:paraId="6FEA682F"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c>
          <w:tcPr>
            <w:tcW w:w="6386" w:type="dxa"/>
          </w:tcPr>
          <w:p w14:paraId="0EABC09F" w14:textId="77777777" w:rsidR="00473550" w:rsidRPr="00A85160" w:rsidRDefault="00473550">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E095CD0"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r>
      <w:tr w:rsidR="00473550" w:rsidRPr="00A85160" w14:paraId="5CA6E3B3" w14:textId="77777777">
        <w:tc>
          <w:tcPr>
            <w:tcW w:w="666" w:type="dxa"/>
          </w:tcPr>
          <w:p w14:paraId="7B6FA56D"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c>
          <w:tcPr>
            <w:tcW w:w="6386" w:type="dxa"/>
          </w:tcPr>
          <w:p w14:paraId="052A4202"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c>
          <w:tcPr>
            <w:tcW w:w="3291" w:type="dxa"/>
          </w:tcPr>
          <w:p w14:paraId="4133007F" w14:textId="77777777" w:rsidR="00473550" w:rsidRPr="00A85160" w:rsidRDefault="00473550">
            <w:pPr>
              <w:spacing w:after="0" w:line="240" w:lineRule="auto"/>
              <w:jc w:val="both"/>
              <w:rPr>
                <w:rFonts w:ascii="Times New Roman" w:eastAsia="Calibri" w:hAnsi="Times New Roman" w:cs="Times New Roman"/>
                <w:noProof/>
                <w:sz w:val="24"/>
                <w:szCs w:val="24"/>
                <w:lang w:eastAsia="lt-LT"/>
              </w:rPr>
            </w:pPr>
          </w:p>
        </w:tc>
      </w:tr>
    </w:tbl>
    <w:p w14:paraId="097A2285" w14:textId="77777777" w:rsidR="00473550" w:rsidRPr="000F0909" w:rsidRDefault="00473550" w:rsidP="00473550">
      <w:pPr>
        <w:spacing w:line="256" w:lineRule="auto"/>
        <w:jc w:val="both"/>
        <w:rPr>
          <w:rFonts w:ascii="Times New Roman" w:hAnsi="Times New Roman" w:cs="Times New Roman"/>
          <w:lang w:eastAsia="lt-LT"/>
        </w:rPr>
      </w:pPr>
    </w:p>
    <w:p w14:paraId="2D8B0FA6" w14:textId="77777777" w:rsidR="00473550" w:rsidRPr="000F0909" w:rsidRDefault="00473550" w:rsidP="00473550">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4AE42A25" w14:textId="77777777" w:rsidR="00473550" w:rsidRPr="000F0909" w:rsidRDefault="00473550" w:rsidP="00473550">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lastRenderedPageBreak/>
        <w:t xml:space="preserve">(pasiūlymas turi galioti ne trumpiau nei iki </w:t>
      </w:r>
      <w:r w:rsidRPr="00DA7BBD">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2E31BB4A" w14:textId="77777777" w:rsidR="00473550" w:rsidRDefault="00473550" w:rsidP="00473550">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473550" w:rsidRPr="001208B8" w14:paraId="15C75A8E" w14:textId="77777777">
        <w:trPr>
          <w:trHeight w:val="212"/>
        </w:trPr>
        <w:tc>
          <w:tcPr>
            <w:tcW w:w="5533" w:type="dxa"/>
            <w:hideMark/>
          </w:tcPr>
          <w:p w14:paraId="44EAC44C" w14:textId="77777777" w:rsidR="00473550" w:rsidRPr="00DA7BBD" w:rsidRDefault="00473550">
            <w:pPr>
              <w:spacing w:after="0" w:line="240" w:lineRule="auto"/>
              <w:ind w:right="-1"/>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____________________________________________</w:t>
            </w:r>
          </w:p>
          <w:p w14:paraId="7D797D35" w14:textId="77777777" w:rsidR="00473550" w:rsidRPr="00DA7BBD" w:rsidRDefault="00473550">
            <w:pPr>
              <w:spacing w:after="0" w:line="240" w:lineRule="auto"/>
              <w:ind w:right="-1"/>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(Tiekėjo arba jo įgalioto asmens pareigų pavadinimas</w:t>
            </w:r>
            <w:r w:rsidRPr="00DA7BBD">
              <w:rPr>
                <w:rFonts w:ascii="Times New Roman" w:eastAsia="Calibri" w:hAnsi="Times New Roman" w:cs="Times New Roman"/>
                <w:lang w:eastAsia="lt-LT"/>
              </w:rPr>
              <w:t>)</w:t>
            </w:r>
          </w:p>
        </w:tc>
        <w:tc>
          <w:tcPr>
            <w:tcW w:w="3716" w:type="dxa"/>
            <w:hideMark/>
          </w:tcPr>
          <w:p w14:paraId="38C56625" w14:textId="77777777" w:rsidR="00473550" w:rsidRPr="00DA7BBD" w:rsidRDefault="00473550">
            <w:pPr>
              <w:spacing w:after="0" w:line="240" w:lineRule="auto"/>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 xml:space="preserve">    ______________________</w:t>
            </w:r>
          </w:p>
          <w:p w14:paraId="07EC7814" w14:textId="77777777" w:rsidR="00473550" w:rsidRPr="00DA7BBD" w:rsidRDefault="00473550">
            <w:pPr>
              <w:spacing w:after="0" w:line="240" w:lineRule="auto"/>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 xml:space="preserve">    (Vardas, pavardė, parašas)</w:t>
            </w:r>
          </w:p>
        </w:tc>
      </w:tr>
    </w:tbl>
    <w:p w14:paraId="1BE9B169" w14:textId="77777777" w:rsidR="00473550" w:rsidRDefault="00473550" w:rsidP="00473550"/>
    <w:p w14:paraId="3731D328" w14:textId="77777777" w:rsidR="00257DF5" w:rsidRDefault="00257DF5"/>
    <w:p w14:paraId="2F8E400D" w14:textId="77777777" w:rsidR="009674D6" w:rsidRDefault="009674D6" w:rsidP="009674D6"/>
    <w:p w14:paraId="3C958F2D" w14:textId="50A28917" w:rsidR="009674D6" w:rsidRPr="009674D6" w:rsidRDefault="009674D6" w:rsidP="009674D6">
      <w:pPr>
        <w:tabs>
          <w:tab w:val="left" w:pos="1898"/>
        </w:tabs>
      </w:pPr>
      <w:r>
        <w:tab/>
      </w:r>
    </w:p>
    <w:sectPr w:rsidR="009674D6" w:rsidRPr="009674D6" w:rsidSect="00F720BB">
      <w:footerReference w:type="default" r:id="rId18"/>
      <w:pgSz w:w="15840" w:h="12240" w:orient="landscape"/>
      <w:pgMar w:top="1151" w:right="720" w:bottom="720" w:left="115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AA26" w14:textId="77777777" w:rsidR="00F27139" w:rsidRDefault="00F27139">
      <w:pPr>
        <w:spacing w:after="0" w:line="240" w:lineRule="auto"/>
      </w:pPr>
      <w:r>
        <w:separator/>
      </w:r>
    </w:p>
  </w:endnote>
  <w:endnote w:type="continuationSeparator" w:id="0">
    <w:p w14:paraId="7C926BAB" w14:textId="77777777" w:rsidR="00F27139" w:rsidRDefault="00F2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A1F5" w14:textId="77777777" w:rsidR="00F27139" w:rsidRDefault="00F27139">
      <w:pPr>
        <w:spacing w:after="0" w:line="240" w:lineRule="auto"/>
      </w:pPr>
      <w:r>
        <w:separator/>
      </w:r>
    </w:p>
  </w:footnote>
  <w:footnote w:type="continuationSeparator" w:id="0">
    <w:p w14:paraId="45432331" w14:textId="77777777" w:rsidR="00F27139" w:rsidRDefault="00F27139">
      <w:pPr>
        <w:spacing w:after="0" w:line="240" w:lineRule="auto"/>
      </w:pPr>
      <w:r>
        <w:continuationSeparator/>
      </w:r>
    </w:p>
  </w:footnote>
  <w:footnote w:id="1">
    <w:p w14:paraId="308E436A" w14:textId="77777777" w:rsidR="00671384" w:rsidRDefault="00671384" w:rsidP="00671384">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CC"/>
    <w:multiLevelType w:val="hybridMultilevel"/>
    <w:tmpl w:val="2D322B1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6673" w:hanging="360"/>
      </w:pPr>
    </w:lvl>
    <w:lvl w:ilvl="1" w:tplc="04090019">
      <w:start w:val="1"/>
      <w:numFmt w:val="lowerLetter"/>
      <w:lvlText w:val="%2."/>
      <w:lvlJc w:val="left"/>
      <w:pPr>
        <w:ind w:left="7393" w:hanging="360"/>
      </w:pPr>
    </w:lvl>
    <w:lvl w:ilvl="2" w:tplc="0409001B">
      <w:start w:val="1"/>
      <w:numFmt w:val="lowerRoman"/>
      <w:lvlText w:val="%3."/>
      <w:lvlJc w:val="right"/>
      <w:pPr>
        <w:ind w:left="8113" w:hanging="180"/>
      </w:pPr>
    </w:lvl>
    <w:lvl w:ilvl="3" w:tplc="0409000F">
      <w:start w:val="1"/>
      <w:numFmt w:val="decimal"/>
      <w:lvlText w:val="%4."/>
      <w:lvlJc w:val="left"/>
      <w:pPr>
        <w:ind w:left="8833" w:hanging="360"/>
      </w:pPr>
    </w:lvl>
    <w:lvl w:ilvl="4" w:tplc="04090019">
      <w:start w:val="1"/>
      <w:numFmt w:val="lowerLetter"/>
      <w:lvlText w:val="%5."/>
      <w:lvlJc w:val="left"/>
      <w:pPr>
        <w:ind w:left="9553" w:hanging="360"/>
      </w:pPr>
    </w:lvl>
    <w:lvl w:ilvl="5" w:tplc="0409001B">
      <w:start w:val="1"/>
      <w:numFmt w:val="lowerRoman"/>
      <w:lvlText w:val="%6."/>
      <w:lvlJc w:val="right"/>
      <w:pPr>
        <w:ind w:left="10273" w:hanging="180"/>
      </w:pPr>
    </w:lvl>
    <w:lvl w:ilvl="6" w:tplc="0409000F">
      <w:start w:val="1"/>
      <w:numFmt w:val="decimal"/>
      <w:lvlText w:val="%7."/>
      <w:lvlJc w:val="left"/>
      <w:pPr>
        <w:ind w:left="10993" w:hanging="360"/>
      </w:pPr>
    </w:lvl>
    <w:lvl w:ilvl="7" w:tplc="04090019">
      <w:start w:val="1"/>
      <w:numFmt w:val="lowerLetter"/>
      <w:lvlText w:val="%8."/>
      <w:lvlJc w:val="left"/>
      <w:pPr>
        <w:ind w:left="11713" w:hanging="360"/>
      </w:pPr>
    </w:lvl>
    <w:lvl w:ilvl="8" w:tplc="0409001B">
      <w:start w:val="1"/>
      <w:numFmt w:val="lowerRoman"/>
      <w:lvlText w:val="%9."/>
      <w:lvlJc w:val="right"/>
      <w:pPr>
        <w:ind w:left="12433"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5D97A40"/>
    <w:multiLevelType w:val="hybridMultilevel"/>
    <w:tmpl w:val="55B213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B0605B0"/>
    <w:multiLevelType w:val="hybridMultilevel"/>
    <w:tmpl w:val="9CC6DDC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AB20FF"/>
    <w:multiLevelType w:val="hybridMultilevel"/>
    <w:tmpl w:val="3E047C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6D7576"/>
    <w:multiLevelType w:val="hybridMultilevel"/>
    <w:tmpl w:val="8362C23E"/>
    <w:lvl w:ilvl="0" w:tplc="A9408AD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623FAD"/>
    <w:multiLevelType w:val="hybridMultilevel"/>
    <w:tmpl w:val="CC48768E"/>
    <w:lvl w:ilvl="0" w:tplc="042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DEE79EA"/>
    <w:multiLevelType w:val="hybridMultilevel"/>
    <w:tmpl w:val="D202501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7F52D0"/>
    <w:multiLevelType w:val="multilevel"/>
    <w:tmpl w:val="6948856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26E13881"/>
    <w:multiLevelType w:val="hybridMultilevel"/>
    <w:tmpl w:val="17207B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C74783"/>
    <w:multiLevelType w:val="hybridMultilevel"/>
    <w:tmpl w:val="2EA616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E5B09"/>
    <w:multiLevelType w:val="hybridMultilevel"/>
    <w:tmpl w:val="6098FF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DB3E41"/>
    <w:multiLevelType w:val="multilevel"/>
    <w:tmpl w:val="2FE4AC9E"/>
    <w:lvl w:ilvl="0">
      <w:start w:val="9"/>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6540400"/>
    <w:multiLevelType w:val="hybridMultilevel"/>
    <w:tmpl w:val="A9383D88"/>
    <w:lvl w:ilvl="0" w:tplc="01C40024">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391763CF"/>
    <w:multiLevelType w:val="hybridMultilevel"/>
    <w:tmpl w:val="5CFA812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1" w15:restartNumberingAfterBreak="0">
    <w:nsid w:val="3A5F0589"/>
    <w:multiLevelType w:val="hybridMultilevel"/>
    <w:tmpl w:val="FA1A5E5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2C95359"/>
    <w:multiLevelType w:val="hybridMultilevel"/>
    <w:tmpl w:val="9230E4B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5F3B2D"/>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8077F7B"/>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483B31A5"/>
    <w:multiLevelType w:val="hybridMultilevel"/>
    <w:tmpl w:val="9340A99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1F26E48"/>
    <w:multiLevelType w:val="hybridMultilevel"/>
    <w:tmpl w:val="92206A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623D50"/>
    <w:multiLevelType w:val="hybridMultilevel"/>
    <w:tmpl w:val="5D146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902189"/>
    <w:multiLevelType w:val="hybridMultilevel"/>
    <w:tmpl w:val="DD1870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B8427E"/>
    <w:multiLevelType w:val="hybridMultilevel"/>
    <w:tmpl w:val="93DC022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4" w15:restartNumberingAfterBreak="0">
    <w:nsid w:val="65AC4A58"/>
    <w:multiLevelType w:val="hybridMultilevel"/>
    <w:tmpl w:val="D9EE07C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2B2F8E"/>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38" w15:restartNumberingAfterBreak="0">
    <w:nsid w:val="71B906E5"/>
    <w:multiLevelType w:val="hybridMultilevel"/>
    <w:tmpl w:val="CFC409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482E53"/>
    <w:multiLevelType w:val="hybridMultilevel"/>
    <w:tmpl w:val="A98A91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41" w15:restartNumberingAfterBreak="0">
    <w:nsid w:val="7D515A8A"/>
    <w:multiLevelType w:val="hybridMultilevel"/>
    <w:tmpl w:val="5CF0BE92"/>
    <w:lvl w:ilvl="0" w:tplc="942AAAA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5091383">
    <w:abstractNumId w:val="10"/>
  </w:num>
  <w:num w:numId="2" w16cid:durableId="376513736">
    <w:abstractNumId w:val="22"/>
  </w:num>
  <w:num w:numId="3" w16cid:durableId="1546990618">
    <w:abstractNumId w:val="23"/>
  </w:num>
  <w:num w:numId="4" w16cid:durableId="1908224025">
    <w:abstractNumId w:val="13"/>
  </w:num>
  <w:num w:numId="5" w16cid:durableId="7747091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929066">
    <w:abstractNumId w:val="20"/>
  </w:num>
  <w:num w:numId="7" w16cid:durableId="1310985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998234">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794602">
    <w:abstractNumId w:val="3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66610">
    <w:abstractNumId w:val="4"/>
  </w:num>
  <w:num w:numId="11" w16cid:durableId="1020860483">
    <w:abstractNumId w:val="37"/>
  </w:num>
  <w:num w:numId="12" w16cid:durableId="1846900746">
    <w:abstractNumId w:val="2"/>
  </w:num>
  <w:num w:numId="13" w16cid:durableId="1811899082">
    <w:abstractNumId w:val="35"/>
  </w:num>
  <w:num w:numId="14" w16cid:durableId="1047603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181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12883">
    <w:abstractNumId w:val="11"/>
  </w:num>
  <w:num w:numId="17" w16cid:durableId="138151928">
    <w:abstractNumId w:val="9"/>
  </w:num>
  <w:num w:numId="18" w16cid:durableId="1394505034">
    <w:abstractNumId w:val="18"/>
  </w:num>
  <w:num w:numId="19" w16cid:durableId="1675373943">
    <w:abstractNumId w:val="38"/>
  </w:num>
  <w:num w:numId="20" w16cid:durableId="1985573761">
    <w:abstractNumId w:val="12"/>
  </w:num>
  <w:num w:numId="21" w16cid:durableId="1921788948">
    <w:abstractNumId w:val="31"/>
  </w:num>
  <w:num w:numId="22" w16cid:durableId="748582290">
    <w:abstractNumId w:val="41"/>
  </w:num>
  <w:num w:numId="23" w16cid:durableId="1042288638">
    <w:abstractNumId w:val="26"/>
  </w:num>
  <w:num w:numId="24" w16cid:durableId="945191796">
    <w:abstractNumId w:val="36"/>
  </w:num>
  <w:num w:numId="25" w16cid:durableId="1650816432">
    <w:abstractNumId w:val="25"/>
  </w:num>
  <w:num w:numId="26" w16cid:durableId="563417162">
    <w:abstractNumId w:val="7"/>
  </w:num>
  <w:num w:numId="27" w16cid:durableId="1754931583">
    <w:abstractNumId w:val="17"/>
  </w:num>
  <w:num w:numId="28" w16cid:durableId="1010136342">
    <w:abstractNumId w:val="6"/>
  </w:num>
  <w:num w:numId="29" w16cid:durableId="1540703601">
    <w:abstractNumId w:val="15"/>
  </w:num>
  <w:num w:numId="30" w16cid:durableId="1561551042">
    <w:abstractNumId w:val="32"/>
  </w:num>
  <w:num w:numId="31" w16cid:durableId="1365406464">
    <w:abstractNumId w:val="3"/>
  </w:num>
  <w:num w:numId="32" w16cid:durableId="879628152">
    <w:abstractNumId w:val="14"/>
  </w:num>
  <w:num w:numId="33" w16cid:durableId="971593010">
    <w:abstractNumId w:val="19"/>
  </w:num>
  <w:num w:numId="34" w16cid:durableId="569848015">
    <w:abstractNumId w:val="30"/>
  </w:num>
  <w:num w:numId="35" w16cid:durableId="1236554393">
    <w:abstractNumId w:val="39"/>
  </w:num>
  <w:num w:numId="36" w16cid:durableId="1920747966">
    <w:abstractNumId w:val="29"/>
  </w:num>
  <w:num w:numId="37" w16cid:durableId="545290651">
    <w:abstractNumId w:val="1"/>
  </w:num>
  <w:num w:numId="38" w16cid:durableId="136845298">
    <w:abstractNumId w:val="8"/>
  </w:num>
  <w:num w:numId="39" w16cid:durableId="1157188933">
    <w:abstractNumId w:val="5"/>
  </w:num>
  <w:num w:numId="40" w16cid:durableId="1959599016">
    <w:abstractNumId w:val="24"/>
  </w:num>
  <w:num w:numId="41" w16cid:durableId="1028798417">
    <w:abstractNumId w:val="0"/>
  </w:num>
  <w:num w:numId="42" w16cid:durableId="1948846709">
    <w:abstractNumId w:val="34"/>
  </w:num>
  <w:num w:numId="43" w16cid:durableId="1868785461">
    <w:abstractNumId w:val="21"/>
  </w:num>
  <w:num w:numId="44" w16cid:durableId="4912634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2237"/>
    <w:rsid w:val="000044AC"/>
    <w:rsid w:val="00007EFB"/>
    <w:rsid w:val="0002223F"/>
    <w:rsid w:val="00026BE2"/>
    <w:rsid w:val="00030646"/>
    <w:rsid w:val="00036150"/>
    <w:rsid w:val="0004079B"/>
    <w:rsid w:val="000466B2"/>
    <w:rsid w:val="00050FD1"/>
    <w:rsid w:val="00064F8A"/>
    <w:rsid w:val="00064FD0"/>
    <w:rsid w:val="00072AD2"/>
    <w:rsid w:val="000774A5"/>
    <w:rsid w:val="00081463"/>
    <w:rsid w:val="00082D58"/>
    <w:rsid w:val="0008722E"/>
    <w:rsid w:val="000879CD"/>
    <w:rsid w:val="000A03F3"/>
    <w:rsid w:val="000A0D5C"/>
    <w:rsid w:val="000A5817"/>
    <w:rsid w:val="000A7983"/>
    <w:rsid w:val="000B2061"/>
    <w:rsid w:val="000B323D"/>
    <w:rsid w:val="000B6AE0"/>
    <w:rsid w:val="000B720D"/>
    <w:rsid w:val="000C5D50"/>
    <w:rsid w:val="000C5E4D"/>
    <w:rsid w:val="000C7CEA"/>
    <w:rsid w:val="000D45B4"/>
    <w:rsid w:val="000E0C59"/>
    <w:rsid w:val="000E3BAE"/>
    <w:rsid w:val="000F44EA"/>
    <w:rsid w:val="001025C4"/>
    <w:rsid w:val="00111AC3"/>
    <w:rsid w:val="0011249D"/>
    <w:rsid w:val="00116C40"/>
    <w:rsid w:val="00117C95"/>
    <w:rsid w:val="0012005D"/>
    <w:rsid w:val="0012248E"/>
    <w:rsid w:val="00124A52"/>
    <w:rsid w:val="00132FE1"/>
    <w:rsid w:val="00143AA7"/>
    <w:rsid w:val="001440AC"/>
    <w:rsid w:val="00150467"/>
    <w:rsid w:val="0015306F"/>
    <w:rsid w:val="00154358"/>
    <w:rsid w:val="00154BFB"/>
    <w:rsid w:val="0016525A"/>
    <w:rsid w:val="00171F0B"/>
    <w:rsid w:val="00172CDC"/>
    <w:rsid w:val="00176C9B"/>
    <w:rsid w:val="00180BFB"/>
    <w:rsid w:val="001812C4"/>
    <w:rsid w:val="00183538"/>
    <w:rsid w:val="0018364B"/>
    <w:rsid w:val="00190649"/>
    <w:rsid w:val="001A0AC9"/>
    <w:rsid w:val="001A4010"/>
    <w:rsid w:val="001A5176"/>
    <w:rsid w:val="001A7313"/>
    <w:rsid w:val="001B1C31"/>
    <w:rsid w:val="001B371D"/>
    <w:rsid w:val="001B4FFA"/>
    <w:rsid w:val="001B5ED7"/>
    <w:rsid w:val="001C1221"/>
    <w:rsid w:val="001C1746"/>
    <w:rsid w:val="001C1EFD"/>
    <w:rsid w:val="001C30E8"/>
    <w:rsid w:val="001C4564"/>
    <w:rsid w:val="001C60F7"/>
    <w:rsid w:val="001C71F9"/>
    <w:rsid w:val="001D012A"/>
    <w:rsid w:val="001D19DF"/>
    <w:rsid w:val="001D395B"/>
    <w:rsid w:val="001F0C6A"/>
    <w:rsid w:val="001F54E9"/>
    <w:rsid w:val="001F63C1"/>
    <w:rsid w:val="0020040D"/>
    <w:rsid w:val="002255EF"/>
    <w:rsid w:val="0022566A"/>
    <w:rsid w:val="00234A20"/>
    <w:rsid w:val="002401F7"/>
    <w:rsid w:val="0025069B"/>
    <w:rsid w:val="002508A0"/>
    <w:rsid w:val="00252972"/>
    <w:rsid w:val="00254723"/>
    <w:rsid w:val="00257DF5"/>
    <w:rsid w:val="002628BB"/>
    <w:rsid w:val="00273FF5"/>
    <w:rsid w:val="002755C4"/>
    <w:rsid w:val="00275BDE"/>
    <w:rsid w:val="00291E43"/>
    <w:rsid w:val="002940CE"/>
    <w:rsid w:val="0029574E"/>
    <w:rsid w:val="00296CBE"/>
    <w:rsid w:val="002A3002"/>
    <w:rsid w:val="002B3FC6"/>
    <w:rsid w:val="002B6867"/>
    <w:rsid w:val="002C2001"/>
    <w:rsid w:val="002C43B3"/>
    <w:rsid w:val="002C6692"/>
    <w:rsid w:val="002D65DC"/>
    <w:rsid w:val="002E1CBE"/>
    <w:rsid w:val="002E2BB0"/>
    <w:rsid w:val="002E7DF7"/>
    <w:rsid w:val="002F1595"/>
    <w:rsid w:val="002F7145"/>
    <w:rsid w:val="00316A00"/>
    <w:rsid w:val="0031779A"/>
    <w:rsid w:val="00321B12"/>
    <w:rsid w:val="00322192"/>
    <w:rsid w:val="00330F0D"/>
    <w:rsid w:val="00330FE5"/>
    <w:rsid w:val="00332EF0"/>
    <w:rsid w:val="00341EB6"/>
    <w:rsid w:val="003421EB"/>
    <w:rsid w:val="0034279A"/>
    <w:rsid w:val="00342819"/>
    <w:rsid w:val="00343382"/>
    <w:rsid w:val="00343E1D"/>
    <w:rsid w:val="00346B6E"/>
    <w:rsid w:val="003476FC"/>
    <w:rsid w:val="00347F1C"/>
    <w:rsid w:val="00355B33"/>
    <w:rsid w:val="00361042"/>
    <w:rsid w:val="00366A4A"/>
    <w:rsid w:val="00371A3F"/>
    <w:rsid w:val="003731B5"/>
    <w:rsid w:val="003A1D51"/>
    <w:rsid w:val="003A6706"/>
    <w:rsid w:val="003B3BE0"/>
    <w:rsid w:val="003B7C1F"/>
    <w:rsid w:val="003C0C53"/>
    <w:rsid w:val="003C2B8E"/>
    <w:rsid w:val="003C534F"/>
    <w:rsid w:val="003C5E9A"/>
    <w:rsid w:val="003C7695"/>
    <w:rsid w:val="003D1364"/>
    <w:rsid w:val="003D31BA"/>
    <w:rsid w:val="003D327D"/>
    <w:rsid w:val="003D5E3F"/>
    <w:rsid w:val="003D5F65"/>
    <w:rsid w:val="003E4626"/>
    <w:rsid w:val="003E5770"/>
    <w:rsid w:val="003E7BF2"/>
    <w:rsid w:val="00402758"/>
    <w:rsid w:val="00414543"/>
    <w:rsid w:val="00416998"/>
    <w:rsid w:val="00422623"/>
    <w:rsid w:val="004248B3"/>
    <w:rsid w:val="004402BE"/>
    <w:rsid w:val="004533D4"/>
    <w:rsid w:val="00457516"/>
    <w:rsid w:val="00460496"/>
    <w:rsid w:val="0046438C"/>
    <w:rsid w:val="00464F3E"/>
    <w:rsid w:val="00465AA6"/>
    <w:rsid w:val="004704EB"/>
    <w:rsid w:val="00473550"/>
    <w:rsid w:val="00486781"/>
    <w:rsid w:val="0049326D"/>
    <w:rsid w:val="00496428"/>
    <w:rsid w:val="004A55FE"/>
    <w:rsid w:val="004B01C8"/>
    <w:rsid w:val="004B71C2"/>
    <w:rsid w:val="004C20A5"/>
    <w:rsid w:val="004C7ED6"/>
    <w:rsid w:val="004E2519"/>
    <w:rsid w:val="004E4AFD"/>
    <w:rsid w:val="004F3CC5"/>
    <w:rsid w:val="004F45EC"/>
    <w:rsid w:val="0050282F"/>
    <w:rsid w:val="00503719"/>
    <w:rsid w:val="005047F1"/>
    <w:rsid w:val="00511B81"/>
    <w:rsid w:val="0051428F"/>
    <w:rsid w:val="005314A0"/>
    <w:rsid w:val="005337E1"/>
    <w:rsid w:val="00534711"/>
    <w:rsid w:val="00534F29"/>
    <w:rsid w:val="00537224"/>
    <w:rsid w:val="00537C27"/>
    <w:rsid w:val="0054452F"/>
    <w:rsid w:val="00545658"/>
    <w:rsid w:val="005510E9"/>
    <w:rsid w:val="005518F7"/>
    <w:rsid w:val="00554ED6"/>
    <w:rsid w:val="00556D98"/>
    <w:rsid w:val="0056554B"/>
    <w:rsid w:val="005678C4"/>
    <w:rsid w:val="00571531"/>
    <w:rsid w:val="00573EC8"/>
    <w:rsid w:val="0057529E"/>
    <w:rsid w:val="0057726B"/>
    <w:rsid w:val="0058211C"/>
    <w:rsid w:val="0058498B"/>
    <w:rsid w:val="00584C4F"/>
    <w:rsid w:val="00585A37"/>
    <w:rsid w:val="00585D92"/>
    <w:rsid w:val="005A086C"/>
    <w:rsid w:val="005A4F43"/>
    <w:rsid w:val="005B27AB"/>
    <w:rsid w:val="005B393D"/>
    <w:rsid w:val="005B3EA7"/>
    <w:rsid w:val="005C1703"/>
    <w:rsid w:val="005C244B"/>
    <w:rsid w:val="005C4666"/>
    <w:rsid w:val="005D0E6B"/>
    <w:rsid w:val="005D3559"/>
    <w:rsid w:val="005D37F8"/>
    <w:rsid w:val="005F1EDB"/>
    <w:rsid w:val="005F6DD4"/>
    <w:rsid w:val="00603961"/>
    <w:rsid w:val="0060526F"/>
    <w:rsid w:val="0060792B"/>
    <w:rsid w:val="00613B80"/>
    <w:rsid w:val="00613F86"/>
    <w:rsid w:val="006179E4"/>
    <w:rsid w:val="00617AC9"/>
    <w:rsid w:val="00620294"/>
    <w:rsid w:val="00621B5E"/>
    <w:rsid w:val="00623204"/>
    <w:rsid w:val="00624280"/>
    <w:rsid w:val="00624E96"/>
    <w:rsid w:val="006300D8"/>
    <w:rsid w:val="0063546D"/>
    <w:rsid w:val="00644578"/>
    <w:rsid w:val="00644633"/>
    <w:rsid w:val="0065010B"/>
    <w:rsid w:val="006512BF"/>
    <w:rsid w:val="006514AC"/>
    <w:rsid w:val="006559A5"/>
    <w:rsid w:val="00657620"/>
    <w:rsid w:val="006603B9"/>
    <w:rsid w:val="00667B23"/>
    <w:rsid w:val="00671384"/>
    <w:rsid w:val="00674F7C"/>
    <w:rsid w:val="00681479"/>
    <w:rsid w:val="00681693"/>
    <w:rsid w:val="006837A1"/>
    <w:rsid w:val="0068725B"/>
    <w:rsid w:val="00691420"/>
    <w:rsid w:val="00694C95"/>
    <w:rsid w:val="00695F80"/>
    <w:rsid w:val="00697A5F"/>
    <w:rsid w:val="006B019E"/>
    <w:rsid w:val="006B370D"/>
    <w:rsid w:val="006B4894"/>
    <w:rsid w:val="006B5706"/>
    <w:rsid w:val="006B7796"/>
    <w:rsid w:val="006C3704"/>
    <w:rsid w:val="006C6FAA"/>
    <w:rsid w:val="006D24D1"/>
    <w:rsid w:val="006D3096"/>
    <w:rsid w:val="006D6B64"/>
    <w:rsid w:val="006E1435"/>
    <w:rsid w:val="006E15FB"/>
    <w:rsid w:val="006E3B52"/>
    <w:rsid w:val="00700177"/>
    <w:rsid w:val="007064B6"/>
    <w:rsid w:val="00714A02"/>
    <w:rsid w:val="00721BDE"/>
    <w:rsid w:val="0072377F"/>
    <w:rsid w:val="00723E9E"/>
    <w:rsid w:val="00724059"/>
    <w:rsid w:val="00724CCC"/>
    <w:rsid w:val="0073114E"/>
    <w:rsid w:val="007311EF"/>
    <w:rsid w:val="00733842"/>
    <w:rsid w:val="00736A83"/>
    <w:rsid w:val="00740131"/>
    <w:rsid w:val="00741749"/>
    <w:rsid w:val="0074335A"/>
    <w:rsid w:val="0074541D"/>
    <w:rsid w:val="00747D67"/>
    <w:rsid w:val="007635FA"/>
    <w:rsid w:val="00763E06"/>
    <w:rsid w:val="00765C5D"/>
    <w:rsid w:val="00770156"/>
    <w:rsid w:val="00771D17"/>
    <w:rsid w:val="0077316C"/>
    <w:rsid w:val="0077604A"/>
    <w:rsid w:val="00777764"/>
    <w:rsid w:val="00777E52"/>
    <w:rsid w:val="00790311"/>
    <w:rsid w:val="0079114E"/>
    <w:rsid w:val="007A250D"/>
    <w:rsid w:val="007A607E"/>
    <w:rsid w:val="007B05D1"/>
    <w:rsid w:val="007B181E"/>
    <w:rsid w:val="007B313A"/>
    <w:rsid w:val="007B3778"/>
    <w:rsid w:val="007B4840"/>
    <w:rsid w:val="007B759A"/>
    <w:rsid w:val="007C1F77"/>
    <w:rsid w:val="007C4F2F"/>
    <w:rsid w:val="007D1EC5"/>
    <w:rsid w:val="007D51AE"/>
    <w:rsid w:val="007D7FF3"/>
    <w:rsid w:val="007E2251"/>
    <w:rsid w:val="007E494D"/>
    <w:rsid w:val="007E5865"/>
    <w:rsid w:val="007F2710"/>
    <w:rsid w:val="00801027"/>
    <w:rsid w:val="00810D8E"/>
    <w:rsid w:val="00815000"/>
    <w:rsid w:val="008151A2"/>
    <w:rsid w:val="008233E7"/>
    <w:rsid w:val="008246C2"/>
    <w:rsid w:val="00824C03"/>
    <w:rsid w:val="00824E7D"/>
    <w:rsid w:val="008308ED"/>
    <w:rsid w:val="00834955"/>
    <w:rsid w:val="00834AFC"/>
    <w:rsid w:val="00835CF8"/>
    <w:rsid w:val="00836406"/>
    <w:rsid w:val="008370B2"/>
    <w:rsid w:val="00846DF2"/>
    <w:rsid w:val="008475AC"/>
    <w:rsid w:val="008542AE"/>
    <w:rsid w:val="00857122"/>
    <w:rsid w:val="00857727"/>
    <w:rsid w:val="00861978"/>
    <w:rsid w:val="00863EFD"/>
    <w:rsid w:val="00865F7E"/>
    <w:rsid w:val="008720B7"/>
    <w:rsid w:val="00875B7E"/>
    <w:rsid w:val="00875F84"/>
    <w:rsid w:val="0088569A"/>
    <w:rsid w:val="00887328"/>
    <w:rsid w:val="0089506A"/>
    <w:rsid w:val="008A08C6"/>
    <w:rsid w:val="008A0DAC"/>
    <w:rsid w:val="008A44E6"/>
    <w:rsid w:val="008C1AD0"/>
    <w:rsid w:val="008C6E2A"/>
    <w:rsid w:val="008E4426"/>
    <w:rsid w:val="008F3437"/>
    <w:rsid w:val="008F635F"/>
    <w:rsid w:val="00902C3A"/>
    <w:rsid w:val="009104C4"/>
    <w:rsid w:val="00910810"/>
    <w:rsid w:val="009170D2"/>
    <w:rsid w:val="009177B0"/>
    <w:rsid w:val="00921891"/>
    <w:rsid w:val="00923FF7"/>
    <w:rsid w:val="00927013"/>
    <w:rsid w:val="00927CA5"/>
    <w:rsid w:val="00934A18"/>
    <w:rsid w:val="00936CA5"/>
    <w:rsid w:val="00943F6E"/>
    <w:rsid w:val="00954DBB"/>
    <w:rsid w:val="00955E22"/>
    <w:rsid w:val="009631A6"/>
    <w:rsid w:val="00966A8B"/>
    <w:rsid w:val="00966ED2"/>
    <w:rsid w:val="00966F1E"/>
    <w:rsid w:val="009674D6"/>
    <w:rsid w:val="00976BC1"/>
    <w:rsid w:val="0097726F"/>
    <w:rsid w:val="00977C07"/>
    <w:rsid w:val="0098232E"/>
    <w:rsid w:val="00983F1D"/>
    <w:rsid w:val="00986A01"/>
    <w:rsid w:val="00987B56"/>
    <w:rsid w:val="00990992"/>
    <w:rsid w:val="009A10FF"/>
    <w:rsid w:val="009A1119"/>
    <w:rsid w:val="009A456B"/>
    <w:rsid w:val="009A6EEC"/>
    <w:rsid w:val="009B711C"/>
    <w:rsid w:val="009C104B"/>
    <w:rsid w:val="009C3125"/>
    <w:rsid w:val="009D25AA"/>
    <w:rsid w:val="009D3DCB"/>
    <w:rsid w:val="009F594A"/>
    <w:rsid w:val="00A104DF"/>
    <w:rsid w:val="00A14D0B"/>
    <w:rsid w:val="00A15391"/>
    <w:rsid w:val="00A16F14"/>
    <w:rsid w:val="00A32FEF"/>
    <w:rsid w:val="00A33CE3"/>
    <w:rsid w:val="00A41795"/>
    <w:rsid w:val="00A46B1A"/>
    <w:rsid w:val="00A47588"/>
    <w:rsid w:val="00A549CF"/>
    <w:rsid w:val="00A55A4D"/>
    <w:rsid w:val="00A617CC"/>
    <w:rsid w:val="00A62719"/>
    <w:rsid w:val="00A62BD4"/>
    <w:rsid w:val="00A72890"/>
    <w:rsid w:val="00A732A3"/>
    <w:rsid w:val="00A76902"/>
    <w:rsid w:val="00A81A2B"/>
    <w:rsid w:val="00A82AEF"/>
    <w:rsid w:val="00A871A1"/>
    <w:rsid w:val="00A93B81"/>
    <w:rsid w:val="00A97ECE"/>
    <w:rsid w:val="00AA1100"/>
    <w:rsid w:val="00AA221A"/>
    <w:rsid w:val="00AA28A2"/>
    <w:rsid w:val="00AA4EBC"/>
    <w:rsid w:val="00AA56C8"/>
    <w:rsid w:val="00AA7380"/>
    <w:rsid w:val="00AA797F"/>
    <w:rsid w:val="00AC1F31"/>
    <w:rsid w:val="00AC5424"/>
    <w:rsid w:val="00AC704A"/>
    <w:rsid w:val="00AD0BF5"/>
    <w:rsid w:val="00AD3ADE"/>
    <w:rsid w:val="00AD3D2D"/>
    <w:rsid w:val="00AD7CC1"/>
    <w:rsid w:val="00AE0235"/>
    <w:rsid w:val="00AE40B8"/>
    <w:rsid w:val="00AE4898"/>
    <w:rsid w:val="00AE5432"/>
    <w:rsid w:val="00B049A1"/>
    <w:rsid w:val="00B060AB"/>
    <w:rsid w:val="00B1289B"/>
    <w:rsid w:val="00B20CEA"/>
    <w:rsid w:val="00B2112B"/>
    <w:rsid w:val="00B236BE"/>
    <w:rsid w:val="00B2509B"/>
    <w:rsid w:val="00B2586A"/>
    <w:rsid w:val="00B31273"/>
    <w:rsid w:val="00B43981"/>
    <w:rsid w:val="00B446BE"/>
    <w:rsid w:val="00B45028"/>
    <w:rsid w:val="00B4517F"/>
    <w:rsid w:val="00B46B21"/>
    <w:rsid w:val="00B5206D"/>
    <w:rsid w:val="00B60440"/>
    <w:rsid w:val="00B7194E"/>
    <w:rsid w:val="00B76C43"/>
    <w:rsid w:val="00B77233"/>
    <w:rsid w:val="00B8021C"/>
    <w:rsid w:val="00B83286"/>
    <w:rsid w:val="00B87532"/>
    <w:rsid w:val="00B908A7"/>
    <w:rsid w:val="00B90FD9"/>
    <w:rsid w:val="00B91429"/>
    <w:rsid w:val="00BB4737"/>
    <w:rsid w:val="00BB717C"/>
    <w:rsid w:val="00BB7674"/>
    <w:rsid w:val="00BC05BC"/>
    <w:rsid w:val="00BC0944"/>
    <w:rsid w:val="00BC134A"/>
    <w:rsid w:val="00BC22B9"/>
    <w:rsid w:val="00BC4D7E"/>
    <w:rsid w:val="00BC7A10"/>
    <w:rsid w:val="00BD0C5D"/>
    <w:rsid w:val="00BD2300"/>
    <w:rsid w:val="00BE483C"/>
    <w:rsid w:val="00BF203E"/>
    <w:rsid w:val="00BF5AC0"/>
    <w:rsid w:val="00BF60FC"/>
    <w:rsid w:val="00BF64E4"/>
    <w:rsid w:val="00C12415"/>
    <w:rsid w:val="00C140EC"/>
    <w:rsid w:val="00C20442"/>
    <w:rsid w:val="00C341E4"/>
    <w:rsid w:val="00C41802"/>
    <w:rsid w:val="00C475F4"/>
    <w:rsid w:val="00C51618"/>
    <w:rsid w:val="00C55919"/>
    <w:rsid w:val="00C56AE9"/>
    <w:rsid w:val="00C606BD"/>
    <w:rsid w:val="00C634FB"/>
    <w:rsid w:val="00C64681"/>
    <w:rsid w:val="00C66B4F"/>
    <w:rsid w:val="00C728B5"/>
    <w:rsid w:val="00C72AFA"/>
    <w:rsid w:val="00C75D71"/>
    <w:rsid w:val="00C80D80"/>
    <w:rsid w:val="00C9049E"/>
    <w:rsid w:val="00C90B82"/>
    <w:rsid w:val="00C91146"/>
    <w:rsid w:val="00C93BC4"/>
    <w:rsid w:val="00C9444D"/>
    <w:rsid w:val="00CA4444"/>
    <w:rsid w:val="00CA5D0C"/>
    <w:rsid w:val="00CB5B90"/>
    <w:rsid w:val="00CB5D58"/>
    <w:rsid w:val="00CC5CBB"/>
    <w:rsid w:val="00CC6560"/>
    <w:rsid w:val="00CE0E1B"/>
    <w:rsid w:val="00CE187F"/>
    <w:rsid w:val="00CE5907"/>
    <w:rsid w:val="00CF018D"/>
    <w:rsid w:val="00CF1FB8"/>
    <w:rsid w:val="00CF2AA2"/>
    <w:rsid w:val="00CF409E"/>
    <w:rsid w:val="00CF417E"/>
    <w:rsid w:val="00CF5B51"/>
    <w:rsid w:val="00CF6A62"/>
    <w:rsid w:val="00D0064D"/>
    <w:rsid w:val="00D06D2E"/>
    <w:rsid w:val="00D12461"/>
    <w:rsid w:val="00D13790"/>
    <w:rsid w:val="00D33AA4"/>
    <w:rsid w:val="00D41934"/>
    <w:rsid w:val="00D450F2"/>
    <w:rsid w:val="00D47B7F"/>
    <w:rsid w:val="00D508D6"/>
    <w:rsid w:val="00D602F1"/>
    <w:rsid w:val="00D61635"/>
    <w:rsid w:val="00D616F8"/>
    <w:rsid w:val="00D63A06"/>
    <w:rsid w:val="00D7081C"/>
    <w:rsid w:val="00D72600"/>
    <w:rsid w:val="00D73235"/>
    <w:rsid w:val="00D75A84"/>
    <w:rsid w:val="00D767C1"/>
    <w:rsid w:val="00D81F6B"/>
    <w:rsid w:val="00D83C0F"/>
    <w:rsid w:val="00D83E2F"/>
    <w:rsid w:val="00D9010A"/>
    <w:rsid w:val="00D960F6"/>
    <w:rsid w:val="00D976BF"/>
    <w:rsid w:val="00DA11E3"/>
    <w:rsid w:val="00DA3FEF"/>
    <w:rsid w:val="00DA4409"/>
    <w:rsid w:val="00DB0D63"/>
    <w:rsid w:val="00DB4C3D"/>
    <w:rsid w:val="00DB7CE5"/>
    <w:rsid w:val="00DC248C"/>
    <w:rsid w:val="00DD5FA4"/>
    <w:rsid w:val="00DE047A"/>
    <w:rsid w:val="00DF00A2"/>
    <w:rsid w:val="00DF3E9A"/>
    <w:rsid w:val="00E026ED"/>
    <w:rsid w:val="00E051C3"/>
    <w:rsid w:val="00E0529E"/>
    <w:rsid w:val="00E06032"/>
    <w:rsid w:val="00E06C69"/>
    <w:rsid w:val="00E13AA7"/>
    <w:rsid w:val="00E14C43"/>
    <w:rsid w:val="00E15D65"/>
    <w:rsid w:val="00E1692F"/>
    <w:rsid w:val="00E20B9B"/>
    <w:rsid w:val="00E20FBC"/>
    <w:rsid w:val="00E25440"/>
    <w:rsid w:val="00E31090"/>
    <w:rsid w:val="00E312A5"/>
    <w:rsid w:val="00E321CE"/>
    <w:rsid w:val="00E32DF1"/>
    <w:rsid w:val="00E35E20"/>
    <w:rsid w:val="00E37F81"/>
    <w:rsid w:val="00E4288D"/>
    <w:rsid w:val="00E43A3A"/>
    <w:rsid w:val="00E47960"/>
    <w:rsid w:val="00E527DC"/>
    <w:rsid w:val="00E60A8B"/>
    <w:rsid w:val="00E620F8"/>
    <w:rsid w:val="00E621F4"/>
    <w:rsid w:val="00E6275D"/>
    <w:rsid w:val="00E641DC"/>
    <w:rsid w:val="00E91AC2"/>
    <w:rsid w:val="00E95B5D"/>
    <w:rsid w:val="00E95BFF"/>
    <w:rsid w:val="00E972F3"/>
    <w:rsid w:val="00EA28C1"/>
    <w:rsid w:val="00EA5D84"/>
    <w:rsid w:val="00EA6F9B"/>
    <w:rsid w:val="00EB2432"/>
    <w:rsid w:val="00EB75B9"/>
    <w:rsid w:val="00EB7658"/>
    <w:rsid w:val="00EC2C85"/>
    <w:rsid w:val="00EC6CFF"/>
    <w:rsid w:val="00ED0185"/>
    <w:rsid w:val="00ED1EF1"/>
    <w:rsid w:val="00ED1F61"/>
    <w:rsid w:val="00ED2047"/>
    <w:rsid w:val="00ED5C76"/>
    <w:rsid w:val="00EE46F4"/>
    <w:rsid w:val="00EF16F3"/>
    <w:rsid w:val="00F00806"/>
    <w:rsid w:val="00F01B33"/>
    <w:rsid w:val="00F04895"/>
    <w:rsid w:val="00F05AD2"/>
    <w:rsid w:val="00F1363A"/>
    <w:rsid w:val="00F1540D"/>
    <w:rsid w:val="00F155E0"/>
    <w:rsid w:val="00F16A21"/>
    <w:rsid w:val="00F2058E"/>
    <w:rsid w:val="00F22038"/>
    <w:rsid w:val="00F238ED"/>
    <w:rsid w:val="00F263D9"/>
    <w:rsid w:val="00F27139"/>
    <w:rsid w:val="00F43EE7"/>
    <w:rsid w:val="00F51142"/>
    <w:rsid w:val="00F53524"/>
    <w:rsid w:val="00F53CF4"/>
    <w:rsid w:val="00F564F4"/>
    <w:rsid w:val="00F56A46"/>
    <w:rsid w:val="00F5764B"/>
    <w:rsid w:val="00F64441"/>
    <w:rsid w:val="00F6520A"/>
    <w:rsid w:val="00F665E7"/>
    <w:rsid w:val="00F720BB"/>
    <w:rsid w:val="00F72C98"/>
    <w:rsid w:val="00F87E0F"/>
    <w:rsid w:val="00F9447B"/>
    <w:rsid w:val="00F96D80"/>
    <w:rsid w:val="00F96FFE"/>
    <w:rsid w:val="00F97BA0"/>
    <w:rsid w:val="00FB421F"/>
    <w:rsid w:val="00FB5BCB"/>
    <w:rsid w:val="00FB5E11"/>
    <w:rsid w:val="00FB74A3"/>
    <w:rsid w:val="00FB7783"/>
    <w:rsid w:val="00FC67F7"/>
    <w:rsid w:val="00FD5427"/>
    <w:rsid w:val="00FD554C"/>
    <w:rsid w:val="00FE56AA"/>
    <w:rsid w:val="00FE74A5"/>
    <w:rsid w:val="00FF09AA"/>
    <w:rsid w:val="00FF0BB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D3747529-90F6-4797-A58B-3769646D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9E"/>
  </w:style>
  <w:style w:type="paragraph" w:styleId="Heading1">
    <w:name w:val="heading 1"/>
    <w:basedOn w:val="Normal"/>
    <w:next w:val="Normal"/>
    <w:link w:val="Heading1Char"/>
    <w:uiPriority w:val="99"/>
    <w:qFormat/>
    <w:rsid w:val="004533D4"/>
    <w:pPr>
      <w:keepNext/>
      <w:numPr>
        <w:numId w:val="5"/>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4533D4"/>
    <w:pPr>
      <w:numPr>
        <w:ilvl w:val="1"/>
        <w:numId w:val="5"/>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4533D4"/>
    <w:pPr>
      <w:keepNext/>
      <w:numPr>
        <w:ilvl w:val="2"/>
        <w:numId w:val="5"/>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4533D4"/>
    <w:pPr>
      <w:keepNext/>
      <w:numPr>
        <w:ilvl w:val="3"/>
        <w:numId w:val="5"/>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4533D4"/>
    <w:pPr>
      <w:keepNext/>
      <w:numPr>
        <w:ilvl w:val="4"/>
        <w:numId w:val="5"/>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4533D4"/>
    <w:pPr>
      <w:keepNext/>
      <w:numPr>
        <w:ilvl w:val="5"/>
        <w:numId w:val="5"/>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4533D4"/>
    <w:pPr>
      <w:keepNext/>
      <w:numPr>
        <w:ilvl w:val="6"/>
        <w:numId w:val="5"/>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4533D4"/>
    <w:pPr>
      <w:keepNext/>
      <w:numPr>
        <w:ilvl w:val="7"/>
        <w:numId w:val="5"/>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4533D4"/>
    <w:pPr>
      <w:keepNext/>
      <w:numPr>
        <w:ilvl w:val="8"/>
        <w:numId w:val="5"/>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rsid w:val="003B7C1F"/>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3B7C1F"/>
    <w:rPr>
      <w:vertAlign w:val="superscript"/>
    </w:rPr>
  </w:style>
  <w:style w:type="paragraph" w:customStyle="1" w:styleId="paragraph">
    <w:name w:val="paragraph"/>
    <w:basedOn w:val="Normal"/>
    <w:rsid w:val="00976B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76BC1"/>
  </w:style>
  <w:style w:type="character" w:customStyle="1" w:styleId="eop">
    <w:name w:val="eop"/>
    <w:basedOn w:val="DefaultParagraphFont"/>
    <w:rsid w:val="00976BC1"/>
  </w:style>
  <w:style w:type="paragraph" w:customStyle="1" w:styleId="Body2">
    <w:name w:val="Body 2"/>
    <w:rsid w:val="00C9444D"/>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eading1Char">
    <w:name w:val="Heading 1 Char"/>
    <w:basedOn w:val="DefaultParagraphFont"/>
    <w:link w:val="Heading1"/>
    <w:uiPriority w:val="99"/>
    <w:rsid w:val="004533D4"/>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4533D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4533D4"/>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4533D4"/>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4533D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4533D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4533D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4533D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4533D4"/>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4533D4"/>
  </w:style>
  <w:style w:type="numbering" w:customStyle="1" w:styleId="NoList11">
    <w:name w:val="No List11"/>
    <w:next w:val="NoList"/>
    <w:uiPriority w:val="99"/>
    <w:semiHidden/>
    <w:unhideWhenUsed/>
    <w:rsid w:val="004533D4"/>
  </w:style>
  <w:style w:type="character" w:styleId="FollowedHyperlink">
    <w:name w:val="FollowedHyperlink"/>
    <w:basedOn w:val="DefaultParagraphFont"/>
    <w:uiPriority w:val="99"/>
    <w:semiHidden/>
    <w:unhideWhenUsed/>
    <w:rsid w:val="004533D4"/>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4533D4"/>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4533D4"/>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4533D4"/>
    <w:rPr>
      <w:b/>
      <w:bCs/>
      <w:i w:val="0"/>
      <w:iCs w:val="0"/>
    </w:rPr>
  </w:style>
  <w:style w:type="character" w:customStyle="1" w:styleId="Heading2Char1">
    <w:name w:val="Heading 2 Char1"/>
    <w:aliases w:val="Title Header2 Char1"/>
    <w:basedOn w:val="DefaultParagraphFont"/>
    <w:uiPriority w:val="99"/>
    <w:semiHidden/>
    <w:rsid w:val="004533D4"/>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4533D4"/>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4533D4"/>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45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533D4"/>
    <w:rPr>
      <w:rFonts w:ascii="Courier New" w:eastAsia="Times New Roman" w:hAnsi="Courier New" w:cs="Courier New"/>
      <w:sz w:val="20"/>
      <w:szCs w:val="20"/>
      <w:lang w:val="en-US"/>
    </w:rPr>
  </w:style>
  <w:style w:type="paragraph" w:customStyle="1" w:styleId="msonormal0">
    <w:name w:val="msonormal"/>
    <w:basedOn w:val="Normal"/>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4533D4"/>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4533D4"/>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4533D4"/>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4533D4"/>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4533D4"/>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4533D4"/>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4533D4"/>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4533D4"/>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4533D4"/>
    <w:pPr>
      <w:spacing w:after="0" w:line="240" w:lineRule="auto"/>
      <w:ind w:left="1920"/>
    </w:pPr>
    <w:rPr>
      <w:rFonts w:ascii="Times New Roman" w:eastAsia="Times New Roman" w:hAnsi="Times New Roman" w:cs="Times New Roman"/>
      <w:sz w:val="24"/>
      <w:szCs w:val="24"/>
      <w:lang w:val="en-US"/>
    </w:rPr>
  </w:style>
  <w:style w:type="paragraph" w:styleId="Caption">
    <w:name w:val="caption"/>
    <w:basedOn w:val="Normal"/>
    <w:next w:val="Normal"/>
    <w:uiPriority w:val="99"/>
    <w:semiHidden/>
    <w:unhideWhenUsed/>
    <w:qFormat/>
    <w:rsid w:val="004533D4"/>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4533D4"/>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4533D4"/>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4533D4"/>
    <w:pPr>
      <w:numPr>
        <w:numId w:val="6"/>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4533D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4533D4"/>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locked/>
    <w:rsid w:val="004533D4"/>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unhideWhenUsed/>
    <w:rsid w:val="004533D4"/>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4533D4"/>
  </w:style>
  <w:style w:type="character" w:customStyle="1" w:styleId="PagrindinistekstasDiagrama1">
    <w:name w:val="Pagrindinis tekstas Diagrama1"/>
    <w:basedOn w:val="DefaultParagraphFont"/>
    <w:uiPriority w:val="99"/>
    <w:semiHidden/>
    <w:rsid w:val="004533D4"/>
  </w:style>
  <w:style w:type="paragraph" w:styleId="BodyTextIndent">
    <w:name w:val="Body Text Indent"/>
    <w:basedOn w:val="Normal"/>
    <w:link w:val="BodyTextIndentChar"/>
    <w:uiPriority w:val="99"/>
    <w:semiHidden/>
    <w:unhideWhenUsed/>
    <w:rsid w:val="004533D4"/>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4533D4"/>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4533D4"/>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4533D4"/>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4533D4"/>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4533D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4533D4"/>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4533D4"/>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4533D4"/>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4533D4"/>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4533D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character" w:customStyle="1" w:styleId="NoSpacingChar">
    <w:name w:val="No Spacing Char"/>
    <w:basedOn w:val="DefaultParagraphFont"/>
    <w:link w:val="NoSpacing"/>
    <w:uiPriority w:val="1"/>
    <w:locked/>
    <w:rsid w:val="004533D4"/>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4533D4"/>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4533D4"/>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533D4"/>
  </w:style>
  <w:style w:type="paragraph" w:customStyle="1" w:styleId="Style1">
    <w:name w:val="Style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4533D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4533D4"/>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4533D4"/>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4533D4"/>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4533D4"/>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4533D4"/>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4533D4"/>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4533D4"/>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4533D4"/>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4533D4"/>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4533D4"/>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4533D4"/>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4533D4"/>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4533D4"/>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4533D4"/>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4533D4"/>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4533D4"/>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4533D4"/>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4533D4"/>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4533D4"/>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4533D4"/>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4533D4"/>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4533D4"/>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4533D4"/>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4533D4"/>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4533D4"/>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4533D4"/>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4533D4"/>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4533D4"/>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4533D4"/>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4533D4"/>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4533D4"/>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4533D4"/>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4533D4"/>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4533D4"/>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4533D4"/>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4533D4"/>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4533D4"/>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4533D4"/>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4533D4"/>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4533D4"/>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4533D4"/>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4533D4"/>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4533D4"/>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4533D4"/>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4533D4"/>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4533D4"/>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4533D4"/>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4533D4"/>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4533D4"/>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4533D4"/>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4533D4"/>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4533D4"/>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4533D4"/>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4533D4"/>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4533D4"/>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4533D4"/>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4533D4"/>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4533D4"/>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4533D4"/>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4533D4"/>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4533D4"/>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4533D4"/>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4533D4"/>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4533D4"/>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4533D4"/>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4533D4"/>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4533D4"/>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4533D4"/>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4533D4"/>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4533D4"/>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4533D4"/>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4533D4"/>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4533D4"/>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4533D4"/>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4533D4"/>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4533D4"/>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4533D4"/>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4533D4"/>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4533D4"/>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4533D4"/>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4533D4"/>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4533D4"/>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4533D4"/>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4533D4"/>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4533D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4533D4"/>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4533D4"/>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4533D4"/>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4533D4"/>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4533D4"/>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4533D4"/>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4533D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4533D4"/>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4533D4"/>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4533D4"/>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4533D4"/>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4533D4"/>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4533D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4533D4"/>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4533D4"/>
    <w:pPr>
      <w:keepNext/>
      <w:spacing w:after="0" w:line="240" w:lineRule="auto"/>
      <w:jc w:val="both"/>
    </w:pPr>
    <w:rPr>
      <w:rFonts w:ascii="Times New Roman" w:eastAsia="Times New Roman" w:hAnsi="Times New Roman" w:cs="Times New Roman"/>
      <w:lang w:eastAsia="fi-FI"/>
    </w:rPr>
  </w:style>
  <w:style w:type="paragraph" w:customStyle="1" w:styleId="Heading">
    <w:name w:val="Heading"/>
    <w:next w:val="Body2"/>
    <w:rsid w:val="004533D4"/>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4533D4"/>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4533D4"/>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4533D4"/>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4533D4"/>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4533D4"/>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4533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4533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4533D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4533D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4533D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4533D4"/>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4533D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4533D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4533D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4533D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4533D4"/>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4533D4"/>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4533D4"/>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4533D4"/>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4533D4"/>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4533D4"/>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4533D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4533D4"/>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4533D4"/>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4533D4"/>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4533D4"/>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ageNumber">
    <w:name w:val="page number"/>
    <w:basedOn w:val="DefaultParagraphFont"/>
    <w:uiPriority w:val="99"/>
    <w:semiHidden/>
    <w:unhideWhenUsed/>
    <w:rsid w:val="004533D4"/>
    <w:rPr>
      <w:rFonts w:ascii="Times New Roman" w:hAnsi="Times New Roman" w:cs="Times New Roman" w:hint="default"/>
    </w:rPr>
  </w:style>
  <w:style w:type="character" w:styleId="PlaceholderText">
    <w:name w:val="Placeholder Text"/>
    <w:basedOn w:val="DefaultParagraphFont"/>
    <w:uiPriority w:val="99"/>
    <w:semiHidden/>
    <w:rsid w:val="004533D4"/>
    <w:rPr>
      <w:rFonts w:ascii="Times New Roman" w:hAnsi="Times New Roman" w:cs="Times New Roman" w:hint="default"/>
      <w:color w:val="808080"/>
    </w:rPr>
  </w:style>
  <w:style w:type="character" w:customStyle="1" w:styleId="FontStyle155">
    <w:name w:val="Font Style155"/>
    <w:uiPriority w:val="99"/>
    <w:rsid w:val="004533D4"/>
    <w:rPr>
      <w:rFonts w:ascii="Times New Roman" w:hAnsi="Times New Roman" w:cs="Times New Roman" w:hint="default"/>
      <w:b/>
      <w:bCs w:val="0"/>
      <w:sz w:val="26"/>
    </w:rPr>
  </w:style>
  <w:style w:type="character" w:customStyle="1" w:styleId="FontStyle156">
    <w:name w:val="Font Style156"/>
    <w:uiPriority w:val="99"/>
    <w:rsid w:val="004533D4"/>
    <w:rPr>
      <w:rFonts w:ascii="Times New Roman" w:hAnsi="Times New Roman" w:cs="Times New Roman" w:hint="default"/>
      <w:b/>
      <w:bCs w:val="0"/>
      <w:spacing w:val="10"/>
      <w:sz w:val="30"/>
    </w:rPr>
  </w:style>
  <w:style w:type="character" w:customStyle="1" w:styleId="FontStyle157">
    <w:name w:val="Font Style157"/>
    <w:uiPriority w:val="99"/>
    <w:rsid w:val="004533D4"/>
    <w:rPr>
      <w:rFonts w:ascii="Times New Roman" w:hAnsi="Times New Roman" w:cs="Times New Roman" w:hint="default"/>
      <w:i/>
      <w:iCs w:val="0"/>
      <w:sz w:val="20"/>
    </w:rPr>
  </w:style>
  <w:style w:type="character" w:customStyle="1" w:styleId="FontStyle158">
    <w:name w:val="Font Style158"/>
    <w:uiPriority w:val="99"/>
    <w:rsid w:val="004533D4"/>
    <w:rPr>
      <w:rFonts w:ascii="Times New Roman" w:hAnsi="Times New Roman" w:cs="Times New Roman" w:hint="default"/>
      <w:i/>
      <w:iCs w:val="0"/>
      <w:smallCaps/>
      <w:sz w:val="20"/>
    </w:rPr>
  </w:style>
  <w:style w:type="character" w:customStyle="1" w:styleId="FontStyle159">
    <w:name w:val="Font Style159"/>
    <w:uiPriority w:val="99"/>
    <w:rsid w:val="004533D4"/>
    <w:rPr>
      <w:rFonts w:ascii="Times New Roman" w:hAnsi="Times New Roman" w:cs="Times New Roman" w:hint="default"/>
      <w:b/>
      <w:bCs w:val="0"/>
      <w:sz w:val="20"/>
    </w:rPr>
  </w:style>
  <w:style w:type="character" w:customStyle="1" w:styleId="FontStyle160">
    <w:name w:val="Font Style160"/>
    <w:uiPriority w:val="99"/>
    <w:rsid w:val="004533D4"/>
    <w:rPr>
      <w:rFonts w:ascii="Times New Roman" w:hAnsi="Times New Roman" w:cs="Times New Roman" w:hint="default"/>
      <w:sz w:val="20"/>
    </w:rPr>
  </w:style>
  <w:style w:type="character" w:customStyle="1" w:styleId="FontStyle161">
    <w:name w:val="Font Style161"/>
    <w:uiPriority w:val="99"/>
    <w:rsid w:val="004533D4"/>
    <w:rPr>
      <w:rFonts w:ascii="Times New Roman" w:hAnsi="Times New Roman" w:cs="Times New Roman" w:hint="default"/>
      <w:b/>
      <w:bCs w:val="0"/>
      <w:sz w:val="18"/>
    </w:rPr>
  </w:style>
  <w:style w:type="character" w:customStyle="1" w:styleId="FontStyle162">
    <w:name w:val="Font Style162"/>
    <w:uiPriority w:val="99"/>
    <w:rsid w:val="004533D4"/>
    <w:rPr>
      <w:rFonts w:ascii="Times New Roman" w:hAnsi="Times New Roman" w:cs="Times New Roman" w:hint="default"/>
      <w:sz w:val="14"/>
    </w:rPr>
  </w:style>
  <w:style w:type="character" w:customStyle="1" w:styleId="FontStyle163">
    <w:name w:val="Font Style163"/>
    <w:uiPriority w:val="99"/>
    <w:rsid w:val="004533D4"/>
    <w:rPr>
      <w:rFonts w:ascii="Times New Roman" w:hAnsi="Times New Roman" w:cs="Times New Roman" w:hint="default"/>
      <w:i/>
      <w:iCs w:val="0"/>
      <w:sz w:val="14"/>
    </w:rPr>
  </w:style>
  <w:style w:type="character" w:customStyle="1" w:styleId="FontStyle164">
    <w:name w:val="Font Style164"/>
    <w:uiPriority w:val="99"/>
    <w:rsid w:val="004533D4"/>
    <w:rPr>
      <w:rFonts w:ascii="Times New Roman" w:hAnsi="Times New Roman" w:cs="Times New Roman" w:hint="default"/>
      <w:b/>
      <w:bCs w:val="0"/>
      <w:sz w:val="14"/>
    </w:rPr>
  </w:style>
  <w:style w:type="character" w:customStyle="1" w:styleId="FontStyle165">
    <w:name w:val="Font Style165"/>
    <w:uiPriority w:val="99"/>
    <w:rsid w:val="004533D4"/>
    <w:rPr>
      <w:rFonts w:ascii="Times New Roman" w:hAnsi="Times New Roman" w:cs="Times New Roman" w:hint="default"/>
      <w:sz w:val="14"/>
    </w:rPr>
  </w:style>
  <w:style w:type="character" w:customStyle="1" w:styleId="FontStyle166">
    <w:name w:val="Font Style166"/>
    <w:uiPriority w:val="99"/>
    <w:rsid w:val="004533D4"/>
    <w:rPr>
      <w:rFonts w:ascii="Bookman Old Style" w:hAnsi="Bookman Old Style" w:hint="default"/>
      <w:i/>
      <w:iCs w:val="0"/>
      <w:sz w:val="20"/>
    </w:rPr>
  </w:style>
  <w:style w:type="character" w:customStyle="1" w:styleId="FontStyle167">
    <w:name w:val="Font Style167"/>
    <w:uiPriority w:val="99"/>
    <w:rsid w:val="004533D4"/>
    <w:rPr>
      <w:rFonts w:ascii="Times New Roman" w:hAnsi="Times New Roman" w:cs="Times New Roman" w:hint="default"/>
      <w:i/>
      <w:iCs w:val="0"/>
      <w:spacing w:val="10"/>
      <w:sz w:val="10"/>
    </w:rPr>
  </w:style>
  <w:style w:type="character" w:customStyle="1" w:styleId="FontStyle168">
    <w:name w:val="Font Style168"/>
    <w:uiPriority w:val="99"/>
    <w:rsid w:val="004533D4"/>
    <w:rPr>
      <w:rFonts w:ascii="Bookman Old Style" w:hAnsi="Bookman Old Style" w:hint="default"/>
      <w:b/>
      <w:bCs w:val="0"/>
      <w:spacing w:val="20"/>
      <w:sz w:val="12"/>
    </w:rPr>
  </w:style>
  <w:style w:type="character" w:customStyle="1" w:styleId="FontStyle169">
    <w:name w:val="Font Style169"/>
    <w:uiPriority w:val="99"/>
    <w:rsid w:val="004533D4"/>
    <w:rPr>
      <w:rFonts w:ascii="Century Gothic" w:hAnsi="Century Gothic" w:hint="default"/>
      <w:smallCaps/>
      <w:spacing w:val="20"/>
      <w:sz w:val="8"/>
    </w:rPr>
  </w:style>
  <w:style w:type="character" w:customStyle="1" w:styleId="FontStyle170">
    <w:name w:val="Font Style170"/>
    <w:uiPriority w:val="99"/>
    <w:rsid w:val="004533D4"/>
    <w:rPr>
      <w:rFonts w:ascii="Courier New" w:hAnsi="Courier New" w:cs="Courier New" w:hint="default"/>
      <w:sz w:val="20"/>
    </w:rPr>
  </w:style>
  <w:style w:type="character" w:customStyle="1" w:styleId="FontStyle171">
    <w:name w:val="Font Style171"/>
    <w:uiPriority w:val="99"/>
    <w:rsid w:val="004533D4"/>
    <w:rPr>
      <w:rFonts w:ascii="Times New Roman" w:hAnsi="Times New Roman" w:cs="Times New Roman" w:hint="default"/>
      <w:sz w:val="16"/>
    </w:rPr>
  </w:style>
  <w:style w:type="character" w:customStyle="1" w:styleId="FontStyle172">
    <w:name w:val="Font Style172"/>
    <w:uiPriority w:val="99"/>
    <w:rsid w:val="004533D4"/>
    <w:rPr>
      <w:rFonts w:ascii="Times New Roman" w:hAnsi="Times New Roman" w:cs="Times New Roman" w:hint="default"/>
      <w:b/>
      <w:bCs w:val="0"/>
      <w:sz w:val="16"/>
    </w:rPr>
  </w:style>
  <w:style w:type="character" w:customStyle="1" w:styleId="FontStyle173">
    <w:name w:val="Font Style173"/>
    <w:uiPriority w:val="99"/>
    <w:rsid w:val="004533D4"/>
    <w:rPr>
      <w:rFonts w:ascii="Times New Roman" w:hAnsi="Times New Roman" w:cs="Times New Roman" w:hint="default"/>
      <w:i/>
      <w:iCs w:val="0"/>
      <w:spacing w:val="20"/>
      <w:sz w:val="22"/>
    </w:rPr>
  </w:style>
  <w:style w:type="character" w:customStyle="1" w:styleId="FontStyle174">
    <w:name w:val="Font Style174"/>
    <w:uiPriority w:val="99"/>
    <w:rsid w:val="004533D4"/>
    <w:rPr>
      <w:rFonts w:ascii="Times New Roman" w:hAnsi="Times New Roman" w:cs="Times New Roman" w:hint="default"/>
      <w:i/>
      <w:iCs w:val="0"/>
      <w:sz w:val="24"/>
    </w:rPr>
  </w:style>
  <w:style w:type="character" w:customStyle="1" w:styleId="FontStyle175">
    <w:name w:val="Font Style175"/>
    <w:uiPriority w:val="99"/>
    <w:rsid w:val="004533D4"/>
    <w:rPr>
      <w:rFonts w:ascii="Times New Roman" w:hAnsi="Times New Roman" w:cs="Times New Roman" w:hint="default"/>
      <w:b/>
      <w:bCs w:val="0"/>
      <w:sz w:val="10"/>
    </w:rPr>
  </w:style>
  <w:style w:type="character" w:customStyle="1" w:styleId="FontStyle176">
    <w:name w:val="Font Style176"/>
    <w:uiPriority w:val="99"/>
    <w:rsid w:val="004533D4"/>
    <w:rPr>
      <w:rFonts w:ascii="Times New Roman" w:hAnsi="Times New Roman" w:cs="Times New Roman" w:hint="default"/>
      <w:i/>
      <w:iCs w:val="0"/>
      <w:sz w:val="10"/>
    </w:rPr>
  </w:style>
  <w:style w:type="character" w:customStyle="1" w:styleId="FontStyle177">
    <w:name w:val="Font Style177"/>
    <w:uiPriority w:val="99"/>
    <w:rsid w:val="004533D4"/>
    <w:rPr>
      <w:rFonts w:ascii="Constantia" w:hAnsi="Constantia" w:hint="default"/>
      <w:sz w:val="16"/>
    </w:rPr>
  </w:style>
  <w:style w:type="character" w:customStyle="1" w:styleId="FontStyle178">
    <w:name w:val="Font Style178"/>
    <w:uiPriority w:val="99"/>
    <w:rsid w:val="004533D4"/>
    <w:rPr>
      <w:rFonts w:ascii="Century Gothic" w:hAnsi="Century Gothic" w:hint="default"/>
      <w:i/>
      <w:iCs w:val="0"/>
      <w:spacing w:val="-10"/>
      <w:sz w:val="18"/>
    </w:rPr>
  </w:style>
  <w:style w:type="character" w:customStyle="1" w:styleId="FontStyle179">
    <w:name w:val="Font Style179"/>
    <w:uiPriority w:val="99"/>
    <w:rsid w:val="004533D4"/>
    <w:rPr>
      <w:rFonts w:ascii="Times New Roman" w:hAnsi="Times New Roman" w:cs="Times New Roman" w:hint="default"/>
      <w:i/>
      <w:iCs w:val="0"/>
      <w:sz w:val="8"/>
    </w:rPr>
  </w:style>
  <w:style w:type="character" w:customStyle="1" w:styleId="FontStyle180">
    <w:name w:val="Font Style180"/>
    <w:uiPriority w:val="99"/>
    <w:rsid w:val="004533D4"/>
    <w:rPr>
      <w:rFonts w:ascii="Times New Roman" w:hAnsi="Times New Roman" w:cs="Times New Roman" w:hint="default"/>
      <w:b/>
      <w:bCs w:val="0"/>
      <w:sz w:val="8"/>
    </w:rPr>
  </w:style>
  <w:style w:type="character" w:customStyle="1" w:styleId="FontStyle181">
    <w:name w:val="Font Style181"/>
    <w:uiPriority w:val="99"/>
    <w:rsid w:val="004533D4"/>
    <w:rPr>
      <w:rFonts w:ascii="Bookman Old Style" w:hAnsi="Bookman Old Style" w:hint="default"/>
      <w:sz w:val="20"/>
    </w:rPr>
  </w:style>
  <w:style w:type="character" w:customStyle="1" w:styleId="FontStyle182">
    <w:name w:val="Font Style182"/>
    <w:uiPriority w:val="99"/>
    <w:rsid w:val="004533D4"/>
    <w:rPr>
      <w:rFonts w:ascii="Courier New" w:hAnsi="Courier New" w:cs="Courier New" w:hint="default"/>
      <w:sz w:val="20"/>
    </w:rPr>
  </w:style>
  <w:style w:type="character" w:customStyle="1" w:styleId="FontStyle183">
    <w:name w:val="Font Style183"/>
    <w:uiPriority w:val="99"/>
    <w:rsid w:val="004533D4"/>
    <w:rPr>
      <w:rFonts w:ascii="Times New Roman" w:hAnsi="Times New Roman" w:cs="Times New Roman" w:hint="default"/>
      <w:b/>
      <w:bCs w:val="0"/>
      <w:i/>
      <w:iCs w:val="0"/>
      <w:sz w:val="12"/>
    </w:rPr>
  </w:style>
  <w:style w:type="character" w:customStyle="1" w:styleId="FontStyle184">
    <w:name w:val="Font Style184"/>
    <w:uiPriority w:val="99"/>
    <w:rsid w:val="004533D4"/>
    <w:rPr>
      <w:rFonts w:ascii="Times New Roman" w:hAnsi="Times New Roman" w:cs="Times New Roman" w:hint="default"/>
      <w:sz w:val="12"/>
    </w:rPr>
  </w:style>
  <w:style w:type="character" w:customStyle="1" w:styleId="FontStyle185">
    <w:name w:val="Font Style185"/>
    <w:uiPriority w:val="99"/>
    <w:rsid w:val="004533D4"/>
    <w:rPr>
      <w:rFonts w:ascii="Times New Roman" w:hAnsi="Times New Roman" w:cs="Times New Roman" w:hint="default"/>
      <w:sz w:val="12"/>
    </w:rPr>
  </w:style>
  <w:style w:type="character" w:customStyle="1" w:styleId="FontStyle186">
    <w:name w:val="Font Style186"/>
    <w:uiPriority w:val="99"/>
    <w:rsid w:val="004533D4"/>
    <w:rPr>
      <w:rFonts w:ascii="Times New Roman" w:hAnsi="Times New Roman" w:cs="Times New Roman" w:hint="default"/>
      <w:b/>
      <w:bCs w:val="0"/>
      <w:sz w:val="8"/>
    </w:rPr>
  </w:style>
  <w:style w:type="character" w:customStyle="1" w:styleId="FontStyle187">
    <w:name w:val="Font Style187"/>
    <w:uiPriority w:val="99"/>
    <w:rsid w:val="004533D4"/>
    <w:rPr>
      <w:rFonts w:ascii="Constantia" w:hAnsi="Constantia" w:hint="default"/>
      <w:b/>
      <w:bCs w:val="0"/>
      <w:spacing w:val="-10"/>
      <w:sz w:val="16"/>
    </w:rPr>
  </w:style>
  <w:style w:type="character" w:customStyle="1" w:styleId="FontStyle188">
    <w:name w:val="Font Style188"/>
    <w:uiPriority w:val="99"/>
    <w:rsid w:val="004533D4"/>
    <w:rPr>
      <w:rFonts w:ascii="Times New Roman" w:hAnsi="Times New Roman" w:cs="Times New Roman" w:hint="default"/>
      <w:i/>
      <w:iCs w:val="0"/>
      <w:sz w:val="12"/>
    </w:rPr>
  </w:style>
  <w:style w:type="character" w:customStyle="1" w:styleId="FontStyle189">
    <w:name w:val="Font Style189"/>
    <w:uiPriority w:val="99"/>
    <w:rsid w:val="004533D4"/>
    <w:rPr>
      <w:rFonts w:ascii="Candara" w:hAnsi="Candara" w:hint="default"/>
      <w:i/>
      <w:iCs w:val="0"/>
      <w:sz w:val="12"/>
    </w:rPr>
  </w:style>
  <w:style w:type="character" w:customStyle="1" w:styleId="FontStyle190">
    <w:name w:val="Font Style190"/>
    <w:uiPriority w:val="99"/>
    <w:rsid w:val="004533D4"/>
    <w:rPr>
      <w:rFonts w:ascii="Times New Roman" w:hAnsi="Times New Roman" w:cs="Times New Roman" w:hint="default"/>
      <w:b/>
      <w:bCs w:val="0"/>
      <w:spacing w:val="10"/>
      <w:sz w:val="8"/>
    </w:rPr>
  </w:style>
  <w:style w:type="character" w:customStyle="1" w:styleId="FontStyle191">
    <w:name w:val="Font Style191"/>
    <w:uiPriority w:val="99"/>
    <w:rsid w:val="004533D4"/>
    <w:rPr>
      <w:rFonts w:ascii="Times New Roman" w:hAnsi="Times New Roman" w:cs="Times New Roman" w:hint="default"/>
      <w:i/>
      <w:iCs w:val="0"/>
      <w:sz w:val="10"/>
    </w:rPr>
  </w:style>
  <w:style w:type="character" w:customStyle="1" w:styleId="FontStyle192">
    <w:name w:val="Font Style192"/>
    <w:uiPriority w:val="99"/>
    <w:rsid w:val="004533D4"/>
    <w:rPr>
      <w:rFonts w:ascii="Franklin Gothic Demi" w:hAnsi="Franklin Gothic Demi" w:hint="default"/>
      <w:b/>
      <w:bCs w:val="0"/>
      <w:i/>
      <w:iCs w:val="0"/>
      <w:spacing w:val="90"/>
      <w:sz w:val="14"/>
    </w:rPr>
  </w:style>
  <w:style w:type="character" w:customStyle="1" w:styleId="FontStyle193">
    <w:name w:val="Font Style193"/>
    <w:uiPriority w:val="99"/>
    <w:rsid w:val="004533D4"/>
    <w:rPr>
      <w:rFonts w:ascii="Constantia" w:hAnsi="Constantia" w:hint="default"/>
      <w:sz w:val="16"/>
    </w:rPr>
  </w:style>
  <w:style w:type="character" w:customStyle="1" w:styleId="FontStyle194">
    <w:name w:val="Font Style194"/>
    <w:uiPriority w:val="99"/>
    <w:rsid w:val="004533D4"/>
    <w:rPr>
      <w:rFonts w:ascii="Constantia" w:hAnsi="Constantia" w:hint="default"/>
      <w:i/>
      <w:iCs w:val="0"/>
      <w:sz w:val="8"/>
    </w:rPr>
  </w:style>
  <w:style w:type="character" w:customStyle="1" w:styleId="FontStyle195">
    <w:name w:val="Font Style195"/>
    <w:uiPriority w:val="99"/>
    <w:rsid w:val="004533D4"/>
    <w:rPr>
      <w:rFonts w:ascii="Times New Roman" w:hAnsi="Times New Roman" w:cs="Times New Roman" w:hint="default"/>
      <w:sz w:val="22"/>
    </w:rPr>
  </w:style>
  <w:style w:type="character" w:customStyle="1" w:styleId="FontStyle196">
    <w:name w:val="Font Style196"/>
    <w:uiPriority w:val="99"/>
    <w:rsid w:val="004533D4"/>
    <w:rPr>
      <w:rFonts w:ascii="Georgia" w:hAnsi="Georgia" w:hint="default"/>
      <w:sz w:val="10"/>
    </w:rPr>
  </w:style>
  <w:style w:type="character" w:customStyle="1" w:styleId="FontStyle197">
    <w:name w:val="Font Style197"/>
    <w:uiPriority w:val="99"/>
    <w:rsid w:val="004533D4"/>
    <w:rPr>
      <w:rFonts w:ascii="Times New Roman" w:hAnsi="Times New Roman" w:cs="Times New Roman" w:hint="default"/>
      <w:sz w:val="10"/>
    </w:rPr>
  </w:style>
  <w:style w:type="character" w:customStyle="1" w:styleId="FontStyle198">
    <w:name w:val="Font Style198"/>
    <w:uiPriority w:val="99"/>
    <w:rsid w:val="004533D4"/>
    <w:rPr>
      <w:rFonts w:ascii="Times New Roman" w:hAnsi="Times New Roman" w:cs="Times New Roman" w:hint="default"/>
      <w:sz w:val="16"/>
    </w:rPr>
  </w:style>
  <w:style w:type="character" w:customStyle="1" w:styleId="FontStyle199">
    <w:name w:val="Font Style199"/>
    <w:uiPriority w:val="99"/>
    <w:rsid w:val="004533D4"/>
    <w:rPr>
      <w:rFonts w:ascii="Arial Unicode MS" w:eastAsia="Times New Roman" w:hAnsi="Arial Unicode MS" w:hint="default"/>
      <w:sz w:val="16"/>
    </w:rPr>
  </w:style>
  <w:style w:type="character" w:customStyle="1" w:styleId="FontStyle200">
    <w:name w:val="Font Style200"/>
    <w:uiPriority w:val="99"/>
    <w:rsid w:val="004533D4"/>
    <w:rPr>
      <w:rFonts w:ascii="Arial Narrow" w:hAnsi="Arial Narrow" w:hint="default"/>
      <w:b/>
      <w:bCs w:val="0"/>
      <w:sz w:val="12"/>
    </w:rPr>
  </w:style>
  <w:style w:type="character" w:customStyle="1" w:styleId="FontStyle201">
    <w:name w:val="Font Style201"/>
    <w:uiPriority w:val="99"/>
    <w:rsid w:val="004533D4"/>
    <w:rPr>
      <w:rFonts w:ascii="Arial Narrow" w:hAnsi="Arial Narrow" w:hint="default"/>
      <w:b/>
      <w:bCs w:val="0"/>
      <w:sz w:val="16"/>
    </w:rPr>
  </w:style>
  <w:style w:type="character" w:customStyle="1" w:styleId="FontStyle202">
    <w:name w:val="Font Style202"/>
    <w:uiPriority w:val="99"/>
    <w:rsid w:val="004533D4"/>
    <w:rPr>
      <w:rFonts w:ascii="Arial Narrow" w:hAnsi="Arial Narrow" w:hint="default"/>
      <w:b/>
      <w:bCs w:val="0"/>
      <w:sz w:val="10"/>
    </w:rPr>
  </w:style>
  <w:style w:type="character" w:customStyle="1" w:styleId="FontStyle203">
    <w:name w:val="Font Style203"/>
    <w:uiPriority w:val="99"/>
    <w:rsid w:val="004533D4"/>
    <w:rPr>
      <w:rFonts w:ascii="Arial Narrow" w:hAnsi="Arial Narrow" w:hint="default"/>
      <w:sz w:val="12"/>
    </w:rPr>
  </w:style>
  <w:style w:type="character" w:customStyle="1" w:styleId="FontStyle204">
    <w:name w:val="Font Style204"/>
    <w:uiPriority w:val="99"/>
    <w:rsid w:val="004533D4"/>
    <w:rPr>
      <w:rFonts w:ascii="Arial Narrow" w:hAnsi="Arial Narrow" w:hint="default"/>
      <w:sz w:val="8"/>
    </w:rPr>
  </w:style>
  <w:style w:type="character" w:customStyle="1" w:styleId="FontStyle205">
    <w:name w:val="Font Style205"/>
    <w:uiPriority w:val="99"/>
    <w:rsid w:val="004533D4"/>
    <w:rPr>
      <w:rFonts w:ascii="Arial Narrow" w:hAnsi="Arial Narrow" w:hint="default"/>
      <w:i/>
      <w:iCs w:val="0"/>
      <w:sz w:val="10"/>
    </w:rPr>
  </w:style>
  <w:style w:type="character" w:customStyle="1" w:styleId="FontStyle206">
    <w:name w:val="Font Style206"/>
    <w:uiPriority w:val="99"/>
    <w:rsid w:val="004533D4"/>
    <w:rPr>
      <w:rFonts w:ascii="Times New Roman" w:hAnsi="Times New Roman" w:cs="Times New Roman" w:hint="default"/>
      <w:sz w:val="20"/>
    </w:rPr>
  </w:style>
  <w:style w:type="character" w:customStyle="1" w:styleId="FontStyle207">
    <w:name w:val="Font Style207"/>
    <w:uiPriority w:val="99"/>
    <w:rsid w:val="004533D4"/>
    <w:rPr>
      <w:rFonts w:ascii="Times New Roman" w:hAnsi="Times New Roman" w:cs="Times New Roman" w:hint="default"/>
      <w:sz w:val="20"/>
    </w:rPr>
  </w:style>
  <w:style w:type="character" w:customStyle="1" w:styleId="FontStyle208">
    <w:name w:val="Font Style208"/>
    <w:uiPriority w:val="99"/>
    <w:rsid w:val="004533D4"/>
    <w:rPr>
      <w:rFonts w:ascii="David" w:hAnsi="David" w:cs="David" w:hint="cs"/>
      <w:b/>
      <w:bCs w:val="0"/>
      <w:sz w:val="22"/>
      <w:lang w:bidi="he-IL"/>
    </w:rPr>
  </w:style>
  <w:style w:type="character" w:customStyle="1" w:styleId="FontStyle209">
    <w:name w:val="Font Style209"/>
    <w:uiPriority w:val="99"/>
    <w:rsid w:val="004533D4"/>
    <w:rPr>
      <w:rFonts w:ascii="Arial Narrow" w:hAnsi="Arial Narrow" w:hint="default"/>
      <w:sz w:val="8"/>
    </w:rPr>
  </w:style>
  <w:style w:type="character" w:customStyle="1" w:styleId="FontStyle210">
    <w:name w:val="Font Style210"/>
    <w:uiPriority w:val="99"/>
    <w:rsid w:val="004533D4"/>
    <w:rPr>
      <w:rFonts w:ascii="Arial Narrow" w:hAnsi="Arial Narrow" w:hint="default"/>
      <w:i/>
      <w:iCs w:val="0"/>
      <w:sz w:val="8"/>
    </w:rPr>
  </w:style>
  <w:style w:type="character" w:customStyle="1" w:styleId="FontStyle211">
    <w:name w:val="Font Style211"/>
    <w:uiPriority w:val="99"/>
    <w:rsid w:val="004533D4"/>
    <w:rPr>
      <w:rFonts w:ascii="Arial Narrow" w:hAnsi="Arial Narrow" w:hint="default"/>
      <w:sz w:val="10"/>
    </w:rPr>
  </w:style>
  <w:style w:type="character" w:customStyle="1" w:styleId="FontStyle212">
    <w:name w:val="Font Style212"/>
    <w:uiPriority w:val="99"/>
    <w:rsid w:val="004533D4"/>
    <w:rPr>
      <w:rFonts w:ascii="Times New Roman" w:hAnsi="Times New Roman" w:cs="Times New Roman" w:hint="default"/>
      <w:b/>
      <w:bCs w:val="0"/>
      <w:sz w:val="8"/>
    </w:rPr>
  </w:style>
  <w:style w:type="character" w:customStyle="1" w:styleId="FontStyle213">
    <w:name w:val="Font Style213"/>
    <w:uiPriority w:val="99"/>
    <w:rsid w:val="004533D4"/>
    <w:rPr>
      <w:rFonts w:ascii="Arial Narrow" w:hAnsi="Arial Narrow" w:hint="default"/>
      <w:i/>
      <w:iCs w:val="0"/>
      <w:sz w:val="12"/>
    </w:rPr>
  </w:style>
  <w:style w:type="character" w:customStyle="1" w:styleId="FontStyle214">
    <w:name w:val="Font Style214"/>
    <w:uiPriority w:val="99"/>
    <w:rsid w:val="004533D4"/>
    <w:rPr>
      <w:rFonts w:ascii="Times New Roman" w:hAnsi="Times New Roman" w:cs="Times New Roman" w:hint="default"/>
      <w:b/>
      <w:bCs w:val="0"/>
      <w:w w:val="20"/>
      <w:sz w:val="14"/>
    </w:rPr>
  </w:style>
  <w:style w:type="character" w:customStyle="1" w:styleId="FontStyle215">
    <w:name w:val="Font Style215"/>
    <w:uiPriority w:val="99"/>
    <w:rsid w:val="004533D4"/>
    <w:rPr>
      <w:rFonts w:ascii="Times New Roman" w:hAnsi="Times New Roman" w:cs="Times New Roman" w:hint="default"/>
      <w:b/>
      <w:bCs w:val="0"/>
      <w:smallCaps/>
      <w:sz w:val="8"/>
    </w:rPr>
  </w:style>
  <w:style w:type="character" w:customStyle="1" w:styleId="FontStyle216">
    <w:name w:val="Font Style216"/>
    <w:uiPriority w:val="99"/>
    <w:rsid w:val="004533D4"/>
    <w:rPr>
      <w:rFonts w:ascii="Arial Unicode MS" w:eastAsia="Times New Roman" w:hAnsi="Arial Unicode MS" w:hint="default"/>
      <w:b/>
      <w:bCs w:val="0"/>
      <w:sz w:val="18"/>
    </w:rPr>
  </w:style>
  <w:style w:type="character" w:customStyle="1" w:styleId="FontStyle217">
    <w:name w:val="Font Style217"/>
    <w:uiPriority w:val="99"/>
    <w:rsid w:val="004533D4"/>
    <w:rPr>
      <w:rFonts w:ascii="Times New Roman" w:hAnsi="Times New Roman" w:cs="Times New Roman" w:hint="default"/>
      <w:sz w:val="20"/>
    </w:rPr>
  </w:style>
  <w:style w:type="character" w:customStyle="1" w:styleId="FontStyle218">
    <w:name w:val="Font Style218"/>
    <w:uiPriority w:val="99"/>
    <w:rsid w:val="004533D4"/>
    <w:rPr>
      <w:rFonts w:ascii="Arial Narrow" w:hAnsi="Arial Narrow" w:hint="default"/>
      <w:b/>
      <w:bCs w:val="0"/>
      <w:i/>
      <w:iCs w:val="0"/>
      <w:sz w:val="26"/>
    </w:rPr>
  </w:style>
  <w:style w:type="character" w:customStyle="1" w:styleId="FontStyle219">
    <w:name w:val="Font Style219"/>
    <w:uiPriority w:val="99"/>
    <w:rsid w:val="004533D4"/>
    <w:rPr>
      <w:rFonts w:ascii="Arial Narrow" w:hAnsi="Arial Narrow" w:hint="default"/>
      <w:spacing w:val="-20"/>
      <w:sz w:val="34"/>
    </w:rPr>
  </w:style>
  <w:style w:type="character" w:customStyle="1" w:styleId="FontStyle220">
    <w:name w:val="Font Style220"/>
    <w:uiPriority w:val="99"/>
    <w:rsid w:val="004533D4"/>
    <w:rPr>
      <w:rFonts w:ascii="Times New Roman" w:hAnsi="Times New Roman" w:cs="Times New Roman" w:hint="default"/>
      <w:sz w:val="20"/>
    </w:rPr>
  </w:style>
  <w:style w:type="character" w:customStyle="1" w:styleId="FontStyle221">
    <w:name w:val="Font Style221"/>
    <w:uiPriority w:val="99"/>
    <w:rsid w:val="004533D4"/>
    <w:rPr>
      <w:rFonts w:ascii="Times New Roman" w:hAnsi="Times New Roman" w:cs="Times New Roman" w:hint="default"/>
      <w:spacing w:val="-10"/>
      <w:sz w:val="32"/>
    </w:rPr>
  </w:style>
  <w:style w:type="character" w:customStyle="1" w:styleId="FontStyle222">
    <w:name w:val="Font Style222"/>
    <w:uiPriority w:val="99"/>
    <w:rsid w:val="004533D4"/>
    <w:rPr>
      <w:rFonts w:ascii="Times New Roman" w:hAnsi="Times New Roman" w:cs="Times New Roman" w:hint="default"/>
      <w:b/>
      <w:bCs w:val="0"/>
      <w:sz w:val="32"/>
    </w:rPr>
  </w:style>
  <w:style w:type="character" w:customStyle="1" w:styleId="FontStyle223">
    <w:name w:val="Font Style223"/>
    <w:uiPriority w:val="99"/>
    <w:rsid w:val="004533D4"/>
    <w:rPr>
      <w:rFonts w:ascii="Times New Roman" w:hAnsi="Times New Roman" w:cs="Times New Roman" w:hint="default"/>
      <w:i/>
      <w:iCs w:val="0"/>
      <w:sz w:val="14"/>
    </w:rPr>
  </w:style>
  <w:style w:type="character" w:customStyle="1" w:styleId="FontStyle224">
    <w:name w:val="Font Style224"/>
    <w:uiPriority w:val="99"/>
    <w:rsid w:val="004533D4"/>
    <w:rPr>
      <w:rFonts w:ascii="Franklin Gothic Heavy" w:hAnsi="Franklin Gothic Heavy" w:hint="default"/>
      <w:sz w:val="22"/>
    </w:rPr>
  </w:style>
  <w:style w:type="character" w:customStyle="1" w:styleId="FontStyle225">
    <w:name w:val="Font Style225"/>
    <w:uiPriority w:val="99"/>
    <w:rsid w:val="004533D4"/>
    <w:rPr>
      <w:rFonts w:ascii="Arial Narrow" w:hAnsi="Arial Narrow" w:hint="default"/>
      <w:sz w:val="12"/>
    </w:rPr>
  </w:style>
  <w:style w:type="character" w:customStyle="1" w:styleId="FontStyle226">
    <w:name w:val="Font Style226"/>
    <w:uiPriority w:val="99"/>
    <w:rsid w:val="004533D4"/>
    <w:rPr>
      <w:rFonts w:ascii="Arial Narrow" w:hAnsi="Arial Narrow" w:hint="default"/>
      <w:sz w:val="14"/>
    </w:rPr>
  </w:style>
  <w:style w:type="character" w:customStyle="1" w:styleId="TitleHeader2CharChar">
    <w:name w:val="Title Header2 Char Char"/>
    <w:uiPriority w:val="99"/>
    <w:rsid w:val="004533D4"/>
    <w:rPr>
      <w:sz w:val="24"/>
      <w:lang w:val="lt-LT" w:eastAsia="lt-LT"/>
    </w:rPr>
  </w:style>
  <w:style w:type="character" w:customStyle="1" w:styleId="CharChar7">
    <w:name w:val="Char Char7"/>
    <w:uiPriority w:val="99"/>
    <w:rsid w:val="004533D4"/>
    <w:rPr>
      <w:sz w:val="24"/>
      <w:lang w:val="lt-LT" w:eastAsia="lt-LT"/>
    </w:rPr>
  </w:style>
  <w:style w:type="character" w:customStyle="1" w:styleId="zinlist1">
    <w:name w:val="zin_list1"/>
    <w:uiPriority w:val="99"/>
    <w:rsid w:val="004533D4"/>
    <w:rPr>
      <w:i/>
      <w:iCs w:val="0"/>
      <w:sz w:val="17"/>
    </w:rPr>
  </w:style>
  <w:style w:type="character" w:customStyle="1" w:styleId="parahead1">
    <w:name w:val="parahead1"/>
    <w:basedOn w:val="DefaultParagraphFont"/>
    <w:uiPriority w:val="99"/>
    <w:rsid w:val="004533D4"/>
    <w:rPr>
      <w:rFonts w:ascii="Verdana" w:hAnsi="Verdana" w:cs="Times New Roman" w:hint="default"/>
      <w:b/>
      <w:bCs/>
      <w:color w:val="000000"/>
      <w:sz w:val="17"/>
      <w:szCs w:val="17"/>
    </w:rPr>
  </w:style>
  <w:style w:type="character" w:customStyle="1" w:styleId="st1">
    <w:name w:val="st1"/>
    <w:basedOn w:val="DefaultParagraphFont"/>
    <w:rsid w:val="004533D4"/>
  </w:style>
  <w:style w:type="character" w:customStyle="1" w:styleId="InternetLink">
    <w:name w:val="Internet Link"/>
    <w:qFormat/>
    <w:rsid w:val="004533D4"/>
    <w:rPr>
      <w:color w:val="000080"/>
      <w:u w:val="single"/>
    </w:rPr>
  </w:style>
  <w:style w:type="character" w:customStyle="1" w:styleId="UnresolvedMention1">
    <w:name w:val="Unresolved Mention1"/>
    <w:basedOn w:val="DefaultParagraphFont"/>
    <w:uiPriority w:val="99"/>
    <w:semiHidden/>
    <w:rsid w:val="004533D4"/>
    <w:rPr>
      <w:color w:val="605E5C"/>
      <w:shd w:val="clear" w:color="auto" w:fill="E1DFDD"/>
    </w:rPr>
  </w:style>
  <w:style w:type="table" w:styleId="TableGrid">
    <w:name w:val="Table Grid"/>
    <w:basedOn w:val="TableNormal"/>
    <w:rsid w:val="004533D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533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4533D4"/>
    <w:pPr>
      <w:numPr>
        <w:numId w:val="6"/>
      </w:numPr>
    </w:pPr>
  </w:style>
  <w:style w:type="numbering" w:customStyle="1" w:styleId="NoList2">
    <w:name w:val="No List2"/>
    <w:next w:val="NoList"/>
    <w:uiPriority w:val="99"/>
    <w:semiHidden/>
    <w:unhideWhenUsed/>
    <w:rsid w:val="004533D4"/>
  </w:style>
  <w:style w:type="numbering" w:customStyle="1" w:styleId="NoList12">
    <w:name w:val="No List12"/>
    <w:next w:val="NoList"/>
    <w:uiPriority w:val="99"/>
    <w:semiHidden/>
    <w:unhideWhenUsed/>
    <w:rsid w:val="004533D4"/>
  </w:style>
  <w:style w:type="numbering" w:customStyle="1" w:styleId="NoList111">
    <w:name w:val="No List111"/>
    <w:next w:val="NoList"/>
    <w:uiPriority w:val="99"/>
    <w:semiHidden/>
    <w:unhideWhenUsed/>
    <w:rsid w:val="004533D4"/>
  </w:style>
  <w:style w:type="table" w:customStyle="1" w:styleId="TableGrid3">
    <w:name w:val="Table Grid3"/>
    <w:basedOn w:val="TableNormal"/>
    <w:next w:val="TableGrid"/>
    <w:uiPriority w:val="99"/>
    <w:rsid w:val="004533D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533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33D4"/>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customStyle="1" w:styleId="gmail-msonormal">
    <w:name w:val="gmail-msonormal"/>
    <w:basedOn w:val="Normal"/>
    <w:rsid w:val="004533D4"/>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Morta.Vencevic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51</Pages>
  <Words>53202</Words>
  <Characters>30326</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83362</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2424899</vt:i4>
      </vt:variant>
      <vt:variant>
        <vt:i4>9</vt:i4>
      </vt:variant>
      <vt:variant>
        <vt:i4>0</vt:i4>
      </vt:variant>
      <vt:variant>
        <vt:i4>5</vt:i4>
      </vt:variant>
      <vt:variant>
        <vt:lpwstr>mailto:Morta.Venceviciene@lsmu.lt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7340090</vt:i4>
      </vt:variant>
      <vt:variant>
        <vt:i4>0</vt:i4>
      </vt:variant>
      <vt:variant>
        <vt:i4>0</vt:i4>
      </vt:variant>
      <vt:variant>
        <vt:i4>5</vt:i4>
      </vt:variant>
      <vt:variant>
        <vt:lpwstr>http://www.lsmu.lt/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2026-04-13T11:28:00Z</cp:lastPrinted>
  <dcterms:created xsi:type="dcterms:W3CDTF">2026-04-14T06:35:00Z</dcterms:created>
  <dcterms:modified xsi:type="dcterms:W3CDTF">2026-04-14T06:35:00Z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