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490ABFD" w:rsidR="00184B8C" w:rsidRPr="00976F3B" w:rsidRDefault="00774E59" w:rsidP="00FB1E65">
                    <w:pPr>
                      <w:pStyle w:val="Betarp"/>
                      <w:spacing w:line="216" w:lineRule="auto"/>
                      <w:rPr>
                        <w:rFonts w:ascii="Times New Roman" w:eastAsiaTheme="majorEastAsia" w:hAnsi="Times New Roman" w:cs="Times New Roman"/>
                        <w:color w:val="4472C4" w:themeColor="accent1"/>
                        <w:sz w:val="32"/>
                        <w:szCs w:val="32"/>
                        <w:lang w:val="lt-LT"/>
                      </w:rPr>
                    </w:pPr>
                    <w:r w:rsidRPr="00774E59">
                      <w:rPr>
                        <w:rFonts w:ascii="Times New Roman" w:eastAsia="TimesNewRomanPS-BoldMT" w:hAnsi="Times New Roman" w:cs="Times New Roman"/>
                        <w:b/>
                        <w:bCs/>
                        <w:caps/>
                        <w:sz w:val="24"/>
                        <w:szCs w:val="24"/>
                      </w:rPr>
                      <w:t>VIEŠOJO PIRKIMO „</w:t>
                    </w:r>
                    <w:r w:rsidRPr="00774E59">
                      <w:rPr>
                        <w:rFonts w:ascii="Times New Roman" w:eastAsia="TimesNewRomanPS-BoldMT" w:hAnsi="Times New Roman" w:cs="Times New Roman"/>
                        <w:b/>
                        <w:bCs/>
                        <w:caps/>
                        <w:sz w:val="24"/>
                        <w:szCs w:val="24"/>
                      </w:rPr>
                      <w:t xml:space="preserve"> </w:t>
                    </w:r>
                    <w:r w:rsidRPr="00774E59">
                      <w:rPr>
                        <w:rFonts w:ascii="Times New Roman" w:eastAsia="TimesNewRomanPS-BoldMT" w:hAnsi="Times New Roman" w:cs="Times New Roman"/>
                        <w:b/>
                        <w:bCs/>
                        <w:caps/>
                        <w:sz w:val="24"/>
                        <w:szCs w:val="24"/>
                      </w:rPr>
                      <w:t>PĖSČIŲJŲ IR DVIRAČIŲ TAKO TYZENHAUZŲ G. 5, ROKIŠKYJE, STATYBOS IR ROKIŠKIO MIESTO TYZENHAUZŲ GATVĖS KAPITALINIO REMONTO DARBAI</w:t>
                    </w:r>
                    <w:r w:rsidRPr="00774E59">
                      <w:rPr>
                        <w:rFonts w:ascii="Times New Roman" w:eastAsia="TimesNewRomanPS-BoldMT" w:hAnsi="Times New Roman" w:cs="Times New Roman"/>
                        <w:b/>
                        <w:bCs/>
                        <w:caps/>
                        <w:sz w:val="24"/>
                        <w:szCs w:val="24"/>
                      </w:rPr>
                      <w:t xml:space="preserve"> </w:t>
                    </w:r>
                    <w:r w:rsidRPr="00774E59">
                      <w:rPr>
                        <w:rFonts w:ascii="Times New Roman" w:eastAsia="TimesNewRomanPS-BoldMT" w:hAnsi="Times New Roman" w:cs="Times New Roman"/>
                        <w:b/>
                        <w:bCs/>
                        <w:caps/>
                        <w:sz w:val="24"/>
                        <w:szCs w:val="24"/>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9218E" w14:textId="77777777" w:rsidR="00334208" w:rsidRDefault="00334208" w:rsidP="00184B8C">
      <w:pPr>
        <w:spacing w:after="0" w:line="240" w:lineRule="auto"/>
      </w:pPr>
      <w:r>
        <w:separator/>
      </w:r>
    </w:p>
  </w:endnote>
  <w:endnote w:type="continuationSeparator" w:id="0">
    <w:p w14:paraId="000E0E32" w14:textId="77777777" w:rsidR="00334208" w:rsidRDefault="00334208" w:rsidP="00184B8C">
      <w:pPr>
        <w:spacing w:after="0" w:line="240" w:lineRule="auto"/>
      </w:pPr>
      <w:r>
        <w:continuationSeparator/>
      </w:r>
    </w:p>
  </w:endnote>
  <w:endnote w:type="continuationNotice" w:id="1">
    <w:p w14:paraId="4DA1B5F1" w14:textId="77777777" w:rsidR="00334208" w:rsidRDefault="00334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9034" w14:textId="77777777" w:rsidR="00334208" w:rsidRDefault="00334208" w:rsidP="00184B8C">
      <w:pPr>
        <w:spacing w:after="0" w:line="240" w:lineRule="auto"/>
      </w:pPr>
      <w:r>
        <w:separator/>
      </w:r>
    </w:p>
  </w:footnote>
  <w:footnote w:type="continuationSeparator" w:id="0">
    <w:p w14:paraId="49841926" w14:textId="77777777" w:rsidR="00334208" w:rsidRDefault="00334208" w:rsidP="00184B8C">
      <w:pPr>
        <w:spacing w:after="0" w:line="240" w:lineRule="auto"/>
      </w:pPr>
      <w:r>
        <w:continuationSeparator/>
      </w:r>
    </w:p>
  </w:footnote>
  <w:footnote w:type="continuationNotice" w:id="1">
    <w:p w14:paraId="1765EEFB" w14:textId="77777777" w:rsidR="00334208" w:rsidRDefault="00334208">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2C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E2"/>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9A5"/>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701B"/>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2AD"/>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3FC9"/>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8D2"/>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0AF2"/>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208"/>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C11"/>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5B2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5E5C"/>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7F"/>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24"/>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3DFE"/>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4DB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4E59"/>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9662F"/>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4F7"/>
    <w:rsid w:val="00A41902"/>
    <w:rsid w:val="00A4223F"/>
    <w:rsid w:val="00A42E93"/>
    <w:rsid w:val="00A4586C"/>
    <w:rsid w:val="00A46525"/>
    <w:rsid w:val="00A47BFD"/>
    <w:rsid w:val="00A51CC8"/>
    <w:rsid w:val="00A5375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6320"/>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E1"/>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5376"/>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55"/>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5F3"/>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72E"/>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ECB"/>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1E65"/>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09"/>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2CE9"/>
    <w:rsid w:val="00064EC9"/>
    <w:rsid w:val="000B4A3A"/>
    <w:rsid w:val="000B6E49"/>
    <w:rsid w:val="000C5191"/>
    <w:rsid w:val="000D0CE2"/>
    <w:rsid w:val="001003B5"/>
    <w:rsid w:val="001138CE"/>
    <w:rsid w:val="00133E8C"/>
    <w:rsid w:val="001434E1"/>
    <w:rsid w:val="00152BA7"/>
    <w:rsid w:val="00165F53"/>
    <w:rsid w:val="00197B23"/>
    <w:rsid w:val="001A142E"/>
    <w:rsid w:val="001A5316"/>
    <w:rsid w:val="001D701B"/>
    <w:rsid w:val="001E6CCF"/>
    <w:rsid w:val="00207185"/>
    <w:rsid w:val="0020766A"/>
    <w:rsid w:val="00214CD9"/>
    <w:rsid w:val="002223C0"/>
    <w:rsid w:val="00244C86"/>
    <w:rsid w:val="00254472"/>
    <w:rsid w:val="002661E7"/>
    <w:rsid w:val="00275C7F"/>
    <w:rsid w:val="002A2CE7"/>
    <w:rsid w:val="002C392B"/>
    <w:rsid w:val="002C4C39"/>
    <w:rsid w:val="002E1D9D"/>
    <w:rsid w:val="002F0E8D"/>
    <w:rsid w:val="002F153F"/>
    <w:rsid w:val="00310AF2"/>
    <w:rsid w:val="00311C7D"/>
    <w:rsid w:val="00336D7E"/>
    <w:rsid w:val="00341600"/>
    <w:rsid w:val="00360A53"/>
    <w:rsid w:val="003749C5"/>
    <w:rsid w:val="003B1426"/>
    <w:rsid w:val="003D3ECD"/>
    <w:rsid w:val="003E6EE4"/>
    <w:rsid w:val="00402C11"/>
    <w:rsid w:val="0044540B"/>
    <w:rsid w:val="00493487"/>
    <w:rsid w:val="004D0A27"/>
    <w:rsid w:val="0052513E"/>
    <w:rsid w:val="00536A91"/>
    <w:rsid w:val="005675CF"/>
    <w:rsid w:val="005729F3"/>
    <w:rsid w:val="005810C1"/>
    <w:rsid w:val="005834A3"/>
    <w:rsid w:val="005A5A4E"/>
    <w:rsid w:val="005D4DB9"/>
    <w:rsid w:val="005E16E8"/>
    <w:rsid w:val="00601AF4"/>
    <w:rsid w:val="0060302F"/>
    <w:rsid w:val="00606C3D"/>
    <w:rsid w:val="0060741B"/>
    <w:rsid w:val="00624CFA"/>
    <w:rsid w:val="00625B4C"/>
    <w:rsid w:val="006352CF"/>
    <w:rsid w:val="0066593D"/>
    <w:rsid w:val="00693424"/>
    <w:rsid w:val="006B2D23"/>
    <w:rsid w:val="006B71D8"/>
    <w:rsid w:val="006C391D"/>
    <w:rsid w:val="006D6A14"/>
    <w:rsid w:val="006E34FF"/>
    <w:rsid w:val="006F717D"/>
    <w:rsid w:val="007067F2"/>
    <w:rsid w:val="0072082E"/>
    <w:rsid w:val="007C300A"/>
    <w:rsid w:val="007C5391"/>
    <w:rsid w:val="007D715C"/>
    <w:rsid w:val="007D77FD"/>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63892"/>
    <w:rsid w:val="009809C9"/>
    <w:rsid w:val="00983F1A"/>
    <w:rsid w:val="00986DA0"/>
    <w:rsid w:val="0099583F"/>
    <w:rsid w:val="0099662F"/>
    <w:rsid w:val="009A7D12"/>
    <w:rsid w:val="009E4598"/>
    <w:rsid w:val="00A17103"/>
    <w:rsid w:val="00A414F7"/>
    <w:rsid w:val="00A7043D"/>
    <w:rsid w:val="00AF2391"/>
    <w:rsid w:val="00B04A47"/>
    <w:rsid w:val="00B15794"/>
    <w:rsid w:val="00B25A1A"/>
    <w:rsid w:val="00B34251"/>
    <w:rsid w:val="00B75321"/>
    <w:rsid w:val="00BA4285"/>
    <w:rsid w:val="00BC0CD7"/>
    <w:rsid w:val="00BF2050"/>
    <w:rsid w:val="00C21BEC"/>
    <w:rsid w:val="00C40F63"/>
    <w:rsid w:val="00C44631"/>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46ECB"/>
    <w:rsid w:val="00F5328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40008</Words>
  <Characters>22805</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62688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PĖSČIŲJŲ IR DVIRAČIŲ TAKO TYZENHAUZŲ G. 5, ROKIŠKYJE, STATYBOS IR ROKIŠKIO MIESTO TYZENHAUZŲ GATVĖS KAPITALINIO REMONTO DARBAI “ ATVIRO KONKURSO BENDROSIOS SĄLYGOS</dc:title>
  <dc:subject/>
  <dc:creator>Dalia Bulovienė</dc:creator>
  <cp:keywords/>
  <dc:description/>
  <cp:lastModifiedBy>Dalia Bulovienė</cp:lastModifiedBy>
  <cp:revision>2</cp:revision>
  <dcterms:created xsi:type="dcterms:W3CDTF">2026-02-17T12:40:00Z</dcterms:created>
  <dcterms:modified xsi:type="dcterms:W3CDTF">2026-02-17T12:40:00Z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