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2F62AF32"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F849ED">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w:t>
          </w:r>
          <w:r w:rsidR="00F849ED">
            <w:rPr>
              <w:rFonts w:ascii="Times New Roman" w:hAnsi="Times New Roman" w:cs="Times New Roman"/>
              <w:color w:val="000000" w:themeColor="text1"/>
              <w:sz w:val="24"/>
              <w:szCs w:val="24"/>
            </w:rPr>
            <w:t>0</w:t>
          </w:r>
          <w:r w:rsidR="00A82ABF">
            <w:rPr>
              <w:rFonts w:ascii="Times New Roman" w:hAnsi="Times New Roman" w:cs="Times New Roman"/>
              <w:color w:val="000000" w:themeColor="text1"/>
              <w:sz w:val="24"/>
              <w:szCs w:val="24"/>
            </w:rPr>
            <w:t>4</w:t>
          </w:r>
          <w:r w:rsidRPr="002E3B25">
            <w:rPr>
              <w:rFonts w:ascii="Times New Roman" w:hAnsi="Times New Roman" w:cs="Times New Roman"/>
              <w:color w:val="000000" w:themeColor="text1"/>
              <w:sz w:val="24"/>
              <w:szCs w:val="24"/>
            </w:rPr>
            <w:t>-</w:t>
          </w:r>
          <w:r w:rsidR="002277E1">
            <w:rPr>
              <w:rFonts w:ascii="Times New Roman" w:hAnsi="Times New Roman" w:cs="Times New Roman"/>
              <w:color w:val="000000" w:themeColor="text1"/>
              <w:sz w:val="24"/>
              <w:szCs w:val="24"/>
            </w:rPr>
            <w:t>14</w:t>
          </w:r>
        </w:p>
        <w:p w14:paraId="23192AEB" w14:textId="4DB120F3"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538BB7E3" w14:textId="116A23F8" w:rsidR="00E3683E" w:rsidRPr="002C3296" w:rsidRDefault="002C3296" w:rsidP="00F849ED">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00F849ED" w:rsidRPr="00F849ED">
            <w:rPr>
              <w:rFonts w:ascii="Times New Roman" w:hAnsi="Times New Roman" w:cs="Times New Roman"/>
              <w:b/>
              <w:bCs/>
              <w:sz w:val="24"/>
              <w:szCs w:val="24"/>
            </w:rPr>
            <w:t>PĖSČIŲJŲ IR DVIRAČIŲ TAKO TYZENHAUZŲ G. 5, ROKIŠKYJE, STATYBOS IR ROKIŠKIO MIESTO TYZENHAUZŲ</w:t>
          </w:r>
          <w:r w:rsidR="00F849ED">
            <w:rPr>
              <w:rFonts w:ascii="Times New Roman" w:hAnsi="Times New Roman" w:cs="Times New Roman"/>
              <w:b/>
              <w:bCs/>
              <w:sz w:val="24"/>
              <w:szCs w:val="24"/>
            </w:rPr>
            <w:t xml:space="preserve"> </w:t>
          </w:r>
          <w:r w:rsidR="00F849ED" w:rsidRPr="00F849ED">
            <w:rPr>
              <w:rFonts w:ascii="Times New Roman" w:hAnsi="Times New Roman" w:cs="Times New Roman"/>
              <w:b/>
              <w:bCs/>
              <w:sz w:val="24"/>
              <w:szCs w:val="24"/>
            </w:rPr>
            <w:t>GATVĖS KAPITALINIO REMONTO DARBAI</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369B71F8" w:rsidR="001F0DA9" w:rsidRPr="000E5356"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0E5356">
                  <w:rPr>
                    <w:rStyle w:val="Hipersaitas"/>
                    <w:rFonts w:ascii="Times New Roman" w:hAnsi="Times New Roman" w:cs="Times New Roman"/>
                    <w:noProof/>
                    <w:sz w:val="24"/>
                    <w:szCs w:val="24"/>
                  </w:rPr>
                  <w:t>Pirkimo sąlygų 1 priedas „Terminai“</w:t>
                </w:r>
              </w:hyperlink>
              <w:r w:rsidR="00515F44" w:rsidRPr="000E5356">
                <w:rPr>
                  <w:rFonts w:ascii="Times New Roman" w:hAnsi="Times New Roman" w:cs="Times New Roman"/>
                  <w:webHidden/>
                  <w:sz w:val="24"/>
                  <w:szCs w:val="24"/>
                </w:rPr>
                <w:t xml:space="preserve"> </w:t>
              </w:r>
            </w:p>
            <w:p w14:paraId="68D66786" w14:textId="6646E859" w:rsidR="004469AA" w:rsidRPr="008B2B2A" w:rsidRDefault="004469AA" w:rsidP="004469AA">
              <w:pPr>
                <w:spacing w:after="0" w:line="240" w:lineRule="auto"/>
                <w:rPr>
                  <w:rFonts w:ascii="Times New Roman" w:hAnsi="Times New Roman" w:cs="Times New Roman"/>
                  <w:sz w:val="24"/>
                  <w:szCs w:val="24"/>
                </w:rPr>
              </w:pPr>
              <w:r w:rsidRPr="000E5356">
                <w:t xml:space="preserve">   </w:t>
              </w:r>
              <w:hyperlink w:anchor="_Toc126333940" w:history="1">
                <w:r w:rsidRPr="000E5356">
                  <w:rPr>
                    <w:rStyle w:val="Hipersaitas"/>
                    <w:rFonts w:ascii="Times New Roman" w:eastAsia="Calibri" w:hAnsi="Times New Roman" w:cs="Times New Roman"/>
                    <w:noProof/>
                    <w:sz w:val="24"/>
                    <w:szCs w:val="24"/>
                  </w:rPr>
                  <w:t>Pirkimo sąlygų 2 priedas „</w:t>
                </w:r>
                <w:r w:rsidR="00884FE8" w:rsidRPr="000E5356">
                  <w:rPr>
                    <w:rStyle w:val="Hipersaitas"/>
                    <w:rFonts w:ascii="Times New Roman" w:eastAsia="Calibri" w:hAnsi="Times New Roman" w:cs="Times New Roman"/>
                    <w:noProof/>
                    <w:sz w:val="24"/>
                    <w:szCs w:val="24"/>
                  </w:rPr>
                  <w:t>P</w:t>
                </w:r>
                <w:r w:rsidR="008B2B2A">
                  <w:rPr>
                    <w:rStyle w:val="Hipersaitas"/>
                    <w:rFonts w:ascii="Times New Roman" w:eastAsia="Calibri" w:hAnsi="Times New Roman" w:cs="Times New Roman"/>
                    <w:noProof/>
                    <w:sz w:val="24"/>
                    <w:szCs w:val="24"/>
                  </w:rPr>
                  <w:t>rojektai</w:t>
                </w:r>
              </w:hyperlink>
              <w:r w:rsidR="008B2B2A" w:rsidRPr="008B2B2A">
                <w:rPr>
                  <w:rFonts w:ascii="Times New Roman" w:hAnsi="Times New Roman" w:cs="Times New Roman"/>
                  <w:sz w:val="24"/>
                  <w:szCs w:val="24"/>
                </w:rPr>
                <w:t xml:space="preserve"> (Techninis darbo projektas ir Supaprastintas statybos projektas)"</w:t>
              </w:r>
              <w:r w:rsidR="00A47FA1" w:rsidRPr="008B2B2A">
                <w:rPr>
                  <w:rFonts w:ascii="Times New Roman" w:hAnsi="Times New Roman" w:cs="Times New Roman"/>
                  <w:sz w:val="24"/>
                  <w:szCs w:val="24"/>
                </w:rPr>
                <w:t xml:space="preserve"> </w:t>
              </w:r>
              <w:r w:rsidRPr="008B2B2A">
                <w:rPr>
                  <w:rFonts w:ascii="Times New Roman" w:hAnsi="Times New Roman" w:cs="Times New Roman"/>
                  <w:noProof/>
                  <w:sz w:val="24"/>
                  <w:szCs w:val="24"/>
                  <w:lang w:val="en-US" w:eastAsia="en-US"/>
                </w:rPr>
                <w:t xml:space="preserve"> </w:t>
              </w:r>
              <w:r w:rsidRPr="008B2B2A">
                <w:rPr>
                  <w:rFonts w:ascii="Times New Roman" w:hAnsi="Times New Roman" w:cs="Times New Roman"/>
                  <w:i/>
                  <w:iCs/>
                  <w:noProof/>
                  <w:sz w:val="24"/>
                  <w:szCs w:val="24"/>
                  <w:lang w:val="en-US" w:eastAsia="en-US"/>
                </w:rPr>
                <w:t>(pridedama atskiru dokumentu</w:t>
              </w:r>
              <w:r w:rsidR="00A47FA1" w:rsidRPr="008B2B2A">
                <w:rPr>
                  <w:rFonts w:ascii="Times New Roman" w:hAnsi="Times New Roman" w:cs="Times New Roman"/>
                  <w:i/>
                  <w:iCs/>
                  <w:noProof/>
                  <w:sz w:val="24"/>
                  <w:szCs w:val="24"/>
                  <w:lang w:val="en-US" w:eastAsia="en-US"/>
                </w:rPr>
                <w:t>)</w:t>
              </w:r>
            </w:p>
            <w:p w14:paraId="79347E8A" w14:textId="5A03445B" w:rsidR="0074475B" w:rsidRPr="008B2B2A" w:rsidRDefault="0074475B" w:rsidP="004469AA">
              <w:pPr>
                <w:pStyle w:val="Turinys2"/>
                <w:rPr>
                  <w:rFonts w:ascii="Times New Roman" w:hAnsi="Times New Roman" w:cs="Times New Roman"/>
                  <w:noProof/>
                  <w:sz w:val="24"/>
                  <w:szCs w:val="24"/>
                  <w:lang w:val="en-US" w:eastAsia="en-US"/>
                </w:rPr>
              </w:pPr>
              <w:hyperlink w:anchor="_Toc126333941" w:history="1">
                <w:r w:rsidRPr="008B2B2A">
                  <w:rPr>
                    <w:rStyle w:val="Hipersaitas"/>
                    <w:rFonts w:ascii="Times New Roman" w:eastAsia="Calibri" w:hAnsi="Times New Roman" w:cs="Times New Roman"/>
                    <w:noProof/>
                    <w:sz w:val="24"/>
                    <w:szCs w:val="24"/>
                  </w:rPr>
                  <w:t xml:space="preserve">Pirkimo sąlygų </w:t>
                </w:r>
                <w:r w:rsidR="004469AA" w:rsidRPr="008B2B2A">
                  <w:rPr>
                    <w:rStyle w:val="Hipersaitas"/>
                    <w:rFonts w:ascii="Times New Roman" w:eastAsia="Calibri" w:hAnsi="Times New Roman" w:cs="Times New Roman"/>
                    <w:noProof/>
                    <w:sz w:val="24"/>
                    <w:szCs w:val="24"/>
                  </w:rPr>
                  <w:t>3</w:t>
                </w:r>
                <w:r w:rsidRPr="008B2B2A">
                  <w:rPr>
                    <w:rStyle w:val="Hipersaitas"/>
                    <w:rFonts w:ascii="Times New Roman" w:eastAsia="Calibri" w:hAnsi="Times New Roman" w:cs="Times New Roman"/>
                    <w:noProof/>
                    <w:sz w:val="24"/>
                    <w:szCs w:val="24"/>
                  </w:rPr>
                  <w:t xml:space="preserve"> priedas „Tiekėjų pašalinimo pagrindai“</w:t>
                </w:r>
                <w:r w:rsidR="001F0DA9" w:rsidRPr="008B2B2A">
                  <w:rPr>
                    <w:rFonts w:ascii="Times New Roman" w:hAnsi="Times New Roman" w:cs="Times New Roman"/>
                    <w:i/>
                    <w:iCs/>
                    <w:noProof/>
                    <w:sz w:val="24"/>
                    <w:szCs w:val="24"/>
                    <w:lang w:val="pt-BR" w:eastAsia="en-US"/>
                  </w:rPr>
                  <w:t xml:space="preserve"> (pridedama atskiru dokumentu)</w:t>
                </w:r>
              </w:hyperlink>
            </w:p>
            <w:p w14:paraId="61E88A43" w14:textId="02FDB487" w:rsidR="0074475B" w:rsidRPr="008B2B2A" w:rsidRDefault="00662D4E" w:rsidP="004469AA">
              <w:pPr>
                <w:pStyle w:val="Turinys2"/>
                <w:ind w:left="142"/>
                <w:rPr>
                  <w:rStyle w:val="Hipersaitas"/>
                  <w:rFonts w:ascii="Times New Roman" w:eastAsia="Calibri" w:hAnsi="Times New Roman" w:cs="Times New Roman"/>
                  <w:i/>
                  <w:iCs/>
                  <w:noProof/>
                  <w:sz w:val="24"/>
                  <w:szCs w:val="24"/>
                </w:rPr>
              </w:pPr>
              <w:r w:rsidRPr="008B2B2A">
                <w:rPr>
                  <w:rFonts w:ascii="Times New Roman" w:hAnsi="Times New Roman" w:cs="Times New Roman"/>
                  <w:sz w:val="24"/>
                  <w:szCs w:val="24"/>
                </w:rPr>
                <w:t xml:space="preserve"> </w:t>
              </w:r>
              <w:r w:rsidR="004469AA" w:rsidRPr="008B2B2A">
                <w:rPr>
                  <w:rFonts w:ascii="Times New Roman" w:hAnsi="Times New Roman" w:cs="Times New Roman"/>
                  <w:sz w:val="24"/>
                  <w:szCs w:val="24"/>
                </w:rPr>
                <w:t xml:space="preserve">     </w:t>
              </w:r>
              <w:hyperlink w:anchor="_Toc126333943" w:history="1">
                <w:r w:rsidR="0074475B" w:rsidRPr="008B2B2A">
                  <w:rPr>
                    <w:rStyle w:val="Hipersaitas"/>
                    <w:rFonts w:ascii="Times New Roman" w:eastAsia="Calibri" w:hAnsi="Times New Roman" w:cs="Times New Roman"/>
                    <w:noProof/>
                    <w:sz w:val="24"/>
                    <w:szCs w:val="24"/>
                  </w:rPr>
                  <w:t xml:space="preserve">Pirkimo sąlygų </w:t>
                </w:r>
                <w:r w:rsidR="004469AA" w:rsidRPr="008B2B2A">
                  <w:rPr>
                    <w:rStyle w:val="Hipersaitas"/>
                    <w:rFonts w:ascii="Times New Roman" w:eastAsia="Calibri" w:hAnsi="Times New Roman" w:cs="Times New Roman"/>
                    <w:noProof/>
                    <w:sz w:val="24"/>
                    <w:szCs w:val="24"/>
                  </w:rPr>
                  <w:t>4</w:t>
                </w:r>
                <w:r w:rsidR="0074475B" w:rsidRPr="008B2B2A">
                  <w:rPr>
                    <w:rStyle w:val="Hipersaitas"/>
                    <w:rFonts w:ascii="Times New Roman" w:eastAsia="Calibri" w:hAnsi="Times New Roman" w:cs="Times New Roman"/>
                    <w:noProof/>
                    <w:sz w:val="24"/>
                    <w:szCs w:val="24"/>
                  </w:rPr>
                  <w:t xml:space="preserve"> priedas „</w:t>
                </w:r>
                <w:r w:rsidR="004469AA" w:rsidRPr="008B2B2A">
                  <w:rPr>
                    <w:rStyle w:val="Hipersaitas"/>
                    <w:rFonts w:ascii="Times New Roman" w:eastAsia="Calibri" w:hAnsi="Times New Roman" w:cs="Times New Roman"/>
                    <w:noProof/>
                    <w:sz w:val="24"/>
                    <w:szCs w:val="24"/>
                  </w:rPr>
                  <w:t>Kvalifikacijos reikalavimai ir reikalaujami kokybės bei aplinkos apsaugos vadybos sistemų standartai</w:t>
                </w:r>
                <w:r w:rsidR="0074475B" w:rsidRPr="008B2B2A">
                  <w:rPr>
                    <w:rStyle w:val="Hipersaitas"/>
                    <w:rFonts w:ascii="Times New Roman" w:eastAsia="Calibri" w:hAnsi="Times New Roman" w:cs="Times New Roman"/>
                    <w:noProof/>
                    <w:sz w:val="24"/>
                    <w:szCs w:val="24"/>
                  </w:rPr>
                  <w:t xml:space="preserve">“ </w:t>
                </w:r>
              </w:hyperlink>
            </w:p>
            <w:p w14:paraId="7315CA08" w14:textId="502D18DE" w:rsidR="00662D4E" w:rsidRPr="00662D4E" w:rsidRDefault="00662D4E" w:rsidP="004469AA">
              <w:pPr>
                <w:tabs>
                  <w:tab w:val="left" w:pos="284"/>
                </w:tabs>
                <w:spacing w:after="0" w:line="240" w:lineRule="auto"/>
                <w:ind w:left="142"/>
              </w:pPr>
              <w:hyperlink w:anchor="_Toc126333942" w:history="1">
                <w:r w:rsidRPr="00024ACA">
                  <w:rPr>
                    <w:rStyle w:val="Hipersaitas"/>
                    <w:rFonts w:ascii="Times New Roman" w:eastAsia="Calibri" w:hAnsi="Times New Roman" w:cs="Times New Roman"/>
                    <w:sz w:val="24"/>
                    <w:szCs w:val="24"/>
                  </w:rPr>
                  <w:t xml:space="preserve">Pirkimo sąlygų </w:t>
                </w:r>
                <w:r w:rsidR="004469AA">
                  <w:rPr>
                    <w:rStyle w:val="Hipersaitas"/>
                    <w:rFonts w:ascii="Times New Roman" w:eastAsia="Calibri" w:hAnsi="Times New Roman" w:cs="Times New Roman"/>
                    <w:sz w:val="24"/>
                    <w:szCs w:val="24"/>
                  </w:rPr>
                  <w:t>5</w:t>
                </w:r>
                <w:r w:rsidRPr="00024ACA">
                  <w:rPr>
                    <w:rStyle w:val="Hipersaitas"/>
                    <w:rFonts w:ascii="Times New Roman" w:eastAsia="Calibri" w:hAnsi="Times New Roman" w:cs="Times New Roman"/>
                    <w:sz w:val="24"/>
                    <w:szCs w:val="24"/>
                  </w:rPr>
                  <w:t xml:space="preserve"> priedas </w:t>
                </w:r>
                <w:hyperlink w:anchor="_Toc126333943" w:history="1">
                  <w:r w:rsidR="004469AA" w:rsidRPr="00A735E5">
                    <w:rPr>
                      <w:rStyle w:val="Hipersaitas"/>
                      <w:rFonts w:ascii="Times New Roman" w:eastAsia="Calibri" w:hAnsi="Times New Roman" w:cs="Times New Roman"/>
                      <w:noProof/>
                      <w:sz w:val="24"/>
                      <w:szCs w:val="24"/>
                    </w:rPr>
                    <w:t xml:space="preserve">„EBVPD“ </w:t>
                  </w:r>
                  <w:r w:rsidR="004469AA" w:rsidRPr="00A735E5">
                    <w:rPr>
                      <w:rStyle w:val="Hipersaitas"/>
                      <w:rFonts w:ascii="Times New Roman" w:hAnsi="Times New Roman" w:cs="Times New Roman"/>
                      <w:noProof/>
                      <w:sz w:val="24"/>
                      <w:szCs w:val="24"/>
                    </w:rPr>
                    <w:t>(abiem formatais)</w:t>
                  </w:r>
                </w:hyperlink>
                <w:r w:rsidR="004469AA" w:rsidRPr="00A735E5">
                  <w:rPr>
                    <w:rFonts w:ascii="Times New Roman" w:hAnsi="Times New Roman" w:cs="Times New Roman"/>
                    <w:noProof/>
                    <w:sz w:val="24"/>
                    <w:szCs w:val="24"/>
                    <w:lang w:val="en-US" w:eastAsia="en-US"/>
                  </w:rPr>
                  <w:t xml:space="preserve"> </w:t>
                </w:r>
                <w:r w:rsidR="004469AA" w:rsidRPr="00A735E5">
                  <w:rPr>
                    <w:rFonts w:ascii="Times New Roman" w:hAnsi="Times New Roman" w:cs="Times New Roman"/>
                    <w:i/>
                    <w:iCs/>
                    <w:noProof/>
                    <w:sz w:val="24"/>
                    <w:szCs w:val="24"/>
                    <w:lang w:val="en-US" w:eastAsia="en-US"/>
                  </w:rPr>
                  <w:t>(pridedama atskiru dokumentu</w:t>
                </w:r>
                <w:r w:rsidR="004469AA">
                  <w:t xml:space="preserve"> </w:t>
                </w:r>
              </w:hyperlink>
            </w:p>
            <w:p w14:paraId="61CD514C" w14:textId="3A3C8F34" w:rsidR="00EB328B" w:rsidRDefault="0074475B" w:rsidP="004469AA">
              <w:pPr>
                <w:pStyle w:val="Turinys2"/>
                <w:rPr>
                  <w:rStyle w:val="Hipersaitas"/>
                  <w:rFonts w:ascii="Times New Roman" w:eastAsia="Calibri" w:hAnsi="Times New Roman" w:cs="Times New Roman"/>
                  <w:i/>
                  <w:iCs/>
                  <w:noProof/>
                  <w:sz w:val="24"/>
                  <w:szCs w:val="24"/>
                </w:rPr>
              </w:pPr>
              <w:hyperlink w:anchor="_Toc126333944" w:history="1">
                <w:r w:rsidRPr="00315AC4">
                  <w:rPr>
                    <w:rStyle w:val="Hipersaitas"/>
                    <w:rFonts w:ascii="Times New Roman" w:eastAsia="Calibri" w:hAnsi="Times New Roman" w:cs="Times New Roman"/>
                    <w:noProof/>
                    <w:sz w:val="24"/>
                    <w:szCs w:val="24"/>
                  </w:rPr>
                  <w:t xml:space="preserve">Pirkimo sąlygų </w:t>
                </w:r>
                <w:r w:rsidR="004469AA">
                  <w:rPr>
                    <w:rStyle w:val="Hipersaitas"/>
                    <w:rFonts w:ascii="Times New Roman" w:eastAsia="Calibri" w:hAnsi="Times New Roman" w:cs="Times New Roman"/>
                    <w:noProof/>
                    <w:sz w:val="24"/>
                    <w:szCs w:val="24"/>
                  </w:rPr>
                  <w:t>6</w:t>
                </w:r>
                <w:r w:rsidRPr="00315AC4">
                  <w:rPr>
                    <w:rStyle w:val="Hipersaitas"/>
                    <w:rFonts w:ascii="Times New Roman" w:eastAsia="Calibri" w:hAnsi="Times New Roman" w:cs="Times New Roman"/>
                    <w:noProof/>
                    <w:sz w:val="24"/>
                    <w:szCs w:val="24"/>
                  </w:rPr>
                  <w:t xml:space="preserve"> priedas „Pasiūlymo forma“</w:t>
                </w:r>
              </w:hyperlink>
              <w:r w:rsidR="00FF3457" w:rsidRPr="00315AC4">
                <w:rPr>
                  <w:noProof/>
                  <w:lang w:val="pt-BR" w:eastAsia="en-US"/>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28329EFE" w14:textId="46265BCF" w:rsidR="00671DAD" w:rsidRPr="00671DAD" w:rsidRDefault="004469AA" w:rsidP="004469AA">
              <w:pPr>
                <w:pStyle w:val="Turinys2"/>
                <w:ind w:left="0" w:firstLine="0"/>
                <w:rPr>
                  <w:lang w:eastAsia="en-US"/>
                </w:rPr>
              </w:pPr>
              <w:r>
                <w:t xml:space="preserve">   </w:t>
              </w:r>
              <w:hyperlink w:anchor="_Toc126333947" w:history="1">
                <w:r w:rsidR="00671DAD" w:rsidRPr="00024ACA">
                  <w:rPr>
                    <w:rStyle w:val="Hipersaitas"/>
                    <w:rFonts w:ascii="Times New Roman" w:hAnsi="Times New Roman" w:cs="Times New Roman"/>
                    <w:sz w:val="24"/>
                    <w:szCs w:val="24"/>
                  </w:rPr>
                  <w:t xml:space="preserve">Pirkimo sąlygų </w:t>
                </w:r>
                <w:r w:rsidR="00671DAD">
                  <w:rPr>
                    <w:rStyle w:val="Hipersaitas"/>
                    <w:rFonts w:ascii="Times New Roman" w:hAnsi="Times New Roman" w:cs="Times New Roman"/>
                    <w:sz w:val="24"/>
                    <w:szCs w:val="24"/>
                  </w:rPr>
                  <w:t>7</w:t>
                </w:r>
                <w:r w:rsidR="00671DAD" w:rsidRPr="00024ACA">
                  <w:rPr>
                    <w:rStyle w:val="Hipersaitas"/>
                    <w:rFonts w:ascii="Times New Roman" w:hAnsi="Times New Roman" w:cs="Times New Roman"/>
                    <w:sz w:val="24"/>
                    <w:szCs w:val="24"/>
                  </w:rPr>
                  <w:t xml:space="preserve"> priedas „Siūlomų specialistų sąrašo forma“</w:t>
                </w:r>
              </w:hyperlink>
              <w:r w:rsidR="00671DAD" w:rsidRPr="00024ACA">
                <w:rPr>
                  <w:lang w:eastAsia="en-US"/>
                </w:rPr>
                <w:t xml:space="preserve"> </w:t>
              </w:r>
              <w:r w:rsidR="00671DAD" w:rsidRPr="00024ACA">
                <w:rPr>
                  <w:i/>
                  <w:iCs/>
                  <w:lang w:eastAsia="en-US"/>
                </w:rPr>
                <w:t>(pridedama atskiru dokumentu)</w:t>
              </w:r>
            </w:p>
            <w:p w14:paraId="5F61B9F6" w14:textId="13A8C4CB" w:rsidR="0074475B" w:rsidRDefault="0074475B" w:rsidP="004469AA">
              <w:pPr>
                <w:pStyle w:val="Turinys2"/>
                <w:rPr>
                  <w:rStyle w:val="Hipersaitas"/>
                  <w:rFonts w:ascii="Times New Roman" w:eastAsia="Calibri" w:hAnsi="Times New Roman" w:cs="Times New Roman"/>
                  <w:i/>
                  <w:iCs/>
                  <w:noProof/>
                  <w:sz w:val="24"/>
                  <w:szCs w:val="24"/>
                </w:rPr>
              </w:pPr>
              <w:hyperlink w:anchor="_Toc126333945" w:history="1">
                <w:r w:rsidRPr="00315AC4">
                  <w:rPr>
                    <w:rStyle w:val="Hipersaitas"/>
                    <w:rFonts w:ascii="Times New Roman" w:eastAsia="Calibri" w:hAnsi="Times New Roman" w:cs="Times New Roman"/>
                    <w:noProof/>
                    <w:sz w:val="24"/>
                    <w:szCs w:val="24"/>
                  </w:rPr>
                  <w:t xml:space="preserve">Pirkimo sąlygų </w:t>
                </w:r>
                <w:r w:rsidR="00671DAD">
                  <w:rPr>
                    <w:rStyle w:val="Hipersaitas"/>
                    <w:rFonts w:ascii="Times New Roman" w:eastAsia="Calibri" w:hAnsi="Times New Roman" w:cs="Times New Roman"/>
                    <w:noProof/>
                    <w:sz w:val="24"/>
                    <w:szCs w:val="24"/>
                  </w:rPr>
                  <w:t>8</w:t>
                </w:r>
                <w:r w:rsidRPr="00315AC4">
                  <w:rPr>
                    <w:rStyle w:val="Hipersaitas"/>
                    <w:rFonts w:ascii="Times New Roman" w:eastAsia="Calibri" w:hAnsi="Times New Roman" w:cs="Times New Roman"/>
                    <w:noProof/>
                    <w:sz w:val="24"/>
                    <w:szCs w:val="24"/>
                  </w:rPr>
                  <w:t xml:space="preserve"> priedas </w:t>
                </w:r>
                <w:r w:rsidR="00E32373" w:rsidRPr="00315AC4">
                  <w:rPr>
                    <w:rStyle w:val="Hipersaitas"/>
                    <w:rFonts w:ascii="Times New Roman" w:eastAsia="Calibri" w:hAnsi="Times New Roman" w:cs="Times New Roman"/>
                    <w:noProof/>
                    <w:sz w:val="24"/>
                    <w:szCs w:val="24"/>
                  </w:rPr>
                  <w:t>„</w:t>
                </w:r>
                <w:r w:rsidR="00A21DA4">
                  <w:rPr>
                    <w:rStyle w:val="Hipersaitas"/>
                    <w:rFonts w:ascii="Times New Roman" w:eastAsia="Calibri" w:hAnsi="Times New Roman" w:cs="Times New Roman"/>
                    <w:noProof/>
                    <w:sz w:val="24"/>
                    <w:szCs w:val="24"/>
                  </w:rPr>
                  <w:t>S</w:t>
                </w:r>
                <w:r w:rsidR="00370D88" w:rsidRPr="00315AC4">
                  <w:rPr>
                    <w:rStyle w:val="Hipersaitas"/>
                    <w:rFonts w:ascii="Times New Roman" w:eastAsia="Calibri" w:hAnsi="Times New Roman" w:cs="Times New Roman"/>
                    <w:noProof/>
                    <w:sz w:val="24"/>
                    <w:szCs w:val="24"/>
                  </w:rPr>
                  <w:t xml:space="preserve">utarties </w:t>
                </w:r>
                <w:r w:rsidR="00E32373" w:rsidRPr="00315AC4">
                  <w:rPr>
                    <w:rStyle w:val="Hipersaitas"/>
                    <w:rFonts w:ascii="Times New Roman" w:eastAsia="Calibri" w:hAnsi="Times New Roman" w:cs="Times New Roman"/>
                    <w:noProof/>
                    <w:sz w:val="24"/>
                    <w:szCs w:val="24"/>
                  </w:rPr>
                  <w:t>projektas“</w:t>
                </w:r>
              </w:hyperlink>
              <w:r w:rsidR="00606F01" w:rsidRPr="00315AC4">
                <w:rPr>
                  <w:rStyle w:val="Hipersaitas"/>
                  <w:rFonts w:ascii="Times New Roman" w:eastAsia="Calibri" w:hAnsi="Times New Roman" w:cs="Times New Roman"/>
                  <w:noProof/>
                  <w:sz w:val="24"/>
                  <w:szCs w:val="24"/>
                </w:rPr>
                <w:t xml:space="preserve"> </w:t>
              </w:r>
              <w:r w:rsidR="00606F01" w:rsidRPr="00315AC4">
                <w:rPr>
                  <w:rStyle w:val="Hipersaitas"/>
                  <w:rFonts w:ascii="Times New Roman" w:eastAsia="Calibri" w:hAnsi="Times New Roman" w:cs="Times New Roman"/>
                  <w:i/>
                  <w:iCs/>
                  <w:noProof/>
                  <w:sz w:val="24"/>
                  <w:szCs w:val="24"/>
                </w:rPr>
                <w:t>(pridedama atskiru dokumentu)</w:t>
              </w:r>
            </w:p>
            <w:p w14:paraId="7CFD5722" w14:textId="275C166B"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w:t>
                </w:r>
                <w:r w:rsidR="004469AA">
                  <w:rPr>
                    <w:rStyle w:val="Hipersaitas"/>
                    <w:rFonts w:ascii="Times New Roman" w:eastAsia="Calibri" w:hAnsi="Times New Roman" w:cs="Times New Roman"/>
                    <w:sz w:val="24"/>
                    <w:szCs w:val="24"/>
                  </w:rPr>
                  <w:t>Įkainotų veiklų sąrašas</w:t>
                </w:r>
                <w:r w:rsidRPr="00024ACA">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00EDEFB" w14:textId="7D690C00" w:rsidR="00F53EA6" w:rsidRPr="00CC1AB6"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CC1AB6">
        <w:rPr>
          <w:rFonts w:ascii="Times New Roman" w:hAnsi="Times New Roman" w:cs="Times New Roman"/>
          <w:sz w:val="24"/>
          <w:szCs w:val="24"/>
        </w:rPr>
        <w:t>nes</w:t>
      </w:r>
      <w:r w:rsidR="008D43B0" w:rsidRPr="00CC1AB6">
        <w:rPr>
          <w:rFonts w:ascii="Times New Roman" w:hAnsi="Times New Roman" w:cs="Times New Roman"/>
          <w:sz w:val="24"/>
          <w:szCs w:val="24"/>
        </w:rPr>
        <w:t xml:space="preserve"> </w:t>
      </w:r>
      <w:r w:rsidR="005E280C" w:rsidRPr="00CC1AB6">
        <w:rPr>
          <w:rFonts w:ascii="Times New Roman" w:hAnsi="Times New Roman" w:cs="Times New Roman"/>
          <w:sz w:val="24"/>
          <w:szCs w:val="24"/>
        </w:rPr>
        <w:t xml:space="preserve">kataloge </w:t>
      </w:r>
      <w:r w:rsidR="00CC1AB6" w:rsidRPr="00CC1AB6">
        <w:rPr>
          <w:rFonts w:ascii="Times New Roman" w:hAnsi="Times New Roman" w:cs="Times New Roman"/>
          <w:sz w:val="24"/>
          <w:szCs w:val="24"/>
        </w:rPr>
        <w:t>nurodytas kainos apskaičiavimo būdas - fiksuoto įkainio, todėl perkama ne per CPO</w:t>
      </w:r>
      <w:r w:rsidR="00CC1AB6">
        <w:rPr>
          <w:rFonts w:ascii="Times New Roman" w:hAnsi="Times New Roman" w:cs="Times New Roman"/>
          <w:sz w:val="24"/>
          <w:szCs w:val="24"/>
        </w:rPr>
        <w:t xml:space="preserve"> katalogą</w:t>
      </w:r>
      <w:r w:rsidR="00CC1AB6" w:rsidRPr="00CC1AB6">
        <w:rPr>
          <w:rFonts w:ascii="Times New Roman" w:hAnsi="Times New Roman" w:cs="Times New Roman"/>
          <w:sz w:val="24"/>
          <w:szCs w:val="24"/>
        </w:rPr>
        <w:t>.</w:t>
      </w:r>
    </w:p>
    <w:p w14:paraId="62DF64D0" w14:textId="0A02FF75" w:rsidR="00AA23FB" w:rsidRPr="00E3683E" w:rsidRDefault="00CB15EC" w:rsidP="00F53EA6">
      <w:pPr>
        <w:spacing w:after="0" w:line="240" w:lineRule="auto"/>
        <w:ind w:firstLine="567"/>
        <w:jc w:val="both"/>
        <w:rPr>
          <w:rFonts w:ascii="Times New Roman" w:hAnsi="Times New Roman" w:cs="Times New Roman"/>
          <w:sz w:val="24"/>
          <w:szCs w:val="24"/>
        </w:rPr>
      </w:pPr>
      <w:r w:rsidRPr="00CC1AB6">
        <w:rPr>
          <w:rFonts w:ascii="Times New Roman" w:hAnsi="Times New Roman" w:cs="Times New Roman"/>
          <w:sz w:val="24"/>
          <w:szCs w:val="24"/>
        </w:rPr>
        <w:t xml:space="preserve">1.3. </w:t>
      </w:r>
      <w:r w:rsidR="00AA23FB" w:rsidRPr="00CC1AB6">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387D7F29"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F849ED" w:rsidRPr="00F849ED">
        <w:rPr>
          <w:rFonts w:ascii="Times New Roman" w:hAnsi="Times New Roman" w:cs="Times New Roman"/>
          <w:color w:val="000000"/>
          <w:kern w:val="2"/>
          <w:sz w:val="24"/>
          <w:szCs w:val="24"/>
          <w:shd w:val="clear" w:color="auto" w:fill="FFFFFF"/>
        </w:rPr>
        <w:t xml:space="preserve">4.1 ir 4.3 punktais. Aplinkos apaugos kriterijai nustatyti specialiųjų pirkimo sąlygų 4 ir </w:t>
      </w:r>
      <w:r w:rsidR="00F849ED">
        <w:rPr>
          <w:rFonts w:ascii="Times New Roman" w:hAnsi="Times New Roman" w:cs="Times New Roman"/>
          <w:color w:val="000000"/>
          <w:kern w:val="2"/>
          <w:sz w:val="24"/>
          <w:szCs w:val="24"/>
          <w:shd w:val="clear" w:color="auto" w:fill="FFFFFF"/>
        </w:rPr>
        <w:t>8</w:t>
      </w:r>
      <w:r w:rsidR="00F849ED" w:rsidRPr="00F849ED">
        <w:rPr>
          <w:rFonts w:ascii="Times New Roman" w:hAnsi="Times New Roman" w:cs="Times New Roman"/>
          <w:color w:val="000000"/>
          <w:kern w:val="2"/>
          <w:sz w:val="24"/>
          <w:szCs w:val="24"/>
          <w:shd w:val="clear" w:color="auto" w:fill="FFFFFF"/>
        </w:rPr>
        <w:t xml:space="preserve"> prieduose</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32FB80FE"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6154A8">
        <w:rPr>
          <w:rFonts w:ascii="Times New Roman" w:hAnsi="Times New Roman" w:cs="Times New Roman"/>
          <w:sz w:val="24"/>
          <w:szCs w:val="24"/>
        </w:rPr>
        <w:t xml:space="preserve">, </w:t>
      </w:r>
      <w:r w:rsidR="006154A8">
        <w:rPr>
          <w:rFonts w:ascii="Times New Roman" w:eastAsia="Arial" w:hAnsi="Times New Roman" w:cs="Times New Roman"/>
          <w:sz w:val="24"/>
          <w:szCs w:val="24"/>
        </w:rPr>
        <w:t>tel. +370 615 34 032</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6154A8">
        <w:rPr>
          <w:rFonts w:ascii="TimesNewRomanPSMT" w:hAnsi="TimesNewRomanPSMT" w:cs="TimesNewRomanPSMT"/>
          <w:sz w:val="24"/>
          <w:szCs w:val="24"/>
        </w:rPr>
        <w:t>, tel. +370 610 38 605.</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49C52B69" w:rsidR="00215817" w:rsidRPr="00E3683E" w:rsidRDefault="00F22DB2" w:rsidP="00F849ED">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6154A8">
        <w:rPr>
          <w:rFonts w:ascii="Times New Roman" w:eastAsia="Calibri" w:hAnsi="Times New Roman" w:cs="Times New Roman"/>
          <w:sz w:val="24"/>
          <w:szCs w:val="24"/>
        </w:rPr>
        <w:t xml:space="preserve"> </w:t>
      </w:r>
      <w:r w:rsidR="00F849ED" w:rsidRPr="00F849ED">
        <w:rPr>
          <w:rFonts w:ascii="Times New Roman" w:eastAsia="Calibri" w:hAnsi="Times New Roman" w:cs="Times New Roman"/>
          <w:sz w:val="24"/>
          <w:szCs w:val="24"/>
        </w:rPr>
        <w:t>Pėsčiųjų ir dviračių tako Tyzenhauzų g. 5, Rokiškyje, statybos ir Rokiškio miesto Tyzenhauzų</w:t>
      </w:r>
      <w:r w:rsidR="00F849ED">
        <w:rPr>
          <w:rFonts w:ascii="Times New Roman" w:eastAsia="Calibri" w:hAnsi="Times New Roman" w:cs="Times New Roman"/>
          <w:sz w:val="24"/>
          <w:szCs w:val="24"/>
        </w:rPr>
        <w:t xml:space="preserve"> </w:t>
      </w:r>
      <w:r w:rsidR="00F849ED" w:rsidRPr="00F849ED">
        <w:rPr>
          <w:rFonts w:ascii="Times New Roman" w:eastAsia="Calibri" w:hAnsi="Times New Roman" w:cs="Times New Roman"/>
          <w:sz w:val="24"/>
          <w:szCs w:val="24"/>
        </w:rPr>
        <w:t>gatvės kapitalinio remonto</w:t>
      </w:r>
      <w:r w:rsidR="00F40060">
        <w:rPr>
          <w:rFonts w:ascii="Times New Roman" w:eastAsia="Calibri" w:hAnsi="Times New Roman" w:cs="Times New Roman"/>
          <w:sz w:val="24"/>
          <w:szCs w:val="24"/>
        </w:rPr>
        <w:t xml:space="preserve"> darbus</w:t>
      </w:r>
      <w:r w:rsidR="00F40060" w:rsidRPr="00F40060">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 xml:space="preserve">(toliau – </w:t>
      </w:r>
      <w:r w:rsidR="00C86751">
        <w:rPr>
          <w:rFonts w:ascii="Times New Roman" w:eastAsia="Calibri" w:hAnsi="Times New Roman" w:cs="Times New Roman"/>
          <w:sz w:val="24"/>
          <w:szCs w:val="24"/>
        </w:rPr>
        <w:t>Darbai</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63658A7E" w14:textId="77777777" w:rsidR="00D05C14" w:rsidRDefault="00507DC9" w:rsidP="00D05C14">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2624DDE3" w14:textId="17101B85" w:rsidR="00D05C14" w:rsidRPr="00D05C14" w:rsidRDefault="00D05C14" w:rsidP="00D05C14">
      <w:pPr>
        <w:pStyle w:val="Betarp"/>
        <w:ind w:firstLine="567"/>
        <w:contextualSpacing/>
        <w:jc w:val="both"/>
        <w:rPr>
          <w:rFonts w:ascii="Times New Roman" w:hAnsi="Times New Roman" w:cs="Times New Roman"/>
          <w:b/>
          <w:bCs/>
          <w:sz w:val="24"/>
          <w:szCs w:val="24"/>
        </w:rPr>
      </w:pPr>
      <w:r w:rsidRPr="00112C1B">
        <w:rPr>
          <w:rFonts w:ascii="Times New Roman" w:hAnsi="Times New Roman" w:cs="Times New Roman"/>
          <w:b/>
          <w:bCs/>
          <w:sz w:val="24"/>
          <w:szCs w:val="24"/>
        </w:rPr>
        <w:t>Maksimali pasiūlymo kaina, kurią viršijus pasiūlymas bus atmestas</w:t>
      </w:r>
      <w:bookmarkStart w:id="7" w:name="_Hlk204065099"/>
      <w:r>
        <w:rPr>
          <w:rFonts w:ascii="Times New Roman" w:hAnsi="Times New Roman" w:cs="Times New Roman"/>
          <w:b/>
          <w:bCs/>
          <w:sz w:val="24"/>
          <w:szCs w:val="24"/>
        </w:rPr>
        <w:t xml:space="preserve"> yra</w:t>
      </w:r>
      <w:r>
        <w:rPr>
          <w:rFonts w:ascii="Times New Roman" w:hAnsi="Times New Roman" w:cs="Times New Roman"/>
          <w:sz w:val="24"/>
          <w:szCs w:val="24"/>
        </w:rPr>
        <w:t xml:space="preserve"> </w:t>
      </w:r>
      <w:r>
        <w:rPr>
          <w:rFonts w:ascii="Times New Roman" w:hAnsi="Times New Roman" w:cs="Times New Roman"/>
          <w:b/>
          <w:bCs/>
          <w:sz w:val="24"/>
          <w:szCs w:val="24"/>
        </w:rPr>
        <w:t>305 920,25</w:t>
      </w:r>
      <w:r w:rsidRPr="002C3296">
        <w:rPr>
          <w:rFonts w:ascii="Times New Roman" w:hAnsi="Times New Roman" w:cs="Times New Roman"/>
          <w:b/>
          <w:bCs/>
          <w:sz w:val="24"/>
          <w:szCs w:val="24"/>
        </w:rPr>
        <w:t xml:space="preserve"> </w:t>
      </w:r>
      <w:bookmarkStart w:id="8" w:name="_Hlk204065066"/>
      <w:r w:rsidRPr="002C3296">
        <w:rPr>
          <w:rFonts w:ascii="Times New Roman" w:hAnsi="Times New Roman" w:cs="Times New Roman"/>
          <w:b/>
          <w:bCs/>
          <w:sz w:val="24"/>
          <w:szCs w:val="24"/>
        </w:rPr>
        <w:t>Eur be PVM (</w:t>
      </w:r>
      <w:r>
        <w:rPr>
          <w:rFonts w:ascii="Times New Roman" w:hAnsi="Times New Roman" w:cs="Times New Roman"/>
          <w:b/>
          <w:bCs/>
          <w:sz w:val="24"/>
          <w:szCs w:val="24"/>
        </w:rPr>
        <w:t>370 163,50</w:t>
      </w:r>
      <w:r w:rsidRPr="002C3296">
        <w:rPr>
          <w:rFonts w:ascii="Times New Roman" w:hAnsi="Times New Roman" w:cs="Times New Roman"/>
          <w:b/>
          <w:bCs/>
          <w:sz w:val="24"/>
          <w:szCs w:val="24"/>
        </w:rPr>
        <w:t xml:space="preserve"> Eur su PVM</w:t>
      </w:r>
      <w:bookmarkEnd w:id="8"/>
      <w:r w:rsidRPr="002C3296">
        <w:rPr>
          <w:rFonts w:ascii="Times New Roman" w:hAnsi="Times New Roman" w:cs="Times New Roman"/>
          <w:b/>
          <w:bCs/>
          <w:sz w:val="24"/>
          <w:szCs w:val="24"/>
        </w:rPr>
        <w:t>).</w:t>
      </w:r>
      <w:bookmarkEnd w:id="7"/>
    </w:p>
    <w:p w14:paraId="0CA81FB8" w14:textId="3A658329" w:rsidR="00325243" w:rsidRPr="00E3683E" w:rsidRDefault="00150249" w:rsidP="00D05C14">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w:t>
      </w:r>
      <w:r w:rsidR="00F849ED">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687F3749" w14:textId="61E0FA58" w:rsidR="0019029D" w:rsidRDefault="00004521" w:rsidP="00F643AB">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849ED">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15F94652" w14:textId="77777777" w:rsidR="00F643AB" w:rsidRPr="00F643AB" w:rsidRDefault="00F643AB" w:rsidP="00F643AB">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9"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10" w:name="_Ref39427921"/>
      <w:bookmarkStart w:id="11" w:name="_Ref39427927"/>
      <w:bookmarkStart w:id="12" w:name="_Ref39740354"/>
      <w:r w:rsidR="00D22226" w:rsidRPr="00E3683E">
        <w:rPr>
          <w:rFonts w:ascii="Times New Roman" w:hAnsi="Times New Roman" w:cs="Times New Roman"/>
          <w:b/>
          <w:bCs/>
          <w:sz w:val="24"/>
          <w:szCs w:val="24"/>
        </w:rPr>
        <w:t>Susitikimai su tiekėjais</w:t>
      </w:r>
      <w:bookmarkEnd w:id="10"/>
      <w:bookmarkEnd w:id="11"/>
      <w:r w:rsidR="003B6924" w:rsidRPr="00E3683E">
        <w:rPr>
          <w:rFonts w:ascii="Times New Roman" w:hAnsi="Times New Roman" w:cs="Times New Roman"/>
          <w:b/>
          <w:bCs/>
          <w:sz w:val="24"/>
          <w:szCs w:val="24"/>
        </w:rPr>
        <w:t xml:space="preserve"> ir objekto apžiūra</w:t>
      </w:r>
      <w:bookmarkEnd w:id="9"/>
      <w:bookmarkEnd w:id="12"/>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3" w:name="_Ref39473754"/>
      <w:bookmarkStart w:id="14" w:name="_Ref39473761"/>
      <w:bookmarkStart w:id="15" w:name="_Ref39474188"/>
      <w:bookmarkStart w:id="16"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3"/>
      <w:bookmarkEnd w:id="14"/>
      <w:bookmarkEnd w:id="15"/>
      <w:r w:rsidR="00975F1F" w:rsidRPr="00E3683E">
        <w:rPr>
          <w:rFonts w:ascii="Times New Roman" w:hAnsi="Times New Roman" w:cs="Times New Roman"/>
          <w:b/>
          <w:bCs/>
          <w:sz w:val="24"/>
          <w:szCs w:val="24"/>
        </w:rPr>
        <w:t xml:space="preserve"> ir kvalifikacijos reikalavimai</w:t>
      </w:r>
      <w:bookmarkEnd w:id="16"/>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7" w:name="_Toc126333932"/>
      <w:r w:rsidRPr="00E3683E">
        <w:rPr>
          <w:rFonts w:ascii="Times New Roman" w:hAnsi="Times New Roman" w:cs="Times New Roman"/>
          <w:sz w:val="24"/>
          <w:szCs w:val="24"/>
        </w:rPr>
        <w:t>4.1. Reikalavimai dėl tiekėjo</w:t>
      </w:r>
      <w:bookmarkStart w:id="18" w:name="_Hlk41039660"/>
      <w:r w:rsidRPr="00E3683E">
        <w:rPr>
          <w:rFonts w:ascii="Times New Roman" w:hAnsi="Times New Roman" w:cs="Times New Roman"/>
          <w:sz w:val="24"/>
          <w:szCs w:val="24"/>
        </w:rPr>
        <w:t xml:space="preserve">, ūkio subjektų, kurių pajėgumais tiekėjas remiasi, </w:t>
      </w:r>
      <w:bookmarkEnd w:id="18"/>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7"/>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9" w:name="_Ref39666794"/>
      <w:bookmarkStart w:id="20" w:name="_Ref39666796"/>
      <w:bookmarkStart w:id="21"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9"/>
      <w:bookmarkEnd w:id="20"/>
      <w:bookmarkEnd w:id="21"/>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3815B07" w14:textId="21243354"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Pr>
          <w:rFonts w:ascii="Times New Roman" w:hAnsi="Times New Roman" w:cs="Times New Roman"/>
          <w:sz w:val="24"/>
          <w:szCs w:val="24"/>
        </w:rPr>
        <w:t>;</w:t>
      </w:r>
    </w:p>
    <w:p w14:paraId="3459FD0B" w14:textId="019BC2D1"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C7684A" w14:textId="025086F1"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33DAC36" w14:textId="1E8075E1" w:rsidR="007A54E2" w:rsidRDefault="006E19C4" w:rsidP="00F4006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7673EAAE" w14:textId="77777777" w:rsidR="00FC7D54" w:rsidRPr="00F40060" w:rsidRDefault="00FC7D54" w:rsidP="00F40060">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6333934"/>
      <w:bookmarkEnd w:id="22"/>
      <w:bookmarkEnd w:id="23"/>
      <w:bookmarkEnd w:id="24"/>
      <w:bookmarkEnd w:id="25"/>
      <w:bookmarkEnd w:id="26"/>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7"/>
      <w:bookmarkEnd w:id="28"/>
      <w:bookmarkEnd w:id="29"/>
    </w:p>
    <w:p w14:paraId="5E25820F" w14:textId="757ACFD8"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30" w:name="_Ref39658218"/>
      <w:bookmarkStart w:id="31" w:name="_Ref39658226"/>
      <w:bookmarkStart w:id="32" w:name="_Ref39658248"/>
      <w:bookmarkStart w:id="33" w:name="_Ref39658251"/>
      <w:bookmarkStart w:id="34" w:name="_Toc126333935"/>
      <w:bookmarkStart w:id="35" w:name="_Ref39485250"/>
      <w:bookmarkStart w:id="36"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CF643A">
        <w:rPr>
          <w:rFonts w:ascii="Times New Roman" w:hAnsi="Times New Roman" w:cs="Times New Roman"/>
          <w:sz w:val="24"/>
          <w:szCs w:val="24"/>
        </w:rPr>
        <w:t>registruotos draudimo bendrovės pirmojo pareikalavimo laidavimo draudimu.</w:t>
      </w:r>
      <w:r w:rsidR="00295471" w:rsidRPr="00CF643A">
        <w:rPr>
          <w:rFonts w:ascii="Times New Roman" w:hAnsi="Times New Roman" w:cs="Times New Roman"/>
          <w:bCs/>
          <w:sz w:val="24"/>
          <w:szCs w:val="24"/>
        </w:rPr>
        <w:t xml:space="preserve"> Pasiūlymo užtikrinimo vertė</w:t>
      </w:r>
      <w:r w:rsidR="00295471" w:rsidRPr="00CF643A">
        <w:rPr>
          <w:rFonts w:ascii="Times New Roman" w:hAnsi="Times New Roman" w:cs="Times New Roman"/>
          <w:sz w:val="24"/>
          <w:szCs w:val="24"/>
        </w:rPr>
        <w:t xml:space="preserve"> </w:t>
      </w:r>
      <w:r w:rsidR="00295471" w:rsidRPr="00CF643A">
        <w:rPr>
          <w:rFonts w:ascii="Times New Roman" w:hAnsi="Times New Roman" w:cs="Times New Roman"/>
          <w:b/>
          <w:bCs/>
          <w:sz w:val="24"/>
          <w:szCs w:val="24"/>
        </w:rPr>
        <w:t xml:space="preserve"> </w:t>
      </w:r>
      <w:r w:rsidR="00F40060">
        <w:rPr>
          <w:rFonts w:ascii="Times New Roman" w:hAnsi="Times New Roman" w:cs="Times New Roman"/>
          <w:b/>
          <w:bCs/>
          <w:sz w:val="24"/>
          <w:szCs w:val="24"/>
        </w:rPr>
        <w:t>5</w:t>
      </w:r>
      <w:r w:rsidR="000E3E9B">
        <w:rPr>
          <w:rFonts w:ascii="Times New Roman" w:hAnsi="Times New Roman" w:cs="Times New Roman"/>
          <w:b/>
          <w:bCs/>
          <w:sz w:val="24"/>
          <w:szCs w:val="24"/>
        </w:rPr>
        <w:t xml:space="preserve"> </w:t>
      </w:r>
      <w:r w:rsidR="00C86751" w:rsidRPr="00CF643A">
        <w:rPr>
          <w:rFonts w:ascii="Times New Roman" w:hAnsi="Times New Roman" w:cs="Times New Roman"/>
          <w:b/>
          <w:bCs/>
          <w:sz w:val="24"/>
          <w:szCs w:val="24"/>
        </w:rPr>
        <w:t>000</w:t>
      </w:r>
      <w:r w:rsidR="00295471" w:rsidRPr="00CF643A">
        <w:rPr>
          <w:rFonts w:ascii="Times New Roman" w:hAnsi="Times New Roman" w:cs="Times New Roman"/>
          <w:b/>
          <w:bCs/>
          <w:sz w:val="24"/>
          <w:szCs w:val="24"/>
        </w:rPr>
        <w:t xml:space="preserve">,00 Eur. </w:t>
      </w:r>
      <w:r w:rsidR="00295471" w:rsidRPr="00CF643A">
        <w:rPr>
          <w:rFonts w:ascii="Times New Roman" w:hAnsi="Times New Roman" w:cs="Times New Roman"/>
          <w:sz w:val="24"/>
          <w:szCs w:val="24"/>
        </w:rPr>
        <w:t>Banko garantija arba draudimo bendrovės laidavimo raštas turi galioti ne trumpiau nei 90 dienų nuo</w:t>
      </w:r>
      <w:r w:rsidR="00295471" w:rsidRPr="00441FC4">
        <w:rPr>
          <w:rFonts w:ascii="Times New Roman" w:hAnsi="Times New Roman" w:cs="Times New Roman"/>
          <w:sz w:val="24"/>
          <w:szCs w:val="24"/>
        </w:rPr>
        <w:t xml:space="preserve">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F40060"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u w:val="single"/>
        </w:rPr>
      </w:pPr>
      <w:r w:rsidRPr="00F40060">
        <w:rPr>
          <w:rFonts w:ascii="Times New Roman" w:hAnsi="Times New Roman" w:cs="Times New Roman"/>
          <w:sz w:val="24"/>
          <w:szCs w:val="24"/>
          <w:u w:val="single"/>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755DB0E" w14:textId="78E1AB68"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7.2.3. laimėjęs viešąjį pirkimą tiekėjas atsisako pasirašyti pirkimo sutartį pagal pirkimo sąlygose pateiktą pirkimo sutarties projektą (</w:t>
      </w:r>
      <w:r w:rsidRPr="00295471">
        <w:rPr>
          <w:rFonts w:ascii="Times New Roman" w:eastAsia="MS Mincho" w:hAnsi="Times New Roman" w:cs="Times New Roman"/>
          <w:b/>
          <w:bCs/>
          <w:sz w:val="24"/>
          <w:szCs w:val="24"/>
        </w:rPr>
        <w:t xml:space="preserve">8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p>
    <w:p w14:paraId="03C14AA2"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2D6A4D">
        <w:rPr>
          <w:rFonts w:ascii="Times New Roman" w:hAnsi="Times New Roman" w:cs="Times New Roman"/>
          <w:sz w:val="24"/>
          <w:szCs w:val="24"/>
        </w:rPr>
        <w:t>7.2.4. tiekėjas, kurio pasiūlymas laimėjo viešąjį pirkimą, per 5 darbo dienas nuo pirkimo sutarties sudarymo dienos nepateikia pirkimo sutarties įvykdymo užtikrinimo, ar pateikia reikalavimų neatitinkantį užtikrinimą.</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30"/>
    <w:bookmarkEnd w:id="31"/>
    <w:bookmarkEnd w:id="32"/>
    <w:bookmarkEnd w:id="33"/>
    <w:bookmarkEnd w:id="34"/>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7" w:name="_Ref39667303"/>
      <w:bookmarkStart w:id="38" w:name="_Ref39667308"/>
      <w:bookmarkStart w:id="39"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5"/>
      <w:bookmarkEnd w:id="36"/>
      <w:bookmarkEnd w:id="37"/>
      <w:bookmarkEnd w:id="38"/>
      <w:bookmarkEnd w:id="39"/>
    </w:p>
    <w:p w14:paraId="371F731A" w14:textId="5B2FC41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40"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40"/>
      <w:r w:rsidR="00595C5E">
        <w:rPr>
          <w:rFonts w:ascii="Times New Roman" w:hAnsi="Times New Roman" w:cs="Times New Roman"/>
          <w:b/>
          <w:bCs/>
          <w:sz w:val="24"/>
          <w:szCs w:val="24"/>
          <w:shd w:val="clear" w:color="auto" w:fill="FFFFFF"/>
        </w:rPr>
        <w:t>6</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22BE0015" w:rsidR="0019029D"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pripažinti tik 1 (vienas) ekonomiškai naudingiausias pasiūlymas, esantis pasiūlymų eilės pirmojoje vietoje.</w:t>
      </w:r>
    </w:p>
    <w:p w14:paraId="707AC106" w14:textId="77777777" w:rsidR="00595C5E" w:rsidRPr="001B293C" w:rsidRDefault="00595C5E" w:rsidP="00595C5E">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Pr="00C54C73">
        <w:rPr>
          <w:rStyle w:val="cf01"/>
          <w:rFonts w:ascii="Times New Roman" w:hAnsi="Times New Roman" w:cs="Times New Roman"/>
          <w:sz w:val="24"/>
          <w:szCs w:val="24"/>
        </w:rPr>
        <w:t>Perkančioji organizacija atmes tiekėjo pasiūlymą, jeigu kartu su pasiūlymu nebus pateikti šie</w:t>
      </w:r>
      <w:r w:rsidRPr="001B293C">
        <w:rPr>
          <w:rStyle w:val="cf01"/>
          <w:rFonts w:ascii="Times New Roman" w:hAnsi="Times New Roman" w:cs="Times New Roman"/>
          <w:sz w:val="24"/>
          <w:szCs w:val="24"/>
        </w:rPr>
        <w:t xml:space="preserve"> pirkimo sąlygose reikalaujami pateikti dokumentai: </w:t>
      </w:r>
    </w:p>
    <w:p w14:paraId="33F2462B" w14:textId="7F3F0EF4" w:rsidR="00595C5E" w:rsidRPr="00595C5E" w:rsidRDefault="00595C5E" w:rsidP="00595C5E">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41" w:name="_Ref39425999"/>
      <w:bookmarkStart w:id="42" w:name="_Ref39426005"/>
      <w:bookmarkStart w:id="43"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41"/>
      <w:bookmarkEnd w:id="42"/>
      <w:bookmarkEnd w:id="43"/>
    </w:p>
    <w:p w14:paraId="1A1A2270" w14:textId="4444BE29" w:rsidR="00867C2B" w:rsidRPr="00867C2B"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867C2B" w:rsidRPr="00867C2B">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867C2B" w:rsidRPr="00867C2B">
        <w:rPr>
          <w:rFonts w:ascii="Times New Roman" w:hAnsi="Times New Roman" w:cs="Times New Roman"/>
          <w:color w:val="0070C0"/>
          <w:sz w:val="24"/>
          <w:szCs w:val="24"/>
        </w:rPr>
        <w:t xml:space="preserve"> </w:t>
      </w:r>
      <w:r w:rsidR="00867C2B" w:rsidRPr="00867C2B">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867C2B" w:rsidRPr="00867C2B">
        <w:rPr>
          <w:rFonts w:ascii="Times New Roman" w:hAnsi="Times New Roman" w:cs="Times New Roman"/>
          <w:sz w:val="24"/>
          <w:szCs w:val="24"/>
        </w:rPr>
        <w:t xml:space="preserve">Sutarties sąlygos pateikiamos Pirkimo sąlygų  </w:t>
      </w:r>
      <w:r w:rsidR="00AC2250" w:rsidRPr="00AC2250">
        <w:rPr>
          <w:rFonts w:ascii="Times New Roman" w:hAnsi="Times New Roman" w:cs="Times New Roman"/>
          <w:b/>
          <w:bCs/>
          <w:sz w:val="24"/>
          <w:szCs w:val="24"/>
        </w:rPr>
        <w:t>8</w:t>
      </w:r>
      <w:r w:rsidR="00867C2B" w:rsidRPr="00AC2250">
        <w:rPr>
          <w:rFonts w:ascii="Times New Roman" w:hAnsi="Times New Roman" w:cs="Times New Roman"/>
          <w:b/>
          <w:bCs/>
          <w:sz w:val="24"/>
          <w:szCs w:val="24"/>
        </w:rPr>
        <w:t xml:space="preserve"> p</w:t>
      </w:r>
      <w:r w:rsidR="00867C2B" w:rsidRPr="00867C2B">
        <w:rPr>
          <w:rFonts w:ascii="Times New Roman" w:hAnsi="Times New Roman" w:cs="Times New Roman"/>
          <w:b/>
          <w:sz w:val="24"/>
          <w:szCs w:val="24"/>
        </w:rPr>
        <w:t>riede</w:t>
      </w:r>
      <w:r w:rsidR="00867C2B" w:rsidRPr="00867C2B">
        <w:rPr>
          <w:rFonts w:ascii="Times New Roman" w:hAnsi="Times New Roman" w:cs="Times New Roman"/>
          <w:sz w:val="24"/>
          <w:szCs w:val="24"/>
        </w:rPr>
        <w:t xml:space="preserve"> „Sutarties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6D13D5A3" w14:textId="77777777" w:rsidR="00FC7D54" w:rsidRDefault="00FC7D54" w:rsidP="00AC2250">
      <w:pPr>
        <w:rPr>
          <w:rFonts w:ascii="Times New Roman" w:eastAsia="Calibri" w:hAnsi="Times New Roman" w:cs="Times New Roman"/>
        </w:rPr>
      </w:pPr>
    </w:p>
    <w:p w14:paraId="4D5AB5C3" w14:textId="77777777" w:rsidR="00F849ED" w:rsidRDefault="00F849ED" w:rsidP="00AC2250">
      <w:pPr>
        <w:rPr>
          <w:rFonts w:ascii="Times New Roman" w:eastAsia="Calibri" w:hAnsi="Times New Roman" w:cs="Times New Roman"/>
        </w:rPr>
      </w:pPr>
    </w:p>
    <w:p w14:paraId="771CCA12" w14:textId="77777777" w:rsidR="00F849ED" w:rsidRDefault="00F849ED" w:rsidP="00AC2250">
      <w:pPr>
        <w:rPr>
          <w:rFonts w:ascii="Times New Roman" w:eastAsia="Calibri" w:hAnsi="Times New Roman" w:cs="Times New Roman"/>
        </w:rPr>
      </w:pPr>
    </w:p>
    <w:p w14:paraId="37DACF52" w14:textId="77777777" w:rsidR="00F849ED" w:rsidRDefault="00F849ED"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4" w:name="_Toc126333939"/>
      <w:r w:rsidRPr="002274B1">
        <w:rPr>
          <w:rFonts w:ascii="Times New Roman" w:hAnsi="Times New Roman" w:cs="Times New Roman"/>
          <w:color w:val="auto"/>
          <w:sz w:val="24"/>
          <w:szCs w:val="24"/>
        </w:rPr>
        <w:lastRenderedPageBreak/>
        <w:t>Pirkimo sąlygų 1 priedas „Terminai“</w:t>
      </w:r>
      <w:bookmarkEnd w:id="44"/>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4D759788"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265CFA"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F53EA6" w:rsidRDefault="00265CFA" w:rsidP="001F3827">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F53EA6" w:rsidRDefault="00265CFA" w:rsidP="001F3827">
            <w:pPr>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F53EA6" w:rsidRDefault="00265CFA" w:rsidP="001F3827">
            <w:pPr>
              <w:autoSpaceDE w:val="0"/>
              <w:autoSpaceDN w:val="0"/>
              <w:adjustRightInd w:val="0"/>
              <w:rPr>
                <w:sz w:val="24"/>
                <w:szCs w:val="24"/>
              </w:rPr>
            </w:pPr>
          </w:p>
        </w:tc>
      </w:tr>
      <w:tr w:rsidR="00265CFA"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F53EA6" w:rsidRDefault="00265CFA" w:rsidP="001F3827">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265CFA"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F53EA6" w:rsidRDefault="00265CFA" w:rsidP="001F3827">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F53EA6" w:rsidRDefault="00265CFA" w:rsidP="001F3827">
            <w:pPr>
              <w:autoSpaceDE w:val="0"/>
              <w:autoSpaceDN w:val="0"/>
              <w:adjustRightInd w:val="0"/>
              <w:rPr>
                <w:sz w:val="24"/>
                <w:szCs w:val="24"/>
              </w:rPr>
            </w:pPr>
          </w:p>
        </w:tc>
      </w:tr>
      <w:tr w:rsidR="00265CFA"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F53EA6" w:rsidRDefault="00265CFA" w:rsidP="001F3827">
            <w:pPr>
              <w:autoSpaceDE w:val="0"/>
              <w:autoSpaceDN w:val="0"/>
              <w:adjustRightInd w:val="0"/>
              <w:rPr>
                <w:b/>
                <w:bCs/>
                <w:sz w:val="24"/>
                <w:szCs w:val="24"/>
              </w:rPr>
            </w:pPr>
            <w:r w:rsidRPr="00F53EA6">
              <w:rPr>
                <w:b/>
                <w:bCs/>
                <w:sz w:val="24"/>
                <w:szCs w:val="24"/>
              </w:rPr>
              <w:t>Techninis ir profesinis pajėgumas</w:t>
            </w:r>
          </w:p>
        </w:tc>
      </w:tr>
      <w:tr w:rsidR="00265CFA"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9F37341" w14:textId="5717B2EB" w:rsidR="00595C5E" w:rsidRPr="00F53EA6" w:rsidRDefault="001F3827" w:rsidP="00595C5E">
            <w:pPr>
              <w:rPr>
                <w:sz w:val="24"/>
                <w:szCs w:val="24"/>
              </w:rPr>
            </w:pPr>
            <w:r w:rsidRPr="00F53EA6">
              <w:rPr>
                <w:sz w:val="24"/>
                <w:szCs w:val="24"/>
              </w:rPr>
              <w:t xml:space="preserve">Tiekėjas turi turėti bent 1 (vieną) </w:t>
            </w:r>
            <w:r w:rsidR="007D7D41">
              <w:rPr>
                <w:sz w:val="24"/>
                <w:szCs w:val="24"/>
              </w:rPr>
              <w:t xml:space="preserve">atestuotą neypatingo </w:t>
            </w:r>
            <w:r w:rsidR="008E3E4A">
              <w:rPr>
                <w:sz w:val="24"/>
                <w:szCs w:val="24"/>
              </w:rPr>
              <w:t xml:space="preserve">statinio </w:t>
            </w:r>
            <w:r w:rsidR="00595C5E" w:rsidRPr="00F53EA6">
              <w:rPr>
                <w:sz w:val="24"/>
                <w:szCs w:val="24"/>
              </w:rPr>
              <w:t xml:space="preserve">statybos </w:t>
            </w:r>
            <w:r w:rsidR="00595C5E" w:rsidRPr="00FD6D6A">
              <w:rPr>
                <w:sz w:val="24"/>
                <w:szCs w:val="24"/>
              </w:rPr>
              <w:t>vadovą</w:t>
            </w:r>
            <w:r w:rsidR="000E3E9B" w:rsidRPr="00FD6D6A">
              <w:rPr>
                <w:sz w:val="24"/>
                <w:szCs w:val="24"/>
              </w:rPr>
              <w:t xml:space="preserve">, turintį </w:t>
            </w:r>
            <w:r w:rsidR="008E3E4A" w:rsidRPr="00FD6D6A">
              <w:rPr>
                <w:sz w:val="24"/>
                <w:szCs w:val="24"/>
              </w:rPr>
              <w:t xml:space="preserve">teisę būti </w:t>
            </w:r>
            <w:r w:rsidR="007D7D41">
              <w:rPr>
                <w:sz w:val="24"/>
                <w:szCs w:val="24"/>
              </w:rPr>
              <w:t>ne</w:t>
            </w:r>
            <w:r w:rsidR="008E3E4A" w:rsidRPr="00FD6D6A">
              <w:rPr>
                <w:sz w:val="24"/>
                <w:szCs w:val="24"/>
              </w:rPr>
              <w:t>ypatingo statinio</w:t>
            </w:r>
            <w:r w:rsidR="008E3E4A" w:rsidRPr="008E3E4A">
              <w:rPr>
                <w:sz w:val="24"/>
                <w:szCs w:val="24"/>
              </w:rPr>
              <w:t xml:space="preserve"> statybos vadovu </w:t>
            </w:r>
            <w:r w:rsidR="007D7D41">
              <w:rPr>
                <w:sz w:val="24"/>
                <w:szCs w:val="24"/>
              </w:rPr>
              <w:t>kultūros paveldo teritorijoje</w:t>
            </w:r>
            <w:r w:rsidR="008E3E4A" w:rsidRPr="008E3E4A">
              <w:rPr>
                <w:sz w:val="24"/>
                <w:szCs w:val="24"/>
              </w:rPr>
              <w:t xml:space="preserve"> </w:t>
            </w:r>
            <w:r w:rsidR="008E3E4A" w:rsidRPr="008E3E4A">
              <w:rPr>
                <w:i/>
                <w:iCs/>
                <w:sz w:val="24"/>
                <w:szCs w:val="24"/>
              </w:rPr>
              <w:t>(statinių grupė: susisiekimo komunikacij</w:t>
            </w:r>
            <w:r w:rsidR="007D7D41">
              <w:rPr>
                <w:i/>
                <w:iCs/>
                <w:sz w:val="24"/>
                <w:szCs w:val="24"/>
              </w:rPr>
              <w:t>ų statiniai</w:t>
            </w:r>
            <w:r w:rsidR="008E3E4A" w:rsidRPr="008E3E4A">
              <w:rPr>
                <w:i/>
                <w:iCs/>
                <w:sz w:val="24"/>
                <w:szCs w:val="24"/>
              </w:rPr>
              <w:t>, pogrupis – keli</w:t>
            </w:r>
            <w:r w:rsidR="007D7D41">
              <w:rPr>
                <w:i/>
                <w:iCs/>
                <w:sz w:val="24"/>
                <w:szCs w:val="24"/>
              </w:rPr>
              <w:t>ų ir (ar) gatvių</w:t>
            </w:r>
            <w:r w:rsidR="008E3E4A" w:rsidRPr="008E3E4A">
              <w:rPr>
                <w:i/>
                <w:iCs/>
                <w:sz w:val="24"/>
                <w:szCs w:val="24"/>
              </w:rPr>
              <w:t>)</w:t>
            </w:r>
            <w:r w:rsidR="000E3E9B">
              <w:rPr>
                <w:sz w:val="24"/>
                <w:szCs w:val="24"/>
              </w:rPr>
              <w:t>.</w:t>
            </w:r>
          </w:p>
          <w:p w14:paraId="30800151" w14:textId="4B996199" w:rsidR="00265CFA" w:rsidRDefault="00265CFA" w:rsidP="001F3827">
            <w:pPr>
              <w:ind w:firstLine="35"/>
              <w:rPr>
                <w:sz w:val="24"/>
                <w:szCs w:val="24"/>
              </w:rPr>
            </w:pPr>
          </w:p>
          <w:p w14:paraId="1DF01B45" w14:textId="77777777" w:rsidR="00721181" w:rsidRDefault="00721181" w:rsidP="001F3827">
            <w:pPr>
              <w:ind w:firstLine="35"/>
              <w:rPr>
                <w:sz w:val="24"/>
                <w:szCs w:val="24"/>
              </w:rPr>
            </w:pPr>
          </w:p>
          <w:p w14:paraId="4A7E8380" w14:textId="77777777" w:rsidR="00721181" w:rsidRDefault="00721181" w:rsidP="001F3827">
            <w:pPr>
              <w:ind w:firstLine="35"/>
              <w:rPr>
                <w:sz w:val="24"/>
                <w:szCs w:val="24"/>
              </w:rPr>
            </w:pPr>
          </w:p>
          <w:p w14:paraId="4B80C36B" w14:textId="2DE07927" w:rsidR="001F3827" w:rsidRPr="00F53EA6" w:rsidRDefault="001F3827" w:rsidP="008E3E4A">
            <w:pPr>
              <w:ind w:firstLine="35"/>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77777777" w:rsidR="00595C5E" w:rsidRPr="00F53EA6" w:rsidRDefault="00595C5E" w:rsidP="00595C5E">
            <w:pPr>
              <w:rPr>
                <w:sz w:val="24"/>
                <w:szCs w:val="24"/>
              </w:rPr>
            </w:pPr>
            <w:r w:rsidRPr="00F53EA6">
              <w:rPr>
                <w:sz w:val="24"/>
                <w:szCs w:val="24"/>
              </w:rPr>
              <w:t>1) Siūlomų specialistų sąrašas pagal 7 priede nurodytą formą (įrašomas bent 1 siūlomas specialistas, jei atitinka 3.1 punkte keliamus reikalavimus).</w:t>
            </w:r>
          </w:p>
          <w:p w14:paraId="2EA6DFA0" w14:textId="77777777" w:rsidR="00595C5E" w:rsidRPr="00F53EA6" w:rsidRDefault="00595C5E" w:rsidP="00595C5E">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52DDC67B" w14:textId="6522C6E9" w:rsidR="00595C5E" w:rsidRPr="00F53EA6" w:rsidRDefault="00595C5E" w:rsidP="00595C5E">
            <w:pPr>
              <w:overflowPunct w:val="0"/>
              <w:autoSpaceDE w:val="0"/>
              <w:snapToGrid w:val="0"/>
              <w:textAlignment w:val="baseline"/>
              <w:rPr>
                <w:sz w:val="24"/>
                <w:szCs w:val="24"/>
              </w:rPr>
            </w:pPr>
            <w:r w:rsidRPr="00F53EA6">
              <w:rPr>
                <w:sz w:val="24"/>
                <w:szCs w:val="24"/>
              </w:rPr>
              <w:t xml:space="preserve">2) </w:t>
            </w:r>
            <w:r w:rsidR="008E3E4A">
              <w:rPr>
                <w:sz w:val="24"/>
                <w:szCs w:val="24"/>
              </w:rPr>
              <w:t>Kvalifikacijos atestatas</w:t>
            </w:r>
            <w:r w:rsidR="000E3E9B" w:rsidRPr="000E3E9B">
              <w:rPr>
                <w:sz w:val="24"/>
                <w:szCs w:val="24"/>
              </w:rPr>
              <w:t xml:space="preserve"> ar kiti reikiamą kvalifikaciją įrodantys </w:t>
            </w:r>
            <w:r w:rsidRPr="00F53EA6">
              <w:rPr>
                <w:sz w:val="24"/>
                <w:szCs w:val="24"/>
              </w:rPr>
              <w:t>dokumentai.</w:t>
            </w:r>
          </w:p>
          <w:p w14:paraId="21142FDB" w14:textId="77777777" w:rsidR="00595C5E" w:rsidRPr="00F53EA6" w:rsidRDefault="00595C5E" w:rsidP="00595C5E">
            <w:pPr>
              <w:overflowPunct w:val="0"/>
              <w:autoSpaceDE w:val="0"/>
              <w:snapToGrid w:val="0"/>
              <w:textAlignment w:val="baseline"/>
              <w:rPr>
                <w:sz w:val="24"/>
                <w:szCs w:val="24"/>
              </w:rPr>
            </w:pPr>
          </w:p>
          <w:p w14:paraId="1E7CAFDD" w14:textId="77777777" w:rsidR="00595C5E" w:rsidRPr="00F53EA6" w:rsidRDefault="00595C5E" w:rsidP="00595C5E">
            <w:pPr>
              <w:overflowPunct w:val="0"/>
              <w:autoSpaceDE w:val="0"/>
              <w:snapToGrid w:val="0"/>
              <w:textAlignment w:val="baseline"/>
              <w:rPr>
                <w:sz w:val="24"/>
                <w:szCs w:val="24"/>
              </w:rPr>
            </w:pPr>
            <w:r w:rsidRPr="00F53EA6">
              <w:rPr>
                <w:b/>
                <w:i/>
                <w:sz w:val="24"/>
                <w:szCs w:val="24"/>
              </w:rPr>
              <w:t>CVP IS priemonėmis pateikiamos skaitmeninės dokumentų kopijos.</w:t>
            </w:r>
          </w:p>
          <w:p w14:paraId="04EBE960" w14:textId="252416CE"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F53EA6" w:rsidRDefault="001F3827" w:rsidP="001F3827">
            <w:pPr>
              <w:rPr>
                <w:i/>
                <w:iCs/>
                <w:sz w:val="24"/>
                <w:szCs w:val="24"/>
              </w:rPr>
            </w:pPr>
            <w:r w:rsidRPr="00F53EA6">
              <w:rPr>
                <w:i/>
                <w:iCs/>
                <w:sz w:val="24"/>
                <w:szCs w:val="24"/>
              </w:rPr>
              <w:t>- jeigu pasiūlymą teikia ūkio subjektų grupė – reikalavimą turi atitikti ūkio subjektų grupės nario (-ių) specialistai, atsižvelgiant į jų prisiimamus įsipareigojimus pirkimo sutarčiai vykdyti;</w:t>
            </w:r>
          </w:p>
          <w:p w14:paraId="2F8B7195" w14:textId="77777777" w:rsidR="001F3827" w:rsidRPr="00F53EA6" w:rsidRDefault="001F3827" w:rsidP="001F3827">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F53EA6" w:rsidRDefault="001F3827" w:rsidP="001F3827">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5C5E" w:rsidRPr="00F53EA6" w14:paraId="55E582C3"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595C5E" w:rsidRPr="00F53EA6" w:rsidRDefault="00595C5E" w:rsidP="00595C5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5E47F05" w14:textId="5B786D12" w:rsidR="00595C5E" w:rsidRPr="00FD6D6A" w:rsidRDefault="00595C5E" w:rsidP="00595C5E">
            <w:pPr>
              <w:autoSpaceDE w:val="0"/>
              <w:autoSpaceDN w:val="0"/>
              <w:adjustRightInd w:val="0"/>
              <w:rPr>
                <w:i/>
                <w:iCs/>
                <w:sz w:val="24"/>
                <w:szCs w:val="24"/>
              </w:rPr>
            </w:pPr>
            <w:r w:rsidRPr="00FD6D6A">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D6D6A">
              <w:rPr>
                <w:i/>
                <w:sz w:val="24"/>
                <w:szCs w:val="24"/>
              </w:rPr>
              <w:t>statinių  grupės: susisiekimo komunikacijos, pogrupiai – keliai/gatvės, statinių kategorijos: ypatingi/ neypatingi/ nesudėtingi</w:t>
            </w:r>
            <w:r w:rsidRPr="00FD6D6A">
              <w:rPr>
                <w:sz w:val="24"/>
                <w:szCs w:val="24"/>
              </w:rPr>
              <w:t xml:space="preserve">), kurių bendra vertė ne mažesnė nei </w:t>
            </w:r>
            <w:r w:rsidR="007D7D41">
              <w:rPr>
                <w:sz w:val="24"/>
                <w:szCs w:val="24"/>
              </w:rPr>
              <w:t>8</w:t>
            </w:r>
            <w:r w:rsidR="009C0BF3" w:rsidRPr="00FD6D6A">
              <w:rPr>
                <w:sz w:val="24"/>
                <w:szCs w:val="24"/>
              </w:rPr>
              <w:t>0 000,00</w:t>
            </w:r>
            <w:r w:rsidRPr="00FD6D6A">
              <w:rPr>
                <w:sz w:val="24"/>
                <w:szCs w:val="24"/>
              </w:rPr>
              <w:t xml:space="preserve">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172260" w14:textId="77777777" w:rsidR="00595C5E" w:rsidRPr="00FD6D6A" w:rsidRDefault="00595C5E" w:rsidP="00595C5E">
            <w:pPr>
              <w:rPr>
                <w:sz w:val="24"/>
                <w:szCs w:val="24"/>
              </w:rPr>
            </w:pPr>
            <w:r w:rsidRPr="00FD6D6A">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FD6D6A">
              <w:rPr>
                <w:i/>
                <w:sz w:val="24"/>
                <w:szCs w:val="24"/>
              </w:rPr>
              <w:t>statinių grupės: susisiekimo komunikacijos, pogrupiai – keliai, gatvės, statinių kategorijos: ypatingi, neypatingi, nesudėtingi</w:t>
            </w:r>
            <w:r w:rsidRPr="00FD6D6A">
              <w:rPr>
                <w:sz w:val="24"/>
                <w:szCs w:val="24"/>
              </w:rPr>
              <w:t>).</w:t>
            </w:r>
          </w:p>
          <w:p w14:paraId="298E72D3" w14:textId="77777777" w:rsidR="00595C5E" w:rsidRPr="00FD6D6A" w:rsidRDefault="00595C5E" w:rsidP="00595C5E">
            <w:pPr>
              <w:rPr>
                <w:sz w:val="24"/>
                <w:szCs w:val="24"/>
              </w:rPr>
            </w:pPr>
            <w:r w:rsidRPr="00FD6D6A">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19E9B730" w14:textId="58D7DA1A" w:rsidR="00595C5E" w:rsidRPr="00FD6D6A" w:rsidRDefault="00595C5E" w:rsidP="00595C5E">
            <w:pPr>
              <w:rPr>
                <w:sz w:val="24"/>
                <w:szCs w:val="24"/>
              </w:rPr>
            </w:pPr>
            <w:r w:rsidRPr="00FD6D6A">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595C5E" w:rsidRPr="00F53EA6" w:rsidRDefault="00595C5E" w:rsidP="00595C5E">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029484A" w14:textId="77777777" w:rsidR="00595C5E" w:rsidRPr="00F53EA6" w:rsidRDefault="00595C5E" w:rsidP="00595C5E">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AC736C5" w14:textId="77777777" w:rsidR="00595C5E" w:rsidRPr="00F53EA6" w:rsidRDefault="00595C5E" w:rsidP="00595C5E">
            <w:pPr>
              <w:rPr>
                <w:i/>
                <w:iCs/>
                <w:sz w:val="24"/>
                <w:szCs w:val="24"/>
              </w:rPr>
            </w:pPr>
            <w:r w:rsidRPr="00F53EA6">
              <w:rPr>
                <w:i/>
                <w:iCs/>
                <w:sz w:val="24"/>
                <w:szCs w:val="24"/>
              </w:rPr>
              <w:t>-  subtiekėjams šis reikalavimas nenustatomas.</w:t>
            </w:r>
          </w:p>
          <w:p w14:paraId="36257425" w14:textId="77777777" w:rsidR="00595C5E" w:rsidRPr="00F53EA6" w:rsidRDefault="00595C5E" w:rsidP="00595C5E">
            <w:pPr>
              <w:rPr>
                <w:i/>
                <w:iCs/>
                <w:sz w:val="24"/>
                <w:szCs w:val="24"/>
              </w:rPr>
            </w:pP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5" w:name="_heading=h.3rdcrjn" w:colFirst="0" w:colLast="0"/>
      <w:bookmarkEnd w:id="45"/>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857"/>
        <w:gridCol w:w="2694"/>
        <w:gridCol w:w="2553"/>
      </w:tblGrid>
      <w:tr w:rsidR="00265CFA" w:rsidRPr="00F53EA6" w14:paraId="32EC5CE4" w14:textId="77777777" w:rsidTr="009C0B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9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3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28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C0B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945"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358"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287"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945" w:type="pct"/>
            <w:tcBorders>
              <w:top w:val="single" w:sz="4" w:space="0" w:color="000000"/>
              <w:left w:val="single" w:sz="4" w:space="0" w:color="000000"/>
              <w:bottom w:val="single" w:sz="4" w:space="0" w:color="000000"/>
              <w:right w:val="single" w:sz="4" w:space="0" w:color="000000"/>
            </w:tcBorders>
          </w:tcPr>
          <w:p w14:paraId="066F01E6" w14:textId="108BDBED" w:rsidR="00265CFA" w:rsidRPr="00F53EA6" w:rsidRDefault="009C0BF3" w:rsidP="00DB716D">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358" w:type="pct"/>
            <w:tcBorders>
              <w:top w:val="single" w:sz="4" w:space="0" w:color="000000"/>
              <w:left w:val="single" w:sz="4" w:space="0" w:color="000000"/>
              <w:bottom w:val="single" w:sz="4" w:space="0" w:color="000000"/>
              <w:right w:val="single" w:sz="4" w:space="0" w:color="000000"/>
            </w:tcBorders>
          </w:tcPr>
          <w:p w14:paraId="739BCB74"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 xml:space="preserve">Nepriklausomos įstaigos išduoto </w:t>
            </w:r>
            <w:r w:rsidRPr="00F53EA6">
              <w:rPr>
                <w:color w:val="000000"/>
                <w:sz w:val="24"/>
                <w:szCs w:val="24"/>
                <w:u w:val="single"/>
              </w:rPr>
              <w:t>galiojančio</w:t>
            </w:r>
            <w:r w:rsidRPr="00F53EA6">
              <w:rPr>
                <w:color w:val="000000"/>
                <w:sz w:val="24"/>
                <w:szCs w:val="24"/>
              </w:rPr>
              <w:t xml:space="preserve"> sertifikato, patvirtinančio, kad tiekėjas laikosi reikalaujamos aplinkos apsaugos vadybos sistemos standartų, skaitmeninė kopija.</w:t>
            </w:r>
          </w:p>
          <w:p w14:paraId="3AD90CF7" w14:textId="77777777" w:rsidR="009C0BF3" w:rsidRPr="00F53EA6" w:rsidRDefault="009C0BF3" w:rsidP="009C0BF3">
            <w:pPr>
              <w:autoSpaceDE w:val="0"/>
              <w:autoSpaceDN w:val="0"/>
              <w:adjustRightInd w:val="0"/>
              <w:jc w:val="both"/>
              <w:rPr>
                <w:color w:val="000000"/>
                <w:sz w:val="24"/>
                <w:szCs w:val="24"/>
              </w:rPr>
            </w:pPr>
          </w:p>
          <w:p w14:paraId="33D321E5" w14:textId="77777777" w:rsidR="009C0BF3" w:rsidRPr="00F53EA6" w:rsidRDefault="009C0BF3" w:rsidP="009C0BF3">
            <w:pPr>
              <w:autoSpaceDE w:val="0"/>
              <w:autoSpaceDN w:val="0"/>
              <w:adjustRightInd w:val="0"/>
              <w:rPr>
                <w:color w:val="000000"/>
                <w:sz w:val="24"/>
                <w:szCs w:val="24"/>
              </w:rPr>
            </w:pPr>
            <w:r w:rsidRPr="00F53EA6">
              <w:rPr>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45C81094" w14:textId="77777777" w:rsidR="009C0BF3" w:rsidRPr="00F53EA6" w:rsidRDefault="009C0BF3" w:rsidP="009C0BF3">
            <w:pPr>
              <w:autoSpaceDE w:val="0"/>
              <w:autoSpaceDN w:val="0"/>
              <w:adjustRightInd w:val="0"/>
              <w:jc w:val="both"/>
              <w:rPr>
                <w:color w:val="000000"/>
                <w:sz w:val="24"/>
                <w:szCs w:val="24"/>
              </w:rPr>
            </w:pPr>
          </w:p>
          <w:p w14:paraId="6BA89A50" w14:textId="2730D50F" w:rsidR="00265CFA" w:rsidRPr="00F53EA6" w:rsidRDefault="009C0BF3" w:rsidP="009C0BF3">
            <w:pPr>
              <w:autoSpaceDE w:val="0"/>
              <w:autoSpaceDN w:val="0"/>
              <w:adjustRightInd w:val="0"/>
              <w:rPr>
                <w:sz w:val="24"/>
                <w:szCs w:val="24"/>
              </w:rPr>
            </w:pPr>
            <w:r w:rsidRPr="00F53EA6">
              <w:rPr>
                <w:color w:val="000000"/>
                <w:sz w:val="24"/>
                <w:szCs w:val="24"/>
              </w:rPr>
              <w:t xml:space="preserve">Jeigu tiekėjas pats atitinka šį </w:t>
            </w:r>
            <w:r w:rsidRPr="00F53EA6">
              <w:rPr>
                <w:sz w:val="24"/>
                <w:szCs w:val="24"/>
              </w:rPr>
              <w:t>reikalavimą, tačiau pasitelkia subtiekėjus nurodytiems darbams, kuriems yra keliamas šis reikalavimas, pateikiamas</w:t>
            </w:r>
            <w:r w:rsidRPr="00F53EA6">
              <w:rPr>
                <w:color w:val="000000"/>
                <w:sz w:val="24"/>
                <w:szCs w:val="24"/>
              </w:rPr>
              <w:t xml:space="preserve">: tiekėjo vidaus dokumentas (pvz., įmonės patvirtinta </w:t>
            </w:r>
            <w:r w:rsidRPr="00F53EA6">
              <w:rPr>
                <w:color w:val="000000"/>
                <w:sz w:val="24"/>
                <w:szCs w:val="24"/>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1287" w:type="pct"/>
            <w:tcBorders>
              <w:top w:val="single" w:sz="4" w:space="0" w:color="000000"/>
              <w:left w:val="single" w:sz="4" w:space="0" w:color="000000"/>
              <w:bottom w:val="single" w:sz="4" w:space="0" w:color="000000"/>
              <w:right w:val="single" w:sz="4" w:space="0" w:color="000000"/>
            </w:tcBorders>
          </w:tcPr>
          <w:p w14:paraId="35FFD740" w14:textId="77777777" w:rsidR="00265CFA" w:rsidRPr="00F53EA6" w:rsidRDefault="00265CFA" w:rsidP="00DB716D">
            <w:pPr>
              <w:autoSpaceDE w:val="0"/>
              <w:autoSpaceDN w:val="0"/>
              <w:adjustRightInd w:val="0"/>
              <w:rPr>
                <w:sz w:val="24"/>
                <w:szCs w:val="24"/>
              </w:rPr>
            </w:pPr>
          </w:p>
          <w:p w14:paraId="75399B50" w14:textId="77777777" w:rsidR="009C0BF3" w:rsidRPr="00F53EA6" w:rsidRDefault="009C0BF3" w:rsidP="00DB716D">
            <w:pPr>
              <w:autoSpaceDE w:val="0"/>
              <w:autoSpaceDN w:val="0"/>
              <w:adjustRightInd w:val="0"/>
              <w:rPr>
                <w:sz w:val="24"/>
                <w:szCs w:val="24"/>
              </w:rPr>
            </w:pPr>
          </w:p>
          <w:p w14:paraId="5D65D56A" w14:textId="77777777" w:rsidR="009C0BF3" w:rsidRPr="00F53EA6" w:rsidRDefault="009C0BF3" w:rsidP="00DB716D">
            <w:pPr>
              <w:autoSpaceDE w:val="0"/>
              <w:autoSpaceDN w:val="0"/>
              <w:adjustRightInd w:val="0"/>
              <w:rPr>
                <w:sz w:val="24"/>
                <w:szCs w:val="24"/>
              </w:rPr>
            </w:pPr>
          </w:p>
          <w:p w14:paraId="28C138D2" w14:textId="77777777" w:rsidR="009C0BF3" w:rsidRPr="00F53EA6" w:rsidRDefault="009C0BF3" w:rsidP="00DB716D">
            <w:pPr>
              <w:autoSpaceDE w:val="0"/>
              <w:autoSpaceDN w:val="0"/>
              <w:adjustRightInd w:val="0"/>
              <w:rPr>
                <w:sz w:val="24"/>
                <w:szCs w:val="24"/>
              </w:rPr>
            </w:pPr>
          </w:p>
          <w:p w14:paraId="7BD1EC41" w14:textId="77777777" w:rsidR="009C0BF3" w:rsidRPr="00F53EA6" w:rsidRDefault="009C0BF3" w:rsidP="00DB716D">
            <w:pPr>
              <w:autoSpaceDE w:val="0"/>
              <w:autoSpaceDN w:val="0"/>
              <w:adjustRightInd w:val="0"/>
              <w:rPr>
                <w:sz w:val="24"/>
                <w:szCs w:val="24"/>
              </w:rPr>
            </w:pPr>
          </w:p>
          <w:p w14:paraId="167A5C0E" w14:textId="77777777" w:rsidR="009C0BF3" w:rsidRPr="00F53EA6" w:rsidRDefault="009C0BF3" w:rsidP="00DB716D">
            <w:pPr>
              <w:autoSpaceDE w:val="0"/>
              <w:autoSpaceDN w:val="0"/>
              <w:adjustRightInd w:val="0"/>
              <w:rPr>
                <w:sz w:val="24"/>
                <w:szCs w:val="24"/>
              </w:rPr>
            </w:pPr>
          </w:p>
          <w:p w14:paraId="45AE311C" w14:textId="77777777" w:rsidR="009C0BF3" w:rsidRPr="00F53EA6" w:rsidRDefault="009C0BF3" w:rsidP="00DB716D">
            <w:pPr>
              <w:autoSpaceDE w:val="0"/>
              <w:autoSpaceDN w:val="0"/>
              <w:adjustRightInd w:val="0"/>
              <w:rPr>
                <w:sz w:val="24"/>
                <w:szCs w:val="24"/>
              </w:rPr>
            </w:pPr>
          </w:p>
          <w:p w14:paraId="55546CA4" w14:textId="77777777" w:rsidR="009C0BF3" w:rsidRPr="00F53EA6" w:rsidRDefault="009C0BF3" w:rsidP="00DB716D">
            <w:pPr>
              <w:autoSpaceDE w:val="0"/>
              <w:autoSpaceDN w:val="0"/>
              <w:adjustRightInd w:val="0"/>
              <w:rPr>
                <w:sz w:val="24"/>
                <w:szCs w:val="24"/>
              </w:rPr>
            </w:pPr>
          </w:p>
          <w:p w14:paraId="70C5130D" w14:textId="77777777" w:rsidR="009C0BF3" w:rsidRPr="00F53EA6" w:rsidRDefault="009C0BF3" w:rsidP="00DB716D">
            <w:pPr>
              <w:autoSpaceDE w:val="0"/>
              <w:autoSpaceDN w:val="0"/>
              <w:adjustRightInd w:val="0"/>
              <w:rPr>
                <w:sz w:val="24"/>
                <w:szCs w:val="24"/>
              </w:rPr>
            </w:pPr>
          </w:p>
          <w:p w14:paraId="5E80E884" w14:textId="77777777" w:rsidR="009C0BF3" w:rsidRPr="00F53EA6" w:rsidRDefault="009C0BF3" w:rsidP="00DB716D">
            <w:pPr>
              <w:autoSpaceDE w:val="0"/>
              <w:autoSpaceDN w:val="0"/>
              <w:adjustRightInd w:val="0"/>
              <w:rPr>
                <w:sz w:val="24"/>
                <w:szCs w:val="24"/>
              </w:rPr>
            </w:pPr>
          </w:p>
          <w:p w14:paraId="45C5B2C5" w14:textId="77777777" w:rsidR="009C0BF3" w:rsidRPr="00F53EA6" w:rsidRDefault="009C0BF3" w:rsidP="00DB716D">
            <w:pPr>
              <w:autoSpaceDE w:val="0"/>
              <w:autoSpaceDN w:val="0"/>
              <w:adjustRightInd w:val="0"/>
              <w:rPr>
                <w:sz w:val="24"/>
                <w:szCs w:val="24"/>
              </w:rPr>
            </w:pPr>
          </w:p>
          <w:p w14:paraId="4E2F4D19" w14:textId="77777777" w:rsidR="009C0BF3" w:rsidRPr="00F53EA6" w:rsidRDefault="009C0BF3" w:rsidP="00DB716D">
            <w:pPr>
              <w:autoSpaceDE w:val="0"/>
              <w:autoSpaceDN w:val="0"/>
              <w:adjustRightInd w:val="0"/>
              <w:rPr>
                <w:sz w:val="24"/>
                <w:szCs w:val="24"/>
              </w:rPr>
            </w:pPr>
          </w:p>
          <w:p w14:paraId="2BC9199E" w14:textId="77777777" w:rsidR="009C0BF3" w:rsidRPr="00F53EA6" w:rsidRDefault="009C0BF3" w:rsidP="00DB716D">
            <w:pPr>
              <w:autoSpaceDE w:val="0"/>
              <w:autoSpaceDN w:val="0"/>
              <w:adjustRightInd w:val="0"/>
              <w:rPr>
                <w:sz w:val="24"/>
                <w:szCs w:val="24"/>
              </w:rPr>
            </w:pPr>
          </w:p>
          <w:p w14:paraId="6345BBC0" w14:textId="77777777" w:rsidR="009C0BF3" w:rsidRPr="00F53EA6" w:rsidRDefault="009C0BF3" w:rsidP="00DB716D">
            <w:pPr>
              <w:autoSpaceDE w:val="0"/>
              <w:autoSpaceDN w:val="0"/>
              <w:adjustRightInd w:val="0"/>
              <w:rPr>
                <w:sz w:val="24"/>
                <w:szCs w:val="24"/>
              </w:rPr>
            </w:pPr>
          </w:p>
          <w:p w14:paraId="1E11AA53" w14:textId="77777777" w:rsidR="009C0BF3" w:rsidRPr="00F53EA6" w:rsidRDefault="009C0BF3" w:rsidP="00DB716D">
            <w:pPr>
              <w:autoSpaceDE w:val="0"/>
              <w:autoSpaceDN w:val="0"/>
              <w:adjustRightInd w:val="0"/>
              <w:rPr>
                <w:sz w:val="24"/>
                <w:szCs w:val="24"/>
              </w:rPr>
            </w:pPr>
          </w:p>
          <w:p w14:paraId="2CADAE15" w14:textId="77777777" w:rsidR="009C0BF3" w:rsidRPr="00F53EA6" w:rsidRDefault="009C0BF3" w:rsidP="00DB716D">
            <w:pPr>
              <w:autoSpaceDE w:val="0"/>
              <w:autoSpaceDN w:val="0"/>
              <w:adjustRightInd w:val="0"/>
              <w:rPr>
                <w:sz w:val="24"/>
                <w:szCs w:val="24"/>
              </w:rPr>
            </w:pPr>
          </w:p>
          <w:p w14:paraId="6C9C90CB" w14:textId="77777777" w:rsidR="009C0BF3" w:rsidRPr="00F53EA6" w:rsidRDefault="009C0BF3" w:rsidP="00DB716D">
            <w:pPr>
              <w:autoSpaceDE w:val="0"/>
              <w:autoSpaceDN w:val="0"/>
              <w:adjustRightInd w:val="0"/>
              <w:rPr>
                <w:sz w:val="24"/>
                <w:szCs w:val="24"/>
              </w:rPr>
            </w:pPr>
          </w:p>
          <w:p w14:paraId="373060F5" w14:textId="77777777" w:rsidR="009C0BF3" w:rsidRPr="00F53EA6" w:rsidRDefault="009C0BF3" w:rsidP="00DB716D">
            <w:pPr>
              <w:autoSpaceDE w:val="0"/>
              <w:autoSpaceDN w:val="0"/>
              <w:adjustRightInd w:val="0"/>
              <w:rPr>
                <w:sz w:val="24"/>
                <w:szCs w:val="24"/>
              </w:rPr>
            </w:pPr>
          </w:p>
          <w:p w14:paraId="0092A0DD" w14:textId="77777777" w:rsidR="009C0BF3" w:rsidRPr="00F53EA6" w:rsidRDefault="009C0BF3" w:rsidP="00DB716D">
            <w:pPr>
              <w:autoSpaceDE w:val="0"/>
              <w:autoSpaceDN w:val="0"/>
              <w:adjustRightInd w:val="0"/>
              <w:rPr>
                <w:sz w:val="24"/>
                <w:szCs w:val="24"/>
              </w:rPr>
            </w:pPr>
          </w:p>
          <w:p w14:paraId="5C08EC85" w14:textId="77777777" w:rsidR="009C0BF3" w:rsidRPr="00F53EA6" w:rsidRDefault="009C0BF3" w:rsidP="00DB716D">
            <w:pPr>
              <w:autoSpaceDE w:val="0"/>
              <w:autoSpaceDN w:val="0"/>
              <w:adjustRightInd w:val="0"/>
              <w:rPr>
                <w:sz w:val="24"/>
                <w:szCs w:val="24"/>
              </w:rPr>
            </w:pPr>
          </w:p>
          <w:p w14:paraId="30E51EA3" w14:textId="77777777" w:rsidR="009C0BF3" w:rsidRPr="00F53EA6" w:rsidRDefault="009C0BF3" w:rsidP="009C0BF3">
            <w:pPr>
              <w:autoSpaceDE w:val="0"/>
              <w:autoSpaceDN w:val="0"/>
              <w:adjustRightInd w:val="0"/>
              <w:rPr>
                <w:rFonts w:eastAsia="Calibri"/>
                <w:b/>
                <w:bCs/>
                <w:color w:val="000000"/>
                <w:sz w:val="24"/>
                <w:szCs w:val="24"/>
                <w:lang w:eastAsia="en-US"/>
              </w:rPr>
            </w:pPr>
          </w:p>
          <w:p w14:paraId="69CA2AD0" w14:textId="77777777" w:rsidR="009C0BF3" w:rsidRPr="00F53EA6" w:rsidRDefault="009C0BF3" w:rsidP="009C0BF3">
            <w:pPr>
              <w:autoSpaceDE w:val="0"/>
              <w:autoSpaceDN w:val="0"/>
              <w:adjustRightInd w:val="0"/>
              <w:rPr>
                <w:rFonts w:eastAsia="Calibri"/>
                <w:b/>
                <w:bCs/>
                <w:color w:val="000000"/>
                <w:sz w:val="24"/>
                <w:szCs w:val="24"/>
                <w:lang w:eastAsia="en-US"/>
              </w:rPr>
            </w:pPr>
          </w:p>
          <w:p w14:paraId="2C0D6FA4" w14:textId="77777777" w:rsidR="009C0BF3" w:rsidRPr="00F53EA6" w:rsidRDefault="009C0BF3" w:rsidP="009C0BF3">
            <w:pPr>
              <w:autoSpaceDE w:val="0"/>
              <w:autoSpaceDN w:val="0"/>
              <w:adjustRightInd w:val="0"/>
              <w:rPr>
                <w:rFonts w:eastAsia="Calibri"/>
                <w:b/>
                <w:bCs/>
                <w:color w:val="000000"/>
                <w:sz w:val="24"/>
                <w:szCs w:val="24"/>
                <w:lang w:eastAsia="en-US"/>
              </w:rPr>
            </w:pPr>
          </w:p>
          <w:p w14:paraId="54AE0538" w14:textId="77777777" w:rsidR="009C0BF3" w:rsidRPr="00F53EA6" w:rsidRDefault="009C0BF3" w:rsidP="009C0BF3">
            <w:pPr>
              <w:autoSpaceDE w:val="0"/>
              <w:autoSpaceDN w:val="0"/>
              <w:adjustRightInd w:val="0"/>
              <w:rPr>
                <w:rFonts w:eastAsia="Calibri"/>
                <w:b/>
                <w:bCs/>
                <w:color w:val="000000"/>
                <w:sz w:val="24"/>
                <w:szCs w:val="24"/>
                <w:lang w:eastAsia="en-US"/>
              </w:rPr>
            </w:pPr>
          </w:p>
          <w:p w14:paraId="4CD632C7" w14:textId="77777777" w:rsidR="009C0BF3" w:rsidRPr="00F53EA6" w:rsidRDefault="009C0BF3" w:rsidP="009C0BF3">
            <w:pPr>
              <w:autoSpaceDE w:val="0"/>
              <w:autoSpaceDN w:val="0"/>
              <w:adjustRightInd w:val="0"/>
              <w:rPr>
                <w:rFonts w:eastAsia="Calibri"/>
                <w:b/>
                <w:bCs/>
                <w:color w:val="000000"/>
                <w:sz w:val="24"/>
                <w:szCs w:val="24"/>
                <w:lang w:eastAsia="en-US"/>
              </w:rPr>
            </w:pPr>
          </w:p>
          <w:p w14:paraId="13C46CF1" w14:textId="77777777" w:rsidR="009C0BF3" w:rsidRPr="00F53EA6" w:rsidRDefault="009C0BF3" w:rsidP="009C0BF3">
            <w:pPr>
              <w:autoSpaceDE w:val="0"/>
              <w:autoSpaceDN w:val="0"/>
              <w:adjustRightInd w:val="0"/>
              <w:rPr>
                <w:rFonts w:eastAsia="Calibri"/>
                <w:b/>
                <w:bCs/>
                <w:color w:val="000000"/>
                <w:sz w:val="24"/>
                <w:szCs w:val="24"/>
                <w:lang w:eastAsia="en-US"/>
              </w:rPr>
            </w:pPr>
          </w:p>
          <w:p w14:paraId="5D668A30" w14:textId="5066D349" w:rsidR="009C0BF3" w:rsidRPr="00F53EA6" w:rsidRDefault="009C0BF3" w:rsidP="009C0BF3">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t>Pastaba</w:t>
            </w:r>
            <w:r w:rsidRPr="00F53EA6">
              <w:rPr>
                <w:rFonts w:eastAsia="Calibri"/>
                <w:color w:val="000000"/>
                <w:sz w:val="24"/>
                <w:szCs w:val="24"/>
                <w:lang w:eastAsia="en-US"/>
              </w:rPr>
              <w:t xml:space="preserve">: jeigu tiekėjas pats atitinka šį reikalavimą, tačiau pasitelkia subtiekėjus nurodytiems darbams atlikti, kuriems yra nustatomas šis reikalavimas, tokiu atveju subtiekėjai turi laikytis reikalaujamo </w:t>
            </w:r>
            <w:r w:rsidRPr="00F53EA6">
              <w:rPr>
                <w:rFonts w:eastAsia="Calibri"/>
                <w:color w:val="000000"/>
                <w:sz w:val="24"/>
                <w:szCs w:val="24"/>
                <w:lang w:eastAsia="en-US"/>
              </w:rPr>
              <w:lastRenderedPageBreak/>
              <w:t>aplinkos apsaugos vadybos standarto, atsižvelgiant į jų prisiimamus įsipareigojimus pirkimo sutarčiai vykdyti.</w:t>
            </w:r>
          </w:p>
          <w:p w14:paraId="3E34CD06" w14:textId="5AF17B9E" w:rsidR="009C0BF3" w:rsidRPr="00F53EA6" w:rsidRDefault="009C0BF3" w:rsidP="00DB716D">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lastRenderedPageBreak/>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6" w:name="_heading=h.26in1rg" w:colFirst="0" w:colLast="0"/>
      <w:bookmarkEnd w:id="46"/>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DCCC2" w14:textId="77777777" w:rsidR="00BE2A24" w:rsidRDefault="00BE2A24" w:rsidP="00D05666">
      <w:r>
        <w:separator/>
      </w:r>
    </w:p>
  </w:endnote>
  <w:endnote w:type="continuationSeparator" w:id="0">
    <w:p w14:paraId="4CD7E033" w14:textId="77777777" w:rsidR="00BE2A24" w:rsidRDefault="00BE2A24" w:rsidP="00D05666">
      <w:r>
        <w:continuationSeparator/>
      </w:r>
    </w:p>
  </w:endnote>
  <w:endnote w:type="continuationNotice" w:id="1">
    <w:p w14:paraId="55612851" w14:textId="77777777" w:rsidR="00BE2A24" w:rsidRDefault="00BE2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F2592" w14:textId="77777777" w:rsidR="00BE2A24" w:rsidRDefault="00BE2A24" w:rsidP="00D05666">
      <w:r>
        <w:separator/>
      </w:r>
    </w:p>
  </w:footnote>
  <w:footnote w:type="continuationSeparator" w:id="0">
    <w:p w14:paraId="35B1E93E" w14:textId="77777777" w:rsidR="00BE2A24" w:rsidRDefault="00BE2A24" w:rsidP="00D05666">
      <w:r>
        <w:continuationSeparator/>
      </w:r>
    </w:p>
  </w:footnote>
  <w:footnote w:type="continuationNotice" w:id="1">
    <w:p w14:paraId="14C55FDD" w14:textId="77777777" w:rsidR="00BE2A24" w:rsidRDefault="00BE2A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E78"/>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A83"/>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53F3"/>
    <w:rsid w:val="000A5514"/>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3E9B"/>
    <w:rsid w:val="000E430C"/>
    <w:rsid w:val="000E458D"/>
    <w:rsid w:val="000E4BE5"/>
    <w:rsid w:val="000E5356"/>
    <w:rsid w:val="000E5999"/>
    <w:rsid w:val="000E6130"/>
    <w:rsid w:val="000E6657"/>
    <w:rsid w:val="000E6C29"/>
    <w:rsid w:val="000E7154"/>
    <w:rsid w:val="000E799D"/>
    <w:rsid w:val="000E7CF8"/>
    <w:rsid w:val="000E7DEB"/>
    <w:rsid w:val="000F01E1"/>
    <w:rsid w:val="000F04F7"/>
    <w:rsid w:val="000F051B"/>
    <w:rsid w:val="000F0B1A"/>
    <w:rsid w:val="000F1287"/>
    <w:rsid w:val="000F14C0"/>
    <w:rsid w:val="000F1B57"/>
    <w:rsid w:val="000F2282"/>
    <w:rsid w:val="000F2369"/>
    <w:rsid w:val="000F2438"/>
    <w:rsid w:val="000F2FF1"/>
    <w:rsid w:val="000F32FF"/>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849"/>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F0F"/>
    <w:rsid w:val="00224F7F"/>
    <w:rsid w:val="002256CF"/>
    <w:rsid w:val="002257D8"/>
    <w:rsid w:val="00225BEF"/>
    <w:rsid w:val="002267DE"/>
    <w:rsid w:val="00226AD0"/>
    <w:rsid w:val="002274B1"/>
    <w:rsid w:val="002277E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59E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47D6D"/>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137"/>
    <w:rsid w:val="003812C4"/>
    <w:rsid w:val="003813C1"/>
    <w:rsid w:val="003819C8"/>
    <w:rsid w:val="00381A66"/>
    <w:rsid w:val="003821B2"/>
    <w:rsid w:val="00382370"/>
    <w:rsid w:val="00382939"/>
    <w:rsid w:val="00382A83"/>
    <w:rsid w:val="003835F5"/>
    <w:rsid w:val="003838DF"/>
    <w:rsid w:val="00384F5A"/>
    <w:rsid w:val="00385D49"/>
    <w:rsid w:val="00386901"/>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3742"/>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756"/>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4F60"/>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8A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1622"/>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1265"/>
    <w:rsid w:val="00561B70"/>
    <w:rsid w:val="00561DBA"/>
    <w:rsid w:val="005627D3"/>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69E8"/>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9F4"/>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80C"/>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4A8"/>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1D6"/>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30C"/>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1F1F"/>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6C1D"/>
    <w:rsid w:val="006B6EAA"/>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0EBA"/>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B81"/>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173"/>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181"/>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A8B"/>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569"/>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21D"/>
    <w:rsid w:val="007C4A8E"/>
    <w:rsid w:val="007C4EA7"/>
    <w:rsid w:val="007C4F49"/>
    <w:rsid w:val="007C4FA1"/>
    <w:rsid w:val="007C50E5"/>
    <w:rsid w:val="007C5376"/>
    <w:rsid w:val="007C6312"/>
    <w:rsid w:val="007C65CC"/>
    <w:rsid w:val="007C785E"/>
    <w:rsid w:val="007C7A8A"/>
    <w:rsid w:val="007C7D60"/>
    <w:rsid w:val="007D0225"/>
    <w:rsid w:val="007D041F"/>
    <w:rsid w:val="007D0457"/>
    <w:rsid w:val="007D0F6B"/>
    <w:rsid w:val="007D1221"/>
    <w:rsid w:val="007D1BAE"/>
    <w:rsid w:val="007D355B"/>
    <w:rsid w:val="007D41C0"/>
    <w:rsid w:val="007D5985"/>
    <w:rsid w:val="007D5A90"/>
    <w:rsid w:val="007D5C61"/>
    <w:rsid w:val="007D60F9"/>
    <w:rsid w:val="007D6360"/>
    <w:rsid w:val="007D64BF"/>
    <w:rsid w:val="007D6857"/>
    <w:rsid w:val="007D6D19"/>
    <w:rsid w:val="007D7326"/>
    <w:rsid w:val="007D7364"/>
    <w:rsid w:val="007D7BC5"/>
    <w:rsid w:val="007D7D41"/>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2A4D"/>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FE8"/>
    <w:rsid w:val="0088536D"/>
    <w:rsid w:val="008877C1"/>
    <w:rsid w:val="00887B5D"/>
    <w:rsid w:val="008919DA"/>
    <w:rsid w:val="00891A20"/>
    <w:rsid w:val="008920A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2A"/>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3E4A"/>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3FFB"/>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7CE"/>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47FA1"/>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6C33"/>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0FE7"/>
    <w:rsid w:val="00A81620"/>
    <w:rsid w:val="00A81AA2"/>
    <w:rsid w:val="00A81B5E"/>
    <w:rsid w:val="00A81FB7"/>
    <w:rsid w:val="00A82267"/>
    <w:rsid w:val="00A8284B"/>
    <w:rsid w:val="00A829C4"/>
    <w:rsid w:val="00A82A79"/>
    <w:rsid w:val="00A82ABF"/>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9AE"/>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2E1"/>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1DD0"/>
    <w:rsid w:val="00B5221E"/>
    <w:rsid w:val="00B522AC"/>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A24"/>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1FD4"/>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289F"/>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AB6"/>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E86"/>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6F42"/>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5C14"/>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183E"/>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243"/>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64E"/>
    <w:rsid w:val="00E42A1B"/>
    <w:rsid w:val="00E42A6B"/>
    <w:rsid w:val="00E42AB8"/>
    <w:rsid w:val="00E42B7C"/>
    <w:rsid w:val="00E43B03"/>
    <w:rsid w:val="00E43E42"/>
    <w:rsid w:val="00E43FBD"/>
    <w:rsid w:val="00E448B7"/>
    <w:rsid w:val="00E44DEC"/>
    <w:rsid w:val="00E50D81"/>
    <w:rsid w:val="00E50F51"/>
    <w:rsid w:val="00E50F94"/>
    <w:rsid w:val="00E52B67"/>
    <w:rsid w:val="00E53729"/>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67E7A"/>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EE"/>
    <w:rsid w:val="00ED73B9"/>
    <w:rsid w:val="00ED7950"/>
    <w:rsid w:val="00ED7B0F"/>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70E"/>
    <w:rsid w:val="00EF393F"/>
    <w:rsid w:val="00EF3F47"/>
    <w:rsid w:val="00EF50EE"/>
    <w:rsid w:val="00EF5623"/>
    <w:rsid w:val="00EF577C"/>
    <w:rsid w:val="00EF595E"/>
    <w:rsid w:val="00EF5BDF"/>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597"/>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1B7"/>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060"/>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0DE6"/>
    <w:rsid w:val="00F610E0"/>
    <w:rsid w:val="00F611D1"/>
    <w:rsid w:val="00F61A15"/>
    <w:rsid w:val="00F6347F"/>
    <w:rsid w:val="00F636E5"/>
    <w:rsid w:val="00F638A8"/>
    <w:rsid w:val="00F63BE9"/>
    <w:rsid w:val="00F63D5A"/>
    <w:rsid w:val="00F6434C"/>
    <w:rsid w:val="00F643AB"/>
    <w:rsid w:val="00F644F1"/>
    <w:rsid w:val="00F650C8"/>
    <w:rsid w:val="00F65227"/>
    <w:rsid w:val="00F65FF2"/>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49ED"/>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3FC8"/>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C7D54"/>
    <w:rsid w:val="00FD003B"/>
    <w:rsid w:val="00FD03FA"/>
    <w:rsid w:val="00FD043D"/>
    <w:rsid w:val="00FD0898"/>
    <w:rsid w:val="00FD1A28"/>
    <w:rsid w:val="00FD1E9A"/>
    <w:rsid w:val="00FD21D9"/>
    <w:rsid w:val="00FD2A30"/>
    <w:rsid w:val="00FD2DFC"/>
    <w:rsid w:val="00FD34DC"/>
    <w:rsid w:val="00FD427F"/>
    <w:rsid w:val="00FD46C9"/>
    <w:rsid w:val="00FD4D74"/>
    <w:rsid w:val="00FD51C2"/>
    <w:rsid w:val="00FD53CF"/>
    <w:rsid w:val="00FD6358"/>
    <w:rsid w:val="00FD6707"/>
    <w:rsid w:val="00FD67F6"/>
    <w:rsid w:val="00FD6D6A"/>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469AA"/>
    <w:pPr>
      <w:tabs>
        <w:tab w:val="left" w:pos="284"/>
        <w:tab w:val="right" w:leader="dot" w:pos="9962"/>
      </w:tabs>
      <w:spacing w:after="0" w:line="240" w:lineRule="auto"/>
      <w:ind w:left="426" w:hanging="284"/>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17000</Words>
  <Characters>9690</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9</cp:revision>
  <cp:lastPrinted>2025-07-21T12:57:00Z</cp:lastPrinted>
  <dcterms:created xsi:type="dcterms:W3CDTF">2026-02-19T07:30:00Z</dcterms:created>
  <dcterms:modified xsi:type="dcterms:W3CDTF">2026-04-08T07:58:00Z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