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1234" w14:textId="77777777" w:rsidR="00923503" w:rsidRPr="002E3BB0" w:rsidRDefault="00923503" w:rsidP="00923503">
      <w:pPr>
        <w:spacing w:after="0" w:line="276" w:lineRule="auto"/>
        <w:jc w:val="right"/>
        <w:rPr>
          <w:rFonts w:ascii="Times New Roman" w:eastAsia="Times New Roman" w:hAnsi="Times New Roman" w:cs="Times New Roman"/>
          <w:bCs/>
          <w:sz w:val="24"/>
          <w:szCs w:val="24"/>
          <w:lang w:eastAsia="zh-CN"/>
        </w:rPr>
      </w:pPr>
      <w:r w:rsidRPr="002E3BB0">
        <w:rPr>
          <w:rFonts w:ascii="Times New Roman" w:eastAsia="Times New Roman" w:hAnsi="Times New Roman" w:cs="Times New Roman"/>
          <w:bCs/>
          <w:sz w:val="24"/>
          <w:szCs w:val="24"/>
          <w:lang w:eastAsia="zh-CN"/>
        </w:rPr>
        <w:t xml:space="preserve">Konkurso sąlygų </w:t>
      </w:r>
    </w:p>
    <w:p w14:paraId="5F736AF2" w14:textId="511F2C5F" w:rsidR="00923503" w:rsidRPr="002E3BB0" w:rsidRDefault="00923503" w:rsidP="00923503">
      <w:pPr>
        <w:spacing w:after="0" w:line="276" w:lineRule="auto"/>
        <w:jc w:val="right"/>
        <w:rPr>
          <w:rFonts w:ascii="Times New Roman" w:eastAsia="Times New Roman" w:hAnsi="Times New Roman" w:cs="Times New Roman"/>
          <w:bCs/>
          <w:sz w:val="24"/>
          <w:szCs w:val="24"/>
          <w:lang w:eastAsia="zh-CN"/>
        </w:rPr>
      </w:pPr>
      <w:r w:rsidRPr="002E3BB0">
        <w:rPr>
          <w:rFonts w:ascii="Times New Roman" w:eastAsia="Times New Roman" w:hAnsi="Times New Roman" w:cs="Times New Roman"/>
          <w:bCs/>
          <w:sz w:val="24"/>
          <w:szCs w:val="24"/>
          <w:lang w:eastAsia="zh-CN"/>
        </w:rPr>
        <w:t>1 priedas</w:t>
      </w:r>
    </w:p>
    <w:p w14:paraId="079EEDB5" w14:textId="77777777" w:rsidR="00923503" w:rsidRPr="002E3BB0" w:rsidRDefault="00923503" w:rsidP="001C0D63">
      <w:pPr>
        <w:spacing w:after="200" w:line="276" w:lineRule="auto"/>
        <w:jc w:val="center"/>
        <w:rPr>
          <w:rFonts w:ascii="Times New Roman" w:eastAsia="Times New Roman" w:hAnsi="Times New Roman" w:cs="Times New Roman"/>
          <w:b/>
          <w:sz w:val="24"/>
          <w:szCs w:val="24"/>
          <w:lang w:eastAsia="zh-CN"/>
        </w:rPr>
      </w:pPr>
    </w:p>
    <w:p w14:paraId="28D8DE39" w14:textId="0ED3DF11" w:rsidR="001C0D63" w:rsidRPr="002E3BB0" w:rsidRDefault="00E42FED" w:rsidP="001C0D63">
      <w:pPr>
        <w:spacing w:after="200"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DUOMENŲ CENTRO ĮRANGOS </w:t>
      </w:r>
      <w:r w:rsidR="001C0D63" w:rsidRPr="002E3BB0">
        <w:rPr>
          <w:rFonts w:ascii="Times New Roman" w:eastAsia="Times New Roman" w:hAnsi="Times New Roman" w:cs="Times New Roman"/>
          <w:b/>
          <w:sz w:val="24"/>
          <w:szCs w:val="24"/>
          <w:lang w:eastAsia="zh-CN"/>
        </w:rPr>
        <w:t>TECHNINĖ SPECIFIKACIJA</w:t>
      </w:r>
    </w:p>
    <w:p w14:paraId="753244F1" w14:textId="4A4C102F" w:rsidR="1C1C91D5" w:rsidRDefault="1C1C91D5" w:rsidP="717C3A0C">
      <w:pPr>
        <w:widowControl w:val="0"/>
        <w:spacing w:before="120" w:after="240" w:line="240" w:lineRule="auto"/>
        <w:contextualSpacing/>
        <w:jc w:val="center"/>
        <w:rPr>
          <w:rFonts w:ascii="Times New Roman" w:eastAsia="Times New Roman" w:hAnsi="Times New Roman" w:cs="Times New Roman"/>
          <w:b/>
          <w:bCs/>
          <w:sz w:val="24"/>
          <w:szCs w:val="24"/>
          <w:lang w:eastAsia="ar-SA"/>
        </w:rPr>
      </w:pPr>
      <w:r w:rsidRPr="717C3A0C">
        <w:rPr>
          <w:rFonts w:ascii="Times New Roman" w:eastAsia="Times New Roman" w:hAnsi="Times New Roman" w:cs="Times New Roman"/>
          <w:b/>
          <w:bCs/>
          <w:sz w:val="24"/>
          <w:szCs w:val="24"/>
          <w:lang w:eastAsia="ar-SA"/>
        </w:rPr>
        <w:t xml:space="preserve">1. </w:t>
      </w:r>
      <w:r w:rsidR="001C0D63" w:rsidRPr="717C3A0C">
        <w:rPr>
          <w:rFonts w:ascii="Times New Roman" w:eastAsia="Times New Roman" w:hAnsi="Times New Roman" w:cs="Times New Roman"/>
          <w:b/>
          <w:bCs/>
          <w:sz w:val="24"/>
          <w:szCs w:val="24"/>
          <w:lang w:eastAsia="ar-SA"/>
        </w:rPr>
        <w:t>Bendrieji reikalavimai</w:t>
      </w:r>
    </w:p>
    <w:p w14:paraId="3DB88A1B" w14:textId="6971CB5B" w:rsidR="717C3A0C" w:rsidRDefault="717C3A0C" w:rsidP="717C3A0C">
      <w:pPr>
        <w:widowControl w:val="0"/>
        <w:spacing w:before="120" w:after="240" w:line="240" w:lineRule="auto"/>
        <w:contextualSpacing/>
        <w:jc w:val="center"/>
        <w:rPr>
          <w:rFonts w:ascii="Times New Roman" w:eastAsia="Times New Roman" w:hAnsi="Times New Roman" w:cs="Times New Roman"/>
          <w:b/>
          <w:bCs/>
          <w:sz w:val="24"/>
          <w:szCs w:val="24"/>
          <w:lang w:eastAsia="ar-SA"/>
        </w:rPr>
      </w:pPr>
    </w:p>
    <w:p w14:paraId="69D2693E" w14:textId="76FE360E" w:rsidR="001C0D63" w:rsidRPr="002E3BB0" w:rsidRDefault="41A13321" w:rsidP="284832C7">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284832C7">
        <w:rPr>
          <w:rFonts w:ascii="Times New Roman" w:eastAsia="Times New Roman" w:hAnsi="Times New Roman" w:cs="Times New Roman"/>
          <w:sz w:val="24"/>
          <w:szCs w:val="24"/>
        </w:rPr>
        <w:t xml:space="preserve">Lietuvos Respublikos </w:t>
      </w:r>
      <w:r w:rsidR="0A831636" w:rsidRPr="284832C7">
        <w:rPr>
          <w:rFonts w:ascii="Times New Roman" w:eastAsia="Times New Roman" w:hAnsi="Times New Roman" w:cs="Times New Roman"/>
          <w:sz w:val="24"/>
          <w:szCs w:val="24"/>
        </w:rPr>
        <w:t>URM</w:t>
      </w:r>
      <w:r w:rsidRPr="284832C7">
        <w:rPr>
          <w:rFonts w:ascii="Times New Roman" w:eastAsia="Times New Roman" w:hAnsi="Times New Roman" w:cs="Times New Roman"/>
          <w:sz w:val="24"/>
          <w:szCs w:val="24"/>
        </w:rPr>
        <w:t xml:space="preserve"> (toliau – </w:t>
      </w:r>
      <w:r w:rsidR="5F0A5737" w:rsidRPr="284832C7">
        <w:rPr>
          <w:rFonts w:ascii="Times New Roman" w:eastAsia="Times New Roman" w:hAnsi="Times New Roman" w:cs="Times New Roman"/>
          <w:sz w:val="24"/>
          <w:szCs w:val="24"/>
        </w:rPr>
        <w:t>P</w:t>
      </w:r>
      <w:r w:rsidRPr="284832C7">
        <w:rPr>
          <w:rFonts w:ascii="Times New Roman" w:eastAsia="Times New Roman" w:hAnsi="Times New Roman" w:cs="Times New Roman"/>
          <w:sz w:val="24"/>
          <w:szCs w:val="24"/>
        </w:rPr>
        <w:t>erkančioji organizacija)</w:t>
      </w:r>
      <w:r w:rsidR="001C0D63" w:rsidRPr="284832C7">
        <w:rPr>
          <w:rFonts w:ascii="Times New Roman" w:eastAsia="Calibri" w:hAnsi="Times New Roman" w:cs="Times New Roman"/>
          <w:sz w:val="24"/>
          <w:szCs w:val="24"/>
          <w:lang w:eastAsia="ar-SA"/>
        </w:rPr>
        <w:t xml:space="preserve"> numato įsigyti </w:t>
      </w:r>
      <w:r w:rsidR="035A91F9" w:rsidRPr="284832C7">
        <w:rPr>
          <w:rFonts w:ascii="Times New Roman" w:eastAsia="Calibri" w:hAnsi="Times New Roman" w:cs="Times New Roman"/>
          <w:sz w:val="24"/>
          <w:szCs w:val="24"/>
          <w:lang w:eastAsia="ar-SA"/>
        </w:rPr>
        <w:t>4</w:t>
      </w:r>
      <w:r w:rsidR="001C0D63" w:rsidRPr="284832C7">
        <w:rPr>
          <w:rFonts w:ascii="Times New Roman" w:eastAsia="Calibri" w:hAnsi="Times New Roman" w:cs="Times New Roman"/>
          <w:sz w:val="24"/>
          <w:szCs w:val="24"/>
          <w:lang w:eastAsia="ar-SA"/>
        </w:rPr>
        <w:t xml:space="preserve"> </w:t>
      </w:r>
      <w:r w:rsidR="64B42BD7" w:rsidRPr="284832C7">
        <w:rPr>
          <w:rFonts w:ascii="Times New Roman" w:eastAsia="Calibri" w:hAnsi="Times New Roman" w:cs="Times New Roman"/>
          <w:sz w:val="24"/>
          <w:szCs w:val="24"/>
          <w:lang w:eastAsia="ar-SA"/>
        </w:rPr>
        <w:t>(keturias)</w:t>
      </w:r>
      <w:r w:rsidR="001C0D63" w:rsidRPr="284832C7">
        <w:rPr>
          <w:rFonts w:ascii="Times New Roman" w:eastAsia="Calibri" w:hAnsi="Times New Roman" w:cs="Times New Roman"/>
          <w:sz w:val="24"/>
          <w:szCs w:val="24"/>
          <w:lang w:eastAsia="ar-SA"/>
        </w:rPr>
        <w:t xml:space="preserve"> tarnybines stotis</w:t>
      </w:r>
      <w:r w:rsidR="004A48F6" w:rsidRPr="284832C7">
        <w:rPr>
          <w:rFonts w:ascii="Times New Roman" w:eastAsia="Calibri" w:hAnsi="Times New Roman" w:cs="Times New Roman"/>
          <w:sz w:val="24"/>
          <w:szCs w:val="24"/>
          <w:lang w:eastAsia="ar-SA"/>
        </w:rPr>
        <w:t xml:space="preserve"> su priedais</w:t>
      </w:r>
      <w:r w:rsidR="001C0D63" w:rsidRPr="284832C7">
        <w:rPr>
          <w:rFonts w:ascii="Times New Roman" w:eastAsia="Calibri" w:hAnsi="Times New Roman" w:cs="Times New Roman"/>
          <w:sz w:val="24"/>
          <w:szCs w:val="24"/>
          <w:lang w:eastAsia="ar-SA"/>
        </w:rPr>
        <w:t xml:space="preserve"> (toliau – Įranga). </w:t>
      </w:r>
      <w:r w:rsidR="003835F5" w:rsidRPr="284832C7">
        <w:rPr>
          <w:rFonts w:ascii="Times New Roman" w:eastAsia="Calibri" w:hAnsi="Times New Roman" w:cs="Times New Roman"/>
          <w:sz w:val="24"/>
          <w:szCs w:val="24"/>
          <w:lang w:eastAsia="ar-SA"/>
        </w:rPr>
        <w:t>P</w:t>
      </w:r>
      <w:r w:rsidR="001C0D63" w:rsidRPr="284832C7">
        <w:rPr>
          <w:rFonts w:ascii="Times New Roman" w:eastAsia="Calibri" w:hAnsi="Times New Roman" w:cs="Times New Roman"/>
          <w:sz w:val="24"/>
          <w:szCs w:val="24"/>
          <w:lang w:eastAsia="ar-SA"/>
        </w:rPr>
        <w:t>erkam</w:t>
      </w:r>
      <w:r w:rsidR="002D1429" w:rsidRPr="284832C7">
        <w:rPr>
          <w:rFonts w:ascii="Times New Roman" w:eastAsia="Calibri" w:hAnsi="Times New Roman" w:cs="Times New Roman"/>
          <w:sz w:val="24"/>
          <w:szCs w:val="24"/>
          <w:lang w:eastAsia="ar-SA"/>
        </w:rPr>
        <w:t>os</w:t>
      </w:r>
      <w:r w:rsidR="001C0D63" w:rsidRPr="284832C7">
        <w:rPr>
          <w:rFonts w:ascii="Times New Roman" w:eastAsia="Calibri" w:hAnsi="Times New Roman" w:cs="Times New Roman"/>
          <w:sz w:val="24"/>
          <w:szCs w:val="24"/>
          <w:lang w:eastAsia="ar-SA"/>
        </w:rPr>
        <w:t xml:space="preserve"> tarnybinės stotys turi būti vieno gamintojo.</w:t>
      </w:r>
    </w:p>
    <w:p w14:paraId="481C666F" w14:textId="77777777"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 xml:space="preserve">Perkama Įranga privalo būti nauja ir nenaudota, pateikiama originalioje gamintojo pakuotėje. Pateikiama Įranga negali būti gamintojo atnaujinta („Refurbished“ arba „Remarketed“), Tiekėjas turi užtikrinti, kad gamintojas nėra paskelbęs apie siūlomos Įrangos gamybos arba tobulinimo nutraukimą (pvz. „End of life time“ ar „Discontinued“). </w:t>
      </w:r>
    </w:p>
    <w:p w14:paraId="04929448" w14:textId="4CE2495C"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 xml:space="preserve">Įranga pristatoma į </w:t>
      </w:r>
      <w:r w:rsidR="1AB0F785" w:rsidRPr="717C3A0C">
        <w:rPr>
          <w:rFonts w:ascii="Times New Roman" w:eastAsia="Times New Roman" w:hAnsi="Times New Roman" w:cs="Times New Roman"/>
          <w:sz w:val="24"/>
          <w:szCs w:val="24"/>
          <w:lang w:eastAsia="ar-SA"/>
        </w:rPr>
        <w:t>Užsienio reikalų ministeriją</w:t>
      </w:r>
      <w:r w:rsidRPr="717C3A0C">
        <w:rPr>
          <w:rFonts w:ascii="Times New Roman" w:eastAsia="Times New Roman" w:hAnsi="Times New Roman" w:cs="Times New Roman"/>
          <w:sz w:val="24"/>
          <w:szCs w:val="24"/>
          <w:lang w:eastAsia="ar-SA"/>
        </w:rPr>
        <w:t xml:space="preserve">, adresu: J. Tumo-Vaižganto g. 2, 01108, Vilnius, </w:t>
      </w:r>
      <w:r w:rsidRPr="717C3A0C">
        <w:rPr>
          <w:rFonts w:ascii="Times New Roman" w:eastAsia="Times New Roman" w:hAnsi="Times New Roman" w:cs="Times New Roman"/>
          <w:sz w:val="24"/>
          <w:szCs w:val="24"/>
          <w:lang w:eastAsia="zh-CN"/>
        </w:rPr>
        <w:t xml:space="preserve">ne vėliau kaip per </w:t>
      </w:r>
      <w:r w:rsidR="003835F5" w:rsidRPr="717C3A0C">
        <w:rPr>
          <w:rFonts w:ascii="Times New Roman" w:eastAsia="Times New Roman" w:hAnsi="Times New Roman" w:cs="Times New Roman"/>
          <w:sz w:val="24"/>
          <w:szCs w:val="24"/>
          <w:lang w:eastAsia="zh-CN"/>
        </w:rPr>
        <w:t xml:space="preserve">70 (septyniasdešimt) kalendorinių dienų </w:t>
      </w:r>
      <w:r w:rsidRPr="717C3A0C">
        <w:rPr>
          <w:rFonts w:ascii="Times New Roman" w:eastAsia="Times New Roman" w:hAnsi="Times New Roman" w:cs="Times New Roman"/>
          <w:sz w:val="24"/>
          <w:szCs w:val="24"/>
          <w:lang w:eastAsia="zh-CN"/>
        </w:rPr>
        <w:t xml:space="preserve">nuo sutarties </w:t>
      </w:r>
      <w:r w:rsidR="00B2698D" w:rsidRPr="717C3A0C">
        <w:rPr>
          <w:rFonts w:ascii="Times New Roman" w:eastAsia="Times New Roman" w:hAnsi="Times New Roman" w:cs="Times New Roman"/>
          <w:color w:val="000000" w:themeColor="text1"/>
          <w:sz w:val="24"/>
          <w:szCs w:val="24"/>
          <w:lang w:eastAsia="zh-CN"/>
        </w:rPr>
        <w:t>įsigaliojimo</w:t>
      </w:r>
      <w:r w:rsidRPr="717C3A0C">
        <w:rPr>
          <w:rFonts w:ascii="Times New Roman" w:eastAsia="Times New Roman" w:hAnsi="Times New Roman" w:cs="Times New Roman"/>
          <w:color w:val="000000" w:themeColor="text1"/>
          <w:sz w:val="24"/>
          <w:szCs w:val="24"/>
          <w:lang w:eastAsia="zh-CN"/>
        </w:rPr>
        <w:t xml:space="preserve"> </w:t>
      </w:r>
      <w:r w:rsidRPr="717C3A0C">
        <w:rPr>
          <w:rFonts w:ascii="Times New Roman" w:eastAsia="Times New Roman" w:hAnsi="Times New Roman" w:cs="Times New Roman"/>
          <w:sz w:val="24"/>
          <w:szCs w:val="24"/>
          <w:lang w:eastAsia="zh-CN"/>
        </w:rPr>
        <w:t>dienos. Tiekėjas prieš pristatydamas Įrangą privalo su Perkančiąja organizacija suderinti jos pristatymo datą.</w:t>
      </w:r>
    </w:p>
    <w:p w14:paraId="064F4D79" w14:textId="77777777"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color w:val="000000" w:themeColor="text1"/>
          <w:sz w:val="24"/>
          <w:szCs w:val="24"/>
          <w:lang w:eastAsia="zh-CN"/>
        </w:rPr>
        <w:t xml:space="preserve">Tiekėjas kartu su pasiūlymu (atskirame priede) turi pateikti visų Įrangą komplektuojančių dalių kodus, modelius, kiekius bei </w:t>
      </w:r>
      <w:r w:rsidRPr="717C3A0C">
        <w:rPr>
          <w:rFonts w:ascii="Times New Roman" w:eastAsia="Times New Roman" w:hAnsi="Times New Roman" w:cs="Times New Roman"/>
          <w:sz w:val="24"/>
          <w:szCs w:val="24"/>
          <w:lang w:eastAsia="ar-SA"/>
        </w:rPr>
        <w:t>reikalingas licencijas.</w:t>
      </w:r>
    </w:p>
    <w:p w14:paraId="2B5BE117" w14:textId="5AE8EC27"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Tiekėjas su pasiūlymu turi pateikti nuorodą į gamintojo puslapį, katalogą, oficialų gamintojo raštą ar kitą lygiavertį dokumentą, kuriame yra tiksli siūlomos Įrangos techninė specifikacija.</w:t>
      </w:r>
    </w:p>
    <w:p w14:paraId="7ED709CA" w14:textId="39E45254"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 xml:space="preserve">Įrangos elektros maitinimas turi būti ~220 V, 50 Hz. Įtampos keitimo transformatoriai negali būti siūlomi. Maitinimo kabeliai turi tikti </w:t>
      </w:r>
      <w:r w:rsidRPr="4335C9C8">
        <w:rPr>
          <w:rFonts w:ascii="Times New Roman" w:eastAsia="Times New Roman" w:hAnsi="Times New Roman" w:cs="Times New Roman"/>
          <w:color w:val="000000" w:themeColor="text1"/>
          <w:sz w:val="24"/>
          <w:szCs w:val="24"/>
          <w:lang w:eastAsia="ar-SA"/>
        </w:rPr>
        <w:t>Europoje</w:t>
      </w:r>
      <w:r w:rsidRPr="717C3A0C">
        <w:rPr>
          <w:rFonts w:ascii="Times New Roman" w:eastAsia="Times New Roman" w:hAnsi="Times New Roman" w:cs="Times New Roman"/>
          <w:sz w:val="24"/>
          <w:szCs w:val="24"/>
          <w:lang w:eastAsia="ar-SA"/>
        </w:rPr>
        <w:t xml:space="preserve"> naudojamiems kištukiniams lizdams.</w:t>
      </w:r>
    </w:p>
    <w:p w14:paraId="1A9F93CE" w14:textId="77777777"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Tiekėjas turi būti siūlomos Įrangos gamintojas arba siūlomos Įrangos gamintojo atstovas, įgaliotas pateikti (parduoti), įdiegti ir aptarnauti siūlomą įrangą arba turi būti sudaręs sutartį su tokiu atstovu, turinčiu išvardintas teises.</w:t>
      </w:r>
    </w:p>
    <w:p w14:paraId="4DDB5F8F" w14:textId="66D5A298" w:rsidR="008B025B" w:rsidRPr="002E3BB0" w:rsidRDefault="008B025B" w:rsidP="717C3A0C">
      <w:pPr>
        <w:numPr>
          <w:ilvl w:val="1"/>
          <w:numId w:val="19"/>
        </w:numPr>
        <w:tabs>
          <w:tab w:val="left" w:pos="1260"/>
        </w:tabs>
        <w:spacing w:after="0" w:line="240" w:lineRule="auto"/>
        <w:ind w:left="0" w:firstLine="360"/>
        <w:contextualSpacing/>
        <w:jc w:val="both"/>
        <w:rPr>
          <w:rFonts w:ascii="Times New Roman" w:hAnsi="Times New Roman" w:cs="Times New Roman"/>
          <w:sz w:val="24"/>
          <w:szCs w:val="24"/>
        </w:rPr>
      </w:pPr>
      <w:r w:rsidRPr="717C3A0C">
        <w:rPr>
          <w:rFonts w:ascii="Times New Roman" w:hAnsi="Times New Roman" w:cs="Times New Roman"/>
          <w:sz w:val="24"/>
          <w:szCs w:val="24"/>
        </w:rPr>
        <w:t xml:space="preserve">Vadovaujantis Lietuvos Respublikos viešųjų pirkimų įstatymo (toliau – Viešųjų pirkimų įstatymas) 37 straipsnio 9 dalies reikalavimais siūloma </w:t>
      </w:r>
      <w:r w:rsidR="00653758" w:rsidRPr="717C3A0C">
        <w:rPr>
          <w:rFonts w:ascii="Times New Roman" w:hAnsi="Times New Roman" w:cs="Times New Roman"/>
          <w:sz w:val="24"/>
          <w:szCs w:val="24"/>
        </w:rPr>
        <w:t>Į</w:t>
      </w:r>
      <w:r w:rsidRPr="717C3A0C">
        <w:rPr>
          <w:rFonts w:ascii="Times New Roman" w:hAnsi="Times New Roman" w:cs="Times New Roman"/>
          <w:sz w:val="24"/>
          <w:szCs w:val="24"/>
        </w:rPr>
        <w:t>ranga nekels grėsmės nacionaliniam saugumui.</w:t>
      </w:r>
    </w:p>
    <w:p w14:paraId="4CB3ED81" w14:textId="5F7C98A7" w:rsidR="00CB5A2F" w:rsidRPr="002E3BB0" w:rsidRDefault="00CB5A2F"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Įranga turi atitikti šiuos aplinkos apsaugos kriterijus:</w:t>
      </w:r>
    </w:p>
    <w:p w14:paraId="47926508" w14:textId="5CE59956" w:rsidR="00CB5A2F" w:rsidRPr="002E3BB0" w:rsidRDefault="419DC590" w:rsidP="717C3A0C">
      <w:pPr>
        <w:pStyle w:val="ListParagraph"/>
        <w:tabs>
          <w:tab w:val="left" w:pos="1710"/>
        </w:tabs>
        <w:spacing w:after="0" w:line="240" w:lineRule="auto"/>
        <w:ind w:left="0" w:firstLine="540"/>
        <w:jc w:val="both"/>
        <w:rPr>
          <w:rFonts w:ascii="Times New Roman" w:eastAsia="Calibri" w:hAnsi="Times New Roman" w:cs="Times New Roman"/>
          <w:sz w:val="24"/>
          <w:szCs w:val="24"/>
          <w:lang w:eastAsia="ar-SA"/>
        </w:rPr>
      </w:pPr>
      <w:r w:rsidRPr="717C3A0C">
        <w:rPr>
          <w:rFonts w:ascii="Times New Roman" w:eastAsia="Calibri" w:hAnsi="Times New Roman" w:cs="Times New Roman"/>
          <w:sz w:val="24"/>
          <w:szCs w:val="24"/>
          <w:lang w:eastAsia="ar-SA"/>
        </w:rPr>
        <w:t xml:space="preserve">1.9.1. </w:t>
      </w:r>
      <w:r w:rsidR="00CB5A2F" w:rsidRPr="717C3A0C">
        <w:rPr>
          <w:rFonts w:ascii="Times New Roman" w:eastAsia="Calibri" w:hAnsi="Times New Roman" w:cs="Times New Roman"/>
          <w:sz w:val="24"/>
          <w:szCs w:val="24"/>
          <w:lang w:eastAsia="ar-SA"/>
        </w:rPr>
        <w:t>tarnybinių stočių maitinimo šaltinis atitinka Europos Sąjungos (EU) Komisijos direktyvą 2019/424 (EU Lot 9) energijos efektyvumo reikalavimui, naudojamas maitinimo šaltinis sertifikuotas min. Platinum ar analogiškai sertifikacijai (kas leidžia sumažinti duomenų centro energijos naudojimą);</w:t>
      </w:r>
    </w:p>
    <w:p w14:paraId="39214E10" w14:textId="04507165" w:rsidR="00CB5A2F" w:rsidRPr="002E3BB0" w:rsidRDefault="67E12E54" w:rsidP="717C3A0C">
      <w:pPr>
        <w:pStyle w:val="ListParagraph"/>
        <w:tabs>
          <w:tab w:val="left" w:pos="1350"/>
        </w:tabs>
        <w:spacing w:after="0" w:line="240" w:lineRule="auto"/>
        <w:ind w:left="0" w:firstLine="540"/>
        <w:jc w:val="both"/>
        <w:rPr>
          <w:rFonts w:ascii="Times New Roman" w:eastAsia="Calibri" w:hAnsi="Times New Roman" w:cs="Times New Roman"/>
          <w:sz w:val="24"/>
          <w:szCs w:val="24"/>
          <w:lang w:eastAsia="ar-SA"/>
        </w:rPr>
      </w:pPr>
      <w:r w:rsidRPr="717C3A0C">
        <w:rPr>
          <w:rFonts w:ascii="Times New Roman" w:eastAsia="Calibri" w:hAnsi="Times New Roman" w:cs="Times New Roman"/>
          <w:sz w:val="24"/>
          <w:szCs w:val="24"/>
          <w:lang w:eastAsia="ar-SA"/>
        </w:rPr>
        <w:t xml:space="preserve">1.9.2. </w:t>
      </w:r>
      <w:r w:rsidR="00CB5A2F" w:rsidRPr="717C3A0C">
        <w:rPr>
          <w:rFonts w:ascii="Times New Roman" w:eastAsia="Calibri" w:hAnsi="Times New Roman" w:cs="Times New Roman"/>
          <w:sz w:val="24"/>
          <w:szCs w:val="24"/>
          <w:lang w:eastAsia="ar-SA"/>
        </w:rPr>
        <w:t>atitikimas direktyvos  EU WEEE directive (2002/95/EC) reikalavimams dėl prekės arba (ir) prekės įpakavimo perdirbimo.</w:t>
      </w:r>
    </w:p>
    <w:p w14:paraId="0D8E68BA" w14:textId="21ADA761" w:rsidR="00C00D35" w:rsidRPr="002E3BB0" w:rsidRDefault="00C00D35" w:rsidP="004E5609">
      <w:pPr>
        <w:spacing w:after="0" w:line="240" w:lineRule="auto"/>
        <w:contextualSpacing/>
        <w:jc w:val="both"/>
        <w:rPr>
          <w:rFonts w:ascii="Times New Roman" w:hAnsi="Times New Roman" w:cs="Times New Roman"/>
        </w:rPr>
      </w:pPr>
    </w:p>
    <w:p w14:paraId="1024B56E" w14:textId="0F81465D" w:rsidR="001C0D63" w:rsidRPr="002E3BB0" w:rsidRDefault="2A0DEFC2" w:rsidP="717C3A0C">
      <w:pPr>
        <w:widowControl w:val="0"/>
        <w:suppressAutoHyphens/>
        <w:adjustRightInd w:val="0"/>
        <w:spacing w:before="120" w:after="240" w:line="240" w:lineRule="auto"/>
        <w:contextualSpacing/>
        <w:jc w:val="center"/>
        <w:textAlignment w:val="baseline"/>
        <w:rPr>
          <w:rFonts w:ascii="Times New Roman" w:eastAsia="Times New Roman" w:hAnsi="Times New Roman" w:cs="Times New Roman"/>
          <w:b/>
          <w:bCs/>
          <w:sz w:val="24"/>
          <w:szCs w:val="24"/>
          <w:lang w:eastAsia="ar-SA"/>
        </w:rPr>
      </w:pPr>
      <w:r w:rsidRPr="717C3A0C">
        <w:rPr>
          <w:rFonts w:ascii="Times New Roman" w:eastAsia="Times New Roman" w:hAnsi="Times New Roman" w:cs="Times New Roman"/>
          <w:b/>
          <w:bCs/>
          <w:sz w:val="24"/>
          <w:szCs w:val="24"/>
          <w:lang w:eastAsia="ar-SA"/>
        </w:rPr>
        <w:t xml:space="preserve">2. </w:t>
      </w:r>
      <w:r w:rsidR="001C0D63" w:rsidRPr="717C3A0C">
        <w:rPr>
          <w:rFonts w:ascii="Times New Roman" w:eastAsia="Times New Roman" w:hAnsi="Times New Roman" w:cs="Times New Roman"/>
          <w:b/>
          <w:bCs/>
          <w:sz w:val="24"/>
          <w:szCs w:val="24"/>
          <w:lang w:eastAsia="ar-SA"/>
        </w:rPr>
        <w:t>Įrangos techninė specifikacija</w:t>
      </w:r>
    </w:p>
    <w:p w14:paraId="7388324C" w14:textId="4D039185" w:rsidR="001C0D63" w:rsidRPr="00810491" w:rsidRDefault="00931137" w:rsidP="00810491">
      <w:pPr>
        <w:spacing w:after="0" w:line="240" w:lineRule="auto"/>
        <w:rPr>
          <w:rFonts w:ascii="Times New Roman" w:hAnsi="Times New Roman" w:cs="Times New Roman"/>
          <w:b/>
          <w:bCs/>
        </w:rPr>
      </w:pPr>
      <w:r>
        <w:rPr>
          <w:rFonts w:ascii="Times New Roman" w:hAnsi="Times New Roman" w:cs="Times New Roman"/>
          <w:b/>
          <w:bCs/>
        </w:rPr>
        <w:t xml:space="preserve">2.1. </w:t>
      </w:r>
      <w:r w:rsidR="04B23584" w:rsidRPr="284832C7">
        <w:rPr>
          <w:rFonts w:ascii="Times New Roman" w:hAnsi="Times New Roman" w:cs="Times New Roman"/>
          <w:b/>
          <w:bCs/>
        </w:rPr>
        <w:t xml:space="preserve">Tarnybinė stotis - </w:t>
      </w:r>
      <w:r w:rsidR="0177E52D" w:rsidRPr="284832C7">
        <w:rPr>
          <w:rFonts w:ascii="Times New Roman" w:hAnsi="Times New Roman" w:cs="Times New Roman"/>
          <w:b/>
          <w:bCs/>
        </w:rPr>
        <w:t>4</w:t>
      </w:r>
      <w:r w:rsidR="04B23584" w:rsidRPr="284832C7">
        <w:rPr>
          <w:rFonts w:ascii="Times New Roman" w:hAnsi="Times New Roman" w:cs="Times New Roman"/>
          <w:b/>
          <w:bCs/>
        </w:rPr>
        <w:t xml:space="preserve"> vnt.</w:t>
      </w:r>
      <w:r w:rsidR="24A1D749" w:rsidRPr="284832C7">
        <w:rPr>
          <w:rFonts w:ascii="Times New Roman" w:hAnsi="Times New Roman" w:cs="Times New Roman"/>
          <w:b/>
          <w:bCs/>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340"/>
        <w:gridCol w:w="6480"/>
      </w:tblGrid>
      <w:tr w:rsidR="003835F5" w:rsidRPr="002E3BB0" w14:paraId="61465FF3" w14:textId="3B799D0E" w:rsidTr="004048C0">
        <w:trPr>
          <w:trHeight w:val="300"/>
          <w:tblHeader/>
        </w:trPr>
        <w:tc>
          <w:tcPr>
            <w:tcW w:w="805" w:type="dxa"/>
            <w:hideMark/>
          </w:tcPr>
          <w:p w14:paraId="2B239F53" w14:textId="77777777" w:rsidR="003835F5" w:rsidRPr="002E3BB0" w:rsidRDefault="003835F5" w:rsidP="004E5609">
            <w:pPr>
              <w:spacing w:after="0" w:line="240" w:lineRule="auto"/>
              <w:ind w:left="-113" w:right="-124"/>
              <w:contextualSpacing/>
              <w:jc w:val="center"/>
              <w:rPr>
                <w:rFonts w:ascii="Times New Roman" w:eastAsia="Times New Roman" w:hAnsi="Times New Roman" w:cs="Times New Roman"/>
                <w:b/>
                <w:bCs/>
                <w:lang w:eastAsia="lt-LT"/>
              </w:rPr>
            </w:pPr>
            <w:r w:rsidRPr="002E3BB0">
              <w:rPr>
                <w:rFonts w:ascii="Times New Roman" w:eastAsia="Times New Roman" w:hAnsi="Times New Roman" w:cs="Times New Roman"/>
                <w:b/>
                <w:bCs/>
                <w:lang w:eastAsia="lt-LT"/>
              </w:rPr>
              <w:t>Eil. Nr.</w:t>
            </w:r>
          </w:p>
        </w:tc>
        <w:tc>
          <w:tcPr>
            <w:tcW w:w="2340" w:type="dxa"/>
            <w:hideMark/>
          </w:tcPr>
          <w:p w14:paraId="10A3FE29" w14:textId="77777777" w:rsidR="003835F5" w:rsidRPr="002E3BB0" w:rsidRDefault="003835F5" w:rsidP="004E5609">
            <w:pPr>
              <w:spacing w:after="0" w:line="240" w:lineRule="auto"/>
              <w:contextualSpacing/>
              <w:jc w:val="center"/>
              <w:rPr>
                <w:rFonts w:ascii="Times New Roman" w:eastAsia="Times New Roman" w:hAnsi="Times New Roman" w:cs="Times New Roman"/>
                <w:b/>
                <w:bCs/>
                <w:lang w:eastAsia="lt-LT"/>
              </w:rPr>
            </w:pPr>
            <w:r w:rsidRPr="002E3BB0">
              <w:rPr>
                <w:rFonts w:ascii="Times New Roman" w:eastAsia="Times New Roman" w:hAnsi="Times New Roman" w:cs="Times New Roman"/>
                <w:b/>
                <w:bCs/>
                <w:lang w:eastAsia="lt-LT"/>
              </w:rPr>
              <w:t>Parametrai</w:t>
            </w:r>
          </w:p>
        </w:tc>
        <w:tc>
          <w:tcPr>
            <w:tcW w:w="6480" w:type="dxa"/>
            <w:hideMark/>
          </w:tcPr>
          <w:p w14:paraId="7E5A178C" w14:textId="77777777" w:rsidR="003835F5" w:rsidRPr="002E3BB0" w:rsidRDefault="003835F5" w:rsidP="004E5609">
            <w:pPr>
              <w:spacing w:after="0" w:line="240" w:lineRule="auto"/>
              <w:contextualSpacing/>
              <w:jc w:val="center"/>
              <w:rPr>
                <w:rFonts w:ascii="Times New Roman" w:eastAsia="Times New Roman" w:hAnsi="Times New Roman" w:cs="Times New Roman"/>
                <w:b/>
                <w:bCs/>
                <w:lang w:eastAsia="lt-LT"/>
              </w:rPr>
            </w:pPr>
            <w:r w:rsidRPr="002E3BB0">
              <w:rPr>
                <w:rFonts w:ascii="Times New Roman" w:eastAsia="Times New Roman" w:hAnsi="Times New Roman" w:cs="Times New Roman"/>
                <w:b/>
                <w:bCs/>
                <w:lang w:eastAsia="lt-LT"/>
              </w:rPr>
              <w:t>Minimalūs reikalavimai</w:t>
            </w:r>
          </w:p>
        </w:tc>
      </w:tr>
      <w:tr w:rsidR="003835F5" w:rsidRPr="002E3BB0" w14:paraId="0F9C5EAC" w14:textId="44B07320" w:rsidTr="004048C0">
        <w:trPr>
          <w:trHeight w:val="300"/>
        </w:trPr>
        <w:tc>
          <w:tcPr>
            <w:tcW w:w="805" w:type="dxa"/>
            <w:hideMark/>
          </w:tcPr>
          <w:p w14:paraId="63DBE47D" w14:textId="37097383"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w:t>
            </w:r>
          </w:p>
        </w:tc>
        <w:tc>
          <w:tcPr>
            <w:tcW w:w="2340" w:type="dxa"/>
            <w:hideMark/>
          </w:tcPr>
          <w:p w14:paraId="05D968E1"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Gamintojas</w:t>
            </w:r>
          </w:p>
        </w:tc>
        <w:tc>
          <w:tcPr>
            <w:tcW w:w="6480" w:type="dxa"/>
            <w:hideMark/>
          </w:tcPr>
          <w:p w14:paraId="00992E93" w14:textId="23C83C24"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Nurodyti gamintoją</w:t>
            </w:r>
          </w:p>
        </w:tc>
      </w:tr>
      <w:tr w:rsidR="003835F5" w:rsidRPr="002E3BB0" w14:paraId="49A47CE0" w14:textId="0EF588BA" w:rsidTr="004048C0">
        <w:trPr>
          <w:trHeight w:val="300"/>
        </w:trPr>
        <w:tc>
          <w:tcPr>
            <w:tcW w:w="805" w:type="dxa"/>
            <w:hideMark/>
          </w:tcPr>
          <w:p w14:paraId="7CE8B8D6" w14:textId="00A14654"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w:t>
            </w:r>
          </w:p>
        </w:tc>
        <w:tc>
          <w:tcPr>
            <w:tcW w:w="2340" w:type="dxa"/>
            <w:hideMark/>
          </w:tcPr>
          <w:p w14:paraId="0707D29C"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Produkto pavadinimas</w:t>
            </w:r>
          </w:p>
        </w:tc>
        <w:tc>
          <w:tcPr>
            <w:tcW w:w="6480" w:type="dxa"/>
            <w:hideMark/>
          </w:tcPr>
          <w:p w14:paraId="2135F3C1"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Nurodyti produkto pavadinimą, modelį.</w:t>
            </w:r>
          </w:p>
          <w:p w14:paraId="522752E8" w14:textId="2DD4E94A"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Pateikti nuorodą į viešai prieinamą informaciją gamintojo interneto svetainėje, kurioje pateikiama informacija apie siūlomos prekės charakteristikas.</w:t>
            </w:r>
          </w:p>
        </w:tc>
      </w:tr>
      <w:tr w:rsidR="003835F5" w:rsidRPr="002E3BB0" w14:paraId="46960DFE" w14:textId="79C838CC" w:rsidTr="004048C0">
        <w:trPr>
          <w:trHeight w:val="300"/>
        </w:trPr>
        <w:tc>
          <w:tcPr>
            <w:tcW w:w="805" w:type="dxa"/>
            <w:hideMark/>
          </w:tcPr>
          <w:p w14:paraId="41BF82CA" w14:textId="4613C0E8"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2.1.3</w:t>
            </w:r>
          </w:p>
        </w:tc>
        <w:tc>
          <w:tcPr>
            <w:tcW w:w="2340" w:type="dxa"/>
            <w:hideMark/>
          </w:tcPr>
          <w:p w14:paraId="6B094E0E"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Tarnybinių stočių tipas</w:t>
            </w:r>
          </w:p>
        </w:tc>
        <w:tc>
          <w:tcPr>
            <w:tcW w:w="6480" w:type="dxa"/>
            <w:hideMark/>
          </w:tcPr>
          <w:p w14:paraId="5F0AEF8A"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xml:space="preserve">Montuojama į standartinę 19“ (ang. </w:t>
            </w:r>
            <w:r w:rsidRPr="002E3BB0">
              <w:rPr>
                <w:rFonts w:ascii="Times New Roman" w:eastAsia="Times New Roman" w:hAnsi="Times New Roman" w:cs="Times New Roman"/>
                <w:i/>
                <w:iCs/>
                <w:lang w:eastAsia="lt-LT"/>
              </w:rPr>
              <w:t>rack-mount</w:t>
            </w:r>
            <w:r w:rsidRPr="002E3BB0">
              <w:rPr>
                <w:rFonts w:ascii="Times New Roman" w:eastAsia="Times New Roman" w:hAnsi="Times New Roman" w:cs="Times New Roman"/>
                <w:lang w:eastAsia="lt-LT"/>
              </w:rPr>
              <w:t xml:space="preserve">) spintą. </w:t>
            </w:r>
          </w:p>
          <w:p w14:paraId="41945C78" w14:textId="141F50AB"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Komplektuojama su bėgeliais ir kabelių alkūne, skirtais sistemos ištraukimui iš serverinės spintos.</w:t>
            </w:r>
          </w:p>
          <w:p w14:paraId="73AC518A" w14:textId="26935D7E"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Ne daugiau kaip </w:t>
            </w:r>
            <w:r w:rsidR="31F7ED1B" w:rsidRPr="717C3A0C">
              <w:rPr>
                <w:rFonts w:ascii="Times New Roman" w:eastAsia="Times New Roman" w:hAnsi="Times New Roman" w:cs="Times New Roman"/>
                <w:lang w:eastAsia="lt-LT"/>
              </w:rPr>
              <w:t>2</w:t>
            </w:r>
            <w:r w:rsidRPr="717C3A0C">
              <w:rPr>
                <w:rFonts w:ascii="Times New Roman" w:eastAsia="Times New Roman" w:hAnsi="Times New Roman" w:cs="Times New Roman"/>
                <w:lang w:eastAsia="lt-LT"/>
              </w:rPr>
              <w:t>U aukščio.</w:t>
            </w:r>
          </w:p>
          <w:p w14:paraId="34C11531" w14:textId="66E13A6F" w:rsidR="003835F5" w:rsidRPr="002E3BB0" w:rsidRDefault="003835F5" w:rsidP="717C3A0C">
            <w:pPr>
              <w:rPr>
                <w:color w:val="7030A0"/>
              </w:rPr>
            </w:pPr>
            <w:r w:rsidRPr="717C3A0C">
              <w:rPr>
                <w:rFonts w:ascii="Times New Roman" w:eastAsia="Times New Roman" w:hAnsi="Times New Roman" w:cs="Times New Roman"/>
                <w:lang w:eastAsia="lt-LT"/>
              </w:rPr>
              <w:t xml:space="preserve">Korpuso priekyje ir gale turi būti įmontuotas tarnybinę stotį identifikuojantis šviesinis indikatorius, valdomas mygtuku. Tam, kad užtikrinti pakankamą vietą serverio gale kabeliams, keitikliams ir </w:t>
            </w:r>
            <w:r w:rsidRPr="717C3A0C">
              <w:rPr>
                <w:rFonts w:ascii="Times New Roman" w:eastAsia="Times New Roman" w:hAnsi="Times New Roman" w:cs="Times New Roman"/>
                <w:lang w:eastAsia="lt-LT"/>
              </w:rPr>
              <w:lastRenderedPageBreak/>
              <w:t xml:space="preserve">kitoms dalims, serverio korpusas turi būti ne daugiau kaip </w:t>
            </w:r>
            <w:r w:rsidR="0C3AB5B7" w:rsidRPr="717C3A0C">
              <w:rPr>
                <w:rFonts w:ascii="Times New Roman" w:eastAsia="Times New Roman" w:hAnsi="Times New Roman" w:cs="Times New Roman"/>
                <w:lang w:eastAsia="lt-LT"/>
              </w:rPr>
              <w:t xml:space="preserve">90 </w:t>
            </w:r>
            <w:r w:rsidRPr="717C3A0C">
              <w:rPr>
                <w:rFonts w:ascii="Times New Roman" w:eastAsia="Times New Roman" w:hAnsi="Times New Roman" w:cs="Times New Roman"/>
                <w:lang w:eastAsia="lt-LT"/>
              </w:rPr>
              <w:t>cm gylio</w:t>
            </w:r>
            <w:r w:rsidR="67812E23" w:rsidRPr="717C3A0C">
              <w:rPr>
                <w:rFonts w:ascii="Times New Roman" w:eastAsia="Times New Roman" w:hAnsi="Times New Roman" w:cs="Times New Roman"/>
                <w:lang w:eastAsia="lt-LT"/>
              </w:rPr>
              <w:t xml:space="preserve"> </w:t>
            </w:r>
            <w:r w:rsidR="67812E23" w:rsidRPr="717C3A0C">
              <w:rPr>
                <w:rFonts w:ascii="Times New Roman" w:eastAsia="Times New Roman" w:hAnsi="Times New Roman" w:cs="Times New Roman"/>
                <w:color w:val="000000" w:themeColor="text1"/>
              </w:rPr>
              <w:t>(apvalinama pagal aritmetines taisykles iki sveikojo skaičiaus)</w:t>
            </w:r>
          </w:p>
          <w:p w14:paraId="5F0464A6" w14:textId="6E56CE9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Korpusas turi turėti galimybę naudoti užrakinamą priekinę panelę.</w:t>
            </w:r>
          </w:p>
        </w:tc>
      </w:tr>
      <w:tr w:rsidR="003835F5" w:rsidRPr="002E3BB0" w14:paraId="4127C8BE" w14:textId="27CBE055" w:rsidTr="004048C0">
        <w:trPr>
          <w:trHeight w:val="300"/>
        </w:trPr>
        <w:tc>
          <w:tcPr>
            <w:tcW w:w="805" w:type="dxa"/>
            <w:hideMark/>
          </w:tcPr>
          <w:p w14:paraId="2C54299C" w14:textId="7EDC6D8E"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lastRenderedPageBreak/>
              <w:t>2.1.4</w:t>
            </w:r>
          </w:p>
        </w:tc>
        <w:tc>
          <w:tcPr>
            <w:tcW w:w="2340" w:type="dxa"/>
            <w:hideMark/>
          </w:tcPr>
          <w:p w14:paraId="33CD1698"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Procesorių skaičius</w:t>
            </w:r>
          </w:p>
        </w:tc>
        <w:tc>
          <w:tcPr>
            <w:tcW w:w="6480" w:type="dxa"/>
            <w:hideMark/>
          </w:tcPr>
          <w:p w14:paraId="5DE8A5A6" w14:textId="1A603EB1"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1 vnt.</w:t>
            </w:r>
          </w:p>
        </w:tc>
      </w:tr>
      <w:tr w:rsidR="003835F5" w:rsidRPr="002E3BB0" w14:paraId="70DF39A8" w14:textId="1DC420B9" w:rsidTr="004048C0">
        <w:trPr>
          <w:trHeight w:val="300"/>
        </w:trPr>
        <w:tc>
          <w:tcPr>
            <w:tcW w:w="805" w:type="dxa"/>
            <w:hideMark/>
          </w:tcPr>
          <w:p w14:paraId="2E4CE908" w14:textId="6963CDC1"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2.1.5</w:t>
            </w:r>
          </w:p>
        </w:tc>
        <w:tc>
          <w:tcPr>
            <w:tcW w:w="2340" w:type="dxa"/>
            <w:hideMark/>
          </w:tcPr>
          <w:p w14:paraId="5794A0BC"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Procesoriaus architektūra</w:t>
            </w:r>
          </w:p>
        </w:tc>
        <w:tc>
          <w:tcPr>
            <w:tcW w:w="6480" w:type="dxa"/>
            <w:hideMark/>
          </w:tcPr>
          <w:p w14:paraId="6BE293DB" w14:textId="28361CD5"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x86 architektūros procesorius, palaikantis 64 bitų operacines sistemas ir taikomąsias programas, virtualizavimo instrukcijas aparatiniu lygmeniu.</w:t>
            </w:r>
          </w:p>
          <w:p w14:paraId="44B9C2BA"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Palaikantis ne mažiau kaip 8 atminties kanalus.</w:t>
            </w:r>
          </w:p>
          <w:p w14:paraId="7BE73B6A" w14:textId="2B9EE4E8"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Turi jungtis į šiuo metu naudojamą VMWARE telkinį su Intel Scalable CPU.</w:t>
            </w:r>
          </w:p>
        </w:tc>
      </w:tr>
      <w:tr w:rsidR="003835F5" w:rsidRPr="002E3BB0" w14:paraId="438EB76B" w14:textId="07441BAB" w:rsidTr="004048C0">
        <w:trPr>
          <w:trHeight w:val="300"/>
        </w:trPr>
        <w:tc>
          <w:tcPr>
            <w:tcW w:w="805" w:type="dxa"/>
            <w:hideMark/>
          </w:tcPr>
          <w:p w14:paraId="3A2D5E75" w14:textId="34D957FB"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2.1.6</w:t>
            </w:r>
          </w:p>
        </w:tc>
        <w:tc>
          <w:tcPr>
            <w:tcW w:w="2340" w:type="dxa"/>
            <w:hideMark/>
          </w:tcPr>
          <w:p w14:paraId="798D7442" w14:textId="35FDA126"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Branduolių tarnybinėje stotyje</w:t>
            </w:r>
          </w:p>
        </w:tc>
        <w:tc>
          <w:tcPr>
            <w:tcW w:w="6480" w:type="dxa"/>
            <w:hideMark/>
          </w:tcPr>
          <w:p w14:paraId="42B20C4D" w14:textId="4CDF391D"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Ne daugiau kaip </w:t>
            </w:r>
            <w:r w:rsidR="5FD8BCCC">
              <w:t>24</w:t>
            </w:r>
            <w:r>
              <w:t>.</w:t>
            </w:r>
          </w:p>
        </w:tc>
      </w:tr>
      <w:tr w:rsidR="003835F5" w:rsidRPr="002E3BB0" w14:paraId="32AD5E2F" w14:textId="4890C75A" w:rsidTr="004048C0">
        <w:trPr>
          <w:trHeight w:val="300"/>
        </w:trPr>
        <w:tc>
          <w:tcPr>
            <w:tcW w:w="805" w:type="dxa"/>
            <w:hideMark/>
          </w:tcPr>
          <w:p w14:paraId="551F6EB8" w14:textId="1110FD1F"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2.1.7</w:t>
            </w:r>
          </w:p>
        </w:tc>
        <w:tc>
          <w:tcPr>
            <w:tcW w:w="2340" w:type="dxa"/>
            <w:hideMark/>
          </w:tcPr>
          <w:p w14:paraId="31E7636F"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Procesorių našumo reikalavimai</w:t>
            </w:r>
          </w:p>
        </w:tc>
        <w:tc>
          <w:tcPr>
            <w:tcW w:w="6480" w:type="dxa"/>
            <w:hideMark/>
          </w:tcPr>
          <w:p w14:paraId="1F201529" w14:textId="52791798" w:rsidR="003835F5" w:rsidRPr="002E3BB0" w:rsidRDefault="003835F5" w:rsidP="717C3A0C">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Siūlomas procesorius turi užtikrinti ne mažesnį kaip</w:t>
            </w:r>
            <w:r w:rsidR="5FD8BCCC" w:rsidRPr="717C3A0C">
              <w:rPr>
                <w:rFonts w:ascii="Times New Roman" w:eastAsia="Times New Roman" w:hAnsi="Times New Roman" w:cs="Times New Roman"/>
                <w:lang w:eastAsia="lt-LT"/>
              </w:rPr>
              <w:t>:</w:t>
            </w:r>
          </w:p>
          <w:p w14:paraId="2CD87879" w14:textId="1B839A6C" w:rsidR="003835F5" w:rsidRPr="002E3BB0" w:rsidRDefault="003835F5" w:rsidP="717C3A0C">
            <w:pPr>
              <w:spacing w:after="0" w:line="240" w:lineRule="auto"/>
              <w:contextualSpacing/>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w:t>
            </w:r>
            <w:r w:rsidR="5FD8BCCC" w:rsidRPr="717C3A0C">
              <w:rPr>
                <w:rFonts w:ascii="Times New Roman" w:eastAsia="Times New Roman" w:hAnsi="Times New Roman" w:cs="Times New Roman"/>
                <w:lang w:eastAsia="lt-LT"/>
              </w:rPr>
              <w:t>298</w:t>
            </w:r>
            <w:r w:rsidRPr="717C3A0C">
              <w:rPr>
                <w:rFonts w:ascii="Times New Roman" w:eastAsia="Times New Roman" w:hAnsi="Times New Roman" w:cs="Times New Roman"/>
                <w:lang w:eastAsia="lt-LT"/>
              </w:rPr>
              <w:t xml:space="preserve"> vienetai pagal </w:t>
            </w:r>
            <w:r w:rsidRPr="717C3A0C">
              <w:rPr>
                <w:rFonts w:ascii="Times New Roman" w:eastAsia="Times New Roman" w:hAnsi="Times New Roman" w:cs="Times New Roman"/>
                <w:i/>
                <w:iCs/>
                <w:lang w:eastAsia="lt-LT"/>
              </w:rPr>
              <w:t>SPECint_rate_base2017</w:t>
            </w:r>
            <w:r w:rsidRPr="717C3A0C">
              <w:rPr>
                <w:rFonts w:ascii="Times New Roman" w:eastAsia="Times New Roman" w:hAnsi="Times New Roman" w:cs="Times New Roman"/>
                <w:lang w:eastAsia="lt-LT"/>
              </w:rPr>
              <w:t xml:space="preserve"> testą našumą;</w:t>
            </w:r>
          </w:p>
          <w:p w14:paraId="079284BD" w14:textId="67475F38" w:rsidR="003835F5" w:rsidRPr="002E3BB0" w:rsidRDefault="003835F5" w:rsidP="717C3A0C">
            <w:pPr>
              <w:spacing w:after="0" w:line="240" w:lineRule="auto"/>
              <w:contextualSpacing/>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 </w:t>
            </w:r>
            <w:r w:rsidR="5FD8BCCC" w:rsidRPr="717C3A0C">
              <w:rPr>
                <w:rFonts w:ascii="Times New Roman" w:eastAsia="Times New Roman" w:hAnsi="Times New Roman" w:cs="Times New Roman"/>
                <w:lang w:eastAsia="lt-LT"/>
              </w:rPr>
              <w:t>415</w:t>
            </w:r>
            <w:r w:rsidRPr="717C3A0C">
              <w:rPr>
                <w:rFonts w:ascii="Times New Roman" w:eastAsia="Times New Roman" w:hAnsi="Times New Roman" w:cs="Times New Roman"/>
                <w:lang w:eastAsia="lt-LT"/>
              </w:rPr>
              <w:t xml:space="preserve"> vienetų pagal </w:t>
            </w:r>
            <w:r w:rsidRPr="717C3A0C">
              <w:rPr>
                <w:rFonts w:ascii="Times New Roman" w:eastAsia="Times New Roman" w:hAnsi="Times New Roman" w:cs="Times New Roman"/>
                <w:i/>
                <w:iCs/>
                <w:lang w:eastAsia="lt-LT"/>
              </w:rPr>
              <w:t>SPECfp_rate_base2017</w:t>
            </w:r>
            <w:r w:rsidRPr="717C3A0C">
              <w:rPr>
                <w:rFonts w:ascii="Times New Roman" w:eastAsia="Times New Roman" w:hAnsi="Times New Roman" w:cs="Times New Roman"/>
                <w:lang w:eastAsia="lt-LT"/>
              </w:rPr>
              <w:t xml:space="preserve"> testą našumą.</w:t>
            </w:r>
          </w:p>
          <w:p w14:paraId="1AFB04C7" w14:textId="77777777" w:rsidR="003835F5" w:rsidRPr="002E3BB0" w:rsidRDefault="003835F5" w:rsidP="717C3A0C">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Rezultatai turi būti skelbiami adresu www.spec.org puslapyje ir pateikti pasiūlyme.</w:t>
            </w:r>
          </w:p>
          <w:p w14:paraId="2AF31006" w14:textId="65EE2CB8" w:rsidR="003835F5" w:rsidRPr="002E3BB0" w:rsidRDefault="003835F5" w:rsidP="717C3A0C">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Pateikiami našumo rezultatai gali būti išmatuoti </w:t>
            </w:r>
            <w:r w:rsidR="5FD8BCCC" w:rsidRPr="717C3A0C">
              <w:rPr>
                <w:rFonts w:ascii="Times New Roman" w:eastAsia="Times New Roman" w:hAnsi="Times New Roman" w:cs="Times New Roman"/>
                <w:lang w:eastAsia="lt-LT"/>
              </w:rPr>
              <w:t>siūlomoje</w:t>
            </w:r>
            <w:r w:rsidRPr="717C3A0C">
              <w:rPr>
                <w:rFonts w:ascii="Times New Roman" w:eastAsia="Times New Roman" w:hAnsi="Times New Roman" w:cs="Times New Roman"/>
                <w:lang w:eastAsia="lt-LT"/>
              </w:rPr>
              <w:t xml:space="preserve"> tarnybinėje stotyje su siūlomais procesoriais.</w:t>
            </w:r>
          </w:p>
          <w:p w14:paraId="14DE63F5" w14:textId="49BA85D4"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Nurodyti procesoriaus gamintoją ir modelį.</w:t>
            </w:r>
          </w:p>
        </w:tc>
      </w:tr>
      <w:tr w:rsidR="003835F5" w:rsidRPr="002E3BB0" w14:paraId="5FC7A66A" w14:textId="30504A7D" w:rsidTr="004048C0">
        <w:trPr>
          <w:trHeight w:val="300"/>
        </w:trPr>
        <w:tc>
          <w:tcPr>
            <w:tcW w:w="805" w:type="dxa"/>
            <w:hideMark/>
          </w:tcPr>
          <w:p w14:paraId="45F66CE0" w14:textId="53CB45EF"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2.1.8</w:t>
            </w:r>
          </w:p>
        </w:tc>
        <w:tc>
          <w:tcPr>
            <w:tcW w:w="2340" w:type="dxa"/>
            <w:hideMark/>
          </w:tcPr>
          <w:p w14:paraId="19BBA857"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Operatyvioji atmintis</w:t>
            </w:r>
          </w:p>
        </w:tc>
        <w:tc>
          <w:tcPr>
            <w:tcW w:w="6480" w:type="dxa"/>
            <w:hideMark/>
          </w:tcPr>
          <w:p w14:paraId="162C94A2" w14:textId="03E82120" w:rsidR="003835F5" w:rsidRPr="00C73CB6" w:rsidRDefault="003835F5" w:rsidP="717C3A0C">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Ne blogiau kaip ECC DDR5-</w:t>
            </w:r>
            <w:r w:rsidR="784A74C7" w:rsidRPr="717C3A0C">
              <w:rPr>
                <w:rFonts w:ascii="Times New Roman" w:eastAsia="Times New Roman" w:hAnsi="Times New Roman" w:cs="Times New Roman"/>
                <w:lang w:eastAsia="lt-LT"/>
              </w:rPr>
              <w:t>6</w:t>
            </w:r>
            <w:r w:rsidRPr="717C3A0C">
              <w:rPr>
                <w:rFonts w:ascii="Times New Roman" w:eastAsia="Times New Roman" w:hAnsi="Times New Roman" w:cs="Times New Roman"/>
                <w:lang w:eastAsia="lt-LT"/>
              </w:rPr>
              <w:t>400. „Advanced ECC“ ir „</w:t>
            </w:r>
            <w:r w:rsidR="784A74C7" w:rsidRPr="717C3A0C">
              <w:rPr>
                <w:rFonts w:ascii="Times New Roman" w:eastAsia="Times New Roman" w:hAnsi="Times New Roman" w:cs="Times New Roman"/>
                <w:lang w:eastAsia="lt-LT"/>
              </w:rPr>
              <w:t>ADDDC</w:t>
            </w:r>
            <w:r w:rsidRPr="717C3A0C">
              <w:rPr>
                <w:rFonts w:ascii="Times New Roman" w:eastAsia="Times New Roman" w:hAnsi="Times New Roman" w:cs="Times New Roman"/>
                <w:lang w:eastAsia="lt-LT"/>
              </w:rPr>
              <w:t xml:space="preserve">“ arba analogiškų technologijų palaikymas. </w:t>
            </w:r>
          </w:p>
          <w:p w14:paraId="4F35D8B6" w14:textId="79F1A80B"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Nurodyti operatyvinės atminties modelį.</w:t>
            </w:r>
          </w:p>
        </w:tc>
      </w:tr>
      <w:tr w:rsidR="003835F5" w:rsidRPr="002E3BB0" w14:paraId="59B640F8" w14:textId="0F48BBB9" w:rsidTr="004048C0">
        <w:trPr>
          <w:trHeight w:val="300"/>
        </w:trPr>
        <w:tc>
          <w:tcPr>
            <w:tcW w:w="805" w:type="dxa"/>
            <w:hideMark/>
          </w:tcPr>
          <w:p w14:paraId="1A037DAB" w14:textId="3846BA17"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2.1.9</w:t>
            </w:r>
          </w:p>
        </w:tc>
        <w:tc>
          <w:tcPr>
            <w:tcW w:w="2340" w:type="dxa"/>
            <w:hideMark/>
          </w:tcPr>
          <w:p w14:paraId="12F8D759"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Įdiegta operatyvioji atmintis</w:t>
            </w:r>
          </w:p>
        </w:tc>
        <w:tc>
          <w:tcPr>
            <w:tcW w:w="6480" w:type="dxa"/>
            <w:hideMark/>
          </w:tcPr>
          <w:p w14:paraId="2989B28E" w14:textId="6DFFB87E" w:rsidR="003835F5" w:rsidRPr="00A325F2" w:rsidRDefault="003835F5" w:rsidP="004E5609">
            <w:pPr>
              <w:spacing w:after="0" w:line="240" w:lineRule="auto"/>
              <w:contextualSpacing/>
              <w:jc w:val="both"/>
              <w:rPr>
                <w:rFonts w:ascii="Times New Roman" w:eastAsia="Times New Roman" w:hAnsi="Times New Roman" w:cs="Times New Roman"/>
                <w:lang w:eastAsia="lt-LT"/>
              </w:rPr>
            </w:pPr>
            <w:r w:rsidRPr="00A325F2">
              <w:rPr>
                <w:rFonts w:ascii="Times New Roman" w:eastAsia="Times New Roman" w:hAnsi="Times New Roman" w:cs="Times New Roman"/>
                <w:lang w:eastAsia="lt-LT"/>
              </w:rPr>
              <w:t xml:space="preserve">Ne mažiau </w:t>
            </w:r>
            <w:r w:rsidR="00A325F2" w:rsidRPr="00A325F2">
              <w:rPr>
                <w:rFonts w:ascii="Times New Roman" w:eastAsia="Times New Roman" w:hAnsi="Times New Roman" w:cs="Times New Roman"/>
                <w:lang w:eastAsia="lt-LT"/>
              </w:rPr>
              <w:t>1024</w:t>
            </w:r>
            <w:r w:rsidRPr="00A325F2">
              <w:rPr>
                <w:rFonts w:ascii="Times New Roman" w:eastAsia="Times New Roman" w:hAnsi="Times New Roman" w:cs="Times New Roman"/>
                <w:lang w:eastAsia="lt-LT"/>
              </w:rPr>
              <w:t xml:space="preserve"> GB.</w:t>
            </w:r>
          </w:p>
          <w:p w14:paraId="6F6A3D15" w14:textId="3A4D1C82"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A325F2">
              <w:rPr>
                <w:rFonts w:ascii="Times New Roman" w:eastAsia="Times New Roman" w:hAnsi="Times New Roman" w:cs="Times New Roman"/>
                <w:lang w:eastAsia="lt-LT"/>
              </w:rPr>
              <w:t>Visi atminties moduliai turi būti vienodos talpos ir ne mažesni kaip 64GB.</w:t>
            </w:r>
          </w:p>
        </w:tc>
      </w:tr>
      <w:tr w:rsidR="003835F5" w:rsidRPr="002E3BB0" w14:paraId="3AFDB018" w14:textId="2E9DEA8B" w:rsidTr="004048C0">
        <w:trPr>
          <w:trHeight w:val="300"/>
        </w:trPr>
        <w:tc>
          <w:tcPr>
            <w:tcW w:w="805" w:type="dxa"/>
            <w:hideMark/>
          </w:tcPr>
          <w:p w14:paraId="71BB5252" w14:textId="120721AA"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2.1.10</w:t>
            </w:r>
          </w:p>
        </w:tc>
        <w:tc>
          <w:tcPr>
            <w:tcW w:w="2340" w:type="dxa"/>
            <w:hideMark/>
          </w:tcPr>
          <w:p w14:paraId="3A521604"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Operatyvinės atminties lizdų skaičius</w:t>
            </w:r>
          </w:p>
        </w:tc>
        <w:tc>
          <w:tcPr>
            <w:tcW w:w="6480" w:type="dxa"/>
            <w:hideMark/>
          </w:tcPr>
          <w:p w14:paraId="7A23659A" w14:textId="2E77716E" w:rsidR="003835F5" w:rsidRPr="002E3BB0" w:rsidRDefault="003835F5" w:rsidP="004E5609">
            <w:pPr>
              <w:spacing w:after="0" w:line="240" w:lineRule="auto"/>
              <w:contextualSpacing/>
              <w:jc w:val="both"/>
              <w:rPr>
                <w:rFonts w:ascii="Times New Roman" w:eastAsia="Times New Roman" w:hAnsi="Times New Roman" w:cs="Times New Roman"/>
                <w:lang w:val="en-US" w:eastAsia="lt-LT"/>
              </w:rPr>
            </w:pPr>
            <w:r w:rsidRPr="002E3BB0">
              <w:rPr>
                <w:rFonts w:ascii="Times New Roman" w:eastAsia="Times New Roman" w:hAnsi="Times New Roman" w:cs="Times New Roman"/>
                <w:lang w:eastAsia="lt-LT"/>
              </w:rPr>
              <w:t>Ne mažiau kaip 16 vnt.</w:t>
            </w:r>
          </w:p>
        </w:tc>
      </w:tr>
      <w:tr w:rsidR="003835F5" w:rsidRPr="002E3BB0" w14:paraId="6BA0C670" w14:textId="392B4478" w:rsidTr="004048C0">
        <w:trPr>
          <w:trHeight w:val="300"/>
        </w:trPr>
        <w:tc>
          <w:tcPr>
            <w:tcW w:w="805" w:type="dxa"/>
            <w:hideMark/>
          </w:tcPr>
          <w:p w14:paraId="315958F8" w14:textId="36A33FBD"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2.1.11</w:t>
            </w:r>
          </w:p>
        </w:tc>
        <w:tc>
          <w:tcPr>
            <w:tcW w:w="2340" w:type="dxa"/>
            <w:hideMark/>
          </w:tcPr>
          <w:p w14:paraId="4BB6EA2D" w14:textId="22F07DE3"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Laikmena operacinei sistemai</w:t>
            </w:r>
          </w:p>
        </w:tc>
        <w:tc>
          <w:tcPr>
            <w:tcW w:w="6480" w:type="dxa"/>
            <w:hideMark/>
          </w:tcPr>
          <w:p w14:paraId="71467B10" w14:textId="1DA68660" w:rsidR="003835F5" w:rsidRPr="002E3BB0" w:rsidRDefault="003835F5" w:rsidP="00F84D8A">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Operacinei sistemai skirtas atskiras valdiklis su 2 vnt M.2 480GB „karšto“ keitimo NVMe SSD diskais, apjungtais į RAID1</w:t>
            </w:r>
          </w:p>
          <w:p w14:paraId="43429025" w14:textId="748B8F30" w:rsidR="003835F5" w:rsidRPr="002E3BB0" w:rsidRDefault="003835F5" w:rsidP="004E5609">
            <w:pPr>
              <w:spacing w:after="0" w:line="240" w:lineRule="auto"/>
              <w:contextualSpacing/>
              <w:jc w:val="both"/>
              <w:rPr>
                <w:rFonts w:ascii="Times New Roman" w:eastAsia="Times New Roman" w:hAnsi="Times New Roman" w:cs="Times New Roman"/>
                <w:lang w:eastAsia="lt-LT"/>
              </w:rPr>
            </w:pPr>
          </w:p>
        </w:tc>
      </w:tr>
      <w:tr w:rsidR="003835F5" w:rsidRPr="002E3BB0" w14:paraId="1B18A1B4" w14:textId="581BE31C" w:rsidTr="004048C0">
        <w:trPr>
          <w:trHeight w:val="300"/>
        </w:trPr>
        <w:tc>
          <w:tcPr>
            <w:tcW w:w="805" w:type="dxa"/>
            <w:hideMark/>
          </w:tcPr>
          <w:p w14:paraId="7B6E38D2" w14:textId="2FD10C5A"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2.1.12</w:t>
            </w:r>
          </w:p>
        </w:tc>
        <w:tc>
          <w:tcPr>
            <w:tcW w:w="2340" w:type="dxa"/>
            <w:hideMark/>
          </w:tcPr>
          <w:p w14:paraId="4E86DA28"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Tinklo sąsajos</w:t>
            </w:r>
          </w:p>
        </w:tc>
        <w:tc>
          <w:tcPr>
            <w:tcW w:w="6480" w:type="dxa"/>
          </w:tcPr>
          <w:p w14:paraId="4A36272F" w14:textId="5279DF30" w:rsidR="003835F5" w:rsidRPr="002E3BB0" w:rsidRDefault="003835F5" w:rsidP="00260320">
            <w:pPr>
              <w:spacing w:after="0" w:line="240" w:lineRule="auto"/>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Ne mažiau kaip kaip 4 vnt 10G Base-T Ethernet prievadai, RoCEv1, RoCEv2, NPAR technologijų palaikymas, realizuota ne mažiau kaip 2-m atskirais tinklo adapteriais</w:t>
            </w:r>
          </w:p>
          <w:p w14:paraId="266C12C4" w14:textId="23316CDB" w:rsidR="003835F5" w:rsidRPr="002E3BB0" w:rsidRDefault="003835F5" w:rsidP="00891424">
            <w:pPr>
              <w:spacing w:after="0" w:line="240" w:lineRule="auto"/>
              <w:jc w:val="both"/>
              <w:rPr>
                <w:rFonts w:ascii="Times New Roman" w:eastAsia="Times New Roman" w:hAnsi="Times New Roman" w:cs="Times New Roman"/>
                <w:lang w:eastAsia="lt-LT"/>
              </w:rPr>
            </w:pPr>
          </w:p>
        </w:tc>
      </w:tr>
      <w:tr w:rsidR="003835F5" w:rsidRPr="002E3BB0" w14:paraId="68A9B31D" w14:textId="77777777" w:rsidTr="004048C0">
        <w:trPr>
          <w:trHeight w:val="300"/>
        </w:trPr>
        <w:tc>
          <w:tcPr>
            <w:tcW w:w="805" w:type="dxa"/>
          </w:tcPr>
          <w:p w14:paraId="672045D0" w14:textId="01D3B89C"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2.1.13</w:t>
            </w:r>
          </w:p>
        </w:tc>
        <w:tc>
          <w:tcPr>
            <w:tcW w:w="2340" w:type="dxa"/>
          </w:tcPr>
          <w:p w14:paraId="5C2339B1" w14:textId="73DC7FA3"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FC prievadai</w:t>
            </w:r>
          </w:p>
        </w:tc>
        <w:tc>
          <w:tcPr>
            <w:tcW w:w="6480" w:type="dxa"/>
          </w:tcPr>
          <w:p w14:paraId="07EAFC36" w14:textId="5B6E3248" w:rsidR="003835F5" w:rsidRPr="00A325F2" w:rsidRDefault="003835F5" w:rsidP="00551DF6">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Ne mažiau kaip 2 vnt 32G FC tinklo prievadų. Komplekte </w:t>
            </w:r>
            <w:r w:rsidR="18A0CC81" w:rsidRPr="717C3A0C">
              <w:rPr>
                <w:rFonts w:ascii="Times New Roman" w:eastAsia="Times New Roman" w:hAnsi="Times New Roman" w:cs="Times New Roman"/>
                <w:lang w:eastAsia="lt-LT"/>
              </w:rPr>
              <w:t xml:space="preserve">(tarnybinei stočiai) </w:t>
            </w:r>
            <w:r w:rsidRPr="717C3A0C">
              <w:rPr>
                <w:rFonts w:ascii="Times New Roman" w:eastAsia="Times New Roman" w:hAnsi="Times New Roman" w:cs="Times New Roman"/>
                <w:lang w:eastAsia="lt-LT"/>
              </w:rPr>
              <w:t>pateikiami ne mažiau kaip 2 vnt. 32G optinių keitiklių/modulių</w:t>
            </w:r>
            <w:r w:rsidR="6C04CF1C" w:rsidRPr="717C3A0C">
              <w:rPr>
                <w:rFonts w:ascii="Times New Roman" w:eastAsia="Times New Roman" w:hAnsi="Times New Roman" w:cs="Times New Roman"/>
                <w:lang w:eastAsia="lt-LT"/>
              </w:rPr>
              <w:t xml:space="preserve"> </w:t>
            </w:r>
            <w:r w:rsidR="513343C7" w:rsidRPr="717C3A0C">
              <w:rPr>
                <w:rFonts w:ascii="Times New Roman" w:eastAsia="Times New Roman" w:hAnsi="Times New Roman" w:cs="Times New Roman"/>
                <w:lang w:eastAsia="lt-LT"/>
              </w:rPr>
              <w:t xml:space="preserve">ir 2 vnt. ne mažiau </w:t>
            </w:r>
            <w:r w:rsidR="003F3D65" w:rsidRPr="7D645EAA">
              <w:rPr>
                <w:rFonts w:ascii="Times New Roman" w:eastAsia="Times New Roman" w:hAnsi="Times New Roman" w:cs="Times New Roman"/>
                <w:lang w:eastAsia="lt-LT"/>
              </w:rPr>
              <w:t>3</w:t>
            </w:r>
            <w:r w:rsidR="513343C7" w:rsidRPr="717C3A0C">
              <w:rPr>
                <w:rFonts w:ascii="Times New Roman" w:eastAsia="Times New Roman" w:hAnsi="Times New Roman" w:cs="Times New Roman"/>
                <w:lang w:eastAsia="lt-LT"/>
              </w:rPr>
              <w:t xml:space="preserve"> m. ilgio FC optinis kabelis</w:t>
            </w:r>
          </w:p>
          <w:p w14:paraId="4E69222D" w14:textId="5CDA6567" w:rsidR="003835F5" w:rsidRPr="002E3BB0" w:rsidRDefault="003835F5" w:rsidP="00551DF6">
            <w:pPr>
              <w:spacing w:after="0" w:line="240" w:lineRule="auto"/>
              <w:contextualSpacing/>
              <w:jc w:val="both"/>
              <w:rPr>
                <w:rFonts w:ascii="Times New Roman" w:eastAsia="Times New Roman" w:hAnsi="Times New Roman" w:cs="Times New Roman"/>
                <w:lang w:eastAsia="lt-LT"/>
              </w:rPr>
            </w:pPr>
            <w:r w:rsidRPr="00A325F2">
              <w:rPr>
                <w:rFonts w:ascii="Times New Roman" w:eastAsia="NSimSun" w:hAnsi="Times New Roman" w:cs="Times New Roman"/>
                <w:kern w:val="3"/>
                <w:sz w:val="24"/>
                <w:szCs w:val="24"/>
                <w:lang w:bidi="hi-IN"/>
              </w:rPr>
              <w:t>Turi būti automatinis greitaveikos nusistatymas (auto sensing) 8/16/32 Gbps.</w:t>
            </w:r>
          </w:p>
        </w:tc>
      </w:tr>
      <w:tr w:rsidR="003835F5" w:rsidRPr="002E3BB0" w14:paraId="79B7F70D" w14:textId="77777777" w:rsidTr="004048C0">
        <w:trPr>
          <w:trHeight w:val="300"/>
        </w:trPr>
        <w:tc>
          <w:tcPr>
            <w:tcW w:w="805" w:type="dxa"/>
          </w:tcPr>
          <w:p w14:paraId="171F1245" w14:textId="0137A7ED"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2.1.14</w:t>
            </w:r>
          </w:p>
        </w:tc>
        <w:tc>
          <w:tcPr>
            <w:tcW w:w="2340" w:type="dxa"/>
          </w:tcPr>
          <w:p w14:paraId="1E0C8D6D" w14:textId="14D42C3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PCI išplėtimo lizdai</w:t>
            </w:r>
          </w:p>
        </w:tc>
        <w:tc>
          <w:tcPr>
            <w:tcW w:w="6480" w:type="dxa"/>
          </w:tcPr>
          <w:p w14:paraId="60249BDF" w14:textId="29C91818" w:rsidR="003835F5" w:rsidRPr="002E3BB0" w:rsidRDefault="003835F5" w:rsidP="0035711B">
            <w:pPr>
              <w:pStyle w:val="ListParagraph"/>
              <w:numPr>
                <w:ilvl w:val="0"/>
                <w:numId w:val="18"/>
              </w:numPr>
              <w:spacing w:after="0" w:line="240" w:lineRule="auto"/>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ne mažiau kaip 2 vnt. pilno aukščio PCIe 5.0 x16 išplėtimo lizdai</w:t>
            </w:r>
          </w:p>
          <w:p w14:paraId="629A5674" w14:textId="22AE06F8" w:rsidR="003835F5" w:rsidRPr="002E3BB0" w:rsidRDefault="003835F5" w:rsidP="0035711B">
            <w:pPr>
              <w:pStyle w:val="ListParagraph"/>
              <w:numPr>
                <w:ilvl w:val="0"/>
                <w:numId w:val="18"/>
              </w:numPr>
              <w:spacing w:after="0" w:line="240" w:lineRule="auto"/>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ne mažiau kaip 1 vnt. OCP 3.0 tipo PCIe 5.0 x16 išplėtimo lizdas</w:t>
            </w:r>
          </w:p>
        </w:tc>
      </w:tr>
      <w:tr w:rsidR="003835F5" w:rsidRPr="002E3BB0" w14:paraId="1FBA69C4" w14:textId="2D2240B0" w:rsidTr="004048C0">
        <w:trPr>
          <w:trHeight w:val="300"/>
        </w:trPr>
        <w:tc>
          <w:tcPr>
            <w:tcW w:w="805" w:type="dxa"/>
            <w:hideMark/>
          </w:tcPr>
          <w:p w14:paraId="0D9211E2" w14:textId="507B51C3"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2.1.15</w:t>
            </w:r>
          </w:p>
        </w:tc>
        <w:tc>
          <w:tcPr>
            <w:tcW w:w="2340" w:type="dxa"/>
            <w:hideMark/>
          </w:tcPr>
          <w:p w14:paraId="37C4BF7A"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Išorinės ir vidinės įvedimo / išvedimo jungtys</w:t>
            </w:r>
          </w:p>
        </w:tc>
        <w:tc>
          <w:tcPr>
            <w:tcW w:w="6480" w:type="dxa"/>
            <w:hideMark/>
          </w:tcPr>
          <w:p w14:paraId="53C3E817"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Turi būti:</w:t>
            </w:r>
          </w:p>
          <w:p w14:paraId="1DAB89EF" w14:textId="44E00251" w:rsidR="003835F5" w:rsidRPr="002E3BB0" w:rsidRDefault="003835F5" w:rsidP="001309EA">
            <w:pPr>
              <w:spacing w:after="0" w:line="240" w:lineRule="auto"/>
              <w:contextualSpacing/>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 ne mažiau kaip </w:t>
            </w:r>
            <w:r w:rsidR="7ABEE064" w:rsidRPr="717C3A0C">
              <w:rPr>
                <w:rFonts w:ascii="Times New Roman" w:eastAsia="Times New Roman" w:hAnsi="Times New Roman" w:cs="Times New Roman"/>
                <w:lang w:eastAsia="lt-LT"/>
              </w:rPr>
              <w:t>3</w:t>
            </w:r>
            <w:r w:rsidRPr="717C3A0C">
              <w:rPr>
                <w:rFonts w:ascii="Times New Roman" w:eastAsia="Times New Roman" w:hAnsi="Times New Roman" w:cs="Times New Roman"/>
                <w:lang w:eastAsia="lt-LT"/>
              </w:rPr>
              <w:t xml:space="preserve"> USB 3.0 (iš jų ne mažiau nei 1 vnt. turi būti priekyje);</w:t>
            </w:r>
          </w:p>
          <w:p w14:paraId="5594271C" w14:textId="77777777" w:rsidR="003835F5" w:rsidRPr="002E3BB0" w:rsidRDefault="003835F5" w:rsidP="001309EA">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- 1 vnt. 1Gb sąsaja, dedikuota nuotoliniam valdymui, turi būti gale;</w:t>
            </w:r>
          </w:p>
          <w:p w14:paraId="5660699A" w14:textId="77777777" w:rsidR="0047236C" w:rsidRDefault="003835F5" w:rsidP="001309EA">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- 1 vnt. USB sąsaja, dedikuota nuotoliniam valdymui</w:t>
            </w:r>
          </w:p>
          <w:p w14:paraId="11F283E4" w14:textId="40FD7438" w:rsidR="003835F5" w:rsidRPr="002E3BB0" w:rsidRDefault="003835F5" w:rsidP="001309EA">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- 1 prievadas monitoriui.</w:t>
            </w:r>
          </w:p>
        </w:tc>
      </w:tr>
      <w:tr w:rsidR="003835F5" w:rsidRPr="002E3BB0" w14:paraId="575F4622" w14:textId="3C832F32" w:rsidTr="004048C0">
        <w:trPr>
          <w:trHeight w:val="300"/>
        </w:trPr>
        <w:tc>
          <w:tcPr>
            <w:tcW w:w="805" w:type="dxa"/>
            <w:hideMark/>
          </w:tcPr>
          <w:p w14:paraId="0C60B096" w14:textId="25FC8839"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2.1.16</w:t>
            </w:r>
          </w:p>
        </w:tc>
        <w:tc>
          <w:tcPr>
            <w:tcW w:w="2340" w:type="dxa"/>
            <w:hideMark/>
          </w:tcPr>
          <w:p w14:paraId="74633019"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Video adapteris</w:t>
            </w:r>
          </w:p>
        </w:tc>
        <w:tc>
          <w:tcPr>
            <w:tcW w:w="6480" w:type="dxa"/>
            <w:hideMark/>
          </w:tcPr>
          <w:p w14:paraId="1C392579"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Integruotas, palaikantis ne mažiau kaip 16bitų.</w:t>
            </w:r>
          </w:p>
        </w:tc>
      </w:tr>
      <w:tr w:rsidR="003835F5" w:rsidRPr="002E3BB0" w14:paraId="18ED63F3" w14:textId="3098A6CE" w:rsidTr="004048C0">
        <w:trPr>
          <w:trHeight w:val="300"/>
        </w:trPr>
        <w:tc>
          <w:tcPr>
            <w:tcW w:w="805" w:type="dxa"/>
            <w:hideMark/>
          </w:tcPr>
          <w:p w14:paraId="13690C09" w14:textId="6402B923"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2.1.17</w:t>
            </w:r>
          </w:p>
        </w:tc>
        <w:tc>
          <w:tcPr>
            <w:tcW w:w="2340" w:type="dxa"/>
            <w:hideMark/>
          </w:tcPr>
          <w:p w14:paraId="3FFF68AC"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Maitinimo šaltinis</w:t>
            </w:r>
          </w:p>
        </w:tc>
        <w:tc>
          <w:tcPr>
            <w:tcW w:w="6480" w:type="dxa"/>
            <w:hideMark/>
          </w:tcPr>
          <w:p w14:paraId="3866AE2C" w14:textId="172985F3" w:rsidR="003835F5" w:rsidRPr="00A325F2" w:rsidRDefault="003835F5" w:rsidP="004E5609">
            <w:pPr>
              <w:spacing w:after="0" w:line="240" w:lineRule="auto"/>
              <w:contextualSpacing/>
              <w:jc w:val="both"/>
              <w:rPr>
                <w:rFonts w:ascii="Times New Roman" w:eastAsia="Times New Roman" w:hAnsi="Times New Roman" w:cs="Times New Roman"/>
                <w:lang w:eastAsia="lt-LT"/>
              </w:rPr>
            </w:pPr>
            <w:r w:rsidRPr="601C2C63">
              <w:rPr>
                <w:rFonts w:ascii="Times New Roman" w:eastAsia="Times New Roman" w:hAnsi="Times New Roman" w:cs="Times New Roman"/>
                <w:lang w:eastAsia="lt-LT"/>
              </w:rPr>
              <w:t xml:space="preserve">Ne mažiau kaip du, ne didesnio kaip </w:t>
            </w:r>
            <w:r w:rsidR="00A325F2" w:rsidRPr="601C2C63">
              <w:rPr>
                <w:rFonts w:ascii="Times New Roman" w:eastAsia="Times New Roman" w:hAnsi="Times New Roman" w:cs="Times New Roman"/>
                <w:lang w:eastAsia="lt-LT"/>
              </w:rPr>
              <w:t>10</w:t>
            </w:r>
            <w:r w:rsidRPr="601C2C63">
              <w:rPr>
                <w:rFonts w:ascii="Times New Roman" w:eastAsia="Times New Roman" w:hAnsi="Times New Roman" w:cs="Times New Roman"/>
                <w:lang w:eastAsia="lt-LT"/>
              </w:rPr>
              <w:t>00W galingumo ir ne mažesnio kaip 9</w:t>
            </w:r>
            <w:r w:rsidR="00A325F2" w:rsidRPr="601C2C63">
              <w:rPr>
                <w:rFonts w:ascii="Times New Roman" w:eastAsia="Times New Roman" w:hAnsi="Times New Roman" w:cs="Times New Roman"/>
                <w:lang w:eastAsia="lt-LT"/>
              </w:rPr>
              <w:t>6</w:t>
            </w:r>
            <w:r w:rsidRPr="601C2C63">
              <w:rPr>
                <w:rFonts w:ascii="Times New Roman" w:eastAsia="Times New Roman" w:hAnsi="Times New Roman" w:cs="Times New Roman"/>
                <w:lang w:eastAsia="lt-LT"/>
              </w:rPr>
              <w:t xml:space="preserve">% efektyvumo, dubliuojantys vienas kitą maitinimo šaltiniai, keičiami darbo metu (ang. </w:t>
            </w:r>
            <w:r w:rsidRPr="601C2C63">
              <w:rPr>
                <w:rFonts w:ascii="Times New Roman" w:eastAsia="Times New Roman" w:hAnsi="Times New Roman" w:cs="Times New Roman"/>
                <w:i/>
                <w:lang w:eastAsia="lt-LT"/>
              </w:rPr>
              <w:t>hot plug</w:t>
            </w:r>
            <w:r w:rsidRPr="601C2C63">
              <w:rPr>
                <w:rFonts w:ascii="Times New Roman" w:eastAsia="Times New Roman" w:hAnsi="Times New Roman" w:cs="Times New Roman"/>
                <w:lang w:eastAsia="lt-LT"/>
              </w:rPr>
              <w:t xml:space="preserve">). </w:t>
            </w:r>
          </w:p>
          <w:p w14:paraId="563490AB" w14:textId="77777777" w:rsidR="003835F5" w:rsidRPr="00A325F2" w:rsidRDefault="003835F5" w:rsidP="004E5609">
            <w:pPr>
              <w:spacing w:after="0" w:line="240" w:lineRule="auto"/>
              <w:contextualSpacing/>
              <w:jc w:val="both"/>
              <w:rPr>
                <w:rFonts w:ascii="Times New Roman" w:eastAsia="Times New Roman" w:hAnsi="Times New Roman" w:cs="Times New Roman"/>
                <w:lang w:eastAsia="lt-LT"/>
              </w:rPr>
            </w:pPr>
            <w:r w:rsidRPr="601C2C63">
              <w:rPr>
                <w:rFonts w:ascii="Times New Roman" w:eastAsia="Times New Roman" w:hAnsi="Times New Roman" w:cs="Times New Roman"/>
                <w:lang w:eastAsia="lt-LT"/>
              </w:rPr>
              <w:t xml:space="preserve">Tarnybinės stoties maitinimo šaltinio galingumas turi būti pakankamas užtikrinti tarnybinės stoties darbingumą net ir sutrikus vieno iš šaltinių </w:t>
            </w:r>
            <w:r w:rsidRPr="601C2C63">
              <w:rPr>
                <w:rFonts w:ascii="Times New Roman" w:eastAsia="Times New Roman" w:hAnsi="Times New Roman" w:cs="Times New Roman"/>
                <w:lang w:eastAsia="lt-LT"/>
              </w:rPr>
              <w:lastRenderedPageBreak/>
              <w:t>veiklai net ir tuo atveju, jei atminties ir diskų įrenginių vietos būtų visos užpildytos.</w:t>
            </w:r>
          </w:p>
          <w:p w14:paraId="399EE349" w14:textId="77777777" w:rsidR="003835F5" w:rsidRPr="00A325F2" w:rsidRDefault="003835F5" w:rsidP="004E5609">
            <w:pPr>
              <w:spacing w:after="0" w:line="240" w:lineRule="auto"/>
              <w:contextualSpacing/>
              <w:jc w:val="both"/>
              <w:rPr>
                <w:rFonts w:ascii="Times New Roman" w:eastAsia="Times New Roman" w:hAnsi="Times New Roman" w:cs="Times New Roman"/>
                <w:lang w:eastAsia="lt-LT"/>
              </w:rPr>
            </w:pPr>
            <w:r w:rsidRPr="601C2C63">
              <w:rPr>
                <w:rFonts w:ascii="Times New Roman" w:eastAsia="Times New Roman" w:hAnsi="Times New Roman" w:cs="Times New Roman"/>
                <w:lang w:eastAsia="lt-LT"/>
              </w:rPr>
              <w:t>Pritaikyti maitinti iš 230 V 50Hz kintamos srovės elektros tinklo.</w:t>
            </w:r>
          </w:p>
          <w:p w14:paraId="445F5930" w14:textId="03F1B445"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601C2C63">
              <w:rPr>
                <w:rFonts w:ascii="Times New Roman" w:eastAsia="Times New Roman" w:hAnsi="Times New Roman" w:cs="Times New Roman"/>
                <w:lang w:eastAsia="lt-LT"/>
              </w:rPr>
              <w:t>Nurodyti maitinimo šaltinių galią.</w:t>
            </w:r>
            <w:r w:rsidR="00A325F2" w:rsidRPr="601C2C63">
              <w:rPr>
                <w:rFonts w:ascii="Times New Roman" w:eastAsia="Times New Roman" w:hAnsi="Times New Roman" w:cs="Times New Roman"/>
                <w:lang w:eastAsia="lt-LT"/>
              </w:rPr>
              <w:t xml:space="preserve"> Pateikti gamintojo ataskaita apie elektros suvartojimą esant maksimaliam tarnybinės stoties apkrovimui</w:t>
            </w:r>
          </w:p>
        </w:tc>
      </w:tr>
      <w:tr w:rsidR="003835F5" w:rsidRPr="002E3BB0" w14:paraId="3841C717" w14:textId="2B0614ED" w:rsidTr="004048C0">
        <w:trPr>
          <w:trHeight w:val="300"/>
        </w:trPr>
        <w:tc>
          <w:tcPr>
            <w:tcW w:w="805" w:type="dxa"/>
            <w:hideMark/>
          </w:tcPr>
          <w:p w14:paraId="7D9E46BA" w14:textId="57856A07"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lastRenderedPageBreak/>
              <w:t>2.1.18</w:t>
            </w:r>
          </w:p>
        </w:tc>
        <w:tc>
          <w:tcPr>
            <w:tcW w:w="2340" w:type="dxa"/>
            <w:hideMark/>
          </w:tcPr>
          <w:p w14:paraId="3C0C5B8F"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Aušinimas</w:t>
            </w:r>
          </w:p>
        </w:tc>
        <w:tc>
          <w:tcPr>
            <w:tcW w:w="6480" w:type="dxa"/>
            <w:hideMark/>
          </w:tcPr>
          <w:p w14:paraId="5CD6FA7B"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Dubliuotų ventiliatorių sistema (N+1).</w:t>
            </w:r>
          </w:p>
          <w:p w14:paraId="41215EE1" w14:textId="3E5426D0"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xml:space="preserve">Keičiami darbo metu (ang. </w:t>
            </w:r>
            <w:r w:rsidRPr="002E3BB0">
              <w:rPr>
                <w:rFonts w:ascii="Times New Roman" w:eastAsia="Times New Roman" w:hAnsi="Times New Roman" w:cs="Times New Roman"/>
                <w:i/>
                <w:iCs/>
                <w:lang w:eastAsia="lt-LT"/>
              </w:rPr>
              <w:t>hot swap</w:t>
            </w:r>
            <w:r w:rsidRPr="002E3BB0">
              <w:rPr>
                <w:rFonts w:ascii="Times New Roman" w:eastAsia="Times New Roman" w:hAnsi="Times New Roman" w:cs="Times New Roman"/>
                <w:lang w:eastAsia="lt-LT"/>
              </w:rPr>
              <w:t>).</w:t>
            </w:r>
          </w:p>
        </w:tc>
      </w:tr>
      <w:tr w:rsidR="003835F5" w:rsidRPr="002E3BB0" w14:paraId="221C528C" w14:textId="59F207AB" w:rsidTr="004048C0">
        <w:trPr>
          <w:trHeight w:val="300"/>
        </w:trPr>
        <w:tc>
          <w:tcPr>
            <w:tcW w:w="805" w:type="dxa"/>
            <w:hideMark/>
          </w:tcPr>
          <w:p w14:paraId="1A4BB2A8" w14:textId="3441611D"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2.1.19</w:t>
            </w:r>
          </w:p>
        </w:tc>
        <w:tc>
          <w:tcPr>
            <w:tcW w:w="2340" w:type="dxa"/>
            <w:hideMark/>
          </w:tcPr>
          <w:p w14:paraId="651195BF"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Nuotolinio valdymo adapteris</w:t>
            </w:r>
          </w:p>
        </w:tc>
        <w:tc>
          <w:tcPr>
            <w:tcW w:w="6480" w:type="dxa"/>
            <w:hideMark/>
          </w:tcPr>
          <w:p w14:paraId="6F90EE91" w14:textId="7A6ADF5C"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Nepriklausomas nuo operacinės sistemos, veikiantis be agentų.</w:t>
            </w:r>
          </w:p>
          <w:p w14:paraId="261D2EB5"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xml:space="preserve">Turi būti: </w:t>
            </w:r>
          </w:p>
          <w:p w14:paraId="48959D4F"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Tarnybinės stoties nutolęs valdymas per WEB naršyklę, neinstaliuojant papildomos programinės įrangos, naudojant ne blogesnę kaip WEB 2.0 technologiją;</w:t>
            </w:r>
          </w:p>
          <w:p w14:paraId="2EC0CB73"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Tekstinė ir grafinė konsolės;</w:t>
            </w:r>
          </w:p>
          <w:p w14:paraId="3549B5E6"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7D3F817"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turi būti galimybė saugiai ištrinti tarnybinės stoties diskus bei nuotolinio valdymo adapterio vidinę informaciją;</w:t>
            </w:r>
          </w:p>
          <w:p w14:paraId="49E18BC2"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Virtualus CD - ROM ir KVM palaikymas;</w:t>
            </w:r>
          </w:p>
          <w:p w14:paraId="6CBB5F8D" w14:textId="4455490D"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Kerberos saugumo protokolo palaikymas;</w:t>
            </w:r>
          </w:p>
          <w:p w14:paraId="6B4D8866"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MS Active Directory palaikymas;</w:t>
            </w:r>
          </w:p>
          <w:p w14:paraId="1876ABB7" w14:textId="33C7B9CB"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Nuotolinis tarnybinės stoties įjungimas/išjungimas;</w:t>
            </w:r>
          </w:p>
          <w:p w14:paraId="1BA64C4C" w14:textId="499958D1"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Galimybė apriboti tarnybinės stoties vartojamą elektros galingumą tarnybinių stočių grupėms;</w:t>
            </w:r>
          </w:p>
          <w:p w14:paraId="55C9B7A8" w14:textId="3A49BF5E"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 Galimybė prisijungi ne mažiau kaip </w:t>
            </w:r>
            <w:r w:rsidR="7499A651" w:rsidRPr="717C3A0C">
              <w:rPr>
                <w:rFonts w:ascii="Times New Roman" w:eastAsia="Times New Roman" w:hAnsi="Times New Roman" w:cs="Times New Roman"/>
                <w:lang w:eastAsia="lt-LT"/>
              </w:rPr>
              <w:t xml:space="preserve">2 </w:t>
            </w:r>
            <w:r w:rsidRPr="717C3A0C">
              <w:rPr>
                <w:rFonts w:ascii="Times New Roman" w:eastAsia="Times New Roman" w:hAnsi="Times New Roman" w:cs="Times New Roman"/>
                <w:lang w:eastAsia="lt-LT"/>
              </w:rPr>
              <w:t>nutolusių vartotojų vienu metu ir dalintis konsolės seansu;</w:t>
            </w:r>
          </w:p>
          <w:p w14:paraId="0C44489D"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Aparatinės dalies temperatūros, CPU, operatyvinės atminties, vidinių diskų būklės stebėjimas ir automatinis SNMP pranešimų siuntimas administratoriui ir gamintojo servisui.</w:t>
            </w:r>
          </w:p>
          <w:p w14:paraId="6EAA9B7F" w14:textId="6E43E67B" w:rsidR="003835F5" w:rsidRPr="002E3BB0" w:rsidRDefault="003835F5" w:rsidP="0035711B">
            <w:pPr>
              <w:rPr>
                <w:rFonts w:ascii="Times New Roman" w:hAnsi="Times New Roman" w:cs="Times New Roman"/>
              </w:rPr>
            </w:pPr>
            <w:r w:rsidRPr="002E3BB0">
              <w:rPr>
                <w:rFonts w:ascii="Times New Roman" w:hAnsi="Times New Roman" w:cs="Times New Roman"/>
              </w:rPr>
              <w:t>- CNSA („</w:t>
            </w:r>
            <w:r w:rsidRPr="002E3BB0">
              <w:rPr>
                <w:rFonts w:ascii="Times New Roman" w:hAnsi="Times New Roman" w:cs="Times New Roman"/>
                <w:lang w:eastAsia="lt-LT"/>
              </w:rPr>
              <w:t>Commercial National Security Algorithm</w:t>
            </w:r>
            <w:r w:rsidRPr="002E3BB0">
              <w:rPr>
                <w:rFonts w:ascii="Times New Roman" w:hAnsi="Times New Roman" w:cs="Times New Roman"/>
              </w:rPr>
              <w:t>“) saugumo algoritmų palaikymas</w:t>
            </w:r>
          </w:p>
        </w:tc>
      </w:tr>
      <w:tr w:rsidR="003835F5" w:rsidRPr="002E3BB0" w14:paraId="4A748BA2" w14:textId="38288273" w:rsidTr="004048C0">
        <w:trPr>
          <w:trHeight w:val="300"/>
        </w:trPr>
        <w:tc>
          <w:tcPr>
            <w:tcW w:w="805" w:type="dxa"/>
            <w:hideMark/>
          </w:tcPr>
          <w:p w14:paraId="1A6D86CD" w14:textId="4B3775D1"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2.1.20</w:t>
            </w:r>
          </w:p>
        </w:tc>
        <w:tc>
          <w:tcPr>
            <w:tcW w:w="2340" w:type="dxa"/>
            <w:hideMark/>
          </w:tcPr>
          <w:p w14:paraId="76D92509"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Sisteminio mikrokodo (firmware) saugumo savybes</w:t>
            </w:r>
          </w:p>
        </w:tc>
        <w:tc>
          <w:tcPr>
            <w:tcW w:w="6480" w:type="dxa"/>
            <w:hideMark/>
          </w:tcPr>
          <w:p w14:paraId="036EBDD0" w14:textId="303947CE"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tarnybinės stoties darbo metu turi periodiškai tikrinti sistemos mikrokodus dėl nesankcionuotų pakeitimų;</w:t>
            </w:r>
            <w:r w:rsidRPr="002E3BB0">
              <w:rPr>
                <w:rFonts w:ascii="Times New Roman" w:eastAsia="Times New Roman" w:hAnsi="Times New Roman" w:cs="Times New Roman"/>
                <w:lang w:eastAsia="lt-LT"/>
              </w:rPr>
              <w:br/>
              <w:t>- tarnybinės stoties įjungimo metu turi pasitikrinti sisteminės programinės įrangos autentiškumą ir automatiškai atstyti iš rezervinės kopijos jei pažeistas autentiškumas. nepavykus atstatyti turi būtu uždraustas serverio operacinės sistemos krovimąsis.</w:t>
            </w:r>
          </w:p>
        </w:tc>
      </w:tr>
      <w:tr w:rsidR="003835F5" w:rsidRPr="002E3BB0" w14:paraId="009EA673" w14:textId="697F7780" w:rsidTr="004048C0">
        <w:trPr>
          <w:trHeight w:val="300"/>
        </w:trPr>
        <w:tc>
          <w:tcPr>
            <w:tcW w:w="805" w:type="dxa"/>
            <w:hideMark/>
          </w:tcPr>
          <w:p w14:paraId="741DB318" w14:textId="050859EB"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2.1.21</w:t>
            </w:r>
          </w:p>
        </w:tc>
        <w:tc>
          <w:tcPr>
            <w:tcW w:w="2340" w:type="dxa"/>
            <w:hideMark/>
          </w:tcPr>
          <w:p w14:paraId="326C997A"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Gamintojo valdymo ir administravimo programinė įranga</w:t>
            </w:r>
          </w:p>
        </w:tc>
        <w:tc>
          <w:tcPr>
            <w:tcW w:w="6480" w:type="dxa"/>
            <w:hideMark/>
          </w:tcPr>
          <w:p w14:paraId="0B48BD9B"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Tarnybinės stoties greito instaliavimo ir konfigūravimo programinė įranga, kurios terpėje pasirenkama būsima operacinė sistema, ir kuri automatiškai įdiegia visas reikalingas tvarkykles būsimoje operacinėje sistemoje.</w:t>
            </w:r>
          </w:p>
        </w:tc>
      </w:tr>
      <w:tr w:rsidR="003835F5" w:rsidRPr="002E3BB0" w14:paraId="3E814C0B" w14:textId="77777777" w:rsidTr="004048C0">
        <w:trPr>
          <w:trHeight w:val="300"/>
        </w:trPr>
        <w:tc>
          <w:tcPr>
            <w:tcW w:w="805" w:type="dxa"/>
          </w:tcPr>
          <w:p w14:paraId="62AA055C" w14:textId="449375E7"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2.1.22</w:t>
            </w:r>
          </w:p>
        </w:tc>
        <w:tc>
          <w:tcPr>
            <w:tcW w:w="2340" w:type="dxa"/>
          </w:tcPr>
          <w:p w14:paraId="2F9C92FC" w14:textId="0F1AD0D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Nuotolinio stebėjimo funkcionalumas</w:t>
            </w:r>
          </w:p>
        </w:tc>
        <w:tc>
          <w:tcPr>
            <w:tcW w:w="6480" w:type="dxa"/>
          </w:tcPr>
          <w:p w14:paraId="24BF8AFD" w14:textId="1EAD6133"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Gamintojo informacinė sistema debesyje, realizuojanti sekantį funkcionalumą: prie sistemos prijungtos siūlomos įrangos aparatūrinė ir įrangos garantijos tipo ir galiojimo terminų inventorizacija, įrangos aparatūrinių komponentų mikrokodo versijų inventorizacija, proaktyvus įrangos stebėjimas, automatinis palaikymo pranešimo (support case) apie įrangos gedimą gamintojui sukūrimas, 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tc>
      </w:tr>
      <w:tr w:rsidR="003835F5" w:rsidRPr="002E3BB0" w14:paraId="711FE820" w14:textId="72BC112B" w:rsidTr="004048C0">
        <w:trPr>
          <w:trHeight w:val="300"/>
        </w:trPr>
        <w:tc>
          <w:tcPr>
            <w:tcW w:w="805" w:type="dxa"/>
            <w:hideMark/>
          </w:tcPr>
          <w:p w14:paraId="616433A9" w14:textId="0F476770"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2.1.23</w:t>
            </w:r>
          </w:p>
        </w:tc>
        <w:tc>
          <w:tcPr>
            <w:tcW w:w="2340" w:type="dxa"/>
            <w:hideMark/>
          </w:tcPr>
          <w:p w14:paraId="5C1EC8D7"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Suderinamumas</w:t>
            </w:r>
          </w:p>
        </w:tc>
        <w:tc>
          <w:tcPr>
            <w:tcW w:w="6480" w:type="dxa"/>
            <w:hideMark/>
          </w:tcPr>
          <w:p w14:paraId="562E501D"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Tarnybinė stotis turi būti sertifikuota darbui šiomis operacinėmis sistemomis:</w:t>
            </w:r>
          </w:p>
          <w:p w14:paraId="49C4490B" w14:textId="0F15FF6A"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lastRenderedPageBreak/>
              <w:t>- Windows Server 20</w:t>
            </w:r>
            <w:r w:rsidR="00A325F2">
              <w:rPr>
                <w:rFonts w:ascii="Times New Roman" w:eastAsia="Times New Roman" w:hAnsi="Times New Roman" w:cs="Times New Roman"/>
                <w:lang w:eastAsia="lt-LT"/>
              </w:rPr>
              <w:t>22</w:t>
            </w:r>
            <w:r w:rsidRPr="002E3BB0">
              <w:rPr>
                <w:rFonts w:ascii="Times New Roman" w:eastAsia="Times New Roman" w:hAnsi="Times New Roman" w:cs="Times New Roman"/>
                <w:lang w:eastAsia="lt-LT"/>
              </w:rPr>
              <w:t>/202</w:t>
            </w:r>
            <w:r w:rsidR="00A325F2">
              <w:rPr>
                <w:rFonts w:ascii="Times New Roman" w:eastAsia="Times New Roman" w:hAnsi="Times New Roman" w:cs="Times New Roman"/>
                <w:lang w:eastAsia="lt-LT"/>
              </w:rPr>
              <w:t>5</w:t>
            </w:r>
            <w:r w:rsidRPr="002E3BB0">
              <w:rPr>
                <w:rFonts w:ascii="Times New Roman" w:eastAsia="Times New Roman" w:hAnsi="Times New Roman" w:cs="Times New Roman"/>
                <w:lang w:eastAsia="lt-LT"/>
              </w:rPr>
              <w:t>;</w:t>
            </w:r>
          </w:p>
          <w:p w14:paraId="0A33030A" w14:textId="06A3567B"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VMware vSphere: 8</w:t>
            </w:r>
            <w:r w:rsidR="00A325F2">
              <w:rPr>
                <w:rFonts w:ascii="Times New Roman" w:eastAsia="Times New Roman" w:hAnsi="Times New Roman" w:cs="Times New Roman"/>
                <w:lang w:eastAsia="lt-LT"/>
              </w:rPr>
              <w:t>/9</w:t>
            </w:r>
            <w:r w:rsidRPr="002E3BB0">
              <w:rPr>
                <w:rFonts w:ascii="Times New Roman" w:eastAsia="Times New Roman" w:hAnsi="Times New Roman" w:cs="Times New Roman"/>
                <w:lang w:eastAsia="lt-LT"/>
              </w:rPr>
              <w:t>;</w:t>
            </w:r>
          </w:p>
          <w:p w14:paraId="62085A84" w14:textId="24679AFB"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Red Hat Enterprise Linux (RHEL)</w:t>
            </w:r>
          </w:p>
          <w:p w14:paraId="240BBB5F" w14:textId="23DFC21C" w:rsidR="003835F5" w:rsidRPr="002E3BB0" w:rsidRDefault="003835F5" w:rsidP="004E5609">
            <w:pPr>
              <w:spacing w:after="0" w:line="240" w:lineRule="auto"/>
              <w:contextualSpacing/>
              <w:jc w:val="both"/>
              <w:rPr>
                <w:rFonts w:ascii="Times New Roman" w:eastAsia="Times New Roman" w:hAnsi="Times New Roman" w:cs="Times New Roman"/>
                <w:lang w:val="en-US" w:eastAsia="lt-LT"/>
              </w:rPr>
            </w:pPr>
            <w:r w:rsidRPr="002E3BB0">
              <w:rPr>
                <w:rFonts w:ascii="Times New Roman" w:eastAsia="Times New Roman" w:hAnsi="Times New Roman" w:cs="Times New Roman"/>
                <w:lang w:eastAsia="lt-LT"/>
              </w:rPr>
              <w:t>- SUSE Linux Enterprise Server (SLES)</w:t>
            </w:r>
          </w:p>
        </w:tc>
      </w:tr>
      <w:tr w:rsidR="003835F5" w:rsidRPr="002E3BB0" w14:paraId="6431BBF9" w14:textId="6E47B848" w:rsidTr="004048C0">
        <w:trPr>
          <w:trHeight w:val="300"/>
        </w:trPr>
        <w:tc>
          <w:tcPr>
            <w:tcW w:w="805" w:type="dxa"/>
            <w:hideMark/>
          </w:tcPr>
          <w:p w14:paraId="11EF4FC4" w14:textId="1E10BAFE"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lastRenderedPageBreak/>
              <w:t>2.1.24</w:t>
            </w:r>
          </w:p>
        </w:tc>
        <w:tc>
          <w:tcPr>
            <w:tcW w:w="2340" w:type="dxa"/>
            <w:hideMark/>
          </w:tcPr>
          <w:p w14:paraId="24D3C767"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Gamintojo garantija</w:t>
            </w:r>
          </w:p>
        </w:tc>
        <w:tc>
          <w:tcPr>
            <w:tcW w:w="6480" w:type="dxa"/>
            <w:hideMark/>
          </w:tcPr>
          <w:p w14:paraId="709DB169" w14:textId="006C8EC3" w:rsidR="00A325F2" w:rsidRPr="00A325F2" w:rsidRDefault="00A325F2" w:rsidP="00A325F2">
            <w:pPr>
              <w:spacing w:after="0" w:line="240" w:lineRule="auto"/>
              <w:contextualSpacing/>
              <w:jc w:val="both"/>
              <w:rPr>
                <w:rFonts w:ascii="Times New Roman" w:eastAsia="Times New Roman" w:hAnsi="Times New Roman" w:cs="Times New Roman"/>
                <w:lang w:eastAsia="lt-LT"/>
              </w:rPr>
            </w:pPr>
            <w:r w:rsidRPr="54FD7E43">
              <w:rPr>
                <w:rFonts w:ascii="Times New Roman" w:eastAsia="Times New Roman" w:hAnsi="Times New Roman" w:cs="Times New Roman"/>
                <w:lang w:eastAsia="lt-LT"/>
              </w:rPr>
              <w:t xml:space="preserve">Gedimų registravimas </w:t>
            </w:r>
            <w:r w:rsidR="63ABCC3B" w:rsidRPr="54FD7E43">
              <w:rPr>
                <w:rFonts w:ascii="Times New Roman" w:eastAsia="Times New Roman" w:hAnsi="Times New Roman" w:cs="Times New Roman"/>
                <w:lang w:eastAsia="lt-LT"/>
              </w:rPr>
              <w:t>minimaliai 9</w:t>
            </w:r>
            <w:r w:rsidRPr="54FD7E43">
              <w:rPr>
                <w:rFonts w:ascii="Times New Roman" w:eastAsia="Times New Roman" w:hAnsi="Times New Roman" w:cs="Times New Roman"/>
                <w:lang w:eastAsia="lt-LT"/>
              </w:rPr>
              <w:t xml:space="preserve"> valandas per parą, </w:t>
            </w:r>
            <w:r w:rsidR="34038CE4" w:rsidRPr="54FD7E43">
              <w:rPr>
                <w:rFonts w:ascii="Times New Roman" w:eastAsia="Times New Roman" w:hAnsi="Times New Roman" w:cs="Times New Roman"/>
                <w:lang w:eastAsia="lt-LT"/>
              </w:rPr>
              <w:t>minimaliai 5</w:t>
            </w:r>
            <w:r w:rsidRPr="54FD7E43">
              <w:rPr>
                <w:rFonts w:ascii="Times New Roman" w:eastAsia="Times New Roman" w:hAnsi="Times New Roman" w:cs="Times New Roman"/>
                <w:lang w:eastAsia="lt-LT"/>
              </w:rPr>
              <w:t xml:space="preserve"> dienas per savaitę.</w:t>
            </w:r>
          </w:p>
          <w:p w14:paraId="64336F08" w14:textId="6172835D" w:rsidR="003835F5" w:rsidRPr="002E3BB0" w:rsidRDefault="00A325F2" w:rsidP="00A325F2">
            <w:pPr>
              <w:spacing w:after="0" w:line="240" w:lineRule="auto"/>
              <w:contextualSpacing/>
              <w:jc w:val="both"/>
              <w:rPr>
                <w:rFonts w:ascii="Times New Roman" w:eastAsia="Times New Roman" w:hAnsi="Times New Roman" w:cs="Times New Roman"/>
                <w:lang w:eastAsia="lt-LT"/>
              </w:rPr>
            </w:pPr>
            <w:r w:rsidRPr="54FD7E43">
              <w:rPr>
                <w:rFonts w:ascii="Times New Roman" w:eastAsia="Times New Roman" w:hAnsi="Times New Roman" w:cs="Times New Roman"/>
                <w:lang w:eastAsia="lt-LT"/>
              </w:rPr>
              <w:t>Reakcijos laikas į pranešimą apie gedimą (telefonu, e-mail arba gamintojo palaikymo portale) turi būti ne ilgiau kaip 2 valandos darbo valandomis. Pateikti įrangos gamintojo nuorodą į garantinio aptarnavimo aprašymą.</w:t>
            </w:r>
            <w:r w:rsidR="003835F5" w:rsidRPr="54FD7E43">
              <w:rPr>
                <w:rFonts w:ascii="Times New Roman" w:eastAsia="Times New Roman" w:hAnsi="Times New Roman" w:cs="Times New Roman"/>
                <w:lang w:eastAsia="lt-LT"/>
              </w:rPr>
              <w:t xml:space="preserve"> Sugedę diskai negrąžinami</w:t>
            </w:r>
            <w:r w:rsidR="09FF45E2" w:rsidRPr="54FD7E43">
              <w:rPr>
                <w:rFonts w:ascii="Times New Roman" w:eastAsia="Times New Roman" w:hAnsi="Times New Roman" w:cs="Times New Roman"/>
                <w:lang w:eastAsia="lt-LT"/>
              </w:rPr>
              <w:t>.</w:t>
            </w:r>
          </w:p>
          <w:p w14:paraId="2437769A" w14:textId="1066C654"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Gamintojo garantuojamas nemokamas dalių tiekimas ir nemokami taisymo darbai atliekami </w:t>
            </w:r>
            <w:r w:rsidR="46E25C9A" w:rsidRPr="717C3A0C">
              <w:rPr>
                <w:rFonts w:ascii="Times New Roman" w:eastAsia="Times New Roman" w:hAnsi="Times New Roman" w:cs="Times New Roman"/>
                <w:lang w:eastAsia="lt-LT"/>
              </w:rPr>
              <w:t>adresu J.</w:t>
            </w:r>
            <w:r w:rsidR="00B71AF2">
              <w:rPr>
                <w:rFonts w:ascii="Times New Roman" w:eastAsia="Times New Roman" w:hAnsi="Times New Roman" w:cs="Times New Roman"/>
                <w:lang w:eastAsia="lt-LT"/>
              </w:rPr>
              <w:t xml:space="preserve"> </w:t>
            </w:r>
            <w:r w:rsidR="46E25C9A" w:rsidRPr="717C3A0C">
              <w:rPr>
                <w:rFonts w:ascii="Times New Roman" w:eastAsia="Times New Roman" w:hAnsi="Times New Roman" w:cs="Times New Roman"/>
                <w:lang w:eastAsia="lt-LT"/>
              </w:rPr>
              <w:t>Tumo Vaižganto g.</w:t>
            </w:r>
            <w:r w:rsidR="00B71AF2">
              <w:rPr>
                <w:rFonts w:ascii="Times New Roman" w:eastAsia="Times New Roman" w:hAnsi="Times New Roman" w:cs="Times New Roman"/>
                <w:lang w:eastAsia="lt-LT"/>
              </w:rPr>
              <w:t xml:space="preserve"> </w:t>
            </w:r>
            <w:r w:rsidR="46E25C9A" w:rsidRPr="717C3A0C">
              <w:rPr>
                <w:rFonts w:ascii="Times New Roman" w:eastAsia="Times New Roman" w:hAnsi="Times New Roman" w:cs="Times New Roman"/>
                <w:lang w:eastAsia="lt-LT"/>
              </w:rPr>
              <w:t>2, Vilnius</w:t>
            </w:r>
            <w:r w:rsidRPr="717C3A0C">
              <w:rPr>
                <w:rFonts w:ascii="Times New Roman" w:eastAsia="Times New Roman" w:hAnsi="Times New Roman" w:cs="Times New Roman"/>
                <w:lang w:eastAsia="lt-LT"/>
              </w:rPr>
              <w:t>.</w:t>
            </w:r>
          </w:p>
          <w:p w14:paraId="7ECDAC9C" w14:textId="4429B36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xml:space="preserve">Turi būti užtikrinamas automatinis informavimo apie gedimus siuntimas gamintojo servisui. </w:t>
            </w:r>
          </w:p>
          <w:p w14:paraId="6B9592E8" w14:textId="3363E57E"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r>
      <w:tr w:rsidR="003835F5" w:rsidRPr="002E3BB0" w14:paraId="4C56F01E" w14:textId="47F1827D" w:rsidTr="004048C0">
        <w:trPr>
          <w:trHeight w:val="300"/>
        </w:trPr>
        <w:tc>
          <w:tcPr>
            <w:tcW w:w="805" w:type="dxa"/>
            <w:hideMark/>
          </w:tcPr>
          <w:p w14:paraId="336A78A2" w14:textId="75118833"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2.1.25</w:t>
            </w:r>
          </w:p>
        </w:tc>
        <w:tc>
          <w:tcPr>
            <w:tcW w:w="2340" w:type="dxa"/>
            <w:hideMark/>
          </w:tcPr>
          <w:p w14:paraId="16A2A344"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Surinkimo reikalavimai</w:t>
            </w:r>
          </w:p>
        </w:tc>
        <w:tc>
          <w:tcPr>
            <w:tcW w:w="6480" w:type="dxa"/>
            <w:hideMark/>
          </w:tcPr>
          <w:p w14:paraId="1BF18118"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Siūloma įranga turi būti nauja ir anksčiau nenaudota.</w:t>
            </w:r>
          </w:p>
          <w:p w14:paraId="1AF2412D"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xml:space="preserve">Gamykliškai atnaujinti (ang. </w:t>
            </w:r>
            <w:r w:rsidRPr="002E3BB0">
              <w:rPr>
                <w:rFonts w:ascii="Times New Roman" w:eastAsia="Times New Roman" w:hAnsi="Times New Roman" w:cs="Times New Roman"/>
                <w:i/>
                <w:iCs/>
                <w:lang w:eastAsia="lt-LT"/>
              </w:rPr>
              <w:t>renew, refurbished, remarketed</w:t>
            </w:r>
            <w:r w:rsidRPr="002E3BB0">
              <w:rPr>
                <w:rFonts w:ascii="Times New Roman" w:eastAsia="Times New Roman" w:hAnsi="Times New Roman" w:cs="Times New Roman"/>
                <w:lang w:eastAsia="lt-LT"/>
              </w:rPr>
              <w:t>) komponentai neleistini.</w:t>
            </w:r>
          </w:p>
          <w:p w14:paraId="785E14F5" w14:textId="5ABB0B73"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Visos komplektuojamos tarnybinės stoties dalys privalo būti komplektuojamos tarnybinės stoties gamintojo ir pažymėtos gamintojo gamykliniais kodais.</w:t>
            </w:r>
          </w:p>
        </w:tc>
      </w:tr>
      <w:tr w:rsidR="003835F5" w:rsidRPr="002E3BB0" w14:paraId="4B2B4E2E" w14:textId="6B835039" w:rsidTr="004048C0">
        <w:trPr>
          <w:trHeight w:val="300"/>
        </w:trPr>
        <w:tc>
          <w:tcPr>
            <w:tcW w:w="805" w:type="dxa"/>
            <w:hideMark/>
          </w:tcPr>
          <w:p w14:paraId="771024FD" w14:textId="1A6FFFF6"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2.1.26</w:t>
            </w:r>
          </w:p>
        </w:tc>
        <w:tc>
          <w:tcPr>
            <w:tcW w:w="2340" w:type="dxa"/>
            <w:hideMark/>
          </w:tcPr>
          <w:p w14:paraId="4167FA24"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Dalių kodai</w:t>
            </w:r>
          </w:p>
        </w:tc>
        <w:tc>
          <w:tcPr>
            <w:tcW w:w="6480" w:type="dxa"/>
            <w:hideMark/>
          </w:tcPr>
          <w:p w14:paraId="4CF41736"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Atskirame priede turi būti pateikti visų įrangą komplektuojančių dalių kodai, modeliai, trumpas aprašymas bei kiekiai.</w:t>
            </w:r>
          </w:p>
        </w:tc>
      </w:tr>
      <w:tr w:rsidR="00A325F2" w:rsidRPr="002E3BB0" w14:paraId="7A6804EA" w14:textId="77777777" w:rsidTr="004048C0">
        <w:trPr>
          <w:trHeight w:val="300"/>
        </w:trPr>
        <w:tc>
          <w:tcPr>
            <w:tcW w:w="805" w:type="dxa"/>
          </w:tcPr>
          <w:p w14:paraId="4EAD2073" w14:textId="1CF28B7D" w:rsidR="00A325F2" w:rsidRPr="00075514" w:rsidRDefault="00A325F2" w:rsidP="284832C7">
            <w:pPr>
              <w:spacing w:after="0" w:line="240" w:lineRule="auto"/>
              <w:ind w:left="-113" w:right="-124"/>
              <w:contextualSpacing/>
              <w:jc w:val="center"/>
              <w:rPr>
                <w:rFonts w:ascii="Times New Roman" w:eastAsia="Times New Roman" w:hAnsi="Times New Roman" w:cs="Times New Roman"/>
                <w:lang w:eastAsia="lt-LT"/>
              </w:rPr>
            </w:pPr>
          </w:p>
        </w:tc>
        <w:tc>
          <w:tcPr>
            <w:tcW w:w="2340" w:type="dxa"/>
          </w:tcPr>
          <w:p w14:paraId="62C2BE88" w14:textId="1FDDEAAB" w:rsidR="00A325F2" w:rsidRPr="00075514" w:rsidRDefault="00A325F2" w:rsidP="284832C7">
            <w:pPr>
              <w:spacing w:after="0" w:line="240" w:lineRule="auto"/>
              <w:contextualSpacing/>
              <w:rPr>
                <w:rFonts w:ascii="Times New Roman" w:eastAsia="Times New Roman" w:hAnsi="Times New Roman" w:cs="Times New Roman"/>
                <w:lang w:eastAsia="lt-LT"/>
              </w:rPr>
            </w:pPr>
          </w:p>
        </w:tc>
        <w:tc>
          <w:tcPr>
            <w:tcW w:w="6480" w:type="dxa"/>
          </w:tcPr>
          <w:p w14:paraId="641450AE" w14:textId="2E42645F" w:rsidR="00A325F2" w:rsidRPr="004048C0" w:rsidRDefault="00A325F2" w:rsidP="284832C7">
            <w:pPr>
              <w:spacing w:after="0" w:line="240" w:lineRule="auto"/>
              <w:contextualSpacing/>
              <w:jc w:val="both"/>
              <w:rPr>
                <w:rFonts w:ascii="Times New Roman" w:eastAsia="Times New Roman" w:hAnsi="Times New Roman" w:cs="Times New Roman"/>
                <w:lang w:eastAsia="lt-LT"/>
              </w:rPr>
            </w:pPr>
          </w:p>
        </w:tc>
      </w:tr>
    </w:tbl>
    <w:p w14:paraId="0F4428CC" w14:textId="24B99004" w:rsidR="0037789C" w:rsidRPr="002E3BB0" w:rsidRDefault="0037789C" w:rsidP="284832C7">
      <w:pPr>
        <w:spacing w:after="0" w:line="240" w:lineRule="auto"/>
        <w:contextualSpacing/>
        <w:rPr>
          <w:rFonts w:ascii="Times New Roman" w:hAnsi="Times New Roman" w:cs="Times New Roman"/>
        </w:rPr>
      </w:pPr>
    </w:p>
    <w:p w14:paraId="0B94A313" w14:textId="2D64DA26" w:rsidR="284832C7" w:rsidRDefault="284832C7" w:rsidP="284832C7">
      <w:pPr>
        <w:spacing w:after="0" w:line="240" w:lineRule="auto"/>
        <w:contextualSpacing/>
        <w:rPr>
          <w:rFonts w:ascii="Times New Roman" w:hAnsi="Times New Roman" w:cs="Times New Roman"/>
        </w:rPr>
      </w:pPr>
    </w:p>
    <w:p w14:paraId="3EAD8A14" w14:textId="0FEEF4BE" w:rsidR="48E1AF2C" w:rsidRPr="004048C0" w:rsidRDefault="00345CF7" w:rsidP="284832C7">
      <w:pPr>
        <w:spacing w:after="0" w:line="240" w:lineRule="auto"/>
        <w:contextualSpacing/>
        <w:rPr>
          <w:b/>
          <w:bCs/>
        </w:rPr>
      </w:pPr>
      <w:r w:rsidRPr="004048C0">
        <w:rPr>
          <w:rFonts w:ascii="Times New Roman" w:hAnsi="Times New Roman" w:cs="Times New Roman"/>
          <w:b/>
          <w:bCs/>
        </w:rPr>
        <w:t xml:space="preserve">2.2. </w:t>
      </w:r>
      <w:r w:rsidR="48E1AF2C" w:rsidRPr="004048C0">
        <w:rPr>
          <w:rFonts w:ascii="Times New Roman" w:hAnsi="Times New Roman" w:cs="Times New Roman"/>
          <w:b/>
          <w:bCs/>
        </w:rPr>
        <w:t>Nepertraukiamo maitinimo šaltiniai</w:t>
      </w:r>
      <w:r>
        <w:rPr>
          <w:rFonts w:ascii="Times New Roman" w:hAnsi="Times New Roman" w:cs="Times New Roman"/>
          <w:b/>
          <w:bCs/>
        </w:rPr>
        <w:t xml:space="preserve"> – 4 vnt.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5811"/>
      </w:tblGrid>
      <w:tr w:rsidR="004A0A42" w:rsidRPr="004A0A42" w14:paraId="165AED4B" w14:textId="77777777" w:rsidTr="004048C0">
        <w:trPr>
          <w:tblHeader/>
        </w:trPr>
        <w:tc>
          <w:tcPr>
            <w:tcW w:w="988" w:type="dxa"/>
            <w:vAlign w:val="center"/>
            <w:hideMark/>
          </w:tcPr>
          <w:p w14:paraId="1ACE2FCE" w14:textId="77777777" w:rsidR="004A0A42" w:rsidRPr="004A0A42" w:rsidRDefault="004A0A42" w:rsidP="004A0A42">
            <w:pPr>
              <w:spacing w:after="0" w:line="240" w:lineRule="auto"/>
              <w:contextualSpacing/>
              <w:rPr>
                <w:rFonts w:ascii="Times New Roman" w:hAnsi="Times New Roman" w:cs="Times New Roman"/>
                <w:b/>
                <w:bCs/>
                <w:lang w:val="en-US"/>
              </w:rPr>
            </w:pPr>
            <w:r w:rsidRPr="004A0A42">
              <w:rPr>
                <w:rFonts w:ascii="Times New Roman" w:hAnsi="Times New Roman" w:cs="Times New Roman"/>
                <w:b/>
                <w:bCs/>
                <w:lang w:val="en-US"/>
              </w:rPr>
              <w:t>Eil. Nr.</w:t>
            </w:r>
          </w:p>
        </w:tc>
        <w:tc>
          <w:tcPr>
            <w:tcW w:w="2835" w:type="dxa"/>
            <w:vAlign w:val="center"/>
            <w:hideMark/>
          </w:tcPr>
          <w:p w14:paraId="730CB558" w14:textId="77777777" w:rsidR="004A0A42" w:rsidRPr="004A0A42" w:rsidRDefault="004A0A42" w:rsidP="004A0A42">
            <w:pPr>
              <w:spacing w:after="0" w:line="240" w:lineRule="auto"/>
              <w:contextualSpacing/>
              <w:rPr>
                <w:rFonts w:ascii="Times New Roman" w:hAnsi="Times New Roman" w:cs="Times New Roman"/>
                <w:b/>
                <w:bCs/>
                <w:lang w:val="en-US"/>
              </w:rPr>
            </w:pPr>
            <w:r w:rsidRPr="004A0A42">
              <w:rPr>
                <w:rFonts w:ascii="Times New Roman" w:hAnsi="Times New Roman" w:cs="Times New Roman"/>
                <w:b/>
                <w:bCs/>
                <w:lang w:val="en-US"/>
              </w:rPr>
              <w:t>Parametrai</w:t>
            </w:r>
          </w:p>
        </w:tc>
        <w:tc>
          <w:tcPr>
            <w:tcW w:w="5811" w:type="dxa"/>
            <w:vAlign w:val="center"/>
            <w:hideMark/>
          </w:tcPr>
          <w:p w14:paraId="4995E40F" w14:textId="77777777" w:rsidR="004A0A42" w:rsidRPr="004A0A42" w:rsidRDefault="004A0A42" w:rsidP="004A0A42">
            <w:pPr>
              <w:spacing w:after="0" w:line="240" w:lineRule="auto"/>
              <w:contextualSpacing/>
              <w:rPr>
                <w:rFonts w:ascii="Times New Roman" w:hAnsi="Times New Roman" w:cs="Times New Roman"/>
                <w:b/>
                <w:bCs/>
                <w:lang w:val="en-US"/>
              </w:rPr>
            </w:pPr>
            <w:r w:rsidRPr="004A0A42">
              <w:rPr>
                <w:rFonts w:ascii="Times New Roman" w:hAnsi="Times New Roman" w:cs="Times New Roman"/>
                <w:b/>
                <w:bCs/>
                <w:lang w:val="en-US"/>
              </w:rPr>
              <w:t>Minimalūs reikalavimai</w:t>
            </w:r>
          </w:p>
        </w:tc>
      </w:tr>
      <w:tr w:rsidR="004A0A42" w:rsidRPr="004A0A42" w14:paraId="7262922C" w14:textId="77777777" w:rsidTr="004048C0">
        <w:tc>
          <w:tcPr>
            <w:tcW w:w="988" w:type="dxa"/>
            <w:vAlign w:val="center"/>
          </w:tcPr>
          <w:p w14:paraId="394E018E" w14:textId="49ABDE6A"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.1.</w:t>
            </w:r>
          </w:p>
          <w:p w14:paraId="009E7DFB" w14:textId="77777777" w:rsidR="004A0A42" w:rsidRPr="004A0A42" w:rsidRDefault="004A0A42" w:rsidP="004A0A42">
            <w:pPr>
              <w:spacing w:after="0" w:line="240" w:lineRule="auto"/>
              <w:contextualSpacing/>
              <w:rPr>
                <w:rFonts w:ascii="Times New Roman" w:hAnsi="Times New Roman" w:cs="Times New Roman"/>
                <w:lang w:val="en-US"/>
              </w:rPr>
            </w:pPr>
          </w:p>
          <w:p w14:paraId="5B53AE0B" w14:textId="77777777" w:rsidR="004A0A42" w:rsidRPr="004A0A42" w:rsidRDefault="004A0A42" w:rsidP="004A0A42">
            <w:pPr>
              <w:spacing w:after="0" w:line="240" w:lineRule="auto"/>
              <w:contextualSpacing/>
              <w:rPr>
                <w:rFonts w:ascii="Times New Roman" w:hAnsi="Times New Roman" w:cs="Times New Roman"/>
                <w:lang w:val="en-US"/>
              </w:rPr>
            </w:pPr>
          </w:p>
          <w:p w14:paraId="3448CE1D" w14:textId="77777777" w:rsidR="004A0A42" w:rsidRPr="004A0A42" w:rsidRDefault="004A0A42" w:rsidP="004A0A42">
            <w:pPr>
              <w:spacing w:after="0" w:line="240" w:lineRule="auto"/>
              <w:contextualSpacing/>
              <w:rPr>
                <w:rFonts w:ascii="Times New Roman" w:hAnsi="Times New Roman" w:cs="Times New Roman"/>
                <w:lang w:val="en-US"/>
              </w:rPr>
            </w:pPr>
          </w:p>
          <w:p w14:paraId="681805F9"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vAlign w:val="center"/>
            <w:hideMark/>
          </w:tcPr>
          <w:p w14:paraId="7CAA20AF"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Gamintojas, įrenginio pavadinimas</w:t>
            </w:r>
          </w:p>
          <w:p w14:paraId="25B4C3C0" w14:textId="77777777" w:rsidR="004A0A42" w:rsidRPr="004A0A42" w:rsidRDefault="004A0A42" w:rsidP="004A0A42">
            <w:pPr>
              <w:spacing w:after="0" w:line="240" w:lineRule="auto"/>
              <w:contextualSpacing/>
              <w:rPr>
                <w:rFonts w:ascii="Times New Roman" w:hAnsi="Times New Roman" w:cs="Times New Roman"/>
              </w:rPr>
            </w:pPr>
          </w:p>
          <w:p w14:paraId="22C65F10" w14:textId="77777777" w:rsidR="004A0A42" w:rsidRPr="004A0A42" w:rsidRDefault="004A0A42" w:rsidP="004A0A42">
            <w:pPr>
              <w:spacing w:after="0" w:line="240" w:lineRule="auto"/>
              <w:contextualSpacing/>
              <w:rPr>
                <w:rFonts w:ascii="Times New Roman" w:hAnsi="Times New Roman" w:cs="Times New Roman"/>
              </w:rPr>
            </w:pPr>
          </w:p>
          <w:p w14:paraId="2F39B923" w14:textId="77777777" w:rsidR="004A0A42" w:rsidRPr="004A0A42" w:rsidRDefault="004A0A42" w:rsidP="004A0A42">
            <w:pPr>
              <w:spacing w:after="0" w:line="240" w:lineRule="auto"/>
              <w:contextualSpacing/>
              <w:rPr>
                <w:rFonts w:ascii="Times New Roman" w:hAnsi="Times New Roman" w:cs="Times New Roman"/>
                <w:lang w:val="en-US"/>
              </w:rPr>
            </w:pPr>
          </w:p>
        </w:tc>
        <w:tc>
          <w:tcPr>
            <w:tcW w:w="5811" w:type="dxa"/>
            <w:vAlign w:val="center"/>
            <w:hideMark/>
          </w:tcPr>
          <w:p w14:paraId="548042C3"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Pateikiant pasiūlymą nurodyti įrenginio gamintoją, pavadinimą, modelį.</w:t>
            </w:r>
          </w:p>
          <w:p w14:paraId="578E24E1" w14:textId="77777777" w:rsidR="004A0A42" w:rsidRPr="004A0A42" w:rsidRDefault="004A0A42" w:rsidP="004A0A42">
            <w:pPr>
              <w:spacing w:after="0" w:line="240" w:lineRule="auto"/>
              <w:contextualSpacing/>
              <w:rPr>
                <w:rFonts w:ascii="Times New Roman" w:hAnsi="Times New Roman" w:cs="Times New Roman"/>
                <w:i/>
              </w:rPr>
            </w:pPr>
            <w:r w:rsidRPr="004A0A42">
              <w:rPr>
                <w:rFonts w:ascii="Times New Roman" w:hAnsi="Times New Roman" w:cs="Times New Roman"/>
                <w:i/>
              </w:rPr>
              <w:t>Atitiktį reikalavimams įrodantys dokumentai:</w:t>
            </w:r>
          </w:p>
          <w:p w14:paraId="0329B71D"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b/>
                <w:i/>
              </w:rPr>
              <w:t>Nuoroda į informaciją, esančią gamintojo tinklalapyje arba kiti lygiaverčiai įrodymai.</w:t>
            </w:r>
          </w:p>
        </w:tc>
      </w:tr>
      <w:tr w:rsidR="004A0A42" w:rsidRPr="004A0A42" w14:paraId="3E54ED5F" w14:textId="77777777" w:rsidTr="004048C0">
        <w:tc>
          <w:tcPr>
            <w:tcW w:w="988" w:type="dxa"/>
            <w:vAlign w:val="center"/>
          </w:tcPr>
          <w:p w14:paraId="4A8E9C7F" w14:textId="11C07D65"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.2.</w:t>
            </w:r>
          </w:p>
          <w:p w14:paraId="5C167DF1" w14:textId="77777777" w:rsidR="004A0A42" w:rsidRPr="004A0A42" w:rsidRDefault="004A0A42" w:rsidP="004A0A42">
            <w:pPr>
              <w:spacing w:after="0" w:line="240" w:lineRule="auto"/>
              <w:contextualSpacing/>
              <w:rPr>
                <w:rFonts w:ascii="Times New Roman" w:hAnsi="Times New Roman" w:cs="Times New Roman"/>
                <w:lang w:val="en-US"/>
              </w:rPr>
            </w:pPr>
          </w:p>
          <w:p w14:paraId="65EA5D2A" w14:textId="77777777" w:rsidR="004A0A42" w:rsidRPr="004A0A42" w:rsidRDefault="004A0A42" w:rsidP="004A0A42">
            <w:pPr>
              <w:spacing w:after="0" w:line="240" w:lineRule="auto"/>
              <w:contextualSpacing/>
              <w:rPr>
                <w:rFonts w:ascii="Times New Roman" w:hAnsi="Times New Roman" w:cs="Times New Roman"/>
                <w:lang w:val="en-US"/>
              </w:rPr>
            </w:pPr>
          </w:p>
          <w:p w14:paraId="6B05138F" w14:textId="77777777" w:rsidR="004A0A42" w:rsidRPr="004A0A42" w:rsidRDefault="004A0A42" w:rsidP="004A0A42">
            <w:pPr>
              <w:spacing w:after="0" w:line="240" w:lineRule="auto"/>
              <w:contextualSpacing/>
              <w:rPr>
                <w:rFonts w:ascii="Times New Roman" w:hAnsi="Times New Roman" w:cs="Times New Roman"/>
                <w:lang w:val="en-US"/>
              </w:rPr>
            </w:pPr>
          </w:p>
          <w:p w14:paraId="3CCC4617" w14:textId="77777777" w:rsidR="004A0A42" w:rsidRPr="004A0A42" w:rsidRDefault="004A0A42" w:rsidP="004A0A42">
            <w:pPr>
              <w:spacing w:after="0" w:line="240" w:lineRule="auto"/>
              <w:contextualSpacing/>
              <w:rPr>
                <w:rFonts w:ascii="Times New Roman" w:hAnsi="Times New Roman" w:cs="Times New Roman"/>
                <w:lang w:val="en-US"/>
              </w:rPr>
            </w:pPr>
          </w:p>
          <w:p w14:paraId="03A9C4FD" w14:textId="77777777" w:rsidR="004A0A42" w:rsidRPr="004A0A42" w:rsidRDefault="004A0A42" w:rsidP="004A0A42">
            <w:pPr>
              <w:spacing w:after="0" w:line="240" w:lineRule="auto"/>
              <w:contextualSpacing/>
              <w:rPr>
                <w:rFonts w:ascii="Times New Roman" w:hAnsi="Times New Roman" w:cs="Times New Roman"/>
                <w:lang w:val="en-US"/>
              </w:rPr>
            </w:pPr>
          </w:p>
          <w:p w14:paraId="22F6CF37" w14:textId="77777777" w:rsidR="004A0A42" w:rsidRPr="004A0A42" w:rsidRDefault="004A0A42" w:rsidP="004A0A42">
            <w:pPr>
              <w:spacing w:after="0" w:line="240" w:lineRule="auto"/>
              <w:contextualSpacing/>
              <w:rPr>
                <w:rFonts w:ascii="Times New Roman" w:hAnsi="Times New Roman" w:cs="Times New Roman"/>
                <w:lang w:val="en-US"/>
              </w:rPr>
            </w:pPr>
          </w:p>
          <w:p w14:paraId="71783862" w14:textId="77777777" w:rsidR="004A0A42" w:rsidRPr="004A0A42" w:rsidRDefault="004A0A42" w:rsidP="004A0A42">
            <w:pPr>
              <w:spacing w:after="0" w:line="240" w:lineRule="auto"/>
              <w:contextualSpacing/>
              <w:rPr>
                <w:rFonts w:ascii="Times New Roman" w:hAnsi="Times New Roman" w:cs="Times New Roman"/>
                <w:lang w:val="en-US"/>
              </w:rPr>
            </w:pPr>
          </w:p>
          <w:p w14:paraId="2C180BC7"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vAlign w:val="center"/>
          </w:tcPr>
          <w:p w14:paraId="318894A8"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Tiekėjas turi būti siūlomų įrenginių gamintojas arba būti įgaliotas gamintojo atstovas arba turi būti sudaręs atitinkamą sutartį su kitu ūkio subjektu, turinčiu teisę parduoti, prižiūrėti ir remontuoti siūlomus įrenginius</w:t>
            </w:r>
          </w:p>
        </w:tc>
        <w:tc>
          <w:tcPr>
            <w:tcW w:w="5811" w:type="dxa"/>
          </w:tcPr>
          <w:p w14:paraId="5FBBAFD2"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Pateikiant pasiūlymą pateikti dokumentą, patvirtinantį, kad Tiekėjas yra siūlomų įrenginių gamintojas (pateikiama Tiekėjo pažyma), ar įgaliotas siūlomų įrenginių gamintojo atstovas (pateikiami oficialų atstovavimą patvirtinantys dokumentai) ir/ar turi garantinio aptarnavimo, techninės priežiūros ir remonto atlikimo galimybę (pateikiama patvirtinančios sutarties su kita įmone, turinčia teisę atstovauti siūlomų įrenginių gamintoją skaitmeninė kopija).</w:t>
            </w:r>
          </w:p>
        </w:tc>
      </w:tr>
      <w:tr w:rsidR="004A0A42" w:rsidRPr="004A0A42" w14:paraId="51903061" w14:textId="77777777" w:rsidTr="004048C0">
        <w:tc>
          <w:tcPr>
            <w:tcW w:w="988" w:type="dxa"/>
            <w:vAlign w:val="center"/>
          </w:tcPr>
          <w:p w14:paraId="5B23266F" w14:textId="4F47425E"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2.</w:t>
            </w:r>
            <w:r>
              <w:rPr>
                <w:rFonts w:ascii="Times New Roman" w:hAnsi="Times New Roman" w:cs="Times New Roman"/>
              </w:rPr>
              <w:t>2</w:t>
            </w:r>
            <w:r w:rsidRPr="004A0A42">
              <w:rPr>
                <w:rFonts w:ascii="Times New Roman" w:hAnsi="Times New Roman" w:cs="Times New Roman"/>
              </w:rPr>
              <w:t>.3.</w:t>
            </w:r>
          </w:p>
        </w:tc>
        <w:tc>
          <w:tcPr>
            <w:tcW w:w="2835" w:type="dxa"/>
          </w:tcPr>
          <w:p w14:paraId="6E8650C1"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Tipas</w:t>
            </w:r>
          </w:p>
        </w:tc>
        <w:tc>
          <w:tcPr>
            <w:tcW w:w="5811" w:type="dxa"/>
          </w:tcPr>
          <w:p w14:paraId="31D4F38D"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Line Interactive  </w:t>
            </w:r>
          </w:p>
        </w:tc>
      </w:tr>
      <w:tr w:rsidR="004A0A42" w:rsidRPr="004A0A42" w14:paraId="6F6822AD" w14:textId="77777777" w:rsidTr="004048C0">
        <w:tc>
          <w:tcPr>
            <w:tcW w:w="988" w:type="dxa"/>
            <w:vAlign w:val="center"/>
          </w:tcPr>
          <w:p w14:paraId="239CD002" w14:textId="3376716D"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.4.</w:t>
            </w:r>
          </w:p>
        </w:tc>
        <w:tc>
          <w:tcPr>
            <w:tcW w:w="2835" w:type="dxa"/>
          </w:tcPr>
          <w:p w14:paraId="51E49D3D"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Galingumas</w:t>
            </w:r>
          </w:p>
        </w:tc>
        <w:tc>
          <w:tcPr>
            <w:tcW w:w="5811" w:type="dxa"/>
          </w:tcPr>
          <w:p w14:paraId="4A71160F"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Ne mažiau nei 3000VA/2700W </w:t>
            </w:r>
          </w:p>
        </w:tc>
      </w:tr>
      <w:tr w:rsidR="004A0A42" w:rsidRPr="004A0A42" w14:paraId="3FFACC21" w14:textId="77777777" w:rsidTr="004048C0">
        <w:tc>
          <w:tcPr>
            <w:tcW w:w="988" w:type="dxa"/>
            <w:vAlign w:val="center"/>
          </w:tcPr>
          <w:p w14:paraId="09072FE7" w14:textId="2541BF8D" w:rsidR="004A0A42" w:rsidRPr="004A0A42" w:rsidRDefault="004A0A42" w:rsidP="004A0A42">
            <w:pPr>
              <w:spacing w:after="0" w:line="240" w:lineRule="auto"/>
              <w:contextualSpacing/>
              <w:rPr>
                <w:rFonts w:ascii="Times New Roman" w:hAnsi="Times New Roman" w:cs="Times New Roman"/>
                <w:lang w:val="es-ES"/>
              </w:rPr>
            </w:pPr>
            <w:r w:rsidRPr="004A0A42">
              <w:rPr>
                <w:rFonts w:ascii="Times New Roman" w:hAnsi="Times New Roman" w:cs="Times New Roman"/>
                <w:lang w:val="es-ES"/>
              </w:rPr>
              <w:t>2.</w:t>
            </w:r>
            <w:r>
              <w:rPr>
                <w:rFonts w:ascii="Times New Roman" w:hAnsi="Times New Roman" w:cs="Times New Roman"/>
                <w:lang w:val="es-ES"/>
              </w:rPr>
              <w:t>2</w:t>
            </w:r>
            <w:r w:rsidRPr="004A0A42">
              <w:rPr>
                <w:rFonts w:ascii="Times New Roman" w:hAnsi="Times New Roman" w:cs="Times New Roman"/>
                <w:lang w:val="es-ES"/>
              </w:rPr>
              <w:t>.5.</w:t>
            </w:r>
          </w:p>
        </w:tc>
        <w:tc>
          <w:tcPr>
            <w:tcW w:w="2835" w:type="dxa"/>
          </w:tcPr>
          <w:p w14:paraId="73C55781"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Įėjimo įtampa</w:t>
            </w:r>
          </w:p>
        </w:tc>
        <w:tc>
          <w:tcPr>
            <w:tcW w:w="5811" w:type="dxa"/>
          </w:tcPr>
          <w:p w14:paraId="74BADE9B"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220/230/240V vienfazis</w:t>
            </w:r>
          </w:p>
        </w:tc>
      </w:tr>
      <w:tr w:rsidR="004A0A42" w:rsidRPr="004A0A42" w14:paraId="5EC1CA7B" w14:textId="77777777" w:rsidTr="004048C0">
        <w:tc>
          <w:tcPr>
            <w:tcW w:w="988" w:type="dxa"/>
            <w:vAlign w:val="center"/>
          </w:tcPr>
          <w:p w14:paraId="1375F684" w14:textId="0A70303F"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.6.</w:t>
            </w:r>
          </w:p>
        </w:tc>
        <w:tc>
          <w:tcPr>
            <w:tcW w:w="2835" w:type="dxa"/>
          </w:tcPr>
          <w:p w14:paraId="2F7EE857"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Įėjimo jungtis</w:t>
            </w:r>
          </w:p>
        </w:tc>
        <w:tc>
          <w:tcPr>
            <w:tcW w:w="5811" w:type="dxa"/>
          </w:tcPr>
          <w:p w14:paraId="32A428E6"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IEC-320 C20</w:t>
            </w:r>
          </w:p>
        </w:tc>
      </w:tr>
      <w:tr w:rsidR="004A0A42" w:rsidRPr="004A0A42" w14:paraId="2B2702BA" w14:textId="77777777" w:rsidTr="004048C0">
        <w:tc>
          <w:tcPr>
            <w:tcW w:w="988" w:type="dxa"/>
            <w:vAlign w:val="center"/>
          </w:tcPr>
          <w:p w14:paraId="4B81C319" w14:textId="1F8A94B1"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.7.</w:t>
            </w:r>
          </w:p>
        </w:tc>
        <w:tc>
          <w:tcPr>
            <w:tcW w:w="2835" w:type="dxa"/>
          </w:tcPr>
          <w:p w14:paraId="4C267DEF"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Išėjimo įtampa</w:t>
            </w:r>
          </w:p>
        </w:tc>
        <w:tc>
          <w:tcPr>
            <w:tcW w:w="5811" w:type="dxa"/>
          </w:tcPr>
          <w:p w14:paraId="7BBA0A38"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Nustatoma 220/230/240V </w:t>
            </w:r>
          </w:p>
        </w:tc>
      </w:tr>
      <w:tr w:rsidR="004A0A42" w:rsidRPr="004A0A42" w14:paraId="7448132C" w14:textId="77777777" w:rsidTr="004048C0">
        <w:tc>
          <w:tcPr>
            <w:tcW w:w="988" w:type="dxa"/>
            <w:vAlign w:val="center"/>
          </w:tcPr>
          <w:p w14:paraId="12A06121" w14:textId="760BEA5E"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.8.</w:t>
            </w:r>
          </w:p>
        </w:tc>
        <w:tc>
          <w:tcPr>
            <w:tcW w:w="2835" w:type="dxa"/>
          </w:tcPr>
          <w:p w14:paraId="2DBAF460"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Išėjimo dažnis</w:t>
            </w:r>
          </w:p>
        </w:tc>
        <w:tc>
          <w:tcPr>
            <w:tcW w:w="5811" w:type="dxa"/>
          </w:tcPr>
          <w:p w14:paraId="783DC1FE"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50 Hz ±3 Hz</w:t>
            </w:r>
          </w:p>
        </w:tc>
      </w:tr>
      <w:tr w:rsidR="004A0A42" w:rsidRPr="004A0A42" w14:paraId="27963AFE" w14:textId="77777777" w:rsidTr="004048C0">
        <w:tc>
          <w:tcPr>
            <w:tcW w:w="988" w:type="dxa"/>
            <w:vAlign w:val="center"/>
          </w:tcPr>
          <w:p w14:paraId="0C148064" w14:textId="198CBF58"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.9.</w:t>
            </w:r>
          </w:p>
          <w:p w14:paraId="098E241E"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tcPr>
          <w:p w14:paraId="2D0C57AF"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Išėjimo apsauga</w:t>
            </w:r>
          </w:p>
        </w:tc>
        <w:tc>
          <w:tcPr>
            <w:tcW w:w="5811" w:type="dxa"/>
          </w:tcPr>
          <w:p w14:paraId="4D8CA4AC"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Automatinė apsauga, turinti suveikimo atjungimo sistemą.</w:t>
            </w:r>
          </w:p>
        </w:tc>
      </w:tr>
      <w:tr w:rsidR="004A0A42" w:rsidRPr="004A0A42" w14:paraId="31576219" w14:textId="77777777" w:rsidTr="004048C0">
        <w:tc>
          <w:tcPr>
            <w:tcW w:w="988" w:type="dxa"/>
            <w:vAlign w:val="center"/>
          </w:tcPr>
          <w:p w14:paraId="4961FA50" w14:textId="28AB44B6" w:rsidR="004A0A42" w:rsidRPr="004A0A42" w:rsidRDefault="004A0A42" w:rsidP="004A0A42">
            <w:pPr>
              <w:spacing w:after="0" w:line="240" w:lineRule="auto"/>
              <w:contextualSpacing/>
              <w:rPr>
                <w:rFonts w:ascii="Times New Roman" w:hAnsi="Times New Roman" w:cs="Times New Roman"/>
                <w:lang w:val="es-ES"/>
              </w:rPr>
            </w:pPr>
            <w:r w:rsidRPr="004A0A42">
              <w:rPr>
                <w:rFonts w:ascii="Times New Roman" w:hAnsi="Times New Roman" w:cs="Times New Roman"/>
                <w:lang w:val="es-ES"/>
              </w:rPr>
              <w:lastRenderedPageBreak/>
              <w:t>2.</w:t>
            </w:r>
            <w:r>
              <w:rPr>
                <w:rFonts w:ascii="Times New Roman" w:hAnsi="Times New Roman" w:cs="Times New Roman"/>
                <w:lang w:val="es-ES"/>
              </w:rPr>
              <w:t>2</w:t>
            </w:r>
            <w:r w:rsidRPr="004A0A42">
              <w:rPr>
                <w:rFonts w:ascii="Times New Roman" w:hAnsi="Times New Roman" w:cs="Times New Roman"/>
                <w:lang w:val="es-ES"/>
              </w:rPr>
              <w:t>.10.</w:t>
            </w:r>
          </w:p>
          <w:p w14:paraId="4ECCB94F" w14:textId="77777777" w:rsidR="004A0A42" w:rsidRPr="004A0A42" w:rsidRDefault="004A0A42" w:rsidP="004A0A42">
            <w:pPr>
              <w:spacing w:after="0" w:line="240" w:lineRule="auto"/>
              <w:contextualSpacing/>
              <w:rPr>
                <w:rFonts w:ascii="Times New Roman" w:hAnsi="Times New Roman" w:cs="Times New Roman"/>
                <w:lang w:val="es-ES"/>
              </w:rPr>
            </w:pPr>
          </w:p>
          <w:p w14:paraId="1EEDFB45" w14:textId="77777777" w:rsidR="004A0A42" w:rsidRPr="004A0A42" w:rsidRDefault="004A0A42" w:rsidP="004A0A42">
            <w:pPr>
              <w:spacing w:after="0" w:line="240" w:lineRule="auto"/>
              <w:contextualSpacing/>
              <w:rPr>
                <w:rFonts w:ascii="Times New Roman" w:hAnsi="Times New Roman" w:cs="Times New Roman"/>
                <w:lang w:val="es-ES"/>
              </w:rPr>
            </w:pPr>
          </w:p>
        </w:tc>
        <w:tc>
          <w:tcPr>
            <w:tcW w:w="2835" w:type="dxa"/>
          </w:tcPr>
          <w:p w14:paraId="2ACD4B4D"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Išėjimo jungtys </w:t>
            </w:r>
          </w:p>
        </w:tc>
        <w:tc>
          <w:tcPr>
            <w:tcW w:w="5811" w:type="dxa"/>
          </w:tcPr>
          <w:p w14:paraId="20CE9C85"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Ne mažiau nei 8 vnt. IEC 320 C13 lizdų, 1 IEC 320 C19 lizdas; RJ-45 10/100 Base-T,  1 serial ir 1 USB jungtys.</w:t>
            </w:r>
          </w:p>
        </w:tc>
      </w:tr>
      <w:tr w:rsidR="004A0A42" w:rsidRPr="004A0A42" w14:paraId="39B2C8C1" w14:textId="77777777" w:rsidTr="004048C0">
        <w:tc>
          <w:tcPr>
            <w:tcW w:w="988" w:type="dxa"/>
            <w:vAlign w:val="center"/>
          </w:tcPr>
          <w:p w14:paraId="005B3360" w14:textId="05DE132A"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2.</w:t>
            </w:r>
            <w:r>
              <w:rPr>
                <w:rFonts w:ascii="Times New Roman" w:hAnsi="Times New Roman" w:cs="Times New Roman"/>
              </w:rPr>
              <w:t>2</w:t>
            </w:r>
            <w:r w:rsidRPr="004A0A42">
              <w:rPr>
                <w:rFonts w:ascii="Times New Roman" w:hAnsi="Times New Roman" w:cs="Times New Roman"/>
              </w:rPr>
              <w:t>.11.</w:t>
            </w:r>
          </w:p>
          <w:p w14:paraId="45CE98A1" w14:textId="77777777" w:rsidR="004A0A42" w:rsidRPr="004A0A42" w:rsidRDefault="004A0A42" w:rsidP="004A0A42">
            <w:pPr>
              <w:spacing w:after="0" w:line="240" w:lineRule="auto"/>
              <w:contextualSpacing/>
              <w:rPr>
                <w:rFonts w:ascii="Times New Roman" w:hAnsi="Times New Roman" w:cs="Times New Roman"/>
              </w:rPr>
            </w:pPr>
          </w:p>
        </w:tc>
        <w:tc>
          <w:tcPr>
            <w:tcW w:w="2835" w:type="dxa"/>
          </w:tcPr>
          <w:p w14:paraId="21C23F85"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Apkrovos maitinimas nesant  įėjimo įtampai</w:t>
            </w:r>
          </w:p>
        </w:tc>
        <w:tc>
          <w:tcPr>
            <w:tcW w:w="5811" w:type="dxa"/>
          </w:tcPr>
          <w:p w14:paraId="340B89D0"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Įrenginys turi turėti galimybę pradėti tiekti įtampą apkrovai nesant įėjimo įtampos.</w:t>
            </w:r>
          </w:p>
        </w:tc>
      </w:tr>
      <w:tr w:rsidR="004A0A42" w:rsidRPr="004A0A42" w14:paraId="50E5ECC2" w14:textId="77777777" w:rsidTr="004048C0">
        <w:tc>
          <w:tcPr>
            <w:tcW w:w="988" w:type="dxa"/>
            <w:vAlign w:val="center"/>
          </w:tcPr>
          <w:p w14:paraId="1ACC65F0" w14:textId="63047DEB"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2.</w:t>
            </w:r>
            <w:r>
              <w:rPr>
                <w:rFonts w:ascii="Times New Roman" w:hAnsi="Times New Roman" w:cs="Times New Roman"/>
              </w:rPr>
              <w:t>2</w:t>
            </w:r>
            <w:r w:rsidRPr="004A0A42">
              <w:rPr>
                <w:rFonts w:ascii="Times New Roman" w:hAnsi="Times New Roman" w:cs="Times New Roman"/>
              </w:rPr>
              <w:t>.12.</w:t>
            </w:r>
          </w:p>
          <w:p w14:paraId="2E6F6927" w14:textId="77777777" w:rsidR="004A0A42" w:rsidRPr="004A0A42" w:rsidRDefault="004A0A42" w:rsidP="004A0A42">
            <w:pPr>
              <w:spacing w:after="0" w:line="240" w:lineRule="auto"/>
              <w:contextualSpacing/>
              <w:rPr>
                <w:rFonts w:ascii="Times New Roman" w:hAnsi="Times New Roman" w:cs="Times New Roman"/>
              </w:rPr>
            </w:pPr>
          </w:p>
          <w:p w14:paraId="0321C328" w14:textId="77777777" w:rsidR="004A0A42" w:rsidRPr="004A0A42" w:rsidRDefault="004A0A42" w:rsidP="004A0A42">
            <w:pPr>
              <w:spacing w:after="0" w:line="240" w:lineRule="auto"/>
              <w:contextualSpacing/>
              <w:rPr>
                <w:rFonts w:ascii="Times New Roman" w:hAnsi="Times New Roman" w:cs="Times New Roman"/>
              </w:rPr>
            </w:pPr>
          </w:p>
          <w:p w14:paraId="41487BAC" w14:textId="77777777" w:rsidR="004A0A42" w:rsidRPr="004A0A42" w:rsidRDefault="004A0A42" w:rsidP="004A0A42">
            <w:pPr>
              <w:spacing w:after="0" w:line="240" w:lineRule="auto"/>
              <w:contextualSpacing/>
              <w:rPr>
                <w:rFonts w:ascii="Times New Roman" w:hAnsi="Times New Roman" w:cs="Times New Roman"/>
              </w:rPr>
            </w:pPr>
          </w:p>
          <w:p w14:paraId="14BD3A6C" w14:textId="77777777" w:rsidR="004A0A42" w:rsidRPr="004A0A42" w:rsidRDefault="004A0A42" w:rsidP="004A0A42">
            <w:pPr>
              <w:spacing w:after="0" w:line="240" w:lineRule="auto"/>
              <w:contextualSpacing/>
              <w:rPr>
                <w:rFonts w:ascii="Times New Roman" w:hAnsi="Times New Roman" w:cs="Times New Roman"/>
              </w:rPr>
            </w:pPr>
          </w:p>
          <w:p w14:paraId="3A770FE9" w14:textId="77777777" w:rsidR="004A0A42" w:rsidRPr="004A0A42" w:rsidRDefault="004A0A42" w:rsidP="004A0A42">
            <w:pPr>
              <w:spacing w:after="0" w:line="240" w:lineRule="auto"/>
              <w:contextualSpacing/>
              <w:rPr>
                <w:rFonts w:ascii="Times New Roman" w:hAnsi="Times New Roman" w:cs="Times New Roman"/>
              </w:rPr>
            </w:pPr>
          </w:p>
        </w:tc>
        <w:tc>
          <w:tcPr>
            <w:tcW w:w="2835" w:type="dxa"/>
          </w:tcPr>
          <w:p w14:paraId="04AA2CD9"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Apsauga nuo trumpo jungimo ir agresyvių ar laidžių skysčių patekimo į įrenginio vidų</w:t>
            </w:r>
          </w:p>
        </w:tc>
        <w:tc>
          <w:tcPr>
            <w:tcW w:w="5811" w:type="dxa"/>
          </w:tcPr>
          <w:p w14:paraId="0F873416"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Įvykus trumpam jungimui turi būti iškart atjungiama atitinkama išėjimo grupė arba įėjimo jungtis. Įrenginio korpuso viršutinė dalis (jei įrenginys gali būti eksploatuojamas keliose padėtyse, visos dalys, galinčios būti viršutinėmis) neturi turėti ventiliacijos ar kitokios paskirties kiaurymių. </w:t>
            </w:r>
          </w:p>
        </w:tc>
      </w:tr>
      <w:tr w:rsidR="004A0A42" w:rsidRPr="004A0A42" w14:paraId="467CD21E" w14:textId="77777777" w:rsidTr="004048C0">
        <w:tc>
          <w:tcPr>
            <w:tcW w:w="988" w:type="dxa"/>
            <w:vAlign w:val="center"/>
          </w:tcPr>
          <w:p w14:paraId="1FB8B43B" w14:textId="4825872F"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2.</w:t>
            </w:r>
            <w:r>
              <w:rPr>
                <w:rFonts w:ascii="Times New Roman" w:hAnsi="Times New Roman" w:cs="Times New Roman"/>
              </w:rPr>
              <w:t>2</w:t>
            </w:r>
            <w:r w:rsidRPr="004A0A42">
              <w:rPr>
                <w:rFonts w:ascii="Times New Roman" w:hAnsi="Times New Roman" w:cs="Times New Roman"/>
              </w:rPr>
              <w:t>.13.</w:t>
            </w:r>
          </w:p>
          <w:p w14:paraId="0BE7088A" w14:textId="77777777" w:rsidR="004A0A42" w:rsidRPr="004A0A42" w:rsidRDefault="004A0A42" w:rsidP="004A0A42">
            <w:pPr>
              <w:spacing w:after="0" w:line="240" w:lineRule="auto"/>
              <w:contextualSpacing/>
              <w:rPr>
                <w:rFonts w:ascii="Times New Roman" w:hAnsi="Times New Roman" w:cs="Times New Roman"/>
              </w:rPr>
            </w:pPr>
          </w:p>
          <w:p w14:paraId="393F4616" w14:textId="77777777" w:rsidR="004A0A42" w:rsidRPr="004A0A42" w:rsidRDefault="004A0A42" w:rsidP="004A0A42">
            <w:pPr>
              <w:spacing w:after="0" w:line="240" w:lineRule="auto"/>
              <w:contextualSpacing/>
              <w:rPr>
                <w:rFonts w:ascii="Times New Roman" w:hAnsi="Times New Roman" w:cs="Times New Roman"/>
              </w:rPr>
            </w:pPr>
          </w:p>
        </w:tc>
        <w:tc>
          <w:tcPr>
            <w:tcW w:w="2835" w:type="dxa"/>
          </w:tcPr>
          <w:p w14:paraId="4B709D6C"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Nepertraukiamo elektros energijos tiekimo trukmė</w:t>
            </w:r>
          </w:p>
        </w:tc>
        <w:tc>
          <w:tcPr>
            <w:tcW w:w="5811" w:type="dxa"/>
          </w:tcPr>
          <w:p w14:paraId="3A54137F"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Ne mažiau nei 5 (penkias) min. esant 100 %  nominaliai apkrovai,  ne mažiau nei 11 (vienuolikai) min. esant 50 %  nominaliai apkrovai;</w:t>
            </w:r>
          </w:p>
        </w:tc>
      </w:tr>
      <w:tr w:rsidR="004A0A42" w:rsidRPr="004A0A42" w14:paraId="3B135B81" w14:textId="77777777" w:rsidTr="004048C0">
        <w:tc>
          <w:tcPr>
            <w:tcW w:w="988" w:type="dxa"/>
            <w:vAlign w:val="center"/>
          </w:tcPr>
          <w:p w14:paraId="3D95A0B7" w14:textId="68FF04BC"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2.</w:t>
            </w:r>
            <w:r>
              <w:rPr>
                <w:rFonts w:ascii="Times New Roman" w:hAnsi="Times New Roman" w:cs="Times New Roman"/>
              </w:rPr>
              <w:t>2</w:t>
            </w:r>
            <w:r w:rsidRPr="004A0A42">
              <w:rPr>
                <w:rFonts w:ascii="Times New Roman" w:hAnsi="Times New Roman" w:cs="Times New Roman"/>
              </w:rPr>
              <w:t>.14.</w:t>
            </w:r>
          </w:p>
          <w:p w14:paraId="304361D3" w14:textId="77777777" w:rsidR="004A0A42" w:rsidRPr="004A0A42" w:rsidRDefault="004A0A42" w:rsidP="004A0A42">
            <w:pPr>
              <w:spacing w:after="0" w:line="240" w:lineRule="auto"/>
              <w:contextualSpacing/>
              <w:rPr>
                <w:rFonts w:ascii="Times New Roman" w:hAnsi="Times New Roman" w:cs="Times New Roman"/>
              </w:rPr>
            </w:pPr>
          </w:p>
          <w:p w14:paraId="240CB139" w14:textId="77777777" w:rsidR="004A0A42" w:rsidRPr="004A0A42" w:rsidRDefault="004A0A42" w:rsidP="004A0A42">
            <w:pPr>
              <w:spacing w:after="0" w:line="240" w:lineRule="auto"/>
              <w:contextualSpacing/>
              <w:rPr>
                <w:rFonts w:ascii="Times New Roman" w:hAnsi="Times New Roman" w:cs="Times New Roman"/>
              </w:rPr>
            </w:pPr>
          </w:p>
        </w:tc>
        <w:tc>
          <w:tcPr>
            <w:tcW w:w="2835" w:type="dxa"/>
          </w:tcPr>
          <w:p w14:paraId="15F79BD2"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Aplinkos, kurioje įrenginys bus eksploatuojamas, temperatūra</w:t>
            </w:r>
          </w:p>
        </w:tc>
        <w:tc>
          <w:tcPr>
            <w:tcW w:w="5811" w:type="dxa"/>
          </w:tcPr>
          <w:p w14:paraId="57217F09"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0 - 40</w:t>
            </w:r>
            <w:r w:rsidRPr="004A0A42">
              <w:rPr>
                <w:rFonts w:ascii="Times New Roman" w:hAnsi="Times New Roman" w:cs="Times New Roman"/>
              </w:rPr>
              <w:sym w:font="Symbol" w:char="F0B0"/>
            </w:r>
            <w:r w:rsidRPr="004A0A42">
              <w:rPr>
                <w:rFonts w:ascii="Times New Roman" w:hAnsi="Times New Roman" w:cs="Times New Roman"/>
              </w:rPr>
              <w:t xml:space="preserve"> C</w:t>
            </w:r>
          </w:p>
        </w:tc>
      </w:tr>
      <w:tr w:rsidR="004A0A42" w:rsidRPr="004A0A42" w14:paraId="2F907815" w14:textId="77777777" w:rsidTr="004048C0">
        <w:tc>
          <w:tcPr>
            <w:tcW w:w="988" w:type="dxa"/>
            <w:vAlign w:val="center"/>
          </w:tcPr>
          <w:p w14:paraId="70AA3888" w14:textId="620AABBE"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.15.</w:t>
            </w:r>
          </w:p>
          <w:p w14:paraId="4D479CFC"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tcPr>
          <w:p w14:paraId="4F5E58D2"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Aplinkos, kurioje įrenginys bus eksploatuojamas, drėgmė</w:t>
            </w:r>
          </w:p>
        </w:tc>
        <w:tc>
          <w:tcPr>
            <w:tcW w:w="5811" w:type="dxa"/>
          </w:tcPr>
          <w:p w14:paraId="718251FE"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0 - 95 %</w:t>
            </w:r>
          </w:p>
        </w:tc>
      </w:tr>
      <w:tr w:rsidR="004A0A42" w:rsidRPr="004A0A42" w14:paraId="6F0FBD0D" w14:textId="77777777" w:rsidTr="004048C0">
        <w:tc>
          <w:tcPr>
            <w:tcW w:w="988" w:type="dxa"/>
            <w:vAlign w:val="center"/>
          </w:tcPr>
          <w:p w14:paraId="545B8C61" w14:textId="50F7B4C3"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.16.</w:t>
            </w:r>
          </w:p>
          <w:p w14:paraId="57253B68"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tcPr>
          <w:p w14:paraId="4A64DA46"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Baterijų keitimas</w:t>
            </w:r>
          </w:p>
        </w:tc>
        <w:tc>
          <w:tcPr>
            <w:tcW w:w="5811" w:type="dxa"/>
          </w:tcPr>
          <w:p w14:paraId="1A1692F0"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Galimybė pakeisti įrengtas baterijas nepertraukiant prie išėjimo jungčių prijungtos įrangos darbo.</w:t>
            </w:r>
          </w:p>
        </w:tc>
      </w:tr>
      <w:tr w:rsidR="004A0A42" w:rsidRPr="004A0A42" w14:paraId="3B0240BF" w14:textId="77777777" w:rsidTr="004048C0">
        <w:tc>
          <w:tcPr>
            <w:tcW w:w="988" w:type="dxa"/>
            <w:vAlign w:val="center"/>
          </w:tcPr>
          <w:p w14:paraId="49D4A0F2" w14:textId="509CE121"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.17.</w:t>
            </w:r>
          </w:p>
        </w:tc>
        <w:tc>
          <w:tcPr>
            <w:tcW w:w="2835" w:type="dxa"/>
          </w:tcPr>
          <w:p w14:paraId="7D2F3C40"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Įrenginio konstrukcija</w:t>
            </w:r>
          </w:p>
        </w:tc>
        <w:tc>
          <w:tcPr>
            <w:tcW w:w="5811" w:type="dxa"/>
          </w:tcPr>
          <w:p w14:paraId="18276960"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Pastatomas Tower tipo</w:t>
            </w:r>
          </w:p>
        </w:tc>
      </w:tr>
      <w:tr w:rsidR="004A0A42" w:rsidRPr="004A0A42" w14:paraId="2FF1D097" w14:textId="77777777" w:rsidTr="004048C0">
        <w:tc>
          <w:tcPr>
            <w:tcW w:w="988" w:type="dxa"/>
            <w:vAlign w:val="center"/>
          </w:tcPr>
          <w:p w14:paraId="607AB40E" w14:textId="5DADC958"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2.</w:t>
            </w:r>
            <w:r>
              <w:rPr>
                <w:rFonts w:ascii="Times New Roman" w:hAnsi="Times New Roman" w:cs="Times New Roman"/>
              </w:rPr>
              <w:t>2</w:t>
            </w:r>
            <w:r w:rsidRPr="004A0A42">
              <w:rPr>
                <w:rFonts w:ascii="Times New Roman" w:hAnsi="Times New Roman" w:cs="Times New Roman"/>
              </w:rPr>
              <w:t>.18.</w:t>
            </w:r>
          </w:p>
          <w:p w14:paraId="5E5A60AA" w14:textId="77777777" w:rsidR="004A0A42" w:rsidRPr="004A0A42" w:rsidRDefault="004A0A42" w:rsidP="004A0A42">
            <w:pPr>
              <w:spacing w:after="0" w:line="240" w:lineRule="auto"/>
              <w:contextualSpacing/>
              <w:rPr>
                <w:rFonts w:ascii="Times New Roman" w:hAnsi="Times New Roman" w:cs="Times New Roman"/>
              </w:rPr>
            </w:pPr>
          </w:p>
        </w:tc>
        <w:tc>
          <w:tcPr>
            <w:tcW w:w="2835" w:type="dxa"/>
          </w:tcPr>
          <w:p w14:paraId="4C3B42F5"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Informavimas apie įrenginio statusą </w:t>
            </w:r>
          </w:p>
        </w:tc>
        <w:tc>
          <w:tcPr>
            <w:tcW w:w="5811" w:type="dxa"/>
          </w:tcPr>
          <w:p w14:paraId="18848BBF"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SNMP modulis ir grafinis (arba šviesos diodų), įmontuotas į įrenginio korpusą, indikatorius.</w:t>
            </w:r>
          </w:p>
        </w:tc>
      </w:tr>
      <w:tr w:rsidR="004A0A42" w:rsidRPr="004A0A42" w14:paraId="490106E7" w14:textId="77777777" w:rsidTr="004048C0">
        <w:tc>
          <w:tcPr>
            <w:tcW w:w="988" w:type="dxa"/>
            <w:vAlign w:val="center"/>
          </w:tcPr>
          <w:p w14:paraId="6ADBFF27" w14:textId="57B08298"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.19.</w:t>
            </w:r>
          </w:p>
          <w:p w14:paraId="14D87441" w14:textId="77777777" w:rsidR="004A0A42" w:rsidRPr="004A0A42" w:rsidRDefault="004A0A42" w:rsidP="004A0A42">
            <w:pPr>
              <w:spacing w:after="0" w:line="240" w:lineRule="auto"/>
              <w:contextualSpacing/>
              <w:rPr>
                <w:rFonts w:ascii="Times New Roman" w:hAnsi="Times New Roman" w:cs="Times New Roman"/>
                <w:lang w:val="en-US"/>
              </w:rPr>
            </w:pPr>
          </w:p>
          <w:p w14:paraId="4EF0A978" w14:textId="77777777" w:rsidR="004A0A42" w:rsidRPr="004A0A42" w:rsidRDefault="004A0A42" w:rsidP="004A0A42">
            <w:pPr>
              <w:spacing w:after="0" w:line="240" w:lineRule="auto"/>
              <w:contextualSpacing/>
              <w:rPr>
                <w:rFonts w:ascii="Times New Roman" w:hAnsi="Times New Roman" w:cs="Times New Roman"/>
                <w:lang w:val="en-US"/>
              </w:rPr>
            </w:pPr>
          </w:p>
          <w:p w14:paraId="01A241DB" w14:textId="77777777" w:rsidR="004A0A42" w:rsidRPr="004A0A42" w:rsidRDefault="004A0A42" w:rsidP="004A0A42">
            <w:pPr>
              <w:spacing w:after="0" w:line="240" w:lineRule="auto"/>
              <w:contextualSpacing/>
              <w:rPr>
                <w:rFonts w:ascii="Times New Roman" w:hAnsi="Times New Roman" w:cs="Times New Roman"/>
                <w:lang w:val="en-US"/>
              </w:rPr>
            </w:pPr>
          </w:p>
          <w:p w14:paraId="48C51931" w14:textId="77777777" w:rsidR="004A0A42" w:rsidRPr="004A0A42" w:rsidRDefault="004A0A42" w:rsidP="004A0A42">
            <w:pPr>
              <w:spacing w:after="0" w:line="240" w:lineRule="auto"/>
              <w:contextualSpacing/>
              <w:rPr>
                <w:rFonts w:ascii="Times New Roman" w:hAnsi="Times New Roman" w:cs="Times New Roman"/>
                <w:lang w:val="en-US"/>
              </w:rPr>
            </w:pPr>
          </w:p>
          <w:p w14:paraId="4C645434"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tcPr>
          <w:p w14:paraId="3FFF274E"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Informavimas apie įrenginio statusą pateikiamas grafiniame arba šviesos diodų indikatoriuje</w:t>
            </w:r>
          </w:p>
        </w:tc>
        <w:tc>
          <w:tcPr>
            <w:tcW w:w="5811" w:type="dxa"/>
          </w:tcPr>
          <w:p w14:paraId="3A93C210"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Turi būti pateikta informacija apie:</w:t>
            </w:r>
          </w:p>
          <w:p w14:paraId="5188BAC6" w14:textId="77777777" w:rsidR="004A0A42" w:rsidRPr="004A0A42" w:rsidRDefault="004A0A42" w:rsidP="004A0A42">
            <w:pPr>
              <w:numPr>
                <w:ilvl w:val="0"/>
                <w:numId w:val="20"/>
              </w:numPr>
              <w:spacing w:after="0" w:line="240" w:lineRule="auto"/>
              <w:contextualSpacing/>
              <w:rPr>
                <w:rFonts w:ascii="Times New Roman" w:hAnsi="Times New Roman" w:cs="Times New Roman"/>
              </w:rPr>
            </w:pPr>
            <w:r w:rsidRPr="004A0A42">
              <w:rPr>
                <w:rFonts w:ascii="Times New Roman" w:hAnsi="Times New Roman" w:cs="Times New Roman"/>
              </w:rPr>
              <w:t>baterijų gedimą ir/ar būtinybę jas pakeisti, apkrovos dydį;</w:t>
            </w:r>
          </w:p>
          <w:p w14:paraId="05722B67" w14:textId="77777777" w:rsidR="004A0A42" w:rsidRPr="004A0A42" w:rsidRDefault="004A0A42" w:rsidP="004A0A42">
            <w:pPr>
              <w:numPr>
                <w:ilvl w:val="0"/>
                <w:numId w:val="20"/>
              </w:numPr>
              <w:spacing w:after="0" w:line="240" w:lineRule="auto"/>
              <w:contextualSpacing/>
              <w:rPr>
                <w:rFonts w:ascii="Times New Roman" w:hAnsi="Times New Roman" w:cs="Times New Roman"/>
              </w:rPr>
            </w:pPr>
            <w:r w:rsidRPr="004A0A42">
              <w:rPr>
                <w:rFonts w:ascii="Times New Roman" w:hAnsi="Times New Roman" w:cs="Times New Roman"/>
              </w:rPr>
              <w:t xml:space="preserve">baterijų įkrovimo lygį; </w:t>
            </w:r>
          </w:p>
          <w:p w14:paraId="07F7D05C" w14:textId="77777777" w:rsidR="004A0A42" w:rsidRPr="004A0A42" w:rsidRDefault="004A0A42" w:rsidP="004A0A42">
            <w:pPr>
              <w:numPr>
                <w:ilvl w:val="0"/>
                <w:numId w:val="20"/>
              </w:numPr>
              <w:spacing w:after="0" w:line="240" w:lineRule="auto"/>
              <w:contextualSpacing/>
              <w:rPr>
                <w:rFonts w:ascii="Times New Roman" w:hAnsi="Times New Roman" w:cs="Times New Roman"/>
              </w:rPr>
            </w:pPr>
            <w:r w:rsidRPr="004A0A42">
              <w:rPr>
                <w:rFonts w:ascii="Times New Roman" w:hAnsi="Times New Roman" w:cs="Times New Roman"/>
              </w:rPr>
              <w:t>apkrovą.</w:t>
            </w:r>
          </w:p>
        </w:tc>
      </w:tr>
      <w:tr w:rsidR="004A0A42" w:rsidRPr="004A0A42" w14:paraId="33DD12F4" w14:textId="77777777" w:rsidTr="004048C0">
        <w:tc>
          <w:tcPr>
            <w:tcW w:w="988" w:type="dxa"/>
            <w:vAlign w:val="center"/>
          </w:tcPr>
          <w:p w14:paraId="4772AF93" w14:textId="0364C70A"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.20.</w:t>
            </w:r>
          </w:p>
        </w:tc>
        <w:tc>
          <w:tcPr>
            <w:tcW w:w="2835" w:type="dxa"/>
          </w:tcPr>
          <w:p w14:paraId="15C66436"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SNMP sąsaja</w:t>
            </w:r>
          </w:p>
        </w:tc>
        <w:tc>
          <w:tcPr>
            <w:tcW w:w="5811" w:type="dxa"/>
          </w:tcPr>
          <w:p w14:paraId="76FF1BDE"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Ethernet 10/100 Base-T.</w:t>
            </w:r>
          </w:p>
        </w:tc>
      </w:tr>
      <w:tr w:rsidR="004A0A42" w:rsidRPr="004A0A42" w14:paraId="1F38DC34" w14:textId="77777777" w:rsidTr="004048C0">
        <w:tc>
          <w:tcPr>
            <w:tcW w:w="988" w:type="dxa"/>
            <w:vAlign w:val="center"/>
          </w:tcPr>
          <w:p w14:paraId="432CE57E" w14:textId="0DF2014D"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.21.</w:t>
            </w:r>
          </w:p>
          <w:p w14:paraId="2C6CFE39" w14:textId="77777777" w:rsidR="004A0A42" w:rsidRPr="004A0A42" w:rsidRDefault="004A0A42" w:rsidP="004A0A42">
            <w:pPr>
              <w:spacing w:after="0" w:line="240" w:lineRule="auto"/>
              <w:contextualSpacing/>
              <w:rPr>
                <w:rFonts w:ascii="Times New Roman" w:hAnsi="Times New Roman" w:cs="Times New Roman"/>
                <w:lang w:val="en-US"/>
              </w:rPr>
            </w:pPr>
          </w:p>
          <w:p w14:paraId="6C619650" w14:textId="77777777" w:rsidR="004A0A42" w:rsidRPr="004A0A42" w:rsidRDefault="004A0A42" w:rsidP="004A0A42">
            <w:pPr>
              <w:spacing w:after="0" w:line="240" w:lineRule="auto"/>
              <w:contextualSpacing/>
              <w:rPr>
                <w:rFonts w:ascii="Times New Roman" w:hAnsi="Times New Roman" w:cs="Times New Roman"/>
                <w:lang w:val="en-US"/>
              </w:rPr>
            </w:pPr>
          </w:p>
          <w:p w14:paraId="76D07172" w14:textId="77777777" w:rsidR="004A0A42" w:rsidRPr="004A0A42" w:rsidRDefault="004A0A42" w:rsidP="004A0A42">
            <w:pPr>
              <w:spacing w:after="0" w:line="240" w:lineRule="auto"/>
              <w:contextualSpacing/>
              <w:rPr>
                <w:rFonts w:ascii="Times New Roman" w:hAnsi="Times New Roman" w:cs="Times New Roman"/>
                <w:lang w:val="en-US"/>
              </w:rPr>
            </w:pPr>
          </w:p>
          <w:p w14:paraId="359D2251" w14:textId="77777777" w:rsidR="004A0A42" w:rsidRPr="004A0A42" w:rsidRDefault="004A0A42" w:rsidP="004A0A42">
            <w:pPr>
              <w:spacing w:after="0" w:line="240" w:lineRule="auto"/>
              <w:contextualSpacing/>
              <w:rPr>
                <w:rFonts w:ascii="Times New Roman" w:hAnsi="Times New Roman" w:cs="Times New Roman"/>
                <w:lang w:val="en-US"/>
              </w:rPr>
            </w:pPr>
          </w:p>
          <w:p w14:paraId="683A59A9" w14:textId="77777777" w:rsidR="004A0A42" w:rsidRPr="004A0A42" w:rsidRDefault="004A0A42" w:rsidP="004A0A42">
            <w:pPr>
              <w:spacing w:after="0" w:line="240" w:lineRule="auto"/>
              <w:contextualSpacing/>
              <w:rPr>
                <w:rFonts w:ascii="Times New Roman" w:hAnsi="Times New Roman" w:cs="Times New Roman"/>
                <w:lang w:val="en-US"/>
              </w:rPr>
            </w:pPr>
          </w:p>
          <w:p w14:paraId="218E993D"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tcPr>
          <w:p w14:paraId="769981C3"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Informacija perduodama naudojant SNMP sąsają</w:t>
            </w:r>
          </w:p>
        </w:tc>
        <w:tc>
          <w:tcPr>
            <w:tcW w:w="5811" w:type="dxa"/>
          </w:tcPr>
          <w:p w14:paraId="7A14166A"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Pagrindinių NMĮ sudedamųjų dalių (baterijos, invertorius, įkroviklis ir t.t.) būsena. </w:t>
            </w:r>
          </w:p>
          <w:p w14:paraId="6FACD505"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Baterijų įkrovimo lygis. </w:t>
            </w:r>
          </w:p>
          <w:p w14:paraId="54750C0A"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Likusi veikimo trukmė.</w:t>
            </w:r>
          </w:p>
          <w:p w14:paraId="295BB2C7"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Įėjimo įtampa ir dažnis. </w:t>
            </w:r>
          </w:p>
          <w:p w14:paraId="3DE63949"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Išėjimo įtampa ir dažnis. </w:t>
            </w:r>
          </w:p>
          <w:p w14:paraId="443079D0"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Apkrovos lygis.</w:t>
            </w:r>
          </w:p>
          <w:p w14:paraId="12BE07AB"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Išorinės temperatūros, drėgmės lygio duomenys.</w:t>
            </w:r>
          </w:p>
        </w:tc>
      </w:tr>
      <w:tr w:rsidR="004A0A42" w:rsidRPr="004A0A42" w14:paraId="18E5BF99" w14:textId="77777777" w:rsidTr="004048C0">
        <w:tc>
          <w:tcPr>
            <w:tcW w:w="988" w:type="dxa"/>
            <w:vAlign w:val="center"/>
          </w:tcPr>
          <w:p w14:paraId="63646964" w14:textId="501E2161"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2.</w:t>
            </w:r>
            <w:r>
              <w:rPr>
                <w:rFonts w:ascii="Times New Roman" w:hAnsi="Times New Roman" w:cs="Times New Roman"/>
              </w:rPr>
              <w:t>2</w:t>
            </w:r>
            <w:r w:rsidRPr="004A0A42">
              <w:rPr>
                <w:rFonts w:ascii="Times New Roman" w:hAnsi="Times New Roman" w:cs="Times New Roman"/>
              </w:rPr>
              <w:t>.22.</w:t>
            </w:r>
          </w:p>
          <w:p w14:paraId="1E2C0B81" w14:textId="77777777" w:rsidR="004A0A42" w:rsidRPr="004A0A42" w:rsidRDefault="004A0A42" w:rsidP="004A0A42">
            <w:pPr>
              <w:spacing w:after="0" w:line="240" w:lineRule="auto"/>
              <w:contextualSpacing/>
              <w:rPr>
                <w:rFonts w:ascii="Times New Roman" w:hAnsi="Times New Roman" w:cs="Times New Roman"/>
              </w:rPr>
            </w:pPr>
          </w:p>
          <w:p w14:paraId="1AC2161A" w14:textId="77777777" w:rsidR="004A0A42" w:rsidRPr="004A0A42" w:rsidRDefault="004A0A42" w:rsidP="004A0A42">
            <w:pPr>
              <w:spacing w:after="0" w:line="240" w:lineRule="auto"/>
              <w:contextualSpacing/>
              <w:rPr>
                <w:rFonts w:ascii="Times New Roman" w:hAnsi="Times New Roman" w:cs="Times New Roman"/>
              </w:rPr>
            </w:pPr>
          </w:p>
          <w:p w14:paraId="22D6ACCD" w14:textId="77777777" w:rsidR="004A0A42" w:rsidRPr="004A0A42" w:rsidRDefault="004A0A42" w:rsidP="004A0A42">
            <w:pPr>
              <w:spacing w:after="0" w:line="240" w:lineRule="auto"/>
              <w:contextualSpacing/>
              <w:rPr>
                <w:rFonts w:ascii="Times New Roman" w:hAnsi="Times New Roman" w:cs="Times New Roman"/>
              </w:rPr>
            </w:pPr>
          </w:p>
          <w:p w14:paraId="20B007A5" w14:textId="77777777" w:rsidR="004A0A42" w:rsidRPr="004A0A42" w:rsidRDefault="004A0A42" w:rsidP="004A0A42">
            <w:pPr>
              <w:spacing w:after="0" w:line="240" w:lineRule="auto"/>
              <w:contextualSpacing/>
              <w:rPr>
                <w:rFonts w:ascii="Times New Roman" w:hAnsi="Times New Roman" w:cs="Times New Roman"/>
              </w:rPr>
            </w:pPr>
          </w:p>
          <w:p w14:paraId="1C22103F" w14:textId="77777777" w:rsidR="004A0A42" w:rsidRPr="004A0A42" w:rsidRDefault="004A0A42" w:rsidP="004A0A42">
            <w:pPr>
              <w:spacing w:after="0" w:line="240" w:lineRule="auto"/>
              <w:contextualSpacing/>
              <w:rPr>
                <w:rFonts w:ascii="Times New Roman" w:hAnsi="Times New Roman" w:cs="Times New Roman"/>
              </w:rPr>
            </w:pPr>
          </w:p>
          <w:p w14:paraId="61D6096A" w14:textId="77777777" w:rsidR="004A0A42" w:rsidRPr="004A0A42" w:rsidRDefault="004A0A42" w:rsidP="004A0A42">
            <w:pPr>
              <w:spacing w:after="0" w:line="240" w:lineRule="auto"/>
              <w:contextualSpacing/>
              <w:rPr>
                <w:rFonts w:ascii="Times New Roman" w:hAnsi="Times New Roman" w:cs="Times New Roman"/>
              </w:rPr>
            </w:pPr>
          </w:p>
          <w:p w14:paraId="6B34211D" w14:textId="77777777" w:rsidR="004A0A42" w:rsidRPr="004A0A42" w:rsidRDefault="004A0A42" w:rsidP="004A0A42">
            <w:pPr>
              <w:spacing w:after="0" w:line="240" w:lineRule="auto"/>
              <w:contextualSpacing/>
              <w:rPr>
                <w:rFonts w:ascii="Times New Roman" w:hAnsi="Times New Roman" w:cs="Times New Roman"/>
              </w:rPr>
            </w:pPr>
          </w:p>
          <w:p w14:paraId="49E74E2B" w14:textId="77777777" w:rsidR="004A0A42" w:rsidRPr="004A0A42" w:rsidRDefault="004A0A42" w:rsidP="004A0A42">
            <w:pPr>
              <w:spacing w:after="0" w:line="240" w:lineRule="auto"/>
              <w:contextualSpacing/>
              <w:rPr>
                <w:rFonts w:ascii="Times New Roman" w:hAnsi="Times New Roman" w:cs="Times New Roman"/>
              </w:rPr>
            </w:pPr>
          </w:p>
        </w:tc>
        <w:tc>
          <w:tcPr>
            <w:tcW w:w="2835" w:type="dxa"/>
          </w:tcPr>
          <w:p w14:paraId="49AEB28B"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Įrenginio valdymo programinė įranga</w:t>
            </w:r>
          </w:p>
        </w:tc>
        <w:tc>
          <w:tcPr>
            <w:tcW w:w="5811" w:type="dxa"/>
          </w:tcPr>
          <w:p w14:paraId="4E04600D"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Su įrenginiu turi būti pateikiama programinė įranga, įdiegiama tarnybinėje stotyje, kuri skirta centralizuotai, įrenginio, SNMP (nemažiau nei V2 ir V3 versijos) protokolu perduodamai, informacijai sisteminti, apdoroti, saugoti, įrenginio būklei atvaizduoti ir nuotoliniam įrenginio valdymui. Kartu su įrenginiu turi būti pateikta įrenginio valdymo programinė įranga, skirta įdiegti vartotojo kompiuteryje, įgalinanti stebėti įrenginio būklę, tikrinti darbą ir jį valdyti įrenginio įrengimo vietoje. Įrenginio valdymo programinė įranga turi palaikyti HTTPS protokolą, prisijungimas į valdymo aplinką turi būti apsaugotas vartotoju ir slaptažodžiu. </w:t>
            </w:r>
          </w:p>
        </w:tc>
      </w:tr>
      <w:tr w:rsidR="004A0A42" w:rsidRPr="004A0A42" w14:paraId="4412984C" w14:textId="77777777" w:rsidTr="004048C0">
        <w:tc>
          <w:tcPr>
            <w:tcW w:w="988" w:type="dxa"/>
            <w:vAlign w:val="center"/>
          </w:tcPr>
          <w:p w14:paraId="40F40123" w14:textId="6D6FBF1E"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.23.</w:t>
            </w:r>
          </w:p>
          <w:p w14:paraId="6BDC6A2A"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tcPr>
          <w:p w14:paraId="01E1ADEB"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Aplinkos stebėjimas</w:t>
            </w:r>
          </w:p>
        </w:tc>
        <w:tc>
          <w:tcPr>
            <w:tcW w:w="5811" w:type="dxa"/>
          </w:tcPr>
          <w:p w14:paraId="49D9D023"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Įrenginys turi būti komplektuojamas su išoriniu temperatūros arba temperatūros ir drėgmės jutikliu.</w:t>
            </w:r>
          </w:p>
        </w:tc>
      </w:tr>
      <w:tr w:rsidR="004A0A42" w:rsidRPr="004A0A42" w14:paraId="326A38E0" w14:textId="77777777" w:rsidTr="004048C0">
        <w:tc>
          <w:tcPr>
            <w:tcW w:w="988" w:type="dxa"/>
            <w:vAlign w:val="center"/>
          </w:tcPr>
          <w:p w14:paraId="18697454" w14:textId="4B6FEE39"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.24.</w:t>
            </w:r>
          </w:p>
          <w:p w14:paraId="20A07064" w14:textId="77777777" w:rsidR="004A0A42" w:rsidRPr="004A0A42" w:rsidRDefault="004A0A42" w:rsidP="004A0A42">
            <w:pPr>
              <w:spacing w:after="0" w:line="240" w:lineRule="auto"/>
              <w:contextualSpacing/>
              <w:rPr>
                <w:rFonts w:ascii="Times New Roman" w:hAnsi="Times New Roman" w:cs="Times New Roman"/>
                <w:lang w:val="en-US"/>
              </w:rPr>
            </w:pPr>
          </w:p>
          <w:p w14:paraId="460476CF"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tcPr>
          <w:p w14:paraId="344EABCE"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Valdymo programinės įrangos operacinė sistema</w:t>
            </w:r>
          </w:p>
        </w:tc>
        <w:tc>
          <w:tcPr>
            <w:tcW w:w="5811" w:type="dxa"/>
          </w:tcPr>
          <w:p w14:paraId="4921D80D"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Valdymo programinės įrangos operacinė sistema turi būti suderinama su: „Windows Server 2019“, „VMware Esxi“, „Red Hat Linux“ arba lygiavertėmis.</w:t>
            </w:r>
          </w:p>
        </w:tc>
      </w:tr>
      <w:tr w:rsidR="004A0A42" w:rsidRPr="004A0A42" w14:paraId="4E13A236" w14:textId="77777777" w:rsidTr="004048C0">
        <w:tc>
          <w:tcPr>
            <w:tcW w:w="988" w:type="dxa"/>
            <w:vAlign w:val="center"/>
          </w:tcPr>
          <w:p w14:paraId="3014AE29" w14:textId="6182A843"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lastRenderedPageBreak/>
              <w:t>2.</w:t>
            </w:r>
            <w:r>
              <w:rPr>
                <w:rFonts w:ascii="Times New Roman" w:hAnsi="Times New Roman" w:cs="Times New Roman"/>
                <w:lang w:val="en-US"/>
              </w:rPr>
              <w:t>2</w:t>
            </w:r>
            <w:r w:rsidRPr="004A0A42">
              <w:rPr>
                <w:rFonts w:ascii="Times New Roman" w:hAnsi="Times New Roman" w:cs="Times New Roman"/>
                <w:lang w:val="en-US"/>
              </w:rPr>
              <w:t>.25.</w:t>
            </w:r>
          </w:p>
          <w:p w14:paraId="246A2AFF" w14:textId="77777777" w:rsidR="004A0A42" w:rsidRPr="004A0A42" w:rsidRDefault="004A0A42" w:rsidP="004A0A42">
            <w:pPr>
              <w:spacing w:after="0" w:line="240" w:lineRule="auto"/>
              <w:contextualSpacing/>
              <w:rPr>
                <w:rFonts w:ascii="Times New Roman" w:hAnsi="Times New Roman" w:cs="Times New Roman"/>
                <w:lang w:val="en-US"/>
              </w:rPr>
            </w:pPr>
          </w:p>
          <w:p w14:paraId="180032C9"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tcPr>
          <w:p w14:paraId="5AA8FAB2"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Įrenginio centralizuotos valdymo įrangos papildomos funkcijos</w:t>
            </w:r>
          </w:p>
        </w:tc>
        <w:tc>
          <w:tcPr>
            <w:tcW w:w="5811" w:type="dxa"/>
          </w:tcPr>
          <w:p w14:paraId="1FA668EA"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Informavimas elektroniniu paštu apie pasirinktus įvykius.</w:t>
            </w:r>
          </w:p>
        </w:tc>
      </w:tr>
      <w:tr w:rsidR="004A0A42" w:rsidRPr="004A0A42" w14:paraId="67D10D04" w14:textId="77777777" w:rsidTr="004048C0">
        <w:tc>
          <w:tcPr>
            <w:tcW w:w="988" w:type="dxa"/>
            <w:vAlign w:val="center"/>
          </w:tcPr>
          <w:p w14:paraId="6242DD36" w14:textId="2C0F61E2"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.26.</w:t>
            </w:r>
          </w:p>
          <w:p w14:paraId="3A2D5A87" w14:textId="77777777" w:rsidR="004A0A42" w:rsidRPr="004A0A42" w:rsidRDefault="004A0A42" w:rsidP="004A0A42">
            <w:pPr>
              <w:spacing w:after="0" w:line="240" w:lineRule="auto"/>
              <w:contextualSpacing/>
              <w:rPr>
                <w:rFonts w:ascii="Times New Roman" w:hAnsi="Times New Roman" w:cs="Times New Roman"/>
                <w:lang w:val="en-US"/>
              </w:rPr>
            </w:pPr>
          </w:p>
          <w:p w14:paraId="78F6B4D2"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tcPr>
          <w:p w14:paraId="2B83DCF1"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Surinkimo reikalavimai</w:t>
            </w:r>
          </w:p>
        </w:tc>
        <w:tc>
          <w:tcPr>
            <w:tcW w:w="5811" w:type="dxa"/>
          </w:tcPr>
          <w:p w14:paraId="7CBFDEBE"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 xml:space="preserve">Siūlomi įrenginiai turi būti nauji ir ankščiau nenaudoti, gamykliškai atnaujinti (angl. </w:t>
            </w:r>
            <w:r w:rsidRPr="004A0A42">
              <w:rPr>
                <w:rFonts w:ascii="Times New Roman" w:hAnsi="Times New Roman" w:cs="Times New Roman"/>
                <w:i/>
              </w:rPr>
              <w:t>Renewed, Refurbished, Remarketed</w:t>
            </w:r>
            <w:r w:rsidRPr="004A0A42">
              <w:rPr>
                <w:rFonts w:ascii="Times New Roman" w:hAnsi="Times New Roman" w:cs="Times New Roman"/>
              </w:rPr>
              <w:t>) komponentai neleistini.</w:t>
            </w:r>
          </w:p>
        </w:tc>
      </w:tr>
      <w:tr w:rsidR="004A0A42" w:rsidRPr="004A0A42" w14:paraId="1125CF0E" w14:textId="77777777" w:rsidTr="004048C0">
        <w:tc>
          <w:tcPr>
            <w:tcW w:w="988" w:type="dxa"/>
            <w:vAlign w:val="center"/>
          </w:tcPr>
          <w:p w14:paraId="59ED452B" w14:textId="29276BEB"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2.</w:t>
            </w:r>
            <w:r>
              <w:rPr>
                <w:rFonts w:ascii="Times New Roman" w:hAnsi="Times New Roman" w:cs="Times New Roman"/>
              </w:rPr>
              <w:t>2</w:t>
            </w:r>
            <w:r w:rsidRPr="004A0A42">
              <w:rPr>
                <w:rFonts w:ascii="Times New Roman" w:hAnsi="Times New Roman" w:cs="Times New Roman"/>
              </w:rPr>
              <w:t>.27.</w:t>
            </w:r>
          </w:p>
          <w:p w14:paraId="7E835FFA" w14:textId="77777777" w:rsidR="004A0A42" w:rsidRPr="004A0A42" w:rsidRDefault="004A0A42" w:rsidP="004A0A42">
            <w:pPr>
              <w:spacing w:after="0" w:line="240" w:lineRule="auto"/>
              <w:contextualSpacing/>
              <w:rPr>
                <w:rFonts w:ascii="Times New Roman" w:hAnsi="Times New Roman" w:cs="Times New Roman"/>
              </w:rPr>
            </w:pPr>
          </w:p>
          <w:p w14:paraId="11060677" w14:textId="77777777" w:rsidR="004A0A42" w:rsidRPr="004A0A42" w:rsidRDefault="004A0A42" w:rsidP="004A0A42">
            <w:pPr>
              <w:spacing w:after="0" w:line="240" w:lineRule="auto"/>
              <w:contextualSpacing/>
              <w:rPr>
                <w:rFonts w:ascii="Times New Roman" w:hAnsi="Times New Roman" w:cs="Times New Roman"/>
              </w:rPr>
            </w:pPr>
          </w:p>
        </w:tc>
        <w:tc>
          <w:tcPr>
            <w:tcW w:w="2835" w:type="dxa"/>
          </w:tcPr>
          <w:p w14:paraId="2F32B476"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Gamintojo garantija</w:t>
            </w:r>
          </w:p>
          <w:p w14:paraId="4741D34E" w14:textId="77777777" w:rsidR="004A0A42" w:rsidRPr="004A0A42" w:rsidRDefault="004A0A42" w:rsidP="004A0A42">
            <w:pPr>
              <w:spacing w:after="0" w:line="240" w:lineRule="auto"/>
              <w:contextualSpacing/>
              <w:rPr>
                <w:rFonts w:ascii="Times New Roman" w:hAnsi="Times New Roman" w:cs="Times New Roman"/>
              </w:rPr>
            </w:pPr>
          </w:p>
        </w:tc>
        <w:tc>
          <w:tcPr>
            <w:tcW w:w="5811" w:type="dxa"/>
          </w:tcPr>
          <w:p w14:paraId="43543944"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Įrenginiams ir jų baterijoms turi būti užtikrinta ne trumpesnė nei 24 (dvidešimt keturių) mėnesių gamintojo garantija.</w:t>
            </w:r>
          </w:p>
        </w:tc>
      </w:tr>
      <w:tr w:rsidR="004A0A42" w:rsidRPr="004A0A42" w14:paraId="0980072A" w14:textId="77777777" w:rsidTr="004048C0">
        <w:tc>
          <w:tcPr>
            <w:tcW w:w="988" w:type="dxa"/>
            <w:vAlign w:val="center"/>
          </w:tcPr>
          <w:p w14:paraId="72850E65" w14:textId="151EB5C9" w:rsidR="004A0A42" w:rsidRPr="004A0A42" w:rsidRDefault="004A0A42" w:rsidP="004A0A42">
            <w:pPr>
              <w:spacing w:after="0" w:line="240" w:lineRule="auto"/>
              <w:contextualSpacing/>
              <w:rPr>
                <w:rFonts w:ascii="Times New Roman" w:hAnsi="Times New Roman" w:cs="Times New Roman"/>
                <w:lang w:val="en-US"/>
              </w:rPr>
            </w:pPr>
            <w:r w:rsidRPr="004A0A42">
              <w:rPr>
                <w:rFonts w:ascii="Times New Roman" w:hAnsi="Times New Roman" w:cs="Times New Roman"/>
                <w:lang w:val="en-US"/>
              </w:rPr>
              <w:t>2.</w:t>
            </w:r>
            <w:r>
              <w:rPr>
                <w:rFonts w:ascii="Times New Roman" w:hAnsi="Times New Roman" w:cs="Times New Roman"/>
                <w:lang w:val="en-US"/>
              </w:rPr>
              <w:t>2</w:t>
            </w:r>
            <w:r w:rsidRPr="004A0A42">
              <w:rPr>
                <w:rFonts w:ascii="Times New Roman" w:hAnsi="Times New Roman" w:cs="Times New Roman"/>
                <w:lang w:val="en-US"/>
              </w:rPr>
              <w:t>.28.</w:t>
            </w:r>
          </w:p>
          <w:p w14:paraId="75862F60" w14:textId="77777777" w:rsidR="004A0A42" w:rsidRPr="004A0A42" w:rsidRDefault="004A0A42" w:rsidP="004A0A42">
            <w:pPr>
              <w:spacing w:after="0" w:line="240" w:lineRule="auto"/>
              <w:contextualSpacing/>
              <w:rPr>
                <w:rFonts w:ascii="Times New Roman" w:hAnsi="Times New Roman" w:cs="Times New Roman"/>
                <w:lang w:val="en-US"/>
              </w:rPr>
            </w:pPr>
          </w:p>
          <w:p w14:paraId="37D46B4A" w14:textId="77777777" w:rsidR="004A0A42" w:rsidRPr="004A0A42" w:rsidRDefault="004A0A42" w:rsidP="004A0A42">
            <w:pPr>
              <w:spacing w:after="0" w:line="240" w:lineRule="auto"/>
              <w:contextualSpacing/>
              <w:rPr>
                <w:rFonts w:ascii="Times New Roman" w:hAnsi="Times New Roman" w:cs="Times New Roman"/>
                <w:lang w:val="en-US"/>
              </w:rPr>
            </w:pPr>
          </w:p>
          <w:p w14:paraId="6B24C1A2" w14:textId="77777777" w:rsidR="004A0A42" w:rsidRPr="004A0A42" w:rsidRDefault="004A0A42" w:rsidP="004A0A42">
            <w:pPr>
              <w:spacing w:after="0" w:line="240" w:lineRule="auto"/>
              <w:contextualSpacing/>
              <w:rPr>
                <w:rFonts w:ascii="Times New Roman" w:hAnsi="Times New Roman" w:cs="Times New Roman"/>
                <w:lang w:val="en-US"/>
              </w:rPr>
            </w:pPr>
          </w:p>
        </w:tc>
        <w:tc>
          <w:tcPr>
            <w:tcW w:w="2835" w:type="dxa"/>
          </w:tcPr>
          <w:p w14:paraId="7C255630"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Sertifikatai</w:t>
            </w:r>
          </w:p>
        </w:tc>
        <w:tc>
          <w:tcPr>
            <w:tcW w:w="5811" w:type="dxa"/>
          </w:tcPr>
          <w:p w14:paraId="3F6876D5" w14:textId="77777777" w:rsidR="004A0A42" w:rsidRPr="004A0A42" w:rsidRDefault="004A0A42" w:rsidP="004A0A42">
            <w:pPr>
              <w:spacing w:after="0" w:line="240" w:lineRule="auto"/>
              <w:contextualSpacing/>
              <w:rPr>
                <w:rFonts w:ascii="Times New Roman" w:hAnsi="Times New Roman" w:cs="Times New Roman"/>
              </w:rPr>
            </w:pPr>
            <w:r w:rsidRPr="004A0A42">
              <w:rPr>
                <w:rFonts w:ascii="Times New Roman" w:hAnsi="Times New Roman" w:cs="Times New Roman"/>
              </w:rPr>
              <w:t>CE; IEC/EN 62040-1; IEC/EN 62040-2; IEC/EN 62040-3 arba lygiaverčiai.</w:t>
            </w:r>
          </w:p>
          <w:p w14:paraId="25A3ABE9" w14:textId="77777777" w:rsidR="004A0A42" w:rsidRPr="004A0A42" w:rsidRDefault="004A0A42" w:rsidP="004A0A42">
            <w:pPr>
              <w:spacing w:after="0" w:line="240" w:lineRule="auto"/>
              <w:contextualSpacing/>
              <w:rPr>
                <w:rFonts w:ascii="Times New Roman" w:hAnsi="Times New Roman" w:cs="Times New Roman"/>
                <w:b/>
                <w:i/>
              </w:rPr>
            </w:pPr>
            <w:r w:rsidRPr="004A0A42">
              <w:rPr>
                <w:rFonts w:ascii="Times New Roman" w:hAnsi="Times New Roman" w:cs="Times New Roman"/>
                <w:b/>
                <w:i/>
              </w:rPr>
              <w:t>Atitiktį reikalavimams įrodantys dokumentai:</w:t>
            </w:r>
          </w:p>
          <w:p w14:paraId="1306DE04" w14:textId="77777777" w:rsidR="004A0A42" w:rsidRPr="004A0A42" w:rsidRDefault="004A0A42" w:rsidP="004A0A42">
            <w:pPr>
              <w:spacing w:after="0" w:line="240" w:lineRule="auto"/>
              <w:contextualSpacing/>
              <w:rPr>
                <w:rFonts w:ascii="Times New Roman" w:hAnsi="Times New Roman" w:cs="Times New Roman"/>
                <w:i/>
              </w:rPr>
            </w:pPr>
            <w:r w:rsidRPr="004A0A42">
              <w:rPr>
                <w:rFonts w:ascii="Times New Roman" w:hAnsi="Times New Roman" w:cs="Times New Roman"/>
                <w:i/>
              </w:rPr>
              <w:t>Nuoroda į informaciją, esančią gamintojo tinklalapyje arba kiti lygiaverčiai įrodymai.</w:t>
            </w:r>
          </w:p>
        </w:tc>
      </w:tr>
    </w:tbl>
    <w:p w14:paraId="3A308116" w14:textId="438D82A7" w:rsidR="003835F5" w:rsidRPr="00A325F2" w:rsidRDefault="003835F5" w:rsidP="00A325F2">
      <w:pPr>
        <w:spacing w:after="0" w:line="240" w:lineRule="auto"/>
        <w:rPr>
          <w:rFonts w:ascii="Times New Roman" w:hAnsi="Times New Roman" w:cs="Times New Roman"/>
        </w:rPr>
      </w:pPr>
    </w:p>
    <w:sectPr w:rsidR="003835F5" w:rsidRPr="00A325F2" w:rsidSect="001C7D3E">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D836" w14:textId="77777777" w:rsidR="00FE34F4" w:rsidRDefault="00FE34F4" w:rsidP="00923503">
      <w:pPr>
        <w:spacing w:after="0" w:line="240" w:lineRule="auto"/>
      </w:pPr>
      <w:r>
        <w:separator/>
      </w:r>
    </w:p>
  </w:endnote>
  <w:endnote w:type="continuationSeparator" w:id="0">
    <w:p w14:paraId="0C1BD853" w14:textId="77777777" w:rsidR="00FE34F4" w:rsidRDefault="00FE34F4" w:rsidP="00923503">
      <w:pPr>
        <w:spacing w:after="0" w:line="240" w:lineRule="auto"/>
      </w:pPr>
      <w:r>
        <w:continuationSeparator/>
      </w:r>
    </w:p>
  </w:endnote>
  <w:endnote w:type="continuationNotice" w:id="1">
    <w:p w14:paraId="687F4DA1" w14:textId="77777777" w:rsidR="00FE34F4" w:rsidRDefault="00FE3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178952"/>
      <w:docPartObj>
        <w:docPartGallery w:val="Page Numbers (Bottom of Page)"/>
        <w:docPartUnique/>
      </w:docPartObj>
    </w:sdtPr>
    <w:sdtEndPr/>
    <w:sdtContent>
      <w:p w14:paraId="30A65978" w14:textId="789BA7C9" w:rsidR="00810491" w:rsidRDefault="00810491">
        <w:pPr>
          <w:pStyle w:val="Footer"/>
        </w:pPr>
        <w:r w:rsidRPr="00810491">
          <w:rPr>
            <w:rFonts w:ascii="Times New Roman" w:hAnsi="Times New Roman" w:cs="Times New Roman"/>
          </w:rPr>
          <w:fldChar w:fldCharType="begin"/>
        </w:r>
        <w:r w:rsidRPr="00810491">
          <w:rPr>
            <w:rFonts w:ascii="Times New Roman" w:hAnsi="Times New Roman" w:cs="Times New Roman"/>
          </w:rPr>
          <w:instrText>PAGE   \* MERGEFORMAT</w:instrText>
        </w:r>
        <w:r w:rsidRPr="00810491">
          <w:rPr>
            <w:rFonts w:ascii="Times New Roman" w:hAnsi="Times New Roman" w:cs="Times New Roman"/>
          </w:rPr>
          <w:fldChar w:fldCharType="separate"/>
        </w:r>
        <w:r w:rsidRPr="00810491">
          <w:rPr>
            <w:rFonts w:ascii="Times New Roman" w:hAnsi="Times New Roman" w:cs="Times New Roman"/>
          </w:rPr>
          <w:t>2</w:t>
        </w:r>
        <w:r w:rsidRPr="00810491">
          <w:rPr>
            <w:rFonts w:ascii="Times New Roman" w:hAnsi="Times New Roman" w:cs="Times New Roman"/>
          </w:rPr>
          <w:fldChar w:fldCharType="end"/>
        </w:r>
      </w:p>
    </w:sdtContent>
  </w:sdt>
  <w:p w14:paraId="76CD55D5" w14:textId="77777777" w:rsidR="00810491" w:rsidRDefault="00810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9B9E" w14:textId="77777777" w:rsidR="00FE34F4" w:rsidRDefault="00FE34F4" w:rsidP="00923503">
      <w:pPr>
        <w:spacing w:after="0" w:line="240" w:lineRule="auto"/>
      </w:pPr>
      <w:r>
        <w:separator/>
      </w:r>
    </w:p>
  </w:footnote>
  <w:footnote w:type="continuationSeparator" w:id="0">
    <w:p w14:paraId="7C925EE1" w14:textId="77777777" w:rsidR="00FE34F4" w:rsidRDefault="00FE34F4" w:rsidP="00923503">
      <w:pPr>
        <w:spacing w:after="0" w:line="240" w:lineRule="auto"/>
      </w:pPr>
      <w:r>
        <w:continuationSeparator/>
      </w:r>
    </w:p>
  </w:footnote>
  <w:footnote w:type="continuationNotice" w:id="1">
    <w:p w14:paraId="6843D3B6" w14:textId="77777777" w:rsidR="00FE34F4" w:rsidRDefault="00FE34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03E9"/>
    <w:multiLevelType w:val="multilevel"/>
    <w:tmpl w:val="AD2877E8"/>
    <w:lvl w:ilvl="0">
      <w:start w:val="1"/>
      <w:numFmt w:val="decimal"/>
      <w:suff w:val="space"/>
      <w:lvlText w:val="%1."/>
      <w:lvlJc w:val="left"/>
      <w:pPr>
        <w:ind w:left="786" w:hanging="360"/>
      </w:pPr>
      <w:rPr>
        <w:rFonts w:hint="default"/>
        <w:sz w:val="22"/>
      </w:rPr>
    </w:lvl>
    <w:lvl w:ilvl="1">
      <w:start w:val="1"/>
      <w:numFmt w:val="decimal"/>
      <w:suff w:val="space"/>
      <w:lvlText w:val="%1.%2."/>
      <w:lvlJc w:val="left"/>
      <w:pPr>
        <w:ind w:left="766" w:hanging="340"/>
      </w:pPr>
      <w:rPr>
        <w:rFonts w:hint="default"/>
        <w:sz w:val="22"/>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A021855"/>
    <w:multiLevelType w:val="hybridMultilevel"/>
    <w:tmpl w:val="5186EC7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032B91"/>
    <w:multiLevelType w:val="hybridMultilevel"/>
    <w:tmpl w:val="1B18E6B2"/>
    <w:lvl w:ilvl="0" w:tplc="10C00410">
      <w:start w:val="1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E63F89"/>
    <w:multiLevelType w:val="hybridMultilevel"/>
    <w:tmpl w:val="536E3D6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070C39"/>
    <w:multiLevelType w:val="hybridMultilevel"/>
    <w:tmpl w:val="3DDA5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E7164"/>
    <w:multiLevelType w:val="multilevel"/>
    <w:tmpl w:val="CA3AABCA"/>
    <w:lvl w:ilvl="0">
      <w:start w:val="1"/>
      <w:numFmt w:val="decimal"/>
      <w:suff w:val="space"/>
      <w:lvlText w:val="%1."/>
      <w:lvlJc w:val="left"/>
      <w:pPr>
        <w:ind w:left="3905" w:hanging="360"/>
      </w:pPr>
      <w:rPr>
        <w:rFonts w:hint="default"/>
      </w:rPr>
    </w:lvl>
    <w:lvl w:ilvl="1">
      <w:start w:val="1"/>
      <w:numFmt w:val="decimal"/>
      <w:isLgl/>
      <w:lvlText w:val="%1.%2."/>
      <w:lvlJc w:val="left"/>
      <w:pPr>
        <w:ind w:left="3479" w:hanging="360"/>
      </w:pPr>
      <w:rPr>
        <w:rFonts w:eastAsia="Times New Roman" w:hint="default"/>
      </w:rPr>
    </w:lvl>
    <w:lvl w:ilvl="2">
      <w:start w:val="1"/>
      <w:numFmt w:val="decimal"/>
      <w:isLgl/>
      <w:lvlText w:val="%1.%2.%3."/>
      <w:lvlJc w:val="left"/>
      <w:pPr>
        <w:ind w:left="4265" w:hanging="720"/>
      </w:pPr>
      <w:rPr>
        <w:rFonts w:eastAsia="Times New Roman" w:hint="default"/>
      </w:rPr>
    </w:lvl>
    <w:lvl w:ilvl="3">
      <w:start w:val="1"/>
      <w:numFmt w:val="decimal"/>
      <w:isLgl/>
      <w:lvlText w:val="%1.%2.%3.%4."/>
      <w:lvlJc w:val="left"/>
      <w:pPr>
        <w:ind w:left="4265" w:hanging="720"/>
      </w:pPr>
      <w:rPr>
        <w:rFonts w:eastAsia="Times New Roman" w:hint="default"/>
      </w:rPr>
    </w:lvl>
    <w:lvl w:ilvl="4">
      <w:start w:val="1"/>
      <w:numFmt w:val="decimal"/>
      <w:isLgl/>
      <w:lvlText w:val="%1.%2.%3.%4.%5."/>
      <w:lvlJc w:val="left"/>
      <w:pPr>
        <w:ind w:left="4625" w:hanging="1080"/>
      </w:pPr>
      <w:rPr>
        <w:rFonts w:eastAsia="Times New Roman" w:hint="default"/>
      </w:rPr>
    </w:lvl>
    <w:lvl w:ilvl="5">
      <w:start w:val="1"/>
      <w:numFmt w:val="decimal"/>
      <w:isLgl/>
      <w:lvlText w:val="%1.%2.%3.%4.%5.%6."/>
      <w:lvlJc w:val="left"/>
      <w:pPr>
        <w:ind w:left="4625" w:hanging="1080"/>
      </w:pPr>
      <w:rPr>
        <w:rFonts w:eastAsia="Times New Roman" w:hint="default"/>
      </w:rPr>
    </w:lvl>
    <w:lvl w:ilvl="6">
      <w:start w:val="1"/>
      <w:numFmt w:val="decimal"/>
      <w:isLgl/>
      <w:lvlText w:val="%1.%2.%3.%4.%5.%6.%7."/>
      <w:lvlJc w:val="left"/>
      <w:pPr>
        <w:ind w:left="4985" w:hanging="1440"/>
      </w:pPr>
      <w:rPr>
        <w:rFonts w:eastAsia="Times New Roman" w:hint="default"/>
      </w:rPr>
    </w:lvl>
    <w:lvl w:ilvl="7">
      <w:start w:val="1"/>
      <w:numFmt w:val="decimal"/>
      <w:isLgl/>
      <w:lvlText w:val="%1.%2.%3.%4.%5.%6.%7.%8."/>
      <w:lvlJc w:val="left"/>
      <w:pPr>
        <w:ind w:left="4985" w:hanging="1440"/>
      </w:pPr>
      <w:rPr>
        <w:rFonts w:eastAsia="Times New Roman" w:hint="default"/>
      </w:rPr>
    </w:lvl>
    <w:lvl w:ilvl="8">
      <w:start w:val="1"/>
      <w:numFmt w:val="decimal"/>
      <w:isLgl/>
      <w:lvlText w:val="%1.%2.%3.%4.%5.%6.%7.%8.%9."/>
      <w:lvlJc w:val="left"/>
      <w:pPr>
        <w:ind w:left="5345" w:hanging="1800"/>
      </w:pPr>
      <w:rPr>
        <w:rFonts w:eastAsia="Times New Roman" w:hint="default"/>
      </w:rPr>
    </w:lvl>
  </w:abstractNum>
  <w:abstractNum w:abstractNumId="6" w15:restartNumberingAfterBreak="0">
    <w:nsid w:val="1CAC3549"/>
    <w:multiLevelType w:val="hybridMultilevel"/>
    <w:tmpl w:val="C2AA991E"/>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F20C5A"/>
    <w:multiLevelType w:val="hybridMultilevel"/>
    <w:tmpl w:val="915E5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9226B4"/>
    <w:multiLevelType w:val="hybridMultilevel"/>
    <w:tmpl w:val="891EA614"/>
    <w:lvl w:ilvl="0" w:tplc="0427000F">
      <w:start w:val="1"/>
      <w:numFmt w:val="decimal"/>
      <w:pStyle w:val="LENT"/>
      <w:lvlText w:val="%1."/>
      <w:lvlJc w:val="left"/>
      <w:pPr>
        <w:tabs>
          <w:tab w:val="num" w:pos="360"/>
        </w:tabs>
      </w:pPr>
    </w:lvl>
    <w:lvl w:ilvl="1" w:tplc="FFECC166">
      <w:start w:val="1"/>
      <w:numFmt w:val="decimal"/>
      <w:lvlText w:val="%2."/>
      <w:lvlJc w:val="left"/>
      <w:pPr>
        <w:tabs>
          <w:tab w:val="num" w:pos="1440"/>
        </w:tabs>
        <w:ind w:left="1440" w:hanging="360"/>
      </w:pPr>
      <w:rPr>
        <w:rFonts w:cs="Times New Roman"/>
      </w:rPr>
    </w:lvl>
    <w:lvl w:ilvl="2" w:tplc="E618CBD0">
      <w:start w:val="1"/>
      <w:numFmt w:val="decimal"/>
      <w:lvlText w:val="%3."/>
      <w:lvlJc w:val="left"/>
      <w:pPr>
        <w:tabs>
          <w:tab w:val="num" w:pos="2160"/>
        </w:tabs>
        <w:ind w:left="2160" w:hanging="360"/>
      </w:pPr>
      <w:rPr>
        <w:rFonts w:cs="Times New Roman"/>
      </w:rPr>
    </w:lvl>
    <w:lvl w:ilvl="3" w:tplc="974A564E">
      <w:start w:val="1"/>
      <w:numFmt w:val="decimal"/>
      <w:lvlText w:val="%4."/>
      <w:lvlJc w:val="left"/>
      <w:pPr>
        <w:tabs>
          <w:tab w:val="num" w:pos="2880"/>
        </w:tabs>
        <w:ind w:left="2880" w:hanging="360"/>
      </w:pPr>
      <w:rPr>
        <w:rFonts w:cs="Times New Roman"/>
      </w:rPr>
    </w:lvl>
    <w:lvl w:ilvl="4" w:tplc="7598C9F4">
      <w:start w:val="1"/>
      <w:numFmt w:val="decimal"/>
      <w:lvlText w:val="%5."/>
      <w:lvlJc w:val="left"/>
      <w:pPr>
        <w:tabs>
          <w:tab w:val="num" w:pos="3600"/>
        </w:tabs>
        <w:ind w:left="3600" w:hanging="360"/>
      </w:pPr>
      <w:rPr>
        <w:rFonts w:cs="Times New Roman"/>
      </w:rPr>
    </w:lvl>
    <w:lvl w:ilvl="5" w:tplc="1A269C22">
      <w:start w:val="1"/>
      <w:numFmt w:val="decimal"/>
      <w:lvlText w:val="%6."/>
      <w:lvlJc w:val="left"/>
      <w:pPr>
        <w:tabs>
          <w:tab w:val="num" w:pos="4320"/>
        </w:tabs>
        <w:ind w:left="4320" w:hanging="360"/>
      </w:pPr>
      <w:rPr>
        <w:rFonts w:cs="Times New Roman"/>
      </w:rPr>
    </w:lvl>
    <w:lvl w:ilvl="6" w:tplc="70223DFE">
      <w:start w:val="1"/>
      <w:numFmt w:val="decimal"/>
      <w:lvlText w:val="%7."/>
      <w:lvlJc w:val="left"/>
      <w:pPr>
        <w:tabs>
          <w:tab w:val="num" w:pos="5040"/>
        </w:tabs>
        <w:ind w:left="5040" w:hanging="360"/>
      </w:pPr>
      <w:rPr>
        <w:rFonts w:cs="Times New Roman"/>
      </w:rPr>
    </w:lvl>
    <w:lvl w:ilvl="7" w:tplc="AA228EBC">
      <w:start w:val="1"/>
      <w:numFmt w:val="decimal"/>
      <w:lvlText w:val="%8."/>
      <w:lvlJc w:val="left"/>
      <w:pPr>
        <w:tabs>
          <w:tab w:val="num" w:pos="5760"/>
        </w:tabs>
        <w:ind w:left="5760" w:hanging="360"/>
      </w:pPr>
      <w:rPr>
        <w:rFonts w:cs="Times New Roman"/>
      </w:rPr>
    </w:lvl>
    <w:lvl w:ilvl="8" w:tplc="2376B182">
      <w:start w:val="1"/>
      <w:numFmt w:val="decimal"/>
      <w:lvlText w:val="%9."/>
      <w:lvlJc w:val="left"/>
      <w:pPr>
        <w:tabs>
          <w:tab w:val="num" w:pos="6480"/>
        </w:tabs>
        <w:ind w:left="6480" w:hanging="360"/>
      </w:pPr>
      <w:rPr>
        <w:rFonts w:cs="Times New Roman"/>
      </w:rPr>
    </w:lvl>
  </w:abstractNum>
  <w:abstractNum w:abstractNumId="9" w15:restartNumberingAfterBreak="0">
    <w:nsid w:val="37EB62AE"/>
    <w:multiLevelType w:val="multilevel"/>
    <w:tmpl w:val="AD2877E8"/>
    <w:lvl w:ilvl="0">
      <w:start w:val="1"/>
      <w:numFmt w:val="decimal"/>
      <w:suff w:val="space"/>
      <w:lvlText w:val="%1."/>
      <w:lvlJc w:val="left"/>
      <w:pPr>
        <w:ind w:left="786" w:hanging="360"/>
      </w:pPr>
      <w:rPr>
        <w:rFonts w:hint="default"/>
        <w:sz w:val="22"/>
      </w:rPr>
    </w:lvl>
    <w:lvl w:ilvl="1">
      <w:start w:val="1"/>
      <w:numFmt w:val="decimal"/>
      <w:suff w:val="space"/>
      <w:lvlText w:val="%1.%2."/>
      <w:lvlJc w:val="left"/>
      <w:pPr>
        <w:ind w:left="766" w:hanging="340"/>
      </w:pPr>
      <w:rPr>
        <w:rFonts w:hint="default"/>
        <w:sz w:val="22"/>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0" w15:restartNumberingAfterBreak="0">
    <w:nsid w:val="40967BA2"/>
    <w:multiLevelType w:val="hybridMultilevel"/>
    <w:tmpl w:val="89C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32B6A"/>
    <w:multiLevelType w:val="hybridMultilevel"/>
    <w:tmpl w:val="7966A566"/>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B62846"/>
    <w:multiLevelType w:val="hybridMultilevel"/>
    <w:tmpl w:val="895CF51E"/>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CA3876"/>
    <w:multiLevelType w:val="hybridMultilevel"/>
    <w:tmpl w:val="70D415D6"/>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CD5943"/>
    <w:multiLevelType w:val="hybridMultilevel"/>
    <w:tmpl w:val="726C337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037D84"/>
    <w:multiLevelType w:val="multilevel"/>
    <w:tmpl w:val="FD4E63A4"/>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B1820"/>
    <w:multiLevelType w:val="hybridMultilevel"/>
    <w:tmpl w:val="51A0D4E2"/>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6352CDA"/>
    <w:multiLevelType w:val="hybridMultilevel"/>
    <w:tmpl w:val="1AF0C2BE"/>
    <w:lvl w:ilvl="0" w:tplc="0F7424D4">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64F5C"/>
    <w:multiLevelType w:val="hybridMultilevel"/>
    <w:tmpl w:val="86502448"/>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F208D9"/>
    <w:multiLevelType w:val="hybridMultilevel"/>
    <w:tmpl w:val="18282782"/>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01330514">
    <w:abstractNumId w:val="4"/>
  </w:num>
  <w:num w:numId="2" w16cid:durableId="977760169">
    <w:abstractNumId w:val="0"/>
  </w:num>
  <w:num w:numId="3" w16cid:durableId="1027373288">
    <w:abstractNumId w:val="12"/>
  </w:num>
  <w:num w:numId="4" w16cid:durableId="1053890111">
    <w:abstractNumId w:val="16"/>
  </w:num>
  <w:num w:numId="5" w16cid:durableId="740447886">
    <w:abstractNumId w:val="11"/>
  </w:num>
  <w:num w:numId="6" w16cid:durableId="1686708592">
    <w:abstractNumId w:val="1"/>
  </w:num>
  <w:num w:numId="7" w16cid:durableId="539436364">
    <w:abstractNumId w:val="13"/>
  </w:num>
  <w:num w:numId="8" w16cid:durableId="1377899209">
    <w:abstractNumId w:val="19"/>
  </w:num>
  <w:num w:numId="9" w16cid:durableId="1668946240">
    <w:abstractNumId w:val="18"/>
  </w:num>
  <w:num w:numId="10" w16cid:durableId="349071766">
    <w:abstractNumId w:val="3"/>
  </w:num>
  <w:num w:numId="11" w16cid:durableId="921640725">
    <w:abstractNumId w:val="6"/>
  </w:num>
  <w:num w:numId="12" w16cid:durableId="1260407787">
    <w:abstractNumId w:val="14"/>
  </w:num>
  <w:num w:numId="13" w16cid:durableId="1289163723">
    <w:abstractNumId w:val="9"/>
  </w:num>
  <w:num w:numId="14" w16cid:durableId="2106683645">
    <w:abstractNumId w:val="7"/>
  </w:num>
  <w:num w:numId="15" w16cid:durableId="639111646">
    <w:abstractNumId w:val="8"/>
  </w:num>
  <w:num w:numId="16" w16cid:durableId="1283531480">
    <w:abstractNumId w:val="15"/>
  </w:num>
  <w:num w:numId="17" w16cid:durableId="1286350564">
    <w:abstractNumId w:val="17"/>
  </w:num>
  <w:num w:numId="18" w16cid:durableId="1436513952">
    <w:abstractNumId w:val="2"/>
  </w:num>
  <w:num w:numId="19" w16cid:durableId="1013267910">
    <w:abstractNumId w:val="5"/>
  </w:num>
  <w:num w:numId="20" w16cid:durableId="1790126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B7"/>
    <w:rsid w:val="00010158"/>
    <w:rsid w:val="00010318"/>
    <w:rsid w:val="000132AD"/>
    <w:rsid w:val="000150C0"/>
    <w:rsid w:val="0002165D"/>
    <w:rsid w:val="00041F70"/>
    <w:rsid w:val="00045510"/>
    <w:rsid w:val="00054F2B"/>
    <w:rsid w:val="00060947"/>
    <w:rsid w:val="00066653"/>
    <w:rsid w:val="00067310"/>
    <w:rsid w:val="00075514"/>
    <w:rsid w:val="000759B0"/>
    <w:rsid w:val="00075AA1"/>
    <w:rsid w:val="0008477C"/>
    <w:rsid w:val="00085C81"/>
    <w:rsid w:val="00092975"/>
    <w:rsid w:val="000A42AD"/>
    <w:rsid w:val="000B2987"/>
    <w:rsid w:val="000B2A03"/>
    <w:rsid w:val="000C63FD"/>
    <w:rsid w:val="000E1A8C"/>
    <w:rsid w:val="000E3DBE"/>
    <w:rsid w:val="000E523F"/>
    <w:rsid w:val="000F3E48"/>
    <w:rsid w:val="00125C60"/>
    <w:rsid w:val="001309EA"/>
    <w:rsid w:val="00136A69"/>
    <w:rsid w:val="00142335"/>
    <w:rsid w:val="00142A35"/>
    <w:rsid w:val="001436FA"/>
    <w:rsid w:val="00156D40"/>
    <w:rsid w:val="00163804"/>
    <w:rsid w:val="00174955"/>
    <w:rsid w:val="0017527B"/>
    <w:rsid w:val="00182310"/>
    <w:rsid w:val="001956B1"/>
    <w:rsid w:val="001A22BF"/>
    <w:rsid w:val="001B5007"/>
    <w:rsid w:val="001C0D63"/>
    <w:rsid w:val="001C1C29"/>
    <w:rsid w:val="001C7D3E"/>
    <w:rsid w:val="001D1748"/>
    <w:rsid w:val="001D3ED6"/>
    <w:rsid w:val="001D5DE9"/>
    <w:rsid w:val="00204EF6"/>
    <w:rsid w:val="00206C4D"/>
    <w:rsid w:val="00210526"/>
    <w:rsid w:val="00212602"/>
    <w:rsid w:val="00224EA8"/>
    <w:rsid w:val="002435BD"/>
    <w:rsid w:val="00243885"/>
    <w:rsid w:val="00243AF0"/>
    <w:rsid w:val="00246D69"/>
    <w:rsid w:val="00260320"/>
    <w:rsid w:val="002771C8"/>
    <w:rsid w:val="002A0D1E"/>
    <w:rsid w:val="002A4BAF"/>
    <w:rsid w:val="002B3C88"/>
    <w:rsid w:val="002C3A95"/>
    <w:rsid w:val="002D1429"/>
    <w:rsid w:val="002D3AC0"/>
    <w:rsid w:val="002E1209"/>
    <w:rsid w:val="002E329F"/>
    <w:rsid w:val="002E3BB0"/>
    <w:rsid w:val="002F0C34"/>
    <w:rsid w:val="002F27BD"/>
    <w:rsid w:val="002F6F6C"/>
    <w:rsid w:val="00300C4C"/>
    <w:rsid w:val="00325A95"/>
    <w:rsid w:val="00330156"/>
    <w:rsid w:val="0034270E"/>
    <w:rsid w:val="00345CF7"/>
    <w:rsid w:val="003505AF"/>
    <w:rsid w:val="00351086"/>
    <w:rsid w:val="0035711B"/>
    <w:rsid w:val="0036261D"/>
    <w:rsid w:val="00364653"/>
    <w:rsid w:val="0036582F"/>
    <w:rsid w:val="0037789C"/>
    <w:rsid w:val="003835F5"/>
    <w:rsid w:val="00391B02"/>
    <w:rsid w:val="00395128"/>
    <w:rsid w:val="00396483"/>
    <w:rsid w:val="00396937"/>
    <w:rsid w:val="003A2B1A"/>
    <w:rsid w:val="003B5C82"/>
    <w:rsid w:val="003D70F5"/>
    <w:rsid w:val="003E700B"/>
    <w:rsid w:val="003F0402"/>
    <w:rsid w:val="003F3D65"/>
    <w:rsid w:val="00400F44"/>
    <w:rsid w:val="004048C0"/>
    <w:rsid w:val="0040759C"/>
    <w:rsid w:val="004077A4"/>
    <w:rsid w:val="00412CCB"/>
    <w:rsid w:val="004277CF"/>
    <w:rsid w:val="00430505"/>
    <w:rsid w:val="004324A3"/>
    <w:rsid w:val="0044435C"/>
    <w:rsid w:val="00446B0C"/>
    <w:rsid w:val="00454E0D"/>
    <w:rsid w:val="00466801"/>
    <w:rsid w:val="0047236C"/>
    <w:rsid w:val="00473045"/>
    <w:rsid w:val="004807DB"/>
    <w:rsid w:val="0048656C"/>
    <w:rsid w:val="004915F4"/>
    <w:rsid w:val="004A0A42"/>
    <w:rsid w:val="004A3AFD"/>
    <w:rsid w:val="004A48F6"/>
    <w:rsid w:val="004A498B"/>
    <w:rsid w:val="004B56E4"/>
    <w:rsid w:val="004D0ADB"/>
    <w:rsid w:val="004D29B1"/>
    <w:rsid w:val="004D2CFC"/>
    <w:rsid w:val="004E1035"/>
    <w:rsid w:val="004E3424"/>
    <w:rsid w:val="004E5609"/>
    <w:rsid w:val="004F755F"/>
    <w:rsid w:val="005007AA"/>
    <w:rsid w:val="00517F29"/>
    <w:rsid w:val="005255B9"/>
    <w:rsid w:val="00525F9D"/>
    <w:rsid w:val="0052790A"/>
    <w:rsid w:val="00544C0B"/>
    <w:rsid w:val="005457B4"/>
    <w:rsid w:val="00551DF6"/>
    <w:rsid w:val="00563C29"/>
    <w:rsid w:val="00575E1E"/>
    <w:rsid w:val="005809FA"/>
    <w:rsid w:val="0058236F"/>
    <w:rsid w:val="00584574"/>
    <w:rsid w:val="00584BBA"/>
    <w:rsid w:val="00591903"/>
    <w:rsid w:val="005A58AF"/>
    <w:rsid w:val="005C4D1A"/>
    <w:rsid w:val="005D3D68"/>
    <w:rsid w:val="005D6554"/>
    <w:rsid w:val="005D6A3B"/>
    <w:rsid w:val="005E11F7"/>
    <w:rsid w:val="005E51F2"/>
    <w:rsid w:val="005E6D49"/>
    <w:rsid w:val="00606365"/>
    <w:rsid w:val="0061351A"/>
    <w:rsid w:val="00616ECF"/>
    <w:rsid w:val="006212FA"/>
    <w:rsid w:val="0062740A"/>
    <w:rsid w:val="00636138"/>
    <w:rsid w:val="00636C2D"/>
    <w:rsid w:val="00653758"/>
    <w:rsid w:val="006537C2"/>
    <w:rsid w:val="0065544E"/>
    <w:rsid w:val="006629F5"/>
    <w:rsid w:val="00672641"/>
    <w:rsid w:val="006734E3"/>
    <w:rsid w:val="00675619"/>
    <w:rsid w:val="00681675"/>
    <w:rsid w:val="00683C8D"/>
    <w:rsid w:val="006860FD"/>
    <w:rsid w:val="006867E5"/>
    <w:rsid w:val="006A21F2"/>
    <w:rsid w:val="006B569B"/>
    <w:rsid w:val="006C429F"/>
    <w:rsid w:val="006C4E1E"/>
    <w:rsid w:val="006D65AF"/>
    <w:rsid w:val="006E1C80"/>
    <w:rsid w:val="006E1D23"/>
    <w:rsid w:val="006E4BE4"/>
    <w:rsid w:val="006E73F0"/>
    <w:rsid w:val="006F2AF1"/>
    <w:rsid w:val="007009AA"/>
    <w:rsid w:val="00714D47"/>
    <w:rsid w:val="00715744"/>
    <w:rsid w:val="00717D69"/>
    <w:rsid w:val="007205B0"/>
    <w:rsid w:val="0073568F"/>
    <w:rsid w:val="00735ED1"/>
    <w:rsid w:val="00741315"/>
    <w:rsid w:val="00741394"/>
    <w:rsid w:val="00750C50"/>
    <w:rsid w:val="00761499"/>
    <w:rsid w:val="00761BA2"/>
    <w:rsid w:val="00773EB6"/>
    <w:rsid w:val="00775D21"/>
    <w:rsid w:val="00777429"/>
    <w:rsid w:val="0079374E"/>
    <w:rsid w:val="0079676A"/>
    <w:rsid w:val="007A151E"/>
    <w:rsid w:val="007A410F"/>
    <w:rsid w:val="007A66C6"/>
    <w:rsid w:val="007C2E14"/>
    <w:rsid w:val="007C6FB4"/>
    <w:rsid w:val="007C7B40"/>
    <w:rsid w:val="007D64CD"/>
    <w:rsid w:val="007E23BC"/>
    <w:rsid w:val="007E4F51"/>
    <w:rsid w:val="00800236"/>
    <w:rsid w:val="00810491"/>
    <w:rsid w:val="00822A4A"/>
    <w:rsid w:val="008274A2"/>
    <w:rsid w:val="00834280"/>
    <w:rsid w:val="00834D2A"/>
    <w:rsid w:val="0084440A"/>
    <w:rsid w:val="00846269"/>
    <w:rsid w:val="008463ED"/>
    <w:rsid w:val="0084724C"/>
    <w:rsid w:val="0085590E"/>
    <w:rsid w:val="0086495F"/>
    <w:rsid w:val="00880830"/>
    <w:rsid w:val="00880FFA"/>
    <w:rsid w:val="00882332"/>
    <w:rsid w:val="00891424"/>
    <w:rsid w:val="008961CC"/>
    <w:rsid w:val="008A41E8"/>
    <w:rsid w:val="008B025B"/>
    <w:rsid w:val="008C3FC8"/>
    <w:rsid w:val="008C7413"/>
    <w:rsid w:val="008D564D"/>
    <w:rsid w:val="008E7036"/>
    <w:rsid w:val="008F1136"/>
    <w:rsid w:val="00913942"/>
    <w:rsid w:val="00921157"/>
    <w:rsid w:val="009234F2"/>
    <w:rsid w:val="00923503"/>
    <w:rsid w:val="00925D64"/>
    <w:rsid w:val="00931137"/>
    <w:rsid w:val="00931740"/>
    <w:rsid w:val="0094000D"/>
    <w:rsid w:val="00940C53"/>
    <w:rsid w:val="00944710"/>
    <w:rsid w:val="00967BDF"/>
    <w:rsid w:val="009701C2"/>
    <w:rsid w:val="00970623"/>
    <w:rsid w:val="009827E6"/>
    <w:rsid w:val="00983097"/>
    <w:rsid w:val="00984E82"/>
    <w:rsid w:val="00984F9B"/>
    <w:rsid w:val="00987674"/>
    <w:rsid w:val="00996735"/>
    <w:rsid w:val="009B27DE"/>
    <w:rsid w:val="009B39FF"/>
    <w:rsid w:val="009B44B0"/>
    <w:rsid w:val="009C0769"/>
    <w:rsid w:val="009C6F90"/>
    <w:rsid w:val="009D23AE"/>
    <w:rsid w:val="009D2CDE"/>
    <w:rsid w:val="009E6412"/>
    <w:rsid w:val="009F1D1C"/>
    <w:rsid w:val="009F6CFD"/>
    <w:rsid w:val="00A11B6B"/>
    <w:rsid w:val="00A154A1"/>
    <w:rsid w:val="00A222FE"/>
    <w:rsid w:val="00A30FEB"/>
    <w:rsid w:val="00A325F2"/>
    <w:rsid w:val="00A40EDC"/>
    <w:rsid w:val="00A4527A"/>
    <w:rsid w:val="00A56135"/>
    <w:rsid w:val="00A70CCA"/>
    <w:rsid w:val="00A7427D"/>
    <w:rsid w:val="00A75D79"/>
    <w:rsid w:val="00A81B72"/>
    <w:rsid w:val="00A859A3"/>
    <w:rsid w:val="00A96D62"/>
    <w:rsid w:val="00AA1076"/>
    <w:rsid w:val="00AA5719"/>
    <w:rsid w:val="00AD00B3"/>
    <w:rsid w:val="00AD14A3"/>
    <w:rsid w:val="00AD7A08"/>
    <w:rsid w:val="00AF0686"/>
    <w:rsid w:val="00B1241F"/>
    <w:rsid w:val="00B15B9D"/>
    <w:rsid w:val="00B21FBE"/>
    <w:rsid w:val="00B2698D"/>
    <w:rsid w:val="00B344B0"/>
    <w:rsid w:val="00B37ADB"/>
    <w:rsid w:val="00B41B16"/>
    <w:rsid w:val="00B5722D"/>
    <w:rsid w:val="00B71620"/>
    <w:rsid w:val="00B71AF2"/>
    <w:rsid w:val="00B74DA7"/>
    <w:rsid w:val="00B77ED2"/>
    <w:rsid w:val="00B81153"/>
    <w:rsid w:val="00B82C0A"/>
    <w:rsid w:val="00B83296"/>
    <w:rsid w:val="00B84638"/>
    <w:rsid w:val="00B91B20"/>
    <w:rsid w:val="00B92736"/>
    <w:rsid w:val="00B95E1C"/>
    <w:rsid w:val="00BA6ABA"/>
    <w:rsid w:val="00BB071D"/>
    <w:rsid w:val="00BC01D0"/>
    <w:rsid w:val="00BD337C"/>
    <w:rsid w:val="00BE78EF"/>
    <w:rsid w:val="00C007AF"/>
    <w:rsid w:val="00C00D35"/>
    <w:rsid w:val="00C07D93"/>
    <w:rsid w:val="00C248D1"/>
    <w:rsid w:val="00C349B0"/>
    <w:rsid w:val="00C47B93"/>
    <w:rsid w:val="00C510AF"/>
    <w:rsid w:val="00C6074B"/>
    <w:rsid w:val="00C67329"/>
    <w:rsid w:val="00C67AA1"/>
    <w:rsid w:val="00C73CB6"/>
    <w:rsid w:val="00C852B7"/>
    <w:rsid w:val="00CA03DD"/>
    <w:rsid w:val="00CA5FFA"/>
    <w:rsid w:val="00CA61C9"/>
    <w:rsid w:val="00CB27B1"/>
    <w:rsid w:val="00CB5A2F"/>
    <w:rsid w:val="00CB7DB4"/>
    <w:rsid w:val="00CD04A2"/>
    <w:rsid w:val="00CD0A85"/>
    <w:rsid w:val="00CD50C6"/>
    <w:rsid w:val="00CE6B73"/>
    <w:rsid w:val="00CF01D0"/>
    <w:rsid w:val="00CF10F1"/>
    <w:rsid w:val="00CF1A86"/>
    <w:rsid w:val="00D0360F"/>
    <w:rsid w:val="00D073E8"/>
    <w:rsid w:val="00D27A3D"/>
    <w:rsid w:val="00D33544"/>
    <w:rsid w:val="00D47E13"/>
    <w:rsid w:val="00D50490"/>
    <w:rsid w:val="00D549CA"/>
    <w:rsid w:val="00D708D4"/>
    <w:rsid w:val="00D73660"/>
    <w:rsid w:val="00D73A66"/>
    <w:rsid w:val="00D80652"/>
    <w:rsid w:val="00D836CE"/>
    <w:rsid w:val="00DA03BB"/>
    <w:rsid w:val="00DA1F2E"/>
    <w:rsid w:val="00DC6E21"/>
    <w:rsid w:val="00DD23E2"/>
    <w:rsid w:val="00DE4877"/>
    <w:rsid w:val="00DF1765"/>
    <w:rsid w:val="00DF2F4E"/>
    <w:rsid w:val="00E03200"/>
    <w:rsid w:val="00E10E0C"/>
    <w:rsid w:val="00E15F14"/>
    <w:rsid w:val="00E27841"/>
    <w:rsid w:val="00E32145"/>
    <w:rsid w:val="00E341AD"/>
    <w:rsid w:val="00E346C9"/>
    <w:rsid w:val="00E42FED"/>
    <w:rsid w:val="00E466E8"/>
    <w:rsid w:val="00E535D2"/>
    <w:rsid w:val="00E601CB"/>
    <w:rsid w:val="00E66FC3"/>
    <w:rsid w:val="00E774D7"/>
    <w:rsid w:val="00E850A2"/>
    <w:rsid w:val="00E91DA4"/>
    <w:rsid w:val="00EA7FF7"/>
    <w:rsid w:val="00EC2F2F"/>
    <w:rsid w:val="00ED4943"/>
    <w:rsid w:val="00EE10D6"/>
    <w:rsid w:val="00EE4C88"/>
    <w:rsid w:val="00EF7F31"/>
    <w:rsid w:val="00F04356"/>
    <w:rsid w:val="00F046DD"/>
    <w:rsid w:val="00F055E7"/>
    <w:rsid w:val="00F07C55"/>
    <w:rsid w:val="00F42CCE"/>
    <w:rsid w:val="00F4706E"/>
    <w:rsid w:val="00F57E00"/>
    <w:rsid w:val="00F670E0"/>
    <w:rsid w:val="00F71B6A"/>
    <w:rsid w:val="00F75744"/>
    <w:rsid w:val="00F84D8A"/>
    <w:rsid w:val="00F90581"/>
    <w:rsid w:val="00F9080D"/>
    <w:rsid w:val="00FA3889"/>
    <w:rsid w:val="00FA3F75"/>
    <w:rsid w:val="00FA5912"/>
    <w:rsid w:val="00FA71E8"/>
    <w:rsid w:val="00FB3173"/>
    <w:rsid w:val="00FD2329"/>
    <w:rsid w:val="00FE34F4"/>
    <w:rsid w:val="00FF167C"/>
    <w:rsid w:val="00FF50A9"/>
    <w:rsid w:val="01370771"/>
    <w:rsid w:val="016AC092"/>
    <w:rsid w:val="0177E52D"/>
    <w:rsid w:val="02FA893D"/>
    <w:rsid w:val="02FCF090"/>
    <w:rsid w:val="035A91F9"/>
    <w:rsid w:val="04B23584"/>
    <w:rsid w:val="08961A06"/>
    <w:rsid w:val="08A41E30"/>
    <w:rsid w:val="09FF45E2"/>
    <w:rsid w:val="0A831636"/>
    <w:rsid w:val="0C3AB5B7"/>
    <w:rsid w:val="0C5519F2"/>
    <w:rsid w:val="0DB869CB"/>
    <w:rsid w:val="0E8B64C3"/>
    <w:rsid w:val="1219178E"/>
    <w:rsid w:val="12C42475"/>
    <w:rsid w:val="13A54245"/>
    <w:rsid w:val="141EF5D2"/>
    <w:rsid w:val="143E4486"/>
    <w:rsid w:val="16095857"/>
    <w:rsid w:val="1681F9B8"/>
    <w:rsid w:val="173B3CB4"/>
    <w:rsid w:val="1869D823"/>
    <w:rsid w:val="18A0CC81"/>
    <w:rsid w:val="192BCE25"/>
    <w:rsid w:val="1AB0F785"/>
    <w:rsid w:val="1B80F871"/>
    <w:rsid w:val="1C1C91D5"/>
    <w:rsid w:val="1CEDA34B"/>
    <w:rsid w:val="1D1ED671"/>
    <w:rsid w:val="1D5C245D"/>
    <w:rsid w:val="1D763DF5"/>
    <w:rsid w:val="1E8B2ED0"/>
    <w:rsid w:val="1F4ACBA7"/>
    <w:rsid w:val="1F9390C9"/>
    <w:rsid w:val="24843BE4"/>
    <w:rsid w:val="24A1D749"/>
    <w:rsid w:val="266E3BEE"/>
    <w:rsid w:val="284832C7"/>
    <w:rsid w:val="2A0DEFC2"/>
    <w:rsid w:val="2AFA921A"/>
    <w:rsid w:val="2F54F530"/>
    <w:rsid w:val="31F7ED1B"/>
    <w:rsid w:val="34038CE4"/>
    <w:rsid w:val="34E3B04E"/>
    <w:rsid w:val="36E7632F"/>
    <w:rsid w:val="3874A397"/>
    <w:rsid w:val="3888D095"/>
    <w:rsid w:val="3A17919B"/>
    <w:rsid w:val="3B33460E"/>
    <w:rsid w:val="3CDEBE5A"/>
    <w:rsid w:val="3EF4A0ED"/>
    <w:rsid w:val="40EDBF7F"/>
    <w:rsid w:val="419DC590"/>
    <w:rsid w:val="41A13321"/>
    <w:rsid w:val="4251904C"/>
    <w:rsid w:val="4335C9C8"/>
    <w:rsid w:val="453777A8"/>
    <w:rsid w:val="46E25C9A"/>
    <w:rsid w:val="47629228"/>
    <w:rsid w:val="48E1AF2C"/>
    <w:rsid w:val="4C854931"/>
    <w:rsid w:val="4D83EEC9"/>
    <w:rsid w:val="4DB3A884"/>
    <w:rsid w:val="513343C7"/>
    <w:rsid w:val="538717A5"/>
    <w:rsid w:val="54FD7E43"/>
    <w:rsid w:val="55C36A3A"/>
    <w:rsid w:val="56574BC6"/>
    <w:rsid w:val="5797CC49"/>
    <w:rsid w:val="58B0EA8F"/>
    <w:rsid w:val="59DC47E3"/>
    <w:rsid w:val="5A5C78D7"/>
    <w:rsid w:val="5B002B74"/>
    <w:rsid w:val="5BD7E0AF"/>
    <w:rsid w:val="5C1C4615"/>
    <w:rsid w:val="5D294D51"/>
    <w:rsid w:val="5F0A5737"/>
    <w:rsid w:val="5F924DD1"/>
    <w:rsid w:val="5FD8BCCC"/>
    <w:rsid w:val="601C2C63"/>
    <w:rsid w:val="6099C385"/>
    <w:rsid w:val="6198E141"/>
    <w:rsid w:val="62699F85"/>
    <w:rsid w:val="629ACA5D"/>
    <w:rsid w:val="62A4C204"/>
    <w:rsid w:val="63296B3F"/>
    <w:rsid w:val="63ABCC3B"/>
    <w:rsid w:val="64B42BD7"/>
    <w:rsid w:val="64BE2F3B"/>
    <w:rsid w:val="65E46112"/>
    <w:rsid w:val="66346E82"/>
    <w:rsid w:val="672C07A7"/>
    <w:rsid w:val="67812E23"/>
    <w:rsid w:val="67E12E54"/>
    <w:rsid w:val="682C1179"/>
    <w:rsid w:val="6B8DF867"/>
    <w:rsid w:val="6C04CF1C"/>
    <w:rsid w:val="6C2B6D60"/>
    <w:rsid w:val="6C4BF723"/>
    <w:rsid w:val="6C7FE8DA"/>
    <w:rsid w:val="6C8CA9C1"/>
    <w:rsid w:val="707B16AB"/>
    <w:rsid w:val="70BAAC16"/>
    <w:rsid w:val="70DD9E69"/>
    <w:rsid w:val="71175E6D"/>
    <w:rsid w:val="716204E5"/>
    <w:rsid w:val="717C3A0C"/>
    <w:rsid w:val="7213FEE7"/>
    <w:rsid w:val="73D9E373"/>
    <w:rsid w:val="73E50378"/>
    <w:rsid w:val="746BDABA"/>
    <w:rsid w:val="7499A651"/>
    <w:rsid w:val="751F7138"/>
    <w:rsid w:val="77139A58"/>
    <w:rsid w:val="784A74C7"/>
    <w:rsid w:val="78A6EAD1"/>
    <w:rsid w:val="79A90721"/>
    <w:rsid w:val="7ABEE064"/>
    <w:rsid w:val="7D645EAA"/>
    <w:rsid w:val="7EE760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683C"/>
  <w15:chartTrackingRefBased/>
  <w15:docId w15:val="{F4E532CC-2F21-42B9-B42D-355788AA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6F2AF1"/>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37789C"/>
  </w:style>
  <w:style w:type="paragraph" w:styleId="Title">
    <w:name w:val="Title"/>
    <w:basedOn w:val="Normal"/>
    <w:next w:val="Normal"/>
    <w:link w:val="TitleChar"/>
    <w:uiPriority w:val="2"/>
    <w:qFormat/>
    <w:rsid w:val="00A96D62"/>
    <w:pPr>
      <w:keepNext/>
      <w:keepLines/>
      <w:spacing w:before="240" w:after="240" w:line="276" w:lineRule="auto"/>
      <w:jc w:val="center"/>
      <w:outlineLvl w:val="0"/>
    </w:pPr>
    <w:rPr>
      <w:rFonts w:ascii="Times New Roman" w:eastAsiaTheme="majorEastAsia" w:hAnsi="Times New Roman" w:cstheme="majorBidi"/>
      <w:b/>
      <w:caps/>
      <w:szCs w:val="56"/>
      <w:lang w:val="en-US"/>
    </w:rPr>
  </w:style>
  <w:style w:type="character" w:customStyle="1" w:styleId="TitleChar">
    <w:name w:val="Title Char"/>
    <w:basedOn w:val="DefaultParagraphFont"/>
    <w:link w:val="Title"/>
    <w:uiPriority w:val="2"/>
    <w:rsid w:val="00A96D62"/>
    <w:rPr>
      <w:rFonts w:ascii="Times New Roman" w:eastAsiaTheme="majorEastAsia" w:hAnsi="Times New Roman" w:cstheme="majorBidi"/>
      <w:b/>
      <w:caps/>
      <w:szCs w:val="56"/>
      <w:lang w:val="en-US"/>
    </w:rPr>
  </w:style>
  <w:style w:type="paragraph" w:customStyle="1" w:styleId="TITUL0">
    <w:name w:val="TITUL0"/>
    <w:basedOn w:val="Normal"/>
    <w:rsid w:val="00A96D62"/>
    <w:pPr>
      <w:spacing w:before="240" w:after="720" w:line="240" w:lineRule="auto"/>
      <w:ind w:left="567" w:right="567"/>
      <w:jc w:val="center"/>
    </w:pPr>
    <w:rPr>
      <w:rFonts w:ascii="TIMESLT" w:eastAsia="Times New Roman" w:hAnsi="TIMESLT" w:cs="Times New Roman"/>
      <w:b/>
      <w:caps/>
      <w:sz w:val="24"/>
      <w:szCs w:val="20"/>
    </w:rPr>
  </w:style>
  <w:style w:type="character" w:customStyle="1" w:styleId="LENTChar">
    <w:name w:val="LENT Char"/>
    <w:link w:val="LENT"/>
    <w:uiPriority w:val="99"/>
    <w:locked/>
    <w:rsid w:val="00846269"/>
    <w:rPr>
      <w:lang w:val="en-GB"/>
    </w:rPr>
  </w:style>
  <w:style w:type="paragraph" w:customStyle="1" w:styleId="LENT">
    <w:name w:val="LENT"/>
    <w:basedOn w:val="Normal"/>
    <w:link w:val="LENTChar"/>
    <w:uiPriority w:val="99"/>
    <w:rsid w:val="00846269"/>
    <w:pPr>
      <w:numPr>
        <w:numId w:val="15"/>
      </w:numPr>
      <w:tabs>
        <w:tab w:val="left" w:pos="1134"/>
      </w:tabs>
      <w:spacing w:after="0" w:line="240" w:lineRule="auto"/>
      <w:contextualSpacing/>
    </w:pPr>
    <w:rPr>
      <w:lang w:val="en-GB"/>
    </w:rPr>
  </w:style>
  <w:style w:type="paragraph" w:styleId="NoSpacing">
    <w:name w:val="No Spacing"/>
    <w:uiPriority w:val="1"/>
    <w:qFormat/>
    <w:rsid w:val="00F71B6A"/>
    <w:pPr>
      <w:spacing w:after="0" w:line="240" w:lineRule="auto"/>
    </w:pPr>
  </w:style>
  <w:style w:type="table" w:customStyle="1" w:styleId="Lentelstinklelis1">
    <w:name w:val="Lentelės tinklelis1"/>
    <w:basedOn w:val="TableNormal"/>
    <w:next w:val="TableGrid"/>
    <w:uiPriority w:val="59"/>
    <w:rsid w:val="00F71B6A"/>
    <w:pPr>
      <w:spacing w:after="0" w:line="240" w:lineRule="auto"/>
    </w:pPr>
    <w:rPr>
      <w:rFonts w:ascii="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F7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uiPriority w:val="99"/>
    <w:rsid w:val="00672641"/>
    <w:pPr>
      <w:snapToGrid w:val="0"/>
      <w:spacing w:after="0" w:line="240" w:lineRule="auto"/>
      <w:ind w:firstLine="312"/>
      <w:jc w:val="both"/>
    </w:pPr>
    <w:rPr>
      <w:rFonts w:ascii="TIMESLT" w:eastAsia="Times New Roman" w:hAnsi="TIMESLT" w:cs="Times New Roman"/>
      <w:sz w:val="20"/>
      <w:szCs w:val="20"/>
      <w:lang w:val="en-US"/>
    </w:rPr>
  </w:style>
  <w:style w:type="character" w:styleId="Hyperlink">
    <w:name w:val="Hyperlink"/>
    <w:basedOn w:val="DefaultParagraphFont"/>
    <w:uiPriority w:val="99"/>
    <w:unhideWhenUsed/>
    <w:rsid w:val="001A22BF"/>
    <w:rPr>
      <w:color w:val="0563C1" w:themeColor="hyperlink"/>
      <w:u w:val="single"/>
    </w:rPr>
  </w:style>
  <w:style w:type="character" w:customStyle="1" w:styleId="UnresolvedMention1">
    <w:name w:val="Unresolved Mention1"/>
    <w:basedOn w:val="DefaultParagraphFont"/>
    <w:uiPriority w:val="99"/>
    <w:semiHidden/>
    <w:unhideWhenUsed/>
    <w:rsid w:val="001A22BF"/>
    <w:rPr>
      <w:color w:val="605E5C"/>
      <w:shd w:val="clear" w:color="auto" w:fill="E1DFDD"/>
    </w:rPr>
  </w:style>
  <w:style w:type="paragraph" w:styleId="CommentText">
    <w:name w:val="annotation text"/>
    <w:basedOn w:val="Normal"/>
    <w:link w:val="CommentTextChar"/>
    <w:uiPriority w:val="99"/>
    <w:unhideWhenUsed/>
    <w:rsid w:val="00163804"/>
    <w:pPr>
      <w:spacing w:line="240" w:lineRule="auto"/>
    </w:pPr>
    <w:rPr>
      <w:sz w:val="20"/>
      <w:szCs w:val="20"/>
    </w:rPr>
  </w:style>
  <w:style w:type="character" w:customStyle="1" w:styleId="CommentTextChar">
    <w:name w:val="Comment Text Char"/>
    <w:basedOn w:val="DefaultParagraphFont"/>
    <w:link w:val="CommentText"/>
    <w:uiPriority w:val="99"/>
    <w:rsid w:val="00163804"/>
    <w:rPr>
      <w:sz w:val="20"/>
      <w:szCs w:val="20"/>
    </w:rPr>
  </w:style>
  <w:style w:type="character" w:styleId="CommentReference">
    <w:name w:val="annotation reference"/>
    <w:basedOn w:val="DefaultParagraphFont"/>
    <w:uiPriority w:val="99"/>
    <w:semiHidden/>
    <w:unhideWhenUsed/>
    <w:rsid w:val="00163804"/>
    <w:rPr>
      <w:sz w:val="16"/>
      <w:szCs w:val="16"/>
    </w:rPr>
  </w:style>
  <w:style w:type="paragraph" w:styleId="BalloonText">
    <w:name w:val="Balloon Text"/>
    <w:basedOn w:val="Normal"/>
    <w:link w:val="BalloonTextChar"/>
    <w:uiPriority w:val="99"/>
    <w:semiHidden/>
    <w:unhideWhenUsed/>
    <w:rsid w:val="00B57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22D"/>
    <w:rPr>
      <w:rFonts w:ascii="Segoe UI" w:hAnsi="Segoe UI" w:cs="Segoe UI"/>
      <w:sz w:val="18"/>
      <w:szCs w:val="18"/>
    </w:rPr>
  </w:style>
  <w:style w:type="character" w:styleId="LineNumber">
    <w:name w:val="line number"/>
    <w:basedOn w:val="DefaultParagraphFont"/>
    <w:uiPriority w:val="99"/>
    <w:semiHidden/>
    <w:unhideWhenUsed/>
    <w:rsid w:val="003835F5"/>
  </w:style>
  <w:style w:type="paragraph" w:styleId="CommentSubject">
    <w:name w:val="annotation subject"/>
    <w:basedOn w:val="CommentText"/>
    <w:next w:val="CommentText"/>
    <w:link w:val="CommentSubjectChar"/>
    <w:uiPriority w:val="99"/>
    <w:semiHidden/>
    <w:unhideWhenUsed/>
    <w:rsid w:val="00325A95"/>
    <w:rPr>
      <w:b/>
      <w:bCs/>
    </w:rPr>
  </w:style>
  <w:style w:type="character" w:customStyle="1" w:styleId="CommentSubjectChar">
    <w:name w:val="Comment Subject Char"/>
    <w:basedOn w:val="CommentTextChar"/>
    <w:link w:val="CommentSubject"/>
    <w:uiPriority w:val="99"/>
    <w:semiHidden/>
    <w:rsid w:val="00325A95"/>
    <w:rPr>
      <w:b/>
      <w:bCs/>
      <w:sz w:val="20"/>
      <w:szCs w:val="20"/>
    </w:rPr>
  </w:style>
  <w:style w:type="paragraph" w:styleId="Revision">
    <w:name w:val="Revision"/>
    <w:hidden/>
    <w:uiPriority w:val="99"/>
    <w:semiHidden/>
    <w:rsid w:val="00683C8D"/>
    <w:pPr>
      <w:spacing w:after="0" w:line="240" w:lineRule="auto"/>
    </w:pPr>
  </w:style>
  <w:style w:type="paragraph" w:styleId="Header">
    <w:name w:val="header"/>
    <w:basedOn w:val="Normal"/>
    <w:link w:val="HeaderChar"/>
    <w:uiPriority w:val="99"/>
    <w:unhideWhenUsed/>
    <w:rsid w:val="00923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03"/>
  </w:style>
  <w:style w:type="paragraph" w:styleId="Footer">
    <w:name w:val="footer"/>
    <w:basedOn w:val="Normal"/>
    <w:link w:val="FooterChar"/>
    <w:uiPriority w:val="99"/>
    <w:unhideWhenUsed/>
    <w:rsid w:val="00923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03"/>
  </w:style>
  <w:style w:type="character" w:styleId="UnresolvedMention">
    <w:name w:val="Unresolved Mention"/>
    <w:basedOn w:val="DefaultParagraphFont"/>
    <w:uiPriority w:val="99"/>
    <w:unhideWhenUsed/>
    <w:rsid w:val="009B39FF"/>
    <w:rPr>
      <w:color w:val="605E5C"/>
      <w:shd w:val="clear" w:color="auto" w:fill="E1DFDD"/>
    </w:rPr>
  </w:style>
  <w:style w:type="character" w:styleId="Mention">
    <w:name w:val="Mention"/>
    <w:basedOn w:val="DefaultParagraphFont"/>
    <w:uiPriority w:val="99"/>
    <w:unhideWhenUsed/>
    <w:rsid w:val="009B39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1473">
      <w:bodyDiv w:val="1"/>
      <w:marLeft w:val="0"/>
      <w:marRight w:val="0"/>
      <w:marTop w:val="0"/>
      <w:marBottom w:val="0"/>
      <w:divBdr>
        <w:top w:val="none" w:sz="0" w:space="0" w:color="auto"/>
        <w:left w:val="none" w:sz="0" w:space="0" w:color="auto"/>
        <w:bottom w:val="none" w:sz="0" w:space="0" w:color="auto"/>
        <w:right w:val="none" w:sz="0" w:space="0" w:color="auto"/>
      </w:divBdr>
    </w:div>
    <w:div w:id="744500393">
      <w:bodyDiv w:val="1"/>
      <w:marLeft w:val="0"/>
      <w:marRight w:val="0"/>
      <w:marTop w:val="0"/>
      <w:marBottom w:val="0"/>
      <w:divBdr>
        <w:top w:val="none" w:sz="0" w:space="0" w:color="auto"/>
        <w:left w:val="none" w:sz="0" w:space="0" w:color="auto"/>
        <w:bottom w:val="none" w:sz="0" w:space="0" w:color="auto"/>
        <w:right w:val="none" w:sz="0" w:space="0" w:color="auto"/>
      </w:divBdr>
    </w:div>
    <w:div w:id="1346713507">
      <w:bodyDiv w:val="1"/>
      <w:marLeft w:val="0"/>
      <w:marRight w:val="0"/>
      <w:marTop w:val="0"/>
      <w:marBottom w:val="0"/>
      <w:divBdr>
        <w:top w:val="none" w:sz="0" w:space="0" w:color="auto"/>
        <w:left w:val="none" w:sz="0" w:space="0" w:color="auto"/>
        <w:bottom w:val="none" w:sz="0" w:space="0" w:color="auto"/>
        <w:right w:val="none" w:sz="0" w:space="0" w:color="auto"/>
      </w:divBdr>
    </w:div>
    <w:div w:id="1732651624">
      <w:bodyDiv w:val="1"/>
      <w:marLeft w:val="0"/>
      <w:marRight w:val="0"/>
      <w:marTop w:val="0"/>
      <w:marBottom w:val="0"/>
      <w:divBdr>
        <w:top w:val="none" w:sz="0" w:space="0" w:color="auto"/>
        <w:left w:val="none" w:sz="0" w:space="0" w:color="auto"/>
        <w:bottom w:val="none" w:sz="0" w:space="0" w:color="auto"/>
        <w:right w:val="none" w:sz="0" w:space="0" w:color="auto"/>
      </w:divBdr>
    </w:div>
    <w:div w:id="201641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31ae29-ec60-498d-8f61-cf447a54d293">
      <Terms xmlns="http://schemas.microsoft.com/office/infopath/2007/PartnerControls"/>
    </lcf76f155ced4ddcb4097134ff3c332f>
    <TaxCatchAll xmlns="d4774ed4-9159-4920-b5d8-f8eee9d95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bd0a2afcd102dabf53e1693012f045c9">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7501c9f1322450c9fdb2213f5d7e19a4"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40A93-951E-4612-9C82-284C310047D0}">
  <ds:schemaRefs>
    <ds:schemaRef ds:uri="http://schemas.microsoft.com/sharepoint/v3/contenttype/forms"/>
  </ds:schemaRefs>
</ds:datastoreItem>
</file>

<file path=customXml/itemProps2.xml><?xml version="1.0" encoding="utf-8"?>
<ds:datastoreItem xmlns:ds="http://schemas.openxmlformats.org/officeDocument/2006/customXml" ds:itemID="{2CA00A83-D4C2-4249-9F82-D9E9F4E09351}">
  <ds:schemaRefs>
    <ds:schemaRef ds:uri="http://schemas.microsoft.com/office/2006/metadata/properties"/>
    <ds:schemaRef ds:uri="http://schemas.microsoft.com/office/infopath/2007/PartnerControls"/>
    <ds:schemaRef ds:uri="1231ae29-ec60-498d-8f61-cf447a54d293"/>
    <ds:schemaRef ds:uri="d4774ed4-9159-4920-b5d8-f8eee9d95620"/>
  </ds:schemaRefs>
</ds:datastoreItem>
</file>

<file path=customXml/itemProps3.xml><?xml version="1.0" encoding="utf-8"?>
<ds:datastoreItem xmlns:ds="http://schemas.openxmlformats.org/officeDocument/2006/customXml" ds:itemID="{03D9A14C-8425-4D22-A08C-D425F345BAAA}">
  <ds:schemaRefs>
    <ds:schemaRef ds:uri="http://schemas.openxmlformats.org/officeDocument/2006/bibliography"/>
  </ds:schemaRefs>
</ds:datastoreItem>
</file>

<file path=customXml/itemProps4.xml><?xml version="1.0" encoding="utf-8"?>
<ds:datastoreItem xmlns:ds="http://schemas.openxmlformats.org/officeDocument/2006/customXml" ds:itemID="{65517A53-54B7-44F7-BD12-B70690EE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10035</Words>
  <Characters>5721</Characters>
  <Application>Microsoft Office Word</Application>
  <DocSecurity>4</DocSecurity>
  <Lines>47</Lines>
  <Paragraphs>31</Paragraphs>
  <ScaleCrop>false</ScaleCrop>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dc:creator>
  <cp:lastModifiedBy>Živilė Matačiūnienė</cp:lastModifiedBy>
  <cp:revision>2</cp:revision>
  <dcterms:created xsi:type="dcterms:W3CDTF">2026-04-14T11:39:00Z</dcterms:created>
  <dcterms:modified xsi:type="dcterms:W3CDTF">2026-04-14T11:39:00Z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MediaServiceImageTags">
    <vt:lpwstr/>
  </property>
  <property fmtid="{D5CDD505-2E9C-101B-9397-08002B2CF9AE}" pid="4" name="docLang">
    <vt:lpwstr>lt</vt:lpwstr>
  </property>
</Properties>
</file>