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2A2E056"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972B46">
            <w:rPr>
              <w:rFonts w:ascii="Times New Roman" w:eastAsia="Times New Roman" w:hAnsi="Times New Roman" w:cs="Times New Roman"/>
              <w:noProof/>
              <w:sz w:val="22"/>
              <w:szCs w:val="22"/>
            </w:rPr>
            <w:t>4</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15C061B3" w:rsidR="005E2980" w:rsidRPr="00972B46"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sidRPr="00972B46">
            <w:rPr>
              <w:rFonts w:ascii="Times New Roman" w:hAnsi="Times New Roman" w:cs="Times New Roman"/>
              <w:b/>
              <w:bCs/>
              <w:sz w:val="22"/>
              <w:szCs w:val="22"/>
            </w:rPr>
            <w:t>„</w:t>
          </w:r>
          <w:r w:rsidR="00972B46" w:rsidRPr="00972B46">
            <w:rPr>
              <w:rFonts w:ascii="Times New Roman" w:eastAsia="Calibri" w:hAnsi="Times New Roman" w:cs="Times New Roman"/>
              <w:b/>
              <w:bCs/>
              <w:color w:val="000000" w:themeColor="text1"/>
              <w:sz w:val="22"/>
              <w:szCs w:val="22"/>
            </w:rPr>
            <w:t>SOS RINKINYS ELIMINACIJOMS</w:t>
          </w:r>
          <w:r w:rsidR="005D6395" w:rsidRPr="00972B46">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EC41036" w:rsidR="001C24BC" w:rsidRPr="005D6395" w:rsidRDefault="000A2263" w:rsidP="005D6395">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2EED9B41"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EBC0961" w:rsidR="0002025E" w:rsidRPr="00741D15"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972B46" w:rsidRPr="00F2440E">
        <w:rPr>
          <w:rFonts w:ascii="Times New Roman" w:eastAsia="Calibri" w:hAnsi="Times New Roman" w:cs="Times New Roman"/>
          <w:b/>
          <w:bCs/>
          <w:color w:val="000000" w:themeColor="text1"/>
          <w:sz w:val="22"/>
          <w:szCs w:val="22"/>
        </w:rPr>
        <w:t>SOS rinkinį eliminacijoms</w:t>
      </w:r>
      <w:r w:rsidR="00CA1FC8" w:rsidRPr="00741D15">
        <w:rPr>
          <w:rFonts w:ascii="Times New Roman" w:eastAsia="Calibri" w:hAnsi="Times New Roman" w:cs="Times New Roman"/>
          <w:b/>
          <w:bCs/>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nustatyti specialiųjų pirkimo sąlygų </w:t>
      </w:r>
      <w:r w:rsidR="00A76E59" w:rsidRPr="00741D15">
        <w:rPr>
          <w:rFonts w:ascii="Times New Roman" w:hAnsi="Times New Roman" w:cs="Times New Roman"/>
          <w:sz w:val="22"/>
          <w:szCs w:val="22"/>
        </w:rPr>
        <w:t>2</w:t>
      </w:r>
      <w:r w:rsidR="0002025E" w:rsidRPr="00741D15">
        <w:rPr>
          <w:rFonts w:ascii="Times New Roman" w:hAnsi="Times New Roman" w:cs="Times New Roman"/>
          <w:b/>
          <w:bCs/>
          <w:sz w:val="22"/>
          <w:szCs w:val="22"/>
        </w:rPr>
        <w:t xml:space="preserve"> </w:t>
      </w:r>
      <w:r w:rsidR="0002025E" w:rsidRPr="00741D15">
        <w:rPr>
          <w:rFonts w:ascii="Times New Roman" w:hAnsi="Times New Roman" w:cs="Times New Roman"/>
          <w:sz w:val="22"/>
          <w:szCs w:val="22"/>
        </w:rPr>
        <w:t>priede „</w:t>
      </w:r>
      <w:r w:rsidR="00A76E59" w:rsidRPr="00741D15">
        <w:rPr>
          <w:rFonts w:ascii="Times New Roman" w:hAnsi="Times New Roman" w:cs="Times New Roman"/>
          <w:sz w:val="22"/>
          <w:szCs w:val="22"/>
        </w:rPr>
        <w:t>Techninė specifikacija</w:t>
      </w:r>
      <w:r w:rsidR="0002025E" w:rsidRPr="00741D15">
        <w:rPr>
          <w:rFonts w:ascii="Times New Roman" w:hAnsi="Times New Roman" w:cs="Times New Roman"/>
          <w:sz w:val="22"/>
          <w:szCs w:val="22"/>
        </w:rPr>
        <w:t>“</w:t>
      </w:r>
      <w:r w:rsidR="002F3F83" w:rsidRPr="00741D15">
        <w:rPr>
          <w:rFonts w:ascii="Times New Roman" w:hAnsi="Times New Roman" w:cs="Times New Roman"/>
          <w:sz w:val="22"/>
          <w:szCs w:val="22"/>
        </w:rPr>
        <w:t xml:space="preserve"> (šiame priede nurodyti perkamoms prekėms keliami techniniai parametrai)</w:t>
      </w:r>
      <w:r w:rsidR="00A76E59" w:rsidRPr="00741D15">
        <w:rPr>
          <w:rFonts w:ascii="Times New Roman" w:hAnsi="Times New Roman" w:cs="Times New Roman"/>
          <w:sz w:val="22"/>
          <w:szCs w:val="22"/>
        </w:rPr>
        <w:t xml:space="preserve"> ir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605E8B" w:rsidRPr="00741D15">
        <w:rPr>
          <w:rFonts w:ascii="Times New Roman" w:hAnsi="Times New Roman" w:cs="Times New Roman"/>
          <w:sz w:val="22"/>
          <w:szCs w:val="22"/>
        </w:rPr>
        <w:t>.</w:t>
      </w:r>
    </w:p>
    <w:p w14:paraId="0D433C21" w14:textId="514B9E1F"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1BEBC55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C4EA4F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367015D7" w:rsidR="00C0243D" w:rsidRPr="00AE7CE1"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004BC1C" w:rsidR="0031529A" w:rsidRP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w:t>
      </w:r>
      <w:r w:rsidRPr="00B4674C">
        <w:rPr>
          <w:rFonts w:ascii="Times New Roman" w:eastAsia="Calibri" w:hAnsi="Times New Roman" w:cs="Times New Roman"/>
          <w:sz w:val="22"/>
          <w:szCs w:val="22"/>
        </w:rPr>
        <w:lastRenderedPageBreak/>
        <w:t xml:space="preserve">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6F74118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52CB7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2CE1C5B3" w14:textId="77777777" w:rsidR="00F2440E" w:rsidRPr="00675AE3" w:rsidRDefault="00F2440E" w:rsidP="00F2440E">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hAnsi="Times New Roman" w:cs="Times New Roman"/>
          <w:iCs/>
          <w:sz w:val="22"/>
          <w:szCs w:val="22"/>
        </w:rPr>
        <w:t>Pasiūlymų vertinimui perkančioji organizacija turi teisę prašyti pavyzdžių</w:t>
      </w:r>
      <w:r>
        <w:rPr>
          <w:rFonts w:ascii="Times New Roman" w:hAnsi="Times New Roman" w:cs="Times New Roman"/>
          <w:iCs/>
          <w:sz w:val="22"/>
          <w:szCs w:val="22"/>
        </w:rPr>
        <w:t>, kurie turi būti pateikti specialiųjų sąlygų 1 priede nustatytais terminais.</w:t>
      </w:r>
    </w:p>
    <w:p w14:paraId="64D23A81" w14:textId="6C84DB93" w:rsidR="00E342E7" w:rsidRPr="00F2440E" w:rsidRDefault="00E342E7" w:rsidP="00F2440E">
      <w:pPr>
        <w:pStyle w:val="Sraopastraipa"/>
        <w:shd w:val="clear" w:color="auto" w:fill="FFFFFF"/>
        <w:spacing w:after="0" w:line="240" w:lineRule="auto"/>
        <w:ind w:left="0"/>
        <w:jc w:val="center"/>
        <w:rPr>
          <w:rFonts w:ascii="Times New Roman" w:eastAsia="Calibri" w:hAnsi="Times New Roman" w:cs="Times New Roman"/>
          <w:sz w:val="22"/>
          <w:szCs w:val="22"/>
        </w:rPr>
        <w:sectPr w:rsidR="00E342E7" w:rsidRPr="00F2440E"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F2440E">
        <w:rPr>
          <w:rFonts w:ascii="Times New Roman" w:eastAsia="Calibri" w:hAnsi="Times New Roman" w:cs="Times New Roman"/>
          <w:sz w:val="22"/>
          <w:szCs w:val="22"/>
        </w:rPr>
        <w:t>__________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3"/>
      <w:bookmarkEnd w:id="26"/>
      <w:bookmarkEnd w:id="27"/>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394F92A3" w:rsidR="00140440" w:rsidRPr="00D51822" w:rsidRDefault="0045693A" w:rsidP="00BD0DCD">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Pr>
                <w:rFonts w:ascii="Times New Roman" w:hAnsi="Times New Roman" w:cs="Times New Roman"/>
                <w:iCs/>
                <w:sz w:val="22"/>
                <w:szCs w:val="22"/>
              </w:rPr>
              <w:t>. Pirkimo objekto pavyzdžiai pateikiami per 5 darbo dienas adresu Liepojos g. 4</w:t>
            </w:r>
            <w:r w:rsidR="000C0B34">
              <w:rPr>
                <w:rFonts w:ascii="Times New Roman" w:hAnsi="Times New Roman" w:cs="Times New Roman"/>
                <w:iCs/>
                <w:sz w:val="22"/>
                <w:szCs w:val="22"/>
              </w:rPr>
              <w:t>1</w:t>
            </w:r>
            <w:r>
              <w:rPr>
                <w:rFonts w:ascii="Times New Roman" w:hAnsi="Times New Roman" w:cs="Times New Roman"/>
                <w:iCs/>
                <w:sz w:val="22"/>
                <w:szCs w:val="22"/>
              </w:rPr>
              <w:t>, Klaipėda.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w:t>
            </w:r>
            <w:r w:rsidRPr="00D51822">
              <w:rPr>
                <w:rFonts w:ascii="Times New Roman" w:hAnsi="Times New Roman" w:cs="Times New Roman"/>
                <w:bCs/>
                <w:sz w:val="22"/>
                <w:szCs w:val="22"/>
              </w:rPr>
              <w:lastRenderedPageBreak/>
              <w:t xml:space="preserve">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5445AA" w:rsidR="00260ED5" w:rsidRPr="00911B50" w:rsidRDefault="00AA76AE" w:rsidP="00AA76AE">
    <w:pPr>
      <w:pStyle w:val="Porat"/>
      <w:jc w:val="right"/>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0B34"/>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6B7"/>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93A"/>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2B46"/>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440E"/>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24</Pages>
  <Words>26941</Words>
  <Characters>15357</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63</cp:revision>
  <cp:lastPrinted>2025-09-29T06:17:00Z</cp:lastPrinted>
  <dcterms:created xsi:type="dcterms:W3CDTF">2025-09-17T10:30:00Z</dcterms:created>
  <dcterms:modified xsi:type="dcterms:W3CDTF">2026-04-14T11:32:00Z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