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109C" w14:textId="77777777" w:rsidR="00163EE2" w:rsidRPr="00D24EC9" w:rsidRDefault="00163EE2" w:rsidP="00163EE2">
      <w:pPr>
        <w:pStyle w:val="Antrat2"/>
        <w:numPr>
          <w:ilvl w:val="0"/>
          <w:numId w:val="0"/>
        </w:numPr>
        <w:ind w:left="5823"/>
        <w:rPr>
          <w:rFonts w:eastAsia="Calibri"/>
          <w:szCs w:val="24"/>
        </w:rPr>
      </w:pPr>
      <w:bookmarkStart w:id="0" w:name="_Ref38291223"/>
      <w:bookmarkStart w:id="1" w:name="_Ref38291334"/>
      <w:bookmarkStart w:id="2" w:name="_Ref38533412"/>
      <w:bookmarkStart w:id="3" w:name="_Toc126333942"/>
      <w:r w:rsidRPr="00D24EC9">
        <w:rPr>
          <w:rFonts w:eastAsia="Calibri"/>
          <w:szCs w:val="24"/>
        </w:rPr>
        <w:t>Pirkimo sąlygų 4 priedas „Tiekėjų kvalifikacijos reikalavimai ir reikalaujami kokybės bei aplinkos apsaugos vadybos sistemų standartai“</w:t>
      </w:r>
      <w:bookmarkEnd w:id="0"/>
      <w:bookmarkEnd w:id="1"/>
      <w:bookmarkEnd w:id="2"/>
      <w:bookmarkEnd w:id="3"/>
    </w:p>
    <w:p w14:paraId="525875AC" w14:textId="77777777" w:rsidR="00163EE2" w:rsidRDefault="00163EE2" w:rsidP="00846052">
      <w:pPr>
        <w:pStyle w:val="Antrat1"/>
        <w:numPr>
          <w:ilvl w:val="0"/>
          <w:numId w:val="0"/>
        </w:numPr>
        <w:tabs>
          <w:tab w:val="left" w:pos="1418"/>
          <w:tab w:val="left" w:pos="1843"/>
        </w:tabs>
        <w:spacing w:before="0" w:after="0"/>
        <w:rPr>
          <w:b/>
          <w:sz w:val="24"/>
          <w:szCs w:val="24"/>
        </w:rPr>
      </w:pPr>
    </w:p>
    <w:p w14:paraId="76E9A579" w14:textId="77777777" w:rsidR="00163EE2" w:rsidRDefault="00163EE2" w:rsidP="00846052">
      <w:pPr>
        <w:pStyle w:val="Antrat1"/>
        <w:numPr>
          <w:ilvl w:val="0"/>
          <w:numId w:val="0"/>
        </w:numPr>
        <w:tabs>
          <w:tab w:val="left" w:pos="1418"/>
          <w:tab w:val="left" w:pos="1843"/>
        </w:tabs>
        <w:spacing w:before="0" w:after="0"/>
        <w:rPr>
          <w:b/>
          <w:sz w:val="24"/>
          <w:szCs w:val="24"/>
        </w:rPr>
      </w:pPr>
    </w:p>
    <w:p w14:paraId="7666DEC4" w14:textId="26A73003" w:rsidR="00846052" w:rsidRPr="0036097B" w:rsidRDefault="00846052" w:rsidP="00846052">
      <w:pPr>
        <w:pStyle w:val="Antrat1"/>
        <w:numPr>
          <w:ilvl w:val="0"/>
          <w:numId w:val="0"/>
        </w:numPr>
        <w:tabs>
          <w:tab w:val="left" w:pos="1418"/>
          <w:tab w:val="left" w:pos="1843"/>
        </w:tabs>
        <w:spacing w:before="0" w:after="0"/>
        <w:rPr>
          <w:b/>
          <w:sz w:val="24"/>
          <w:szCs w:val="24"/>
        </w:rPr>
      </w:pPr>
      <w:r>
        <w:rPr>
          <w:b/>
          <w:sz w:val="24"/>
          <w:szCs w:val="24"/>
        </w:rPr>
        <w:t xml:space="preserve">TEIKĖJŲ </w:t>
      </w:r>
      <w:r w:rsidRPr="00D529A6">
        <w:rPr>
          <w:b/>
          <w:sz w:val="24"/>
          <w:szCs w:val="24"/>
        </w:rPr>
        <w:t>KVALIFIKACIJOS REIKALAVIMAI</w:t>
      </w:r>
    </w:p>
    <w:p w14:paraId="637D088D" w14:textId="77777777" w:rsidR="00846052" w:rsidRDefault="00846052" w:rsidP="00846052">
      <w:pPr>
        <w:pStyle w:val="Antrat2"/>
        <w:numPr>
          <w:ilvl w:val="0"/>
          <w:numId w:val="0"/>
        </w:numPr>
        <w:ind w:firstLine="720"/>
        <w:rPr>
          <w:szCs w:val="24"/>
        </w:rPr>
      </w:pPr>
    </w:p>
    <w:p w14:paraId="4EBDF319" w14:textId="4D888D29" w:rsidR="00846052" w:rsidRDefault="00846052" w:rsidP="00846052">
      <w:pPr>
        <w:pStyle w:val="Antrat2"/>
        <w:numPr>
          <w:ilvl w:val="0"/>
          <w:numId w:val="0"/>
        </w:numPr>
        <w:ind w:firstLine="720"/>
        <w:rPr>
          <w:szCs w:val="24"/>
        </w:rPr>
      </w:pPr>
      <w:r w:rsidRPr="00D529A6">
        <w:rPr>
          <w:szCs w:val="24"/>
        </w:rPr>
        <w:t xml:space="preserve"> </w:t>
      </w:r>
      <w:r w:rsidR="00037CE4">
        <w:rPr>
          <w:szCs w:val="24"/>
        </w:rPr>
        <w:t>1.</w:t>
      </w:r>
      <w:r w:rsidRPr="00326A71">
        <w:rPr>
          <w:szCs w:val="24"/>
        </w:rPr>
        <w:t>Tiekėjas, dalyvaujantis pirkime, turi atitikti šiuos kvalifikacijos reikalavimus:</w:t>
      </w:r>
    </w:p>
    <w:p w14:paraId="6823D2CE" w14:textId="77777777" w:rsidR="00846052" w:rsidRPr="002A3449" w:rsidRDefault="00846052" w:rsidP="00846052">
      <w:pP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4219"/>
        <w:gridCol w:w="3932"/>
      </w:tblGrid>
      <w:tr w:rsidR="00846052" w:rsidRPr="004D6904" w14:paraId="2042D8CC" w14:textId="77777777" w:rsidTr="009555E2">
        <w:trPr>
          <w:trHeight w:val="241"/>
        </w:trPr>
        <w:tc>
          <w:tcPr>
            <w:tcW w:w="767" w:type="pct"/>
            <w:shd w:val="clear" w:color="auto" w:fill="F2F2F2" w:themeFill="background1" w:themeFillShade="F2"/>
            <w:vAlign w:val="center"/>
          </w:tcPr>
          <w:p w14:paraId="415B290A" w14:textId="77777777" w:rsidR="00846052" w:rsidRPr="004D6904" w:rsidRDefault="00846052" w:rsidP="009555E2">
            <w:pPr>
              <w:pStyle w:val="Antrat2"/>
              <w:numPr>
                <w:ilvl w:val="0"/>
                <w:numId w:val="0"/>
              </w:numPr>
              <w:ind w:left="720"/>
              <w:rPr>
                <w:b/>
              </w:rPr>
            </w:pPr>
            <w:r w:rsidRPr="004D6904">
              <w:rPr>
                <w:b/>
              </w:rPr>
              <w:t>Eil. Nr.</w:t>
            </w:r>
          </w:p>
        </w:tc>
        <w:tc>
          <w:tcPr>
            <w:tcW w:w="2191" w:type="pct"/>
            <w:shd w:val="clear" w:color="auto" w:fill="F2F2F2" w:themeFill="background1" w:themeFillShade="F2"/>
            <w:vAlign w:val="center"/>
          </w:tcPr>
          <w:p w14:paraId="6142364E" w14:textId="77777777" w:rsidR="00846052" w:rsidRPr="004D6904" w:rsidRDefault="00846052" w:rsidP="009555E2">
            <w:pPr>
              <w:pStyle w:val="Antrat2"/>
              <w:numPr>
                <w:ilvl w:val="0"/>
                <w:numId w:val="0"/>
              </w:numPr>
              <w:ind w:left="720"/>
              <w:rPr>
                <w:b/>
              </w:rPr>
            </w:pPr>
            <w:r w:rsidRPr="004D6904">
              <w:rPr>
                <w:b/>
              </w:rPr>
              <w:t>Kvalifikacijos reikalavimas</w:t>
            </w:r>
          </w:p>
        </w:tc>
        <w:tc>
          <w:tcPr>
            <w:tcW w:w="2042" w:type="pct"/>
            <w:shd w:val="clear" w:color="auto" w:fill="F2F2F2" w:themeFill="background1" w:themeFillShade="F2"/>
            <w:vAlign w:val="center"/>
          </w:tcPr>
          <w:p w14:paraId="442A27BA" w14:textId="77777777" w:rsidR="00846052" w:rsidRPr="004D6904" w:rsidRDefault="00846052" w:rsidP="009555E2">
            <w:pPr>
              <w:pStyle w:val="Antrat2"/>
              <w:numPr>
                <w:ilvl w:val="0"/>
                <w:numId w:val="0"/>
              </w:numPr>
              <w:rPr>
                <w:b/>
              </w:rPr>
            </w:pPr>
            <w:r w:rsidRPr="004D6904">
              <w:rPr>
                <w:b/>
              </w:rPr>
              <w:t>Atitiktį įrodantys dokumentai</w:t>
            </w:r>
          </w:p>
        </w:tc>
      </w:tr>
      <w:tr w:rsidR="00846052" w:rsidRPr="004D6904" w14:paraId="36EE7DE2" w14:textId="77777777" w:rsidTr="009555E2">
        <w:trPr>
          <w:trHeight w:val="257"/>
        </w:trPr>
        <w:tc>
          <w:tcPr>
            <w:tcW w:w="767" w:type="pct"/>
            <w:shd w:val="clear" w:color="auto" w:fill="F2F2F2" w:themeFill="background1" w:themeFillShade="F2"/>
            <w:vAlign w:val="center"/>
          </w:tcPr>
          <w:p w14:paraId="3F83D5DD" w14:textId="648B6FC9" w:rsidR="00846052" w:rsidRPr="004D6904" w:rsidRDefault="00846052" w:rsidP="009555E2">
            <w:pPr>
              <w:pStyle w:val="Antrat2"/>
              <w:numPr>
                <w:ilvl w:val="0"/>
                <w:numId w:val="0"/>
              </w:numPr>
              <w:ind w:firstLine="720"/>
            </w:pPr>
            <w:r>
              <w:t>1</w:t>
            </w:r>
          </w:p>
        </w:tc>
        <w:tc>
          <w:tcPr>
            <w:tcW w:w="2191" w:type="pct"/>
          </w:tcPr>
          <w:p w14:paraId="3FB04B43" w14:textId="4FFF5896" w:rsidR="00846052" w:rsidRPr="00B83C6D" w:rsidRDefault="003B4CAE" w:rsidP="009555E2">
            <w:pPr>
              <w:pStyle w:val="Antrat2"/>
              <w:numPr>
                <w:ilvl w:val="0"/>
                <w:numId w:val="0"/>
              </w:numPr>
              <w:rPr>
                <w:rFonts w:eastAsia="Calibri"/>
                <w:color w:val="0070C0"/>
                <w:szCs w:val="22"/>
              </w:rPr>
            </w:pPr>
            <w:r w:rsidRPr="0068105B">
              <w:rPr>
                <w:rFonts w:eastAsia="Calibri"/>
                <w:szCs w:val="22"/>
              </w:rPr>
              <w:t>Tiekėjas, per paskutinius 3 metus iki pasiūlymo pateikimo termino pabaigos pagal vieną ar daugiau sutarčių yra savo jėgomis suteikęs</w:t>
            </w:r>
            <w:r w:rsidR="00B83C6D" w:rsidRPr="0068105B">
              <w:rPr>
                <w:rFonts w:eastAsia="Calibri"/>
                <w:szCs w:val="22"/>
              </w:rPr>
              <w:t xml:space="preserve"> </w:t>
            </w:r>
            <w:r w:rsidR="00846052" w:rsidRPr="0068105B">
              <w:rPr>
                <w:rFonts w:eastAsia="Calibri"/>
                <w:szCs w:val="22"/>
              </w:rPr>
              <w:t>informacinės sistemos kūrimo ir/ar diegimo, modifikavimo, tobulinimo ir/ar palaikymo</w:t>
            </w:r>
            <w:r w:rsidR="00B83C6D" w:rsidRPr="0068105B">
              <w:rPr>
                <w:rFonts w:eastAsia="Calibri"/>
                <w:szCs w:val="22"/>
              </w:rPr>
              <w:t xml:space="preserve"> </w:t>
            </w:r>
            <w:r w:rsidR="00BE054C" w:rsidRPr="0068105B">
              <w:rPr>
                <w:rFonts w:eastAsia="Calibri"/>
                <w:szCs w:val="22"/>
              </w:rPr>
              <w:t>paslaugų</w:t>
            </w:r>
            <w:r w:rsidR="00846052" w:rsidRPr="0068105B">
              <w:rPr>
                <w:rFonts w:eastAsia="Calibri"/>
                <w:szCs w:val="22"/>
              </w:rPr>
              <w:t xml:space="preserve">, kurių bendra vertė ne mažesnė nei 50.000,00 EUR be PVM. </w:t>
            </w:r>
            <w:r w:rsidR="00846052" w:rsidRPr="0068105B">
              <w:rPr>
                <w:iCs/>
                <w:spacing w:val="2"/>
                <w:szCs w:val="24"/>
              </w:rPr>
              <w:t>Jei tiekėjas teikia informaciją apie vykdomą (-</w:t>
            </w:r>
            <w:proofErr w:type="spellStart"/>
            <w:r w:rsidR="00846052" w:rsidRPr="0068105B">
              <w:rPr>
                <w:iCs/>
                <w:spacing w:val="2"/>
                <w:szCs w:val="24"/>
              </w:rPr>
              <w:t>as</w:t>
            </w:r>
            <w:proofErr w:type="spellEnd"/>
            <w:r w:rsidR="00846052" w:rsidRPr="0068105B">
              <w:rPr>
                <w:iCs/>
                <w:spacing w:val="2"/>
                <w:szCs w:val="24"/>
              </w:rPr>
              <w:t>) sutartį (-</w:t>
            </w:r>
            <w:proofErr w:type="spellStart"/>
            <w:r w:rsidR="00846052" w:rsidRPr="0068105B">
              <w:rPr>
                <w:iCs/>
                <w:spacing w:val="2"/>
                <w:szCs w:val="24"/>
              </w:rPr>
              <w:t>is</w:t>
            </w:r>
            <w:proofErr w:type="spellEnd"/>
            <w:r w:rsidR="00846052" w:rsidRPr="0068105B">
              <w:rPr>
                <w:iCs/>
                <w:spacing w:val="2"/>
                <w:szCs w:val="24"/>
              </w:rPr>
              <w:t>), laikoma, kad jo patirtis atitinka keliamą reikalavimą, jei vykdomos (-ų) sutarties (-</w:t>
            </w:r>
            <w:proofErr w:type="spellStart"/>
            <w:r w:rsidR="00846052" w:rsidRPr="0068105B">
              <w:rPr>
                <w:iCs/>
                <w:spacing w:val="2"/>
                <w:szCs w:val="24"/>
              </w:rPr>
              <w:t>ių</w:t>
            </w:r>
            <w:proofErr w:type="spellEnd"/>
            <w:r w:rsidR="00846052" w:rsidRPr="0068105B">
              <w:rPr>
                <w:iCs/>
                <w:spacing w:val="2"/>
                <w:szCs w:val="24"/>
              </w:rPr>
              <w:t>) įvykdyta dalies (-</w:t>
            </w:r>
            <w:proofErr w:type="spellStart"/>
            <w:r w:rsidR="00846052" w:rsidRPr="0068105B">
              <w:rPr>
                <w:iCs/>
                <w:spacing w:val="2"/>
                <w:szCs w:val="24"/>
              </w:rPr>
              <w:t>ių</w:t>
            </w:r>
            <w:proofErr w:type="spellEnd"/>
            <w:r w:rsidR="00846052" w:rsidRPr="0068105B">
              <w:rPr>
                <w:iCs/>
                <w:spacing w:val="2"/>
                <w:szCs w:val="24"/>
              </w:rPr>
              <w:t>) bendra vertė</w:t>
            </w:r>
            <w:r w:rsidR="002669D4" w:rsidRPr="0068105B">
              <w:rPr>
                <w:iCs/>
                <w:spacing w:val="2"/>
                <w:szCs w:val="24"/>
              </w:rPr>
              <w:t xml:space="preserve"> </w:t>
            </w:r>
            <w:r w:rsidR="002669D4" w:rsidRPr="0068105B">
              <w:rPr>
                <w:rFonts w:eastAsia="Calibri"/>
                <w:szCs w:val="22"/>
              </w:rPr>
              <w:t>per paskutinius 3 metus iki pasiūlymo pateikimo termino pabaigos</w:t>
            </w:r>
            <w:r w:rsidR="00846052" w:rsidRPr="0068105B">
              <w:rPr>
                <w:iCs/>
                <w:spacing w:val="2"/>
                <w:szCs w:val="24"/>
              </w:rPr>
              <w:t xml:space="preserve"> yra ne mažesnė nei 50.000,00 EUR be PVM</w:t>
            </w:r>
            <w:r w:rsidR="00452E69" w:rsidRPr="0068105B">
              <w:rPr>
                <w:iCs/>
                <w:spacing w:val="2"/>
                <w:szCs w:val="24"/>
              </w:rPr>
              <w:t>.</w:t>
            </w:r>
          </w:p>
        </w:tc>
        <w:tc>
          <w:tcPr>
            <w:tcW w:w="2042" w:type="pct"/>
          </w:tcPr>
          <w:p w14:paraId="69442A38" w14:textId="6B7F7A7D" w:rsidR="00846052" w:rsidRPr="00FC59B3" w:rsidRDefault="00846052" w:rsidP="009555E2">
            <w:pPr>
              <w:rPr>
                <w:szCs w:val="24"/>
              </w:rPr>
            </w:pPr>
            <w:r w:rsidRPr="00FC59B3">
              <w:rPr>
                <w:szCs w:val="24"/>
              </w:rPr>
              <w:t xml:space="preserve">Pateikiamas per paskutinius 3 metus (jei tiekėjas veikia trumpiau nei 3 metus, tai nuo jo įregistravimo dienos) įvykdytų arba vykdomų sutarčių sąrašas, </w:t>
            </w:r>
            <w:r>
              <w:rPr>
                <w:szCs w:val="24"/>
              </w:rPr>
              <w:t xml:space="preserve">(įvykdytų sutarčių sąrašas priedas Nr. </w:t>
            </w:r>
            <w:r w:rsidR="005D7D9C">
              <w:rPr>
                <w:szCs w:val="24"/>
              </w:rPr>
              <w:t>11</w:t>
            </w:r>
            <w:r>
              <w:rPr>
                <w:szCs w:val="24"/>
              </w:rPr>
              <w:t>)</w:t>
            </w:r>
            <w:r w:rsidRPr="00FC59B3">
              <w:rPr>
                <w:szCs w:val="24"/>
              </w:rPr>
              <w:t xml:space="preserve"> jame nurodant sutarties pavadinimą, sutarties objektą, sutarties galiojimo terminą, įvykdytų paslaugų vertę, užsakovą, jo adresą, kontaktinius duomenis ir kitą informaciją, neatsižvelgiant į tai, ar jie yra perkančiosios organizacijos ar ne.</w:t>
            </w:r>
          </w:p>
          <w:p w14:paraId="7714A139" w14:textId="77777777" w:rsidR="00846052" w:rsidRPr="00FC59B3" w:rsidRDefault="00846052" w:rsidP="009555E2">
            <w:pPr>
              <w:pStyle w:val="Komentarotekstas"/>
              <w:ind w:firstLine="175"/>
              <w:rPr>
                <w:sz w:val="24"/>
                <w:szCs w:val="24"/>
              </w:rPr>
            </w:pPr>
            <w:r w:rsidRPr="00FC59B3">
              <w:rPr>
                <w:sz w:val="24"/>
                <w:szCs w:val="24"/>
              </w:rPr>
              <w:t xml:space="preserve">Taip pat tiekėjas turi pateikti ir užsakovų kuriems buvo suteiktos ar teikiamos paslaugos pagal Įvykdytų arba vykdomų sutarčių sąraše nurodytas sutartis atsiliepimai apie tinkamai įvykdytas ar vykdomas sutartis, priėmimo-perdavimo aktai ar kiti lygiaverčiai dokumentai. </w:t>
            </w:r>
          </w:p>
          <w:p w14:paraId="6D7A03B6" w14:textId="77777777" w:rsidR="00846052" w:rsidRPr="00FC59B3" w:rsidRDefault="00846052" w:rsidP="009555E2">
            <w:pPr>
              <w:pStyle w:val="Pagrindiniotekstotrauka3"/>
              <w:tabs>
                <w:tab w:val="left" w:pos="496"/>
                <w:tab w:val="left" w:pos="1134"/>
              </w:tabs>
              <w:spacing w:after="0"/>
              <w:ind w:left="0" w:firstLine="175"/>
              <w:rPr>
                <w:sz w:val="24"/>
                <w:szCs w:val="24"/>
              </w:rPr>
            </w:pPr>
            <w:r w:rsidRPr="00FC59B3">
              <w:rPr>
                <w:sz w:val="24"/>
                <w:szCs w:val="24"/>
              </w:rPr>
              <w:t xml:space="preserve">Perkančioji organizacija, norėdama įsitikinti arba siekdama pasitikslinti 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(pvz., techninę užduotį). </w:t>
            </w:r>
          </w:p>
          <w:p w14:paraId="7CED4EA1" w14:textId="77777777" w:rsidR="00846052" w:rsidRPr="004D6904" w:rsidRDefault="00846052" w:rsidP="009555E2">
            <w:pPr>
              <w:pStyle w:val="Antrat2"/>
              <w:numPr>
                <w:ilvl w:val="0"/>
                <w:numId w:val="0"/>
              </w:numPr>
            </w:pPr>
          </w:p>
        </w:tc>
      </w:tr>
      <w:tr w:rsidR="00846052" w:rsidRPr="004D6904" w14:paraId="13587416" w14:textId="77777777" w:rsidTr="009555E2">
        <w:trPr>
          <w:trHeight w:val="1833"/>
        </w:trPr>
        <w:tc>
          <w:tcPr>
            <w:tcW w:w="767" w:type="pct"/>
            <w:shd w:val="clear" w:color="auto" w:fill="F2F2F2" w:themeFill="background1" w:themeFillShade="F2"/>
            <w:vAlign w:val="center"/>
          </w:tcPr>
          <w:p w14:paraId="766029A1" w14:textId="7BB44785" w:rsidR="00846052" w:rsidRDefault="00846052" w:rsidP="009555E2">
            <w:pPr>
              <w:pStyle w:val="Antrat2"/>
              <w:numPr>
                <w:ilvl w:val="0"/>
                <w:numId w:val="0"/>
              </w:numPr>
              <w:ind w:firstLine="720"/>
            </w:pPr>
            <w:r>
              <w:lastRenderedPageBreak/>
              <w:t>2.</w:t>
            </w:r>
          </w:p>
        </w:tc>
        <w:tc>
          <w:tcPr>
            <w:tcW w:w="2191" w:type="pct"/>
          </w:tcPr>
          <w:p w14:paraId="622A0038" w14:textId="77777777" w:rsidR="00846052" w:rsidRPr="002C3D52" w:rsidRDefault="00846052" w:rsidP="009555E2">
            <w:pPr>
              <w:spacing w:before="100" w:beforeAutospacing="1" w:after="100" w:afterAutospacing="1"/>
              <w:rPr>
                <w:color w:val="000000"/>
                <w:szCs w:val="24"/>
                <w:lang w:eastAsia="lt-LT"/>
              </w:rPr>
            </w:pPr>
            <w:r w:rsidRPr="002C3D52">
              <w:rPr>
                <w:color w:val="000000"/>
                <w:szCs w:val="24"/>
                <w:lang w:eastAsia="lt-LT"/>
              </w:rPr>
              <w:t>Tiekėjas turi pasiūlyti kvalifikuotus specialistus, kurie turi atitikti žemiau nurodytus reikalavimus:</w:t>
            </w:r>
          </w:p>
          <w:p w14:paraId="00575291" w14:textId="77777777" w:rsidR="00846052" w:rsidRPr="00C93C3A" w:rsidRDefault="00846052" w:rsidP="009555E2">
            <w:pPr>
              <w:spacing w:before="100" w:beforeAutospacing="1" w:after="100" w:afterAutospacing="1"/>
              <w:rPr>
                <w:color w:val="000000"/>
                <w:szCs w:val="24"/>
                <w:lang w:eastAsia="lt-LT"/>
              </w:rPr>
            </w:pPr>
            <w:r w:rsidRPr="002C3D52">
              <w:rPr>
                <w:color w:val="000000"/>
                <w:szCs w:val="24"/>
                <w:lang w:eastAsia="lt-LT"/>
              </w:rPr>
              <w:t> </w:t>
            </w:r>
            <w:r w:rsidRPr="00C93C3A">
              <w:rPr>
                <w:color w:val="000000"/>
                <w:szCs w:val="24"/>
                <w:u w:val="single"/>
                <w:lang w:eastAsia="lt-LT"/>
              </w:rPr>
              <w:t xml:space="preserve">Vienas </w:t>
            </w:r>
            <w:r>
              <w:rPr>
                <w:color w:val="000000"/>
                <w:szCs w:val="24"/>
                <w:u w:val="single"/>
                <w:lang w:eastAsia="lt-LT"/>
              </w:rPr>
              <w:t>specialistas</w:t>
            </w:r>
            <w:r w:rsidRPr="00C93C3A">
              <w:rPr>
                <w:color w:val="000000"/>
                <w:szCs w:val="24"/>
                <w:u w:val="single"/>
                <w:lang w:eastAsia="lt-LT"/>
              </w:rPr>
              <w:t xml:space="preserve"> gali vykdyti daugiau nei vienos srities </w:t>
            </w:r>
            <w:r>
              <w:rPr>
                <w:color w:val="000000"/>
                <w:szCs w:val="24"/>
                <w:u w:val="single"/>
                <w:lang w:eastAsia="lt-LT"/>
              </w:rPr>
              <w:t>specialisto</w:t>
            </w:r>
            <w:r w:rsidRPr="00C93C3A">
              <w:rPr>
                <w:color w:val="000000"/>
                <w:szCs w:val="24"/>
                <w:u w:val="single"/>
                <w:lang w:eastAsia="lt-LT"/>
              </w:rPr>
              <w:t xml:space="preserve"> funkcijas, jei jo kvalifikacija atitinka ir kitos pozicijos specialistui keliamus reikalavimus.</w:t>
            </w:r>
          </w:p>
          <w:p w14:paraId="31073F92" w14:textId="77777777" w:rsidR="00846052" w:rsidRDefault="00846052" w:rsidP="009555E2">
            <w:pPr>
              <w:spacing w:before="100" w:beforeAutospacing="1" w:after="100" w:afterAutospacing="1"/>
              <w:rPr>
                <w:color w:val="000000"/>
                <w:szCs w:val="24"/>
                <w:lang w:eastAsia="lt-LT"/>
              </w:rPr>
            </w:pPr>
          </w:p>
          <w:p w14:paraId="7E1E9509" w14:textId="77777777" w:rsidR="00846052" w:rsidRDefault="00846052" w:rsidP="009555E2">
            <w:pPr>
              <w:spacing w:before="100" w:beforeAutospacing="1" w:after="100" w:afterAutospacing="1"/>
              <w:rPr>
                <w:color w:val="000000"/>
                <w:szCs w:val="24"/>
                <w:lang w:eastAsia="lt-LT"/>
              </w:rPr>
            </w:pPr>
          </w:p>
          <w:p w14:paraId="7648700E" w14:textId="77777777" w:rsidR="00846052" w:rsidRPr="004D6904" w:rsidRDefault="00846052" w:rsidP="009555E2">
            <w:pPr>
              <w:pStyle w:val="Antrat2"/>
              <w:numPr>
                <w:ilvl w:val="0"/>
                <w:numId w:val="0"/>
              </w:numPr>
            </w:pPr>
          </w:p>
        </w:tc>
        <w:tc>
          <w:tcPr>
            <w:tcW w:w="2042" w:type="pct"/>
          </w:tcPr>
          <w:p w14:paraId="53FFB79B" w14:textId="1E1DE97E" w:rsidR="00846052" w:rsidRPr="009E6E65" w:rsidRDefault="00846052" w:rsidP="009555E2">
            <w:pPr>
              <w:spacing w:before="100" w:beforeAutospacing="1"/>
              <w:rPr>
                <w:color w:val="000000"/>
                <w:szCs w:val="24"/>
                <w:lang w:eastAsia="lt-LT"/>
              </w:rPr>
            </w:pPr>
            <w:r w:rsidRPr="009E6E65">
              <w:rPr>
                <w:color w:val="000000"/>
                <w:szCs w:val="24"/>
                <w:lang w:eastAsia="lt-LT"/>
              </w:rPr>
              <w:t>1)</w:t>
            </w:r>
            <w:r>
              <w:rPr>
                <w:color w:val="000000"/>
                <w:szCs w:val="24"/>
                <w:lang w:eastAsia="lt-LT"/>
              </w:rPr>
              <w:t xml:space="preserve"> </w:t>
            </w:r>
            <w:r w:rsidRPr="009E6E65">
              <w:rPr>
                <w:color w:val="000000"/>
                <w:szCs w:val="24"/>
                <w:lang w:eastAsia="lt-LT"/>
              </w:rPr>
              <w:t>Pateikiama</w:t>
            </w:r>
            <w:r>
              <w:rPr>
                <w:color w:val="000000"/>
                <w:szCs w:val="24"/>
                <w:lang w:eastAsia="lt-LT"/>
              </w:rPr>
              <w:t>s</w:t>
            </w:r>
            <w:r w:rsidRPr="009E6E65">
              <w:rPr>
                <w:color w:val="000000"/>
                <w:szCs w:val="24"/>
                <w:lang w:eastAsia="lt-LT"/>
              </w:rPr>
              <w:t xml:space="preserve"> tiekėjo specialistų sąrašas</w:t>
            </w:r>
            <w:r w:rsidR="00F97E89">
              <w:rPr>
                <w:color w:val="000000"/>
                <w:szCs w:val="24"/>
                <w:lang w:eastAsia="lt-LT"/>
              </w:rPr>
              <w:t xml:space="preserve"> (9 priedas</w:t>
            </w:r>
            <w:r w:rsidR="00B54E44">
              <w:rPr>
                <w:color w:val="000000"/>
                <w:szCs w:val="24"/>
                <w:lang w:eastAsia="lt-LT"/>
              </w:rPr>
              <w:t>),</w:t>
            </w:r>
            <w:r w:rsidR="00147079">
              <w:rPr>
                <w:color w:val="000000"/>
                <w:szCs w:val="24"/>
                <w:lang w:eastAsia="lt-LT"/>
              </w:rPr>
              <w:t xml:space="preserve"> </w:t>
            </w:r>
            <w:r w:rsidRPr="009E6E65">
              <w:rPr>
                <w:color w:val="000000"/>
                <w:szCs w:val="24"/>
                <w:lang w:eastAsia="lt-LT"/>
              </w:rPr>
              <w:t>kurie laimėjimo atveju dirbs su Pirkėju, nurodant kiekvieno specialisto vardą, pavardę ir priskirtas pareigas, teikiant paslaugas</w:t>
            </w:r>
            <w:r>
              <w:rPr>
                <w:color w:val="000000"/>
                <w:szCs w:val="24"/>
                <w:lang w:eastAsia="lt-LT"/>
              </w:rPr>
              <w:t xml:space="preserve"> ir kita prašoma informacija.</w:t>
            </w:r>
          </w:p>
          <w:p w14:paraId="14338C27" w14:textId="77777777" w:rsidR="00846052" w:rsidRPr="009E6E65" w:rsidRDefault="00846052" w:rsidP="009555E2">
            <w:pPr>
              <w:rPr>
                <w:lang w:eastAsia="lt-LT"/>
              </w:rPr>
            </w:pPr>
            <w:r>
              <w:rPr>
                <w:lang w:eastAsia="lt-LT"/>
              </w:rPr>
              <w:t>2) Pateikiamos specialistų</w:t>
            </w:r>
            <w:r w:rsidRPr="004A4E74">
              <w:rPr>
                <w:color w:val="000000"/>
                <w:szCs w:val="24"/>
                <w:lang w:eastAsia="lt-LT"/>
              </w:rPr>
              <w:t xml:space="preserve"> CV</w:t>
            </w:r>
            <w:r>
              <w:rPr>
                <w:color w:val="000000"/>
                <w:szCs w:val="24"/>
                <w:lang w:eastAsia="lt-LT"/>
              </w:rPr>
              <w:t xml:space="preserve">, sertifikatų, pažymėjimų ar kitų lygiaverčių dokumentų, patvirtinančių specialistų atitikimą nurodytiems reikalavimams, kopijos </w:t>
            </w:r>
          </w:p>
          <w:p w14:paraId="18947BA7" w14:textId="77777777" w:rsidR="00846052" w:rsidRDefault="00846052" w:rsidP="009555E2">
            <w:pPr>
              <w:pStyle w:val="Antrat2"/>
              <w:numPr>
                <w:ilvl w:val="0"/>
                <w:numId w:val="0"/>
              </w:numPr>
            </w:pPr>
            <w:r w:rsidRPr="002C3D52">
              <w:rPr>
                <w:color w:val="000000"/>
                <w:szCs w:val="24"/>
              </w:rPr>
              <w:t>Pateikiami skenuoti dokumentai elektroninėje formoje CVP IS priemonėmis.</w:t>
            </w:r>
          </w:p>
        </w:tc>
      </w:tr>
      <w:tr w:rsidR="000C0735" w14:paraId="35659129" w14:textId="77777777" w:rsidTr="000C0735">
        <w:trPr>
          <w:trHeight w:val="1833"/>
        </w:trPr>
        <w:tc>
          <w:tcPr>
            <w:tcW w:w="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D37AF" w14:textId="77777777" w:rsidR="000C0735" w:rsidRDefault="000C0735" w:rsidP="00C00E9A">
            <w:pPr>
              <w:pStyle w:val="Antrat2"/>
              <w:numPr>
                <w:ilvl w:val="0"/>
                <w:numId w:val="0"/>
              </w:numPr>
              <w:ind w:firstLine="720"/>
            </w:pPr>
            <w:r>
              <w:t>3.</w:t>
            </w:r>
          </w:p>
        </w:tc>
        <w:tc>
          <w:tcPr>
            <w:tcW w:w="2191" w:type="pct"/>
            <w:tcBorders>
              <w:top w:val="single" w:sz="4" w:space="0" w:color="auto"/>
              <w:left w:val="single" w:sz="4" w:space="0" w:color="auto"/>
              <w:bottom w:val="single" w:sz="4" w:space="0" w:color="auto"/>
              <w:right w:val="single" w:sz="4" w:space="0" w:color="auto"/>
            </w:tcBorders>
          </w:tcPr>
          <w:p w14:paraId="1C9E0A98" w14:textId="77777777" w:rsidR="000C0735" w:rsidRPr="000C0735" w:rsidRDefault="000C0735" w:rsidP="000C0735">
            <w:pPr>
              <w:rPr>
                <w:b/>
                <w:bCs/>
                <w:color w:val="000000"/>
                <w:szCs w:val="24"/>
                <w:lang w:eastAsia="lt-LT"/>
              </w:rPr>
            </w:pPr>
            <w:r w:rsidRPr="000C0735">
              <w:rPr>
                <w:b/>
                <w:bCs/>
                <w:color w:val="000000"/>
                <w:szCs w:val="24"/>
                <w:lang w:eastAsia="lt-LT"/>
              </w:rPr>
              <w:t>Projekto vadovas </w:t>
            </w:r>
          </w:p>
          <w:p w14:paraId="760930C6" w14:textId="77777777" w:rsidR="000C0735" w:rsidRPr="000C0735" w:rsidRDefault="000C0735" w:rsidP="000C0735">
            <w:pPr>
              <w:rPr>
                <w:color w:val="000000"/>
                <w:szCs w:val="24"/>
                <w:lang w:eastAsia="lt-LT"/>
              </w:rPr>
            </w:pPr>
            <w:r w:rsidRPr="000C0735">
              <w:rPr>
                <w:color w:val="000000"/>
                <w:szCs w:val="24"/>
                <w:lang w:eastAsia="lt-LT"/>
              </w:rPr>
              <w:t>a) turi turėti tarptautiniu mastu pripažintą projekto vadovo kvalifikaciją;</w:t>
            </w:r>
          </w:p>
          <w:p w14:paraId="59A107AD" w14:textId="77777777" w:rsidR="000C0735" w:rsidRPr="000C0735" w:rsidRDefault="000C0735" w:rsidP="000C0735">
            <w:pPr>
              <w:rPr>
                <w:color w:val="000000"/>
                <w:szCs w:val="24"/>
                <w:lang w:eastAsia="lt-LT"/>
              </w:rPr>
            </w:pPr>
            <w:r w:rsidRPr="000C0735">
              <w:rPr>
                <w:color w:val="000000"/>
                <w:szCs w:val="24"/>
                <w:lang w:eastAsia="lt-LT"/>
              </w:rPr>
              <w:t>b) ne trumpesnė nei 3 metų vadovavimo informacinių technologijų projektams informacinių sistemų kūrimo (modernizavimo), diegimo srityje patirtis, atliekant paslaugų teikimo valdymą ir eigos kontrolę, projekto rizikos veiksnių valdymą, kokybiško paslaugų vykdymo kontrolę, vadovaujant specialistų, dalyvaujančių vykdant sutartį, komandai. </w:t>
            </w:r>
          </w:p>
        </w:tc>
        <w:tc>
          <w:tcPr>
            <w:tcW w:w="2042" w:type="pct"/>
            <w:tcBorders>
              <w:top w:val="single" w:sz="4" w:space="0" w:color="auto"/>
              <w:left w:val="single" w:sz="4" w:space="0" w:color="auto"/>
              <w:bottom w:val="single" w:sz="4" w:space="0" w:color="auto"/>
              <w:right w:val="single" w:sz="4" w:space="0" w:color="auto"/>
            </w:tcBorders>
          </w:tcPr>
          <w:p w14:paraId="11B0597B" w14:textId="77777777" w:rsidR="000C0735" w:rsidRPr="000C0735" w:rsidRDefault="000C0735" w:rsidP="000C0735">
            <w:pPr>
              <w:spacing w:before="100" w:beforeAutospacing="1"/>
              <w:rPr>
                <w:color w:val="000000"/>
                <w:szCs w:val="24"/>
                <w:lang w:eastAsia="lt-LT"/>
              </w:rPr>
            </w:pPr>
            <w:r w:rsidRPr="000C0735">
              <w:rPr>
                <w:color w:val="000000"/>
                <w:szCs w:val="24"/>
                <w:lang w:eastAsia="lt-LT"/>
              </w:rPr>
              <w:t xml:space="preserve">Projektų vadovo kvalifikaciją patvirtinantis sertifikatas (PMP, </w:t>
            </w:r>
            <w:proofErr w:type="spellStart"/>
            <w:r w:rsidRPr="000C0735">
              <w:rPr>
                <w:color w:val="000000"/>
                <w:szCs w:val="24"/>
                <w:lang w:eastAsia="lt-LT"/>
              </w:rPr>
              <w:t>CompTIA</w:t>
            </w:r>
            <w:proofErr w:type="spellEnd"/>
            <w:r w:rsidRPr="000C0735">
              <w:rPr>
                <w:color w:val="000000"/>
                <w:szCs w:val="24"/>
                <w:lang w:eastAsia="lt-LT"/>
              </w:rPr>
              <w:t xml:space="preserve"> Project+ arba Prince2 arba lygiavertis) ar kitas lygiavertis dokumentas.</w:t>
            </w:r>
          </w:p>
        </w:tc>
      </w:tr>
      <w:tr w:rsidR="000C0735" w14:paraId="6EC7FF15" w14:textId="77777777" w:rsidTr="000C0735">
        <w:trPr>
          <w:trHeight w:val="1833"/>
        </w:trPr>
        <w:tc>
          <w:tcPr>
            <w:tcW w:w="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EA4B1" w14:textId="77777777" w:rsidR="000C0735" w:rsidRDefault="000C0735" w:rsidP="00C00E9A">
            <w:pPr>
              <w:pStyle w:val="Antrat2"/>
              <w:numPr>
                <w:ilvl w:val="0"/>
                <w:numId w:val="0"/>
              </w:numPr>
              <w:ind w:firstLine="720"/>
            </w:pPr>
            <w:r>
              <w:t>4.</w:t>
            </w:r>
          </w:p>
        </w:tc>
        <w:tc>
          <w:tcPr>
            <w:tcW w:w="2191" w:type="pct"/>
            <w:tcBorders>
              <w:top w:val="single" w:sz="4" w:space="0" w:color="auto"/>
              <w:left w:val="single" w:sz="4" w:space="0" w:color="auto"/>
              <w:bottom w:val="single" w:sz="4" w:space="0" w:color="auto"/>
              <w:right w:val="single" w:sz="4" w:space="0" w:color="auto"/>
            </w:tcBorders>
          </w:tcPr>
          <w:p w14:paraId="5980E920" w14:textId="77777777" w:rsidR="000C0735" w:rsidRPr="000C0735" w:rsidRDefault="000C0735" w:rsidP="002D45AC">
            <w:pPr>
              <w:rPr>
                <w:b/>
                <w:bCs/>
                <w:color w:val="000000"/>
                <w:szCs w:val="24"/>
                <w:lang w:eastAsia="lt-LT"/>
              </w:rPr>
            </w:pPr>
            <w:r w:rsidRPr="000C0735">
              <w:rPr>
                <w:b/>
                <w:bCs/>
                <w:color w:val="000000"/>
                <w:szCs w:val="24"/>
                <w:lang w:eastAsia="lt-LT"/>
              </w:rPr>
              <w:t>Programuotojas</w:t>
            </w:r>
          </w:p>
          <w:p w14:paraId="417C4DC3" w14:textId="77777777" w:rsidR="000C0735" w:rsidRPr="000C0735" w:rsidRDefault="000C0735" w:rsidP="002D45AC">
            <w:pPr>
              <w:pStyle w:val="Antrat2"/>
              <w:numPr>
                <w:ilvl w:val="0"/>
                <w:numId w:val="4"/>
              </w:numPr>
              <w:tabs>
                <w:tab w:val="left" w:pos="396"/>
              </w:tabs>
              <w:ind w:left="-29" w:firstLine="29"/>
              <w:rPr>
                <w:color w:val="000000"/>
                <w:szCs w:val="24"/>
              </w:rPr>
            </w:pPr>
            <w:r w:rsidRPr="000C0735">
              <w:rPr>
                <w:color w:val="000000"/>
                <w:szCs w:val="24"/>
              </w:rPr>
              <w:t xml:space="preserve">turi turėti tarptautiniu mastu pripažintą programuotojo kvalifikaciją; </w:t>
            </w:r>
          </w:p>
          <w:p w14:paraId="58C00336" w14:textId="77777777" w:rsidR="000C0735" w:rsidRPr="000C0735" w:rsidRDefault="000C0735" w:rsidP="002D45AC">
            <w:pPr>
              <w:pStyle w:val="Antrat2"/>
              <w:numPr>
                <w:ilvl w:val="0"/>
                <w:numId w:val="4"/>
              </w:numPr>
              <w:tabs>
                <w:tab w:val="left" w:pos="254"/>
              </w:tabs>
              <w:ind w:left="-29" w:firstLine="29"/>
              <w:rPr>
                <w:color w:val="000000"/>
                <w:szCs w:val="24"/>
              </w:rPr>
            </w:pPr>
            <w:r w:rsidRPr="000C0735">
              <w:rPr>
                <w:color w:val="000000"/>
                <w:szCs w:val="24"/>
              </w:rPr>
              <w:t xml:space="preserve"> ne trumpesnė kaip 1 metų darbo patirtį su MSSQL bei ne trumpesnė kaip 1 metų dalyvavimo projekte (-</w:t>
            </w:r>
            <w:proofErr w:type="spellStart"/>
            <w:r w:rsidRPr="000C0735">
              <w:rPr>
                <w:color w:val="000000"/>
                <w:szCs w:val="24"/>
              </w:rPr>
              <w:t>uose</w:t>
            </w:r>
            <w:proofErr w:type="spellEnd"/>
            <w:r w:rsidRPr="000C0735">
              <w:rPr>
                <w:color w:val="000000"/>
                <w:szCs w:val="24"/>
              </w:rPr>
              <w:t>) patirtį, kuriant arba tobulinant informacines sistemas (nesumuojant vienu metu vykdytų projektų trukmių).</w:t>
            </w:r>
          </w:p>
        </w:tc>
        <w:tc>
          <w:tcPr>
            <w:tcW w:w="2042" w:type="pct"/>
            <w:tcBorders>
              <w:top w:val="single" w:sz="4" w:space="0" w:color="auto"/>
              <w:left w:val="single" w:sz="4" w:space="0" w:color="auto"/>
              <w:bottom w:val="single" w:sz="4" w:space="0" w:color="auto"/>
              <w:right w:val="single" w:sz="4" w:space="0" w:color="auto"/>
            </w:tcBorders>
          </w:tcPr>
          <w:p w14:paraId="5948127F" w14:textId="77777777" w:rsidR="000C0735" w:rsidRPr="000C0735" w:rsidRDefault="000C0735" w:rsidP="000C0735">
            <w:pPr>
              <w:spacing w:before="100" w:beforeAutospacing="1"/>
              <w:rPr>
                <w:color w:val="000000"/>
                <w:szCs w:val="24"/>
                <w:lang w:eastAsia="lt-LT"/>
              </w:rPr>
            </w:pPr>
            <w:r w:rsidRPr="000C0735">
              <w:rPr>
                <w:color w:val="000000"/>
                <w:szCs w:val="24"/>
                <w:lang w:eastAsia="lt-LT"/>
              </w:rPr>
              <w:t xml:space="preserve">Programuotojo kvalifikacija turi būti patvirtinta „Microsoft SharePoint 2010 </w:t>
            </w:r>
            <w:proofErr w:type="spellStart"/>
            <w:r w:rsidRPr="000C0735">
              <w:rPr>
                <w:color w:val="000000"/>
                <w:szCs w:val="24"/>
                <w:lang w:eastAsia="lt-LT"/>
              </w:rPr>
              <w:t>Application</w:t>
            </w:r>
            <w:proofErr w:type="spellEnd"/>
            <w:r w:rsidRPr="000C0735">
              <w:rPr>
                <w:color w:val="000000"/>
                <w:szCs w:val="24"/>
                <w:lang w:eastAsia="lt-LT"/>
              </w:rPr>
              <w:t xml:space="preserve"> </w:t>
            </w:r>
            <w:proofErr w:type="spellStart"/>
            <w:r w:rsidRPr="000C0735">
              <w:rPr>
                <w:color w:val="000000"/>
                <w:szCs w:val="24"/>
                <w:lang w:eastAsia="lt-LT"/>
              </w:rPr>
              <w:t>Development</w:t>
            </w:r>
            <w:proofErr w:type="spellEnd"/>
            <w:r w:rsidRPr="000C0735">
              <w:rPr>
                <w:color w:val="000000"/>
                <w:szCs w:val="24"/>
                <w:lang w:eastAsia="lt-LT"/>
              </w:rPr>
              <w:t>“ arba lygiavertę kvalifikaciją patvirtinantis sertifikatas ar lygiavertis dokumentas.</w:t>
            </w:r>
          </w:p>
          <w:p w14:paraId="3CFA70D9" w14:textId="77777777" w:rsidR="000C0735" w:rsidRPr="000C0735" w:rsidRDefault="000C0735" w:rsidP="000C0735">
            <w:pPr>
              <w:spacing w:before="100" w:beforeAutospacing="1"/>
              <w:rPr>
                <w:color w:val="000000"/>
                <w:szCs w:val="24"/>
                <w:lang w:eastAsia="lt-LT"/>
              </w:rPr>
            </w:pPr>
          </w:p>
        </w:tc>
      </w:tr>
      <w:tr w:rsidR="000C0735" w14:paraId="22F07B53" w14:textId="77777777" w:rsidTr="000C0735">
        <w:trPr>
          <w:trHeight w:val="1833"/>
        </w:trPr>
        <w:tc>
          <w:tcPr>
            <w:tcW w:w="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1C90F" w14:textId="77777777" w:rsidR="000C0735" w:rsidRDefault="000C0735" w:rsidP="00C00E9A">
            <w:pPr>
              <w:pStyle w:val="Antrat2"/>
              <w:numPr>
                <w:ilvl w:val="0"/>
                <w:numId w:val="0"/>
              </w:numPr>
              <w:ind w:firstLine="720"/>
            </w:pPr>
            <w:r>
              <w:t>5</w:t>
            </w:r>
          </w:p>
        </w:tc>
        <w:tc>
          <w:tcPr>
            <w:tcW w:w="2191" w:type="pct"/>
            <w:tcBorders>
              <w:top w:val="single" w:sz="4" w:space="0" w:color="auto"/>
              <w:left w:val="single" w:sz="4" w:space="0" w:color="auto"/>
              <w:bottom w:val="single" w:sz="4" w:space="0" w:color="auto"/>
              <w:right w:val="single" w:sz="4" w:space="0" w:color="auto"/>
            </w:tcBorders>
          </w:tcPr>
          <w:p w14:paraId="38DB04D0" w14:textId="77777777" w:rsidR="000C0735" w:rsidRPr="000C0735" w:rsidRDefault="000C0735" w:rsidP="002D45AC">
            <w:pPr>
              <w:rPr>
                <w:b/>
                <w:bCs/>
                <w:color w:val="000000"/>
                <w:szCs w:val="24"/>
                <w:lang w:eastAsia="lt-LT"/>
              </w:rPr>
            </w:pPr>
            <w:r w:rsidRPr="000C0735">
              <w:rPr>
                <w:b/>
                <w:bCs/>
                <w:color w:val="000000"/>
                <w:szCs w:val="24"/>
                <w:lang w:eastAsia="lt-LT"/>
              </w:rPr>
              <w:t>Veiklos procesų analizės  ekspertas </w:t>
            </w:r>
          </w:p>
          <w:p w14:paraId="45547A87" w14:textId="77777777" w:rsidR="000C0735" w:rsidRPr="000C0735" w:rsidRDefault="000C0735" w:rsidP="002D45AC">
            <w:pPr>
              <w:rPr>
                <w:color w:val="000000"/>
                <w:szCs w:val="24"/>
                <w:lang w:eastAsia="lt-LT"/>
              </w:rPr>
            </w:pPr>
            <w:r w:rsidRPr="000C0735">
              <w:rPr>
                <w:color w:val="000000"/>
                <w:szCs w:val="24"/>
                <w:lang w:eastAsia="lt-LT"/>
              </w:rPr>
              <w:t>a) turi turėti informacinių sistemų analitiko kvalifikaciją; </w:t>
            </w:r>
          </w:p>
          <w:p w14:paraId="54ED5426" w14:textId="77777777" w:rsidR="000C0735" w:rsidRPr="000C0735" w:rsidRDefault="000C0735" w:rsidP="002D45AC">
            <w:pPr>
              <w:rPr>
                <w:color w:val="000000"/>
                <w:szCs w:val="24"/>
                <w:lang w:eastAsia="lt-LT"/>
              </w:rPr>
            </w:pPr>
            <w:r w:rsidRPr="000C0735">
              <w:rPr>
                <w:color w:val="000000"/>
                <w:szCs w:val="24"/>
                <w:lang w:eastAsia="lt-LT"/>
              </w:rPr>
              <w:t xml:space="preserve">b)  ne trumpesnė kaip 3 metų praktinė veiklos procesų analizės specialisto patirtis, naudojant UML (angl. </w:t>
            </w:r>
            <w:proofErr w:type="spellStart"/>
            <w:r w:rsidRPr="000C0735">
              <w:rPr>
                <w:color w:val="000000"/>
                <w:szCs w:val="24"/>
                <w:lang w:eastAsia="lt-LT"/>
              </w:rPr>
              <w:t>Unified</w:t>
            </w:r>
            <w:proofErr w:type="spellEnd"/>
            <w:r w:rsidRPr="000C0735">
              <w:rPr>
                <w:color w:val="000000"/>
                <w:szCs w:val="24"/>
                <w:lang w:eastAsia="lt-LT"/>
              </w:rPr>
              <w:t xml:space="preserve"> </w:t>
            </w:r>
            <w:proofErr w:type="spellStart"/>
            <w:r w:rsidRPr="000C0735">
              <w:rPr>
                <w:color w:val="000000"/>
                <w:szCs w:val="24"/>
                <w:lang w:eastAsia="lt-LT"/>
              </w:rPr>
              <w:t>Modeling</w:t>
            </w:r>
            <w:proofErr w:type="spellEnd"/>
            <w:r w:rsidRPr="000C0735">
              <w:rPr>
                <w:color w:val="000000"/>
                <w:szCs w:val="24"/>
                <w:lang w:eastAsia="lt-LT"/>
              </w:rPr>
              <w:t xml:space="preserve"> </w:t>
            </w:r>
            <w:proofErr w:type="spellStart"/>
            <w:r w:rsidRPr="000C0735">
              <w:rPr>
                <w:color w:val="000000"/>
                <w:szCs w:val="24"/>
                <w:lang w:eastAsia="lt-LT"/>
              </w:rPr>
              <w:t>Language</w:t>
            </w:r>
            <w:proofErr w:type="spellEnd"/>
            <w:r w:rsidRPr="000C0735">
              <w:rPr>
                <w:color w:val="000000"/>
                <w:szCs w:val="24"/>
                <w:lang w:eastAsia="lt-LT"/>
              </w:rPr>
              <w:t>) arba lygiavertę notaciją atliekant veiklos procesų analizę, poreikių (reikalavimų) specifikavimą. </w:t>
            </w:r>
          </w:p>
        </w:tc>
        <w:tc>
          <w:tcPr>
            <w:tcW w:w="2042" w:type="pct"/>
            <w:tcBorders>
              <w:top w:val="single" w:sz="4" w:space="0" w:color="auto"/>
              <w:left w:val="single" w:sz="4" w:space="0" w:color="auto"/>
              <w:bottom w:val="single" w:sz="4" w:space="0" w:color="auto"/>
              <w:right w:val="single" w:sz="4" w:space="0" w:color="auto"/>
            </w:tcBorders>
          </w:tcPr>
          <w:p w14:paraId="2FC21E1B" w14:textId="77777777" w:rsidR="000C0735" w:rsidRPr="000C0735" w:rsidRDefault="000C0735" w:rsidP="000C0735">
            <w:pPr>
              <w:spacing w:before="100" w:beforeAutospacing="1"/>
              <w:rPr>
                <w:color w:val="000000"/>
                <w:szCs w:val="24"/>
                <w:lang w:eastAsia="lt-LT"/>
              </w:rPr>
            </w:pPr>
            <w:r w:rsidRPr="000C0735">
              <w:rPr>
                <w:color w:val="000000"/>
                <w:szCs w:val="24"/>
                <w:lang w:eastAsia="lt-LT"/>
              </w:rPr>
              <w:t xml:space="preserve">Informacinių sistemų analitiko kvalifikaciją patvirtinantis sertifikatas (OMG </w:t>
            </w:r>
            <w:proofErr w:type="spellStart"/>
            <w:r w:rsidRPr="000C0735">
              <w:rPr>
                <w:color w:val="000000"/>
                <w:szCs w:val="24"/>
                <w:lang w:eastAsia="lt-LT"/>
              </w:rPr>
              <w:t>Certified</w:t>
            </w:r>
            <w:proofErr w:type="spellEnd"/>
            <w:r w:rsidRPr="000C0735">
              <w:rPr>
                <w:color w:val="000000"/>
                <w:szCs w:val="24"/>
                <w:lang w:eastAsia="lt-LT"/>
              </w:rPr>
              <w:t xml:space="preserve"> UML Professional </w:t>
            </w:r>
            <w:proofErr w:type="spellStart"/>
            <w:r w:rsidRPr="000C0735">
              <w:rPr>
                <w:color w:val="000000"/>
                <w:szCs w:val="24"/>
                <w:lang w:eastAsia="lt-LT"/>
              </w:rPr>
              <w:t>Intermediate</w:t>
            </w:r>
            <w:proofErr w:type="spellEnd"/>
            <w:r w:rsidRPr="000C0735">
              <w:rPr>
                <w:color w:val="000000"/>
                <w:szCs w:val="24"/>
                <w:lang w:eastAsia="lt-LT"/>
              </w:rPr>
              <w:t xml:space="preserve">, arba OMG </w:t>
            </w:r>
            <w:proofErr w:type="spellStart"/>
            <w:r w:rsidRPr="000C0735">
              <w:rPr>
                <w:color w:val="000000"/>
                <w:szCs w:val="24"/>
                <w:lang w:eastAsia="lt-LT"/>
              </w:rPr>
              <w:t>Certified</w:t>
            </w:r>
            <w:proofErr w:type="spellEnd"/>
            <w:r w:rsidRPr="000C0735">
              <w:rPr>
                <w:color w:val="000000"/>
                <w:szCs w:val="24"/>
                <w:lang w:eastAsia="lt-LT"/>
              </w:rPr>
              <w:t xml:space="preserve"> </w:t>
            </w:r>
            <w:proofErr w:type="spellStart"/>
            <w:r w:rsidRPr="000C0735">
              <w:rPr>
                <w:color w:val="000000"/>
                <w:szCs w:val="24"/>
                <w:lang w:eastAsia="lt-LT"/>
              </w:rPr>
              <w:t>Expert</w:t>
            </w:r>
            <w:proofErr w:type="spellEnd"/>
            <w:r w:rsidRPr="000C0735">
              <w:rPr>
                <w:color w:val="000000"/>
                <w:szCs w:val="24"/>
                <w:lang w:eastAsia="lt-LT"/>
              </w:rPr>
              <w:t xml:space="preserve"> </w:t>
            </w:r>
            <w:proofErr w:type="spellStart"/>
            <w:r w:rsidRPr="000C0735">
              <w:rPr>
                <w:color w:val="000000"/>
                <w:szCs w:val="24"/>
                <w:lang w:eastAsia="lt-LT"/>
              </w:rPr>
              <w:t>In</w:t>
            </w:r>
            <w:proofErr w:type="spellEnd"/>
            <w:r w:rsidRPr="000C0735">
              <w:rPr>
                <w:color w:val="000000"/>
                <w:szCs w:val="24"/>
                <w:lang w:eastAsia="lt-LT"/>
              </w:rPr>
              <w:t xml:space="preserve"> BPM, arba lygiavertis) ar kitas lygiavertis dokumentas. </w:t>
            </w:r>
          </w:p>
          <w:p w14:paraId="4509C5A7" w14:textId="77777777" w:rsidR="000C0735" w:rsidRPr="000C0735" w:rsidRDefault="000C0735" w:rsidP="000C0735">
            <w:pPr>
              <w:spacing w:before="100" w:beforeAutospacing="1"/>
              <w:rPr>
                <w:color w:val="000000"/>
                <w:szCs w:val="24"/>
                <w:lang w:eastAsia="lt-LT"/>
              </w:rPr>
            </w:pPr>
          </w:p>
        </w:tc>
      </w:tr>
    </w:tbl>
    <w:p w14:paraId="57AD82A7" w14:textId="77777777" w:rsidR="00846052" w:rsidRDefault="00846052" w:rsidP="00846052">
      <w:pPr>
        <w:rPr>
          <w:lang w:eastAsia="lt-LT"/>
        </w:rPr>
      </w:pPr>
    </w:p>
    <w:p w14:paraId="73A44CBF" w14:textId="77777777" w:rsidR="00A301AF" w:rsidRPr="00E650F5" w:rsidRDefault="00A301AF" w:rsidP="00A301AF">
      <w:pPr>
        <w:pStyle w:val="Sraopastraipa"/>
        <w:numPr>
          <w:ilvl w:val="0"/>
          <w:numId w:val="3"/>
        </w:numPr>
        <w:tabs>
          <w:tab w:val="left" w:pos="426"/>
          <w:tab w:val="left" w:pos="851"/>
        </w:tabs>
        <w:spacing w:after="0" w:line="240" w:lineRule="auto"/>
        <w:ind w:left="0" w:firstLine="567"/>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367A1530" w14:textId="77777777" w:rsidR="00645168" w:rsidRDefault="00645168"/>
    <w:sectPr w:rsidR="006451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530D3B4"/>
    <w:lvl w:ilvl="0">
      <w:start w:val="2"/>
      <w:numFmt w:val="decimal"/>
      <w:lvlText w:val="%1."/>
      <w:lvlJc w:val="left"/>
      <w:pPr>
        <w:tabs>
          <w:tab w:val="num" w:pos="0"/>
        </w:tabs>
        <w:ind w:left="720" w:hanging="360"/>
      </w:pPr>
      <w:rPr>
        <w:rFonts w:hint="default"/>
        <w:i w:val="0"/>
        <w:i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477030"/>
    <w:multiLevelType w:val="hybridMultilevel"/>
    <w:tmpl w:val="4C7A53E0"/>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7494092">
    <w:abstractNumId w:val="1"/>
  </w:num>
  <w:num w:numId="2" w16cid:durableId="1712027235">
    <w:abstractNumId w:val="2"/>
  </w:num>
  <w:num w:numId="3" w16cid:durableId="270169117">
    <w:abstractNumId w:val="0"/>
  </w:num>
  <w:num w:numId="4" w16cid:durableId="191897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52"/>
    <w:rsid w:val="00006856"/>
    <w:rsid w:val="00037CE4"/>
    <w:rsid w:val="000C0735"/>
    <w:rsid w:val="00147079"/>
    <w:rsid w:val="00163EE2"/>
    <w:rsid w:val="00175947"/>
    <w:rsid w:val="002669D4"/>
    <w:rsid w:val="002D45AC"/>
    <w:rsid w:val="003B4CAE"/>
    <w:rsid w:val="00452E69"/>
    <w:rsid w:val="005126CC"/>
    <w:rsid w:val="00580A34"/>
    <w:rsid w:val="005B1A83"/>
    <w:rsid w:val="005D7D9C"/>
    <w:rsid w:val="00645168"/>
    <w:rsid w:val="0068105B"/>
    <w:rsid w:val="0068317F"/>
    <w:rsid w:val="00784309"/>
    <w:rsid w:val="00846052"/>
    <w:rsid w:val="00993F59"/>
    <w:rsid w:val="009B03A7"/>
    <w:rsid w:val="00A301AF"/>
    <w:rsid w:val="00B54E44"/>
    <w:rsid w:val="00B83C6D"/>
    <w:rsid w:val="00BA1DB6"/>
    <w:rsid w:val="00BE054C"/>
    <w:rsid w:val="00CB0590"/>
    <w:rsid w:val="00D41EDB"/>
    <w:rsid w:val="00D53488"/>
    <w:rsid w:val="00D76074"/>
    <w:rsid w:val="00D9728D"/>
    <w:rsid w:val="00EE508C"/>
    <w:rsid w:val="00F97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A074"/>
  <w15:chartTrackingRefBased/>
  <w15:docId w15:val="{31D19633-AFAA-4DFE-816B-6AF4AD18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05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6052"/>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846052"/>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846052"/>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846052"/>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846052"/>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846052"/>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846052"/>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846052"/>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846052"/>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1Diagrama">
    <w:name w:val="Antraštė 1 Diagrama"/>
    <w:basedOn w:val="Numatytasispastraiposriftas"/>
    <w:link w:val="Antrat1"/>
    <w:uiPriority w:val="9"/>
    <w:rsid w:val="00846052"/>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84605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846052"/>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84605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84605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84605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uiPriority w:val="99"/>
    <w:rsid w:val="0084605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84605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uiPriority w:val="99"/>
    <w:rsid w:val="00846052"/>
    <w:rPr>
      <w:rFonts w:ascii="Times New Roman" w:eastAsia="Times New Roman" w:hAnsi="Times New Roman" w:cs="Times New Roman"/>
      <w:sz w:val="40"/>
      <w:szCs w:val="20"/>
      <w:lang w:eastAsia="lt-LT"/>
    </w:rPr>
  </w:style>
  <w:style w:type="paragraph" w:styleId="Komentarotekstas">
    <w:name w:val="annotation text"/>
    <w:aliases w:val="Diagrama Diagrama"/>
    <w:basedOn w:val="prastasis"/>
    <w:link w:val="KomentarotekstasDiagrama"/>
    <w:uiPriority w:val="99"/>
    <w:rsid w:val="00846052"/>
    <w:rPr>
      <w:sz w:val="20"/>
    </w:rPr>
  </w:style>
  <w:style w:type="character" w:customStyle="1" w:styleId="KomentarotekstasDiagrama">
    <w:name w:val="Komentaro tekstas Diagrama"/>
    <w:aliases w:val="Diagrama Diagrama Diagrama"/>
    <w:basedOn w:val="Numatytasispastraiposriftas"/>
    <w:link w:val="Komentarotekstas"/>
    <w:uiPriority w:val="99"/>
    <w:rsid w:val="00846052"/>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rsid w:val="0084605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84605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01AF"/>
    <w:pPr>
      <w:spacing w:after="160" w:line="276" w:lineRule="auto"/>
      <w:ind w:left="720"/>
      <w:contextualSpacing/>
    </w:pPr>
    <w:rPr>
      <w:rFonts w:asciiTheme="minorHAnsi" w:eastAsiaTheme="minorEastAsia" w:hAnsiTheme="minorHAnsi" w:cstheme="minorBidi"/>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301AF"/>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8542e0032abd01956c2c18fcf6ca8d43">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d31d3295563cdf641f2d34f1c4f6e7c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7EBEF-CDDB-4AA5-9454-358131EA2E24}">
  <ds:schemaRefs>
    <ds:schemaRef ds:uri="http://schemas.microsoft.com/office/2006/metadata/properties"/>
    <ds:schemaRef ds:uri="http://schemas.microsoft.com/office/infopath/2007/PartnerControls"/>
    <ds:schemaRef ds:uri="4b3ff3dc-c8fa-4e4b-98e3-03d5bcd0e230"/>
  </ds:schemaRefs>
</ds:datastoreItem>
</file>

<file path=customXml/itemProps2.xml><?xml version="1.0" encoding="utf-8"?>
<ds:datastoreItem xmlns:ds="http://schemas.openxmlformats.org/officeDocument/2006/customXml" ds:itemID="{609AFE90-77F8-4760-8E2E-59490B517196}">
  <ds:schemaRefs>
    <ds:schemaRef ds:uri="http://schemas.microsoft.com/sharepoint/v3/contenttype/forms"/>
  </ds:schemaRefs>
</ds:datastoreItem>
</file>

<file path=customXml/itemProps3.xml><?xml version="1.0" encoding="utf-8"?>
<ds:datastoreItem xmlns:ds="http://schemas.openxmlformats.org/officeDocument/2006/customXml" ds:itemID="{B6B2DA23-8029-4DB0-B84A-F5B84749D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581</Words>
  <Characters>3898</Characters>
  <Application>Microsoft Office Word</Application>
  <DocSecurity>0</DocSecurity>
  <Lines>86</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Dainius Linauskas</cp:lastModifiedBy>
  <cp:revision>24</cp:revision>
  <dcterms:created xsi:type="dcterms:W3CDTF">2026-04-13T08:27:00Z</dcterms:created>
  <dcterms:modified xsi:type="dcterms:W3CDTF">2026-04-14T08:34:00Z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