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6753F" w14:textId="2EEC2F57" w:rsidR="008E79DD" w:rsidRPr="008E79DD" w:rsidRDefault="008E79DD">
      <w:pPr>
        <w:rPr>
          <w:rFonts w:cs="Times New Roman"/>
          <w:color w:val="00241A"/>
          <w:szCs w:val="24"/>
          <w:shd w:val="clear" w:color="auto" w:fill="FFFFFF"/>
        </w:rPr>
      </w:pPr>
      <w:r w:rsidRPr="008E79DD">
        <w:rPr>
          <w:rFonts w:cs="Times New Roman"/>
          <w:color w:val="00241A"/>
          <w:szCs w:val="24"/>
          <w:shd w:val="clear" w:color="auto" w:fill="FFFFFF"/>
        </w:rPr>
        <w:t>Gautas tiekėjo užklausimas. Teikiame atsakymą:</w:t>
      </w:r>
    </w:p>
    <w:p w14:paraId="39B60EE0" w14:textId="77777777" w:rsidR="008E79DD" w:rsidRPr="008E79DD" w:rsidRDefault="008E79DD">
      <w:pPr>
        <w:rPr>
          <w:rFonts w:cs="Times New Roman"/>
          <w:color w:val="00241A"/>
          <w:szCs w:val="24"/>
          <w:shd w:val="clear" w:color="auto" w:fill="FFFFFF"/>
        </w:rPr>
      </w:pPr>
    </w:p>
    <w:p w14:paraId="0AAD5A8D" w14:textId="77777777" w:rsidR="008E79DD" w:rsidRPr="008E79DD" w:rsidRDefault="008E79DD">
      <w:pPr>
        <w:rPr>
          <w:rFonts w:cs="Times New Roman"/>
          <w:color w:val="00241A"/>
          <w:szCs w:val="24"/>
          <w:shd w:val="clear" w:color="auto" w:fill="FFFFFF"/>
        </w:rPr>
      </w:pPr>
    </w:p>
    <w:p w14:paraId="05A60ABD" w14:textId="69A99C9A" w:rsidR="008E79DD" w:rsidRPr="007F05E7" w:rsidRDefault="008E79DD" w:rsidP="007F05E7">
      <w:pPr>
        <w:jc w:val="both"/>
        <w:rPr>
          <w:rFonts w:cs="Times New Roman"/>
          <w:color w:val="00241A"/>
          <w:szCs w:val="24"/>
          <w:shd w:val="clear" w:color="auto" w:fill="FFFFFF"/>
        </w:rPr>
      </w:pPr>
      <w:r w:rsidRPr="008E79DD">
        <w:rPr>
          <w:rFonts w:cs="Times New Roman"/>
          <w:color w:val="00241A"/>
          <w:szCs w:val="24"/>
          <w:shd w:val="clear" w:color="auto" w:fill="FFFFFF"/>
        </w:rPr>
        <w:t xml:space="preserve">Pirkimo sąlygų 2 priedo Techninė specifikacija 3.8 p. nustatytas reikalavimas: “3.8 Programinė </w:t>
      </w:r>
      <w:r w:rsidRPr="007F05E7">
        <w:rPr>
          <w:rFonts w:cs="Times New Roman"/>
          <w:color w:val="00241A"/>
          <w:szCs w:val="24"/>
          <w:shd w:val="clear" w:color="auto" w:fill="FFFFFF"/>
        </w:rPr>
        <w:t>įranga turi būti pilnai veikianti per 3 (tris) darbo dienas, nuo Sutarties pasirašymo. Tiekėjas turi užtikrinti šiuo metu Perkančiosios organizacijos naudojamų el. statybos darbų žurnalų tęstinumą, t. y. perkėlimą su visais įrašais, priedais, pastabomis, užduotimis ir pasirašančiųjų parašais. Perkančioji organizacija šiuo metu naudojasi www.statyboszurnalas.lt Programinės įrangos paslaugomis.“</w:t>
      </w:r>
    </w:p>
    <w:p w14:paraId="3A0FD396" w14:textId="77777777" w:rsidR="008E79DD" w:rsidRPr="007F05E7" w:rsidRDefault="008E79DD" w:rsidP="007F05E7">
      <w:pPr>
        <w:jc w:val="both"/>
        <w:rPr>
          <w:rFonts w:cs="Times New Roman"/>
          <w:color w:val="00241A"/>
          <w:szCs w:val="24"/>
          <w:shd w:val="clear" w:color="auto" w:fill="FFFFFF"/>
        </w:rPr>
      </w:pPr>
    </w:p>
    <w:p w14:paraId="034189D2" w14:textId="209B6CB4" w:rsidR="008E79DD" w:rsidRPr="007F05E7" w:rsidRDefault="008E79DD" w:rsidP="007F05E7">
      <w:pPr>
        <w:jc w:val="both"/>
        <w:rPr>
          <w:rFonts w:cs="Times New Roman"/>
          <w:color w:val="00241A"/>
          <w:szCs w:val="24"/>
          <w:shd w:val="clear" w:color="auto" w:fill="FFFFFF"/>
        </w:rPr>
      </w:pPr>
      <w:r w:rsidRPr="007F05E7">
        <w:rPr>
          <w:rFonts w:cs="Times New Roman"/>
          <w:b/>
          <w:bCs/>
          <w:color w:val="00241A"/>
          <w:szCs w:val="24"/>
          <w:shd w:val="clear" w:color="auto" w:fill="FFFFFF"/>
        </w:rPr>
        <w:t>1 Klausimas.</w:t>
      </w:r>
      <w:r w:rsidRPr="007F05E7">
        <w:rPr>
          <w:rFonts w:cs="Times New Roman"/>
          <w:color w:val="00241A"/>
          <w:szCs w:val="24"/>
          <w:shd w:val="clear" w:color="auto" w:fill="FFFFFF"/>
        </w:rPr>
        <w:t xml:space="preserve"> Prašome paaiškinti, per kokį terminą nuo sutarties pasirašymo perkančioji organizacija perduos tiekėjui duomenis, kurie turės būti perkelti iš programinės įrangos www.statyboszurnalas.lt į tiekėjo programinę įrangą.</w:t>
      </w:r>
    </w:p>
    <w:p w14:paraId="179F2944" w14:textId="77777777" w:rsidR="008E79DD" w:rsidRPr="007F05E7" w:rsidRDefault="008E79DD" w:rsidP="007F05E7">
      <w:pPr>
        <w:jc w:val="both"/>
        <w:rPr>
          <w:rFonts w:cs="Times New Roman"/>
          <w:color w:val="00241A"/>
          <w:szCs w:val="24"/>
          <w:shd w:val="clear" w:color="auto" w:fill="FFFFFF"/>
        </w:rPr>
      </w:pPr>
    </w:p>
    <w:p w14:paraId="37991553" w14:textId="77777777" w:rsidR="007F05E7" w:rsidRPr="007F05E7" w:rsidRDefault="008E79DD" w:rsidP="007F05E7">
      <w:pPr>
        <w:jc w:val="both"/>
        <w:rPr>
          <w:rFonts w:eastAsia="Calibri" w:cs="Times New Roman"/>
          <w:kern w:val="0"/>
          <w:szCs w:val="24"/>
        </w:rPr>
      </w:pPr>
      <w:r w:rsidRPr="007F05E7">
        <w:rPr>
          <w:rFonts w:cs="Times New Roman"/>
          <w:b/>
          <w:bCs/>
          <w:color w:val="00241A"/>
          <w:szCs w:val="24"/>
          <w:shd w:val="clear" w:color="auto" w:fill="FFFFFF"/>
        </w:rPr>
        <w:t>Atsakymas.</w:t>
      </w:r>
      <w:r w:rsidRPr="007F05E7">
        <w:rPr>
          <w:rFonts w:cs="Times New Roman"/>
          <w:color w:val="00241A"/>
          <w:szCs w:val="24"/>
          <w:shd w:val="clear" w:color="auto" w:fill="FFFFFF"/>
        </w:rPr>
        <w:t xml:space="preserve"> </w:t>
      </w:r>
      <w:r w:rsidR="007F05E7" w:rsidRPr="007F05E7">
        <w:rPr>
          <w:rFonts w:eastAsia="Calibri" w:cs="Times New Roman"/>
          <w:kern w:val="0"/>
          <w:szCs w:val="24"/>
        </w:rPr>
        <w:t xml:space="preserve">Perkančioji organizacija visus pradėtus iki naujos sutarties  įsigaliojimo  statybos darbų žurnalus baigs pildyti esamo tiekėjo sistemoje. Pildomų žurnalų parkėlimas į kito tiekėjo sistemas nenumatytas. </w:t>
      </w:r>
    </w:p>
    <w:p w14:paraId="531144A9" w14:textId="77777777" w:rsidR="008E79DD" w:rsidRPr="007F05E7" w:rsidRDefault="008E79DD" w:rsidP="007F05E7">
      <w:pPr>
        <w:jc w:val="both"/>
        <w:rPr>
          <w:rFonts w:cs="Times New Roman"/>
          <w:color w:val="00241A"/>
          <w:szCs w:val="24"/>
          <w:shd w:val="clear" w:color="auto" w:fill="FFFFFF"/>
        </w:rPr>
      </w:pPr>
    </w:p>
    <w:p w14:paraId="17C0A8D8" w14:textId="77777777" w:rsidR="008E79DD" w:rsidRPr="007F05E7" w:rsidRDefault="008E79DD" w:rsidP="007F05E7">
      <w:pPr>
        <w:jc w:val="both"/>
        <w:rPr>
          <w:rFonts w:cs="Times New Roman"/>
          <w:color w:val="00241A"/>
          <w:szCs w:val="24"/>
          <w:shd w:val="clear" w:color="auto" w:fill="FFFFFF"/>
        </w:rPr>
      </w:pPr>
    </w:p>
    <w:p w14:paraId="41DBA4FD" w14:textId="593EC63F" w:rsidR="008E79DD" w:rsidRDefault="008E79DD" w:rsidP="007F05E7">
      <w:pPr>
        <w:jc w:val="both"/>
        <w:rPr>
          <w:rFonts w:cs="Times New Roman"/>
          <w:color w:val="00241A"/>
          <w:szCs w:val="24"/>
          <w:shd w:val="clear" w:color="auto" w:fill="FFFFFF"/>
        </w:rPr>
      </w:pPr>
      <w:r w:rsidRPr="007F05E7">
        <w:rPr>
          <w:rFonts w:cs="Times New Roman"/>
          <w:b/>
          <w:bCs/>
          <w:color w:val="00241A"/>
          <w:szCs w:val="24"/>
          <w:shd w:val="clear" w:color="auto" w:fill="FFFFFF"/>
        </w:rPr>
        <w:t>2 Klausimas.</w:t>
      </w:r>
      <w:r w:rsidRPr="007F05E7">
        <w:rPr>
          <w:rFonts w:cs="Times New Roman"/>
          <w:color w:val="00241A"/>
          <w:szCs w:val="24"/>
          <w:shd w:val="clear" w:color="auto" w:fill="FFFFFF"/>
        </w:rPr>
        <w:t xml:space="preserve"> Taip pat, prašome paaiškinti, kokiu formatu perkančioji organizacija visus perkeliamus duomenis pateiks tiekėjui, siekiant užtikrinti šiuo metu Perkančiosios organizacijos naudojamų el. statybos darbų žurnalų tęstinumą ir duomenų perkėlimą su visais įrašais, priedais, pastabomis, užduotimis ir pasirašančiųjų parašais.</w:t>
      </w:r>
    </w:p>
    <w:p w14:paraId="69D119E8" w14:textId="77777777" w:rsidR="007F05E7" w:rsidRPr="007F05E7" w:rsidRDefault="007F05E7" w:rsidP="007F05E7">
      <w:pPr>
        <w:jc w:val="both"/>
        <w:rPr>
          <w:rFonts w:cs="Times New Roman"/>
          <w:color w:val="00241A"/>
          <w:szCs w:val="24"/>
          <w:shd w:val="clear" w:color="auto" w:fill="FFFFFF"/>
        </w:rPr>
      </w:pPr>
    </w:p>
    <w:p w14:paraId="5E346A12" w14:textId="5B56970C" w:rsidR="007F05E7" w:rsidRPr="007F05E7" w:rsidRDefault="008E79DD" w:rsidP="007F05E7">
      <w:pPr>
        <w:jc w:val="both"/>
        <w:rPr>
          <w:rFonts w:cs="Times New Roman"/>
          <w:color w:val="00241A"/>
          <w:szCs w:val="24"/>
          <w:shd w:val="clear" w:color="auto" w:fill="FFFFFF"/>
        </w:rPr>
      </w:pPr>
      <w:r w:rsidRPr="007F05E7">
        <w:rPr>
          <w:rFonts w:cs="Times New Roman"/>
          <w:b/>
          <w:bCs/>
          <w:color w:val="00241A"/>
          <w:szCs w:val="24"/>
          <w:shd w:val="clear" w:color="auto" w:fill="FFFFFF"/>
        </w:rPr>
        <w:t>Atsakymas.</w:t>
      </w:r>
      <w:r w:rsidRPr="007F05E7">
        <w:rPr>
          <w:rFonts w:cs="Times New Roman"/>
          <w:color w:val="00241A"/>
          <w:szCs w:val="24"/>
          <w:shd w:val="clear" w:color="auto" w:fill="FFFFFF"/>
        </w:rPr>
        <w:t xml:space="preserve"> </w:t>
      </w:r>
      <w:r w:rsidR="007F05E7" w:rsidRPr="007F05E7">
        <w:rPr>
          <w:rFonts w:eastAsia="Calibri" w:cs="Times New Roman"/>
          <w:kern w:val="0"/>
          <w:szCs w:val="24"/>
        </w:rPr>
        <w:t>Duomenų perkėlimas bus vykdomas tik išskirtiniais atvejais – esamam paslaugu tiekėjui nutraukus elektroninio darbų žurnalo paslaugų teikimo veiklą. Perkančioji organizacija negali iš anksto numatyti  kokiu formatu pavyks išsaugoti informaciją tiekėjui  nutraukus veiklą.</w:t>
      </w:r>
    </w:p>
    <w:p w14:paraId="1DF8C054" w14:textId="77777777" w:rsidR="007F05E7" w:rsidRDefault="007F05E7" w:rsidP="007F05E7">
      <w:pPr>
        <w:jc w:val="center"/>
        <w:rPr>
          <w:rFonts w:cs="Times New Roman"/>
          <w:szCs w:val="24"/>
        </w:rPr>
      </w:pPr>
    </w:p>
    <w:p w14:paraId="2C505172" w14:textId="22DB9E90" w:rsidR="007F05E7" w:rsidRPr="008E79DD" w:rsidRDefault="007F05E7" w:rsidP="007F05E7">
      <w:pPr>
        <w:jc w:val="center"/>
        <w:rPr>
          <w:rFonts w:cs="Times New Roman"/>
          <w:szCs w:val="24"/>
        </w:rPr>
      </w:pPr>
      <w:r>
        <w:rPr>
          <w:rFonts w:cs="Times New Roman"/>
          <w:szCs w:val="24"/>
        </w:rPr>
        <w:t>_______________________</w:t>
      </w:r>
    </w:p>
    <w:sectPr w:rsidR="007F05E7" w:rsidRPr="008E79DD" w:rsidSect="00D74E07">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C6"/>
    <w:rsid w:val="00023B38"/>
    <w:rsid w:val="001248B6"/>
    <w:rsid w:val="00351DC6"/>
    <w:rsid w:val="007B3C0F"/>
    <w:rsid w:val="007F05E7"/>
    <w:rsid w:val="008E79DD"/>
    <w:rsid w:val="00B23C8A"/>
    <w:rsid w:val="00BF0A47"/>
    <w:rsid w:val="00D74E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1330"/>
  <w15:chartTrackingRefBased/>
  <w15:docId w15:val="{6EBF7BD8-6DB0-449D-A968-5E5E8D5B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E07"/>
    <w:pPr>
      <w:spacing w:after="0" w:line="240" w:lineRule="auto"/>
    </w:pPr>
    <w:rPr>
      <w:rFonts w:ascii="Times New Roman" w:hAnsi="Times New Roman"/>
      <w:sz w:val="24"/>
    </w:rPr>
  </w:style>
  <w:style w:type="paragraph" w:styleId="Antrat1">
    <w:name w:val="heading 1"/>
    <w:basedOn w:val="prastasis"/>
    <w:next w:val="prastasis"/>
    <w:link w:val="Antrat1Diagrama"/>
    <w:uiPriority w:val="9"/>
    <w:qFormat/>
    <w:rsid w:val="00351D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1D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1DC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1DC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1DC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351DC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1DC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51DC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1DC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1DC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1DC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1DC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1DC6"/>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351DC6"/>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351DC6"/>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351DC6"/>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351DC6"/>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351DC6"/>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351DC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1D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1DC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1D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1DC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51DC6"/>
    <w:rPr>
      <w:rFonts w:ascii="Times New Roman" w:hAnsi="Times New Roman"/>
      <w:i/>
      <w:iCs/>
      <w:color w:val="404040" w:themeColor="text1" w:themeTint="BF"/>
      <w:sz w:val="24"/>
    </w:rPr>
  </w:style>
  <w:style w:type="paragraph" w:styleId="Sraopastraipa">
    <w:name w:val="List Paragraph"/>
    <w:basedOn w:val="prastasis"/>
    <w:uiPriority w:val="34"/>
    <w:qFormat/>
    <w:rsid w:val="00351DC6"/>
    <w:pPr>
      <w:ind w:left="720"/>
      <w:contextualSpacing/>
    </w:pPr>
  </w:style>
  <w:style w:type="character" w:styleId="Rykuspabraukimas">
    <w:name w:val="Intense Emphasis"/>
    <w:basedOn w:val="Numatytasispastraiposriftas"/>
    <w:uiPriority w:val="21"/>
    <w:qFormat/>
    <w:rsid w:val="00351DC6"/>
    <w:rPr>
      <w:i/>
      <w:iCs/>
      <w:color w:val="2F5496" w:themeColor="accent1" w:themeShade="BF"/>
    </w:rPr>
  </w:style>
  <w:style w:type="paragraph" w:styleId="Iskirtacitata">
    <w:name w:val="Intense Quote"/>
    <w:basedOn w:val="prastasis"/>
    <w:next w:val="prastasis"/>
    <w:link w:val="IskirtacitataDiagrama"/>
    <w:uiPriority w:val="30"/>
    <w:qFormat/>
    <w:rsid w:val="00351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1DC6"/>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351D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1038</Words>
  <Characters>592</Characters>
  <Application>Microsoft Office Word</Application>
  <DocSecurity>0</DocSecurity>
  <Lines>4</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Maminskienė</dc:creator>
  <cp:keywords/>
  <dc:description/>
  <cp:lastModifiedBy>Loreta Maminskienė</cp:lastModifiedBy>
  <cp:revision>4</cp:revision>
  <dcterms:created xsi:type="dcterms:W3CDTF">2026-04-14T05:57:00Z</dcterms:created>
  <dcterms:modified xsi:type="dcterms:W3CDTF">2026-04-14T11:19:00Z</dcterms:modified>
</cp:coreProperties>
</file>