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DEE3CF5" w14:textId="75A290AF" w:rsidR="00D36411" w:rsidRPr="00B55629" w:rsidRDefault="00D36411" w:rsidP="00D36411">
          <w:pPr>
            <w:spacing w:after="120" w:line="20" w:lineRule="atLeast"/>
            <w:contextualSpacing/>
            <w:jc w:val="center"/>
            <w:rPr>
              <w:rFonts w:cstheme="minorHAnsi"/>
              <w:b/>
              <w:bCs/>
              <w:sz w:val="24"/>
              <w:szCs w:val="24"/>
              <w:lang w:val="lt-LT"/>
            </w:rPr>
          </w:pPr>
          <w:r w:rsidRPr="00B55629">
            <w:rPr>
              <w:rFonts w:cstheme="minorHAnsi"/>
              <w:b/>
              <w:bCs/>
              <w:sz w:val="24"/>
              <w:szCs w:val="24"/>
              <w:lang w:val="lt-LT"/>
            </w:rPr>
            <w:t>Uždaroji akcinė bendrovė</w:t>
          </w:r>
        </w:p>
        <w:p w14:paraId="4B92F888" w14:textId="002B4DAB" w:rsidR="00C32E53" w:rsidRPr="00B55629" w:rsidRDefault="00D36411" w:rsidP="00D36411">
          <w:pPr>
            <w:spacing w:after="120" w:line="20" w:lineRule="atLeast"/>
            <w:contextualSpacing/>
            <w:jc w:val="center"/>
            <w:rPr>
              <w:rFonts w:cs="Calibri"/>
              <w:b/>
              <w:bCs/>
              <w:color w:val="00B050"/>
              <w:sz w:val="24"/>
              <w:szCs w:val="24"/>
              <w:lang w:val="lt-LT"/>
            </w:rPr>
          </w:pPr>
          <w:r w:rsidRPr="00B55629">
            <w:rPr>
              <w:rFonts w:cs="Calibri"/>
              <w:b/>
              <w:bCs/>
              <w:sz w:val="24"/>
              <w:szCs w:val="24"/>
              <w:lang w:val="lt-LT"/>
            </w:rPr>
            <w:t>„</w:t>
          </w:r>
          <w:r w:rsidR="006C45AA">
            <w:rPr>
              <w:rFonts w:eastAsiaTheme="minorEastAsia" w:cs="Calibri"/>
              <w:b/>
              <w:bCs/>
              <w:color w:val="000000"/>
              <w:sz w:val="24"/>
              <w:szCs w:val="24"/>
              <w:lang w:val="lt-LT" w:eastAsia="lt-LT"/>
              <w14:ligatures w14:val="standardContextual"/>
            </w:rPr>
            <w:t>Sūduvos vandenys</w:t>
          </w:r>
          <w:r w:rsidRPr="00B55629">
            <w:rPr>
              <w:rFonts w:cs="Calibri"/>
              <w:b/>
              <w:bCs/>
              <w:sz w:val="24"/>
              <w:szCs w:val="24"/>
              <w:lang w:val="lt-LT"/>
            </w:rPr>
            <w:t>“</w:t>
          </w:r>
        </w:p>
        <w:p w14:paraId="47B8E29B" w14:textId="1ADA2B87" w:rsidR="00D526C8" w:rsidRPr="00B55629" w:rsidRDefault="00D526C8" w:rsidP="004E4612">
          <w:pPr>
            <w:spacing w:after="120" w:line="20" w:lineRule="atLeast"/>
            <w:contextualSpacing/>
            <w:jc w:val="center"/>
            <w:rPr>
              <w:rFonts w:cs="Calibri"/>
              <w:sz w:val="24"/>
              <w:szCs w:val="24"/>
              <w:lang w:val="lt-LT"/>
            </w:rPr>
          </w:pPr>
        </w:p>
        <w:p w14:paraId="3EC49E01" w14:textId="7FA2180A" w:rsidR="00D526C8" w:rsidRPr="00B55629" w:rsidRDefault="00D526C8" w:rsidP="004E4612">
          <w:pPr>
            <w:spacing w:after="120" w:line="20" w:lineRule="atLeast"/>
            <w:ind w:left="5245"/>
            <w:contextualSpacing/>
            <w:rPr>
              <w:rFonts w:cstheme="minorHAnsi"/>
              <w:sz w:val="24"/>
              <w:szCs w:val="24"/>
              <w:lang w:val="lt-LT"/>
            </w:rPr>
          </w:pPr>
          <w:r w:rsidRPr="00B55629">
            <w:rPr>
              <w:rFonts w:cstheme="minorHAnsi"/>
              <w:sz w:val="24"/>
              <w:szCs w:val="24"/>
              <w:lang w:val="lt-LT"/>
            </w:rPr>
            <w:t xml:space="preserve">PATVIRTINTA </w:t>
          </w:r>
        </w:p>
        <w:p w14:paraId="1580ED72" w14:textId="7BF98138" w:rsidR="001C24BC" w:rsidRPr="00B55629" w:rsidRDefault="001C24BC" w:rsidP="004E4612">
          <w:pPr>
            <w:spacing w:after="120" w:line="20" w:lineRule="atLeast"/>
            <w:ind w:left="5245"/>
            <w:contextualSpacing/>
            <w:rPr>
              <w:rFonts w:cstheme="minorHAnsi"/>
              <w:sz w:val="24"/>
              <w:szCs w:val="24"/>
              <w:lang w:val="lt-LT"/>
            </w:rPr>
          </w:pPr>
          <w:r w:rsidRPr="00B55629">
            <w:rPr>
              <w:rFonts w:cstheme="minorHAnsi"/>
              <w:sz w:val="24"/>
              <w:szCs w:val="24"/>
              <w:lang w:val="lt-LT"/>
            </w:rPr>
            <w:t xml:space="preserve">Viešųjų pirkimų komisijos protokolu </w:t>
          </w:r>
        </w:p>
        <w:p w14:paraId="47EF0C37" w14:textId="19126F9D" w:rsidR="00D526C8" w:rsidRPr="00D809A6" w:rsidRDefault="00D526C8" w:rsidP="004E4612">
          <w:pPr>
            <w:spacing w:after="120" w:line="20" w:lineRule="atLeast"/>
            <w:contextualSpacing/>
            <w:jc w:val="center"/>
            <w:rPr>
              <w:rFonts w:cstheme="minorHAnsi"/>
              <w:sz w:val="24"/>
              <w:szCs w:val="24"/>
              <w:lang w:val="lt-LT"/>
            </w:rPr>
          </w:pPr>
        </w:p>
        <w:p w14:paraId="7350A7E2" w14:textId="78457EBC" w:rsidR="00D526C8" w:rsidRPr="00B55629" w:rsidRDefault="00D526C8" w:rsidP="004E4612">
          <w:pPr>
            <w:spacing w:after="120" w:line="20" w:lineRule="atLeast"/>
            <w:contextualSpacing/>
            <w:jc w:val="center"/>
            <w:rPr>
              <w:rFonts w:cstheme="minorHAnsi"/>
              <w:sz w:val="24"/>
              <w:szCs w:val="24"/>
              <w:lang w:val="lt-LT"/>
            </w:rPr>
          </w:pPr>
        </w:p>
        <w:p w14:paraId="52085E3B" w14:textId="77777777" w:rsidR="00397B41" w:rsidRPr="00B55629" w:rsidRDefault="007A130B" w:rsidP="00397B41">
          <w:pPr>
            <w:spacing w:after="120" w:line="20" w:lineRule="atLeast"/>
            <w:contextualSpacing/>
            <w:jc w:val="center"/>
            <w:rPr>
              <w:rFonts w:cstheme="minorHAnsi"/>
              <w:b/>
              <w:bCs/>
              <w:sz w:val="28"/>
              <w:szCs w:val="28"/>
              <w:lang w:val="lt-LT"/>
            </w:rPr>
          </w:pPr>
          <w:r w:rsidRPr="00B55629">
            <w:rPr>
              <w:rFonts w:cstheme="minorHAnsi"/>
              <w:b/>
              <w:bCs/>
              <w:sz w:val="28"/>
              <w:szCs w:val="28"/>
              <w:lang w:val="lt-LT"/>
            </w:rPr>
            <w:t xml:space="preserve">SUPAPRASTINTO </w:t>
          </w:r>
          <w:r w:rsidR="00D526C8" w:rsidRPr="00B55629">
            <w:rPr>
              <w:rFonts w:cstheme="minorHAnsi"/>
              <w:b/>
              <w:bCs/>
              <w:sz w:val="28"/>
              <w:szCs w:val="28"/>
              <w:lang w:val="lt-LT"/>
            </w:rPr>
            <w:t xml:space="preserve">VIEŠOJO PIRKIMO </w:t>
          </w:r>
        </w:p>
        <w:p w14:paraId="1D1BF965" w14:textId="39D58A26" w:rsidR="00D526C8" w:rsidRPr="00B55629" w:rsidRDefault="00397B41" w:rsidP="00D36411">
          <w:pPr>
            <w:spacing w:after="120" w:line="20" w:lineRule="atLeast"/>
            <w:contextualSpacing/>
            <w:jc w:val="center"/>
            <w:rPr>
              <w:rFonts w:cstheme="minorHAnsi"/>
              <w:b/>
              <w:bCs/>
              <w:sz w:val="28"/>
              <w:szCs w:val="28"/>
              <w:lang w:val="lt-LT"/>
            </w:rPr>
          </w:pPr>
          <w:r w:rsidRPr="00B55629">
            <w:rPr>
              <w:rFonts w:cstheme="minorHAnsi"/>
              <w:b/>
              <w:bCs/>
              <w:sz w:val="28"/>
              <w:szCs w:val="28"/>
              <w:lang w:val="lt-LT"/>
            </w:rPr>
            <w:t>„</w:t>
          </w:r>
          <w:r w:rsidR="001A290B" w:rsidRPr="00B55629">
            <w:rPr>
              <w:rFonts w:cstheme="minorHAnsi"/>
              <w:b/>
              <w:bCs/>
              <w:sz w:val="28"/>
              <w:szCs w:val="28"/>
              <w:lang w:val="lt-LT"/>
            </w:rPr>
            <w:t>DAUGIABUČIO NAMO</w:t>
          </w:r>
          <w:r w:rsidR="00862846" w:rsidRPr="00B55629">
            <w:rPr>
              <w:b/>
              <w:bCs/>
              <w:sz w:val="28"/>
              <w:szCs w:val="28"/>
              <w:lang w:val="lt-LT"/>
            </w:rPr>
            <w:t xml:space="preserve"> </w:t>
          </w:r>
          <w:r w:rsidR="003E062A">
            <w:rPr>
              <w:b/>
              <w:bCs/>
              <w:sz w:val="28"/>
              <w:szCs w:val="28"/>
              <w:lang w:val="lt-LT"/>
            </w:rPr>
            <w:t>ŠAULIŲ G. 7</w:t>
          </w:r>
          <w:r w:rsidR="006C45AA">
            <w:rPr>
              <w:rFonts w:eastAsiaTheme="minorEastAsia" w:cs="Calibri"/>
              <w:b/>
              <w:bCs/>
              <w:color w:val="000000"/>
              <w:sz w:val="28"/>
              <w:szCs w:val="28"/>
              <w:lang w:val="lt-LT" w:eastAsia="lt-LT"/>
              <w14:ligatures w14:val="standardContextual"/>
            </w:rPr>
            <w:t xml:space="preserve"> MARIJAMPOLĖJE</w:t>
          </w:r>
          <w:r w:rsidR="001A290B" w:rsidRPr="00B55629">
            <w:rPr>
              <w:rFonts w:cstheme="minorHAnsi"/>
              <w:b/>
              <w:bCs/>
              <w:sz w:val="28"/>
              <w:szCs w:val="28"/>
              <w:lang w:val="lt-LT"/>
            </w:rPr>
            <w:t xml:space="preserve">, ATNAUJINIMO (MODERNIZAVIMO) </w:t>
          </w:r>
          <w:r w:rsidR="00D36411" w:rsidRPr="00B55629">
            <w:rPr>
              <w:rFonts w:cstheme="minorHAnsi"/>
              <w:b/>
              <w:bCs/>
              <w:sz w:val="28"/>
              <w:szCs w:val="28"/>
              <w:lang w:val="lt-LT"/>
            </w:rPr>
            <w:t>RANGOS DARBAI KARTU SU PROJEKT</w:t>
          </w:r>
          <w:r w:rsidR="000E3B6E" w:rsidRPr="00B55629">
            <w:rPr>
              <w:rFonts w:cstheme="minorHAnsi"/>
              <w:b/>
              <w:bCs/>
              <w:sz w:val="28"/>
              <w:szCs w:val="28"/>
              <w:lang w:val="lt-LT"/>
            </w:rPr>
            <w:t>O</w:t>
          </w:r>
          <w:r w:rsidR="00D36411" w:rsidRPr="00B55629">
            <w:rPr>
              <w:rFonts w:cstheme="minorHAnsi"/>
              <w:b/>
              <w:bCs/>
              <w:sz w:val="28"/>
              <w:szCs w:val="28"/>
              <w:lang w:val="lt-LT"/>
            </w:rPr>
            <w:t xml:space="preserve"> PARENGIMU</w:t>
          </w:r>
          <w:r w:rsidR="00D526C8" w:rsidRPr="00B55629">
            <w:rPr>
              <w:rFonts w:cstheme="minorHAnsi"/>
              <w:b/>
              <w:bCs/>
              <w:sz w:val="28"/>
              <w:szCs w:val="28"/>
              <w:lang w:val="lt-LT"/>
            </w:rPr>
            <w:t>“</w:t>
          </w:r>
        </w:p>
        <w:p w14:paraId="18ACC6AD" w14:textId="450C28CA" w:rsidR="00D526C8" w:rsidRPr="00B55629" w:rsidRDefault="00EB164F" w:rsidP="004E4612">
          <w:pPr>
            <w:spacing w:after="120" w:line="20" w:lineRule="atLeast"/>
            <w:contextualSpacing/>
            <w:jc w:val="center"/>
            <w:rPr>
              <w:rFonts w:cstheme="minorHAnsi"/>
              <w:b/>
              <w:bCs/>
              <w:sz w:val="28"/>
              <w:szCs w:val="28"/>
              <w:lang w:val="lt-LT"/>
            </w:rPr>
          </w:pPr>
          <w:r w:rsidRPr="00B55629">
            <w:rPr>
              <w:rFonts w:cstheme="minorHAnsi"/>
              <w:b/>
              <w:bCs/>
              <w:sz w:val="28"/>
              <w:szCs w:val="28"/>
              <w:lang w:val="lt-LT"/>
            </w:rPr>
            <w:t xml:space="preserve">SPECIALIOSIOS </w:t>
          </w:r>
          <w:r w:rsidR="00D526C8" w:rsidRPr="00B55629">
            <w:rPr>
              <w:rFonts w:cstheme="minorHAnsi"/>
              <w:b/>
              <w:bCs/>
              <w:sz w:val="28"/>
              <w:szCs w:val="28"/>
              <w:lang w:val="lt-LT"/>
            </w:rPr>
            <w:t>SĄLYGOS</w:t>
          </w:r>
        </w:p>
        <w:p w14:paraId="0FC90D8B" w14:textId="77777777" w:rsidR="00D526C8" w:rsidRPr="00B55629" w:rsidRDefault="00D526C8" w:rsidP="0048654D">
          <w:pPr>
            <w:spacing w:after="120" w:line="20" w:lineRule="atLeast"/>
            <w:contextualSpacing/>
            <w:rPr>
              <w:rFonts w:cstheme="minorHAnsi"/>
              <w:sz w:val="28"/>
              <w:szCs w:val="28"/>
              <w:lang w:val="lt-LT"/>
            </w:rPr>
          </w:pPr>
        </w:p>
        <w:p w14:paraId="517C01D9" w14:textId="77777777" w:rsidR="001C24BC" w:rsidRPr="00B55629" w:rsidRDefault="005F13F0" w:rsidP="004E4612">
          <w:pPr>
            <w:spacing w:after="120" w:line="20" w:lineRule="atLeast"/>
            <w:contextualSpacing/>
            <w:rPr>
              <w:rFonts w:cstheme="minorHAnsi"/>
              <w:lang w:val="lt-LT"/>
            </w:rPr>
          </w:pPr>
          <w:r w:rsidRPr="00B55629">
            <w:rPr>
              <w:rFonts w:cstheme="minorHAnsi"/>
              <w:lang w:val="lt-LT"/>
            </w:rPr>
            <w:br w:type="page"/>
          </w:r>
        </w:p>
        <w:sdt>
          <w:sdtPr>
            <w:rPr>
              <w:rFonts w:asciiTheme="minorHAnsi" w:eastAsiaTheme="minorEastAsia" w:hAnsiTheme="minorHAnsi" w:cstheme="minorHAnsi"/>
              <w:b/>
              <w:bCs/>
              <w:smallCaps/>
              <w:color w:val="auto"/>
              <w:sz w:val="22"/>
              <w:szCs w:val="22"/>
              <w:shd w:val="clear" w:color="auto" w:fill="E6E6E6"/>
              <w:lang w:val="en-US" w:eastAsia="en-US"/>
            </w:rPr>
            <w:id w:val="707541176"/>
            <w:docPartObj>
              <w:docPartGallery w:val="Table of Contents"/>
              <w:docPartUnique/>
            </w:docPartObj>
          </w:sdtPr>
          <w:sdtEndPr>
            <w:rPr>
              <w:rFonts w:ascii="Calibri" w:eastAsia="Calibri" w:hAnsi="Calibri"/>
              <w:b w:val="0"/>
              <w:bCs w:val="0"/>
              <w:smallCaps w:val="0"/>
            </w:rPr>
          </w:sdtEndPr>
          <w:sdtContent>
            <w:p w14:paraId="7C6E5D7B" w14:textId="45A5A38A" w:rsidR="001C24BC" w:rsidRPr="00B55629" w:rsidRDefault="001C24BC" w:rsidP="004E4612">
              <w:pPr>
                <w:pStyle w:val="Turinioantrat"/>
                <w:spacing w:before="0" w:line="20" w:lineRule="atLeast"/>
                <w:ind w:left="432" w:hanging="432"/>
                <w:contextualSpacing/>
                <w:rPr>
                  <w:rFonts w:asciiTheme="minorHAnsi" w:hAnsiTheme="minorHAnsi" w:cstheme="minorHAnsi"/>
                </w:rPr>
              </w:pPr>
              <w:r w:rsidRPr="00B55629">
                <w:rPr>
                  <w:rFonts w:asciiTheme="minorHAnsi" w:hAnsiTheme="minorHAnsi" w:cstheme="minorHAnsi"/>
                </w:rPr>
                <w:t>TURINYS</w:t>
              </w:r>
            </w:p>
            <w:p w14:paraId="3BE643FA" w14:textId="378B3410" w:rsidR="001B046B" w:rsidRDefault="001C24BC">
              <w:pPr>
                <w:pStyle w:val="Turinys1"/>
                <w:tabs>
                  <w:tab w:val="left" w:pos="720"/>
                </w:tabs>
                <w:rPr>
                  <w:noProof/>
                  <w:kern w:val="2"/>
                  <w:sz w:val="24"/>
                  <w:szCs w:val="24"/>
                  <w14:ligatures w14:val="standardContextual"/>
                </w:rPr>
              </w:pPr>
              <w:r w:rsidRPr="00B55629">
                <w:rPr>
                  <w:rFonts w:cstheme="minorHAnsi"/>
                  <w:color w:val="2B579A"/>
                  <w:shd w:val="clear" w:color="auto" w:fill="E6E6E6"/>
                </w:rPr>
                <w:fldChar w:fldCharType="begin"/>
              </w:r>
              <w:r w:rsidRPr="00B55629">
                <w:rPr>
                  <w:rFonts w:cstheme="minorHAnsi"/>
                </w:rPr>
                <w:instrText xml:space="preserve"> TOC \o "1-3" \h \z \u </w:instrText>
              </w:r>
              <w:r w:rsidRPr="00B55629">
                <w:rPr>
                  <w:rFonts w:cstheme="minorHAnsi"/>
                  <w:color w:val="2B579A"/>
                  <w:shd w:val="clear" w:color="auto" w:fill="E6E6E6"/>
                </w:rPr>
                <w:fldChar w:fldCharType="separate"/>
              </w:r>
              <w:hyperlink w:anchor="_Toc204264229" w:history="1">
                <w:r w:rsidR="001B046B" w:rsidRPr="00AB4B31">
                  <w:rPr>
                    <w:rStyle w:val="Hipersaitas"/>
                    <w:rFonts w:cstheme="minorHAnsi"/>
                    <w:noProof/>
                  </w:rPr>
                  <w:t>1.</w:t>
                </w:r>
                <w:r w:rsidR="001B046B">
                  <w:rPr>
                    <w:noProof/>
                    <w:kern w:val="2"/>
                    <w:sz w:val="24"/>
                    <w:szCs w:val="24"/>
                    <w14:ligatures w14:val="standardContextual"/>
                  </w:rPr>
                  <w:tab/>
                </w:r>
                <w:r w:rsidR="001B046B" w:rsidRPr="00AB4B31">
                  <w:rPr>
                    <w:rStyle w:val="Hipersaitas"/>
                    <w:rFonts w:cstheme="minorHAnsi"/>
                    <w:noProof/>
                  </w:rPr>
                  <w:t>Bendra informacija</w:t>
                </w:r>
                <w:r w:rsidR="001B046B">
                  <w:rPr>
                    <w:noProof/>
                    <w:webHidden/>
                  </w:rPr>
                  <w:tab/>
                </w:r>
                <w:r w:rsidR="001B046B">
                  <w:rPr>
                    <w:noProof/>
                    <w:webHidden/>
                  </w:rPr>
                  <w:fldChar w:fldCharType="begin"/>
                </w:r>
                <w:r w:rsidR="001B046B">
                  <w:rPr>
                    <w:noProof/>
                    <w:webHidden/>
                  </w:rPr>
                  <w:instrText xml:space="preserve"> PAGEREF _Toc204264229 \h </w:instrText>
                </w:r>
                <w:r w:rsidR="001B046B">
                  <w:rPr>
                    <w:noProof/>
                    <w:webHidden/>
                  </w:rPr>
                </w:r>
                <w:r w:rsidR="001B046B">
                  <w:rPr>
                    <w:noProof/>
                    <w:webHidden/>
                  </w:rPr>
                  <w:fldChar w:fldCharType="separate"/>
                </w:r>
                <w:r w:rsidR="001B046B">
                  <w:rPr>
                    <w:noProof/>
                    <w:webHidden/>
                  </w:rPr>
                  <w:t>2</w:t>
                </w:r>
                <w:r w:rsidR="001B046B">
                  <w:rPr>
                    <w:noProof/>
                    <w:webHidden/>
                  </w:rPr>
                  <w:fldChar w:fldCharType="end"/>
                </w:r>
              </w:hyperlink>
            </w:p>
            <w:p w14:paraId="0BCAA3C4" w14:textId="5F1BA1F6" w:rsidR="001B046B" w:rsidRDefault="001B046B">
              <w:pPr>
                <w:pStyle w:val="Turinys1"/>
                <w:rPr>
                  <w:noProof/>
                  <w:kern w:val="2"/>
                  <w:sz w:val="24"/>
                  <w:szCs w:val="24"/>
                  <w14:ligatures w14:val="standardContextual"/>
                </w:rPr>
              </w:pPr>
              <w:hyperlink w:anchor="_Toc204264230" w:history="1">
                <w:r w:rsidRPr="00AB4B31">
                  <w:rPr>
                    <w:rStyle w:val="Hipersaitas"/>
                    <w:rFonts w:ascii="Calibri" w:hAnsi="Calibri" w:cs="Calibri"/>
                    <w:noProof/>
                  </w:rPr>
                  <w:t>2</w:t>
                </w:r>
                <w:r w:rsidRPr="00AB4B31">
                  <w:rPr>
                    <w:rStyle w:val="Hipersaitas"/>
                    <w:noProof/>
                  </w:rPr>
                  <w:t xml:space="preserve">. </w:t>
                </w:r>
                <w:r w:rsidRPr="00AB4B31">
                  <w:rPr>
                    <w:rStyle w:val="Hipersaitas"/>
                    <w:rFonts w:cstheme="minorHAnsi"/>
                    <w:noProof/>
                  </w:rPr>
                  <w:t>Pirkimo objektas</w:t>
                </w:r>
                <w:r>
                  <w:rPr>
                    <w:noProof/>
                    <w:webHidden/>
                  </w:rPr>
                  <w:tab/>
                </w:r>
                <w:r>
                  <w:rPr>
                    <w:noProof/>
                    <w:webHidden/>
                  </w:rPr>
                  <w:fldChar w:fldCharType="begin"/>
                </w:r>
                <w:r>
                  <w:rPr>
                    <w:noProof/>
                    <w:webHidden/>
                  </w:rPr>
                  <w:instrText xml:space="preserve"> PAGEREF _Toc204264230 \h </w:instrText>
                </w:r>
                <w:r>
                  <w:rPr>
                    <w:noProof/>
                    <w:webHidden/>
                  </w:rPr>
                </w:r>
                <w:r>
                  <w:rPr>
                    <w:noProof/>
                    <w:webHidden/>
                  </w:rPr>
                  <w:fldChar w:fldCharType="separate"/>
                </w:r>
                <w:r>
                  <w:rPr>
                    <w:noProof/>
                    <w:webHidden/>
                  </w:rPr>
                  <w:t>2</w:t>
                </w:r>
                <w:r>
                  <w:rPr>
                    <w:noProof/>
                    <w:webHidden/>
                  </w:rPr>
                  <w:fldChar w:fldCharType="end"/>
                </w:r>
              </w:hyperlink>
            </w:p>
            <w:p w14:paraId="77F956CA" w14:textId="11830868" w:rsidR="001B046B" w:rsidRDefault="001B046B">
              <w:pPr>
                <w:pStyle w:val="Turinys1"/>
                <w:rPr>
                  <w:noProof/>
                  <w:kern w:val="2"/>
                  <w:sz w:val="24"/>
                  <w:szCs w:val="24"/>
                  <w14:ligatures w14:val="standardContextual"/>
                </w:rPr>
              </w:pPr>
              <w:hyperlink w:anchor="_Toc204264231" w:history="1">
                <w:r w:rsidRPr="00AB4B3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_Toc204264231 \h </w:instrText>
                </w:r>
                <w:r>
                  <w:rPr>
                    <w:noProof/>
                    <w:webHidden/>
                  </w:rPr>
                </w:r>
                <w:r>
                  <w:rPr>
                    <w:noProof/>
                    <w:webHidden/>
                  </w:rPr>
                  <w:fldChar w:fldCharType="separate"/>
                </w:r>
                <w:r>
                  <w:rPr>
                    <w:noProof/>
                    <w:webHidden/>
                  </w:rPr>
                  <w:t>3</w:t>
                </w:r>
                <w:r>
                  <w:rPr>
                    <w:noProof/>
                    <w:webHidden/>
                  </w:rPr>
                  <w:fldChar w:fldCharType="end"/>
                </w:r>
              </w:hyperlink>
            </w:p>
            <w:p w14:paraId="33837340" w14:textId="1FA5987E" w:rsidR="001B046B" w:rsidRDefault="001B046B">
              <w:pPr>
                <w:pStyle w:val="Turinys1"/>
                <w:rPr>
                  <w:noProof/>
                  <w:kern w:val="2"/>
                  <w:sz w:val="24"/>
                  <w:szCs w:val="24"/>
                  <w14:ligatures w14:val="standardContextual"/>
                </w:rPr>
              </w:pPr>
              <w:hyperlink w:anchor="_Toc204264232" w:history="1">
                <w:r w:rsidRPr="00AB4B31">
                  <w:rPr>
                    <w:rStyle w:val="Hipersaitas"/>
                    <w:rFonts w:cstheme="majorHAnsi"/>
                    <w:noProof/>
                  </w:rPr>
                  <w:t xml:space="preserve">4. </w:t>
                </w:r>
                <w:r w:rsidRPr="00AB4B3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_Toc204264232 \h </w:instrText>
                </w:r>
                <w:r>
                  <w:rPr>
                    <w:noProof/>
                    <w:webHidden/>
                  </w:rPr>
                </w:r>
                <w:r>
                  <w:rPr>
                    <w:noProof/>
                    <w:webHidden/>
                  </w:rPr>
                  <w:fldChar w:fldCharType="separate"/>
                </w:r>
                <w:r>
                  <w:rPr>
                    <w:noProof/>
                    <w:webHidden/>
                  </w:rPr>
                  <w:t>3</w:t>
                </w:r>
                <w:r>
                  <w:rPr>
                    <w:noProof/>
                    <w:webHidden/>
                  </w:rPr>
                  <w:fldChar w:fldCharType="end"/>
                </w:r>
              </w:hyperlink>
            </w:p>
            <w:p w14:paraId="54E93F6E" w14:textId="27BBE3FE" w:rsidR="001B046B" w:rsidRDefault="001B046B">
              <w:pPr>
                <w:pStyle w:val="Turinys1"/>
                <w:rPr>
                  <w:noProof/>
                  <w:kern w:val="2"/>
                  <w:sz w:val="24"/>
                  <w:szCs w:val="24"/>
                  <w14:ligatures w14:val="standardContextual"/>
                </w:rPr>
              </w:pPr>
              <w:hyperlink w:anchor="_Toc204264233" w:history="1">
                <w:r w:rsidRPr="00AB4B31">
                  <w:rPr>
                    <w:rStyle w:val="Hipersaitas"/>
                    <w:rFonts w:cstheme="minorHAnsi"/>
                    <w:noProof/>
                  </w:rPr>
                  <w:t>5.</w:t>
                </w:r>
                <w:r w:rsidRPr="00AB4B3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_Toc204264233 \h </w:instrText>
                </w:r>
                <w:r>
                  <w:rPr>
                    <w:noProof/>
                    <w:webHidden/>
                  </w:rPr>
                </w:r>
                <w:r>
                  <w:rPr>
                    <w:noProof/>
                    <w:webHidden/>
                  </w:rPr>
                  <w:fldChar w:fldCharType="separate"/>
                </w:r>
                <w:r>
                  <w:rPr>
                    <w:noProof/>
                    <w:webHidden/>
                  </w:rPr>
                  <w:t>3</w:t>
                </w:r>
                <w:r>
                  <w:rPr>
                    <w:noProof/>
                    <w:webHidden/>
                  </w:rPr>
                  <w:fldChar w:fldCharType="end"/>
                </w:r>
              </w:hyperlink>
            </w:p>
            <w:p w14:paraId="13334F5B" w14:textId="4FB93A9B" w:rsidR="001B046B" w:rsidRDefault="001B046B">
              <w:pPr>
                <w:pStyle w:val="Turinys1"/>
                <w:rPr>
                  <w:noProof/>
                  <w:kern w:val="2"/>
                  <w:sz w:val="24"/>
                  <w:szCs w:val="24"/>
                  <w14:ligatures w14:val="standardContextual"/>
                </w:rPr>
              </w:pPr>
              <w:hyperlink w:anchor="_Toc204264234" w:history="1">
                <w:r w:rsidRPr="00AB4B3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_Toc204264234 \h </w:instrText>
                </w:r>
                <w:r>
                  <w:rPr>
                    <w:noProof/>
                    <w:webHidden/>
                  </w:rPr>
                </w:r>
                <w:r>
                  <w:rPr>
                    <w:noProof/>
                    <w:webHidden/>
                  </w:rPr>
                  <w:fldChar w:fldCharType="separate"/>
                </w:r>
                <w:r>
                  <w:rPr>
                    <w:noProof/>
                    <w:webHidden/>
                  </w:rPr>
                  <w:t>3</w:t>
                </w:r>
                <w:r>
                  <w:rPr>
                    <w:noProof/>
                    <w:webHidden/>
                  </w:rPr>
                  <w:fldChar w:fldCharType="end"/>
                </w:r>
              </w:hyperlink>
            </w:p>
            <w:p w14:paraId="32781B38" w14:textId="70FBCAC0" w:rsidR="001B046B" w:rsidRDefault="001B046B">
              <w:pPr>
                <w:pStyle w:val="Turinys1"/>
                <w:rPr>
                  <w:noProof/>
                  <w:kern w:val="2"/>
                  <w:sz w:val="24"/>
                  <w:szCs w:val="24"/>
                  <w14:ligatures w14:val="standardContextual"/>
                </w:rPr>
              </w:pPr>
              <w:hyperlink w:anchor="_Toc204264235" w:history="1">
                <w:r w:rsidRPr="00AB4B31">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_Toc204264235 \h </w:instrText>
                </w:r>
                <w:r>
                  <w:rPr>
                    <w:noProof/>
                    <w:webHidden/>
                  </w:rPr>
                </w:r>
                <w:r>
                  <w:rPr>
                    <w:noProof/>
                    <w:webHidden/>
                  </w:rPr>
                  <w:fldChar w:fldCharType="separate"/>
                </w:r>
                <w:r>
                  <w:rPr>
                    <w:noProof/>
                    <w:webHidden/>
                  </w:rPr>
                  <w:t>4</w:t>
                </w:r>
                <w:r>
                  <w:rPr>
                    <w:noProof/>
                    <w:webHidden/>
                  </w:rPr>
                  <w:fldChar w:fldCharType="end"/>
                </w:r>
              </w:hyperlink>
            </w:p>
            <w:p w14:paraId="44B8FFEC" w14:textId="78FFF4F5" w:rsidR="001B046B" w:rsidRDefault="001B046B">
              <w:pPr>
                <w:pStyle w:val="Turinys1"/>
                <w:rPr>
                  <w:noProof/>
                  <w:kern w:val="2"/>
                  <w:sz w:val="24"/>
                  <w:szCs w:val="24"/>
                  <w14:ligatures w14:val="standardContextual"/>
                </w:rPr>
              </w:pPr>
              <w:hyperlink w:anchor="_Toc204264236" w:history="1">
                <w:r w:rsidRPr="00AB4B31">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_Toc204264236 \h </w:instrText>
                </w:r>
                <w:r>
                  <w:rPr>
                    <w:noProof/>
                    <w:webHidden/>
                  </w:rPr>
                </w:r>
                <w:r>
                  <w:rPr>
                    <w:noProof/>
                    <w:webHidden/>
                  </w:rPr>
                  <w:fldChar w:fldCharType="separate"/>
                </w:r>
                <w:r>
                  <w:rPr>
                    <w:noProof/>
                    <w:webHidden/>
                  </w:rPr>
                  <w:t>5</w:t>
                </w:r>
                <w:r>
                  <w:rPr>
                    <w:noProof/>
                    <w:webHidden/>
                  </w:rPr>
                  <w:fldChar w:fldCharType="end"/>
                </w:r>
              </w:hyperlink>
            </w:p>
            <w:p w14:paraId="083ECCA4" w14:textId="61A52F35" w:rsidR="001B046B" w:rsidRDefault="001B046B">
              <w:pPr>
                <w:pStyle w:val="Turinys1"/>
                <w:rPr>
                  <w:noProof/>
                  <w:kern w:val="2"/>
                  <w:sz w:val="24"/>
                  <w:szCs w:val="24"/>
                  <w14:ligatures w14:val="standardContextual"/>
                </w:rPr>
              </w:pPr>
              <w:hyperlink w:anchor="_Toc204264237" w:history="1">
                <w:r w:rsidRPr="00AB4B31">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_Toc204264237 \h </w:instrText>
                </w:r>
                <w:r>
                  <w:rPr>
                    <w:noProof/>
                    <w:webHidden/>
                  </w:rPr>
                </w:r>
                <w:r>
                  <w:rPr>
                    <w:noProof/>
                    <w:webHidden/>
                  </w:rPr>
                  <w:fldChar w:fldCharType="separate"/>
                </w:r>
                <w:r>
                  <w:rPr>
                    <w:noProof/>
                    <w:webHidden/>
                  </w:rPr>
                  <w:t>5</w:t>
                </w:r>
                <w:r>
                  <w:rPr>
                    <w:noProof/>
                    <w:webHidden/>
                  </w:rPr>
                  <w:fldChar w:fldCharType="end"/>
                </w:r>
              </w:hyperlink>
            </w:p>
            <w:p w14:paraId="6C3D6320" w14:textId="3B5AFFE5" w:rsidR="001B046B" w:rsidRDefault="001B046B">
              <w:pPr>
                <w:pStyle w:val="Turinys1"/>
                <w:tabs>
                  <w:tab w:val="left" w:pos="720"/>
                </w:tabs>
                <w:rPr>
                  <w:noProof/>
                  <w:kern w:val="2"/>
                  <w:sz w:val="24"/>
                  <w:szCs w:val="24"/>
                  <w14:ligatures w14:val="standardContextual"/>
                </w:rPr>
              </w:pPr>
              <w:hyperlink w:anchor="_Toc204264238" w:history="1">
                <w:r w:rsidRPr="00AB4B31">
                  <w:rPr>
                    <w:rStyle w:val="Hipersaitas"/>
                    <w:rFonts w:cstheme="minorHAnsi"/>
                    <w:noProof/>
                  </w:rPr>
                  <w:t>10.</w:t>
                </w:r>
                <w:r>
                  <w:rPr>
                    <w:noProof/>
                    <w:kern w:val="2"/>
                    <w:sz w:val="24"/>
                    <w:szCs w:val="24"/>
                    <w14:ligatures w14:val="standardContextual"/>
                  </w:rPr>
                  <w:tab/>
                </w:r>
                <w:r w:rsidRPr="00AB4B31">
                  <w:rPr>
                    <w:rStyle w:val="Hipersaitas"/>
                    <w:rFonts w:cstheme="minorHAnsi"/>
                    <w:noProof/>
                  </w:rPr>
                  <w:t>Sutarties sudarymas</w:t>
                </w:r>
                <w:r>
                  <w:rPr>
                    <w:noProof/>
                    <w:webHidden/>
                  </w:rPr>
                  <w:tab/>
                </w:r>
                <w:r>
                  <w:rPr>
                    <w:noProof/>
                    <w:webHidden/>
                  </w:rPr>
                  <w:fldChar w:fldCharType="begin"/>
                </w:r>
                <w:r>
                  <w:rPr>
                    <w:noProof/>
                    <w:webHidden/>
                  </w:rPr>
                  <w:instrText xml:space="preserve"> PAGEREF _Toc204264238 \h </w:instrText>
                </w:r>
                <w:r>
                  <w:rPr>
                    <w:noProof/>
                    <w:webHidden/>
                  </w:rPr>
                </w:r>
                <w:r>
                  <w:rPr>
                    <w:noProof/>
                    <w:webHidden/>
                  </w:rPr>
                  <w:fldChar w:fldCharType="separate"/>
                </w:r>
                <w:r>
                  <w:rPr>
                    <w:noProof/>
                    <w:webHidden/>
                  </w:rPr>
                  <w:t>6</w:t>
                </w:r>
                <w:r>
                  <w:rPr>
                    <w:noProof/>
                    <w:webHidden/>
                  </w:rPr>
                  <w:fldChar w:fldCharType="end"/>
                </w:r>
              </w:hyperlink>
            </w:p>
            <w:p w14:paraId="0A10C1A2" w14:textId="0395CE1C" w:rsidR="001B046B" w:rsidRDefault="001B046B">
              <w:pPr>
                <w:pStyle w:val="Turinys1"/>
                <w:tabs>
                  <w:tab w:val="left" w:pos="720"/>
                </w:tabs>
                <w:rPr>
                  <w:noProof/>
                  <w:kern w:val="2"/>
                  <w:sz w:val="24"/>
                  <w:szCs w:val="24"/>
                  <w14:ligatures w14:val="standardContextual"/>
                </w:rPr>
              </w:pPr>
              <w:hyperlink w:anchor="_Toc204264239" w:history="1">
                <w:r w:rsidRPr="00AB4B31">
                  <w:rPr>
                    <w:rStyle w:val="Hipersaitas"/>
                    <w:rFonts w:cstheme="minorHAnsi"/>
                    <w:noProof/>
                  </w:rPr>
                  <w:t>11.</w:t>
                </w:r>
                <w:r>
                  <w:rPr>
                    <w:noProof/>
                    <w:kern w:val="2"/>
                    <w:sz w:val="24"/>
                    <w:szCs w:val="24"/>
                    <w14:ligatures w14:val="standardContextual"/>
                  </w:rPr>
                  <w:tab/>
                </w:r>
                <w:r w:rsidRPr="00AB4B31">
                  <w:rPr>
                    <w:rStyle w:val="Hipersaitas"/>
                    <w:rFonts w:cstheme="minorHAnsi"/>
                    <w:noProof/>
                  </w:rPr>
                  <w:t>Kitos sąlygos</w:t>
                </w:r>
                <w:r>
                  <w:rPr>
                    <w:noProof/>
                    <w:webHidden/>
                  </w:rPr>
                  <w:tab/>
                </w:r>
                <w:r>
                  <w:rPr>
                    <w:noProof/>
                    <w:webHidden/>
                  </w:rPr>
                  <w:fldChar w:fldCharType="begin"/>
                </w:r>
                <w:r>
                  <w:rPr>
                    <w:noProof/>
                    <w:webHidden/>
                  </w:rPr>
                  <w:instrText xml:space="preserve"> PAGEREF _Toc204264239 \h </w:instrText>
                </w:r>
                <w:r>
                  <w:rPr>
                    <w:noProof/>
                    <w:webHidden/>
                  </w:rPr>
                </w:r>
                <w:r>
                  <w:rPr>
                    <w:noProof/>
                    <w:webHidden/>
                  </w:rPr>
                  <w:fldChar w:fldCharType="separate"/>
                </w:r>
                <w:r>
                  <w:rPr>
                    <w:noProof/>
                    <w:webHidden/>
                  </w:rPr>
                  <w:t>6</w:t>
                </w:r>
                <w:r>
                  <w:rPr>
                    <w:noProof/>
                    <w:webHidden/>
                  </w:rPr>
                  <w:fldChar w:fldCharType="end"/>
                </w:r>
              </w:hyperlink>
            </w:p>
            <w:p w14:paraId="3FE112D5" w14:textId="0F2F3324" w:rsidR="001B046B" w:rsidRDefault="001B046B">
              <w:pPr>
                <w:pStyle w:val="Turinys1"/>
                <w:rPr>
                  <w:noProof/>
                  <w:kern w:val="2"/>
                  <w:sz w:val="24"/>
                  <w:szCs w:val="24"/>
                  <w14:ligatures w14:val="standardContextual"/>
                </w:rPr>
              </w:pPr>
              <w:hyperlink w:anchor="_Toc204264240" w:history="1">
                <w:r w:rsidRPr="00AB4B3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_Toc204264240 \h </w:instrText>
                </w:r>
                <w:r>
                  <w:rPr>
                    <w:noProof/>
                    <w:webHidden/>
                  </w:rPr>
                </w:r>
                <w:r>
                  <w:rPr>
                    <w:noProof/>
                    <w:webHidden/>
                  </w:rPr>
                  <w:fldChar w:fldCharType="separate"/>
                </w:r>
                <w:r>
                  <w:rPr>
                    <w:noProof/>
                    <w:webHidden/>
                  </w:rPr>
                  <w:t>13</w:t>
                </w:r>
                <w:r>
                  <w:rPr>
                    <w:noProof/>
                    <w:webHidden/>
                  </w:rPr>
                  <w:fldChar w:fldCharType="end"/>
                </w:r>
              </w:hyperlink>
            </w:p>
            <w:p w14:paraId="389C4AF3" w14:textId="74D21B89" w:rsidR="001B046B" w:rsidRDefault="001B046B">
              <w:pPr>
                <w:pStyle w:val="Turinys2"/>
                <w:rPr>
                  <w:noProof/>
                  <w:kern w:val="2"/>
                  <w:sz w:val="24"/>
                  <w:szCs w:val="24"/>
                  <w14:ligatures w14:val="standardContextual"/>
                </w:rPr>
              </w:pPr>
              <w:hyperlink w:anchor="_Toc204264241" w:history="1">
                <w:r w:rsidRPr="00AB4B3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_Toc204264241 \h </w:instrText>
                </w:r>
                <w:r>
                  <w:rPr>
                    <w:noProof/>
                    <w:webHidden/>
                  </w:rPr>
                </w:r>
                <w:r>
                  <w:rPr>
                    <w:noProof/>
                    <w:webHidden/>
                  </w:rPr>
                  <w:fldChar w:fldCharType="separate"/>
                </w:r>
                <w:r>
                  <w:rPr>
                    <w:noProof/>
                    <w:webHidden/>
                  </w:rPr>
                  <w:t>16</w:t>
                </w:r>
                <w:r>
                  <w:rPr>
                    <w:noProof/>
                    <w:webHidden/>
                  </w:rPr>
                  <w:fldChar w:fldCharType="end"/>
                </w:r>
              </w:hyperlink>
            </w:p>
            <w:p w14:paraId="5EF41063" w14:textId="6B398CD2" w:rsidR="001B046B" w:rsidRDefault="001B046B">
              <w:pPr>
                <w:pStyle w:val="Turinys2"/>
                <w:rPr>
                  <w:noProof/>
                  <w:kern w:val="2"/>
                  <w:sz w:val="24"/>
                  <w:szCs w:val="24"/>
                  <w14:ligatures w14:val="standardContextual"/>
                </w:rPr>
              </w:pPr>
              <w:hyperlink w:anchor="_Toc204264242" w:history="1">
                <w:r w:rsidRPr="00AB4B3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_Toc204264242 \h </w:instrText>
                </w:r>
                <w:r>
                  <w:rPr>
                    <w:noProof/>
                    <w:webHidden/>
                  </w:rPr>
                </w:r>
                <w:r>
                  <w:rPr>
                    <w:noProof/>
                    <w:webHidden/>
                  </w:rPr>
                  <w:fldChar w:fldCharType="separate"/>
                </w:r>
                <w:r>
                  <w:rPr>
                    <w:noProof/>
                    <w:webHidden/>
                  </w:rPr>
                  <w:t>22</w:t>
                </w:r>
                <w:r>
                  <w:rPr>
                    <w:noProof/>
                    <w:webHidden/>
                  </w:rPr>
                  <w:fldChar w:fldCharType="end"/>
                </w:r>
              </w:hyperlink>
            </w:p>
            <w:p w14:paraId="54258413" w14:textId="3351E6BA" w:rsidR="001B046B" w:rsidRDefault="001B046B">
              <w:pPr>
                <w:pStyle w:val="Turinys2"/>
                <w:rPr>
                  <w:noProof/>
                  <w:kern w:val="2"/>
                  <w:sz w:val="24"/>
                  <w:szCs w:val="24"/>
                  <w14:ligatures w14:val="standardContextual"/>
                </w:rPr>
              </w:pPr>
              <w:hyperlink w:anchor="_Toc204264243" w:history="1">
                <w:r w:rsidRPr="00AB4B3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_Toc204264243 \h </w:instrText>
                </w:r>
                <w:r>
                  <w:rPr>
                    <w:noProof/>
                    <w:webHidden/>
                  </w:rPr>
                </w:r>
                <w:r>
                  <w:rPr>
                    <w:noProof/>
                    <w:webHidden/>
                  </w:rPr>
                  <w:fldChar w:fldCharType="separate"/>
                </w:r>
                <w:r>
                  <w:rPr>
                    <w:noProof/>
                    <w:webHidden/>
                  </w:rPr>
                  <w:t>31</w:t>
                </w:r>
                <w:r>
                  <w:rPr>
                    <w:noProof/>
                    <w:webHidden/>
                  </w:rPr>
                  <w:fldChar w:fldCharType="end"/>
                </w:r>
              </w:hyperlink>
            </w:p>
            <w:p w14:paraId="3E48AC23" w14:textId="60037E1E" w:rsidR="001B046B" w:rsidRDefault="001B046B">
              <w:pPr>
                <w:pStyle w:val="Turinys2"/>
                <w:rPr>
                  <w:noProof/>
                  <w:kern w:val="2"/>
                  <w:sz w:val="24"/>
                  <w:szCs w:val="24"/>
                  <w14:ligatures w14:val="standardContextual"/>
                </w:rPr>
              </w:pPr>
              <w:hyperlink w:anchor="_Toc204264244" w:history="1">
                <w:r w:rsidRPr="00AB4B31">
                  <w:rPr>
                    <w:rStyle w:val="Hipersaitas"/>
                    <w:rFonts w:eastAsia="Calibri" w:cstheme="minorHAnsi"/>
                    <w:noProof/>
                  </w:rPr>
                  <w:t xml:space="preserve">Pirkimo sąlygų 5 priedas „EBVPD“ </w:t>
                </w:r>
                <w:r w:rsidRPr="00AB4B31">
                  <w:rPr>
                    <w:rStyle w:val="Hipersaitas"/>
                    <w:rFonts w:cstheme="minorHAnsi"/>
                    <w:noProof/>
                  </w:rPr>
                  <w:t>(XML formatu)</w:t>
                </w:r>
                <w:r>
                  <w:rPr>
                    <w:noProof/>
                    <w:webHidden/>
                  </w:rPr>
                  <w:tab/>
                </w:r>
                <w:r>
                  <w:rPr>
                    <w:noProof/>
                    <w:webHidden/>
                  </w:rPr>
                  <w:fldChar w:fldCharType="begin"/>
                </w:r>
                <w:r>
                  <w:rPr>
                    <w:noProof/>
                    <w:webHidden/>
                  </w:rPr>
                  <w:instrText xml:space="preserve"> PAGEREF _Toc204264244 \h </w:instrText>
                </w:r>
                <w:r>
                  <w:rPr>
                    <w:noProof/>
                    <w:webHidden/>
                  </w:rPr>
                </w:r>
                <w:r>
                  <w:rPr>
                    <w:noProof/>
                    <w:webHidden/>
                  </w:rPr>
                  <w:fldChar w:fldCharType="separate"/>
                </w:r>
                <w:r>
                  <w:rPr>
                    <w:noProof/>
                    <w:webHidden/>
                  </w:rPr>
                  <w:t>23</w:t>
                </w:r>
                <w:r>
                  <w:rPr>
                    <w:noProof/>
                    <w:webHidden/>
                  </w:rPr>
                  <w:fldChar w:fldCharType="end"/>
                </w:r>
              </w:hyperlink>
            </w:p>
            <w:p w14:paraId="05008F63" w14:textId="7E8BD056" w:rsidR="001B046B" w:rsidRDefault="001B046B">
              <w:pPr>
                <w:pStyle w:val="Turinys2"/>
                <w:rPr>
                  <w:noProof/>
                  <w:kern w:val="2"/>
                  <w:sz w:val="24"/>
                  <w:szCs w:val="24"/>
                  <w14:ligatures w14:val="standardContextual"/>
                </w:rPr>
              </w:pPr>
              <w:hyperlink w:anchor="_Toc204264245" w:history="1">
                <w:r w:rsidRPr="00AB4B3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_Toc204264245 \h </w:instrText>
                </w:r>
                <w:r>
                  <w:rPr>
                    <w:noProof/>
                    <w:webHidden/>
                  </w:rPr>
                </w:r>
                <w:r>
                  <w:rPr>
                    <w:noProof/>
                    <w:webHidden/>
                  </w:rPr>
                  <w:fldChar w:fldCharType="separate"/>
                </w:r>
                <w:r>
                  <w:rPr>
                    <w:noProof/>
                    <w:webHidden/>
                  </w:rPr>
                  <w:t>24</w:t>
                </w:r>
                <w:r>
                  <w:rPr>
                    <w:noProof/>
                    <w:webHidden/>
                  </w:rPr>
                  <w:fldChar w:fldCharType="end"/>
                </w:r>
              </w:hyperlink>
            </w:p>
            <w:p w14:paraId="0189862F" w14:textId="0C158197" w:rsidR="001B046B" w:rsidRDefault="001B046B">
              <w:pPr>
                <w:pStyle w:val="Turinys2"/>
                <w:rPr>
                  <w:noProof/>
                  <w:kern w:val="2"/>
                  <w:sz w:val="24"/>
                  <w:szCs w:val="24"/>
                  <w14:ligatures w14:val="standardContextual"/>
                </w:rPr>
              </w:pPr>
              <w:hyperlink w:anchor="_Toc204264246" w:history="1">
                <w:r w:rsidRPr="00AB4B3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_Toc204264246 \h </w:instrText>
                </w:r>
                <w:r>
                  <w:rPr>
                    <w:noProof/>
                    <w:webHidden/>
                  </w:rPr>
                </w:r>
                <w:r>
                  <w:rPr>
                    <w:noProof/>
                    <w:webHidden/>
                  </w:rPr>
                  <w:fldChar w:fldCharType="separate"/>
                </w:r>
                <w:r>
                  <w:rPr>
                    <w:noProof/>
                    <w:webHidden/>
                  </w:rPr>
                  <w:t>32</w:t>
                </w:r>
                <w:r>
                  <w:rPr>
                    <w:noProof/>
                    <w:webHidden/>
                  </w:rPr>
                  <w:fldChar w:fldCharType="end"/>
                </w:r>
              </w:hyperlink>
            </w:p>
            <w:p w14:paraId="13ED7BEA" w14:textId="52697155" w:rsidR="001B046B" w:rsidRDefault="001B046B">
              <w:pPr>
                <w:pStyle w:val="Turinys2"/>
                <w:rPr>
                  <w:noProof/>
                  <w:kern w:val="2"/>
                  <w:sz w:val="24"/>
                  <w:szCs w:val="24"/>
                  <w14:ligatures w14:val="standardContextual"/>
                </w:rPr>
              </w:pPr>
              <w:hyperlink w:anchor="_Toc204264247" w:history="1">
                <w:r w:rsidRPr="00AB4B31">
                  <w:rPr>
                    <w:rStyle w:val="Hipersaitas"/>
                    <w:rFonts w:cstheme="minorHAnsi"/>
                    <w:noProof/>
                  </w:rPr>
                  <w:t>Pirkimo sąlygų 8 priedas</w:t>
                </w:r>
                <w:r>
                  <w:rPr>
                    <w:noProof/>
                    <w:webHidden/>
                  </w:rPr>
                  <w:tab/>
                </w:r>
                <w:r>
                  <w:rPr>
                    <w:noProof/>
                    <w:webHidden/>
                  </w:rPr>
                  <w:fldChar w:fldCharType="begin"/>
                </w:r>
                <w:r>
                  <w:rPr>
                    <w:noProof/>
                    <w:webHidden/>
                  </w:rPr>
                  <w:instrText xml:space="preserve"> PAGEREF _Toc204264247 \h </w:instrText>
                </w:r>
                <w:r>
                  <w:rPr>
                    <w:noProof/>
                    <w:webHidden/>
                  </w:rPr>
                </w:r>
                <w:r>
                  <w:rPr>
                    <w:noProof/>
                    <w:webHidden/>
                  </w:rPr>
                  <w:fldChar w:fldCharType="separate"/>
                </w:r>
                <w:r>
                  <w:rPr>
                    <w:noProof/>
                    <w:webHidden/>
                  </w:rPr>
                  <w:t>35</w:t>
                </w:r>
                <w:r>
                  <w:rPr>
                    <w:noProof/>
                    <w:webHidden/>
                  </w:rPr>
                  <w:fldChar w:fldCharType="end"/>
                </w:r>
              </w:hyperlink>
            </w:p>
            <w:p w14:paraId="18B77463" w14:textId="1ED15A48" w:rsidR="001B046B" w:rsidRDefault="001B046B">
              <w:pPr>
                <w:pStyle w:val="Turinys2"/>
                <w:rPr>
                  <w:noProof/>
                  <w:kern w:val="2"/>
                  <w:sz w:val="24"/>
                  <w:szCs w:val="24"/>
                  <w14:ligatures w14:val="standardContextual"/>
                </w:rPr>
              </w:pPr>
              <w:hyperlink w:anchor="_Toc204264248" w:history="1">
                <w:r w:rsidRPr="00AB4B3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_Toc204264248 \h </w:instrText>
                </w:r>
                <w:r>
                  <w:rPr>
                    <w:noProof/>
                    <w:webHidden/>
                  </w:rPr>
                </w:r>
                <w:r>
                  <w:rPr>
                    <w:noProof/>
                    <w:webHidden/>
                  </w:rPr>
                  <w:fldChar w:fldCharType="separate"/>
                </w:r>
                <w:r>
                  <w:rPr>
                    <w:noProof/>
                    <w:webHidden/>
                  </w:rPr>
                  <w:t>36</w:t>
                </w:r>
                <w:r>
                  <w:rPr>
                    <w:noProof/>
                    <w:webHidden/>
                  </w:rPr>
                  <w:fldChar w:fldCharType="end"/>
                </w:r>
              </w:hyperlink>
            </w:p>
            <w:p w14:paraId="0DDC40AE" w14:textId="50F8B7AB" w:rsidR="001C24BC" w:rsidRPr="00B55629" w:rsidRDefault="001C24BC" w:rsidP="004E4612">
              <w:pPr>
                <w:spacing w:after="120" w:line="20" w:lineRule="atLeast"/>
                <w:contextualSpacing/>
                <w:rPr>
                  <w:rFonts w:cstheme="minorHAnsi"/>
                  <w:lang w:val="lt-LT"/>
                </w:rPr>
              </w:pPr>
              <w:r w:rsidRPr="00B55629">
                <w:rPr>
                  <w:rFonts w:cstheme="minorHAnsi"/>
                  <w:b/>
                  <w:bCs/>
                  <w:color w:val="2B579A"/>
                  <w:shd w:val="clear" w:color="auto" w:fill="E6E6E6"/>
                  <w:lang w:val="lt-LT"/>
                </w:rPr>
                <w:fldChar w:fldCharType="end"/>
              </w:r>
            </w:p>
          </w:sdtContent>
        </w:sdt>
        <w:p w14:paraId="73CCB438" w14:textId="0E813B55" w:rsidR="005F13F0" w:rsidRPr="00194B3C" w:rsidRDefault="001C24BC" w:rsidP="004E4612">
          <w:pPr>
            <w:spacing w:after="120" w:line="20" w:lineRule="atLeast"/>
            <w:contextualSpacing/>
            <w:rPr>
              <w:rFonts w:cstheme="minorHAnsi"/>
              <w:lang w:val="lt-LT"/>
            </w:rPr>
          </w:pPr>
          <w:r w:rsidRPr="00B55629">
            <w:rPr>
              <w:rFonts w:cstheme="minorHAnsi"/>
              <w:lang w:val="lt-LT"/>
            </w:rPr>
            <w:br w:type="page"/>
          </w:r>
        </w:p>
      </w:sdtContent>
    </w:sdt>
    <w:p w14:paraId="7DBFF88B" w14:textId="0FE73970" w:rsidR="002415C7" w:rsidRPr="00194B3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4264229"/>
      <w:bookmarkStart w:id="1" w:name="_Toc335201954"/>
      <w:bookmarkStart w:id="2" w:name="_Toc147739116"/>
      <w:r w:rsidRPr="00194B3C">
        <w:rPr>
          <w:rFonts w:asciiTheme="minorHAnsi" w:hAnsiTheme="minorHAnsi" w:cstheme="minorHAnsi"/>
        </w:rPr>
        <w:lastRenderedPageBreak/>
        <w:t>Bendra informacija</w:t>
      </w:r>
      <w:bookmarkEnd w:id="0"/>
    </w:p>
    <w:p w14:paraId="76261BD9" w14:textId="1AD139E8" w:rsidR="00EA1E7C" w:rsidRPr="00B55629" w:rsidRDefault="004976F9" w:rsidP="00EA1E7C">
      <w:pPr>
        <w:spacing w:after="0" w:line="240" w:lineRule="auto"/>
        <w:ind w:firstLine="540"/>
        <w:rPr>
          <w:rFonts w:cstheme="minorHAnsi"/>
          <w:sz w:val="21"/>
          <w:szCs w:val="21"/>
          <w:lang w:val="lt-LT"/>
        </w:rPr>
      </w:pPr>
      <w:r w:rsidRPr="00FE07F2">
        <w:rPr>
          <w:rFonts w:cstheme="minorHAnsi"/>
          <w:sz w:val="21"/>
          <w:szCs w:val="21"/>
          <w:lang w:val="lt-LT"/>
        </w:rPr>
        <w:t xml:space="preserve">1.1 </w:t>
      </w:r>
      <w:r w:rsidR="00E05E2D" w:rsidRPr="00FE07F2">
        <w:rPr>
          <w:rFonts w:cstheme="minorHAnsi"/>
          <w:sz w:val="21"/>
          <w:szCs w:val="21"/>
          <w:lang w:val="lt-LT"/>
        </w:rPr>
        <w:t xml:space="preserve">Perkančioji </w:t>
      </w:r>
      <w:r w:rsidR="00E05E2D" w:rsidRPr="00B55629">
        <w:rPr>
          <w:rFonts w:cstheme="minorHAnsi"/>
          <w:sz w:val="21"/>
          <w:szCs w:val="21"/>
          <w:lang w:val="lt-LT"/>
        </w:rPr>
        <w:t xml:space="preserve">organizacija – </w:t>
      </w:r>
      <w:r w:rsidR="004E553F" w:rsidRPr="00B55629">
        <w:rPr>
          <w:rFonts w:eastAsiaTheme="minorEastAsia" w:cs="Calibri"/>
          <w:color w:val="000000"/>
          <w:sz w:val="21"/>
          <w:szCs w:val="21"/>
          <w:lang w:val="lt-LT" w:eastAsia="lt-LT"/>
          <w14:ligatures w14:val="standardContextual"/>
        </w:rPr>
        <w:t>U</w:t>
      </w:r>
      <w:r w:rsidR="009F50C6">
        <w:rPr>
          <w:rFonts w:eastAsiaTheme="minorEastAsia" w:cs="Calibri"/>
          <w:color w:val="000000"/>
          <w:sz w:val="21"/>
          <w:szCs w:val="21"/>
          <w:lang w:val="lt-LT" w:eastAsia="lt-LT"/>
          <w14:ligatures w14:val="standardContextual"/>
        </w:rPr>
        <w:t>ždaroji akcinė bendrovė</w:t>
      </w:r>
      <w:r w:rsidR="004E553F" w:rsidRPr="00B55629">
        <w:rPr>
          <w:rFonts w:eastAsiaTheme="minorEastAsia" w:cs="Calibri"/>
          <w:color w:val="000000"/>
          <w:sz w:val="21"/>
          <w:szCs w:val="21"/>
          <w:lang w:val="lt-LT" w:eastAsia="lt-LT"/>
          <w14:ligatures w14:val="standardContextual"/>
        </w:rPr>
        <w:t xml:space="preserve"> </w:t>
      </w:r>
      <w:r w:rsidR="006C45AA">
        <w:rPr>
          <w:rFonts w:eastAsiaTheme="minorEastAsia" w:cs="Calibri"/>
          <w:color w:val="000000"/>
          <w:sz w:val="21"/>
          <w:szCs w:val="21"/>
          <w:lang w:val="lt-LT" w:eastAsia="lt-LT"/>
          <w14:ligatures w14:val="standardContextual"/>
        </w:rPr>
        <w:t>„Sūduvos vandenys“</w:t>
      </w:r>
      <w:r w:rsidR="004E553F" w:rsidRPr="00B55629">
        <w:rPr>
          <w:rFonts w:eastAsiaTheme="minorEastAsia" w:cs="Calibri"/>
          <w:color w:val="000000"/>
          <w:sz w:val="21"/>
          <w:szCs w:val="21"/>
          <w:lang w:val="lt-LT" w:eastAsia="lt-LT"/>
          <w14:ligatures w14:val="standardContextual"/>
        </w:rPr>
        <w:t xml:space="preserve">, juridinio asmens kodas </w:t>
      </w:r>
      <w:r w:rsidR="006C45AA" w:rsidRPr="006C45AA">
        <w:rPr>
          <w:rFonts w:eastAsiaTheme="minorEastAsia" w:cs="Calibri"/>
          <w:color w:val="000000"/>
          <w:sz w:val="21"/>
          <w:szCs w:val="21"/>
          <w:lang w:val="lt-LT" w:eastAsia="lt-LT"/>
          <w14:ligatures w14:val="standardContextual"/>
        </w:rPr>
        <w:t>151104226</w:t>
      </w:r>
      <w:r w:rsidR="004E553F" w:rsidRPr="00B55629">
        <w:rPr>
          <w:rFonts w:eastAsiaTheme="minorEastAsia" w:cs="Calibri"/>
          <w:color w:val="000000"/>
          <w:sz w:val="21"/>
          <w:szCs w:val="21"/>
          <w:lang w:val="lt-LT" w:eastAsia="lt-LT"/>
          <w14:ligatures w14:val="standardContextual"/>
        </w:rPr>
        <w:t xml:space="preserve">, adresas </w:t>
      </w:r>
      <w:r w:rsidR="006C45AA">
        <w:rPr>
          <w:rFonts w:eastAsiaTheme="minorEastAsia" w:cs="Calibri"/>
          <w:color w:val="000000"/>
          <w:sz w:val="21"/>
          <w:szCs w:val="21"/>
          <w:lang w:val="lt-LT" w:eastAsia="lt-LT"/>
          <w14:ligatures w14:val="standardContextual"/>
        </w:rPr>
        <w:t xml:space="preserve">Vasaros g. 7 </w:t>
      </w:r>
      <w:r w:rsidR="00011D1D" w:rsidRPr="00011D1D">
        <w:rPr>
          <w:rFonts w:eastAsiaTheme="minorEastAsia" w:cs="Calibri"/>
          <w:color w:val="000000"/>
          <w:sz w:val="21"/>
          <w:szCs w:val="21"/>
          <w:lang w:val="lt-LT" w:eastAsia="lt-LT"/>
          <w14:ligatures w14:val="standardContextual"/>
        </w:rPr>
        <w:t>LT-68114</w:t>
      </w:r>
      <w:r w:rsidR="00011D1D">
        <w:rPr>
          <w:rFonts w:eastAsiaTheme="minorEastAsia" w:cs="Calibri"/>
          <w:color w:val="000000"/>
          <w:sz w:val="21"/>
          <w:szCs w:val="21"/>
          <w:lang w:val="lt-LT" w:eastAsia="lt-LT"/>
          <w14:ligatures w14:val="standardContextual"/>
        </w:rPr>
        <w:t xml:space="preserve"> </w:t>
      </w:r>
      <w:r w:rsidR="006C45AA">
        <w:rPr>
          <w:rFonts w:eastAsiaTheme="minorEastAsia" w:cs="Calibri"/>
          <w:color w:val="000000"/>
          <w:sz w:val="21"/>
          <w:szCs w:val="21"/>
          <w:lang w:val="lt-LT" w:eastAsia="lt-LT"/>
          <w14:ligatures w14:val="standardContextual"/>
        </w:rPr>
        <w:t>Marijampolė</w:t>
      </w:r>
      <w:r w:rsidR="004E553F" w:rsidRPr="00B55629">
        <w:rPr>
          <w:rFonts w:eastAsiaTheme="minorEastAsia" w:cs="Calibri"/>
          <w:color w:val="000000"/>
          <w:sz w:val="21"/>
          <w:szCs w:val="21"/>
          <w:lang w:val="lt-LT" w:eastAsia="lt-LT"/>
          <w14:ligatures w14:val="standardContextual"/>
        </w:rPr>
        <w:t xml:space="preserve">. Perkančioji organizacija yra PVM mokėtoja, PVM kodas </w:t>
      </w:r>
      <w:r w:rsidR="00011D1D" w:rsidRPr="00011D1D">
        <w:rPr>
          <w:rFonts w:eastAsiaTheme="minorEastAsia" w:cs="Calibri"/>
          <w:color w:val="000000"/>
          <w:sz w:val="21"/>
          <w:szCs w:val="21"/>
          <w:lang w:val="lt-LT" w:eastAsia="lt-LT"/>
          <w14:ligatures w14:val="standardContextual"/>
        </w:rPr>
        <w:t>LT511042219</w:t>
      </w:r>
      <w:r w:rsidR="00D739EF" w:rsidRPr="00B55629">
        <w:rPr>
          <w:sz w:val="21"/>
          <w:szCs w:val="21"/>
          <w:lang w:val="lt-LT"/>
        </w:rPr>
        <w:t>.</w:t>
      </w:r>
    </w:p>
    <w:p w14:paraId="2F0737B6" w14:textId="4BDD9C1C"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1.2. Pirkimo neatlieka įgaliotoji organizacija arba centrinė perkančioji organizacija.</w:t>
      </w:r>
    </w:p>
    <w:p w14:paraId="0BF53913" w14:textId="009ED2AF" w:rsidR="00F06C2F" w:rsidRPr="00B55629" w:rsidRDefault="00EA1E7C" w:rsidP="00194B3C">
      <w:pPr>
        <w:spacing w:after="0" w:line="240" w:lineRule="auto"/>
        <w:ind w:firstLine="540"/>
        <w:jc w:val="both"/>
        <w:rPr>
          <w:rFonts w:cstheme="minorHAnsi"/>
          <w:sz w:val="21"/>
          <w:szCs w:val="21"/>
          <w:lang w:val="lt-LT" w:eastAsia="lt-LT"/>
        </w:rPr>
      </w:pPr>
      <w:r w:rsidRPr="00B55629">
        <w:rPr>
          <w:rFonts w:cstheme="minorHAnsi"/>
          <w:sz w:val="21"/>
          <w:szCs w:val="21"/>
          <w:lang w:val="lt-LT"/>
        </w:rPr>
        <w:t>1.3. Pirkimas neatliekamas naudojantis centralizuotų pirkimų katalogu, nes</w:t>
      </w:r>
      <w:r w:rsidR="00F06C2F" w:rsidRPr="00B55629">
        <w:rPr>
          <w:rFonts w:cstheme="minorHAnsi"/>
          <w:sz w:val="21"/>
          <w:szCs w:val="21"/>
          <w:lang w:val="lt-LT"/>
        </w:rPr>
        <w:t xml:space="preserve">: </w:t>
      </w:r>
      <w:r w:rsidR="00F06C2F" w:rsidRPr="00B55629">
        <w:rPr>
          <w:rFonts w:cstheme="minorHAnsi"/>
          <w:sz w:val="21"/>
          <w:szCs w:val="21"/>
          <w:lang w:val="lt-LT" w:eastAsia="lt-LT"/>
        </w:rPr>
        <w:t>atliekant pirkimą naudojantis CPO katalogu yra vertinami tik šie tiekėjų kvalifikaciniai reikalavimai:</w:t>
      </w:r>
      <w:r w:rsidR="00F06C2F" w:rsidRPr="00B55629">
        <w:rPr>
          <w:rFonts w:cstheme="minorHAnsi"/>
          <w:sz w:val="21"/>
          <w:szCs w:val="21"/>
          <w:lang w:val="lt-LT"/>
        </w:rPr>
        <w:t xml:space="preserve"> a)</w:t>
      </w:r>
      <w:r w:rsidR="00F06C2F" w:rsidRPr="00B55629">
        <w:rPr>
          <w:rFonts w:cstheme="minorHAnsi"/>
          <w:sz w:val="21"/>
          <w:szCs w:val="21"/>
          <w:lang w:val="lt-LT" w:eastAsia="lt-LT"/>
        </w:rPr>
        <w:t xml:space="preserve"> teisė verstis atitinkama veikla; </w:t>
      </w:r>
      <w:r w:rsidR="00F06C2F" w:rsidRPr="00B55629">
        <w:rPr>
          <w:rFonts w:cstheme="minorHAnsi"/>
          <w:sz w:val="21"/>
          <w:szCs w:val="21"/>
          <w:lang w:val="lt-LT"/>
        </w:rPr>
        <w:t>b)</w:t>
      </w:r>
      <w:r w:rsidR="00F06C2F" w:rsidRPr="00B55629">
        <w:rPr>
          <w:rFonts w:cstheme="minorHAnsi"/>
          <w:sz w:val="21"/>
          <w:szCs w:val="21"/>
          <w:lang w:val="lt-LT" w:eastAsia="lt-LT"/>
        </w:rPr>
        <w:t xml:space="preserve"> turėti būtinus specialistus; c) tiekėjo vidutinės metinės pajamos iš veiklos, su kuria susijęs atliekamas pirkimas, paskutiniais 3 finansiniais metais, ir šie kokybės vertinimo kriterijai:</w:t>
      </w:r>
      <w:r w:rsidR="00F06C2F" w:rsidRPr="00B55629">
        <w:rPr>
          <w:rFonts w:cstheme="minorHAnsi"/>
          <w:sz w:val="21"/>
          <w:szCs w:val="21"/>
          <w:lang w:val="lt-LT"/>
        </w:rPr>
        <w:t xml:space="preserve"> a)</w:t>
      </w:r>
      <w:r w:rsidR="00F06C2F" w:rsidRPr="00B55629">
        <w:rPr>
          <w:rFonts w:cstheme="minorHAnsi"/>
          <w:sz w:val="21"/>
          <w:szCs w:val="21"/>
          <w:lang w:val="lt-LT" w:eastAsia="lt-LT"/>
        </w:rPr>
        <w:t xml:space="preserve"> darbų atlikimo terminas;</w:t>
      </w:r>
      <w:r w:rsidR="00F06C2F" w:rsidRPr="00B55629">
        <w:rPr>
          <w:rFonts w:cstheme="minorHAnsi"/>
          <w:sz w:val="21"/>
          <w:szCs w:val="21"/>
          <w:lang w:val="lt-LT"/>
        </w:rPr>
        <w:t xml:space="preserve"> b) </w:t>
      </w:r>
      <w:r w:rsidR="00F06C2F" w:rsidRPr="00B55629">
        <w:rPr>
          <w:rFonts w:cstheme="minorHAnsi"/>
          <w:sz w:val="21"/>
          <w:szCs w:val="21"/>
          <w:lang w:val="lt-LT" w:eastAsia="lt-LT"/>
        </w:rPr>
        <w:t xml:space="preserve">papildomo garantinio laikotarpio įsipareigojimų įvykdymo užtikrinimo terminas; c) papildomo garantinio laikotarpio įsipareigojimų įvykdymo užtikrinimo vertė, o tai neatitinka pirkimo vykdytojo poreikių, kadangi </w:t>
      </w:r>
      <w:r w:rsidR="00F06C2F" w:rsidRPr="00B433FA">
        <w:rPr>
          <w:rFonts w:cstheme="minorHAnsi"/>
          <w:sz w:val="21"/>
          <w:szCs w:val="21"/>
          <w:lang w:val="lt-LT" w:eastAsia="lt-LT"/>
        </w:rPr>
        <w:t>itin didelę įtaką vykdomų darbų sėkmei lemia ne tik tai, kad tiekėjas turi atestuotus specialistus, tačiau ir šių specialist</w:t>
      </w:r>
      <w:r w:rsidR="00194B3C" w:rsidRPr="00B433FA">
        <w:rPr>
          <w:rFonts w:cstheme="minorHAnsi"/>
          <w:sz w:val="21"/>
          <w:szCs w:val="21"/>
          <w:lang w:val="lt-LT" w:eastAsia="lt-LT"/>
        </w:rPr>
        <w:t>ų</w:t>
      </w:r>
      <w:r w:rsidR="00F06C2F" w:rsidRPr="00B433FA">
        <w:rPr>
          <w:rFonts w:cstheme="minorHAnsi"/>
          <w:sz w:val="21"/>
          <w:szCs w:val="21"/>
          <w:lang w:val="lt-LT" w:eastAsia="lt-LT"/>
        </w:rPr>
        <w:t xml:space="preserve"> turima patirtis vykdant analogiško (panašaus pobūdžio) pirkimo sutartis. Pirkimo objektas šiuo atveju yra sudėtingas ne savo techniniais sprendiniais, o šiame objekte gyvenančių asmenų (gyventojų)</w:t>
      </w:r>
      <w:r w:rsidR="00F06C2F" w:rsidRPr="00B55629">
        <w:rPr>
          <w:rFonts w:cstheme="minorHAnsi"/>
          <w:sz w:val="21"/>
          <w:szCs w:val="21"/>
          <w:lang w:val="lt-LT" w:eastAsia="lt-LT"/>
        </w:rPr>
        <w:t xml:space="preserve"> specifika, dėl ko nepakankamai bendravimo patirties turinčiam inžinieriui (darbų vadovui) ar ran</w:t>
      </w:r>
      <w:r w:rsidR="00194B3C" w:rsidRPr="00B55629">
        <w:rPr>
          <w:rFonts w:cstheme="minorHAnsi"/>
          <w:sz w:val="21"/>
          <w:szCs w:val="21"/>
          <w:lang w:val="lt-LT" w:eastAsia="lt-LT"/>
        </w:rPr>
        <w:t>govui</w:t>
      </w:r>
      <w:r w:rsidR="00F06C2F" w:rsidRPr="00B55629">
        <w:rPr>
          <w:rFonts w:cstheme="minorHAnsi"/>
          <w:sz w:val="21"/>
          <w:szCs w:val="21"/>
          <w:lang w:val="lt-LT" w:eastAsia="lt-LT"/>
        </w:rPr>
        <w:t xml:space="preserve"> (tiekėjui) yra sudėtinga pateikti paaiškinimus dėl atliekamų darbų gyventojams, to pasėkoje kyla problemos darbų vykdymo metu, nes susiduriama su gyventojų pasipriešinimu, reikalavimu stabdyti darbus ar keliami reikalavimai atlikti papildomus darbus, todėl tik pirkimą atliekant ne per CPO šiuo konkrečiu atveju yra siekiama racionaliai panaudojant lėšas įsigyti savalaikiai darbus gebantį vykdyti, tinkamai paaiškinimus gyventojams gebantį teikti rangovą (jo personalą), ko pasėkoje projektas būtų įvykdytas racionaliai panaudojus lėšas, savalaikiai. Kitas aspektas nulemiantis šio pirkimo vykdymą ne per CPO LT</w:t>
      </w:r>
      <w:r w:rsidR="00F362D6" w:rsidRPr="00B55629">
        <w:rPr>
          <w:rFonts w:cstheme="minorHAnsi"/>
          <w:sz w:val="21"/>
          <w:szCs w:val="21"/>
          <w:lang w:val="lt-LT" w:eastAsia="lt-LT"/>
        </w:rPr>
        <w:t xml:space="preserve"> katalogą yra tai, jog CPO LT katalogą pasiūlymą pateikęs ir pirkimą laimėjęs tiekėjas katalogo administratoriui turi mokėti atitinkamo dydžio mokestį (apie 0,6 proc. nuo sutarties vertės), todėl šią sumą tiekėjas įskaičiuoja į pasiūlymo kainą, ko pasėkoje už pirkimo atlikimą netiesiogiai CPO LT katalogo administratoriui apmoka pats pirkimo vykdytojas, o šiuo atveju – daugiabučio namo gyventojai. Dėl to, siekiant racionaliai panaudoti turimas finansines lėšas, pirkimą siekiama atlikti savarankiškai, nesinaudojant CPO LT katalogu.</w:t>
      </w:r>
    </w:p>
    <w:p w14:paraId="3761B224"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1.4. Perkančioji organizacija nerezervuoja teisės dalyvauti pirkime.</w:t>
      </w:r>
    </w:p>
    <w:p w14:paraId="39FBE506"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1.5. Stebėtojai dalyvauti Komisijos posėdžiuose nėra kviečiami.</w:t>
      </w:r>
    </w:p>
    <w:p w14:paraId="0F8DD7C5" w14:textId="77777777" w:rsidR="00EA1E7C" w:rsidRPr="00B55629" w:rsidRDefault="00EA1E7C" w:rsidP="00011D1D">
      <w:pPr>
        <w:spacing w:after="0" w:line="240" w:lineRule="auto"/>
        <w:ind w:firstLine="540"/>
        <w:jc w:val="both"/>
        <w:rPr>
          <w:rFonts w:cstheme="minorHAnsi"/>
          <w:sz w:val="21"/>
          <w:szCs w:val="21"/>
          <w:lang w:val="lt-LT"/>
        </w:rPr>
      </w:pPr>
      <w:r w:rsidRPr="00B55629">
        <w:rPr>
          <w:rFonts w:cstheme="minorHAnsi"/>
          <w:sz w:val="21"/>
          <w:szCs w:val="21"/>
          <w:lang w:val="lt-LT"/>
        </w:rPr>
        <w:t>1.6. Atliekamas žaliasis pirkimas. Pirkimas vykdomas vadovaujantis Lietuvos Respublikos aplinkos ministro 2011 m. birželio 28 d. įsakymo Nr. D1-508 „Dėl Aplinkos apsaugos kriterijų taikymo, vykdant žaliuosius pirkimus, tvarkos aprašo patvirtinimo“ aktualia redakcija: Tiekėjas atliekamiems statybos darbams taiko aplinkos apsaugos vadybos sistemos reikalavimus;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4F9B6A12" w14:textId="41D21320"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1.7. Išankstinis skelbimas apie pirkimą nebuvo paskelbtas.</w:t>
      </w:r>
    </w:p>
    <w:p w14:paraId="184115A6" w14:textId="75072B4C"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1.8. Pirkime </w:t>
      </w:r>
      <w:r w:rsidR="0064518C">
        <w:rPr>
          <w:rFonts w:cstheme="minorHAnsi"/>
          <w:sz w:val="21"/>
          <w:szCs w:val="21"/>
          <w:lang w:val="lt-LT"/>
        </w:rPr>
        <w:t>perkančioji organizacija</w:t>
      </w:r>
      <w:r w:rsidRPr="00B55629">
        <w:rPr>
          <w:rFonts w:cstheme="minorHAnsi"/>
          <w:sz w:val="21"/>
          <w:szCs w:val="21"/>
          <w:lang w:val="lt-LT"/>
        </w:rPr>
        <w:t xml:space="preserve"> nenumato skelbti pranešimo dėl savanoriško </w:t>
      </w:r>
      <w:proofErr w:type="spellStart"/>
      <w:r w:rsidRPr="00B55629">
        <w:rPr>
          <w:rFonts w:cstheme="minorHAnsi"/>
          <w:i/>
          <w:iCs/>
          <w:sz w:val="21"/>
          <w:szCs w:val="21"/>
          <w:lang w:val="lt-LT"/>
        </w:rPr>
        <w:t>ex</w:t>
      </w:r>
      <w:proofErr w:type="spellEnd"/>
      <w:r w:rsidRPr="00B55629">
        <w:rPr>
          <w:rFonts w:cstheme="minorHAnsi"/>
          <w:i/>
          <w:iCs/>
          <w:sz w:val="21"/>
          <w:szCs w:val="21"/>
          <w:lang w:val="lt-LT"/>
        </w:rPr>
        <w:t xml:space="preserve"> ante</w:t>
      </w:r>
      <w:r w:rsidRPr="00B55629">
        <w:rPr>
          <w:rFonts w:cstheme="minorHAnsi"/>
          <w:sz w:val="21"/>
          <w:szCs w:val="21"/>
          <w:lang w:val="lt-LT"/>
        </w:rPr>
        <w:t xml:space="preserve"> skaidrumo.</w:t>
      </w:r>
    </w:p>
    <w:p w14:paraId="13E8445E" w14:textId="7511AACB"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1.9. Pirkime neleidžiama pateikti alternatyvių pasiūlymų.</w:t>
      </w:r>
    </w:p>
    <w:p w14:paraId="0C002F05" w14:textId="33348353" w:rsidR="00E32C8E" w:rsidRPr="00B55629" w:rsidRDefault="00EA1E7C" w:rsidP="00EA1E7C">
      <w:pPr>
        <w:spacing w:after="0" w:line="240" w:lineRule="auto"/>
        <w:ind w:firstLine="540"/>
        <w:rPr>
          <w:rFonts w:cstheme="minorHAnsi"/>
          <w:lang w:val="lt-LT"/>
        </w:rPr>
      </w:pPr>
      <w:r w:rsidRPr="00B55629">
        <w:rPr>
          <w:rFonts w:cstheme="minorHAnsi"/>
          <w:sz w:val="21"/>
          <w:szCs w:val="21"/>
          <w:lang w:val="lt-LT"/>
        </w:rPr>
        <w:t>1.10. Bendrosios pirkimo sąlygos yra neatskiriama šių pirkimo sąlygų dalis.</w:t>
      </w:r>
    </w:p>
    <w:p w14:paraId="5DEDEBC7" w14:textId="1ED44FB6" w:rsidR="00B41C66" w:rsidRPr="00B55629" w:rsidRDefault="00507DC9" w:rsidP="00717DCC">
      <w:pPr>
        <w:pStyle w:val="Antrat1"/>
        <w:spacing w:line="20" w:lineRule="atLeast"/>
        <w:contextualSpacing/>
      </w:pPr>
      <w:bookmarkStart w:id="3" w:name="_Ref39426332"/>
      <w:bookmarkStart w:id="4" w:name="_Ref39426338"/>
      <w:bookmarkStart w:id="5" w:name="_Toc204264230"/>
      <w:bookmarkEnd w:id="1"/>
      <w:r w:rsidRPr="00B55629">
        <w:rPr>
          <w:rFonts w:ascii="Calibri" w:hAnsi="Calibri" w:cs="Calibri"/>
        </w:rPr>
        <w:t>2</w:t>
      </w:r>
      <w:r w:rsidRPr="00B55629">
        <w:t xml:space="preserve">. </w:t>
      </w:r>
      <w:r w:rsidR="00B41C66" w:rsidRPr="00B55629">
        <w:rPr>
          <w:rFonts w:asciiTheme="minorHAnsi" w:hAnsiTheme="minorHAnsi" w:cstheme="minorHAnsi"/>
        </w:rPr>
        <w:t>Pirkimo objektas</w:t>
      </w:r>
      <w:bookmarkEnd w:id="3"/>
      <w:bookmarkEnd w:id="4"/>
      <w:bookmarkEnd w:id="5"/>
    </w:p>
    <w:p w14:paraId="0B7B0A50" w14:textId="1789C638" w:rsidR="00B41C66" w:rsidRDefault="006127FD" w:rsidP="006127FD">
      <w:pPr>
        <w:pStyle w:val="Betarp"/>
        <w:ind w:firstLine="630"/>
        <w:contextualSpacing/>
        <w:jc w:val="both"/>
        <w:rPr>
          <w:rFonts w:cstheme="minorHAnsi"/>
        </w:rPr>
      </w:pPr>
      <w:r w:rsidRPr="00B55629">
        <w:rPr>
          <w:rFonts w:cstheme="minorHAnsi"/>
        </w:rPr>
        <w:t xml:space="preserve">2.1. </w:t>
      </w:r>
      <w:r w:rsidR="00B41C66" w:rsidRPr="00B55629">
        <w:rPr>
          <w:rFonts w:cstheme="minorHAnsi"/>
        </w:rPr>
        <w:t xml:space="preserve">Perkančioji organizacija numato įsigyti </w:t>
      </w:r>
      <w:r w:rsidR="00D36411" w:rsidRPr="00B55629">
        <w:rPr>
          <w:rFonts w:cstheme="minorHAnsi"/>
        </w:rPr>
        <w:t>gyvenam</w:t>
      </w:r>
      <w:r w:rsidR="00232D99">
        <w:rPr>
          <w:rFonts w:cstheme="minorHAnsi"/>
        </w:rPr>
        <w:t>o</w:t>
      </w:r>
      <w:r w:rsidR="00D36411" w:rsidRPr="00B55629">
        <w:rPr>
          <w:rFonts w:cstheme="minorHAnsi"/>
        </w:rPr>
        <w:t>j</w:t>
      </w:r>
      <w:r w:rsidR="00232D99">
        <w:rPr>
          <w:rFonts w:cstheme="minorHAnsi"/>
        </w:rPr>
        <w:t>o</w:t>
      </w:r>
      <w:r w:rsidR="00D36411" w:rsidRPr="00B55629">
        <w:rPr>
          <w:rFonts w:cstheme="minorHAnsi"/>
        </w:rPr>
        <w:t xml:space="preserve"> nam</w:t>
      </w:r>
      <w:r w:rsidR="00232D99">
        <w:rPr>
          <w:rFonts w:cstheme="minorHAnsi"/>
        </w:rPr>
        <w:t>o</w:t>
      </w:r>
      <w:r w:rsidR="00D36411" w:rsidRPr="00B55629">
        <w:rPr>
          <w:rFonts w:cstheme="minorHAnsi"/>
        </w:rPr>
        <w:t xml:space="preserve"> renovacijos (modernizavimo) rangos darbus kartu su projektų parengimu</w:t>
      </w:r>
      <w:r w:rsidR="00B41C66" w:rsidRPr="00B55629">
        <w:rPr>
          <w:rFonts w:cstheme="minorHAnsi"/>
        </w:rPr>
        <w:t xml:space="preserve">. Reikalavimai pirkimo objektui nustatyti </w:t>
      </w:r>
      <w:r w:rsidR="00704310" w:rsidRPr="00B55629">
        <w:rPr>
          <w:rFonts w:cstheme="minorHAnsi"/>
        </w:rPr>
        <w:t>s</w:t>
      </w:r>
      <w:r w:rsidR="00444CAF" w:rsidRPr="00B55629">
        <w:rPr>
          <w:rFonts w:cstheme="minorHAnsi"/>
        </w:rPr>
        <w:t xml:space="preserve">pecialiųjų </w:t>
      </w:r>
      <w:r w:rsidR="00CE7209" w:rsidRPr="00B55629">
        <w:rPr>
          <w:rFonts w:cstheme="minorHAnsi"/>
        </w:rPr>
        <w:t xml:space="preserve">pirkimo </w:t>
      </w:r>
      <w:r w:rsidR="00444CAF" w:rsidRPr="00B55629">
        <w:rPr>
          <w:rFonts w:cstheme="minorHAnsi"/>
        </w:rPr>
        <w:t xml:space="preserve">sąlygų </w:t>
      </w:r>
      <w:r w:rsidR="00397B41" w:rsidRPr="00B55629">
        <w:rPr>
          <w:rFonts w:cstheme="minorHAnsi"/>
        </w:rPr>
        <w:t>2</w:t>
      </w:r>
      <w:r w:rsidR="00FA7D78" w:rsidRPr="00B55629">
        <w:rPr>
          <w:rFonts w:cstheme="minorHAnsi"/>
        </w:rPr>
        <w:t xml:space="preserve"> </w:t>
      </w:r>
      <w:r w:rsidR="00444CAF" w:rsidRPr="00B55629">
        <w:rPr>
          <w:rFonts w:cstheme="minorHAnsi"/>
        </w:rPr>
        <w:t>priede</w:t>
      </w:r>
      <w:r w:rsidR="00B41C66" w:rsidRPr="00B55629">
        <w:rPr>
          <w:rFonts w:cstheme="minorHAnsi"/>
        </w:rPr>
        <w:t>.</w:t>
      </w:r>
      <w:r w:rsidR="00D12F19" w:rsidRPr="00B55629">
        <w:rPr>
          <w:rFonts w:cstheme="minorHAnsi"/>
        </w:rPr>
        <w:t xml:space="preserve"> Pirkimas vykdomas pagal Daugiabučių namų atnaujinimo (modernizavimo) programą, pirkimo vykdytojas net neturėdamas statinio projekto gali aiškiai, tiksliai, nedviprasmiškai apibrėžti pirkimo objektą: kiekius, naudojamas medžiagas ir pan. Projektavimo paslaugas ir rangos darbus įsigyjant atskirai pirkimo sutarties vykdymas taptų per brangus ir sudėtingas techniniu požiūriu; skirtingų pirkimo objekto dalių įgyvendinimas būtų susijęs ir perkančioji organizacija privalėtų koordinuoti šių dalių tiekėjus, o tai keltų riziką netinkamai įvykdyti pirkimo sutartį.</w:t>
      </w:r>
    </w:p>
    <w:p w14:paraId="51310E62" w14:textId="20014735" w:rsidR="00604325" w:rsidRPr="00B55629" w:rsidRDefault="00604325" w:rsidP="006127FD">
      <w:pPr>
        <w:pStyle w:val="Betarp"/>
        <w:ind w:firstLine="630"/>
        <w:contextualSpacing/>
        <w:jc w:val="both"/>
        <w:rPr>
          <w:rFonts w:cstheme="minorHAnsi"/>
        </w:rPr>
      </w:pPr>
      <w:r w:rsidRPr="00604325">
        <w:rPr>
          <w:rFonts w:cstheme="minorHAnsi"/>
        </w:rPr>
        <w:t xml:space="preserve">2.2. Daugiabutis namas atnaujinamas pagal </w:t>
      </w:r>
      <w:r w:rsidRPr="001468B0">
        <w:rPr>
          <w:rFonts w:cstheme="minorHAnsi"/>
        </w:rPr>
        <w:t>Investicijų plane numatytą I priemonių paketą.</w:t>
      </w:r>
    </w:p>
    <w:p w14:paraId="6BFFD7C5" w14:textId="3D873145" w:rsidR="00B41C66" w:rsidRPr="00B55629" w:rsidRDefault="00507DC9" w:rsidP="00397B41">
      <w:pPr>
        <w:pStyle w:val="Betarp"/>
        <w:ind w:firstLine="630"/>
        <w:contextualSpacing/>
        <w:jc w:val="both"/>
        <w:rPr>
          <w:rFonts w:cstheme="minorHAnsi"/>
        </w:rPr>
      </w:pPr>
      <w:r w:rsidRPr="00B55629">
        <w:rPr>
          <w:rFonts w:cstheme="minorHAnsi"/>
        </w:rPr>
        <w:lastRenderedPageBreak/>
        <w:t>2.</w:t>
      </w:r>
      <w:r w:rsidR="00604325">
        <w:rPr>
          <w:rFonts w:cstheme="minorHAnsi"/>
        </w:rPr>
        <w:t>3</w:t>
      </w:r>
      <w:r w:rsidR="00397B41" w:rsidRPr="00B55629">
        <w:rPr>
          <w:rFonts w:cstheme="minorHAnsi"/>
        </w:rPr>
        <w:t xml:space="preserve">. </w:t>
      </w:r>
      <w:r w:rsidR="00FA148E" w:rsidRPr="00B55629">
        <w:rPr>
          <w:rFonts w:cstheme="minorHAnsi"/>
        </w:rPr>
        <w:t>Šis pirkimas neskaidomas į dalis. Tiekėjas turi pateikti pasiūlymą visai perkamų darbų apimčiai</w:t>
      </w:r>
      <w:r w:rsidR="00231DB2" w:rsidRPr="00B55629">
        <w:rPr>
          <w:rFonts w:cstheme="minorHAnsi"/>
        </w:rPr>
        <w:t>, nurodytai pirkimo sąlygų 2 priede</w:t>
      </w:r>
      <w:r w:rsidR="00FA148E" w:rsidRPr="00B55629">
        <w:rPr>
          <w:rFonts w:cstheme="minorHAnsi"/>
        </w:rPr>
        <w:t>.</w:t>
      </w:r>
    </w:p>
    <w:p w14:paraId="2D851DAD" w14:textId="3F1EE50F" w:rsidR="00D36411" w:rsidRPr="00B55629" w:rsidRDefault="00815D5F" w:rsidP="00397B41">
      <w:pPr>
        <w:pStyle w:val="Sraopastraipa"/>
        <w:spacing w:after="0" w:line="240" w:lineRule="auto"/>
        <w:ind w:left="0" w:firstLine="630"/>
        <w:jc w:val="both"/>
        <w:rPr>
          <w:rFonts w:cstheme="minorHAnsi"/>
        </w:rPr>
      </w:pPr>
      <w:r w:rsidRPr="00B55629">
        <w:rPr>
          <w:rFonts w:cstheme="minorHAnsi"/>
        </w:rPr>
        <w:t>2.</w:t>
      </w:r>
      <w:r w:rsidR="00604325">
        <w:rPr>
          <w:rFonts w:cstheme="minorHAnsi"/>
        </w:rPr>
        <w:t>4</w:t>
      </w:r>
      <w:r w:rsidR="003B0F1F" w:rsidRPr="00B55629">
        <w:rPr>
          <w:rFonts w:cstheme="minorHAnsi"/>
        </w:rPr>
        <w:t>.</w:t>
      </w:r>
      <w:r w:rsidR="00397B41" w:rsidRPr="00B55629">
        <w:rPr>
          <w:rFonts w:cstheme="minorHAnsi"/>
        </w:rPr>
        <w:t xml:space="preserve"> Perkančioji organizacija pirkime netaiko reikalavimų dėl statinio informacinio modelio taikymo.</w:t>
      </w:r>
    </w:p>
    <w:p w14:paraId="0CA81FB8" w14:textId="66019189" w:rsidR="00325243" w:rsidRPr="00B55629" w:rsidRDefault="00325243" w:rsidP="00397B41">
      <w:pPr>
        <w:pStyle w:val="Sraopastraipa"/>
        <w:spacing w:after="0" w:line="240" w:lineRule="auto"/>
        <w:ind w:left="0" w:firstLine="630"/>
        <w:jc w:val="both"/>
        <w:rPr>
          <w:rFonts w:cstheme="minorHAnsi"/>
        </w:rPr>
      </w:pPr>
      <w:r w:rsidRPr="00B55629">
        <w:rPr>
          <w:rFonts w:cstheme="minorHAnsi"/>
        </w:rPr>
        <w:t>2.</w:t>
      </w:r>
      <w:r w:rsidR="00604325">
        <w:rPr>
          <w:rFonts w:cstheme="minorHAnsi"/>
        </w:rPr>
        <w:t>5</w:t>
      </w:r>
      <w:r w:rsidRPr="00B55629">
        <w:rPr>
          <w:rFonts w:cstheme="minorHAnsi"/>
        </w:rPr>
        <w:t>.</w:t>
      </w:r>
      <w:r w:rsidR="00E53E12" w:rsidRPr="00B55629">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5629">
        <w:rPr>
          <w:rFonts w:cstheme="minorHAnsi"/>
        </w:rPr>
        <w:t xml:space="preserve">turi būti </w:t>
      </w:r>
      <w:r w:rsidR="00AE7624" w:rsidRPr="00B55629">
        <w:rPr>
          <w:rFonts w:cstheme="minorHAnsi"/>
        </w:rPr>
        <w:t>laikoma, kad kiekviena tokia nuoroda yra pateikta su žodžiais „arba lygiavertis“.</w:t>
      </w:r>
    </w:p>
    <w:p w14:paraId="3031DC86" w14:textId="5D7B9418" w:rsidR="00004521" w:rsidRPr="00B55629" w:rsidRDefault="00004521" w:rsidP="00397B41">
      <w:pPr>
        <w:pStyle w:val="Sraopastraipa"/>
        <w:spacing w:after="0" w:line="240" w:lineRule="auto"/>
        <w:ind w:left="0" w:firstLine="630"/>
        <w:jc w:val="both"/>
        <w:rPr>
          <w:rFonts w:cstheme="minorHAnsi"/>
        </w:rPr>
      </w:pPr>
      <w:r w:rsidRPr="00B55629">
        <w:rPr>
          <w:rFonts w:cstheme="minorHAnsi"/>
        </w:rPr>
        <w:t>2.</w:t>
      </w:r>
      <w:r w:rsidR="00604325">
        <w:rPr>
          <w:rFonts w:cstheme="minorHAnsi"/>
        </w:rPr>
        <w:t>6</w:t>
      </w:r>
      <w:r w:rsidRPr="00B55629">
        <w:rPr>
          <w:rFonts w:cstheme="minorHAnsi"/>
        </w:rPr>
        <w:t>. Jeigu apibūdinant pirkimo objektą techninėje specifikacijoje nurodytas standartas</w:t>
      </w:r>
      <w:r w:rsidR="00245655" w:rsidRPr="00B55629">
        <w:rPr>
          <w:rFonts w:cstheme="minorHAnsi"/>
        </w:rPr>
        <w:t xml:space="preserve">, </w:t>
      </w:r>
      <w:r w:rsidR="00245655" w:rsidRPr="00B55629">
        <w:rPr>
          <w:color w:val="000000"/>
        </w:rPr>
        <w:t>techninis liudijimas ar bendrosios techninės specifikacijos</w:t>
      </w:r>
      <w:r w:rsidR="00046522" w:rsidRPr="00B5562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5629">
        <w:rPr>
          <w:color w:val="000000"/>
        </w:rPr>
        <w:t xml:space="preserve">, </w:t>
      </w:r>
      <w:r w:rsidR="00245655" w:rsidRPr="00B55629">
        <w:rPr>
          <w:rFonts w:cstheme="minorHAnsi"/>
        </w:rPr>
        <w:t>turi būti laikoma, kad kiekviena tokia nuoroda yra pateikta su žodžiais „arba lygiavertis“.</w:t>
      </w:r>
    </w:p>
    <w:p w14:paraId="7B478B03" w14:textId="61CA0F5A" w:rsidR="00D22226" w:rsidRPr="00B55629" w:rsidRDefault="00202323" w:rsidP="00202323">
      <w:pPr>
        <w:pStyle w:val="Antrat1"/>
        <w:spacing w:line="20" w:lineRule="atLeast"/>
        <w:contextualSpacing/>
        <w:rPr>
          <w:rFonts w:asciiTheme="minorHAnsi" w:hAnsiTheme="minorHAnsi" w:cstheme="minorHAnsi"/>
        </w:rPr>
      </w:pPr>
      <w:bookmarkStart w:id="6" w:name="_Toc204264231"/>
      <w:r w:rsidRPr="00B55629">
        <w:rPr>
          <w:rFonts w:asciiTheme="minorHAnsi" w:hAnsiTheme="minorHAnsi" w:cstheme="minorHAnsi"/>
        </w:rPr>
        <w:t>3.</w:t>
      </w:r>
      <w:r w:rsidR="00D24970" w:rsidRPr="00B55629">
        <w:rPr>
          <w:rFonts w:asciiTheme="minorHAnsi" w:hAnsiTheme="minorHAnsi" w:cstheme="minorHAnsi"/>
        </w:rPr>
        <w:t xml:space="preserve"> </w:t>
      </w:r>
      <w:bookmarkStart w:id="7" w:name="_Ref39427921"/>
      <w:bookmarkStart w:id="8" w:name="_Ref39427927"/>
      <w:bookmarkStart w:id="9" w:name="_Ref39740354"/>
      <w:r w:rsidR="00D22226" w:rsidRPr="00B55629">
        <w:rPr>
          <w:rFonts w:asciiTheme="minorHAnsi" w:hAnsiTheme="minorHAnsi" w:cstheme="minorHAnsi"/>
        </w:rPr>
        <w:t>Susitikimai su tiekėjais</w:t>
      </w:r>
      <w:bookmarkEnd w:id="7"/>
      <w:bookmarkEnd w:id="8"/>
      <w:r w:rsidR="003B6924" w:rsidRPr="00B55629">
        <w:rPr>
          <w:rFonts w:asciiTheme="minorHAnsi" w:hAnsiTheme="minorHAnsi" w:cstheme="minorHAnsi"/>
        </w:rPr>
        <w:t xml:space="preserve"> ir objekto apžiūra</w:t>
      </w:r>
      <w:bookmarkEnd w:id="6"/>
      <w:bookmarkEnd w:id="9"/>
    </w:p>
    <w:p w14:paraId="18604A51" w14:textId="4B4C0FA9" w:rsidR="00B946B2" w:rsidRPr="00B55629" w:rsidRDefault="00862DB8" w:rsidP="00BD0819">
      <w:pPr>
        <w:pStyle w:val="Sraopastraipa"/>
        <w:spacing w:after="0"/>
        <w:ind w:left="0" w:firstLine="567"/>
        <w:jc w:val="both"/>
        <w:rPr>
          <w:rFonts w:cstheme="minorHAnsi"/>
          <w:iCs/>
          <w:color w:val="FF0000"/>
        </w:rPr>
      </w:pPr>
      <w:r w:rsidRPr="00B55629">
        <w:rPr>
          <w:rFonts w:cstheme="minorHAnsi"/>
          <w:iCs/>
        </w:rPr>
        <w:t>3.1.</w:t>
      </w:r>
      <w:r w:rsidR="00397B41" w:rsidRPr="00B55629">
        <w:rPr>
          <w:rFonts w:cstheme="minorHAnsi"/>
          <w:iCs/>
        </w:rPr>
        <w:t xml:space="preserve"> Perkančioji organizacija nerengs susitikimo su tiekėjais dėl pirkimo sąlygų paaiškinimo ir nerengs objekto apžiūros.</w:t>
      </w:r>
    </w:p>
    <w:p w14:paraId="6443D2FF" w14:textId="040A41C9" w:rsidR="00C94B9F" w:rsidRPr="00B55629"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4264232"/>
      <w:r w:rsidRPr="00B55629">
        <w:rPr>
          <w:rFonts w:cstheme="majorHAnsi"/>
        </w:rPr>
        <w:t xml:space="preserve">4. </w:t>
      </w:r>
      <w:r w:rsidR="00173ACB" w:rsidRPr="00B55629">
        <w:rPr>
          <w:rFonts w:asciiTheme="minorHAnsi" w:hAnsiTheme="minorHAnsi" w:cstheme="minorHAnsi"/>
        </w:rPr>
        <w:t>Tiekėjų pašalinimo pagrindai</w:t>
      </w:r>
      <w:bookmarkEnd w:id="10"/>
      <w:bookmarkEnd w:id="11"/>
      <w:bookmarkEnd w:id="12"/>
      <w:r w:rsidR="00975F1F" w:rsidRPr="00B55629">
        <w:rPr>
          <w:rFonts w:asciiTheme="minorHAnsi" w:hAnsiTheme="minorHAnsi" w:cstheme="minorHAnsi"/>
        </w:rPr>
        <w:t xml:space="preserve"> ir kvalifikacijos reikalavimai</w:t>
      </w:r>
      <w:bookmarkEnd w:id="13"/>
    </w:p>
    <w:p w14:paraId="23B058CE" w14:textId="151C476E" w:rsidR="002C5249" w:rsidRPr="00B55629" w:rsidRDefault="009D2F13" w:rsidP="127DD6E8">
      <w:pPr>
        <w:pStyle w:val="Sraopastraipa"/>
        <w:spacing w:after="120" w:line="20" w:lineRule="atLeast"/>
        <w:ind w:left="0" w:firstLine="567"/>
        <w:jc w:val="both"/>
      </w:pPr>
      <w:r w:rsidRPr="00B55629">
        <w:t xml:space="preserve">4.1. </w:t>
      </w:r>
      <w:r w:rsidR="002C5249" w:rsidRPr="00B55629">
        <w:t>Reikalavimai dėl tiekėjo ir</w:t>
      </w:r>
      <w:bookmarkStart w:id="14" w:name="_Hlk41039660"/>
      <w:r w:rsidR="00942379" w:rsidRPr="00B55629">
        <w:t xml:space="preserve"> </w:t>
      </w:r>
      <w:r w:rsidR="002C5249" w:rsidRPr="00B55629">
        <w:t>subtiekėjų</w:t>
      </w:r>
      <w:r w:rsidR="00942379" w:rsidRPr="00B55629">
        <w:t xml:space="preserve"> (jei taikoma)</w:t>
      </w:r>
      <w:r w:rsidR="00953F2B" w:rsidRPr="00B55629">
        <w:t xml:space="preserve">, </w:t>
      </w:r>
      <w:r w:rsidR="007F34C7" w:rsidRPr="00B55629">
        <w:t>ūkio subjektų, kurių pajėgumais tiekėjas remiasi,</w:t>
      </w:r>
      <w:r w:rsidR="002C5249" w:rsidRPr="00B55629">
        <w:t xml:space="preserve"> </w:t>
      </w:r>
      <w:bookmarkEnd w:id="14"/>
      <w:r w:rsidR="002C5249" w:rsidRPr="00B55629">
        <w:t xml:space="preserve">pašalinimo pagrindų nebuvimo bei jų nebuvimą patvirtinantys dokumentai nurodyti </w:t>
      </w:r>
      <w:r w:rsidR="006A737F" w:rsidRPr="00B55629">
        <w:t xml:space="preserve">specialiųjų </w:t>
      </w:r>
      <w:r w:rsidR="006A737F" w:rsidRPr="00B55629">
        <w:rPr>
          <w:rFonts w:eastAsia="Calibri"/>
        </w:rPr>
        <w:t>p</w:t>
      </w:r>
      <w:r w:rsidR="00551FA7" w:rsidRPr="00B55629">
        <w:rPr>
          <w:rFonts w:eastAsia="Calibri"/>
        </w:rPr>
        <w:t xml:space="preserve">irkimo </w:t>
      </w:r>
      <w:r w:rsidR="006773B6" w:rsidRPr="00B55629">
        <w:rPr>
          <w:rFonts w:eastAsia="Calibri"/>
        </w:rPr>
        <w:t xml:space="preserve">sąlygų </w:t>
      </w:r>
      <w:r w:rsidR="00397B41" w:rsidRPr="00B55629">
        <w:t xml:space="preserve">3 </w:t>
      </w:r>
      <w:r w:rsidR="006773B6" w:rsidRPr="00B55629">
        <w:rPr>
          <w:rFonts w:eastAsia="Calibri"/>
        </w:rPr>
        <w:t>priede</w:t>
      </w:r>
      <w:r w:rsidR="002C5249" w:rsidRPr="00B55629">
        <w:t xml:space="preserve">. </w:t>
      </w:r>
    </w:p>
    <w:p w14:paraId="34E32D48" w14:textId="57201B50" w:rsidR="007B6F6D" w:rsidRPr="00B55629" w:rsidRDefault="00970624" w:rsidP="00970624">
      <w:pPr>
        <w:pStyle w:val="Sraopastraipa"/>
        <w:tabs>
          <w:tab w:val="left" w:pos="851"/>
        </w:tabs>
        <w:spacing w:after="0" w:line="20" w:lineRule="atLeast"/>
        <w:ind w:left="0" w:firstLine="567"/>
        <w:jc w:val="both"/>
      </w:pPr>
      <w:r w:rsidRPr="00B55629">
        <w:t>4.2.</w:t>
      </w:r>
      <w:r w:rsidR="00990E9B" w:rsidRPr="00B55629">
        <w:t xml:space="preserve"> </w:t>
      </w:r>
      <w:r w:rsidR="00A6625B" w:rsidRPr="00B55629">
        <w:t xml:space="preserve">Tiekėjams nustatomi kvalifikacijos reikalavimai ir (arba) reikalavimai dėl kokybės vadybos sistemos ir (arba) aplinkos apsaugos vadybos sistemos standartų laikymosi ir jų atitiktį patvirtinantys dokumentai nurodyti </w:t>
      </w:r>
      <w:r w:rsidR="00765189" w:rsidRPr="00B55629">
        <w:t>specialiųjų p</w:t>
      </w:r>
      <w:r w:rsidR="00551FA7" w:rsidRPr="00B55629">
        <w:t xml:space="preserve">irkimo </w:t>
      </w:r>
      <w:r w:rsidR="00A6625B" w:rsidRPr="00B55629">
        <w:t xml:space="preserve">sąlygų </w:t>
      </w:r>
      <w:r w:rsidR="00397B41" w:rsidRPr="00B55629">
        <w:t>4</w:t>
      </w:r>
      <w:r w:rsidR="00A6625B" w:rsidRPr="00B55629">
        <w:t xml:space="preserve"> priede. </w:t>
      </w:r>
    </w:p>
    <w:p w14:paraId="69D62E2B" w14:textId="7F94BB77" w:rsidR="00A000BE" w:rsidRPr="00B55629" w:rsidRDefault="00D24970" w:rsidP="0037632B">
      <w:pPr>
        <w:pStyle w:val="Antrat1"/>
        <w:tabs>
          <w:tab w:val="left" w:pos="567"/>
        </w:tabs>
        <w:spacing w:after="0"/>
        <w:contextualSpacing/>
        <w:jc w:val="both"/>
        <w:rPr>
          <w:rFonts w:cstheme="minorBidi"/>
        </w:rPr>
      </w:pPr>
      <w:bookmarkStart w:id="15" w:name="_Toc204264233"/>
      <w:r w:rsidRPr="00B55629">
        <w:rPr>
          <w:rFonts w:asciiTheme="minorHAnsi" w:hAnsiTheme="minorHAnsi" w:cstheme="minorHAnsi"/>
        </w:rPr>
        <w:t>5</w:t>
      </w:r>
      <w:r w:rsidR="001E3D5A" w:rsidRPr="00B55629">
        <w:rPr>
          <w:rFonts w:asciiTheme="minorHAnsi" w:hAnsiTheme="minorHAnsi" w:cstheme="minorHAnsi"/>
        </w:rPr>
        <w:t>.</w:t>
      </w:r>
      <w:r w:rsidR="009743D3" w:rsidRPr="00B55629">
        <w:rPr>
          <w:rFonts w:ascii="Calibri" w:hAnsi="Calibri" w:cs="Calibri"/>
        </w:rPr>
        <w:t>Reikalavimai, susiję su nacionaliniu saugumu</w:t>
      </w:r>
      <w:bookmarkEnd w:id="15"/>
      <w:r w:rsidR="009743D3" w:rsidRPr="00B55629">
        <w:t xml:space="preserve"> </w:t>
      </w:r>
    </w:p>
    <w:p w14:paraId="1015B915" w14:textId="474BCD06" w:rsidR="00362CAA" w:rsidRPr="00B55629" w:rsidRDefault="00D24970" w:rsidP="00362CAA">
      <w:pPr>
        <w:spacing w:after="0" w:line="240" w:lineRule="auto"/>
        <w:ind w:firstLine="567"/>
        <w:jc w:val="both"/>
        <w:rPr>
          <w:rFonts w:cstheme="minorHAnsi"/>
          <w:iCs/>
          <w:color w:val="000000" w:themeColor="text1"/>
          <w:sz w:val="21"/>
          <w:szCs w:val="21"/>
          <w:lang w:val="lt-LT"/>
        </w:rPr>
      </w:pPr>
      <w:r w:rsidRPr="00B55629">
        <w:rPr>
          <w:rFonts w:cstheme="minorHAnsi"/>
          <w:color w:val="000000" w:themeColor="text1"/>
          <w:sz w:val="21"/>
          <w:szCs w:val="21"/>
          <w:lang w:val="lt-LT"/>
        </w:rPr>
        <w:t>5</w:t>
      </w:r>
      <w:r w:rsidR="0037632B" w:rsidRPr="00B55629">
        <w:rPr>
          <w:rFonts w:cstheme="minorHAnsi"/>
          <w:color w:val="000000" w:themeColor="text1"/>
          <w:sz w:val="21"/>
          <w:szCs w:val="21"/>
          <w:lang w:val="lt-LT"/>
        </w:rPr>
        <w:t xml:space="preserve">.1. </w:t>
      </w:r>
      <w:r w:rsidR="00362CAA" w:rsidRPr="00B55629">
        <w:rPr>
          <w:rFonts w:cstheme="minorHAnsi"/>
          <w:color w:val="000000" w:themeColor="text1"/>
          <w:sz w:val="21"/>
          <w:szCs w:val="21"/>
          <w:lang w:val="lt-LT"/>
        </w:rPr>
        <w:t>Perkančioji organizacija atmes tiekėjo pasiūlymą, jei VPĮ 45 straipsnio 2</w:t>
      </w:r>
      <w:r w:rsidR="00362CAA" w:rsidRPr="00B55629">
        <w:rPr>
          <w:rFonts w:cstheme="minorHAnsi"/>
          <w:color w:val="000000" w:themeColor="text1"/>
          <w:sz w:val="21"/>
          <w:szCs w:val="21"/>
          <w:vertAlign w:val="superscript"/>
          <w:lang w:val="lt-LT"/>
        </w:rPr>
        <w:t>1</w:t>
      </w:r>
      <w:r w:rsidR="00362CAA" w:rsidRPr="00B55629">
        <w:rPr>
          <w:rFonts w:cstheme="minorHAnsi"/>
          <w:color w:val="000000" w:themeColor="text1"/>
          <w:sz w:val="21"/>
          <w:szCs w:val="21"/>
          <w:lang w:val="lt-LT"/>
        </w:rPr>
        <w:t xml:space="preserve"> dalies 1 ir 2 punkte nurodytas sąlygas tenkins tiekėjas, jo subtiekėjai, ūkio subjektai, kurių pajėgumais remiamasi, ir juos kontroliuojantys asmenys. </w:t>
      </w:r>
      <w:r w:rsidR="00362CAA" w:rsidRPr="00B55629">
        <w:rPr>
          <w:rFonts w:cstheme="minorHAnsi"/>
          <w:iCs/>
          <w:color w:val="000000" w:themeColor="text1"/>
          <w:sz w:val="21"/>
          <w:szCs w:val="21"/>
          <w:lang w:val="lt-LT"/>
        </w:rPr>
        <w:t xml:space="preserve">Tiekėjas kartu su pasiūlymu turi pateikti </w:t>
      </w:r>
      <w:r w:rsidR="00362CAA" w:rsidRPr="00B55629">
        <w:rPr>
          <w:rFonts w:cstheme="minorHAnsi"/>
          <w:color w:val="000000" w:themeColor="text1"/>
          <w:sz w:val="21"/>
          <w:szCs w:val="21"/>
          <w:lang w:val="lt-LT"/>
        </w:rPr>
        <w:t>atitikties deklaracija dėl reikalavimų, susijusių nacionaliniu saugumu (Pirkimo sąlygų 8 priedas)</w:t>
      </w:r>
      <w:r w:rsidR="00362CAA" w:rsidRPr="00B55629">
        <w:rPr>
          <w:rFonts w:cstheme="minorHAnsi"/>
          <w:iCs/>
          <w:color w:val="000000" w:themeColor="text1"/>
          <w:sz w:val="21"/>
          <w:szCs w:val="21"/>
          <w:lang w:val="lt-LT"/>
        </w:rPr>
        <w:t>.</w:t>
      </w:r>
    </w:p>
    <w:p w14:paraId="05E7CB20" w14:textId="1B7D629D" w:rsidR="002A637A" w:rsidRPr="00B55629" w:rsidRDefault="00D24970" w:rsidP="00547CC4">
      <w:pPr>
        <w:pStyle w:val="Sraopastraipa"/>
        <w:spacing w:after="0" w:line="240" w:lineRule="auto"/>
        <w:ind w:left="0" w:firstLine="567"/>
        <w:jc w:val="both"/>
        <w:rPr>
          <w:rFonts w:cstheme="minorHAnsi"/>
        </w:rPr>
      </w:pPr>
      <w:r w:rsidRPr="00B55629">
        <w:rPr>
          <w:rFonts w:cstheme="minorHAnsi"/>
          <w:color w:val="000000" w:themeColor="text1"/>
        </w:rPr>
        <w:t>5</w:t>
      </w:r>
      <w:r w:rsidR="002A637A" w:rsidRPr="00B55629">
        <w:rPr>
          <w:rFonts w:cstheme="minorHAnsi"/>
          <w:color w:val="000000" w:themeColor="text1"/>
        </w:rPr>
        <w:t xml:space="preserve">.2. </w:t>
      </w:r>
      <w:r w:rsidR="00362CAA" w:rsidRPr="00B55629">
        <w:rPr>
          <w:rFonts w:cstheme="minorHAnsi"/>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B55629"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04264234"/>
      <w:r w:rsidRPr="00B55629">
        <w:rPr>
          <w:rFonts w:asciiTheme="minorHAnsi" w:hAnsiTheme="minorHAnsi" w:cstheme="minorBidi"/>
        </w:rPr>
        <w:t>6</w:t>
      </w:r>
      <w:r w:rsidR="0005396D" w:rsidRPr="00B55629">
        <w:rPr>
          <w:rFonts w:asciiTheme="minorHAnsi" w:hAnsiTheme="minorHAnsi" w:cstheme="minorBidi"/>
        </w:rPr>
        <w:t xml:space="preserve">. </w:t>
      </w:r>
      <w:r w:rsidR="00220588" w:rsidRPr="00B55629">
        <w:rPr>
          <w:rFonts w:asciiTheme="minorHAnsi" w:hAnsiTheme="minorHAnsi" w:cstheme="minorBidi"/>
        </w:rPr>
        <w:t>Specialieji r</w:t>
      </w:r>
      <w:r w:rsidR="00DF58E2" w:rsidRPr="00B55629">
        <w:rPr>
          <w:rFonts w:asciiTheme="minorHAnsi" w:hAnsiTheme="minorHAnsi" w:cstheme="minorBidi"/>
        </w:rPr>
        <w:t>eikalavimai pasiūlymų rengimui ir pateikimui</w:t>
      </w:r>
      <w:bookmarkEnd w:id="16"/>
      <w:bookmarkEnd w:id="17"/>
      <w:bookmarkEnd w:id="18"/>
    </w:p>
    <w:p w14:paraId="3D47F821" w14:textId="2F93D89B" w:rsidR="00EF5623" w:rsidRPr="00B55629"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55629">
        <w:rPr>
          <w:rFonts w:asciiTheme="minorHAnsi" w:hAnsiTheme="minorHAnsi" w:cstheme="minorHAnsi"/>
          <w:sz w:val="21"/>
          <w:szCs w:val="21"/>
          <w:lang w:val="lt-LT"/>
        </w:rPr>
        <w:t xml:space="preserve">6.1. </w:t>
      </w:r>
      <w:r w:rsidR="00EF5623" w:rsidRPr="00B55629">
        <w:rPr>
          <w:rFonts w:asciiTheme="minorHAnsi" w:hAnsiTheme="minorHAnsi" w:cstheme="minorHAnsi"/>
          <w:sz w:val="21"/>
          <w:szCs w:val="21"/>
          <w:lang w:val="lt-LT"/>
        </w:rPr>
        <w:t xml:space="preserve">Tiekėjo </w:t>
      </w:r>
      <w:r w:rsidR="0058726C" w:rsidRPr="00B55629">
        <w:rPr>
          <w:rFonts w:asciiTheme="minorHAnsi" w:hAnsiTheme="minorHAnsi" w:cstheme="minorHAnsi"/>
          <w:sz w:val="21"/>
          <w:szCs w:val="21"/>
          <w:lang w:val="lt-LT"/>
        </w:rPr>
        <w:t>p</w:t>
      </w:r>
      <w:r w:rsidR="00EF5623" w:rsidRPr="00B55629">
        <w:rPr>
          <w:rFonts w:asciiTheme="minorHAnsi" w:hAnsiTheme="minorHAnsi" w:cstheme="minorHAnsi"/>
          <w:sz w:val="21"/>
          <w:szCs w:val="21"/>
          <w:lang w:val="lt-LT"/>
        </w:rPr>
        <w:t>asiūlymą sudaro CVP IS pateikiamų ir žemiau nurodytų dokumentų visuma</w:t>
      </w:r>
      <w:r w:rsidR="00FD53CF" w:rsidRPr="00B55629">
        <w:rPr>
          <w:rFonts w:asciiTheme="minorHAnsi" w:hAnsiTheme="minorHAnsi" w:cstheme="minorHAnsi"/>
          <w:sz w:val="21"/>
          <w:szCs w:val="21"/>
          <w:lang w:val="lt-LT"/>
        </w:rPr>
        <w:t>:</w:t>
      </w:r>
    </w:p>
    <w:p w14:paraId="04F33670" w14:textId="755C5B3F" w:rsidR="00E101B8" w:rsidRPr="00B55629" w:rsidRDefault="00547CC4" w:rsidP="00547CC4">
      <w:pPr>
        <w:spacing w:after="0" w:line="240" w:lineRule="auto"/>
        <w:ind w:left="708"/>
        <w:jc w:val="both"/>
        <w:rPr>
          <w:rFonts w:cstheme="minorHAnsi"/>
          <w:b/>
          <w:i/>
          <w:sz w:val="21"/>
          <w:szCs w:val="21"/>
          <w:lang w:val="lt-LT"/>
        </w:rPr>
      </w:pPr>
      <w:r w:rsidRPr="00B55629">
        <w:rPr>
          <w:rFonts w:eastAsiaTheme="minorHAnsi" w:cstheme="minorHAnsi"/>
          <w:bCs/>
          <w:iCs/>
          <w:sz w:val="21"/>
          <w:szCs w:val="21"/>
          <w:lang w:val="lt-LT"/>
        </w:rPr>
        <w:t xml:space="preserve">6.1.1. </w:t>
      </w:r>
      <w:r w:rsidR="000D26D8" w:rsidRPr="00B55629">
        <w:rPr>
          <w:rFonts w:eastAsiaTheme="minorHAnsi" w:cstheme="minorHAnsi"/>
          <w:b/>
          <w:iCs/>
          <w:sz w:val="21"/>
          <w:szCs w:val="21"/>
          <w:lang w:val="lt-LT"/>
        </w:rPr>
        <w:t>CVP IS pasiūlymo lango „Vokas 1“ eilutėje „Prisegti dokumentai“ pateikiam</w:t>
      </w:r>
      <w:r w:rsidR="004C428D" w:rsidRPr="00B55629">
        <w:rPr>
          <w:rFonts w:eastAsiaTheme="minorHAnsi" w:cstheme="minorHAnsi"/>
          <w:b/>
          <w:iCs/>
          <w:sz w:val="21"/>
          <w:szCs w:val="21"/>
          <w:lang w:val="lt-LT"/>
        </w:rPr>
        <w:t>a</w:t>
      </w:r>
      <w:r w:rsidR="00F2108C" w:rsidRPr="00B55629">
        <w:rPr>
          <w:rFonts w:eastAsiaTheme="minorHAnsi" w:cstheme="minorHAnsi"/>
          <w:b/>
          <w:iCs/>
          <w:sz w:val="21"/>
          <w:szCs w:val="21"/>
          <w:lang w:val="lt-LT"/>
        </w:rPr>
        <w:t>:</w:t>
      </w:r>
    </w:p>
    <w:p w14:paraId="37F5124E" w14:textId="0E627D0B" w:rsidR="00E101B8" w:rsidRPr="00B55629" w:rsidRDefault="0030313E" w:rsidP="00DF6A09">
      <w:pPr>
        <w:spacing w:after="0" w:line="240" w:lineRule="auto"/>
        <w:ind w:firstLine="709"/>
        <w:jc w:val="both"/>
        <w:rPr>
          <w:rFonts w:asciiTheme="minorHAnsi" w:hAnsiTheme="minorHAnsi" w:cstheme="minorHAnsi"/>
          <w:sz w:val="21"/>
          <w:szCs w:val="21"/>
          <w:lang w:val="lt-LT"/>
        </w:rPr>
      </w:pPr>
      <w:r w:rsidRPr="00B55629">
        <w:rPr>
          <w:rFonts w:asciiTheme="minorHAnsi" w:eastAsiaTheme="minorHAnsi" w:hAnsiTheme="minorHAnsi" w:cstheme="minorHAnsi"/>
          <w:b/>
          <w:iCs/>
          <w:sz w:val="21"/>
          <w:szCs w:val="21"/>
          <w:lang w:val="lt-LT"/>
        </w:rPr>
        <w:t xml:space="preserve"> </w:t>
      </w:r>
      <w:r w:rsidR="00E101B8" w:rsidRPr="00B55629">
        <w:rPr>
          <w:rFonts w:asciiTheme="minorHAnsi" w:hAnsiTheme="minorHAnsi" w:cstheme="minorHAnsi"/>
          <w:sz w:val="21"/>
          <w:szCs w:val="21"/>
          <w:lang w:val="lt-LT"/>
        </w:rPr>
        <w:t>6.1.1.</w:t>
      </w:r>
      <w:r w:rsidR="00C7179F" w:rsidRPr="00B55629">
        <w:rPr>
          <w:rFonts w:asciiTheme="minorHAnsi" w:hAnsiTheme="minorHAnsi" w:cstheme="minorHAnsi"/>
          <w:sz w:val="21"/>
          <w:szCs w:val="21"/>
          <w:lang w:val="lt-LT"/>
        </w:rPr>
        <w:t xml:space="preserve">1. </w:t>
      </w:r>
      <w:r w:rsidR="00E101B8" w:rsidRPr="00B55629">
        <w:rPr>
          <w:rFonts w:asciiTheme="minorHAnsi" w:hAnsiTheme="minorHAnsi" w:cstheme="minorHAnsi"/>
          <w:sz w:val="21"/>
          <w:szCs w:val="21"/>
          <w:lang w:val="lt-LT"/>
        </w:rPr>
        <w:t xml:space="preserve">užpildyta ir pasirašyta </w:t>
      </w:r>
      <w:r w:rsidR="005F152B" w:rsidRPr="00B55629">
        <w:rPr>
          <w:rFonts w:asciiTheme="minorHAnsi" w:hAnsiTheme="minorHAnsi" w:cstheme="minorHAnsi"/>
          <w:sz w:val="21"/>
          <w:szCs w:val="21"/>
          <w:lang w:val="lt-LT"/>
        </w:rPr>
        <w:t>p</w:t>
      </w:r>
      <w:r w:rsidR="00E101B8" w:rsidRPr="00B55629">
        <w:rPr>
          <w:rFonts w:asciiTheme="minorHAnsi" w:hAnsiTheme="minorHAnsi" w:cstheme="minorHAnsi"/>
          <w:sz w:val="21"/>
          <w:szCs w:val="21"/>
          <w:lang w:val="lt-LT"/>
        </w:rPr>
        <w:t>asiūlymo formos</w:t>
      </w:r>
      <w:r w:rsidR="000E7CF8" w:rsidRPr="00B55629">
        <w:rPr>
          <w:rFonts w:asciiTheme="minorHAnsi" w:hAnsiTheme="minorHAnsi" w:cstheme="minorHAnsi"/>
          <w:sz w:val="21"/>
          <w:szCs w:val="21"/>
          <w:lang w:val="lt-LT"/>
        </w:rPr>
        <w:t xml:space="preserve">, pateiktos specialiųjų pirkimo sąlygų </w:t>
      </w:r>
      <w:r w:rsidR="0013088E" w:rsidRPr="00B55629">
        <w:rPr>
          <w:rFonts w:asciiTheme="minorHAnsi" w:hAnsiTheme="minorHAnsi" w:cstheme="minorHAnsi"/>
          <w:sz w:val="21"/>
          <w:szCs w:val="21"/>
          <w:lang w:val="lt-LT"/>
        </w:rPr>
        <w:t>6</w:t>
      </w:r>
      <w:r w:rsidR="000E7CF8" w:rsidRPr="00B55629">
        <w:rPr>
          <w:rFonts w:asciiTheme="minorHAnsi" w:hAnsiTheme="minorHAnsi" w:cstheme="minorHAnsi"/>
          <w:sz w:val="21"/>
          <w:szCs w:val="21"/>
          <w:lang w:val="lt-LT"/>
        </w:rPr>
        <w:t xml:space="preserve"> priede</w:t>
      </w:r>
      <w:r w:rsidR="005F152B" w:rsidRPr="00B55629">
        <w:rPr>
          <w:rFonts w:asciiTheme="minorHAnsi" w:hAnsiTheme="minorHAnsi" w:cstheme="minorHAnsi"/>
          <w:sz w:val="21"/>
          <w:szCs w:val="21"/>
          <w:lang w:val="lt-LT"/>
        </w:rPr>
        <w:t>,</w:t>
      </w:r>
      <w:r w:rsidR="000E7CF8" w:rsidRPr="00B55629">
        <w:rPr>
          <w:rFonts w:asciiTheme="minorHAnsi" w:hAnsiTheme="minorHAnsi" w:cstheme="minorHAnsi"/>
          <w:sz w:val="21"/>
          <w:szCs w:val="21"/>
          <w:lang w:val="lt-LT"/>
        </w:rPr>
        <w:t xml:space="preserve"> </w:t>
      </w:r>
      <w:r w:rsidR="00E101B8" w:rsidRPr="00B55629">
        <w:rPr>
          <w:rFonts w:asciiTheme="minorHAnsi" w:hAnsiTheme="minorHAnsi" w:cstheme="minorHAnsi"/>
          <w:sz w:val="21"/>
          <w:szCs w:val="21"/>
          <w:lang w:val="lt-LT"/>
        </w:rPr>
        <w:t xml:space="preserve"> </w:t>
      </w:r>
      <w:r w:rsidR="0013088E" w:rsidRPr="00B55629">
        <w:rPr>
          <w:rFonts w:asciiTheme="minorHAnsi" w:hAnsiTheme="minorHAnsi" w:cstheme="minorHAnsi"/>
          <w:sz w:val="21"/>
          <w:szCs w:val="21"/>
          <w:lang w:val="lt-LT"/>
        </w:rPr>
        <w:t xml:space="preserve">A </w:t>
      </w:r>
      <w:r w:rsidR="00E101B8" w:rsidRPr="00B55629">
        <w:rPr>
          <w:rFonts w:asciiTheme="minorHAnsi" w:hAnsiTheme="minorHAnsi" w:cstheme="minorHAnsi"/>
          <w:sz w:val="21"/>
          <w:szCs w:val="21"/>
          <w:lang w:val="lt-LT"/>
        </w:rPr>
        <w:t xml:space="preserve">dalis; </w:t>
      </w:r>
    </w:p>
    <w:p w14:paraId="4FCC08C9" w14:textId="22B9C9B8"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C7179F"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w:t>
      </w:r>
      <w:r w:rsidR="00C7179F" w:rsidRPr="00B55629">
        <w:rPr>
          <w:rFonts w:asciiTheme="minorHAnsi" w:hAnsiTheme="minorHAnsi" w:cstheme="minorHAnsi"/>
          <w:sz w:val="21"/>
          <w:szCs w:val="21"/>
          <w:lang w:val="lt-LT"/>
        </w:rPr>
        <w:t>2.</w:t>
      </w:r>
      <w:r w:rsidRPr="00B55629">
        <w:rPr>
          <w:rFonts w:asciiTheme="minorHAnsi" w:hAnsiTheme="minorHAnsi" w:cstheme="minorHAnsi"/>
          <w:sz w:val="21"/>
          <w:szCs w:val="21"/>
          <w:lang w:val="lt-LT"/>
        </w:rPr>
        <w:t xml:space="preserve"> užpildytas EBVPD (</w:t>
      </w:r>
      <w:r w:rsidR="00AF58B1" w:rsidRPr="00B55629">
        <w:rPr>
          <w:rFonts w:asciiTheme="minorHAnsi" w:hAnsiTheme="minorHAnsi" w:cstheme="minorHAnsi"/>
          <w:sz w:val="21"/>
          <w:szCs w:val="21"/>
          <w:lang w:val="lt-LT"/>
        </w:rPr>
        <w:t>s</w:t>
      </w:r>
      <w:r w:rsidRPr="00B55629">
        <w:rPr>
          <w:rFonts w:asciiTheme="minorHAnsi" w:hAnsiTheme="minorHAnsi" w:cstheme="minorHAnsi"/>
          <w:sz w:val="21"/>
          <w:szCs w:val="21"/>
          <w:lang w:val="lt-LT"/>
        </w:rPr>
        <w:t xml:space="preserve">pecialiųjų </w:t>
      </w:r>
      <w:r w:rsidR="00AF58B1" w:rsidRPr="00B55629">
        <w:rPr>
          <w:rFonts w:asciiTheme="minorHAnsi" w:hAnsiTheme="minorHAnsi" w:cstheme="minorHAnsi"/>
          <w:sz w:val="21"/>
          <w:szCs w:val="21"/>
          <w:lang w:val="lt-LT"/>
        </w:rPr>
        <w:t xml:space="preserve">pirkimo </w:t>
      </w:r>
      <w:r w:rsidRPr="00B55629">
        <w:rPr>
          <w:rFonts w:asciiTheme="minorHAnsi" w:hAnsiTheme="minorHAnsi" w:cstheme="minorHAnsi"/>
          <w:sz w:val="21"/>
          <w:szCs w:val="21"/>
          <w:lang w:val="lt-LT"/>
        </w:rPr>
        <w:t xml:space="preserve">sąlygų </w:t>
      </w:r>
      <w:r w:rsidR="0013088E" w:rsidRPr="00B55629">
        <w:rPr>
          <w:rFonts w:asciiTheme="minorHAnsi" w:hAnsiTheme="minorHAnsi" w:cstheme="minorHAnsi"/>
          <w:sz w:val="21"/>
          <w:szCs w:val="21"/>
          <w:lang w:val="lt-LT"/>
        </w:rPr>
        <w:t>5</w:t>
      </w:r>
      <w:r w:rsidRPr="00B55629">
        <w:rPr>
          <w:rFonts w:asciiTheme="minorHAnsi" w:hAnsiTheme="minorHAnsi" w:cstheme="minorHAnsi"/>
          <w:sz w:val="21"/>
          <w:szCs w:val="21"/>
          <w:lang w:val="lt-LT"/>
        </w:rPr>
        <w:t xml:space="preserve"> priedas). </w:t>
      </w:r>
      <w:r w:rsidR="00090F9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asirašydamas </w:t>
      </w:r>
      <w:r w:rsidR="005F152B" w:rsidRPr="00B55629">
        <w:rPr>
          <w:rFonts w:asciiTheme="minorHAnsi" w:hAnsiTheme="minorHAnsi" w:cstheme="minorHAnsi"/>
          <w:sz w:val="21"/>
          <w:szCs w:val="21"/>
          <w:lang w:val="lt-LT"/>
        </w:rPr>
        <w:t>p</w:t>
      </w:r>
      <w:r w:rsidR="00516043" w:rsidRPr="00B55629">
        <w:rPr>
          <w:rFonts w:asciiTheme="minorHAnsi" w:hAnsiTheme="minorHAnsi" w:cstheme="minorHAnsi"/>
          <w:sz w:val="21"/>
          <w:szCs w:val="21"/>
          <w:lang w:val="lt-LT"/>
        </w:rPr>
        <w:t>asiūlymą</w:t>
      </w:r>
      <w:r w:rsidRPr="00B55629">
        <w:rPr>
          <w:rFonts w:asciiTheme="minorHAnsi" w:hAnsiTheme="minorHAnsi" w:cstheme="minorHAnsi"/>
          <w:sz w:val="21"/>
          <w:szCs w:val="21"/>
          <w:lang w:val="lt-LT"/>
        </w:rPr>
        <w:t>, tiekėjas patvirtina ir EBVPD tikrumą;</w:t>
      </w:r>
    </w:p>
    <w:p w14:paraId="6179E7AD" w14:textId="21D6D199"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lastRenderedPageBreak/>
        <w:t>6.1.</w:t>
      </w:r>
      <w:r w:rsidR="00A3675E"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3. jungtinės veiklos sutarties kopija</w:t>
      </w:r>
      <w:r w:rsidR="00516043" w:rsidRPr="00B55629">
        <w:rPr>
          <w:rFonts w:asciiTheme="minorHAnsi" w:hAnsiTheme="minorHAnsi" w:cstheme="minorHAnsi"/>
          <w:sz w:val="21"/>
          <w:szCs w:val="21"/>
          <w:lang w:val="lt-LT"/>
        </w:rPr>
        <w:t xml:space="preserve"> </w:t>
      </w:r>
      <w:r w:rsidRPr="00B55629">
        <w:rPr>
          <w:rFonts w:asciiTheme="minorHAnsi" w:hAnsiTheme="minorHAnsi" w:cstheme="minorHAnsi"/>
          <w:sz w:val="21"/>
          <w:szCs w:val="21"/>
          <w:lang w:val="lt-LT"/>
        </w:rPr>
        <w:t xml:space="preserve">(jeigu </w:t>
      </w:r>
      <w:r w:rsidR="005F152B" w:rsidRPr="00B55629">
        <w:rPr>
          <w:rFonts w:asciiTheme="minorHAnsi" w:hAnsiTheme="minorHAnsi" w:cstheme="minorHAnsi"/>
          <w:sz w:val="21"/>
          <w:szCs w:val="21"/>
          <w:lang w:val="lt-LT"/>
        </w:rPr>
        <w:t>p</w:t>
      </w:r>
      <w:r w:rsidR="00090F9B" w:rsidRPr="00B55629">
        <w:rPr>
          <w:rFonts w:asciiTheme="minorHAnsi" w:hAnsiTheme="minorHAnsi" w:cstheme="minorHAnsi"/>
          <w:sz w:val="21"/>
          <w:szCs w:val="21"/>
          <w:lang w:val="lt-LT"/>
        </w:rPr>
        <w:t xml:space="preserve">irkime </w:t>
      </w:r>
      <w:r w:rsidRPr="00B55629">
        <w:rPr>
          <w:rFonts w:asciiTheme="minorHAnsi" w:hAnsiTheme="minorHAnsi" w:cstheme="minorHAnsi"/>
          <w:sz w:val="21"/>
          <w:szCs w:val="21"/>
          <w:lang w:val="lt-LT"/>
        </w:rPr>
        <w:t xml:space="preserve">dalyvauja </w:t>
      </w:r>
      <w:r w:rsidR="00090F9B" w:rsidRPr="00B55629">
        <w:rPr>
          <w:rFonts w:asciiTheme="minorHAnsi" w:hAnsiTheme="minorHAnsi" w:cstheme="minorHAnsi"/>
          <w:sz w:val="21"/>
          <w:szCs w:val="21"/>
          <w:lang w:val="lt-LT"/>
        </w:rPr>
        <w:t>ūkio subjektų</w:t>
      </w:r>
      <w:r w:rsidRPr="00B55629">
        <w:rPr>
          <w:rFonts w:asciiTheme="minorHAnsi" w:hAnsiTheme="minorHAnsi" w:cstheme="minorHAnsi"/>
          <w:sz w:val="21"/>
          <w:szCs w:val="21"/>
          <w:lang w:val="lt-LT"/>
        </w:rPr>
        <w:t xml:space="preserve"> grupė</w:t>
      </w:r>
      <w:r w:rsidR="00516043" w:rsidRPr="00B55629">
        <w:rPr>
          <w:rFonts w:asciiTheme="minorHAnsi" w:hAnsiTheme="minorHAnsi" w:cstheme="minorHAnsi"/>
          <w:sz w:val="21"/>
          <w:szCs w:val="21"/>
          <w:lang w:val="lt-LT"/>
        </w:rPr>
        <w:t xml:space="preserve"> jungtinės veiklos sutarties pagrindu</w:t>
      </w:r>
      <w:r w:rsidRPr="00B55629">
        <w:rPr>
          <w:rFonts w:asciiTheme="minorHAnsi" w:hAnsiTheme="minorHAnsi" w:cstheme="minorHAnsi"/>
          <w:sz w:val="21"/>
          <w:szCs w:val="21"/>
          <w:lang w:val="lt-LT"/>
        </w:rPr>
        <w:t>);</w:t>
      </w:r>
    </w:p>
    <w:p w14:paraId="1CB9BDD4" w14:textId="2DF8F8A7"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 xml:space="preserve">4. dokumentas, patvirtinantis, kad asmuo, kuris pasirašė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asiūlymą (jei jis ne tiekėjo vadovas), turėjo teisę </w:t>
      </w:r>
      <w:r w:rsidR="005647FE" w:rsidRPr="00B55629">
        <w:rPr>
          <w:rFonts w:asciiTheme="minorHAnsi" w:hAnsiTheme="minorHAnsi" w:cstheme="minorHAnsi"/>
          <w:sz w:val="21"/>
          <w:szCs w:val="21"/>
          <w:lang w:val="lt-LT"/>
        </w:rPr>
        <w:t xml:space="preserve">jį </w:t>
      </w:r>
      <w:r w:rsidRPr="00B55629">
        <w:rPr>
          <w:rFonts w:asciiTheme="minorHAnsi" w:hAnsiTheme="minorHAnsi" w:cstheme="minorHAnsi"/>
          <w:sz w:val="21"/>
          <w:szCs w:val="21"/>
          <w:lang w:val="lt-LT"/>
        </w:rPr>
        <w:t>pasirašyti;</w:t>
      </w:r>
    </w:p>
    <w:p w14:paraId="1CB429A9" w14:textId="292DECB4"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 xml:space="preserve">5.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asiūlymo galiojimą užtikrinantis dokumentas (jeigu reikalaujama);</w:t>
      </w:r>
    </w:p>
    <w:p w14:paraId="46AF0259" w14:textId="455E84CD"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6. jei tiekėjas pasitelkia ūkio subjektus, kurių pajėgumais remiasi, – įrodymai, kad šie ištekliai bus prieinami per visą sutartinių įsipareigojimų vykdymo laikotarp</w:t>
      </w:r>
      <w:r w:rsidR="00D11E3A" w:rsidRPr="00B55629">
        <w:rPr>
          <w:rFonts w:asciiTheme="minorHAnsi" w:hAnsiTheme="minorHAnsi" w:cstheme="minorHAnsi"/>
          <w:sz w:val="21"/>
          <w:szCs w:val="21"/>
          <w:lang w:val="lt-LT"/>
        </w:rPr>
        <w:t>į</w:t>
      </w:r>
      <w:r w:rsidRPr="00B55629">
        <w:rPr>
          <w:rFonts w:asciiTheme="minorHAnsi" w:hAnsiTheme="minorHAnsi" w:cstheme="minorHAnsi"/>
          <w:sz w:val="21"/>
          <w:szCs w:val="21"/>
          <w:lang w:val="lt-LT"/>
        </w:rPr>
        <w:t>;</w:t>
      </w:r>
    </w:p>
    <w:p w14:paraId="1EFE6C53" w14:textId="37EE8B8A" w:rsidR="007042ED" w:rsidRPr="00B55629" w:rsidRDefault="00E101B8" w:rsidP="007042ED">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7. jei tiekėjas pasitelkia subtiekėjus, subtiekėjo</w:t>
      </w:r>
      <w:r w:rsidR="0080573E" w:rsidRPr="00B55629">
        <w:rPr>
          <w:rFonts w:asciiTheme="minorHAnsi" w:hAnsiTheme="minorHAnsi" w:cstheme="minorHAnsi"/>
          <w:sz w:val="21"/>
          <w:szCs w:val="21"/>
          <w:lang w:val="lt-LT"/>
        </w:rPr>
        <w:t xml:space="preserve"> </w:t>
      </w:r>
      <w:r w:rsidRPr="00B55629">
        <w:rPr>
          <w:rFonts w:asciiTheme="minorHAnsi" w:hAnsiTheme="minorHAnsi" w:cstheme="minorHAnsi"/>
          <w:sz w:val="21"/>
          <w:szCs w:val="21"/>
          <w:lang w:val="lt-LT"/>
        </w:rPr>
        <w:t xml:space="preserve">deklaracija ar kitas dokumentas, patvirtinantis jo sutikimą būti subtiekėju </w:t>
      </w:r>
      <w:r w:rsidR="005F152B" w:rsidRPr="00B55629">
        <w:rPr>
          <w:rFonts w:asciiTheme="minorHAnsi" w:hAnsiTheme="minorHAnsi" w:cstheme="minorHAnsi"/>
          <w:sz w:val="21"/>
          <w:szCs w:val="21"/>
          <w:lang w:val="lt-LT"/>
        </w:rPr>
        <w:t>p</w:t>
      </w:r>
      <w:r w:rsidR="0080573E" w:rsidRPr="00B55629">
        <w:rPr>
          <w:rFonts w:asciiTheme="minorHAnsi" w:hAnsiTheme="minorHAnsi" w:cstheme="minorHAnsi"/>
          <w:sz w:val="21"/>
          <w:szCs w:val="21"/>
          <w:lang w:val="lt-LT"/>
        </w:rPr>
        <w:t>irkime</w:t>
      </w:r>
      <w:r w:rsidRPr="00B55629">
        <w:rPr>
          <w:rFonts w:asciiTheme="minorHAnsi" w:hAnsiTheme="minorHAnsi" w:cstheme="minorHAnsi"/>
          <w:sz w:val="21"/>
          <w:szCs w:val="21"/>
          <w:lang w:val="lt-LT"/>
        </w:rPr>
        <w:t>;</w:t>
      </w:r>
    </w:p>
    <w:p w14:paraId="1BE91B1F" w14:textId="37BECFEE" w:rsidR="007042ED" w:rsidRPr="007042ED" w:rsidRDefault="00E101B8" w:rsidP="007042ED">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 xml:space="preserve">8. dokumentai, patvirtinantys, kad ūkio subjektas, kurio pajėgumais tiekėjas remiasi, atsižvelgdamas į </w:t>
      </w:r>
      <w:r w:rsidR="004A553B" w:rsidRPr="00B55629">
        <w:rPr>
          <w:rFonts w:asciiTheme="minorHAnsi" w:hAnsiTheme="minorHAnsi" w:cstheme="minorHAnsi"/>
          <w:sz w:val="21"/>
          <w:szCs w:val="21"/>
          <w:lang w:val="lt-LT"/>
        </w:rPr>
        <w:t xml:space="preserve">specialiųjų </w:t>
      </w:r>
      <w:r w:rsidRPr="00B55629">
        <w:rPr>
          <w:rFonts w:asciiTheme="minorHAnsi" w:hAnsiTheme="minorHAnsi" w:cstheme="minorHAnsi"/>
          <w:sz w:val="21"/>
          <w:szCs w:val="21"/>
          <w:lang w:val="lt-LT"/>
        </w:rPr>
        <w:t xml:space="preserve">pirkimo </w:t>
      </w:r>
      <w:r w:rsidR="004A553B" w:rsidRPr="00B55629">
        <w:rPr>
          <w:rFonts w:asciiTheme="minorHAnsi" w:hAnsiTheme="minorHAnsi" w:cstheme="minorHAnsi"/>
          <w:sz w:val="21"/>
          <w:szCs w:val="21"/>
          <w:lang w:val="lt-LT"/>
        </w:rPr>
        <w:t xml:space="preserve">sąlygų </w:t>
      </w:r>
      <w:r w:rsidR="0013088E" w:rsidRPr="00B55629">
        <w:rPr>
          <w:rFonts w:asciiTheme="minorHAnsi" w:hAnsiTheme="minorHAnsi" w:cstheme="minorHAnsi"/>
          <w:sz w:val="21"/>
          <w:szCs w:val="21"/>
          <w:lang w:val="lt-LT"/>
        </w:rPr>
        <w:t>4</w:t>
      </w:r>
      <w:r w:rsidR="00AC4350" w:rsidRPr="00B55629">
        <w:rPr>
          <w:rFonts w:asciiTheme="minorHAnsi" w:hAnsiTheme="minorHAnsi" w:cstheme="minorHAnsi"/>
          <w:sz w:val="21"/>
          <w:szCs w:val="21"/>
          <w:lang w:val="lt-LT"/>
        </w:rPr>
        <w:t xml:space="preserve"> priede</w:t>
      </w:r>
      <w:r w:rsidRPr="00B55629">
        <w:rPr>
          <w:rFonts w:asciiTheme="minorHAnsi" w:hAnsiTheme="minorHAnsi" w:cstheme="minorHAnsi"/>
          <w:sz w:val="21"/>
          <w:szCs w:val="21"/>
          <w:lang w:val="lt-LT"/>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55629">
        <w:rPr>
          <w:rFonts w:asciiTheme="minorHAnsi" w:hAnsiTheme="minorHAnsi" w:cstheme="minorHAnsi"/>
          <w:sz w:val="21"/>
          <w:szCs w:val="21"/>
          <w:lang w:val="lt-LT"/>
        </w:rPr>
        <w:t xml:space="preserve"> (jei </w:t>
      </w:r>
      <w:r w:rsidR="00202DC9" w:rsidRPr="00B55629">
        <w:rPr>
          <w:rFonts w:asciiTheme="minorHAnsi" w:hAnsiTheme="minorHAnsi" w:cstheme="minorHAnsi"/>
          <w:sz w:val="21"/>
          <w:szCs w:val="21"/>
          <w:lang w:val="lt-LT"/>
        </w:rPr>
        <w:t>perkančioji organizacija kelia tokius kvalifikacijos reikalavimus ir reikalauja prisiimti solidarią atsakomybę)</w:t>
      </w:r>
      <w:r w:rsidRPr="00B55629">
        <w:rPr>
          <w:rFonts w:asciiTheme="minorHAnsi" w:hAnsiTheme="minorHAnsi" w:cstheme="minorHAnsi"/>
          <w:sz w:val="21"/>
          <w:szCs w:val="21"/>
          <w:lang w:val="lt-LT"/>
        </w:rPr>
        <w:t>;</w:t>
      </w:r>
    </w:p>
    <w:p w14:paraId="1A190BCA" w14:textId="38A3C0E5" w:rsidR="00E101B8" w:rsidRPr="00B55629" w:rsidRDefault="00E101B8" w:rsidP="005F152B">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Pr="00B55629">
        <w:rPr>
          <w:rFonts w:asciiTheme="minorHAnsi" w:hAnsiTheme="minorHAnsi" w:cstheme="minorHAnsi"/>
          <w:sz w:val="21"/>
          <w:szCs w:val="21"/>
          <w:lang w:val="lt-LT"/>
        </w:rPr>
        <w:t xml:space="preserve">9.  </w:t>
      </w:r>
      <w:bookmarkStart w:id="19" w:name="_Hlk165783998"/>
      <w:r w:rsidR="0013088E" w:rsidRPr="00B55629">
        <w:rPr>
          <w:rFonts w:asciiTheme="minorHAnsi" w:hAnsiTheme="minorHAnsi" w:cstheme="minorHAnsi"/>
          <w:sz w:val="21"/>
          <w:szCs w:val="21"/>
          <w:lang w:val="lt-LT"/>
        </w:rPr>
        <w:t>kiti dokumentai, nurodyti pirkimo sąlygose.</w:t>
      </w:r>
      <w:bookmarkEnd w:id="19"/>
    </w:p>
    <w:p w14:paraId="23612544" w14:textId="51F37534" w:rsidR="006944F4" w:rsidRPr="00B55629" w:rsidRDefault="009C06DA" w:rsidP="009C06DA">
      <w:pPr>
        <w:pStyle w:val="Sraopastraipa"/>
        <w:spacing w:after="0" w:line="20" w:lineRule="atLeast"/>
        <w:ind w:left="0" w:firstLine="709"/>
        <w:jc w:val="both"/>
        <w:rPr>
          <w:rFonts w:cstheme="minorHAnsi"/>
          <w:b/>
        </w:rPr>
      </w:pPr>
      <w:r w:rsidRPr="00B55629">
        <w:rPr>
          <w:rFonts w:cstheme="minorHAnsi"/>
          <w:bCs/>
        </w:rPr>
        <w:t>6</w:t>
      </w:r>
      <w:r w:rsidR="00D33F7A" w:rsidRPr="00B55629">
        <w:rPr>
          <w:rFonts w:cstheme="minorHAnsi"/>
          <w:bCs/>
        </w:rPr>
        <w:t>.</w:t>
      </w:r>
      <w:r w:rsidR="00C7179F" w:rsidRPr="00B55629">
        <w:rPr>
          <w:rFonts w:cstheme="minorHAnsi"/>
          <w:bCs/>
        </w:rPr>
        <w:t>1.2.</w:t>
      </w:r>
      <w:r w:rsidR="00D33F7A" w:rsidRPr="00B55629">
        <w:rPr>
          <w:rFonts w:cstheme="minorHAnsi"/>
          <w:b/>
        </w:rPr>
        <w:t xml:space="preserve"> </w:t>
      </w:r>
      <w:r w:rsidR="000D26D8" w:rsidRPr="00B55629">
        <w:rPr>
          <w:rFonts w:cstheme="minorHAnsi"/>
          <w:b/>
        </w:rPr>
        <w:t>CVP IS pasiūlymo lango „Vokas 2“ eilutėje „Prisegti dokumentai“ pateikiama</w:t>
      </w:r>
      <w:r w:rsidR="006944F4" w:rsidRPr="00B55629">
        <w:rPr>
          <w:rFonts w:cstheme="minorHAnsi"/>
          <w:b/>
        </w:rPr>
        <w:t>:</w:t>
      </w:r>
    </w:p>
    <w:p w14:paraId="044AD407" w14:textId="29792F98" w:rsidR="00CC108F" w:rsidRPr="00B55629" w:rsidRDefault="00B16159" w:rsidP="005F152B">
      <w:pPr>
        <w:pStyle w:val="Sraopastraipa"/>
        <w:spacing w:after="0" w:line="20" w:lineRule="atLeast"/>
        <w:ind w:left="0" w:firstLine="709"/>
        <w:jc w:val="both"/>
        <w:rPr>
          <w:rFonts w:cstheme="minorHAnsi"/>
          <w:b/>
        </w:rPr>
      </w:pPr>
      <w:r w:rsidRPr="00B55629">
        <w:rPr>
          <w:rFonts w:cstheme="minorHAnsi"/>
          <w:bCs/>
        </w:rPr>
        <w:t>6.</w:t>
      </w:r>
      <w:r w:rsidR="00C7179F" w:rsidRPr="00B55629">
        <w:rPr>
          <w:rFonts w:cstheme="minorHAnsi"/>
          <w:bCs/>
        </w:rPr>
        <w:t>1</w:t>
      </w:r>
      <w:r w:rsidRPr="00B55629">
        <w:rPr>
          <w:rFonts w:cstheme="minorHAnsi"/>
          <w:bCs/>
        </w:rPr>
        <w:t>.</w:t>
      </w:r>
      <w:r w:rsidR="00C7179F" w:rsidRPr="00B55629">
        <w:rPr>
          <w:rFonts w:cstheme="minorHAnsi"/>
          <w:bCs/>
        </w:rPr>
        <w:t>2.1.</w:t>
      </w:r>
      <w:r w:rsidR="005F152B" w:rsidRPr="00B55629">
        <w:rPr>
          <w:rFonts w:cstheme="minorHAnsi"/>
          <w:b/>
        </w:rPr>
        <w:t xml:space="preserve"> </w:t>
      </w:r>
      <w:r w:rsidR="00CC108F" w:rsidRPr="00B55629">
        <w:rPr>
          <w:rFonts w:cstheme="minorHAnsi"/>
          <w:color w:val="000000"/>
        </w:rPr>
        <w:t xml:space="preserve">užpildyta ir pasirašyta </w:t>
      </w:r>
      <w:r w:rsidR="005F152B" w:rsidRPr="00B55629">
        <w:rPr>
          <w:rFonts w:cstheme="minorHAnsi"/>
          <w:color w:val="000000"/>
        </w:rPr>
        <w:t>p</w:t>
      </w:r>
      <w:r w:rsidR="00CC108F" w:rsidRPr="00B55629">
        <w:rPr>
          <w:rFonts w:cstheme="minorHAnsi"/>
          <w:color w:val="000000"/>
        </w:rPr>
        <w:t>asiūlymo formos</w:t>
      </w:r>
      <w:r w:rsidR="0081570A" w:rsidRPr="00B55629">
        <w:rPr>
          <w:rFonts w:cstheme="minorHAnsi"/>
          <w:color w:val="000000"/>
        </w:rPr>
        <w:t xml:space="preserve">, </w:t>
      </w:r>
      <w:r w:rsidR="0081570A" w:rsidRPr="00B55629">
        <w:rPr>
          <w:rFonts w:cstheme="minorHAnsi"/>
        </w:rPr>
        <w:t xml:space="preserve">pateiktos specialiųjų pirkimo sąlygų </w:t>
      </w:r>
      <w:r w:rsidR="0013088E" w:rsidRPr="00B55629">
        <w:rPr>
          <w:rFonts w:cstheme="minorHAnsi"/>
        </w:rPr>
        <w:t>6</w:t>
      </w:r>
      <w:r w:rsidR="0081570A" w:rsidRPr="00B55629">
        <w:rPr>
          <w:rFonts w:cstheme="minorHAnsi"/>
        </w:rPr>
        <w:t xml:space="preserve"> priede</w:t>
      </w:r>
      <w:r w:rsidR="005647FE" w:rsidRPr="00B55629">
        <w:rPr>
          <w:rFonts w:cstheme="minorHAnsi"/>
        </w:rPr>
        <w:t>,</w:t>
      </w:r>
      <w:r w:rsidR="0081570A" w:rsidRPr="00B55629">
        <w:rPr>
          <w:rFonts w:cstheme="minorHAnsi"/>
        </w:rPr>
        <w:t xml:space="preserve"> </w:t>
      </w:r>
      <w:r w:rsidR="0013088E" w:rsidRPr="00B55629">
        <w:rPr>
          <w:rFonts w:cstheme="minorHAnsi"/>
        </w:rPr>
        <w:t xml:space="preserve">B </w:t>
      </w:r>
      <w:r w:rsidR="0081570A" w:rsidRPr="00B55629">
        <w:rPr>
          <w:rFonts w:cstheme="minorHAnsi"/>
        </w:rPr>
        <w:t>dalis,</w:t>
      </w:r>
      <w:r w:rsidR="00CC108F" w:rsidRPr="00B55629">
        <w:rPr>
          <w:rFonts w:cstheme="minorHAnsi"/>
        </w:rPr>
        <w:t xml:space="preserve"> kurioje įrašoma </w:t>
      </w:r>
      <w:r w:rsidR="005F152B" w:rsidRPr="00B55629">
        <w:rPr>
          <w:rFonts w:cstheme="minorHAnsi"/>
        </w:rPr>
        <w:t>p</w:t>
      </w:r>
      <w:r w:rsidR="00CC108F" w:rsidRPr="00B55629">
        <w:rPr>
          <w:rFonts w:cstheme="minorHAnsi"/>
        </w:rPr>
        <w:t>asiūlymo kaina ar sąnaudos</w:t>
      </w:r>
      <w:r w:rsidR="0081570A" w:rsidRPr="00B55629">
        <w:rPr>
          <w:rFonts w:cstheme="minorHAnsi"/>
        </w:rPr>
        <w:t>;</w:t>
      </w:r>
    </w:p>
    <w:p w14:paraId="45B4B40F" w14:textId="22DBFBB2" w:rsidR="00CC108F" w:rsidRPr="00B55629" w:rsidRDefault="00CC108F" w:rsidP="005F152B">
      <w:pPr>
        <w:shd w:val="clear" w:color="auto" w:fill="FFFFFF"/>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color w:val="000000"/>
          <w:sz w:val="21"/>
          <w:szCs w:val="21"/>
          <w:lang w:val="lt-LT"/>
        </w:rPr>
        <w:t>6.</w:t>
      </w:r>
      <w:r w:rsidR="00C7179F" w:rsidRPr="00B55629">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.2.</w:t>
      </w:r>
      <w:r w:rsidR="008F18F2" w:rsidRPr="00B55629">
        <w:rPr>
          <w:rFonts w:asciiTheme="minorHAnsi" w:hAnsiTheme="minorHAnsi" w:cstheme="minorHAnsi"/>
          <w:color w:val="000000"/>
          <w:sz w:val="21"/>
          <w:szCs w:val="21"/>
          <w:lang w:val="lt-LT"/>
        </w:rPr>
        <w:t>2.</w:t>
      </w:r>
      <w:r w:rsidRPr="00B55629">
        <w:rPr>
          <w:rFonts w:asciiTheme="minorHAnsi" w:hAnsiTheme="minorHAnsi" w:cstheme="minorHAnsi"/>
          <w:color w:val="000000"/>
          <w:sz w:val="21"/>
          <w:szCs w:val="21"/>
          <w:lang w:val="lt-LT"/>
        </w:rPr>
        <w:t xml:space="preserve"> dokumentas, patvirtinantis, kad asmuo, kuris pasirašė </w:t>
      </w:r>
      <w:r w:rsidR="005F152B" w:rsidRPr="00B55629">
        <w:rPr>
          <w:rFonts w:asciiTheme="minorHAnsi" w:hAnsiTheme="minorHAnsi" w:cstheme="minorHAnsi"/>
          <w:color w:val="000000"/>
          <w:sz w:val="21"/>
          <w:szCs w:val="21"/>
          <w:lang w:val="lt-LT"/>
        </w:rPr>
        <w:t>p</w:t>
      </w:r>
      <w:r w:rsidRPr="00B55629">
        <w:rPr>
          <w:rFonts w:asciiTheme="minorHAnsi" w:hAnsiTheme="minorHAnsi" w:cstheme="minorHAnsi"/>
          <w:color w:val="000000"/>
          <w:sz w:val="21"/>
          <w:szCs w:val="21"/>
          <w:lang w:val="lt-LT"/>
        </w:rPr>
        <w:t xml:space="preserve">asiūlymą (jei jis ne tiekėjo vadovas), turėjo teisę </w:t>
      </w:r>
      <w:r w:rsidR="005647FE" w:rsidRPr="00B55629">
        <w:rPr>
          <w:rFonts w:asciiTheme="minorHAnsi" w:hAnsiTheme="minorHAnsi" w:cstheme="minorHAnsi"/>
          <w:color w:val="000000"/>
          <w:sz w:val="21"/>
          <w:szCs w:val="21"/>
          <w:lang w:val="lt-LT"/>
        </w:rPr>
        <w:t>jį pasirašyti</w:t>
      </w:r>
      <w:r w:rsidRPr="00B55629">
        <w:rPr>
          <w:rFonts w:asciiTheme="minorHAnsi" w:hAnsiTheme="minorHAnsi" w:cstheme="minorHAnsi"/>
          <w:color w:val="000000"/>
          <w:sz w:val="21"/>
          <w:szCs w:val="21"/>
          <w:lang w:val="lt-LT"/>
        </w:rPr>
        <w:t>;</w:t>
      </w:r>
    </w:p>
    <w:p w14:paraId="79C5A39E" w14:textId="03E2941E" w:rsidR="000D26D8" w:rsidRPr="00B55629" w:rsidRDefault="00CC108F" w:rsidP="005A195F">
      <w:pPr>
        <w:shd w:val="clear" w:color="auto" w:fill="FFFFFF"/>
        <w:spacing w:after="0" w:line="240" w:lineRule="auto"/>
        <w:ind w:firstLine="709"/>
        <w:jc w:val="both"/>
        <w:rPr>
          <w:rFonts w:asciiTheme="minorHAnsi" w:hAnsiTheme="minorHAnsi" w:cstheme="minorHAnsi"/>
          <w:color w:val="7030A0"/>
          <w:sz w:val="21"/>
          <w:szCs w:val="21"/>
          <w:lang w:val="lt-LT"/>
        </w:rPr>
      </w:pPr>
      <w:r w:rsidRPr="00B55629">
        <w:rPr>
          <w:rFonts w:asciiTheme="minorHAnsi" w:hAnsiTheme="minorHAnsi" w:cstheme="minorHAnsi"/>
          <w:color w:val="000000"/>
          <w:sz w:val="21"/>
          <w:szCs w:val="21"/>
          <w:lang w:val="lt-LT"/>
        </w:rPr>
        <w:t>6.</w:t>
      </w:r>
      <w:r w:rsidR="008F18F2" w:rsidRPr="00B55629">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8F18F2" w:rsidRPr="00B55629">
        <w:rPr>
          <w:rFonts w:asciiTheme="minorHAnsi" w:hAnsiTheme="minorHAnsi" w:cstheme="minorHAnsi"/>
          <w:color w:val="000000"/>
          <w:sz w:val="21"/>
          <w:szCs w:val="21"/>
          <w:lang w:val="lt-LT"/>
        </w:rPr>
        <w:t>2</w:t>
      </w:r>
      <w:r w:rsidRPr="00B55629">
        <w:rPr>
          <w:rFonts w:asciiTheme="minorHAnsi" w:hAnsiTheme="minorHAnsi" w:cstheme="minorHAnsi"/>
          <w:color w:val="000000"/>
          <w:sz w:val="21"/>
          <w:szCs w:val="21"/>
          <w:lang w:val="lt-LT"/>
        </w:rPr>
        <w:t>.</w:t>
      </w:r>
      <w:r w:rsidR="008F18F2" w:rsidRPr="00B55629">
        <w:rPr>
          <w:rFonts w:asciiTheme="minorHAnsi" w:hAnsiTheme="minorHAnsi" w:cstheme="minorHAnsi"/>
          <w:color w:val="000000"/>
          <w:sz w:val="21"/>
          <w:szCs w:val="21"/>
          <w:lang w:val="lt-LT"/>
        </w:rPr>
        <w:t>3.</w:t>
      </w:r>
      <w:r w:rsidRPr="00B55629">
        <w:rPr>
          <w:rFonts w:asciiTheme="minorHAnsi" w:hAnsiTheme="minorHAnsi" w:cstheme="minorHAnsi"/>
          <w:color w:val="000000"/>
          <w:sz w:val="21"/>
          <w:szCs w:val="21"/>
          <w:lang w:val="lt-LT"/>
        </w:rPr>
        <w:t xml:space="preserve"> </w:t>
      </w:r>
      <w:r w:rsidR="0013088E" w:rsidRPr="00B55629">
        <w:rPr>
          <w:rFonts w:asciiTheme="minorHAnsi" w:hAnsiTheme="minorHAnsi" w:cstheme="minorHAnsi"/>
          <w:sz w:val="21"/>
          <w:szCs w:val="21"/>
          <w:lang w:val="lt-LT"/>
        </w:rPr>
        <w:t>kiti dokumentai, nurodyti pirkimo sąlygose.</w:t>
      </w:r>
    </w:p>
    <w:p w14:paraId="76D084E2" w14:textId="6671B442" w:rsidR="0013088E" w:rsidRPr="00B55629" w:rsidRDefault="00C7179F" w:rsidP="0013088E">
      <w:pPr>
        <w:spacing w:after="0" w:line="240" w:lineRule="auto"/>
        <w:ind w:firstLine="709"/>
        <w:jc w:val="both"/>
        <w:rPr>
          <w:rFonts w:asciiTheme="minorHAnsi" w:hAnsiTheme="minorHAnsi" w:cstheme="minorHAnsi"/>
          <w:sz w:val="21"/>
          <w:szCs w:val="21"/>
          <w:u w:val="single"/>
          <w:lang w:val="lt-LT"/>
        </w:rPr>
      </w:pPr>
      <w:r w:rsidRPr="00B55629">
        <w:rPr>
          <w:rFonts w:asciiTheme="minorHAnsi" w:hAnsiTheme="minorHAnsi" w:cstheme="minorHAnsi"/>
          <w:sz w:val="21"/>
          <w:szCs w:val="21"/>
          <w:lang w:val="lt-LT"/>
        </w:rPr>
        <w:t>6.2</w:t>
      </w:r>
      <w:r w:rsidR="00EE3480" w:rsidRPr="00B55629">
        <w:rPr>
          <w:rFonts w:asciiTheme="minorHAnsi" w:hAnsiTheme="minorHAnsi" w:cstheme="minorHAnsi"/>
          <w:sz w:val="21"/>
          <w:szCs w:val="21"/>
          <w:lang w:val="lt-LT"/>
        </w:rPr>
        <w:t>.</w:t>
      </w:r>
      <w:r w:rsidR="0013088E" w:rsidRPr="00B55629">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886D381" w14:textId="77777777" w:rsidR="0013088E" w:rsidRPr="00B55629" w:rsidRDefault="0013088E" w:rsidP="0013088E">
      <w:pPr>
        <w:pStyle w:val="Sraopastraipa"/>
        <w:spacing w:after="0" w:line="240" w:lineRule="auto"/>
        <w:ind w:left="0" w:firstLine="851"/>
        <w:jc w:val="both"/>
        <w:rPr>
          <w:rFonts w:cstheme="minorHAnsi"/>
          <w:bCs/>
          <w:iCs/>
          <w:u w:val="single"/>
        </w:rPr>
      </w:pPr>
      <w:r w:rsidRPr="00B55629">
        <w:rPr>
          <w:rFonts w:eastAsia="Calibri" w:cstheme="minorHAnsi"/>
          <w:bCs/>
          <w:iCs/>
        </w:rPr>
        <w:t>6.2.1 pateikiami kvalifikuotu elektroniniu parašu pasirašyti elektroninėmis priemonėmis suformuoti dokumentai;</w:t>
      </w:r>
    </w:p>
    <w:p w14:paraId="276CCA04" w14:textId="77777777" w:rsidR="0013088E" w:rsidRPr="00B55629" w:rsidRDefault="0013088E" w:rsidP="001A290B">
      <w:pPr>
        <w:pStyle w:val="Sraopastraipa"/>
        <w:numPr>
          <w:ilvl w:val="2"/>
          <w:numId w:val="14"/>
        </w:numPr>
        <w:tabs>
          <w:tab w:val="left" w:pos="1418"/>
        </w:tabs>
        <w:spacing w:after="0" w:line="240" w:lineRule="auto"/>
        <w:ind w:left="0" w:firstLine="851"/>
        <w:jc w:val="both"/>
        <w:rPr>
          <w:rFonts w:cstheme="minorHAnsi"/>
          <w:bCs/>
          <w:iCs/>
        </w:rPr>
      </w:pPr>
      <w:r w:rsidRPr="00B55629">
        <w:rPr>
          <w:rFonts w:eastAsia="Calibri" w:cstheme="minorHAnsi"/>
          <w:bCs/>
          <w:iCs/>
        </w:rPr>
        <w:t>skaitmeninės dokumentų kopijos (</w:t>
      </w:r>
      <w:r w:rsidRPr="00B55629">
        <w:rPr>
          <w:rFonts w:eastAsia="Calibri" w:cstheme="minorHAnsi"/>
          <w:iCs/>
        </w:rPr>
        <w:t>fiziniu parašu tvirtinami dokumentai turi būti pateikiami pasirašyti ir nuskenuoti)</w:t>
      </w:r>
      <w:r w:rsidRPr="00B55629">
        <w:rPr>
          <w:rFonts w:eastAsia="Calibri" w:cstheme="minorHAnsi"/>
          <w:bCs/>
          <w:iCs/>
        </w:rPr>
        <w:t>.</w:t>
      </w:r>
    </w:p>
    <w:p w14:paraId="6602056D" w14:textId="71276794" w:rsidR="0096678C"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 xml:space="preserve">6.3. </w:t>
      </w:r>
      <w:r w:rsidR="0099696F" w:rsidRPr="00B55629">
        <w:rPr>
          <w:rFonts w:asciiTheme="minorHAnsi" w:hAnsiTheme="minorHAnsi" w:cstheme="minorHAnsi"/>
          <w:sz w:val="21"/>
          <w:szCs w:val="21"/>
          <w:lang w:val="lt-LT"/>
        </w:rPr>
        <w:t>P</w:t>
      </w:r>
      <w:r w:rsidR="0048587E" w:rsidRPr="00B55629">
        <w:rPr>
          <w:rFonts w:asciiTheme="minorHAnsi" w:hAnsiTheme="minorHAnsi" w:cstheme="minorHAnsi"/>
          <w:sz w:val="21"/>
          <w:szCs w:val="21"/>
          <w:lang w:val="lt-LT"/>
        </w:rPr>
        <w:t>asiūlymas turi būti parengtas</w:t>
      </w:r>
      <w:r w:rsidR="00EE44B0" w:rsidRPr="00B55629">
        <w:rPr>
          <w:rFonts w:asciiTheme="minorHAnsi" w:hAnsiTheme="minorHAnsi" w:cstheme="minorHAnsi"/>
          <w:sz w:val="21"/>
          <w:szCs w:val="21"/>
          <w:lang w:val="lt-LT"/>
        </w:rPr>
        <w:t xml:space="preserve"> </w:t>
      </w:r>
      <w:r w:rsidR="0048587E" w:rsidRPr="00B55629">
        <w:rPr>
          <w:rFonts w:asciiTheme="minorHAnsi" w:hAnsiTheme="minorHAnsi" w:cstheme="minorHAnsi"/>
          <w:sz w:val="21"/>
          <w:szCs w:val="21"/>
          <w:lang w:val="lt-LT"/>
        </w:rPr>
        <w:t>lietuvių kalba</w:t>
      </w:r>
      <w:r w:rsidR="00D17972" w:rsidRPr="00B55629">
        <w:rPr>
          <w:rFonts w:asciiTheme="minorHAnsi" w:hAnsiTheme="minorHAnsi" w:cstheme="minorHAnsi"/>
          <w:color w:val="7030A0"/>
          <w:sz w:val="21"/>
          <w:szCs w:val="21"/>
          <w:lang w:val="lt-LT"/>
        </w:rPr>
        <w:t>.</w:t>
      </w:r>
      <w:r w:rsidR="0048587E" w:rsidRPr="00B55629">
        <w:rPr>
          <w:rFonts w:asciiTheme="minorHAnsi" w:hAnsiTheme="minorHAnsi" w:cstheme="minorHAnsi"/>
          <w:color w:val="7030A0"/>
          <w:sz w:val="21"/>
          <w:szCs w:val="21"/>
          <w:lang w:val="lt-LT"/>
        </w:rPr>
        <w:t xml:space="preserve"> </w:t>
      </w:r>
      <w:r w:rsidR="00F17A1F" w:rsidRPr="00B55629">
        <w:rPr>
          <w:rFonts w:asciiTheme="minorHAnsi" w:eastAsia="Arial" w:hAnsiTheme="minorHAnsi" w:cstheme="minorHAnsi"/>
          <w:sz w:val="21"/>
          <w:szCs w:val="21"/>
          <w:lang w:val="lt-LT"/>
        </w:rPr>
        <w:t>Jei kurie nors su pasiūlymu teikiami dokumentai parengti ne</w:t>
      </w:r>
      <w:r w:rsidR="001427AB" w:rsidRPr="00B55629">
        <w:rPr>
          <w:rFonts w:asciiTheme="minorHAnsi" w:eastAsia="Arial" w:hAnsiTheme="minorHAnsi" w:cstheme="minorHAnsi"/>
          <w:sz w:val="21"/>
          <w:szCs w:val="21"/>
          <w:lang w:val="lt-LT"/>
        </w:rPr>
        <w:t xml:space="preserve"> ta kalba, kuria</w:t>
      </w:r>
      <w:r w:rsidR="00F17A1F" w:rsidRPr="00B55629">
        <w:rPr>
          <w:rFonts w:asciiTheme="minorHAnsi" w:eastAsia="Arial" w:hAnsiTheme="minorHAnsi" w:cstheme="minorHAnsi"/>
          <w:sz w:val="21"/>
          <w:szCs w:val="21"/>
          <w:lang w:val="lt-LT"/>
        </w:rPr>
        <w:t xml:space="preserve"> </w:t>
      </w:r>
      <w:r w:rsidR="0BCA4ED4" w:rsidRPr="00B55629">
        <w:rPr>
          <w:rFonts w:asciiTheme="minorHAnsi" w:eastAsia="Arial" w:hAnsiTheme="minorHAnsi" w:cstheme="minorHAnsi"/>
          <w:sz w:val="21"/>
          <w:szCs w:val="21"/>
          <w:lang w:val="lt-LT"/>
        </w:rPr>
        <w:t>reikalaujama</w:t>
      </w:r>
      <w:r w:rsidR="001427AB" w:rsidRPr="00B55629">
        <w:rPr>
          <w:rFonts w:asciiTheme="minorHAnsi" w:eastAsia="Arial" w:hAnsiTheme="minorHAnsi" w:cstheme="minorHAnsi"/>
          <w:sz w:val="21"/>
          <w:szCs w:val="21"/>
          <w:lang w:val="lt-LT"/>
        </w:rPr>
        <w:t xml:space="preserve">, </w:t>
      </w:r>
      <w:r w:rsidR="003F1D78" w:rsidRPr="00B55629">
        <w:rPr>
          <w:rFonts w:asciiTheme="minorHAnsi" w:eastAsia="Arial" w:hAnsiTheme="minorHAnsi" w:cstheme="minorHAnsi"/>
          <w:sz w:val="21"/>
          <w:szCs w:val="21"/>
          <w:lang w:val="lt-LT"/>
        </w:rPr>
        <w:t xml:space="preserve">turi būti pateiktas tikslus vertimas į </w:t>
      </w:r>
      <w:r w:rsidR="40DC6EFC" w:rsidRPr="00B55629">
        <w:rPr>
          <w:rFonts w:asciiTheme="minorHAnsi" w:eastAsia="Arial" w:hAnsiTheme="minorHAnsi" w:cstheme="minorHAnsi"/>
          <w:sz w:val="21"/>
          <w:szCs w:val="21"/>
          <w:lang w:val="lt-LT"/>
        </w:rPr>
        <w:t>reikalaujamą</w:t>
      </w:r>
      <w:r w:rsidR="001427AB" w:rsidRPr="00B55629">
        <w:rPr>
          <w:rFonts w:asciiTheme="minorHAnsi" w:eastAsia="Arial" w:hAnsiTheme="minorHAnsi" w:cstheme="minorHAnsi"/>
          <w:sz w:val="21"/>
          <w:szCs w:val="21"/>
          <w:lang w:val="lt-LT"/>
        </w:rPr>
        <w:t xml:space="preserve"> </w:t>
      </w:r>
      <w:r w:rsidR="00141BF1" w:rsidRPr="00B55629">
        <w:rPr>
          <w:rFonts w:asciiTheme="minorHAnsi" w:eastAsia="Arial" w:hAnsiTheme="minorHAnsi" w:cstheme="minorHAnsi"/>
          <w:sz w:val="21"/>
          <w:szCs w:val="21"/>
          <w:lang w:val="lt-LT"/>
        </w:rPr>
        <w:t>kalbą</w:t>
      </w:r>
      <w:r w:rsidR="00F17A1F" w:rsidRPr="00B55629">
        <w:rPr>
          <w:rFonts w:asciiTheme="minorHAnsi" w:eastAsia="Arial" w:hAnsiTheme="minorHAnsi" w:cstheme="minorHAnsi"/>
          <w:sz w:val="21"/>
          <w:szCs w:val="21"/>
          <w:lang w:val="lt-LT"/>
        </w:rPr>
        <w:t xml:space="preserve">. </w:t>
      </w:r>
      <w:r w:rsidR="0085364E" w:rsidRPr="00B55629">
        <w:rPr>
          <w:rFonts w:asciiTheme="minorHAnsi" w:hAnsiTheme="minorHAnsi" w:cstheme="minorHAnsi"/>
          <w:sz w:val="21"/>
          <w:szCs w:val="21"/>
          <w:lang w:val="lt-LT"/>
        </w:rPr>
        <w:t>Perkančiajai organizacijai turint įtarimų</w:t>
      </w:r>
      <w:r w:rsidR="0048587E" w:rsidRPr="00B55629">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50ECBD41" w:rsidR="00380B99"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eastAsia="Arial" w:hAnsiTheme="minorHAnsi" w:cstheme="minorHAnsi"/>
          <w:sz w:val="21"/>
          <w:szCs w:val="21"/>
          <w:lang w:val="lt-LT"/>
        </w:rPr>
        <w:t xml:space="preserve">6.4. </w:t>
      </w:r>
      <w:r w:rsidR="008D03B2" w:rsidRPr="00B55629">
        <w:rPr>
          <w:rFonts w:asciiTheme="minorHAnsi" w:eastAsia="Arial" w:hAnsiTheme="minorHAnsi" w:cstheme="minorHAnsi"/>
          <w:sz w:val="21"/>
          <w:szCs w:val="21"/>
          <w:lang w:val="lt-LT"/>
        </w:rPr>
        <w:t xml:space="preserve">Bendra </w:t>
      </w:r>
      <w:r w:rsidR="00BA6AB3" w:rsidRPr="00B55629">
        <w:rPr>
          <w:rFonts w:asciiTheme="minorHAnsi" w:eastAsia="Arial" w:hAnsiTheme="minorHAnsi" w:cstheme="minorHAnsi"/>
          <w:sz w:val="21"/>
          <w:szCs w:val="21"/>
          <w:lang w:val="lt-LT"/>
        </w:rPr>
        <w:t>p</w:t>
      </w:r>
      <w:r w:rsidR="008D03B2" w:rsidRPr="00B55629">
        <w:rPr>
          <w:rFonts w:asciiTheme="minorHAnsi" w:eastAsia="Arial" w:hAnsiTheme="minorHAnsi" w:cstheme="minorHAnsi"/>
          <w:sz w:val="21"/>
          <w:szCs w:val="21"/>
          <w:lang w:val="lt-LT"/>
        </w:rPr>
        <w:t>asiūlymo kaina</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sąnaudos</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 xml:space="preserve">su PVM </w:t>
      </w:r>
      <w:r w:rsidR="000B049C" w:rsidRPr="00B55629">
        <w:rPr>
          <w:rFonts w:asciiTheme="minorHAnsi" w:eastAsia="Arial" w:hAnsiTheme="minorHAnsi" w:cstheme="minorHAnsi"/>
          <w:sz w:val="21"/>
          <w:szCs w:val="21"/>
          <w:lang w:val="lt-LT"/>
        </w:rPr>
        <w:t xml:space="preserve"> turi būti nurodoma </w:t>
      </w:r>
      <w:r w:rsidR="00D247A7" w:rsidRPr="00B55629">
        <w:rPr>
          <w:rFonts w:asciiTheme="minorHAnsi" w:eastAsia="Arial" w:hAnsiTheme="minorHAnsi" w:cstheme="minorHAnsi"/>
          <w:sz w:val="21"/>
          <w:szCs w:val="21"/>
          <w:lang w:val="lt-LT"/>
        </w:rPr>
        <w:t xml:space="preserve">dviejų skaičių po kablelio tikslumu. </w:t>
      </w:r>
      <w:r w:rsidR="00B75F6D" w:rsidRPr="00B55629">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55629" w:rsidRDefault="004F4852" w:rsidP="004F4852">
      <w:pPr>
        <w:pStyle w:val="Sraopastraipa"/>
        <w:spacing w:after="0" w:line="240" w:lineRule="auto"/>
        <w:ind w:left="706"/>
        <w:jc w:val="both"/>
        <w:rPr>
          <w:rFonts w:cstheme="minorHAnsi"/>
        </w:rPr>
      </w:pPr>
      <w:r w:rsidRPr="00B55629">
        <w:rPr>
          <w:rFonts w:eastAsia="Arial" w:cstheme="minorHAnsi"/>
        </w:rPr>
        <w:t xml:space="preserve">6.5. </w:t>
      </w:r>
      <w:r w:rsidR="003A0EC0" w:rsidRPr="00B55629">
        <w:rPr>
          <w:rFonts w:eastAsia="Arial" w:cstheme="minorHAnsi"/>
        </w:rPr>
        <w:t xml:space="preserve">Tiekėjų </w:t>
      </w:r>
      <w:r w:rsidR="00A217B2" w:rsidRPr="00B55629">
        <w:rPr>
          <w:rFonts w:eastAsia="Arial" w:cstheme="minorHAnsi"/>
        </w:rPr>
        <w:t>p</w:t>
      </w:r>
      <w:r w:rsidR="003A0EC0" w:rsidRPr="00B55629">
        <w:rPr>
          <w:rFonts w:eastAsia="Arial" w:cstheme="minorHAnsi"/>
        </w:rPr>
        <w:t xml:space="preserve">asiūlymuose nurodytos kainos bus vertinamos </w:t>
      </w:r>
      <w:r w:rsidR="003A0EC0" w:rsidRPr="00B55629">
        <w:rPr>
          <w:rFonts w:cstheme="minorHAnsi"/>
        </w:rPr>
        <w:t>ir lyginamos su visais mokesčiais, įskaitant PVM</w:t>
      </w:r>
      <w:r w:rsidR="006E3394" w:rsidRPr="00B55629">
        <w:rPr>
          <w:rFonts w:cstheme="minorHAnsi"/>
        </w:rPr>
        <w:t>.</w:t>
      </w:r>
      <w:r w:rsidR="003A0EC0" w:rsidRPr="00B55629">
        <w:rPr>
          <w:rFonts w:cstheme="minorHAnsi"/>
        </w:rPr>
        <w:t xml:space="preserve"> </w:t>
      </w:r>
    </w:p>
    <w:p w14:paraId="7A15AE0A" w14:textId="1BFB8AC4" w:rsidR="00EE1C85" w:rsidRPr="00B55629" w:rsidRDefault="004F4852" w:rsidP="004F4852">
      <w:pPr>
        <w:pStyle w:val="Antrat1"/>
        <w:tabs>
          <w:tab w:val="left" w:pos="709"/>
        </w:tabs>
        <w:ind w:left="504"/>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264235"/>
      <w:bookmarkEnd w:id="20"/>
      <w:bookmarkEnd w:id="21"/>
      <w:bookmarkEnd w:id="22"/>
      <w:bookmarkEnd w:id="23"/>
      <w:bookmarkEnd w:id="24"/>
      <w:r w:rsidRPr="00B55629">
        <w:rPr>
          <w:rFonts w:asciiTheme="minorHAnsi" w:hAnsiTheme="minorHAnsi" w:cstheme="minorHAnsi"/>
        </w:rPr>
        <w:t xml:space="preserve">7. </w:t>
      </w:r>
      <w:r w:rsidR="00EE1C85" w:rsidRPr="00B55629">
        <w:rPr>
          <w:rFonts w:asciiTheme="minorHAnsi" w:hAnsiTheme="minorHAnsi" w:cstheme="minorHAnsi"/>
        </w:rPr>
        <w:t>Pasiūlymo galiojimo užtikrinimas</w:t>
      </w:r>
      <w:bookmarkEnd w:id="25"/>
      <w:bookmarkEnd w:id="26"/>
      <w:bookmarkEnd w:id="27"/>
    </w:p>
    <w:p w14:paraId="3FBF0BEF" w14:textId="35EA31CE" w:rsidR="004F4852" w:rsidRPr="00B55629" w:rsidRDefault="00655F17" w:rsidP="004F4852">
      <w:pPr>
        <w:spacing w:after="0" w:line="240" w:lineRule="auto"/>
        <w:ind w:firstLine="567"/>
        <w:jc w:val="both"/>
        <w:rPr>
          <w:sz w:val="21"/>
          <w:szCs w:val="21"/>
          <w:lang w:val="lt-LT"/>
        </w:rPr>
      </w:pPr>
      <w:r w:rsidRPr="00B55629">
        <w:rPr>
          <w:sz w:val="21"/>
          <w:szCs w:val="21"/>
          <w:lang w:val="lt-LT"/>
        </w:rPr>
        <w:t xml:space="preserve">7.1.  </w:t>
      </w:r>
      <w:r w:rsidR="004F4852" w:rsidRPr="00B55629">
        <w:rPr>
          <w:sz w:val="21"/>
          <w:szCs w:val="21"/>
          <w:lang w:val="lt-LT"/>
        </w:rPr>
        <w:t xml:space="preserve">Tiekėjas privalo užtikrinti savo pasiūlymo galiojimą ne mažesne kaip </w:t>
      </w:r>
      <w:r w:rsidR="00237EED" w:rsidRPr="00B55629">
        <w:rPr>
          <w:sz w:val="21"/>
          <w:szCs w:val="21"/>
          <w:lang w:val="lt-LT"/>
        </w:rPr>
        <w:t xml:space="preserve"> </w:t>
      </w:r>
      <w:r w:rsidR="003E062A">
        <w:rPr>
          <w:sz w:val="21"/>
          <w:szCs w:val="21"/>
          <w:lang w:val="lt-LT"/>
        </w:rPr>
        <w:t>1</w:t>
      </w:r>
      <w:r w:rsidR="006A4D0B">
        <w:rPr>
          <w:sz w:val="21"/>
          <w:szCs w:val="21"/>
          <w:lang w:val="lt-LT"/>
        </w:rPr>
        <w:t xml:space="preserve"> 000,00 </w:t>
      </w:r>
      <w:r w:rsidR="00237EED" w:rsidRPr="00B55629">
        <w:rPr>
          <w:sz w:val="21"/>
          <w:szCs w:val="21"/>
          <w:lang w:val="lt-LT"/>
        </w:rPr>
        <w:t xml:space="preserve">Eur </w:t>
      </w:r>
      <w:r w:rsidR="003A3863" w:rsidRPr="00B55629">
        <w:rPr>
          <w:sz w:val="21"/>
          <w:szCs w:val="21"/>
          <w:lang w:val="lt-LT"/>
        </w:rPr>
        <w:t>s</w:t>
      </w:r>
      <w:r w:rsidR="004F4852" w:rsidRPr="00B55629">
        <w:rPr>
          <w:sz w:val="21"/>
          <w:szCs w:val="21"/>
          <w:lang w:val="lt-LT"/>
        </w:rPr>
        <w:t>um</w:t>
      </w:r>
      <w:r w:rsidR="003A3863" w:rsidRPr="00B55629">
        <w:rPr>
          <w:sz w:val="21"/>
          <w:szCs w:val="21"/>
          <w:lang w:val="lt-LT"/>
        </w:rPr>
        <w:t>a</w:t>
      </w:r>
      <w:r w:rsidR="004F4852" w:rsidRPr="00B55629">
        <w:rPr>
          <w:sz w:val="21"/>
          <w:szCs w:val="21"/>
          <w:lang w:val="lt-LT"/>
        </w:rPr>
        <w:t xml:space="preserve"> pateikdamas banko garantiją</w:t>
      </w:r>
      <w:r w:rsidR="00237EED" w:rsidRPr="00B55629">
        <w:rPr>
          <w:sz w:val="21"/>
          <w:szCs w:val="21"/>
          <w:lang w:val="lt-LT"/>
        </w:rPr>
        <w:t xml:space="preserve"> arba draudimo bendrovės laidavimo draudimą</w:t>
      </w:r>
      <w:r w:rsidR="004F4852" w:rsidRPr="00B55629">
        <w:rPr>
          <w:sz w:val="21"/>
          <w:szCs w:val="21"/>
          <w:lang w:val="lt-LT"/>
        </w:rPr>
        <w:t xml:space="preserve">. </w:t>
      </w:r>
      <w:r w:rsidR="00EE7976" w:rsidRPr="00B55629">
        <w:rPr>
          <w:sz w:val="21"/>
          <w:szCs w:val="21"/>
          <w:lang w:val="lt-LT"/>
        </w:rPr>
        <w:t>Pasiūlymo galiojimo užtikrinimo dokumentas</w:t>
      </w:r>
      <w:r w:rsidR="00EE7976" w:rsidRPr="00B55629">
        <w:rPr>
          <w:color w:val="FF0000"/>
          <w:sz w:val="21"/>
          <w:szCs w:val="21"/>
          <w:lang w:val="lt-LT"/>
        </w:rPr>
        <w:t xml:space="preserve"> </w:t>
      </w:r>
      <w:r w:rsidR="00EE7976" w:rsidRPr="00B55629">
        <w:rPr>
          <w:sz w:val="21"/>
          <w:szCs w:val="21"/>
          <w:lang w:val="lt-LT"/>
        </w:rPr>
        <w:t>turi būti pateikta CVP IS priemonėmis. Pasiūlymo galiojimą užtikrinančio dokumento originalas turi būti patvirtintas jį išdavusio asmens kvalifikuotu elektroniniu parašu, jį pridedant („prisegant“) CVP IS pasiūlymo lango eilutėje „Prisegti dokumentai“.</w:t>
      </w:r>
      <w:r w:rsidR="00B40223" w:rsidRPr="00B55629">
        <w:rPr>
          <w:sz w:val="21"/>
          <w:szCs w:val="21"/>
          <w:lang w:val="lt-LT"/>
        </w:rPr>
        <w:t xml:space="preserve"> </w:t>
      </w:r>
      <w:r w:rsidR="00965FF8" w:rsidRPr="00B55629">
        <w:rPr>
          <w:sz w:val="21"/>
          <w:szCs w:val="21"/>
          <w:lang w:val="lt-LT"/>
        </w:rPr>
        <w:t>P</w:t>
      </w:r>
      <w:r w:rsidR="00CF597B" w:rsidRPr="00B55629">
        <w:rPr>
          <w:sz w:val="21"/>
          <w:szCs w:val="21"/>
          <w:lang w:val="lt-LT"/>
        </w:rPr>
        <w:t xml:space="preserve">asiūlymo galiojimo užtikrinimui skirtos sumos išmokėjimo sąlygos ir tvarka: garantiją 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 Jeigu tiekėjas pateikia draudimo bendrovės išduotą pasiūlymo galiojimą užtikrinantį dokumentą, tai kartu su pasiūlymo laidavimo </w:t>
      </w:r>
      <w:r w:rsidR="00CF597B" w:rsidRPr="00B55629">
        <w:rPr>
          <w:sz w:val="21"/>
          <w:szCs w:val="21"/>
          <w:lang w:val="lt-LT"/>
        </w:rPr>
        <w:lastRenderedPageBreak/>
        <w:t>draudimo raštu tiekėjas turi pateikti ir pasirašytą draudimo liudijimą (polisą) bei mokestinį pavedimą, kad draudimo įmoka už šį išduotą pasiūlymo laidavimo draudimo raštą yra sumokėta.</w:t>
      </w:r>
    </w:p>
    <w:p w14:paraId="2335593C" w14:textId="77777777" w:rsidR="00CF597B" w:rsidRPr="00B55629" w:rsidRDefault="004F4852" w:rsidP="00CF597B">
      <w:pPr>
        <w:spacing w:after="0" w:line="240" w:lineRule="auto"/>
        <w:ind w:firstLine="567"/>
        <w:jc w:val="both"/>
        <w:rPr>
          <w:sz w:val="21"/>
          <w:szCs w:val="21"/>
          <w:lang w:val="lt-LT"/>
        </w:rPr>
      </w:pPr>
      <w:r w:rsidRPr="00B55629">
        <w:rPr>
          <w:sz w:val="21"/>
          <w:szCs w:val="21"/>
          <w:lang w:val="lt-LT"/>
        </w:rPr>
        <w:t xml:space="preserve">7.2. </w:t>
      </w:r>
      <w:r w:rsidR="00CF597B" w:rsidRPr="00B55629">
        <w:rPr>
          <w:sz w:val="21"/>
          <w:szCs w:val="21"/>
          <w:lang w:val="lt-LT"/>
        </w:rPr>
        <w:t>Dalyvis netenka pasiūlymo galiojimo užtikrinimo esant bent vienai šių sąlygų:</w:t>
      </w:r>
    </w:p>
    <w:p w14:paraId="50AD218C" w14:textId="62EA9FD9" w:rsidR="00CF597B" w:rsidRPr="00B55629" w:rsidRDefault="00CF597B" w:rsidP="00CF597B">
      <w:pPr>
        <w:spacing w:after="0" w:line="240" w:lineRule="auto"/>
        <w:ind w:firstLine="567"/>
        <w:jc w:val="both"/>
        <w:rPr>
          <w:sz w:val="21"/>
          <w:szCs w:val="21"/>
          <w:lang w:val="lt-LT"/>
        </w:rPr>
      </w:pPr>
      <w:r w:rsidRPr="00B55629">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55629" w:rsidRDefault="00CF597B" w:rsidP="00CF597B">
      <w:pPr>
        <w:spacing w:after="0" w:line="240" w:lineRule="auto"/>
        <w:ind w:firstLine="567"/>
        <w:jc w:val="both"/>
        <w:rPr>
          <w:sz w:val="21"/>
          <w:szCs w:val="21"/>
          <w:lang w:val="lt-LT"/>
        </w:rPr>
      </w:pPr>
      <w:r w:rsidRPr="00B55629">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55629" w:rsidRDefault="00CF597B" w:rsidP="00CF597B">
      <w:pPr>
        <w:spacing w:after="0" w:line="240" w:lineRule="auto"/>
        <w:ind w:firstLine="567"/>
        <w:jc w:val="both"/>
        <w:rPr>
          <w:sz w:val="21"/>
          <w:szCs w:val="21"/>
          <w:lang w:val="lt-LT"/>
        </w:rPr>
      </w:pPr>
      <w:r w:rsidRPr="00B55629">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55629" w:rsidRDefault="00CF597B" w:rsidP="00CF597B">
      <w:pPr>
        <w:spacing w:after="0" w:line="240" w:lineRule="auto"/>
        <w:ind w:firstLine="567"/>
        <w:jc w:val="both"/>
        <w:rPr>
          <w:rFonts w:cstheme="minorHAnsi"/>
          <w:sz w:val="21"/>
          <w:szCs w:val="21"/>
          <w:lang w:val="lt-LT"/>
        </w:rPr>
      </w:pPr>
      <w:r w:rsidRPr="00B55629">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55629" w:rsidRDefault="004F4852" w:rsidP="004F4852">
      <w:pPr>
        <w:spacing w:after="0" w:line="240" w:lineRule="auto"/>
        <w:ind w:firstLine="540"/>
        <w:jc w:val="both"/>
        <w:rPr>
          <w:sz w:val="21"/>
          <w:szCs w:val="21"/>
          <w:lang w:val="lt-LT"/>
        </w:rPr>
      </w:pPr>
      <w:r w:rsidRPr="00B55629">
        <w:rPr>
          <w:sz w:val="21"/>
          <w:szCs w:val="21"/>
          <w:lang w:val="lt-LT"/>
        </w:rPr>
        <w:t xml:space="preserve">7.3. </w:t>
      </w:r>
      <w:r w:rsidR="00000B56" w:rsidRPr="00B55629">
        <w:rPr>
          <w:sz w:val="21"/>
          <w:szCs w:val="21"/>
          <w:lang w:val="lt-LT"/>
        </w:rPr>
        <w:t xml:space="preserve">Prieš pateikdamas užtikrinimą patvirtinantį dokumentą, </w:t>
      </w:r>
      <w:r w:rsidR="00142759" w:rsidRPr="00B55629">
        <w:rPr>
          <w:sz w:val="21"/>
          <w:szCs w:val="21"/>
          <w:lang w:val="lt-LT"/>
        </w:rPr>
        <w:t>d</w:t>
      </w:r>
      <w:r w:rsidR="00000B56" w:rsidRPr="00B55629">
        <w:rPr>
          <w:sz w:val="21"/>
          <w:szCs w:val="21"/>
          <w:lang w:val="lt-LT"/>
        </w:rPr>
        <w:t xml:space="preserve">alyvis gali prašyti </w:t>
      </w:r>
      <w:r w:rsidR="00142759" w:rsidRPr="00B55629">
        <w:rPr>
          <w:sz w:val="21"/>
          <w:szCs w:val="21"/>
          <w:lang w:val="lt-LT"/>
        </w:rPr>
        <w:t>perkančiosios organizacijos</w:t>
      </w:r>
      <w:r w:rsidR="00000B56" w:rsidRPr="00B55629">
        <w:rPr>
          <w:sz w:val="21"/>
          <w:szCs w:val="21"/>
          <w:lang w:val="lt-LT"/>
        </w:rPr>
        <w:t xml:space="preserve"> patvirtinti, kad ji sutinka priimti jo siūlomą užtikrinimą patvirtinantį dokumentą. Tokiu atveju  </w:t>
      </w:r>
      <w:r w:rsidR="001F6777" w:rsidRPr="00B55629">
        <w:rPr>
          <w:sz w:val="21"/>
          <w:szCs w:val="21"/>
          <w:lang w:val="lt-LT"/>
        </w:rPr>
        <w:t>perkančioji organizacija</w:t>
      </w:r>
      <w:r w:rsidR="00000B56" w:rsidRPr="00B55629">
        <w:rPr>
          <w:sz w:val="21"/>
          <w:szCs w:val="21"/>
          <w:lang w:val="lt-LT"/>
        </w:rPr>
        <w:t xml:space="preserve"> atsako </w:t>
      </w:r>
      <w:r w:rsidR="001F6777" w:rsidRPr="00B55629">
        <w:rPr>
          <w:sz w:val="21"/>
          <w:szCs w:val="21"/>
          <w:lang w:val="lt-LT"/>
        </w:rPr>
        <w:t>d</w:t>
      </w:r>
      <w:r w:rsidR="00000B56" w:rsidRPr="00B55629">
        <w:rPr>
          <w:sz w:val="21"/>
          <w:szCs w:val="21"/>
          <w:lang w:val="lt-LT"/>
        </w:rPr>
        <w:t xml:space="preserve">alyviui ne vėliau kaip </w:t>
      </w:r>
      <w:r w:rsidR="5F4B7FAB" w:rsidRPr="00B55629">
        <w:rPr>
          <w:sz w:val="21"/>
          <w:szCs w:val="21"/>
          <w:lang w:val="lt-LT"/>
        </w:rPr>
        <w:t xml:space="preserve">per </w:t>
      </w:r>
      <w:r w:rsidR="009706D5" w:rsidRPr="00B55629">
        <w:rPr>
          <w:sz w:val="21"/>
          <w:szCs w:val="21"/>
          <w:lang w:val="lt-LT"/>
        </w:rPr>
        <w:t>speciali</w:t>
      </w:r>
      <w:r w:rsidR="00DD37E7" w:rsidRPr="00B55629">
        <w:rPr>
          <w:sz w:val="21"/>
          <w:szCs w:val="21"/>
          <w:lang w:val="lt-LT"/>
        </w:rPr>
        <w:t>ųjų</w:t>
      </w:r>
      <w:r w:rsidR="009706D5" w:rsidRPr="00B55629">
        <w:rPr>
          <w:sz w:val="21"/>
          <w:szCs w:val="21"/>
          <w:lang w:val="lt-LT"/>
        </w:rPr>
        <w:t xml:space="preserve"> </w:t>
      </w:r>
      <w:r w:rsidR="006448B8" w:rsidRPr="00B55629">
        <w:rPr>
          <w:sz w:val="21"/>
          <w:szCs w:val="21"/>
          <w:lang w:val="lt-LT"/>
        </w:rPr>
        <w:t>p</w:t>
      </w:r>
      <w:r w:rsidR="00551FA7" w:rsidRPr="00B55629">
        <w:rPr>
          <w:sz w:val="21"/>
          <w:szCs w:val="21"/>
          <w:lang w:val="lt-LT"/>
        </w:rPr>
        <w:t xml:space="preserve">irkimo </w:t>
      </w:r>
      <w:r w:rsidR="00000B56" w:rsidRPr="00B55629">
        <w:rPr>
          <w:sz w:val="21"/>
          <w:szCs w:val="21"/>
          <w:lang w:val="lt-LT"/>
        </w:rPr>
        <w:t>sąlygų</w:t>
      </w:r>
      <w:r w:rsidR="006448B8" w:rsidRPr="00B55629">
        <w:rPr>
          <w:sz w:val="21"/>
          <w:szCs w:val="21"/>
          <w:lang w:val="lt-LT"/>
        </w:rPr>
        <w:t xml:space="preserve"> </w:t>
      </w:r>
      <w:r w:rsidRPr="00B55629">
        <w:rPr>
          <w:sz w:val="21"/>
          <w:szCs w:val="21"/>
          <w:lang w:val="lt-LT"/>
        </w:rPr>
        <w:t>1</w:t>
      </w:r>
      <w:r w:rsidR="00000B56" w:rsidRPr="00B55629">
        <w:rPr>
          <w:sz w:val="21"/>
          <w:szCs w:val="21"/>
          <w:lang w:val="lt-LT"/>
        </w:rPr>
        <w:t xml:space="preserve"> </w:t>
      </w:r>
      <w:r w:rsidR="00DD37E7" w:rsidRPr="00B55629">
        <w:rPr>
          <w:sz w:val="21"/>
          <w:szCs w:val="21"/>
          <w:lang w:val="lt-LT"/>
        </w:rPr>
        <w:t xml:space="preserve">priede </w:t>
      </w:r>
      <w:r w:rsidR="00000B56" w:rsidRPr="00B55629">
        <w:rPr>
          <w:sz w:val="21"/>
          <w:szCs w:val="21"/>
          <w:lang w:val="lt-LT"/>
        </w:rPr>
        <w:t xml:space="preserve">nustatytą terminą. Šis patvirtinimas iš </w:t>
      </w:r>
      <w:r w:rsidR="001F6777" w:rsidRPr="00B55629">
        <w:rPr>
          <w:sz w:val="21"/>
          <w:szCs w:val="21"/>
          <w:lang w:val="lt-LT"/>
        </w:rPr>
        <w:t>perkančiosios organizacijos</w:t>
      </w:r>
      <w:r w:rsidR="00000B56" w:rsidRPr="00B55629">
        <w:rPr>
          <w:sz w:val="21"/>
          <w:szCs w:val="21"/>
          <w:lang w:val="lt-LT"/>
        </w:rPr>
        <w:t xml:space="preserve"> neatima teisės atmesti </w:t>
      </w:r>
      <w:r w:rsidR="00CC3078" w:rsidRPr="00B55629">
        <w:rPr>
          <w:sz w:val="21"/>
          <w:szCs w:val="21"/>
          <w:lang w:val="lt-LT"/>
        </w:rPr>
        <w:t>p</w:t>
      </w:r>
      <w:r w:rsidR="00000B56" w:rsidRPr="00B55629">
        <w:rPr>
          <w:sz w:val="21"/>
          <w:szCs w:val="21"/>
          <w:lang w:val="lt-LT"/>
        </w:rPr>
        <w:t xml:space="preserve">asiūlymo galiojimo užtikrinimo gavus informacijos, kad </w:t>
      </w:r>
      <w:r w:rsidR="00CC3078" w:rsidRPr="00B55629">
        <w:rPr>
          <w:sz w:val="21"/>
          <w:szCs w:val="21"/>
          <w:lang w:val="lt-LT"/>
        </w:rPr>
        <w:t>p</w:t>
      </w:r>
      <w:r w:rsidR="00000B56" w:rsidRPr="00B55629">
        <w:rPr>
          <w:sz w:val="21"/>
          <w:szCs w:val="21"/>
          <w:lang w:val="lt-LT"/>
        </w:rPr>
        <w:t xml:space="preserve">asiūlymo galiojimą užtikrinantis ūkio subjektas tapo nemokus ar neįvykdė įsipareigojimų  </w:t>
      </w:r>
      <w:r w:rsidR="001F6777" w:rsidRPr="00B55629">
        <w:rPr>
          <w:sz w:val="21"/>
          <w:szCs w:val="21"/>
          <w:lang w:val="lt-LT"/>
        </w:rPr>
        <w:t>perkančiajai organizacijai</w:t>
      </w:r>
      <w:r w:rsidR="00000B56" w:rsidRPr="00B55629">
        <w:rPr>
          <w:sz w:val="21"/>
          <w:szCs w:val="21"/>
          <w:lang w:val="lt-LT"/>
        </w:rPr>
        <w:t xml:space="preserve">  arba kitiems ūkio subjektams, ar netinkamai juos vykdė.</w:t>
      </w:r>
    </w:p>
    <w:p w14:paraId="450FD197" w14:textId="61424C7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7.4. </w:t>
      </w:r>
      <w:r w:rsidR="001F6777" w:rsidRPr="00B55629">
        <w:rPr>
          <w:rFonts w:cstheme="minorHAnsi"/>
          <w:sz w:val="21"/>
          <w:szCs w:val="21"/>
          <w:lang w:val="lt-LT"/>
        </w:rPr>
        <w:t>Perkančioji o</w:t>
      </w:r>
      <w:r w:rsidR="00A524F1" w:rsidRPr="00B55629">
        <w:rPr>
          <w:rFonts w:cstheme="minorHAnsi"/>
          <w:sz w:val="21"/>
          <w:szCs w:val="21"/>
          <w:lang w:val="lt-LT"/>
        </w:rPr>
        <w:t>rganizacija</w:t>
      </w:r>
      <w:r w:rsidR="00000B56" w:rsidRPr="00B55629">
        <w:rPr>
          <w:rFonts w:cstheme="minorHAnsi"/>
          <w:sz w:val="21"/>
          <w:szCs w:val="21"/>
          <w:lang w:val="lt-LT"/>
        </w:rPr>
        <w:t xml:space="preserve"> gali prašyti </w:t>
      </w:r>
      <w:r w:rsidR="00A524F1" w:rsidRPr="00B55629">
        <w:rPr>
          <w:rFonts w:cstheme="minorHAnsi"/>
          <w:sz w:val="21"/>
          <w:szCs w:val="21"/>
          <w:lang w:val="lt-LT"/>
        </w:rPr>
        <w:t>d</w:t>
      </w:r>
      <w:r w:rsidR="00000B56" w:rsidRPr="00B55629">
        <w:rPr>
          <w:rFonts w:cstheme="minorHAnsi"/>
          <w:sz w:val="21"/>
          <w:szCs w:val="21"/>
          <w:lang w:val="lt-LT"/>
        </w:rPr>
        <w:t xml:space="preserve">alyvius pratęsti </w:t>
      </w:r>
      <w:r w:rsidR="00A524F1" w:rsidRPr="00B55629">
        <w:rPr>
          <w:rFonts w:cstheme="minorHAnsi"/>
          <w:sz w:val="21"/>
          <w:szCs w:val="21"/>
          <w:lang w:val="lt-LT"/>
        </w:rPr>
        <w:t>p</w:t>
      </w:r>
      <w:r w:rsidR="00000B56" w:rsidRPr="00B55629">
        <w:rPr>
          <w:rFonts w:cstheme="minorHAnsi"/>
          <w:sz w:val="21"/>
          <w:szCs w:val="21"/>
          <w:lang w:val="lt-LT"/>
        </w:rPr>
        <w:t>asiūlymo galiojimo užtikrinimo laiką iki konkrečiai nurodytos datos.</w:t>
      </w:r>
    </w:p>
    <w:p w14:paraId="0AE871E3" w14:textId="02AEF681"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 </w:t>
      </w:r>
      <w:r w:rsidR="00000B56" w:rsidRPr="00B55629">
        <w:rPr>
          <w:rFonts w:cstheme="minorHAnsi"/>
          <w:sz w:val="21"/>
          <w:szCs w:val="21"/>
          <w:lang w:val="lt-LT"/>
        </w:rPr>
        <w:t xml:space="preserve">Pasiūlymo galiojimo užtikrinimas </w:t>
      </w:r>
      <w:r w:rsidR="00A524F1" w:rsidRPr="00B55629">
        <w:rPr>
          <w:rFonts w:cstheme="minorHAnsi"/>
          <w:sz w:val="21"/>
          <w:szCs w:val="21"/>
          <w:lang w:val="lt-LT"/>
        </w:rPr>
        <w:t>d</w:t>
      </w:r>
      <w:r w:rsidR="00000B56" w:rsidRPr="00B55629">
        <w:rPr>
          <w:rFonts w:cstheme="minorHAnsi"/>
          <w:sz w:val="21"/>
          <w:szCs w:val="21"/>
          <w:lang w:val="lt-LT"/>
        </w:rPr>
        <w:t xml:space="preserve">alyviui grąžinamas (arba atsisakoma teisių į jį) per </w:t>
      </w:r>
      <w:r w:rsidR="0013610E" w:rsidRPr="00B55629">
        <w:rPr>
          <w:rFonts w:cstheme="minorHAnsi"/>
          <w:sz w:val="21"/>
          <w:szCs w:val="21"/>
          <w:lang w:val="lt-LT"/>
        </w:rPr>
        <w:t xml:space="preserve">specialiųjų </w:t>
      </w:r>
      <w:r w:rsidR="00CC3078" w:rsidRPr="00B55629">
        <w:rPr>
          <w:rFonts w:cstheme="minorHAnsi"/>
          <w:sz w:val="21"/>
          <w:szCs w:val="21"/>
          <w:lang w:val="lt-LT"/>
        </w:rPr>
        <w:t>p</w:t>
      </w:r>
      <w:r w:rsidR="00D17945" w:rsidRPr="00B55629">
        <w:rPr>
          <w:rFonts w:cstheme="minorHAnsi"/>
          <w:sz w:val="21"/>
          <w:szCs w:val="21"/>
          <w:shd w:val="clear" w:color="auto" w:fill="FFFFFF"/>
          <w:lang w:val="lt-LT"/>
        </w:rPr>
        <w:t>irkimo</w:t>
      </w:r>
      <w:r w:rsidR="00000B56" w:rsidRPr="00B55629">
        <w:rPr>
          <w:rFonts w:cstheme="minorHAnsi"/>
          <w:sz w:val="21"/>
          <w:szCs w:val="21"/>
          <w:shd w:val="clear" w:color="auto" w:fill="FFFFFF"/>
          <w:lang w:val="lt-LT"/>
        </w:rPr>
        <w:t xml:space="preserve"> sąlygų priede </w:t>
      </w:r>
      <w:r w:rsidRPr="00B55629">
        <w:rPr>
          <w:rFonts w:cstheme="minorHAnsi"/>
          <w:sz w:val="21"/>
          <w:szCs w:val="21"/>
          <w:shd w:val="clear" w:color="auto" w:fill="FFFFFF"/>
          <w:lang w:val="lt-LT"/>
        </w:rPr>
        <w:t>1</w:t>
      </w:r>
      <w:r w:rsidR="00000B56" w:rsidRPr="00B55629">
        <w:rPr>
          <w:rFonts w:cstheme="minorHAnsi"/>
          <w:sz w:val="21"/>
          <w:szCs w:val="21"/>
          <w:shd w:val="clear" w:color="auto" w:fill="FFFFFF"/>
          <w:lang w:val="lt-LT"/>
        </w:rPr>
        <w:t xml:space="preserve"> </w:t>
      </w:r>
      <w:r w:rsidR="00000B56" w:rsidRPr="00B55629">
        <w:rPr>
          <w:rFonts w:cstheme="minorHAnsi"/>
          <w:sz w:val="21"/>
          <w:szCs w:val="21"/>
          <w:lang w:val="lt-LT"/>
        </w:rPr>
        <w:t>nustatytą terminą įvykus bent vienai iš šių sąlygų:</w:t>
      </w:r>
    </w:p>
    <w:p w14:paraId="1265D7C0" w14:textId="0FF7D7D4"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7.5.1. </w:t>
      </w:r>
      <w:r w:rsidR="00000B56" w:rsidRPr="00B55629">
        <w:rPr>
          <w:rFonts w:cstheme="minorHAnsi"/>
          <w:sz w:val="21"/>
          <w:szCs w:val="21"/>
          <w:lang w:val="lt-LT"/>
        </w:rPr>
        <w:t xml:space="preserve">pasibaigia </w:t>
      </w:r>
      <w:r w:rsidR="00A524F1" w:rsidRPr="00B55629">
        <w:rPr>
          <w:rFonts w:cstheme="minorHAnsi"/>
          <w:sz w:val="21"/>
          <w:szCs w:val="21"/>
          <w:lang w:val="lt-LT"/>
        </w:rPr>
        <w:t>p</w:t>
      </w:r>
      <w:r w:rsidR="00000B56" w:rsidRPr="00B55629">
        <w:rPr>
          <w:rFonts w:cstheme="minorHAnsi"/>
          <w:sz w:val="21"/>
          <w:szCs w:val="21"/>
          <w:lang w:val="lt-LT"/>
        </w:rPr>
        <w:t xml:space="preserve">asiūlymų užtikrinimo galiojimo laikas ir </w:t>
      </w:r>
      <w:r w:rsidR="00A524F1" w:rsidRPr="00B55629">
        <w:rPr>
          <w:rFonts w:cstheme="minorHAnsi"/>
          <w:sz w:val="21"/>
          <w:szCs w:val="21"/>
          <w:lang w:val="lt-LT"/>
        </w:rPr>
        <w:t>d</w:t>
      </w:r>
      <w:r w:rsidR="00000B56" w:rsidRPr="00B55629">
        <w:rPr>
          <w:rFonts w:cstheme="minorHAnsi"/>
          <w:sz w:val="21"/>
          <w:szCs w:val="21"/>
          <w:lang w:val="lt-LT"/>
        </w:rPr>
        <w:t xml:space="preserve">alyvis jo nepratęsia ir (ar) nepateikia naujo </w:t>
      </w:r>
      <w:r w:rsidR="00A524F1" w:rsidRPr="00B55629">
        <w:rPr>
          <w:rFonts w:cstheme="minorHAnsi"/>
          <w:sz w:val="21"/>
          <w:szCs w:val="21"/>
          <w:lang w:val="lt-LT"/>
        </w:rPr>
        <w:t>p</w:t>
      </w:r>
      <w:r w:rsidR="00000B56" w:rsidRPr="00B55629">
        <w:rPr>
          <w:rFonts w:cstheme="minorHAnsi"/>
          <w:sz w:val="21"/>
          <w:szCs w:val="21"/>
          <w:lang w:val="lt-LT"/>
        </w:rPr>
        <w:t>asiūlymo galiojimo užtikrinimą patvirtinančio dokumento (jeigu jo reikalaujama);</w:t>
      </w:r>
    </w:p>
    <w:p w14:paraId="6812A2C2" w14:textId="61216E9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7.5.2. </w:t>
      </w:r>
      <w:r w:rsidR="00000B56" w:rsidRPr="00B55629">
        <w:rPr>
          <w:rFonts w:cstheme="minorHAnsi"/>
          <w:sz w:val="21"/>
          <w:szCs w:val="21"/>
          <w:lang w:val="lt-LT"/>
        </w:rPr>
        <w:t>įsigalioja pasirašyta sutartis;</w:t>
      </w:r>
    </w:p>
    <w:p w14:paraId="2DFAEDA8" w14:textId="7675D002"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7.5.3. </w:t>
      </w:r>
      <w:r w:rsidR="00000B56" w:rsidRPr="00B55629">
        <w:rPr>
          <w:rFonts w:cstheme="minorHAnsi"/>
          <w:sz w:val="21"/>
          <w:szCs w:val="21"/>
          <w:lang w:val="lt-LT"/>
        </w:rPr>
        <w:t xml:space="preserve">nutraukiamos </w:t>
      </w:r>
      <w:r w:rsidR="00A524F1" w:rsidRPr="00B55629">
        <w:rPr>
          <w:rFonts w:cstheme="minorHAnsi"/>
          <w:sz w:val="21"/>
          <w:szCs w:val="21"/>
          <w:lang w:val="lt-LT"/>
        </w:rPr>
        <w:t>p</w:t>
      </w:r>
      <w:r w:rsidR="00000B56" w:rsidRPr="00B55629">
        <w:rPr>
          <w:rFonts w:cstheme="minorHAnsi"/>
          <w:sz w:val="21"/>
          <w:szCs w:val="21"/>
          <w:lang w:val="lt-LT"/>
        </w:rPr>
        <w:t>irkimo procedūros.</w:t>
      </w:r>
    </w:p>
    <w:p w14:paraId="75A8D8E5" w14:textId="77777777" w:rsidR="004F4852" w:rsidRPr="00B55629" w:rsidRDefault="004F4852" w:rsidP="004F4852">
      <w:pPr>
        <w:pStyle w:val="Sraopastraipa"/>
        <w:spacing w:after="0" w:line="240" w:lineRule="auto"/>
        <w:ind w:left="1276"/>
        <w:jc w:val="both"/>
        <w:rPr>
          <w:rFonts w:cstheme="minorHAnsi"/>
        </w:rPr>
      </w:pPr>
    </w:p>
    <w:p w14:paraId="7136C94B" w14:textId="358C2762" w:rsidR="00040C0F" w:rsidRPr="00B55629" w:rsidRDefault="004F4852" w:rsidP="004F4852">
      <w:pPr>
        <w:pStyle w:val="Antrat1"/>
        <w:tabs>
          <w:tab w:val="left" w:pos="709"/>
        </w:tabs>
        <w:spacing w:before="0" w:after="0"/>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4264236"/>
      <w:bookmarkStart w:id="33" w:name="_Ref39485250"/>
      <w:bookmarkStart w:id="34" w:name="_Ref39485258"/>
      <w:r w:rsidRPr="00B55629">
        <w:rPr>
          <w:rFonts w:asciiTheme="minorHAnsi" w:hAnsiTheme="minorHAnsi" w:cstheme="minorHAnsi"/>
        </w:rPr>
        <w:t xml:space="preserve">8. </w:t>
      </w:r>
      <w:r w:rsidR="00040C0F" w:rsidRPr="00B55629">
        <w:rPr>
          <w:rFonts w:asciiTheme="minorHAnsi" w:hAnsiTheme="minorHAnsi" w:cstheme="minorHAnsi"/>
        </w:rPr>
        <w:t>Elektroninis aukcionas</w:t>
      </w:r>
      <w:bookmarkEnd w:id="28"/>
      <w:bookmarkEnd w:id="29"/>
      <w:bookmarkEnd w:id="30"/>
      <w:bookmarkEnd w:id="31"/>
      <w:bookmarkEnd w:id="32"/>
    </w:p>
    <w:p w14:paraId="38E06A9E" w14:textId="77777777" w:rsidR="00397B41" w:rsidRPr="00B55629" w:rsidRDefault="002827E4" w:rsidP="004F4852">
      <w:pPr>
        <w:pStyle w:val="Sraopastraipa"/>
        <w:spacing w:after="0" w:line="240" w:lineRule="auto"/>
        <w:ind w:left="567" w:firstLine="142"/>
        <w:rPr>
          <w:rFonts w:cstheme="minorHAnsi"/>
        </w:rPr>
      </w:pPr>
      <w:r w:rsidRPr="00B55629">
        <w:rPr>
          <w:rFonts w:cstheme="minorHAnsi"/>
        </w:rPr>
        <w:t xml:space="preserve">8.1. </w:t>
      </w:r>
      <w:r w:rsidR="00397B41" w:rsidRPr="00B55629">
        <w:rPr>
          <w:rFonts w:cstheme="minorHAnsi"/>
        </w:rPr>
        <w:t>Perkančioji organizacija pirkime netaikys elektroninio aukciono.</w:t>
      </w:r>
    </w:p>
    <w:p w14:paraId="7B08331C" w14:textId="77777777" w:rsidR="004F4852" w:rsidRPr="00B55629" w:rsidRDefault="004F4852" w:rsidP="004F4852">
      <w:pPr>
        <w:pStyle w:val="Sraopastraipa"/>
        <w:spacing w:after="0" w:line="240" w:lineRule="auto"/>
        <w:ind w:left="567" w:firstLine="142"/>
        <w:rPr>
          <w:rFonts w:cstheme="minorHAnsi"/>
        </w:rPr>
      </w:pPr>
    </w:p>
    <w:p w14:paraId="14CBD3AD" w14:textId="0BFE3B00" w:rsidR="009D0DC5" w:rsidRPr="00B55629" w:rsidRDefault="00EE7976" w:rsidP="00EE7976">
      <w:pPr>
        <w:pStyle w:val="Antrat1"/>
        <w:tabs>
          <w:tab w:val="left" w:pos="709"/>
        </w:tabs>
        <w:spacing w:before="0" w:after="0"/>
        <w:ind w:left="504"/>
        <w:contextualSpacing/>
        <w:rPr>
          <w:rFonts w:asciiTheme="minorHAnsi" w:hAnsiTheme="minorHAnsi" w:cstheme="minorHAnsi"/>
        </w:rPr>
      </w:pPr>
      <w:bookmarkStart w:id="35" w:name="_Ref39667303"/>
      <w:bookmarkStart w:id="36" w:name="_Ref39667308"/>
      <w:bookmarkStart w:id="37" w:name="_Toc204264237"/>
      <w:r w:rsidRPr="00B55629">
        <w:rPr>
          <w:rFonts w:asciiTheme="minorHAnsi" w:hAnsiTheme="minorHAnsi" w:cstheme="minorHAnsi"/>
        </w:rPr>
        <w:t xml:space="preserve">9. </w:t>
      </w:r>
      <w:r w:rsidR="00EA001C" w:rsidRPr="00B55629">
        <w:rPr>
          <w:rFonts w:asciiTheme="minorHAnsi" w:hAnsiTheme="minorHAnsi" w:cstheme="minorHAnsi"/>
        </w:rPr>
        <w:t>P</w:t>
      </w:r>
      <w:r w:rsidR="00014A61" w:rsidRPr="00B55629">
        <w:rPr>
          <w:rFonts w:asciiTheme="minorHAnsi" w:hAnsiTheme="minorHAnsi" w:cstheme="minorHAnsi"/>
        </w:rPr>
        <w:t>asiūlymų vertinimas</w:t>
      </w:r>
      <w:bookmarkEnd w:id="33"/>
      <w:bookmarkEnd w:id="34"/>
      <w:bookmarkEnd w:id="35"/>
      <w:bookmarkEnd w:id="36"/>
      <w:bookmarkEnd w:id="37"/>
    </w:p>
    <w:p w14:paraId="08BEC273" w14:textId="77777777" w:rsidR="00EE7976" w:rsidRPr="00B55629" w:rsidRDefault="002D470F" w:rsidP="00EE7976">
      <w:pPr>
        <w:pStyle w:val="Sraopastraipa"/>
        <w:spacing w:after="0" w:line="240" w:lineRule="auto"/>
        <w:ind w:left="0" w:firstLine="567"/>
        <w:jc w:val="both"/>
        <w:rPr>
          <w:rFonts w:eastAsia="Calibri"/>
        </w:rPr>
      </w:pPr>
      <w:r w:rsidRPr="00B55629">
        <w:rPr>
          <w:rFonts w:cstheme="minorHAnsi"/>
        </w:rPr>
        <w:t xml:space="preserve">9.1. </w:t>
      </w:r>
      <w:r w:rsidR="00EE7976" w:rsidRPr="00B55629">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EE7976" w:rsidRPr="00B55629">
        <w:rPr>
          <w:rFonts w:cstheme="minorHAnsi"/>
          <w:shd w:val="clear" w:color="auto" w:fill="FFFFFF"/>
        </w:rPr>
        <w:t>7</w:t>
      </w:r>
      <w:r w:rsidR="00EE7976" w:rsidRPr="00B55629">
        <w:rPr>
          <w:rFonts w:eastAsia="Calibri"/>
        </w:rPr>
        <w:t xml:space="preserve"> priede. </w:t>
      </w:r>
    </w:p>
    <w:p w14:paraId="0590A274" w14:textId="77777777" w:rsidR="00EE7976" w:rsidRPr="00B55629" w:rsidRDefault="00EE7976" w:rsidP="00EE7976">
      <w:pPr>
        <w:pStyle w:val="Betarp"/>
        <w:ind w:firstLine="540"/>
        <w:contextualSpacing/>
        <w:jc w:val="both"/>
      </w:pPr>
      <w:r w:rsidRPr="00B55629">
        <w:rPr>
          <w:rFonts w:cstheme="minorHAnsi"/>
        </w:rPr>
        <w:t xml:space="preserve">9.2. </w:t>
      </w:r>
      <w:r w:rsidRPr="00B5562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B55629">
        <w:t xml:space="preserve"> Tas pats tiekėjas gali būti nustatomas laimėtoju dėl visų pirkimo objekto dalių. </w:t>
      </w:r>
    </w:p>
    <w:p w14:paraId="7EA11A33" w14:textId="5A7F6B1F" w:rsidR="00EE7976" w:rsidRPr="00B55629" w:rsidRDefault="00EE7976" w:rsidP="00EE7976">
      <w:pPr>
        <w:pStyle w:val="Betarp"/>
        <w:ind w:firstLine="540"/>
        <w:jc w:val="both"/>
      </w:pPr>
      <w:r w:rsidRPr="00B55629">
        <w:t xml:space="preserve">9.3. Perkančioji organizacija atmes tiekėjo pasiūlymą, jeigu: </w:t>
      </w:r>
    </w:p>
    <w:p w14:paraId="05772126" w14:textId="77777777" w:rsidR="00EE7976" w:rsidRPr="00B55629" w:rsidRDefault="00EE7976" w:rsidP="00EE7976">
      <w:pPr>
        <w:pStyle w:val="Betarp"/>
        <w:ind w:firstLine="540"/>
        <w:contextualSpacing/>
        <w:jc w:val="both"/>
      </w:pPr>
      <w:bookmarkStart w:id="38" w:name="_Toc126681620"/>
      <w:bookmarkStart w:id="39" w:name="_Toc126760077"/>
      <w:bookmarkStart w:id="40" w:name="_Toc126846418"/>
      <w:r w:rsidRPr="00B55629">
        <w:t>9.3.1. tiekėjas pasiūlymą ar jo dalį pateikė ne CVP IS priemonėmis;</w:t>
      </w:r>
      <w:bookmarkEnd w:id="38"/>
      <w:bookmarkEnd w:id="39"/>
      <w:bookmarkEnd w:id="40"/>
    </w:p>
    <w:p w14:paraId="463F63C7" w14:textId="77777777" w:rsidR="00EE7976" w:rsidRPr="00B55629" w:rsidRDefault="00EE7976" w:rsidP="00EE7976">
      <w:pPr>
        <w:pStyle w:val="Betarp"/>
        <w:ind w:firstLine="540"/>
        <w:contextualSpacing/>
        <w:jc w:val="both"/>
      </w:pPr>
      <w:r w:rsidRPr="00B55629">
        <w:t>9.3.2. pasiūlymą pateikęs tiekėjas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B55629" w:rsidRDefault="00EE7976" w:rsidP="00EE7976">
      <w:pPr>
        <w:pStyle w:val="Betarp"/>
        <w:ind w:firstLine="540"/>
        <w:contextualSpacing/>
        <w:jc w:val="both"/>
      </w:pPr>
      <w:bookmarkStart w:id="41" w:name="_Toc126681622"/>
      <w:bookmarkStart w:id="42" w:name="_Toc126760079"/>
      <w:bookmarkStart w:id="43" w:name="_Toc126846420"/>
      <w:r w:rsidRPr="00B55629">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1"/>
      <w:bookmarkEnd w:id="42"/>
      <w:bookmarkEnd w:id="43"/>
    </w:p>
    <w:p w14:paraId="22602538" w14:textId="77777777" w:rsidR="00EE7976" w:rsidRPr="00B55629" w:rsidRDefault="00EE7976" w:rsidP="00EE7976">
      <w:pPr>
        <w:pStyle w:val="Betarp"/>
        <w:ind w:firstLine="540"/>
        <w:contextualSpacing/>
        <w:jc w:val="both"/>
      </w:pPr>
      <w:bookmarkStart w:id="44" w:name="_Toc126681623"/>
      <w:bookmarkStart w:id="45" w:name="_Toc126760080"/>
      <w:bookmarkStart w:id="46" w:name="_Toc126846421"/>
      <w:r w:rsidRPr="00B55629">
        <w:t>9.3.4. pasiūlymas neatitinka pirkimo dokumentuose nustatytų reikalavimų;</w:t>
      </w:r>
      <w:bookmarkStart w:id="47" w:name="_Toc126681624"/>
      <w:bookmarkStart w:id="48" w:name="_Toc126760081"/>
      <w:bookmarkStart w:id="49" w:name="_Toc126846422"/>
      <w:bookmarkEnd w:id="44"/>
      <w:bookmarkEnd w:id="45"/>
      <w:bookmarkEnd w:id="46"/>
    </w:p>
    <w:p w14:paraId="5D80AB0F" w14:textId="77777777" w:rsidR="00EE7976" w:rsidRPr="00B55629" w:rsidRDefault="00EE7976" w:rsidP="00EE7976">
      <w:pPr>
        <w:pStyle w:val="Betarp"/>
        <w:ind w:firstLine="540"/>
        <w:contextualSpacing/>
        <w:jc w:val="both"/>
      </w:pPr>
      <w:r w:rsidRPr="00B55629">
        <w:lastRenderedPageBreak/>
        <w:t>9.3.5. buvo pasiūlyta per didelė, daugumos namo butų ir kitų patalpų savininkams nepriimtina kaina;</w:t>
      </w:r>
      <w:bookmarkEnd w:id="47"/>
      <w:bookmarkEnd w:id="48"/>
      <w:bookmarkEnd w:id="49"/>
    </w:p>
    <w:p w14:paraId="2C2F56DC" w14:textId="77777777" w:rsidR="00EE7976" w:rsidRPr="00B55629" w:rsidRDefault="00EE7976" w:rsidP="00EE7976">
      <w:pPr>
        <w:pStyle w:val="Betarp"/>
        <w:ind w:firstLine="540"/>
        <w:contextualSpacing/>
        <w:jc w:val="both"/>
      </w:pPr>
      <w:bookmarkStart w:id="50" w:name="_Toc126681625"/>
      <w:bookmarkStart w:id="51" w:name="_Toc126760082"/>
      <w:bookmarkStart w:id="52" w:name="_Toc126846423"/>
      <w:r w:rsidRPr="00B55629">
        <w:t>9.3.6. dalyvis per perkančiosios organizacijos nurodytą terminą neištaiso aritmetinių klaidų ir (ar) nepaaiškina pasiūlymo. Šiuo atveju jo pasiūlymas atmetamas kaip neatitinkantis pirkimo dokumentuose nustatytų reikalavimų;</w:t>
      </w:r>
      <w:bookmarkEnd w:id="50"/>
      <w:bookmarkEnd w:id="51"/>
      <w:bookmarkEnd w:id="52"/>
    </w:p>
    <w:p w14:paraId="2F240BCB" w14:textId="77777777" w:rsidR="00EE7976" w:rsidRDefault="00EE7976" w:rsidP="00EE7976">
      <w:pPr>
        <w:pStyle w:val="Betarp"/>
        <w:ind w:firstLine="540"/>
        <w:contextualSpacing/>
        <w:jc w:val="both"/>
      </w:pPr>
      <w:bookmarkStart w:id="53" w:name="_Toc126681626"/>
      <w:bookmarkStart w:id="54" w:name="_Toc126760083"/>
      <w:bookmarkStart w:id="55" w:name="_Toc126846424"/>
      <w:r w:rsidRPr="00B55629">
        <w:t>9.3.7. pateiktame pasiūlyme nurodyta kaina yra neįprastai maža ir dalyvis, perkančiosios organizacijos prašymu, nepateikia tinkamų kainos pagrįstumo įrodymų;</w:t>
      </w:r>
      <w:bookmarkEnd w:id="53"/>
      <w:bookmarkEnd w:id="54"/>
      <w:bookmarkEnd w:id="55"/>
    </w:p>
    <w:p w14:paraId="1378CD86" w14:textId="41ADC658" w:rsidR="00D65655" w:rsidRPr="00B55629" w:rsidRDefault="00D65655" w:rsidP="00EE7976">
      <w:pPr>
        <w:pStyle w:val="Betarp"/>
        <w:ind w:firstLine="540"/>
        <w:contextualSpacing/>
        <w:jc w:val="both"/>
      </w:pPr>
      <w:r w:rsidRPr="00D65655">
        <w:t xml:space="preserve">9.3.8. buvo pasiūlytos didesnės nei numatyta Investicijų plane atnaujinimo (modernizavimo) priemonių grupių </w:t>
      </w:r>
      <w:r>
        <w:t>(energinį efektyvumą didinančių, kitų, projektavimo</w:t>
      </w:r>
      <w:r w:rsidR="005242BD">
        <w:t>,</w:t>
      </w:r>
      <w:r>
        <w:t xml:space="preserve"> individualių) </w:t>
      </w:r>
      <w:r w:rsidRPr="00D65655">
        <w:t>kainos;</w:t>
      </w:r>
    </w:p>
    <w:p w14:paraId="37BFE5ED" w14:textId="68DBA7BB" w:rsidR="00A03EC4" w:rsidRPr="00B55629" w:rsidRDefault="00EE7976" w:rsidP="00A03EC4">
      <w:pPr>
        <w:pStyle w:val="Betarp"/>
        <w:ind w:firstLine="540"/>
        <w:contextualSpacing/>
        <w:jc w:val="both"/>
      </w:pPr>
      <w:bookmarkStart w:id="56" w:name="_Toc126681627"/>
      <w:bookmarkStart w:id="57" w:name="_Toc126760084"/>
      <w:bookmarkStart w:id="58" w:name="_Toc126846425"/>
      <w:r w:rsidRPr="00B55629">
        <w:t>9.3.</w:t>
      </w:r>
      <w:r w:rsidR="00D65655">
        <w:t>9</w:t>
      </w:r>
      <w:r w:rsidRPr="00B55629">
        <w:t>. tiekėjas, apie nustatytų reikalavimų atitikimą, yra pateikęs melagingą informaciją, kurią perkančioji organizacija gali įrodyti bet kokiomis teisėtomis priemonėmis;</w:t>
      </w:r>
      <w:bookmarkEnd w:id="56"/>
      <w:bookmarkEnd w:id="57"/>
      <w:bookmarkEnd w:id="58"/>
    </w:p>
    <w:p w14:paraId="35B0F7C6" w14:textId="4EDA53E1" w:rsidR="00EE7976" w:rsidRPr="00B55629" w:rsidRDefault="00EE7976" w:rsidP="00EE7976">
      <w:pPr>
        <w:pStyle w:val="Betarp"/>
        <w:ind w:firstLine="540"/>
        <w:contextualSpacing/>
        <w:jc w:val="both"/>
      </w:pPr>
      <w:bookmarkStart w:id="59" w:name="_Toc126681628"/>
      <w:bookmarkStart w:id="60" w:name="_Toc126760085"/>
      <w:bookmarkStart w:id="61" w:name="_Toc126846426"/>
      <w:r w:rsidRPr="00B55629">
        <w:t>9.3.</w:t>
      </w:r>
      <w:r w:rsidR="00D65655">
        <w:t>10</w:t>
      </w:r>
      <w:r w:rsidRPr="00B55629">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9"/>
      <w:bookmarkEnd w:id="60"/>
      <w:bookmarkEnd w:id="61"/>
    </w:p>
    <w:p w14:paraId="611E47A9" w14:textId="24E0FCF2" w:rsidR="00EE7976" w:rsidRPr="00D809A6" w:rsidRDefault="00EE7976" w:rsidP="00EE7976">
      <w:pPr>
        <w:pStyle w:val="Betarp"/>
        <w:ind w:firstLine="540"/>
        <w:contextualSpacing/>
        <w:jc w:val="both"/>
      </w:pPr>
      <w:bookmarkStart w:id="62" w:name="_Toc126681629"/>
      <w:bookmarkStart w:id="63" w:name="_Toc126760086"/>
      <w:bookmarkStart w:id="64" w:name="_Toc126846427"/>
      <w:r w:rsidRPr="00B55629">
        <w:t>9.3.1</w:t>
      </w:r>
      <w:r w:rsidR="00D65655">
        <w:t>1</w:t>
      </w:r>
      <w:r w:rsidRPr="00B55629">
        <w:t>. tiekėjas pateikė netikslius, neišsamius pirkimo dokumentuose nuodytus kartu su pasiūlymu teikiamus dokumentus: tiekėjo įgaliojimą asmeniui pasirašyti pasiūlymą, jungtinės veiklos sutartį, pasiūlymo galiojimo užtikrinimą patvirtinantį dokumentą (</w:t>
      </w:r>
      <w:r w:rsidRPr="00B55629">
        <w:rPr>
          <w:i/>
        </w:rPr>
        <w:t>jei reikalaujamas</w:t>
      </w:r>
      <w:r w:rsidRPr="00B55629">
        <w:t>) ar jų nepateikė ir perkančiosios organizacijos prašymu jų nepateikė per perkančiosios organizacijos nurodytą terminą.</w:t>
      </w:r>
      <w:bookmarkEnd w:id="62"/>
      <w:bookmarkEnd w:id="63"/>
      <w:bookmarkEnd w:id="64"/>
      <w:r w:rsidR="007042ED">
        <w:t xml:space="preserve"> Visais atvejais laikantis vienodo požiūrio principo tiekėjo pasiūlymas bus atmestas</w:t>
      </w:r>
      <w:r w:rsidR="0060233F">
        <w:t xml:space="preserve"> ir tiekėjui nebus leidžiama tikslinti pateiktų duomenų (jei pateikta) tuo atveju</w:t>
      </w:r>
      <w:r w:rsidR="007042ED">
        <w:t xml:space="preserve"> jei tiekėjas su pasiūlymu nepateiks</w:t>
      </w:r>
      <w:r w:rsidR="00CA53B8">
        <w:t xml:space="preserve"> pirkimo dokumentų </w:t>
      </w:r>
      <w:r w:rsidR="00CA53B8" w:rsidRPr="00D809A6">
        <w:t>2 priedo 3 punkte nurodytos</w:t>
      </w:r>
      <w:r w:rsidR="00CA53B8">
        <w:t xml:space="preserve"> </w:t>
      </w:r>
      <w:r w:rsidR="007042ED">
        <w:t>schemos</w:t>
      </w:r>
      <w:r w:rsidR="00CA53B8">
        <w:t xml:space="preserve"> arba nepateiks</w:t>
      </w:r>
      <w:r w:rsidR="00A6746D">
        <w:t xml:space="preserve"> ar pateiks Pirkimo dokumentų </w:t>
      </w:r>
      <w:r w:rsidR="00A6746D" w:rsidRPr="00D809A6">
        <w:t>2 priedo 15 punkte nustatyt</w:t>
      </w:r>
      <w:r w:rsidR="00A6746D">
        <w:t>ų reikalavimų neatitinkantį darbų atlikimo grafiką.</w:t>
      </w:r>
    </w:p>
    <w:p w14:paraId="109996F4" w14:textId="77777777" w:rsidR="00EE7976" w:rsidRPr="00B55629" w:rsidRDefault="00EE7976" w:rsidP="004F4852">
      <w:pPr>
        <w:pStyle w:val="Betarp"/>
        <w:contextualSpacing/>
        <w:jc w:val="both"/>
      </w:pPr>
    </w:p>
    <w:p w14:paraId="678C44CA" w14:textId="3A14AEAB" w:rsidR="00FE7908" w:rsidRPr="00B55629" w:rsidRDefault="00FE7908" w:rsidP="001A290B">
      <w:pPr>
        <w:pStyle w:val="Antrat1"/>
        <w:numPr>
          <w:ilvl w:val="0"/>
          <w:numId w:val="15"/>
        </w:numPr>
        <w:tabs>
          <w:tab w:val="left" w:pos="567"/>
        </w:tabs>
        <w:spacing w:before="0" w:after="0"/>
        <w:contextualSpacing/>
        <w:rPr>
          <w:rFonts w:asciiTheme="minorHAnsi" w:hAnsiTheme="minorHAnsi" w:cstheme="minorHAnsi"/>
        </w:rPr>
      </w:pPr>
      <w:bookmarkStart w:id="65" w:name="_Ref39425999"/>
      <w:bookmarkStart w:id="66" w:name="_Ref39426005"/>
      <w:bookmarkStart w:id="67" w:name="_Toc204264238"/>
      <w:r w:rsidRPr="00B55629">
        <w:rPr>
          <w:rFonts w:asciiTheme="minorHAnsi" w:hAnsiTheme="minorHAnsi" w:cstheme="minorHAnsi"/>
        </w:rPr>
        <w:t>S</w:t>
      </w:r>
      <w:r w:rsidR="00281735" w:rsidRPr="00B55629">
        <w:rPr>
          <w:rFonts w:asciiTheme="minorHAnsi" w:hAnsiTheme="minorHAnsi" w:cstheme="minorHAnsi"/>
        </w:rPr>
        <w:t>utarties sudarymas</w:t>
      </w:r>
      <w:bookmarkEnd w:id="65"/>
      <w:bookmarkEnd w:id="66"/>
      <w:bookmarkEnd w:id="67"/>
    </w:p>
    <w:p w14:paraId="47E7F8B1" w14:textId="4E7D8155" w:rsidR="000A018B" w:rsidRPr="00B55629" w:rsidRDefault="000A018B" w:rsidP="000A018B">
      <w:pPr>
        <w:pStyle w:val="Betarp"/>
        <w:ind w:firstLine="540"/>
        <w:contextualSpacing/>
        <w:jc w:val="both"/>
      </w:pPr>
      <w:r w:rsidRPr="00B55629">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61BED8F3" w14:textId="484B4255" w:rsidR="000A018B" w:rsidRPr="00B55629" w:rsidRDefault="000A018B" w:rsidP="000A018B">
      <w:pPr>
        <w:pStyle w:val="Betarp"/>
        <w:ind w:firstLine="540"/>
        <w:contextualSpacing/>
        <w:jc w:val="both"/>
      </w:pPr>
      <w:r w:rsidRPr="00B55629">
        <w:t>10.2. Tiekėjas, sudarius sutartį, bet ne vėliau kaip iki sutarties vykdymo pradžios, turės pateikti sutartį vykdysiančių ir perkančiosios organizacijos nurodytas užduotis atliksiančių darbuotojų sąrašą (vardus, pavardes, gimimo datas) ir jiems siūlomo mokėti darbo užmokesčio mėnesio medianą. Sutarties vykdymo metu pasikeitus nurodytai informacijai tiekėjas nedelsdamas turės informuoti perkančiąją organizaciją ir pateikti atnaujintą nurodytų darbuotojų sąrašą ir patikslintą darbo užmokesčio mėnesio medianą (jeigu taikytina).</w:t>
      </w:r>
    </w:p>
    <w:p w14:paraId="1640F94B" w14:textId="3496ADAF" w:rsidR="00640DBD" w:rsidRPr="00B55629" w:rsidRDefault="00640DBD" w:rsidP="001A290B">
      <w:pPr>
        <w:pStyle w:val="Antrat1"/>
        <w:numPr>
          <w:ilvl w:val="0"/>
          <w:numId w:val="15"/>
        </w:numPr>
        <w:tabs>
          <w:tab w:val="left" w:pos="567"/>
        </w:tabs>
        <w:spacing w:before="0" w:after="0"/>
        <w:contextualSpacing/>
        <w:jc w:val="both"/>
        <w:rPr>
          <w:rFonts w:asciiTheme="minorHAnsi" w:hAnsiTheme="minorHAnsi" w:cstheme="minorHAnsi"/>
          <w:b/>
          <w:bCs/>
        </w:rPr>
      </w:pPr>
      <w:bookmarkStart w:id="68" w:name="_Toc204264239"/>
      <w:bookmarkEnd w:id="2"/>
      <w:r w:rsidRPr="00B55629">
        <w:rPr>
          <w:rFonts w:asciiTheme="minorHAnsi" w:hAnsiTheme="minorHAnsi" w:cstheme="minorHAnsi"/>
        </w:rPr>
        <w:t>Kitos sąlygos</w:t>
      </w:r>
      <w:bookmarkEnd w:id="68"/>
    </w:p>
    <w:p w14:paraId="28DF579A" w14:textId="1CFA1F1D" w:rsidR="00D43E2A" w:rsidRPr="00B55629" w:rsidRDefault="00EE7976" w:rsidP="004F4852">
      <w:pPr>
        <w:shd w:val="clear" w:color="auto" w:fill="FFFFFF"/>
        <w:spacing w:after="0" w:line="240" w:lineRule="auto"/>
        <w:jc w:val="both"/>
        <w:rPr>
          <w:rFonts w:eastAsia="Times New Roman" w:cstheme="minorHAnsi"/>
          <w:i/>
          <w:iCs/>
          <w:lang w:val="lt-LT"/>
        </w:rPr>
      </w:pPr>
      <w:r w:rsidRPr="00B55629">
        <w:rPr>
          <w:rFonts w:eastAsia="Times New Roman" w:cstheme="minorHAnsi"/>
          <w:i/>
          <w:iCs/>
          <w:lang w:val="lt-LT"/>
        </w:rPr>
        <w:t>(netaikoma)</w:t>
      </w:r>
    </w:p>
    <w:p w14:paraId="7881FCAE" w14:textId="77777777" w:rsidR="00C87AB8" w:rsidRPr="00B55629" w:rsidRDefault="008D704D" w:rsidP="00C87AB8">
      <w:pPr>
        <w:shd w:val="clear" w:color="auto" w:fill="FFFFFF"/>
        <w:spacing w:after="0" w:line="240" w:lineRule="auto"/>
        <w:jc w:val="center"/>
        <w:rPr>
          <w:rFonts w:cstheme="minorHAnsi"/>
          <w:lang w:val="lt-LT"/>
        </w:rPr>
        <w:sectPr w:rsidR="00C87AB8" w:rsidRPr="00B55629" w:rsidSect="00B70418">
          <w:pgSz w:w="12240" w:h="15840"/>
          <w:pgMar w:top="1134" w:right="567" w:bottom="1134" w:left="1701" w:header="720" w:footer="720" w:gutter="0"/>
          <w:pgNumType w:start="0"/>
          <w:cols w:space="720"/>
          <w:titlePg/>
          <w:docGrid w:linePitch="360"/>
        </w:sectPr>
      </w:pPr>
      <w:r w:rsidRPr="00B55629">
        <w:rPr>
          <w:rFonts w:cstheme="minorHAnsi"/>
          <w:lang w:val="lt-LT"/>
        </w:rPr>
        <w:t>__________</w:t>
      </w:r>
    </w:p>
    <w:p w14:paraId="1DF37652" w14:textId="0A6B5A0A" w:rsidR="00774AA5" w:rsidRPr="00B55629" w:rsidRDefault="000631F1" w:rsidP="005C1E12">
      <w:pPr>
        <w:pStyle w:val="Antrat1"/>
        <w:jc w:val="right"/>
        <w:rPr>
          <w:rFonts w:asciiTheme="minorHAnsi" w:hAnsiTheme="minorHAnsi" w:cstheme="minorHAnsi"/>
          <w:color w:val="auto"/>
          <w:sz w:val="21"/>
          <w:szCs w:val="21"/>
        </w:rPr>
      </w:pPr>
      <w:bookmarkStart w:id="69" w:name="_Toc204264240"/>
      <w:r w:rsidRPr="00B55629">
        <w:rPr>
          <w:rFonts w:asciiTheme="minorHAnsi" w:hAnsiTheme="minorHAnsi" w:cstheme="minorHAnsi"/>
          <w:color w:val="auto"/>
          <w:sz w:val="21"/>
          <w:szCs w:val="21"/>
        </w:rPr>
        <w:lastRenderedPageBreak/>
        <w:t>P</w:t>
      </w:r>
      <w:r w:rsidR="008F59C5" w:rsidRPr="00B55629">
        <w:rPr>
          <w:rFonts w:asciiTheme="minorHAnsi" w:hAnsiTheme="minorHAnsi" w:cstheme="minorHAnsi"/>
          <w:color w:val="auto"/>
          <w:sz w:val="21"/>
          <w:szCs w:val="21"/>
        </w:rPr>
        <w:t>irkimo sąlygų 1 priedas „Terminai“</w:t>
      </w:r>
      <w:bookmarkEnd w:id="69"/>
    </w:p>
    <w:p w14:paraId="5369DEF7" w14:textId="77777777" w:rsidR="00A53BAE" w:rsidRPr="00B55629"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5562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DF7A42" w:rsidR="00774AA5" w:rsidRPr="00B55629" w:rsidRDefault="009F4FBE" w:rsidP="00C61489">
            <w:pPr>
              <w:ind w:left="-84" w:right="-123"/>
              <w:jc w:val="center"/>
              <w:rPr>
                <w:rFonts w:cstheme="minorHAnsi"/>
                <w:b/>
                <w:bCs/>
                <w:sz w:val="21"/>
                <w:szCs w:val="21"/>
                <w:lang w:val="lt-LT"/>
              </w:rPr>
            </w:pPr>
            <w:r w:rsidRPr="00B55629">
              <w:rPr>
                <w:rFonts w:cstheme="minorHAnsi"/>
                <w:b/>
                <w:bCs/>
                <w:sz w:val="21"/>
                <w:szCs w:val="21"/>
                <w:lang w:val="lt-LT"/>
              </w:rPr>
              <w:t>Eil.</w:t>
            </w:r>
            <w:r w:rsidR="00C61489" w:rsidRPr="00B55629">
              <w:rPr>
                <w:rFonts w:cstheme="minorHAnsi"/>
                <w:b/>
                <w:bCs/>
                <w:sz w:val="21"/>
                <w:szCs w:val="21"/>
                <w:lang w:val="lt-LT"/>
              </w:rPr>
              <w:t xml:space="preserve"> </w:t>
            </w:r>
            <w:r w:rsidRPr="00B55629">
              <w:rPr>
                <w:rFonts w:cstheme="minorHAnsi"/>
                <w:b/>
                <w:bCs/>
                <w:sz w:val="21"/>
                <w:szCs w:val="21"/>
                <w:lang w:val="lt-LT"/>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55629" w:rsidRDefault="004B3551" w:rsidP="004B3551">
            <w:pPr>
              <w:jc w:val="center"/>
              <w:rPr>
                <w:rFonts w:cstheme="minorHAnsi"/>
                <w:b/>
                <w:bCs/>
                <w:sz w:val="21"/>
                <w:szCs w:val="21"/>
                <w:lang w:val="lt-LT"/>
              </w:rPr>
            </w:pPr>
            <w:r w:rsidRPr="00B55629">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55629" w:rsidRDefault="00774AA5" w:rsidP="004B3551">
            <w:pPr>
              <w:spacing w:after="0"/>
              <w:jc w:val="center"/>
              <w:rPr>
                <w:rFonts w:cstheme="minorHAnsi"/>
                <w:b/>
                <w:sz w:val="21"/>
                <w:szCs w:val="21"/>
                <w:lang w:val="lt-LT"/>
              </w:rPr>
            </w:pPr>
            <w:r w:rsidRPr="00B55629">
              <w:rPr>
                <w:rFonts w:cstheme="minorHAnsi"/>
                <w:b/>
                <w:sz w:val="21"/>
                <w:szCs w:val="21"/>
                <w:lang w:val="lt-LT"/>
              </w:rPr>
              <w:t>DATA/DIENŲ SKAIČIUS/ LAIKAS</w:t>
            </w:r>
          </w:p>
          <w:p w14:paraId="677BC1F4" w14:textId="77777777" w:rsidR="00774AA5" w:rsidRPr="00B55629" w:rsidRDefault="00774AA5" w:rsidP="004B3551">
            <w:pPr>
              <w:spacing w:after="0"/>
              <w:jc w:val="center"/>
              <w:rPr>
                <w:rFonts w:cstheme="minorHAnsi"/>
                <w:sz w:val="21"/>
                <w:szCs w:val="21"/>
                <w:lang w:val="lt-LT"/>
              </w:rPr>
            </w:pPr>
            <w:r w:rsidRPr="00B55629">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55629" w:rsidRDefault="00774AA5" w:rsidP="004B3551">
            <w:pPr>
              <w:jc w:val="center"/>
              <w:rPr>
                <w:rFonts w:cstheme="minorHAnsi"/>
                <w:b/>
                <w:sz w:val="21"/>
                <w:szCs w:val="21"/>
                <w:lang w:val="lt-LT"/>
              </w:rPr>
            </w:pPr>
            <w:r w:rsidRPr="00B55629">
              <w:rPr>
                <w:rFonts w:cstheme="minorHAnsi"/>
                <w:b/>
                <w:sz w:val="21"/>
                <w:szCs w:val="21"/>
                <w:lang w:val="lt-LT"/>
              </w:rPr>
              <w:t>PASTABOS</w:t>
            </w:r>
          </w:p>
        </w:tc>
      </w:tr>
      <w:tr w:rsidR="00774AA5" w:rsidRPr="003E062A" w14:paraId="33F22B33" w14:textId="77777777" w:rsidTr="127DD6E8">
        <w:trPr>
          <w:trHeight w:val="20"/>
        </w:trPr>
        <w:tc>
          <w:tcPr>
            <w:tcW w:w="726" w:type="dxa"/>
            <w:tcMar>
              <w:top w:w="0" w:type="dxa"/>
              <w:left w:w="108" w:type="dxa"/>
              <w:bottom w:w="0" w:type="dxa"/>
              <w:right w:w="108" w:type="dxa"/>
            </w:tcMar>
          </w:tcPr>
          <w:p w14:paraId="1D2814F3" w14:textId="2D8BEDEE"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55629" w:rsidRDefault="00774AA5" w:rsidP="0003169B">
            <w:pPr>
              <w:keepNext/>
              <w:spacing w:after="0" w:line="240" w:lineRule="auto"/>
              <w:rPr>
                <w:rFonts w:cstheme="minorHAnsi"/>
                <w:sz w:val="21"/>
                <w:szCs w:val="21"/>
                <w:lang w:val="lt-LT"/>
              </w:rPr>
            </w:pPr>
            <w:r w:rsidRPr="00B55629">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719F5068" w:rsidR="00774AA5" w:rsidRPr="00B55629" w:rsidRDefault="00774AA5" w:rsidP="0003169B">
            <w:pPr>
              <w:spacing w:after="0" w:line="240" w:lineRule="auto"/>
              <w:rPr>
                <w:rFonts w:cstheme="minorHAnsi"/>
                <w:sz w:val="21"/>
                <w:szCs w:val="21"/>
                <w:lang w:val="lt-LT"/>
              </w:rPr>
            </w:pPr>
            <w:r w:rsidRPr="00B55629">
              <w:rPr>
                <w:sz w:val="21"/>
                <w:szCs w:val="21"/>
                <w:lang w:val="lt-LT"/>
              </w:rPr>
              <w:t xml:space="preserve">nurodytas </w:t>
            </w:r>
            <w:r w:rsidR="00C47599" w:rsidRPr="00B55629">
              <w:rPr>
                <w:sz w:val="21"/>
                <w:szCs w:val="21"/>
                <w:lang w:val="lt-LT"/>
              </w:rPr>
              <w:t>s</w:t>
            </w:r>
            <w:r w:rsidRPr="00B55629">
              <w:rPr>
                <w:sz w:val="21"/>
                <w:szCs w:val="21"/>
                <w:lang w:val="lt-LT"/>
              </w:rPr>
              <w:t xml:space="preserve">kelbime </w:t>
            </w:r>
          </w:p>
        </w:tc>
        <w:tc>
          <w:tcPr>
            <w:tcW w:w="2954" w:type="dxa"/>
            <w:tcMar>
              <w:top w:w="0" w:type="dxa"/>
              <w:left w:w="108" w:type="dxa"/>
              <w:bottom w:w="0" w:type="dxa"/>
              <w:right w:w="108" w:type="dxa"/>
            </w:tcMar>
          </w:tcPr>
          <w:p w14:paraId="2BC4B21F" w14:textId="0CE68D8A" w:rsidR="00774AA5" w:rsidRPr="00B55629" w:rsidRDefault="00774AA5" w:rsidP="00593F3E">
            <w:pPr>
              <w:spacing w:after="0" w:line="240" w:lineRule="auto"/>
              <w:rPr>
                <w:rFonts w:cstheme="minorHAnsi"/>
                <w:iCs/>
                <w:sz w:val="21"/>
                <w:szCs w:val="21"/>
                <w:lang w:val="lt-LT"/>
              </w:rPr>
            </w:pPr>
            <w:r w:rsidRPr="00B55629">
              <w:rPr>
                <w:rFonts w:cstheme="minorHAnsi"/>
                <w:sz w:val="21"/>
                <w:szCs w:val="21"/>
                <w:lang w:val="lt-LT"/>
              </w:rPr>
              <w:t>Perkančioji organizacija turi teisę pratęsti pasiūlymų pateikimo terminą.</w:t>
            </w:r>
          </w:p>
        </w:tc>
      </w:tr>
      <w:tr w:rsidR="00774AA5" w:rsidRPr="003E062A" w14:paraId="2DDCD559" w14:textId="77777777" w:rsidTr="127DD6E8">
        <w:trPr>
          <w:trHeight w:val="20"/>
        </w:trPr>
        <w:tc>
          <w:tcPr>
            <w:tcW w:w="726" w:type="dxa"/>
            <w:tcMar>
              <w:top w:w="0" w:type="dxa"/>
              <w:left w:w="108" w:type="dxa"/>
              <w:bottom w:w="0" w:type="dxa"/>
              <w:right w:w="108" w:type="dxa"/>
            </w:tcMar>
          </w:tcPr>
          <w:p w14:paraId="6C70187E" w14:textId="7D03D63A"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55629" w:rsidRDefault="00774AA5" w:rsidP="0003169B">
            <w:pPr>
              <w:keepNext/>
              <w:spacing w:after="0" w:line="240" w:lineRule="auto"/>
              <w:rPr>
                <w:rFonts w:cstheme="minorHAnsi"/>
                <w:sz w:val="21"/>
                <w:szCs w:val="21"/>
                <w:lang w:val="lt-LT"/>
              </w:rPr>
            </w:pPr>
            <w:r w:rsidRPr="00B55629">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56823E2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Pradedamas ne anksčiau nei </w:t>
            </w:r>
            <w:r w:rsidRPr="00B55629">
              <w:rPr>
                <w:rFonts w:cstheme="minorHAnsi"/>
                <w:color w:val="000000" w:themeColor="text1"/>
                <w:sz w:val="21"/>
                <w:szCs w:val="21"/>
                <w:lang w:val="lt-LT"/>
              </w:rPr>
              <w:t xml:space="preserve">po </w:t>
            </w:r>
            <w:r w:rsidR="009F2441">
              <w:rPr>
                <w:rFonts w:cstheme="minorHAnsi"/>
                <w:color w:val="000000" w:themeColor="text1"/>
                <w:sz w:val="21"/>
                <w:szCs w:val="21"/>
                <w:lang w:val="lt-LT"/>
              </w:rPr>
              <w:t>30</w:t>
            </w:r>
            <w:r w:rsidRPr="00B55629">
              <w:rPr>
                <w:rFonts w:cstheme="minorHAnsi"/>
                <w:color w:val="000000" w:themeColor="text1"/>
                <w:sz w:val="21"/>
                <w:szCs w:val="21"/>
                <w:lang w:val="lt-LT"/>
              </w:rPr>
              <w:t xml:space="preserve"> minučių</w:t>
            </w:r>
            <w:r w:rsidRPr="00B55629">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55629" w:rsidRDefault="00774AA5" w:rsidP="0003169B">
            <w:pPr>
              <w:spacing w:after="0" w:line="240" w:lineRule="auto"/>
              <w:rPr>
                <w:rFonts w:cstheme="minorHAnsi"/>
                <w:iCs/>
                <w:sz w:val="21"/>
                <w:szCs w:val="21"/>
                <w:lang w:val="lt-LT"/>
              </w:rPr>
            </w:pPr>
          </w:p>
        </w:tc>
      </w:tr>
      <w:tr w:rsidR="00774AA5" w:rsidRPr="003E062A" w14:paraId="0E1517C9" w14:textId="77777777" w:rsidTr="127DD6E8">
        <w:trPr>
          <w:trHeight w:val="20"/>
        </w:trPr>
        <w:tc>
          <w:tcPr>
            <w:tcW w:w="726" w:type="dxa"/>
            <w:tcMar>
              <w:top w:w="0" w:type="dxa"/>
              <w:left w:w="108" w:type="dxa"/>
              <w:bottom w:w="0" w:type="dxa"/>
              <w:right w:w="108" w:type="dxa"/>
            </w:tcMar>
          </w:tcPr>
          <w:p w14:paraId="0BF18051" w14:textId="03A0C935"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55629" w:rsidRDefault="00774AA5" w:rsidP="0003169B">
            <w:pPr>
              <w:keepNext/>
              <w:spacing w:after="0" w:line="240" w:lineRule="auto"/>
              <w:rPr>
                <w:rFonts w:cstheme="minorHAnsi"/>
                <w:bCs/>
                <w:sz w:val="21"/>
                <w:szCs w:val="21"/>
                <w:lang w:val="lt-LT"/>
              </w:rPr>
            </w:pPr>
            <w:r w:rsidRPr="00B55629">
              <w:rPr>
                <w:rFonts w:cstheme="minorHAnsi"/>
                <w:sz w:val="21"/>
                <w:szCs w:val="21"/>
                <w:lang w:val="lt-LT"/>
              </w:rPr>
              <w:t xml:space="preserve">Prašymą paaiškinti, patikslinti pirkimo </w:t>
            </w:r>
            <w:r w:rsidR="00EF5E21" w:rsidRPr="00B55629">
              <w:rPr>
                <w:rFonts w:cstheme="minorHAnsi"/>
                <w:sz w:val="21"/>
                <w:szCs w:val="21"/>
                <w:lang w:val="lt-LT"/>
              </w:rPr>
              <w:t>sąlygas</w:t>
            </w:r>
            <w:r w:rsidRPr="00B55629">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3F457B9C" w:rsidR="00774AA5" w:rsidRPr="00B55629" w:rsidRDefault="00AD3E9E" w:rsidP="0003169B">
            <w:pPr>
              <w:spacing w:after="0" w:line="240" w:lineRule="auto"/>
              <w:rPr>
                <w:rFonts w:cstheme="minorHAnsi"/>
                <w:sz w:val="21"/>
                <w:szCs w:val="21"/>
                <w:lang w:val="lt-LT"/>
              </w:rPr>
            </w:pPr>
            <w:r w:rsidRPr="00B55629">
              <w:rPr>
                <w:rFonts w:cstheme="minorHAnsi"/>
                <w:sz w:val="21"/>
                <w:szCs w:val="21"/>
                <w:lang w:val="lt-LT"/>
              </w:rPr>
              <w:t>6 (šešios) dienos</w:t>
            </w:r>
            <w:r w:rsidR="005F17E7" w:rsidRPr="00B55629">
              <w:rPr>
                <w:rFonts w:cstheme="minorHAnsi"/>
                <w:sz w:val="21"/>
                <w:szCs w:val="21"/>
                <w:lang w:val="lt-LT"/>
              </w:rPr>
              <w:t xml:space="preserve"> iki pasiūlymų pateikimo termino dienos</w:t>
            </w:r>
          </w:p>
        </w:tc>
        <w:tc>
          <w:tcPr>
            <w:tcW w:w="2954" w:type="dxa"/>
            <w:tcMar>
              <w:top w:w="0" w:type="dxa"/>
              <w:left w:w="108" w:type="dxa"/>
              <w:bottom w:w="0" w:type="dxa"/>
              <w:right w:w="108" w:type="dxa"/>
            </w:tcMar>
          </w:tcPr>
          <w:p w14:paraId="6B3FEA86" w14:textId="6C96FEDB" w:rsidR="00774AA5" w:rsidRPr="00B55629" w:rsidRDefault="00774AA5" w:rsidP="00424668">
            <w:pPr>
              <w:spacing w:after="0" w:line="240" w:lineRule="auto"/>
              <w:rPr>
                <w:rFonts w:cstheme="minorHAnsi"/>
                <w:iCs/>
                <w:color w:val="7030A0"/>
                <w:sz w:val="21"/>
                <w:szCs w:val="21"/>
                <w:lang w:val="lt-LT"/>
              </w:rPr>
            </w:pPr>
          </w:p>
        </w:tc>
      </w:tr>
      <w:tr w:rsidR="00774AA5" w:rsidRPr="00B55629" w14:paraId="6E37868A" w14:textId="77777777" w:rsidTr="127DD6E8">
        <w:trPr>
          <w:trHeight w:val="20"/>
        </w:trPr>
        <w:tc>
          <w:tcPr>
            <w:tcW w:w="726" w:type="dxa"/>
            <w:tcMar>
              <w:top w:w="0" w:type="dxa"/>
              <w:left w:w="108" w:type="dxa"/>
              <w:bottom w:w="0" w:type="dxa"/>
              <w:right w:w="108" w:type="dxa"/>
            </w:tcMar>
          </w:tcPr>
          <w:p w14:paraId="5A3E2C4C" w14:textId="033C7E4A"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w:t>
            </w:r>
            <w:r w:rsidR="009B3AF8" w:rsidRPr="00B55629">
              <w:rPr>
                <w:rFonts w:cstheme="minorHAnsi"/>
                <w:sz w:val="21"/>
                <w:szCs w:val="21"/>
                <w:lang w:val="lt-LT"/>
              </w:rPr>
              <w:t>p</w:t>
            </w:r>
            <w:r w:rsidRPr="00B55629">
              <w:rPr>
                <w:rFonts w:cstheme="minorHAnsi"/>
                <w:sz w:val="21"/>
                <w:szCs w:val="21"/>
                <w:lang w:val="lt-LT"/>
              </w:rPr>
              <w:t xml:space="preserve">irkimo </w:t>
            </w:r>
            <w:r w:rsidR="00EF5E21" w:rsidRPr="00B55629">
              <w:rPr>
                <w:rFonts w:cstheme="minorHAnsi"/>
                <w:sz w:val="21"/>
                <w:szCs w:val="21"/>
                <w:lang w:val="lt-LT"/>
              </w:rPr>
              <w:t>sąlygų</w:t>
            </w:r>
            <w:r w:rsidRPr="00B55629">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70EF0F1C" w:rsidR="00774AA5" w:rsidRPr="00B55629" w:rsidRDefault="00AD3E9E" w:rsidP="0003169B">
            <w:pPr>
              <w:spacing w:after="0" w:line="240" w:lineRule="auto"/>
              <w:rPr>
                <w:rFonts w:cstheme="minorHAnsi"/>
                <w:sz w:val="21"/>
                <w:szCs w:val="21"/>
                <w:lang w:val="lt-LT"/>
              </w:rPr>
            </w:pPr>
            <w:r w:rsidRPr="00B55629">
              <w:rPr>
                <w:rFonts w:cstheme="minorHAnsi"/>
                <w:sz w:val="21"/>
                <w:szCs w:val="21"/>
                <w:lang w:val="lt-LT"/>
              </w:rPr>
              <w:t>4 (keturios) dienos</w:t>
            </w:r>
            <w:r w:rsidRPr="00B55629" w:rsidDel="00AD3E9E">
              <w:rPr>
                <w:rFonts w:cstheme="minorHAnsi"/>
                <w:sz w:val="21"/>
                <w:szCs w:val="21"/>
                <w:lang w:val="lt-LT"/>
              </w:rPr>
              <w:t xml:space="preserve"> </w:t>
            </w:r>
            <w:r w:rsidR="00CE1F13" w:rsidRPr="00B55629">
              <w:rPr>
                <w:rFonts w:cstheme="minorHAnsi"/>
                <w:sz w:val="21"/>
                <w:szCs w:val="21"/>
                <w:lang w:val="lt-LT"/>
              </w:rPr>
              <w:t>iki pasiūlymų pateikimo termino dienos</w:t>
            </w:r>
          </w:p>
        </w:tc>
        <w:tc>
          <w:tcPr>
            <w:tcW w:w="2954" w:type="dxa"/>
            <w:tcMar>
              <w:top w:w="0" w:type="dxa"/>
              <w:left w:w="108" w:type="dxa"/>
              <w:bottom w:w="0" w:type="dxa"/>
              <w:right w:w="108" w:type="dxa"/>
            </w:tcMar>
          </w:tcPr>
          <w:p w14:paraId="2E898EC9" w14:textId="74178249" w:rsidR="00774AA5" w:rsidRPr="00B55629" w:rsidRDefault="00774AA5" w:rsidP="00CE1F13">
            <w:pPr>
              <w:spacing w:after="0" w:line="240" w:lineRule="auto"/>
              <w:rPr>
                <w:rFonts w:cstheme="minorHAnsi"/>
                <w:sz w:val="21"/>
                <w:szCs w:val="21"/>
                <w:lang w:val="lt-LT"/>
              </w:rPr>
            </w:pPr>
          </w:p>
        </w:tc>
      </w:tr>
      <w:tr w:rsidR="00774AA5" w:rsidRPr="00B55629" w14:paraId="7621DE63" w14:textId="77777777" w:rsidTr="127DD6E8">
        <w:trPr>
          <w:trHeight w:val="20"/>
        </w:trPr>
        <w:tc>
          <w:tcPr>
            <w:tcW w:w="726" w:type="dxa"/>
            <w:tcMar>
              <w:top w:w="0" w:type="dxa"/>
              <w:left w:w="108" w:type="dxa"/>
              <w:bottom w:w="0" w:type="dxa"/>
              <w:right w:w="108" w:type="dxa"/>
            </w:tcMar>
          </w:tcPr>
          <w:p w14:paraId="63314DF2" w14:textId="5548A91C"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55629" w:rsidRDefault="00455131" w:rsidP="0003169B">
            <w:pPr>
              <w:spacing w:after="0" w:line="240" w:lineRule="auto"/>
              <w:rPr>
                <w:rFonts w:cstheme="minorHAnsi"/>
                <w:sz w:val="21"/>
                <w:szCs w:val="21"/>
                <w:lang w:val="lt-LT"/>
              </w:rPr>
            </w:pPr>
            <w:r w:rsidRPr="00B55629">
              <w:rPr>
                <w:rFonts w:cstheme="minorHAnsi"/>
                <w:sz w:val="21"/>
                <w:szCs w:val="21"/>
                <w:lang w:val="lt-LT"/>
              </w:rPr>
              <w:t>O</w:t>
            </w:r>
            <w:r w:rsidR="00774AA5" w:rsidRPr="00B55629">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55629" w:rsidRDefault="00774AA5" w:rsidP="0003169B">
            <w:pPr>
              <w:spacing w:after="0" w:line="240" w:lineRule="auto"/>
              <w:rPr>
                <w:rFonts w:cstheme="minorHAnsi"/>
                <w:iCs/>
                <w:color w:val="FF0000"/>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55629" w:rsidRDefault="00774AA5" w:rsidP="0003169B">
            <w:pPr>
              <w:spacing w:after="0" w:line="240" w:lineRule="auto"/>
              <w:rPr>
                <w:rFonts w:cstheme="minorHAnsi"/>
                <w:sz w:val="21"/>
                <w:szCs w:val="21"/>
                <w:lang w:val="lt-LT"/>
              </w:rPr>
            </w:pPr>
          </w:p>
        </w:tc>
      </w:tr>
      <w:tr w:rsidR="00774AA5" w:rsidRPr="00B55629" w14:paraId="3AA572DF" w14:textId="77777777" w:rsidTr="127DD6E8">
        <w:trPr>
          <w:trHeight w:val="20"/>
        </w:trPr>
        <w:tc>
          <w:tcPr>
            <w:tcW w:w="726" w:type="dxa"/>
            <w:tcMar>
              <w:top w:w="0" w:type="dxa"/>
              <w:left w:w="108" w:type="dxa"/>
              <w:bottom w:w="0" w:type="dxa"/>
              <w:right w:w="108" w:type="dxa"/>
            </w:tcMar>
          </w:tcPr>
          <w:p w14:paraId="0C5D727C" w14:textId="097AAFC5"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rengs susitikimus su tiekėjais dėl pirkimo </w:t>
            </w:r>
            <w:r w:rsidR="006932C2" w:rsidRPr="00B55629">
              <w:rPr>
                <w:rFonts w:cstheme="minorHAnsi"/>
                <w:sz w:val="21"/>
                <w:szCs w:val="21"/>
                <w:lang w:val="lt-LT"/>
              </w:rPr>
              <w:t>sąlygų</w:t>
            </w:r>
            <w:r w:rsidRPr="00B55629">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55629" w:rsidRDefault="00774AA5" w:rsidP="0003169B">
            <w:pPr>
              <w:spacing w:after="0" w:line="240" w:lineRule="auto"/>
              <w:rPr>
                <w:rFonts w:cstheme="minorHAnsi"/>
                <w:sz w:val="21"/>
                <w:szCs w:val="21"/>
                <w:lang w:val="lt-LT"/>
              </w:rPr>
            </w:pPr>
          </w:p>
        </w:tc>
      </w:tr>
      <w:tr w:rsidR="00774AA5" w:rsidRPr="00B55629" w14:paraId="595801DB" w14:textId="77777777" w:rsidTr="127DD6E8">
        <w:trPr>
          <w:trHeight w:val="20"/>
        </w:trPr>
        <w:tc>
          <w:tcPr>
            <w:tcW w:w="726" w:type="dxa"/>
            <w:tcMar>
              <w:top w:w="0" w:type="dxa"/>
              <w:left w:w="108" w:type="dxa"/>
              <w:bottom w:w="0" w:type="dxa"/>
              <w:right w:w="108" w:type="dxa"/>
            </w:tcMar>
          </w:tcPr>
          <w:p w14:paraId="7834A329" w14:textId="7DD7B5EE"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55629" w:rsidRDefault="00774AA5" w:rsidP="0003169B">
            <w:pPr>
              <w:spacing w:after="0" w:line="240" w:lineRule="auto"/>
              <w:rPr>
                <w:sz w:val="21"/>
                <w:szCs w:val="21"/>
                <w:lang w:val="lt-LT"/>
              </w:rPr>
            </w:pPr>
            <w:r w:rsidRPr="00B55629">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55629" w:rsidRDefault="00774AA5" w:rsidP="0003169B">
            <w:pPr>
              <w:pStyle w:val="Body2"/>
              <w:spacing w:after="0"/>
              <w:rPr>
                <w:rFonts w:asciiTheme="minorHAnsi" w:hAnsiTheme="minorHAnsi" w:cstheme="minorHAnsi"/>
                <w:color w:val="auto"/>
                <w:lang w:val="lt-LT"/>
              </w:rPr>
            </w:pPr>
            <w:r w:rsidRPr="00B55629">
              <w:rPr>
                <w:rFonts w:asciiTheme="minorHAnsi" w:hAnsiTheme="minorHAnsi" w:cstheme="minorHAnsi"/>
                <w:color w:val="auto"/>
                <w:lang w:val="lt-LT"/>
              </w:rPr>
              <w:t>NETAIKOMA</w:t>
            </w:r>
          </w:p>
          <w:p w14:paraId="2276FCB7" w14:textId="6AC9E955" w:rsidR="00774AA5" w:rsidRPr="00B55629" w:rsidRDefault="00955067" w:rsidP="0003169B">
            <w:pPr>
              <w:spacing w:after="0" w:line="240" w:lineRule="auto"/>
              <w:rPr>
                <w:rFonts w:cstheme="minorHAnsi"/>
                <w:iCs/>
                <w:color w:val="00B050"/>
                <w:sz w:val="21"/>
                <w:szCs w:val="21"/>
                <w:lang w:val="lt-LT"/>
              </w:rPr>
            </w:pPr>
            <w:r w:rsidRPr="00B55629">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55629" w:rsidRDefault="00774AA5" w:rsidP="0003169B">
            <w:pPr>
              <w:spacing w:after="0" w:line="240" w:lineRule="auto"/>
              <w:rPr>
                <w:rFonts w:cstheme="minorHAnsi"/>
                <w:sz w:val="21"/>
                <w:szCs w:val="21"/>
                <w:lang w:val="lt-LT"/>
              </w:rPr>
            </w:pPr>
          </w:p>
        </w:tc>
      </w:tr>
      <w:tr w:rsidR="00774AA5" w:rsidRPr="003E062A" w14:paraId="712AAA1F" w14:textId="77777777" w:rsidTr="127DD6E8">
        <w:trPr>
          <w:trHeight w:val="20"/>
        </w:trPr>
        <w:tc>
          <w:tcPr>
            <w:tcW w:w="726" w:type="dxa"/>
            <w:tcMar>
              <w:top w:w="0" w:type="dxa"/>
              <w:left w:w="108" w:type="dxa"/>
              <w:bottom w:w="0" w:type="dxa"/>
              <w:right w:w="108" w:type="dxa"/>
            </w:tcMar>
          </w:tcPr>
          <w:p w14:paraId="204C0E52" w14:textId="1B708D3D"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55629" w:rsidRDefault="00774AA5" w:rsidP="0003169B">
            <w:pPr>
              <w:spacing w:after="0" w:line="240" w:lineRule="auto"/>
              <w:rPr>
                <w:rFonts w:cstheme="minorHAnsi"/>
                <w:sz w:val="21"/>
                <w:szCs w:val="21"/>
                <w:lang w:val="lt-LT"/>
              </w:rPr>
            </w:pPr>
          </w:p>
        </w:tc>
      </w:tr>
      <w:tr w:rsidR="00774AA5" w:rsidRPr="00B55629" w14:paraId="046FE48C" w14:textId="77777777" w:rsidTr="127DD6E8">
        <w:trPr>
          <w:trHeight w:val="20"/>
        </w:trPr>
        <w:tc>
          <w:tcPr>
            <w:tcW w:w="726" w:type="dxa"/>
            <w:tcMar>
              <w:top w:w="0" w:type="dxa"/>
              <w:left w:w="108" w:type="dxa"/>
              <w:bottom w:w="0" w:type="dxa"/>
              <w:right w:w="108" w:type="dxa"/>
            </w:tcMar>
          </w:tcPr>
          <w:p w14:paraId="0CCD490C" w14:textId="1C5F8541" w:rsidR="00774AA5" w:rsidRPr="00B55629" w:rsidRDefault="00774AA5" w:rsidP="001A290B">
            <w:pPr>
              <w:pStyle w:val="Sraopastraipa"/>
              <w:numPr>
                <w:ilvl w:val="0"/>
                <w:numId w:val="12"/>
              </w:numPr>
              <w:spacing w:after="0" w:line="240" w:lineRule="auto"/>
            </w:pPr>
          </w:p>
        </w:tc>
        <w:tc>
          <w:tcPr>
            <w:tcW w:w="2531" w:type="dxa"/>
            <w:tcMar>
              <w:top w:w="0" w:type="dxa"/>
              <w:left w:w="108" w:type="dxa"/>
              <w:bottom w:w="0" w:type="dxa"/>
              <w:right w:w="108" w:type="dxa"/>
            </w:tcMar>
          </w:tcPr>
          <w:p w14:paraId="3A78067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55629" w:rsidRDefault="00774AA5" w:rsidP="0003169B">
            <w:pPr>
              <w:spacing w:after="0" w:line="240" w:lineRule="auto"/>
              <w:rPr>
                <w:rFonts w:cstheme="minorHAnsi"/>
                <w:sz w:val="21"/>
                <w:szCs w:val="21"/>
                <w:lang w:val="lt-LT"/>
              </w:rPr>
            </w:pPr>
            <w:r w:rsidRPr="00B55629">
              <w:rPr>
                <w:rFonts w:cstheme="minorHAnsi"/>
                <w:iCs/>
                <w:sz w:val="21"/>
                <w:szCs w:val="21"/>
                <w:lang w:val="lt-LT"/>
              </w:rPr>
              <w:t xml:space="preserve">3 (tris) darbo dienas </w:t>
            </w:r>
            <w:r w:rsidRPr="00B55629">
              <w:rPr>
                <w:rFonts w:cstheme="minorHAnsi"/>
                <w:sz w:val="21"/>
                <w:szCs w:val="21"/>
                <w:lang w:val="lt-LT"/>
              </w:rPr>
              <w:t>nuo prašymo gavimo dienos</w:t>
            </w:r>
          </w:p>
          <w:p w14:paraId="4DD4DD87" w14:textId="36DF3448" w:rsidR="00774AA5" w:rsidRPr="00B55629"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55629" w:rsidRDefault="00774AA5" w:rsidP="127DD6E8">
            <w:pPr>
              <w:spacing w:after="0" w:line="240" w:lineRule="auto"/>
              <w:rPr>
                <w:sz w:val="21"/>
                <w:szCs w:val="21"/>
                <w:lang w:val="lt-LT"/>
              </w:rPr>
            </w:pPr>
          </w:p>
        </w:tc>
      </w:tr>
      <w:tr w:rsidR="00774AA5" w:rsidRPr="00B55629" w14:paraId="1F2EA374" w14:textId="77777777" w:rsidTr="127DD6E8">
        <w:trPr>
          <w:trHeight w:val="20"/>
        </w:trPr>
        <w:tc>
          <w:tcPr>
            <w:tcW w:w="726" w:type="dxa"/>
            <w:tcMar>
              <w:top w:w="0" w:type="dxa"/>
              <w:left w:w="108" w:type="dxa"/>
              <w:bottom w:w="0" w:type="dxa"/>
              <w:right w:w="108" w:type="dxa"/>
            </w:tcMar>
          </w:tcPr>
          <w:p w14:paraId="539F7958" w14:textId="226D3FF6"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55629" w:rsidRDefault="00774AA5" w:rsidP="006E5188">
            <w:pPr>
              <w:spacing w:after="0" w:line="240" w:lineRule="auto"/>
              <w:jc w:val="both"/>
              <w:rPr>
                <w:rFonts w:cstheme="minorHAnsi"/>
                <w:sz w:val="21"/>
                <w:szCs w:val="21"/>
                <w:lang w:val="lt-LT"/>
              </w:rPr>
            </w:pPr>
            <w:r w:rsidRPr="00B55629">
              <w:rPr>
                <w:rFonts w:cstheme="minorHAnsi"/>
                <w:sz w:val="21"/>
                <w:szCs w:val="21"/>
                <w:lang w:val="lt-LT"/>
              </w:rPr>
              <w:t>5 (penkias) darbo dienas</w:t>
            </w:r>
            <w:r w:rsidR="006E5188" w:rsidRPr="00B55629">
              <w:rPr>
                <w:rFonts w:cstheme="minorHAnsi"/>
                <w:sz w:val="21"/>
                <w:szCs w:val="21"/>
                <w:lang w:val="lt-LT"/>
              </w:rPr>
              <w:t xml:space="preserve"> nuo prašymo gavimo dienos</w:t>
            </w:r>
          </w:p>
          <w:p w14:paraId="684369EC" w14:textId="06D354C1" w:rsidR="00774AA5" w:rsidRPr="00B55629"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55629" w:rsidRDefault="00774AA5" w:rsidP="0003169B">
            <w:pPr>
              <w:spacing w:after="0" w:line="240" w:lineRule="auto"/>
              <w:rPr>
                <w:sz w:val="21"/>
                <w:szCs w:val="21"/>
                <w:lang w:val="lt-LT"/>
              </w:rPr>
            </w:pPr>
          </w:p>
        </w:tc>
      </w:tr>
      <w:tr w:rsidR="00774AA5" w:rsidRPr="00B55629" w14:paraId="6D55395E" w14:textId="77777777" w:rsidTr="127DD6E8">
        <w:trPr>
          <w:trHeight w:val="20"/>
        </w:trPr>
        <w:tc>
          <w:tcPr>
            <w:tcW w:w="726" w:type="dxa"/>
            <w:tcMar>
              <w:top w:w="0" w:type="dxa"/>
              <w:left w:w="108" w:type="dxa"/>
              <w:bottom w:w="0" w:type="dxa"/>
              <w:right w:w="108" w:type="dxa"/>
            </w:tcMar>
          </w:tcPr>
          <w:p w14:paraId="5B414F03" w14:textId="2549B1DC"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55629" w:rsidRDefault="00774AA5" w:rsidP="0003169B">
            <w:pPr>
              <w:spacing w:after="0" w:line="240" w:lineRule="auto"/>
              <w:rPr>
                <w:rFonts w:cstheme="minorHAnsi"/>
                <w:bCs/>
                <w:sz w:val="21"/>
                <w:szCs w:val="21"/>
                <w:lang w:val="lt-LT"/>
              </w:rPr>
            </w:pPr>
          </w:p>
        </w:tc>
      </w:tr>
      <w:tr w:rsidR="00774AA5" w:rsidRPr="00B55629" w14:paraId="59E99749" w14:textId="77777777" w:rsidTr="127DD6E8">
        <w:trPr>
          <w:trHeight w:val="20"/>
        </w:trPr>
        <w:tc>
          <w:tcPr>
            <w:tcW w:w="726" w:type="dxa"/>
            <w:tcMar>
              <w:top w:w="0" w:type="dxa"/>
              <w:left w:w="108" w:type="dxa"/>
              <w:bottom w:w="0" w:type="dxa"/>
              <w:right w:w="108" w:type="dxa"/>
            </w:tcMar>
          </w:tcPr>
          <w:p w14:paraId="7986B22C" w14:textId="28A1D23B"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 xml:space="preserve">Perkančioji organizacija pirkimo dalyviams praneša apie priimtą sprendimą nustatyti laimėjusį pasiūlymą, </w:t>
            </w:r>
            <w:r w:rsidRPr="00B55629">
              <w:rPr>
                <w:rFonts w:cstheme="minorHAnsi"/>
                <w:sz w:val="21"/>
                <w:szCs w:val="21"/>
                <w:lang w:val="lt-LT"/>
              </w:rPr>
              <w:t>dėl kurio bus sudaroma</w:t>
            </w:r>
            <w:r w:rsidRPr="00B55629">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55629" w:rsidRDefault="00CC70B1" w:rsidP="0003169B">
            <w:pPr>
              <w:spacing w:after="0" w:line="240" w:lineRule="auto"/>
              <w:rPr>
                <w:rFonts w:cstheme="minorHAnsi"/>
                <w:bCs/>
                <w:sz w:val="21"/>
                <w:szCs w:val="21"/>
                <w:lang w:val="lt-LT"/>
              </w:rPr>
            </w:pPr>
            <w:r w:rsidRPr="00B55629">
              <w:rPr>
                <w:rFonts w:cstheme="minorHAnsi"/>
                <w:bCs/>
                <w:sz w:val="21"/>
                <w:szCs w:val="21"/>
                <w:lang w:val="lt-LT"/>
              </w:rPr>
              <w:t>3</w:t>
            </w:r>
            <w:r w:rsidR="00774AA5" w:rsidRPr="00B55629">
              <w:rPr>
                <w:rFonts w:cstheme="minorHAnsi"/>
                <w:bCs/>
                <w:sz w:val="21"/>
                <w:szCs w:val="21"/>
                <w:lang w:val="lt-LT"/>
              </w:rPr>
              <w:t xml:space="preserve"> (</w:t>
            </w:r>
            <w:r w:rsidR="00D707AB" w:rsidRPr="00B55629">
              <w:rPr>
                <w:rFonts w:cstheme="minorHAnsi"/>
                <w:bCs/>
                <w:sz w:val="21"/>
                <w:szCs w:val="21"/>
                <w:lang w:val="lt-LT"/>
              </w:rPr>
              <w:t>tris</w:t>
            </w:r>
            <w:r w:rsidR="00774AA5" w:rsidRPr="00B55629">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55629" w:rsidRDefault="00774AA5" w:rsidP="0003169B">
            <w:pPr>
              <w:spacing w:after="0" w:line="240" w:lineRule="auto"/>
              <w:rPr>
                <w:rFonts w:cstheme="minorHAnsi"/>
                <w:sz w:val="21"/>
                <w:szCs w:val="21"/>
                <w:lang w:val="lt-LT"/>
              </w:rPr>
            </w:pPr>
          </w:p>
        </w:tc>
      </w:tr>
      <w:tr w:rsidR="00774AA5" w:rsidRPr="003E062A" w14:paraId="5D779D75" w14:textId="77777777" w:rsidTr="127DD6E8">
        <w:trPr>
          <w:trHeight w:val="20"/>
        </w:trPr>
        <w:tc>
          <w:tcPr>
            <w:tcW w:w="726" w:type="dxa"/>
            <w:tcMar>
              <w:top w:w="0" w:type="dxa"/>
              <w:left w:w="108" w:type="dxa"/>
              <w:bottom w:w="0" w:type="dxa"/>
              <w:right w:w="108" w:type="dxa"/>
            </w:tcMar>
          </w:tcPr>
          <w:p w14:paraId="715DBD55" w14:textId="53D9A072"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5562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3E062A" w14:paraId="3739CF2C" w14:textId="77777777" w:rsidTr="127DD6E8">
        <w:trPr>
          <w:trHeight w:val="20"/>
        </w:trPr>
        <w:tc>
          <w:tcPr>
            <w:tcW w:w="726" w:type="dxa"/>
            <w:tcMar>
              <w:top w:w="0" w:type="dxa"/>
              <w:left w:w="108" w:type="dxa"/>
              <w:bottom w:w="0" w:type="dxa"/>
              <w:right w:w="108" w:type="dxa"/>
            </w:tcMar>
          </w:tcPr>
          <w:p w14:paraId="50E0821F" w14:textId="51531F71"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55629">
              <w:rPr>
                <w:rFonts w:cstheme="minorHAnsi"/>
                <w:bCs/>
                <w:sz w:val="21"/>
                <w:szCs w:val="21"/>
                <w:lang w:val="lt-LT"/>
              </w:rPr>
              <w:t>ne vėliau kaip per</w:t>
            </w:r>
          </w:p>
        </w:tc>
        <w:tc>
          <w:tcPr>
            <w:tcW w:w="3643" w:type="dxa"/>
            <w:tcMar>
              <w:top w:w="0" w:type="dxa"/>
              <w:left w:w="108" w:type="dxa"/>
              <w:bottom w:w="0" w:type="dxa"/>
              <w:right w:w="108" w:type="dxa"/>
            </w:tcMar>
          </w:tcPr>
          <w:p w14:paraId="38F150E0" w14:textId="20AF81CD" w:rsidR="006C7941" w:rsidRPr="00B55629" w:rsidRDefault="00774AA5" w:rsidP="006C7941">
            <w:pPr>
              <w:spacing w:after="0" w:line="240" w:lineRule="auto"/>
              <w:jc w:val="both"/>
              <w:rPr>
                <w:rFonts w:cstheme="minorHAnsi"/>
                <w:sz w:val="21"/>
                <w:szCs w:val="21"/>
                <w:lang w:val="lt-LT"/>
              </w:rPr>
            </w:pPr>
            <w:r w:rsidRPr="00B55629">
              <w:rPr>
                <w:rFonts w:cstheme="minorHAnsi"/>
                <w:sz w:val="21"/>
                <w:szCs w:val="21"/>
                <w:lang w:val="lt-LT"/>
              </w:rPr>
              <w:t xml:space="preserve">5 (penkias) </w:t>
            </w:r>
            <w:r w:rsidR="007A5905" w:rsidRPr="00B55629">
              <w:rPr>
                <w:rFonts w:cstheme="minorHAnsi"/>
                <w:sz w:val="21"/>
                <w:szCs w:val="21"/>
                <w:lang w:val="lt-LT"/>
              </w:rPr>
              <w:t xml:space="preserve">darbo </w:t>
            </w:r>
            <w:r w:rsidRPr="00B55629">
              <w:rPr>
                <w:rFonts w:cstheme="minorHAnsi"/>
                <w:sz w:val="21"/>
                <w:szCs w:val="21"/>
                <w:lang w:val="lt-LT"/>
              </w:rPr>
              <w:t>dienas</w:t>
            </w:r>
            <w:r w:rsidR="00AD3E9E" w:rsidRPr="00B55629">
              <w:rPr>
                <w:rFonts w:cstheme="minorHAnsi"/>
                <w:sz w:val="21"/>
                <w:szCs w:val="21"/>
                <w:lang w:val="lt-LT"/>
              </w:rPr>
              <w:t xml:space="preserve"> </w:t>
            </w:r>
            <w:r w:rsidR="00D65C16" w:rsidRPr="00B55629">
              <w:rPr>
                <w:rFonts w:cstheme="minorHAnsi"/>
                <w:sz w:val="21"/>
                <w:szCs w:val="21"/>
                <w:lang w:val="lt-LT"/>
              </w:rPr>
              <w:t xml:space="preserve">nuo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pranešimo raštu apie jos priimtą sprendimą išsiuntimo tiekėjams dienos arba nuo paskelbimo apie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 dienos, jei VPĮ nenumato reikalavimo raštu informuoti tiekėjus apie </w:t>
            </w:r>
            <w:r w:rsidR="00D65C16" w:rsidRPr="00B55629">
              <w:rPr>
                <w:rFonts w:eastAsia="Arial" w:cstheme="minorHAnsi"/>
                <w:sz w:val="21"/>
                <w:szCs w:val="21"/>
                <w:lang w:val="lt-LT"/>
              </w:rPr>
              <w:t xml:space="preserv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w:t>
            </w:r>
          </w:p>
          <w:p w14:paraId="24167C40" w14:textId="4434CEE0" w:rsidR="00774AA5" w:rsidRPr="00B55629" w:rsidRDefault="00D65C16" w:rsidP="006C7941">
            <w:pPr>
              <w:spacing w:after="0" w:line="240" w:lineRule="auto"/>
              <w:jc w:val="both"/>
              <w:rPr>
                <w:rFonts w:cstheme="minorHAnsi"/>
                <w:sz w:val="21"/>
                <w:szCs w:val="21"/>
                <w:lang w:val="lt-LT"/>
              </w:rPr>
            </w:pPr>
            <w:r w:rsidRPr="00B55629">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55629" w:rsidRDefault="00774AA5" w:rsidP="0003169B">
            <w:pPr>
              <w:spacing w:after="0" w:line="240" w:lineRule="auto"/>
              <w:rPr>
                <w:rFonts w:cstheme="minorHAnsi"/>
                <w:bCs/>
                <w:sz w:val="21"/>
                <w:szCs w:val="21"/>
                <w:lang w:val="lt-LT"/>
              </w:rPr>
            </w:pPr>
          </w:p>
        </w:tc>
      </w:tr>
      <w:tr w:rsidR="00774AA5" w:rsidRPr="00B55629" w14:paraId="1A8FC6DE" w14:textId="77777777" w:rsidTr="127DD6E8">
        <w:trPr>
          <w:trHeight w:val="20"/>
        </w:trPr>
        <w:tc>
          <w:tcPr>
            <w:tcW w:w="726" w:type="dxa"/>
            <w:tcMar>
              <w:top w:w="0" w:type="dxa"/>
              <w:left w:w="108" w:type="dxa"/>
              <w:bottom w:w="0" w:type="dxa"/>
              <w:right w:w="108" w:type="dxa"/>
            </w:tcMar>
          </w:tcPr>
          <w:p w14:paraId="3FCD8BCC" w14:textId="19D85D51" w:rsidR="00774AA5" w:rsidRPr="00B55629" w:rsidRDefault="00774AA5" w:rsidP="001A290B">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55629" w:rsidRDefault="00774AA5" w:rsidP="0003169B">
            <w:pPr>
              <w:spacing w:after="0" w:line="240" w:lineRule="auto"/>
              <w:rPr>
                <w:rFonts w:cstheme="minorHAnsi"/>
                <w:sz w:val="21"/>
                <w:szCs w:val="21"/>
                <w:lang w:val="lt-LT"/>
              </w:rPr>
            </w:pPr>
          </w:p>
        </w:tc>
      </w:tr>
      <w:tr w:rsidR="00774AA5" w:rsidRPr="003E062A" w14:paraId="65BDD6BA" w14:textId="77777777" w:rsidTr="127DD6E8">
        <w:trPr>
          <w:trHeight w:val="20"/>
        </w:trPr>
        <w:tc>
          <w:tcPr>
            <w:tcW w:w="726" w:type="dxa"/>
            <w:tcMar>
              <w:top w:w="0" w:type="dxa"/>
              <w:left w:w="108" w:type="dxa"/>
              <w:bottom w:w="0" w:type="dxa"/>
              <w:right w:w="108" w:type="dxa"/>
            </w:tcMar>
          </w:tcPr>
          <w:p w14:paraId="18CCF556" w14:textId="1FABF3A4" w:rsidR="00774AA5" w:rsidRPr="00B55629" w:rsidRDefault="00774AA5" w:rsidP="001A290B">
            <w:pPr>
              <w:pStyle w:val="Sraopastraipa"/>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Jeigu perkančioji organizacija per nustatytą terminą neišnagrinėja jai pateiktos pretenzijos, tiekėjas turi teisę pateikti prašymą ar pareikšti ieškinį teismui per</w:t>
            </w:r>
            <w:r w:rsidRPr="00B55629">
              <w:rPr>
                <w:rFonts w:cstheme="minorHAnsi"/>
                <w:bCs/>
                <w:sz w:val="21"/>
                <w:szCs w:val="21"/>
                <w:lang w:val="lt-LT"/>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55629" w:rsidRDefault="00774AA5" w:rsidP="0003169B">
            <w:pPr>
              <w:spacing w:after="0" w:line="240" w:lineRule="auto"/>
              <w:rPr>
                <w:rFonts w:cstheme="minorHAnsi"/>
                <w:sz w:val="21"/>
                <w:szCs w:val="21"/>
                <w:lang w:val="lt-LT"/>
              </w:rPr>
            </w:pPr>
          </w:p>
        </w:tc>
      </w:tr>
      <w:tr w:rsidR="00774AA5" w:rsidRPr="003E062A" w14:paraId="1EEDC62F" w14:textId="77777777" w:rsidTr="127DD6E8">
        <w:trPr>
          <w:trHeight w:val="20"/>
        </w:trPr>
        <w:tc>
          <w:tcPr>
            <w:tcW w:w="726" w:type="dxa"/>
            <w:tcMar>
              <w:top w:w="0" w:type="dxa"/>
              <w:left w:w="108" w:type="dxa"/>
              <w:bottom w:w="0" w:type="dxa"/>
              <w:right w:w="108" w:type="dxa"/>
            </w:tcMar>
          </w:tcPr>
          <w:p w14:paraId="3EE38EA3" w14:textId="7B1FEB4A" w:rsidR="00774AA5" w:rsidRPr="00B55629" w:rsidRDefault="00774AA5" w:rsidP="001A290B">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55629" w:rsidRDefault="00774AA5" w:rsidP="00433991">
            <w:pPr>
              <w:spacing w:after="0" w:line="240" w:lineRule="auto"/>
              <w:jc w:val="both"/>
              <w:rPr>
                <w:rFonts w:cstheme="minorHAnsi"/>
                <w:sz w:val="21"/>
                <w:szCs w:val="21"/>
                <w:lang w:val="lt-LT"/>
              </w:rPr>
            </w:pPr>
            <w:r w:rsidRPr="00B55629">
              <w:rPr>
                <w:rFonts w:cstheme="minorHAnsi"/>
                <w:bCs/>
                <w:sz w:val="21"/>
                <w:szCs w:val="21"/>
                <w:lang w:val="lt-LT"/>
              </w:rPr>
              <w:t xml:space="preserve">5 (penkių) </w:t>
            </w:r>
            <w:r w:rsidR="00024DB9" w:rsidRPr="00B55629">
              <w:rPr>
                <w:rFonts w:cstheme="minorHAnsi"/>
                <w:bCs/>
                <w:sz w:val="21"/>
                <w:szCs w:val="21"/>
                <w:lang w:val="lt-LT"/>
              </w:rPr>
              <w:t xml:space="preserve">darbo </w:t>
            </w:r>
            <w:r w:rsidRPr="00B55629">
              <w:rPr>
                <w:rFonts w:cstheme="minorHAnsi"/>
                <w:bCs/>
                <w:sz w:val="21"/>
                <w:szCs w:val="21"/>
                <w:lang w:val="lt-LT"/>
              </w:rPr>
              <w:t>dienų,</w:t>
            </w:r>
            <w:r w:rsidRPr="00B55629">
              <w:rPr>
                <w:rFonts w:cstheme="minorHAnsi"/>
                <w:sz w:val="21"/>
                <w:szCs w:val="21"/>
                <w:lang w:val="lt-LT"/>
              </w:rPr>
              <w:t xml:space="preserve"> nuo pranešimo apie sprendimą sudaryti sutartį (o jei buvau gauta pretenzija – </w:t>
            </w:r>
            <w:r w:rsidRPr="00B55629">
              <w:rPr>
                <w:sz w:val="21"/>
                <w:szCs w:val="21"/>
                <w:lang w:val="lt-LT"/>
              </w:rPr>
              <w:t>nuo pranešimo raštu apie jos priimtą sprendimą</w:t>
            </w:r>
            <w:r w:rsidRPr="00B55629">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55629" w:rsidRDefault="00774AA5" w:rsidP="0003169B">
            <w:pPr>
              <w:spacing w:after="0" w:line="240" w:lineRule="auto"/>
              <w:rPr>
                <w:rFonts w:cstheme="minorHAnsi"/>
                <w:sz w:val="21"/>
                <w:szCs w:val="21"/>
                <w:lang w:val="lt-LT"/>
              </w:rPr>
            </w:pPr>
          </w:p>
        </w:tc>
      </w:tr>
      <w:tr w:rsidR="00451AF7" w:rsidRPr="003E062A" w14:paraId="74B4ACF3" w14:textId="77777777" w:rsidTr="54A44937">
        <w:trPr>
          <w:trHeight w:val="20"/>
        </w:trPr>
        <w:tc>
          <w:tcPr>
            <w:tcW w:w="726" w:type="dxa"/>
            <w:tcMar>
              <w:top w:w="0" w:type="dxa"/>
              <w:left w:w="108" w:type="dxa"/>
              <w:bottom w:w="0" w:type="dxa"/>
              <w:right w:w="108" w:type="dxa"/>
            </w:tcMar>
          </w:tcPr>
          <w:p w14:paraId="5A1CA8A8" w14:textId="77777777" w:rsidR="00F50C57" w:rsidRPr="00B55629" w:rsidRDefault="00F50C57" w:rsidP="001A290B">
            <w:pPr>
              <w:pStyle w:val="Sraopastraipa"/>
              <w:numPr>
                <w:ilvl w:val="0"/>
                <w:numId w:val="12"/>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55629" w:rsidRDefault="00F50C57" w:rsidP="0003169B">
            <w:pPr>
              <w:spacing w:after="0" w:line="240" w:lineRule="auto"/>
              <w:rPr>
                <w:rFonts w:cstheme="minorHAnsi"/>
                <w:sz w:val="21"/>
                <w:szCs w:val="21"/>
                <w:lang w:val="lt-LT"/>
              </w:rPr>
            </w:pPr>
            <w:r w:rsidRPr="00B55629">
              <w:rPr>
                <w:rFonts w:cstheme="minorHAnsi"/>
                <w:sz w:val="21"/>
                <w:szCs w:val="21"/>
                <w:lang w:val="lt-LT"/>
              </w:rPr>
              <w:t xml:space="preserve">Jeigu </w:t>
            </w:r>
            <w:r w:rsidR="00F46E88" w:rsidRPr="00B55629">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55629" w:rsidRDefault="000B4E01" w:rsidP="00451AF7">
            <w:pPr>
              <w:spacing w:after="0" w:line="240" w:lineRule="auto"/>
              <w:jc w:val="both"/>
              <w:rPr>
                <w:rFonts w:cstheme="minorHAnsi"/>
                <w:sz w:val="21"/>
                <w:szCs w:val="21"/>
                <w:lang w:val="lt-LT"/>
              </w:rPr>
            </w:pPr>
            <w:r w:rsidRPr="00B55629">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55629"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55629" w:rsidRDefault="00F50C57" w:rsidP="0003169B">
            <w:pPr>
              <w:spacing w:after="0" w:line="240" w:lineRule="auto"/>
              <w:rPr>
                <w:rFonts w:cstheme="minorHAnsi"/>
                <w:sz w:val="21"/>
                <w:szCs w:val="21"/>
                <w:lang w:val="lt-LT"/>
              </w:rPr>
            </w:pPr>
          </w:p>
        </w:tc>
      </w:tr>
    </w:tbl>
    <w:p w14:paraId="7300D3EE" w14:textId="187855F2" w:rsidR="008F59C5" w:rsidRPr="00B55629" w:rsidRDefault="008F59C5" w:rsidP="008D704D">
      <w:pPr>
        <w:tabs>
          <w:tab w:val="left" w:pos="2977"/>
        </w:tabs>
        <w:spacing w:after="120" w:line="20" w:lineRule="atLeast"/>
        <w:jc w:val="center"/>
        <w:rPr>
          <w:rFonts w:cstheme="minorHAnsi"/>
          <w:lang w:val="lt-LT"/>
        </w:rPr>
      </w:pPr>
    </w:p>
    <w:p w14:paraId="4D10CC3E" w14:textId="4EFD242F" w:rsidR="00A4599F" w:rsidRPr="00B55629" w:rsidRDefault="008F59C5" w:rsidP="009F0698">
      <w:pPr>
        <w:rPr>
          <w:rFonts w:cstheme="minorHAnsi"/>
          <w:lang w:val="lt-LT"/>
        </w:rPr>
      </w:pPr>
      <w:r w:rsidRPr="00B55629">
        <w:rPr>
          <w:rFonts w:cstheme="minorHAnsi"/>
          <w:lang w:val="lt-LT"/>
        </w:rPr>
        <w:br w:type="page"/>
      </w:r>
    </w:p>
    <w:p w14:paraId="01D56E47" w14:textId="69C5E54E" w:rsidR="008D704D" w:rsidRPr="00B55629" w:rsidRDefault="008D704D" w:rsidP="00B33618">
      <w:pPr>
        <w:pStyle w:val="Antrat2"/>
        <w:ind w:left="5184"/>
        <w:rPr>
          <w:rFonts w:asciiTheme="minorHAnsi" w:eastAsia="Calibri" w:hAnsiTheme="minorHAnsi" w:cstheme="minorHAnsi"/>
          <w:color w:val="auto"/>
          <w:sz w:val="21"/>
          <w:szCs w:val="21"/>
        </w:rPr>
      </w:pPr>
      <w:bookmarkStart w:id="70" w:name="_Ref38539939"/>
      <w:bookmarkStart w:id="71" w:name="_Ref38541068"/>
      <w:bookmarkStart w:id="72" w:name="_Ref38885053"/>
      <w:bookmarkStart w:id="73" w:name="_Ref38899023"/>
      <w:bookmarkStart w:id="74" w:name="_Toc204264241"/>
      <w:r w:rsidRPr="00B55629">
        <w:rPr>
          <w:rFonts w:asciiTheme="minorHAnsi" w:eastAsia="Calibri" w:hAnsiTheme="minorHAnsi" w:cstheme="minorHAnsi"/>
          <w:color w:val="auto"/>
          <w:sz w:val="21"/>
          <w:szCs w:val="21"/>
        </w:rPr>
        <w:lastRenderedPageBreak/>
        <w:t xml:space="preserve">Pirkimo sąlygų </w:t>
      </w:r>
      <w:r w:rsidR="005F0B78" w:rsidRPr="00B55629">
        <w:rPr>
          <w:rFonts w:asciiTheme="minorHAnsi" w:eastAsia="Calibri" w:hAnsiTheme="minorHAnsi" w:cstheme="minorHAnsi"/>
          <w:color w:val="auto"/>
          <w:sz w:val="21"/>
          <w:szCs w:val="21"/>
        </w:rPr>
        <w:t>2</w:t>
      </w:r>
      <w:r w:rsidRPr="00B55629">
        <w:rPr>
          <w:rFonts w:asciiTheme="minorHAnsi" w:eastAsia="Calibri" w:hAnsiTheme="minorHAnsi" w:cstheme="minorHAnsi"/>
          <w:color w:val="auto"/>
          <w:sz w:val="21"/>
          <w:szCs w:val="21"/>
        </w:rPr>
        <w:t xml:space="preserve"> priedas „Techninė specifikacija“</w:t>
      </w:r>
      <w:bookmarkEnd w:id="70"/>
      <w:bookmarkEnd w:id="71"/>
      <w:bookmarkEnd w:id="72"/>
      <w:bookmarkEnd w:id="73"/>
      <w:bookmarkEnd w:id="74"/>
    </w:p>
    <w:p w14:paraId="251A9256" w14:textId="77777777" w:rsidR="00281735" w:rsidRPr="00B55629" w:rsidRDefault="00281735" w:rsidP="00B33618">
      <w:pPr>
        <w:ind w:left="81"/>
        <w:jc w:val="center"/>
        <w:rPr>
          <w:rFonts w:cstheme="minorHAnsi"/>
          <w:b/>
          <w:bCs/>
          <w:lang w:val="lt-LT"/>
        </w:rPr>
      </w:pPr>
    </w:p>
    <w:p w14:paraId="5213DBA9" w14:textId="046EAE1F" w:rsidR="008D704D" w:rsidRPr="00B55629" w:rsidRDefault="00281735" w:rsidP="00B33618">
      <w:pPr>
        <w:pStyle w:val="Paantrat"/>
        <w:ind w:left="81"/>
        <w:jc w:val="center"/>
      </w:pPr>
      <w:r w:rsidRPr="00B55629">
        <w:t>TECHNINĖ SPECIFIKACIJA</w:t>
      </w:r>
    </w:p>
    <w:p w14:paraId="290E9138" w14:textId="77777777" w:rsidR="00727CF5" w:rsidRPr="00B55629" w:rsidRDefault="00727CF5" w:rsidP="00B33618">
      <w:pPr>
        <w:widowControl w:val="0"/>
        <w:numPr>
          <w:ilvl w:val="0"/>
          <w:numId w:val="23"/>
        </w:numPr>
        <w:tabs>
          <w:tab w:val="left" w:pos="284"/>
        </w:tabs>
        <w:spacing w:before="120" w:after="0" w:line="240" w:lineRule="auto"/>
        <w:ind w:left="1161" w:hanging="1080"/>
        <w:contextualSpacing/>
        <w:jc w:val="center"/>
        <w:rPr>
          <w:rFonts w:eastAsia="Times New Roman" w:cstheme="minorHAnsi"/>
          <w:b/>
          <w:color w:val="00000A"/>
          <w:sz w:val="21"/>
          <w:szCs w:val="21"/>
          <w:shd w:val="clear" w:color="auto" w:fill="FFFFFF"/>
          <w:lang w:val="lt-LT" w:eastAsia="zh-CN" w:bidi="hi-IN"/>
        </w:rPr>
      </w:pPr>
      <w:bookmarkStart w:id="75" w:name="_Hlk165871338"/>
      <w:r w:rsidRPr="00B55629">
        <w:rPr>
          <w:rFonts w:eastAsia="Times New Roman" w:cstheme="minorHAnsi"/>
          <w:b/>
          <w:color w:val="00000A"/>
          <w:sz w:val="21"/>
          <w:szCs w:val="21"/>
          <w:shd w:val="clear" w:color="auto" w:fill="FFFFFF"/>
          <w:lang w:val="lt-LT" w:eastAsia="zh-CN" w:bidi="hi-IN"/>
        </w:rPr>
        <w:t>BENDRIEJI REIKALAVIMAI</w:t>
      </w:r>
    </w:p>
    <w:p w14:paraId="64013819" w14:textId="77777777" w:rsidR="00474685" w:rsidRPr="00B55629" w:rsidRDefault="00474685" w:rsidP="00B33618">
      <w:pPr>
        <w:widowControl w:val="0"/>
        <w:tabs>
          <w:tab w:val="left" w:pos="284"/>
        </w:tabs>
        <w:spacing w:before="120" w:after="0" w:line="240" w:lineRule="auto"/>
        <w:ind w:left="1161"/>
        <w:contextualSpacing/>
        <w:rPr>
          <w:rFonts w:eastAsia="Times New Roman" w:cstheme="minorHAnsi"/>
          <w:b/>
          <w:color w:val="00000A"/>
          <w:sz w:val="21"/>
          <w:szCs w:val="21"/>
          <w:shd w:val="clear" w:color="auto" w:fill="FFFFFF"/>
          <w:lang w:val="lt-LT" w:eastAsia="zh-CN" w:bidi="hi-IN"/>
        </w:rPr>
      </w:pPr>
    </w:p>
    <w:p w14:paraId="2EE5CBDD" w14:textId="77777777" w:rsidR="00727CF5" w:rsidRPr="00B55629" w:rsidRDefault="00727CF5" w:rsidP="00B33618">
      <w:pPr>
        <w:widowControl w:val="0"/>
        <w:numPr>
          <w:ilvl w:val="0"/>
          <w:numId w:val="24"/>
        </w:numPr>
        <w:tabs>
          <w:tab w:val="left" w:pos="284"/>
        </w:tabs>
        <w:spacing w:before="120" w:after="0" w:line="240" w:lineRule="auto"/>
        <w:ind w:left="1521"/>
        <w:contextualSpacing/>
        <w:jc w:val="both"/>
        <w:rPr>
          <w:rFonts w:asciiTheme="minorHAnsi" w:eastAsia="Times New Roman" w:hAnsiTheme="minorHAnsi" w:cstheme="minorHAnsi"/>
          <w:b/>
          <w:color w:val="00000A"/>
          <w:sz w:val="21"/>
          <w:szCs w:val="21"/>
          <w:shd w:val="clear" w:color="auto" w:fill="FFFFFF"/>
          <w:lang w:val="lt-LT" w:eastAsia="zh-CN" w:bidi="hi-IN"/>
        </w:rPr>
      </w:pPr>
      <w:r w:rsidRPr="00B55629">
        <w:rPr>
          <w:rFonts w:asciiTheme="minorHAnsi" w:eastAsia="Times New Roman" w:hAnsiTheme="minorHAnsi" w:cstheme="minorHAnsi"/>
          <w:b/>
          <w:color w:val="00000A"/>
          <w:sz w:val="21"/>
          <w:szCs w:val="21"/>
          <w:shd w:val="clear" w:color="auto" w:fill="FFFFFF"/>
          <w:lang w:val="lt-LT" w:eastAsia="zh-CN" w:bidi="hi-IN"/>
        </w:rPr>
        <w:t>Bendra informacija:</w:t>
      </w:r>
    </w:p>
    <w:p w14:paraId="2810FFB9" w14:textId="411236C4" w:rsidR="00363609" w:rsidRPr="00B55629" w:rsidRDefault="00727CF5" w:rsidP="00B33618">
      <w:pPr>
        <w:widowControl w:val="0"/>
        <w:ind w:left="81" w:firstLine="567"/>
        <w:contextualSpacing/>
        <w:jc w:val="both"/>
        <w:rPr>
          <w:rFonts w:asciiTheme="minorHAnsi" w:eastAsia="Times New Roman" w:hAnsiTheme="minorHAnsi" w:cstheme="minorHAnsi"/>
          <w:color w:val="00000A"/>
          <w:sz w:val="21"/>
          <w:szCs w:val="21"/>
          <w:shd w:val="clear" w:color="auto" w:fill="FFFFFF"/>
          <w:lang w:val="lt-LT" w:eastAsia="zh-CN" w:bidi="hi-IN"/>
        </w:rPr>
      </w:pPr>
      <w:r w:rsidRPr="00B55629">
        <w:rPr>
          <w:rFonts w:asciiTheme="minorHAnsi" w:eastAsia="Times New Roman" w:hAnsiTheme="minorHAnsi" w:cstheme="minorHAnsi"/>
          <w:color w:val="00000A"/>
          <w:sz w:val="21"/>
          <w:szCs w:val="21"/>
          <w:shd w:val="clear" w:color="auto" w:fill="FFFFFF"/>
          <w:lang w:val="lt-LT" w:eastAsia="zh-CN" w:bidi="hi-IN"/>
        </w:rPr>
        <w:t>Darbai privalo būti atliekami pagal pateikt</w:t>
      </w:r>
      <w:r w:rsidR="00E13B5A" w:rsidRPr="00B55629">
        <w:rPr>
          <w:rFonts w:asciiTheme="minorHAnsi" w:eastAsia="Times New Roman" w:hAnsiTheme="minorHAnsi" w:cstheme="minorHAnsi"/>
          <w:color w:val="00000A"/>
          <w:sz w:val="21"/>
          <w:szCs w:val="21"/>
          <w:shd w:val="clear" w:color="auto" w:fill="FFFFFF"/>
          <w:lang w:val="lt-LT" w:eastAsia="zh-CN" w:bidi="hi-IN"/>
        </w:rPr>
        <w:t>ą</w:t>
      </w:r>
      <w:r w:rsidR="00CF597B" w:rsidRPr="00B55629">
        <w:rPr>
          <w:rFonts w:asciiTheme="minorHAnsi" w:eastAsia="Times New Roman" w:hAnsiTheme="minorHAnsi" w:cstheme="minorHAnsi"/>
          <w:color w:val="00000A"/>
          <w:sz w:val="21"/>
          <w:szCs w:val="21"/>
          <w:shd w:val="clear" w:color="auto" w:fill="FFFFFF"/>
          <w:lang w:val="lt-LT" w:eastAsia="zh-CN" w:bidi="hi-IN"/>
        </w:rPr>
        <w:t xml:space="preserve"> technin</w:t>
      </w:r>
      <w:r w:rsidR="00E13B5A" w:rsidRPr="00B55629">
        <w:rPr>
          <w:rFonts w:asciiTheme="minorHAnsi" w:eastAsia="Times New Roman" w:hAnsiTheme="minorHAnsi" w:cstheme="minorHAnsi"/>
          <w:color w:val="00000A"/>
          <w:sz w:val="21"/>
          <w:szCs w:val="21"/>
          <w:shd w:val="clear" w:color="auto" w:fill="FFFFFF"/>
          <w:lang w:val="lt-LT" w:eastAsia="zh-CN" w:bidi="hi-IN"/>
        </w:rPr>
        <w:t>ę</w:t>
      </w:r>
      <w:r w:rsidR="00CF597B" w:rsidRPr="00B55629">
        <w:rPr>
          <w:rFonts w:asciiTheme="minorHAnsi" w:eastAsia="Times New Roman" w:hAnsiTheme="minorHAnsi" w:cstheme="minorHAnsi"/>
          <w:color w:val="00000A"/>
          <w:sz w:val="21"/>
          <w:szCs w:val="21"/>
          <w:shd w:val="clear" w:color="auto" w:fill="FFFFFF"/>
          <w:lang w:val="lt-LT" w:eastAsia="zh-CN" w:bidi="hi-IN"/>
        </w:rPr>
        <w:t xml:space="preserve"> užduot</w:t>
      </w:r>
      <w:r w:rsidR="00E13B5A" w:rsidRPr="00B55629">
        <w:rPr>
          <w:rFonts w:asciiTheme="minorHAnsi" w:eastAsia="Times New Roman" w:hAnsiTheme="minorHAnsi" w:cstheme="minorHAnsi"/>
          <w:color w:val="00000A"/>
          <w:sz w:val="21"/>
          <w:szCs w:val="21"/>
          <w:shd w:val="clear" w:color="auto" w:fill="FFFFFF"/>
          <w:lang w:val="lt-LT" w:eastAsia="zh-CN" w:bidi="hi-IN"/>
        </w:rPr>
        <w:t>į (</w:t>
      </w:r>
      <w:r w:rsidRPr="00B55629">
        <w:rPr>
          <w:rFonts w:asciiTheme="minorHAnsi" w:eastAsia="Times New Roman" w:hAnsiTheme="minorHAnsi" w:cstheme="minorHAnsi"/>
          <w:color w:val="00000A"/>
          <w:sz w:val="21"/>
          <w:szCs w:val="21"/>
          <w:shd w:val="clear" w:color="auto" w:fill="FFFFFF"/>
          <w:lang w:val="lt-LT" w:eastAsia="zh-CN" w:bidi="hi-IN"/>
        </w:rPr>
        <w:t>pridedamas atskiras failais).</w:t>
      </w:r>
    </w:p>
    <w:p w14:paraId="2F2F2B68"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B55629">
        <w:rPr>
          <w:rFonts w:asciiTheme="minorHAnsi" w:eastAsia="Times New Roman" w:hAnsiTheme="minorHAnsi" w:cstheme="minorHAnsi"/>
          <w:b/>
          <w:color w:val="00000A"/>
          <w:sz w:val="21"/>
          <w:szCs w:val="21"/>
          <w:shd w:val="clear" w:color="auto" w:fill="FFFFFF"/>
          <w:lang w:val="lt-LT" w:eastAsia="zh-CN" w:bidi="hi-IN"/>
        </w:rPr>
        <w:t>Bendrieji reikalavimai</w:t>
      </w:r>
    </w:p>
    <w:p w14:paraId="3FA10E65"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Rengiant projektą ir vykdant statybos darbus būtina vadovautis Lietuvos Respublikoje galiojančiais įstatymais, vyriausybės nutarimais, statybiniais organizaciniais techniniais reglamentais, statybos normomis, ministerijų taisyklėmis, įsakymais, nurodymais, rekomendacijomis, standartais:</w:t>
      </w:r>
    </w:p>
    <w:p w14:paraId="20B21BD3"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1.02.01:2017 Statybos dalyvių atestavimo ir teisės pripažinimo tvarkos aprašas.</w:t>
      </w:r>
    </w:p>
    <w:p w14:paraId="6BE22D0A"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5EE6CC19"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1.03.01:2016 Statybiniai tyrimai. Statinio avarija.</w:t>
      </w:r>
    </w:p>
    <w:p w14:paraId="5730B179"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1.04.02:2011 Inžineriniai geologiniai ir geotechniniai tyrimai.</w:t>
      </w:r>
    </w:p>
    <w:p w14:paraId="0215595C"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1.04.04:2017 Statinio projektavimas, projekto ekspertizė.</w:t>
      </w:r>
    </w:p>
    <w:p w14:paraId="0811CF34"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1.05.01:2017 Statybą leidžiantys dokumentai. Statybos užbaigimas. Statybos sustabdymas. Savavališkos statybos padarinių šalinimas. Statybos pagal neteisėtai išduotą statybą leidžiantį dokumentą padarinių šalinimas.</w:t>
      </w:r>
    </w:p>
    <w:p w14:paraId="2E46BAE3"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1.06.01:2016 Statybos darbai. Statinio statybos priežiūra.</w:t>
      </w:r>
    </w:p>
    <w:p w14:paraId="6A7C5B63"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2.01.01(1):2005 Esminiai statinio reikalavimai. Mechaninis atsparumas ir pastovumas.</w:t>
      </w:r>
    </w:p>
    <w:p w14:paraId="3FCADA1E"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2.01.01(2):1999 Esminiai statinio reikalavimai. Gaisrinė sauga.</w:t>
      </w:r>
    </w:p>
    <w:p w14:paraId="641E7754"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2.01.01(3):1999 Esminiai statinio reikalavimai. Higiena, sveikata, aplinkos apsauga.</w:t>
      </w:r>
    </w:p>
    <w:p w14:paraId="7FD4C7D3"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2.01.01(4):2008 Esminiai statinio reikalavimai. Naudojimo sauga.</w:t>
      </w:r>
    </w:p>
    <w:p w14:paraId="2102E297"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2.01.01(5):2008 Esminis statinio reikalavimas. Apsauga nuo triukšmo.</w:t>
      </w:r>
    </w:p>
    <w:p w14:paraId="06BB74EE"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2.01.01(6):2008 Esminis statinio reikalavimas. Energijos taupymas ir šilumos išsaugojimas.</w:t>
      </w:r>
    </w:p>
    <w:p w14:paraId="6081792B"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STR 2.07.01:2003 RSN 156-94 ,,Statybinė klimatologija“.</w:t>
      </w:r>
    </w:p>
    <w:p w14:paraId="621254FD"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Visi aukščiau išvardinti ir kiti, su šio projekto įgyvendinimu susiję teisės aktai, turi būti taikomi kartu su jų paskutiniais pakeitimais ir papildymais.</w:t>
      </w:r>
    </w:p>
    <w:p w14:paraId="74535D1A"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Tiekėjas privalo pildyti Statybos darbų žurnalą, atlikdamas jame tikslius įrašus, kuriuose būtų aprašoma statybos darbų eiga. Žurnalo pildymas turi atitikti Aplinkos ministerijos patvirtintų teisės aktų reikalavimus.</w:t>
      </w:r>
    </w:p>
    <w:p w14:paraId="3D279D91"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Darbai, kuriuos reikia atlikti, yra apibūdinti visoje pirkimo dokumentacijoje ir yra laikoma, kad Tiekėjo pasiūlymo žiniaraščiuose įrašyti įkainiai apima visus pirkimo dokumentuose išdėstytus reikalavimus. Jokie kiti mokėjimai neleidžiami. Darbai atliekami pagal pirkimo dokumentuose keliamus reikalavimus.</w:t>
      </w:r>
    </w:p>
    <w:p w14:paraId="33D4858A"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Žemiau pateikiami nurodymai, informacija ir techniniai, projektavimo, išdėstymo, sumontavimo, iškrovimo ir išbandymo reikalavimai turi būti vykdomi iki tokio laipsnio iki kurio jie yra tikslingi. Reikalavimai nustatyti šiame skyriuje yra taikomi visiems skyriams. </w:t>
      </w:r>
    </w:p>
    <w:p w14:paraId="7B13CC02" w14:textId="77777777" w:rsidR="00363609" w:rsidRPr="00B55629" w:rsidRDefault="00363609" w:rsidP="009D7E15">
      <w:pPr>
        <w:widowControl w:val="0"/>
        <w:autoSpaceDN/>
        <w:spacing w:after="0" w:line="240" w:lineRule="auto"/>
        <w:ind w:firstLine="567"/>
        <w:contextualSpacing/>
        <w:jc w:val="both"/>
        <w:rPr>
          <w:rFonts w:asciiTheme="minorHAnsi" w:eastAsia="SimSun" w:hAnsiTheme="minorHAnsi" w:cstheme="minorHAnsi"/>
          <w:color w:val="00000A"/>
          <w:sz w:val="21"/>
          <w:szCs w:val="21"/>
          <w:lang w:val="lt-LT" w:eastAsia="zh-CN" w:bidi="hi-IN"/>
        </w:rPr>
      </w:pPr>
      <w:r w:rsidRPr="00B55629">
        <w:rPr>
          <w:rFonts w:asciiTheme="minorHAnsi" w:eastAsia="SimSun" w:hAnsiTheme="minorHAnsi" w:cstheme="minorHAnsi"/>
          <w:color w:val="00000A"/>
          <w:sz w:val="21"/>
          <w:szCs w:val="21"/>
          <w:lang w:val="lt-LT" w:eastAsia="zh-CN" w:bidi="hi-IN"/>
        </w:rPr>
        <w:t>Kontrakto dokumentai yra vientisi ir tai kas reikalaujama vienoje jų dalyje yra taikoma ir visoms kitoms kontrakto dalims. Kontrakto dokumentai apima visus darbus reikalingus kontrakto užduočių įgyvendinimui ir tarpusavio darbų specifikos sąsajai sustiprinti. Medžiagų ir darbų kokybiniai reikalavimai turi atitikti jiems taikomų standartų reikalavimus tiek jų įsigijimui tiek ir darbų įvykdymui.</w:t>
      </w:r>
    </w:p>
    <w:p w14:paraId="41865081"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76" w:name="_Toc444948757"/>
      <w:bookmarkStart w:id="77" w:name="_Toc481617776"/>
      <w:r w:rsidRPr="00B55629">
        <w:rPr>
          <w:rFonts w:asciiTheme="minorHAnsi" w:eastAsia="Times New Roman" w:hAnsiTheme="minorHAnsi" w:cstheme="minorHAnsi"/>
          <w:b/>
          <w:color w:val="00000A"/>
          <w:sz w:val="21"/>
          <w:szCs w:val="21"/>
          <w:shd w:val="clear" w:color="auto" w:fill="FFFFFF"/>
          <w:lang w:val="lt-LT" w:eastAsia="zh-CN" w:bidi="hi-IN"/>
        </w:rPr>
        <w:t>Laikinasis sandėliavimas</w:t>
      </w:r>
      <w:bookmarkEnd w:id="76"/>
      <w:bookmarkEnd w:id="77"/>
    </w:p>
    <w:p w14:paraId="58CB2E5E"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pasirūpinti medžiagų ir įrangos laikinuoju sandėliavimu. Tiekėjas turi valyti ir prižiūrėti ir taisyti visus valstybinius ir vietinius kelius, privažiavimo kelius, saugyklų ar kitas teritorijas, kurias naudoja atliekant darbus, tada, kai tai tampa būtina arba Užsakovo nurodymu.</w:t>
      </w:r>
    </w:p>
    <w:p w14:paraId="05BEAD42" w14:textId="42130E10"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Jei Tiekėjui yra būtina pasinaudoti kuriais nors objektais ar laikinai užimti žemę už statybvietės ribų, jis pats tariasi su žemės savininku/nuomininku. Prieš aptverdamas teritoriją darbams Tiekėjas kreipiasi į savivaldybę ar kitas įstaigas ir gretimų teritorijų, valdų, gyvenamųjų namų ir pan. savininkus/nuomininkus.</w:t>
      </w:r>
      <w:bookmarkStart w:id="78" w:name="_Toc444948764"/>
      <w:bookmarkStart w:id="79" w:name="_Toc481617783"/>
      <w:r w:rsidRPr="00B55629">
        <w:rPr>
          <w:rFonts w:asciiTheme="minorHAnsi" w:eastAsia="Times New Roman" w:hAnsiTheme="minorHAnsi" w:cstheme="minorHAnsi"/>
          <w:sz w:val="21"/>
          <w:szCs w:val="21"/>
          <w:lang w:val="lt-LT" w:eastAsia="lt-LT"/>
        </w:rPr>
        <w:t xml:space="preserve"> </w:t>
      </w:r>
      <w:r w:rsidR="007042ED">
        <w:rPr>
          <w:rFonts w:asciiTheme="minorHAnsi" w:eastAsia="Times New Roman" w:hAnsiTheme="minorHAnsi" w:cstheme="minorHAnsi"/>
          <w:sz w:val="21"/>
          <w:szCs w:val="21"/>
          <w:lang w:val="lt-LT" w:eastAsia="lt-LT"/>
        </w:rPr>
        <w:t>T</w:t>
      </w:r>
      <w:r w:rsidR="007042ED" w:rsidRPr="00B55629">
        <w:rPr>
          <w:rFonts w:asciiTheme="minorHAnsi" w:eastAsia="Times New Roman" w:hAnsiTheme="minorHAnsi" w:cstheme="minorHAnsi"/>
          <w:sz w:val="21"/>
          <w:szCs w:val="21"/>
          <w:lang w:val="lt-LT" w:eastAsia="lt-LT"/>
        </w:rPr>
        <w:t>am</w:t>
      </w:r>
      <w:r w:rsidR="007042ED">
        <w:rPr>
          <w:rFonts w:asciiTheme="minorHAnsi" w:eastAsia="Times New Roman" w:hAnsiTheme="minorHAnsi" w:cstheme="minorHAnsi"/>
          <w:sz w:val="21"/>
          <w:szCs w:val="21"/>
          <w:lang w:val="lt-LT" w:eastAsia="lt-LT"/>
        </w:rPr>
        <w:t>,</w:t>
      </w:r>
      <w:r w:rsidR="007042ED" w:rsidRPr="00B55629">
        <w:rPr>
          <w:rFonts w:asciiTheme="minorHAnsi" w:eastAsia="Times New Roman" w:hAnsiTheme="minorHAnsi" w:cstheme="minorHAnsi"/>
          <w:sz w:val="21"/>
          <w:szCs w:val="21"/>
          <w:lang w:val="lt-LT" w:eastAsia="lt-LT"/>
        </w:rPr>
        <w:t xml:space="preserve"> kad būtų galima tiksliai įvertinti Tiekėjo laikinojo sandėliavimo galimybes statybvietėje</w:t>
      </w:r>
      <w:r w:rsidR="007042ED">
        <w:rPr>
          <w:rFonts w:asciiTheme="minorHAnsi" w:eastAsia="Times New Roman" w:hAnsiTheme="minorHAnsi" w:cstheme="minorHAnsi"/>
          <w:sz w:val="21"/>
          <w:szCs w:val="21"/>
          <w:lang w:val="lt-LT" w:eastAsia="lt-LT"/>
        </w:rPr>
        <w:t xml:space="preserve">, dar iki pradedant projekto rengimo darbus pranešti </w:t>
      </w:r>
      <w:r w:rsidR="007042ED">
        <w:rPr>
          <w:rFonts w:asciiTheme="minorHAnsi" w:eastAsia="Times New Roman" w:hAnsiTheme="minorHAnsi" w:cstheme="minorHAnsi"/>
          <w:sz w:val="21"/>
          <w:szCs w:val="21"/>
          <w:lang w:val="lt-LT" w:eastAsia="lt-LT"/>
        </w:rPr>
        <w:lastRenderedPageBreak/>
        <w:t>gyventojams,</w:t>
      </w:r>
      <w:r w:rsidR="007042ED" w:rsidRPr="00B55629">
        <w:rPr>
          <w:rFonts w:asciiTheme="minorHAnsi" w:eastAsia="Times New Roman" w:hAnsiTheme="minorHAnsi" w:cstheme="minorHAnsi"/>
          <w:sz w:val="21"/>
          <w:szCs w:val="21"/>
          <w:lang w:val="lt-LT" w:eastAsia="lt-LT"/>
        </w:rPr>
        <w:t xml:space="preserve"> </w:t>
      </w:r>
      <w:r w:rsidRPr="00B55629">
        <w:rPr>
          <w:rFonts w:asciiTheme="minorHAnsi" w:eastAsia="Times New Roman" w:hAnsiTheme="minorHAnsi" w:cstheme="minorHAnsi"/>
          <w:sz w:val="21"/>
          <w:szCs w:val="21"/>
          <w:lang w:val="lt-LT" w:eastAsia="lt-LT"/>
        </w:rPr>
        <w:t xml:space="preserve">Tiekėjas kartu su pasiūlymu (A dalimi) </w:t>
      </w:r>
      <w:r w:rsidR="007042ED">
        <w:rPr>
          <w:rFonts w:asciiTheme="minorHAnsi" w:eastAsia="Times New Roman" w:hAnsiTheme="minorHAnsi" w:cstheme="minorHAnsi"/>
          <w:sz w:val="21"/>
          <w:szCs w:val="21"/>
          <w:lang w:val="lt-LT" w:eastAsia="lt-LT"/>
        </w:rPr>
        <w:t>privalo pateikti</w:t>
      </w:r>
      <w:r w:rsidR="007042ED" w:rsidRPr="00B55629">
        <w:rPr>
          <w:rFonts w:asciiTheme="minorHAnsi" w:eastAsia="Times New Roman" w:hAnsiTheme="minorHAnsi" w:cstheme="minorHAnsi"/>
          <w:sz w:val="21"/>
          <w:szCs w:val="21"/>
          <w:lang w:val="lt-LT" w:eastAsia="lt-LT"/>
        </w:rPr>
        <w:t xml:space="preserve"> </w:t>
      </w:r>
      <w:r w:rsidRPr="00B55629">
        <w:rPr>
          <w:rFonts w:asciiTheme="minorHAnsi" w:eastAsia="Times New Roman" w:hAnsiTheme="minorHAnsi" w:cstheme="minorHAnsi"/>
          <w:sz w:val="21"/>
          <w:szCs w:val="21"/>
          <w:lang w:val="lt-LT" w:eastAsia="lt-LT"/>
        </w:rPr>
        <w:t>schemą, kurioje identifikuoja ir pažymi planuojamų naudoti medžiagų</w:t>
      </w:r>
      <w:r w:rsidR="007427E6">
        <w:rPr>
          <w:rFonts w:asciiTheme="minorHAnsi" w:eastAsia="Times New Roman" w:hAnsiTheme="minorHAnsi" w:cstheme="minorHAnsi"/>
          <w:sz w:val="21"/>
          <w:szCs w:val="21"/>
          <w:lang w:val="lt-LT" w:eastAsia="lt-LT"/>
        </w:rPr>
        <w:t xml:space="preserve"> ir</w:t>
      </w:r>
      <w:r w:rsidRPr="00B55629">
        <w:rPr>
          <w:rFonts w:asciiTheme="minorHAnsi" w:eastAsia="Times New Roman" w:hAnsiTheme="minorHAnsi" w:cstheme="minorHAnsi"/>
          <w:sz w:val="21"/>
          <w:szCs w:val="21"/>
          <w:lang w:val="lt-LT" w:eastAsia="lt-LT"/>
        </w:rPr>
        <w:t xml:space="preserve"> įrangos</w:t>
      </w:r>
      <w:r w:rsidR="007427E6">
        <w:rPr>
          <w:rFonts w:asciiTheme="minorHAnsi" w:eastAsia="Times New Roman" w:hAnsiTheme="minorHAnsi" w:cstheme="minorHAnsi"/>
          <w:sz w:val="21"/>
          <w:szCs w:val="21"/>
          <w:lang w:val="lt-LT" w:eastAsia="lt-LT"/>
        </w:rPr>
        <w:t>, statybvietėje susidariusių atliekų</w:t>
      </w:r>
      <w:r w:rsidRPr="00B55629">
        <w:rPr>
          <w:rFonts w:asciiTheme="minorHAnsi" w:eastAsia="Times New Roman" w:hAnsiTheme="minorHAnsi" w:cstheme="minorHAnsi"/>
          <w:sz w:val="21"/>
          <w:szCs w:val="21"/>
          <w:lang w:val="lt-LT" w:eastAsia="lt-LT"/>
        </w:rPr>
        <w:t xml:space="preserve"> sandėliavimo vietą </w:t>
      </w:r>
      <w:r w:rsidR="007042ED">
        <w:rPr>
          <w:rFonts w:asciiTheme="minorHAnsi" w:eastAsia="Times New Roman" w:hAnsiTheme="minorHAnsi" w:cstheme="minorHAnsi"/>
          <w:sz w:val="21"/>
          <w:szCs w:val="21"/>
          <w:lang w:val="lt-LT" w:eastAsia="lt-LT"/>
        </w:rPr>
        <w:t xml:space="preserve">statybos objekto sklype ir už jo ribų (jei tiekėjui reikia) </w:t>
      </w:r>
      <w:r w:rsidRPr="00B55629">
        <w:rPr>
          <w:rFonts w:asciiTheme="minorHAnsi" w:eastAsia="Times New Roman" w:hAnsiTheme="minorHAnsi" w:cstheme="minorHAnsi"/>
          <w:sz w:val="21"/>
          <w:szCs w:val="21"/>
          <w:lang w:val="lt-LT" w:eastAsia="lt-LT"/>
        </w:rPr>
        <w:t>bei kelią kaip į ją</w:t>
      </w:r>
      <w:r w:rsidR="007042ED">
        <w:rPr>
          <w:rFonts w:asciiTheme="minorHAnsi" w:eastAsia="Times New Roman" w:hAnsiTheme="minorHAnsi" w:cstheme="minorHAnsi"/>
          <w:sz w:val="21"/>
          <w:szCs w:val="21"/>
          <w:lang w:val="lt-LT" w:eastAsia="lt-LT"/>
        </w:rPr>
        <w:t xml:space="preserve"> (sandėliavimo vietą ar vietas)</w:t>
      </w:r>
      <w:r w:rsidRPr="00B55629">
        <w:rPr>
          <w:rFonts w:asciiTheme="minorHAnsi" w:eastAsia="Times New Roman" w:hAnsiTheme="minorHAnsi" w:cstheme="minorHAnsi"/>
          <w:sz w:val="21"/>
          <w:szCs w:val="21"/>
          <w:lang w:val="lt-LT" w:eastAsia="lt-LT"/>
        </w:rPr>
        <w:t xml:space="preserve"> bus patenkama. Planuojamų naudoti medžiagų ir įrangos sandėliavimo vieta turi būti parinkta taip, kad sukeltų mažiausią neigiamą aplinkosauginį poveikį bei mažiausius nepatogumus</w:t>
      </w:r>
      <w:r w:rsidR="007042ED">
        <w:rPr>
          <w:rFonts w:asciiTheme="minorHAnsi" w:eastAsia="Times New Roman" w:hAnsiTheme="minorHAnsi" w:cstheme="minorHAnsi"/>
          <w:sz w:val="21"/>
          <w:szCs w:val="21"/>
          <w:lang w:val="lt-LT" w:eastAsia="lt-LT"/>
        </w:rPr>
        <w:t xml:space="preserve"> darbų objekte gyvenantiems asmenims bei</w:t>
      </w:r>
      <w:r w:rsidRPr="00B55629">
        <w:rPr>
          <w:rFonts w:asciiTheme="minorHAnsi" w:eastAsia="Times New Roman" w:hAnsiTheme="minorHAnsi" w:cstheme="minorHAnsi"/>
          <w:sz w:val="21"/>
          <w:szCs w:val="21"/>
          <w:lang w:val="lt-LT" w:eastAsia="lt-LT"/>
        </w:rPr>
        <w:t xml:space="preserve"> aplinkiniams gyventojams.</w:t>
      </w:r>
    </w:p>
    <w:p w14:paraId="7F098009"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B55629">
        <w:rPr>
          <w:rFonts w:asciiTheme="minorHAnsi" w:eastAsia="Times New Roman" w:hAnsiTheme="minorHAnsi" w:cstheme="minorHAnsi"/>
          <w:b/>
          <w:color w:val="00000A"/>
          <w:sz w:val="21"/>
          <w:szCs w:val="21"/>
          <w:shd w:val="clear" w:color="auto" w:fill="FFFFFF"/>
          <w:lang w:val="lt-LT" w:eastAsia="zh-CN" w:bidi="hi-IN"/>
        </w:rPr>
        <w:t>Darbo valandos ir dienos</w:t>
      </w:r>
      <w:bookmarkEnd w:id="78"/>
      <w:bookmarkEnd w:id="79"/>
    </w:p>
    <w:p w14:paraId="2A81C8EA"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Įprastinis darbo laikas yra 8 valandos per dieną nuo pirmadienio iki penktadienio. Valstybinės šventės laikomos nedarbo dienomis. Tiekėjas padengia visas išlaidas, susijusias su nukrypimu nuo įprastinio darbo laiko, įskaitant ir ilgesnes priežiūros valandas. Norint dirbti savaitgaliais ir darbo dienomis turi būti pateiktas prašymas Užsakovui. Prireikus leidimas dirbti savaitgalį gali būti atšauktas.</w:t>
      </w:r>
    </w:p>
    <w:p w14:paraId="5005855C"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B55629">
        <w:rPr>
          <w:rFonts w:asciiTheme="minorHAnsi" w:eastAsia="Times New Roman" w:hAnsiTheme="minorHAnsi" w:cstheme="minorHAnsi"/>
          <w:b/>
          <w:color w:val="00000A"/>
          <w:sz w:val="21"/>
          <w:szCs w:val="21"/>
          <w:shd w:val="clear" w:color="auto" w:fill="FFFFFF"/>
          <w:lang w:val="lt-LT" w:eastAsia="zh-CN" w:bidi="hi-IN"/>
        </w:rPr>
        <w:t>Vykdomų darbų sauga</w:t>
      </w:r>
    </w:p>
    <w:p w14:paraId="7ED9F7C7"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bookmarkStart w:id="80" w:name="_Toc444948766"/>
      <w:bookmarkStart w:id="81" w:name="_Toc481617785"/>
      <w:r w:rsidRPr="00B55629">
        <w:rPr>
          <w:rFonts w:asciiTheme="minorHAnsi" w:eastAsia="Times New Roman" w:hAnsiTheme="minorHAnsi" w:cstheme="minorHAnsi"/>
          <w:sz w:val="21"/>
          <w:szCs w:val="21"/>
          <w:lang w:val="lt-LT" w:eastAsia="lt-LT"/>
        </w:rPr>
        <w:t>Tiekėjas yra atsakingas už visas saugaus darbo priemones. Nuo pat darbų pradžios iki jų pabaigos Tiekėjas turi vadovautis, laikytis ir užtikrinti saugaus darbo sąlygas, kad neįvyktų nelaimingas atsitikimas.</w:t>
      </w:r>
    </w:p>
    <w:p w14:paraId="0B0399F0"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Tiekėjas,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Higienos normomis ir statybos darbų technologijos projektų sprendiniais ir kitais galiojančiais darbuotojų saugos ir sveikatos teisės aktais, techniniais reglamentais, standartais, metodiniais nurodymais. </w:t>
      </w:r>
    </w:p>
    <w:p w14:paraId="24353D6B"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Visi Tiekėjo ir Subtiekėjo darbuotojai turi būti nustatyta tvarka pasitikrinę sveikatą ir pripažinti tinkamais dirbti statybose, žinoti saugaus elgesio statybos aikštelėje taisykles.</w:t>
      </w:r>
    </w:p>
    <w:p w14:paraId="2981F250"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įgyvendinti saugaus darbo principus savo vykdomiems darbams.</w:t>
      </w:r>
      <w:r w:rsidRPr="00B55629">
        <w:rPr>
          <w:rFonts w:asciiTheme="minorHAnsi" w:eastAsia="Times New Roman" w:hAnsiTheme="minorHAnsi" w:cstheme="minorHAnsi"/>
          <w:sz w:val="21"/>
          <w:szCs w:val="21"/>
          <w:lang w:val="lt-LT"/>
        </w:rPr>
        <w:t xml:space="preserve"> </w:t>
      </w:r>
      <w:r w:rsidRPr="00B55629">
        <w:rPr>
          <w:rFonts w:asciiTheme="minorHAnsi" w:eastAsia="Times New Roman" w:hAnsiTheme="minorHAnsi" w:cstheme="minorHAnsi"/>
          <w:sz w:val="21"/>
          <w:szCs w:val="21"/>
          <w:lang w:val="lt-LT" w:eastAsia="lt-LT"/>
        </w:rPr>
        <w:t>Tiekėjas kartu su pasiūlymu (A dalimi) privalo pateikti darbų saugos užtikrinimo veiksmų planą, kuriame nurodoma kaip bus užtikrinama darbų sauga statybos objekte.  Visi Tiekėjo dirbantieji turi būti tinkamai apmokyti vykdyti jiems paskirtus statybos darbus laikantis visų saugaus darbo reikalavimų ir nesukeliant pavojaus savo ir kitų darbuotojų sveikatai. Darbuotojai, kurie yra naujai samdomi į statybos aikštelę turi būti tinkamai instruktuoti dėl saugumo priemonių, galimų potencialių pavojų, statybos darbų specifikos, pirmosios pagalbos veiksmų ir priešgaisrinės saugos reikalavimų. Tiekėjas turi pildyti saugaus darbo instruktavimo žurnalą ir visi dirbantieji objekte ar statybos aikštelėje turi pasirašyti šiame žurnale, kad jie yra išklausę saugaus darbo instruktažą. Tiekėjas turi paruošti saugaus darbo reikalavimus darbuotojams objekte ir juos išdalinti visiems dirbantiems jame.</w:t>
      </w:r>
    </w:p>
    <w:p w14:paraId="7939A2A1"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vykdyti visus saugaus darbo reikalavimus numatytus Lietuvos Respublikos norminiuose aktuose bei įstatymuose.</w:t>
      </w:r>
    </w:p>
    <w:p w14:paraId="3320E3D7"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taip pat turi laikytis visų užsakovo saugaus darbo sistemos reikalavimų ir taip pat kitų organizacijų kurių objektuose yra vykdomi darbai.</w:t>
      </w:r>
    </w:p>
    <w:p w14:paraId="0FD17192"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Saugaus darbo taisyklių įgyvendinimas turi būti grindžiamas reguliariais darbuotojų mokymais.</w:t>
      </w:r>
    </w:p>
    <w:p w14:paraId="70FEA5EF"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Tiekėjas turi paskirti asmenį atsakingą už saugaus darbo reikalavimų vykdymą statybos metu. Šis asmuo turi būti gerai susipažinęs su Tiekėjo saugaus darbo politika, vadybinėmis saugaus darbo instrukcijomis, reikalavimais, įstatymais ir norminiais dokumentais, reglamentuojančiais saugų darbą, sveikatos priežiūrą ir </w:t>
      </w:r>
      <w:proofErr w:type="spellStart"/>
      <w:r w:rsidRPr="00B55629">
        <w:rPr>
          <w:rFonts w:asciiTheme="minorHAnsi" w:eastAsia="Times New Roman" w:hAnsiTheme="minorHAnsi" w:cstheme="minorHAnsi"/>
          <w:sz w:val="21"/>
          <w:szCs w:val="21"/>
          <w:lang w:val="lt-LT" w:eastAsia="lt-LT"/>
        </w:rPr>
        <w:t>gerbūvį</w:t>
      </w:r>
      <w:proofErr w:type="spellEnd"/>
      <w:r w:rsidRPr="00B55629">
        <w:rPr>
          <w:rFonts w:asciiTheme="minorHAnsi" w:eastAsia="Times New Roman" w:hAnsiTheme="minorHAnsi" w:cstheme="minorHAnsi"/>
          <w:sz w:val="21"/>
          <w:szCs w:val="21"/>
          <w:lang w:val="lt-LT" w:eastAsia="lt-LT"/>
        </w:rPr>
        <w:t>. Saugaus darbo bei sveikatos priežiūros reikalavimų vykdymas yra kiekvieno vadovo ir darbuotojo atsakomybė.</w:t>
      </w:r>
    </w:p>
    <w:p w14:paraId="7430AEFE"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Statybos aikštelėje Tiekėjas turi organizuoti:</w:t>
      </w:r>
    </w:p>
    <w:p w14:paraId="0AB63924" w14:textId="77777777" w:rsidR="00363609" w:rsidRPr="00B55629" w:rsidRDefault="00363609" w:rsidP="009D7E15">
      <w:pPr>
        <w:widowControl w:val="0"/>
        <w:numPr>
          <w:ilvl w:val="1"/>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proofErr w:type="spellStart"/>
      <w:r w:rsidRPr="00B55629">
        <w:rPr>
          <w:rFonts w:asciiTheme="minorHAnsi" w:eastAsia="Times New Roman" w:hAnsiTheme="minorHAnsi" w:cstheme="minorHAnsi"/>
          <w:sz w:val="21"/>
          <w:szCs w:val="21"/>
          <w:lang w:val="lt-LT" w:eastAsia="lt-LT"/>
        </w:rPr>
        <w:t>Gerbūvio</w:t>
      </w:r>
      <w:proofErr w:type="spellEnd"/>
      <w:r w:rsidRPr="00B55629">
        <w:rPr>
          <w:rFonts w:asciiTheme="minorHAnsi" w:eastAsia="Times New Roman" w:hAnsiTheme="minorHAnsi" w:cstheme="minorHAnsi"/>
          <w:sz w:val="21"/>
          <w:szCs w:val="21"/>
          <w:lang w:val="lt-LT" w:eastAsia="lt-LT"/>
        </w:rPr>
        <w:t xml:space="preserve"> ir pirmosios pagalbos priemones, gerai apmokytą personalą, kuris gali suteikti pirmąją pagalbą tiek ant žemės tiek ir požeme, priklausomai nuo darbų specifikos.</w:t>
      </w:r>
    </w:p>
    <w:p w14:paraId="0BBADF17" w14:textId="77777777" w:rsidR="00363609" w:rsidRPr="00B55629" w:rsidRDefault="00363609" w:rsidP="009D7E15">
      <w:pPr>
        <w:widowControl w:val="0"/>
        <w:numPr>
          <w:ilvl w:val="1"/>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Gelbėjimo ir evakuacijos įrangą bei apmokytą personalą jais naudotis. Kurios pagalba bus suteikiama pagalba darbuotojams dirbantiems gylyje.</w:t>
      </w:r>
    </w:p>
    <w:p w14:paraId="1B0D3400" w14:textId="77777777" w:rsidR="00363609" w:rsidRPr="00B55629" w:rsidRDefault="00363609" w:rsidP="009D7E15">
      <w:pPr>
        <w:widowControl w:val="0"/>
        <w:numPr>
          <w:ilvl w:val="1"/>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Visą reikalingą įrangą, saugumo tvoreles, užrašus ir panašiai žmonių apsaugai nuo nelaimingų atsitikimų objekte.</w:t>
      </w:r>
    </w:p>
    <w:p w14:paraId="649091C7" w14:textId="77777777" w:rsidR="00363609" w:rsidRPr="00B55629" w:rsidRDefault="00363609" w:rsidP="009D7E15">
      <w:pPr>
        <w:widowControl w:val="0"/>
        <w:numPr>
          <w:ilvl w:val="1"/>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Tinkamas priešgaisrines priemones.</w:t>
      </w:r>
    </w:p>
    <w:p w14:paraId="19357ED3" w14:textId="77777777" w:rsidR="00363609" w:rsidRPr="00B55629" w:rsidRDefault="00363609" w:rsidP="009D7E15">
      <w:pPr>
        <w:widowControl w:val="0"/>
        <w:numPr>
          <w:ilvl w:val="1"/>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Visiems dirbantiems gylyje kvėpavimo kaukes ir deguonies balionus.</w:t>
      </w:r>
    </w:p>
    <w:p w14:paraId="344F1DF9" w14:textId="77777777" w:rsidR="00363609" w:rsidRPr="00B55629" w:rsidRDefault="00363609" w:rsidP="009D7E15">
      <w:pPr>
        <w:widowControl w:val="0"/>
        <w:numPr>
          <w:ilvl w:val="1"/>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Kompetentingą asmenį atsakingą už saugaus darbo reikalavimų vykdymą statybos metu. Šis asmuo turi būti gerai susipažinęs su Tiekėjo saugaus darbo politika, vadybinėmis saugaus darbo instrukcijomis, reikalavimais, įstatymais ir norminiais dokumentais, reglamentuojančiais saugų darbą, sveikatos priežiūrą ir </w:t>
      </w:r>
      <w:proofErr w:type="spellStart"/>
      <w:r w:rsidRPr="00B55629">
        <w:rPr>
          <w:rFonts w:asciiTheme="minorHAnsi" w:eastAsia="Times New Roman" w:hAnsiTheme="minorHAnsi" w:cstheme="minorHAnsi"/>
          <w:sz w:val="21"/>
          <w:szCs w:val="21"/>
          <w:lang w:val="lt-LT" w:eastAsia="lt-LT"/>
        </w:rPr>
        <w:t>gerbūvį</w:t>
      </w:r>
      <w:proofErr w:type="spellEnd"/>
      <w:r w:rsidRPr="00B55629">
        <w:rPr>
          <w:rFonts w:asciiTheme="minorHAnsi" w:eastAsia="Times New Roman" w:hAnsiTheme="minorHAnsi" w:cstheme="minorHAnsi"/>
          <w:sz w:val="21"/>
          <w:szCs w:val="21"/>
          <w:lang w:val="lt-LT" w:eastAsia="lt-LT"/>
        </w:rPr>
        <w:t>. Saugaus darbo bei sveikatos priežiūros reikalavimų vykdymas yra kiekvieno vadovo ir darbuotojo atsakomybė.</w:t>
      </w:r>
    </w:p>
    <w:p w14:paraId="5A3DB192" w14:textId="77777777" w:rsidR="00363609" w:rsidRPr="00B55629" w:rsidRDefault="00363609" w:rsidP="009D7E15">
      <w:pPr>
        <w:widowControl w:val="0"/>
        <w:numPr>
          <w:ilvl w:val="1"/>
          <w:numId w:val="25"/>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lastRenderedPageBreak/>
        <w:t>Priklausomai nuo vietinių saugaus darbo reikalavimų, statybos darbų apimties ir statybos darbų sudėtingumo, atsakingas kompetentingas asmuo, paminėtas (6) gali būti vizituojantis objektą. Jis turi atvykti į objektą pradėjus darbus ir tam tikrais intervalais, kai keičiamas darbų profilis, bet ne ilgesniais, kaip 1 mėnuo.</w:t>
      </w:r>
    </w:p>
    <w:p w14:paraId="0BD21F42"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Projekto vadovui turi būti perduota visa informacija susijusi su saugaus darbo reikalavimais. Toks informavimas neatleidžia Tiekėjo nuo atsakomybės vykdyti visus įsipareigojimus pagal šią sutartį.</w:t>
      </w:r>
    </w:p>
    <w:p w14:paraId="1705EC10"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užtikrinti, kad:</w:t>
      </w:r>
    </w:p>
    <w:p w14:paraId="593DE76B" w14:textId="77777777" w:rsidR="00363609" w:rsidRPr="00B55629" w:rsidRDefault="00363609" w:rsidP="009D7E15">
      <w:pPr>
        <w:widowControl w:val="0"/>
        <w:numPr>
          <w:ilvl w:val="0"/>
          <w:numId w:val="26"/>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Visa įranga yra tvarkinga.</w:t>
      </w:r>
    </w:p>
    <w:p w14:paraId="36E3EA42" w14:textId="77777777" w:rsidR="00363609" w:rsidRPr="00B55629" w:rsidRDefault="00363609" w:rsidP="009D7E15">
      <w:pPr>
        <w:widowControl w:val="0"/>
        <w:numPr>
          <w:ilvl w:val="0"/>
          <w:numId w:val="26"/>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Statybos aikštelė yra tinkamai aptverta nuo praeivių ir vaikų.</w:t>
      </w:r>
    </w:p>
    <w:p w14:paraId="609EBF84" w14:textId="77777777" w:rsidR="00363609" w:rsidRPr="00B55629" w:rsidRDefault="00363609" w:rsidP="009D7E15">
      <w:pPr>
        <w:widowControl w:val="0"/>
        <w:numPr>
          <w:ilvl w:val="0"/>
          <w:numId w:val="26"/>
        </w:numPr>
        <w:suppressAutoHyphens w:val="0"/>
        <w:autoSpaceDE w:val="0"/>
        <w:autoSpaceDN/>
        <w:adjustRightInd w:val="0"/>
        <w:spacing w:before="120" w:after="0" w:line="240" w:lineRule="auto"/>
        <w:ind w:left="851" w:hanging="284"/>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Apšvietimas požeminėse konstrukcijose turi atitikti Lietuvos Respublikos teisės aktų reikalavimus ir atitinkamus standartus. Statybos aikštelės apšvietimas tamsiu paros metu turi būti tinkamas.</w:t>
      </w:r>
    </w:p>
    <w:p w14:paraId="4526071D" w14:textId="77777777" w:rsidR="00363609" w:rsidRPr="00B55629" w:rsidRDefault="00363609" w:rsidP="009D7E15">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Visi darbuotojai turi būti supažindinti su saugiais darbo būdais neatsižvelgiant į darbo stažą, kvalifikaciją. Taip pat turi mokėti suteikti pirmąją medicinos pagalbą, gesinti gaisrą, elgtis kitose ekstremaliose situacijose. Naujai priimti į darbą nekvalifikuoti asmenys iki kvalifikacijos suteikimo gali dirbti tik kvalifikuoto darbuotojo prižiūrimi. Kiekvienas darbuotojas turi būti sąmoningas ir privalo atsakyti už savo veiksmus: būti atsargus ir atidus, saugoti savo ir nekenkti kitų darbuotojų saugai ir sveikatai. Kiekvienas subrangovas pilnai atsako už darbų saugą savo darbo vietoje pagal LR įstatymus.</w:t>
      </w:r>
    </w:p>
    <w:p w14:paraId="5EEBCD68" w14:textId="77777777" w:rsidR="00363609" w:rsidRPr="00B55629" w:rsidRDefault="00363609" w:rsidP="009D7E15">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Darbuotojai turi būti aprūpinti kolektyvinėmis saugos priemonėmis ir asmeninėmis apsauginėmis priemonėmis laikantis Darbuotojų aprūpinimo asmeninėmis apsauginėmis priemonėmis nuostatais ir techninio reglamento Asmeninės apsauginės priemonės reikalavimų.</w:t>
      </w:r>
    </w:p>
    <w:p w14:paraId="173401E0" w14:textId="77777777" w:rsidR="00363609" w:rsidRPr="00B55629" w:rsidRDefault="00363609" w:rsidP="009D7E15">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Asmuo, matęs nelaimingą atsitikimą arba apie jį sužinojęs, turi nedelsdamas suteikti nukentėjusiajam pirmąją pagalbą ir pranešti apie nelaimingą atsitikimą nurodytiesiems asmenims.</w:t>
      </w:r>
    </w:p>
    <w:p w14:paraId="4138A1DA" w14:textId="77777777" w:rsidR="00363609" w:rsidRPr="00B55629" w:rsidRDefault="00363609" w:rsidP="009D7E15">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Darbo vieta ir įrengimų būklė tol kol nelaimingas atsitikimas bus pradėtas tirti, turi išlikti tokios, kokios buvo nelaimingo atsitikimo metu. Jeigu tai kelia pavojų aplinkinių darbuotojų gyvybei ir sveikatai, gali būti daromi tik būtiniausi pakeitimai, įforminami tam tikru aktu.</w:t>
      </w:r>
    </w:p>
    <w:p w14:paraId="34A5F9DE" w14:textId="77777777" w:rsidR="00363609" w:rsidRPr="00B55629" w:rsidRDefault="00363609" w:rsidP="009D7E15">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Tiesioginis darbo vadovas, o kai jo nėra - kitas darbdavio įgaliotas asmuo, privalo nedelsdamas organizuoti pirmosios pagalbos suteikimą, o prireikus - nukentėjusį nugabenti į gydymo įstaigą, taip pat pranešti darbdaviui (jo įgaliotam asmeniui) apie įvykusį nelaimingą atsitikimą.</w:t>
      </w:r>
    </w:p>
    <w:p w14:paraId="5E6F9309" w14:textId="77777777" w:rsidR="00363609" w:rsidRPr="00B55629" w:rsidRDefault="00363609" w:rsidP="009D7E15">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Naudojami darbo įrenginiai turi būti techniškai tvarkingi, pritaikyti darbui ir atitikti saugos ir sveikatos reikalavimus nurodytus Darbo įrenginių naudojimo bendruose nuostatuose ir nekelti pavojaus darbuotojų saugai ir sveikatai.</w:t>
      </w:r>
    </w:p>
    <w:p w14:paraId="7968B4DB" w14:textId="77777777" w:rsidR="00363609" w:rsidRPr="00B55629" w:rsidRDefault="00363609" w:rsidP="009D7E15">
      <w:pPr>
        <w:suppressAutoHyphens w:val="0"/>
        <w:autoSpaceDN/>
        <w:spacing w:after="0" w:line="240" w:lineRule="auto"/>
        <w:ind w:firstLine="567"/>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Darbų saugos užtikrinimo veiksmų plane privaloma identifikuoti pavojingiausias statybvietės zonas. Ypatingą dėmesį būtina atkreipti į tai, kad:</w:t>
      </w:r>
    </w:p>
    <w:p w14:paraId="40EF27AD"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pašaliniai asmenys  nepatektų į statybos aikštelę bei darbų vykdymo zoną;</w:t>
      </w:r>
    </w:p>
    <w:p w14:paraId="31D1E3E7"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daubos, tranšėjos žmonių judėjimo vietose būtų aptvertos arba pažymėtos gerai matomais ženklais;</w:t>
      </w:r>
    </w:p>
    <w:p w14:paraId="5C20D667"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pavojingos zonos būtų pažymėtos įspėjamaisiais ir draudžiamaisiais ženklais, o darbo vietos būtų gerai apšviestos;</w:t>
      </w:r>
    </w:p>
    <w:p w14:paraId="72CE242D"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keliamų gaminių užkabinimas bei perkėlimas būtų atliekamas patikrinta ir išbandyta įranga;</w:t>
      </w:r>
    </w:p>
    <w:p w14:paraId="694ECEBA"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kėlimo mechanizmai nebūtų perkrauti;</w:t>
      </w:r>
    </w:p>
    <w:p w14:paraId="0F5DA37E"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gaminiai nebūtų perkeliami virš zonų už statybos aikštelės ribų (už tvoros);</w:t>
      </w:r>
    </w:p>
    <w:p w14:paraId="1655DE29"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šalia tvoros gaminai nebūtų pakeliami aukščiau 2 m nuo žemės paviršiaus;</w:t>
      </w:r>
    </w:p>
    <w:p w14:paraId="77388603"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nebūtų žmonių po keliamomis konstrukcijomis ir zonose, kur konstrukcijos gali nukristi;</w:t>
      </w:r>
    </w:p>
    <w:p w14:paraId="4E7A06FE"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krovinių paėmimo įtaisų (stropų) krovininiai kabliai būtų su apsauginiais užraktais;</w:t>
      </w:r>
    </w:p>
    <w:p w14:paraId="3A6B1950"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konstrukcijoms, neturinčioms montavimo kilpų arba žymių, be kurių negalima teisingai konstrukcijas pakabinti ir demontuoti, jas patikimai apjuosti tam tikrais plieniniais lynais ir saugiai nukelti;</w:t>
      </w:r>
    </w:p>
    <w:p w14:paraId="39B6E023"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nebūtų paliktos pakabintos konstrukcijos darbo pertraukų metu;</w:t>
      </w:r>
    </w:p>
    <w:p w14:paraId="37C182E5"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darbininkai būtų aprūpinti specialia apranga ir individualios apsaugos priemonėmis, aikštelėje būtų vaistinėlė su tvarsčiais, pirmosios pagalbos priemonėmis ir komplektu būtiniausių vaistų, kurių galiojimo terminas nėra pasibaigęs;</w:t>
      </w:r>
    </w:p>
    <w:p w14:paraId="15C75F6A"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žemės darbai prie esamų inžinerinių tinklų ir kitų statinių būtų vykdomi rankiniu būdu ir dalyvaujant atitinkamų žinybų atstovams;</w:t>
      </w:r>
    </w:p>
    <w:p w14:paraId="1CA41F48"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visi elektriniai mechanizmai  ir įrankiai būtų įžeminti;</w:t>
      </w:r>
    </w:p>
    <w:p w14:paraId="5F50C25B" w14:textId="77777777" w:rsidR="00363609" w:rsidRPr="00B55629" w:rsidRDefault="00363609" w:rsidP="009D7E15">
      <w:pPr>
        <w:suppressAutoHyphens w:val="0"/>
        <w:autoSpaceDN/>
        <w:spacing w:after="0" w:line="240" w:lineRule="auto"/>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būtų paskirtas darbuotojas atsakingas už darbo saugos priemonių įvykdymą.</w:t>
      </w:r>
    </w:p>
    <w:p w14:paraId="383CF58D"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iCs/>
          <w:sz w:val="21"/>
          <w:szCs w:val="21"/>
          <w:lang w:val="lt-LT"/>
        </w:rPr>
      </w:pPr>
      <w:r w:rsidRPr="00B55629">
        <w:rPr>
          <w:rFonts w:asciiTheme="minorHAnsi" w:eastAsia="Times New Roman" w:hAnsiTheme="minorHAnsi" w:cstheme="minorHAnsi"/>
          <w:iCs/>
          <w:sz w:val="21"/>
          <w:szCs w:val="21"/>
          <w:lang w:val="lt-LT"/>
        </w:rPr>
        <w:t xml:space="preserve">Statybos aikštelėje gerai prieinamoje vietoje būtina įrengti priešgaisrinį postą (skydas su gesintuvais ir kitu </w:t>
      </w:r>
      <w:r w:rsidRPr="00B55629">
        <w:rPr>
          <w:rFonts w:asciiTheme="minorHAnsi" w:eastAsia="Times New Roman" w:hAnsiTheme="minorHAnsi" w:cstheme="minorHAnsi"/>
          <w:iCs/>
          <w:sz w:val="21"/>
          <w:szCs w:val="21"/>
          <w:lang w:val="lt-LT"/>
        </w:rPr>
        <w:lastRenderedPageBreak/>
        <w:t>priešgaisriniu inventoriumi).</w:t>
      </w:r>
    </w:p>
    <w:p w14:paraId="15A4E98F"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Turi būti organizuotas ryšys tarp statybos aikštelėje dirbančių žmonių ir jų vadovų. </w:t>
      </w:r>
    </w:p>
    <w:p w14:paraId="72A0C36D"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Statybos aikštelės lankytojai turi būti tinkamai instruktuoti dėl saugumo priemonių, galimų potencialių pavojų, statybos darbų specifikos, pirmosios pagalbos veiksmų ir priešgaisrinės saugos reikalavimų.</w:t>
      </w:r>
    </w:p>
    <w:p w14:paraId="1C761A72"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Tinkamas aptvėrimas, laikinas įtvirtinimas, iškasų ir tranšėjų kraštų sutvirtinimas bei kiti laikini darbai užtikrinantys saugų darbą turi būti įskaičiuoti į Tiekėjo finansinį pasiūlymą. Jei atsitiks taip, kad žemės darbų metu atsiras nuošliaužų, visas pasekmes dėl papildomų darbų Tiekėjas turės dengti savo lėšomis. Darbų saugos užtikrinimo veiksmų plane turi būti išdėstomi kenksmingi veiksniai galintys pasireikšti pirkimo objekte bei nurodomos veiksmingos ir ekonomiškai racionalios priemonės, kurių bus imtasi kenksmingų veiksnių neutralizavimui.</w:t>
      </w:r>
    </w:p>
    <w:p w14:paraId="79E145FA" w14:textId="77777777" w:rsidR="00363609" w:rsidRPr="00B55629" w:rsidRDefault="00363609" w:rsidP="009D7E15">
      <w:pPr>
        <w:widowControl w:val="0"/>
        <w:tabs>
          <w:tab w:val="left" w:pos="2552"/>
        </w:tabs>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pasirūpinti reikiamu priėjimu ar privažiavimu prie statybos darbų aikštelės. Visuose esamuose keliuose, asfaltuotuose, grįstuose trinkelėmis ir kitose dangose, yra priimtinas normalus nusidėvėjimas, sukeltas eismo statybvietėje. Tiekėjas privalo pasirūpinti, kad vikšriniai įrengimai nesugadintų asfaltuotų, grįstų kelių. Visa su tuo susijusi žala ištaisoma Tiekėjo sąskaita.</w:t>
      </w:r>
    </w:p>
    <w:p w14:paraId="52467B5C"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B55629">
        <w:rPr>
          <w:rFonts w:asciiTheme="minorHAnsi" w:eastAsia="Times New Roman" w:hAnsiTheme="minorHAnsi" w:cstheme="minorHAnsi"/>
          <w:b/>
          <w:color w:val="00000A"/>
          <w:sz w:val="21"/>
          <w:szCs w:val="21"/>
          <w:shd w:val="clear" w:color="auto" w:fill="FFFFFF"/>
          <w:lang w:val="lt-LT" w:eastAsia="zh-CN" w:bidi="hi-IN"/>
        </w:rPr>
        <w:t>Medžiagų ir darbų kokybė</w:t>
      </w:r>
      <w:bookmarkEnd w:id="80"/>
      <w:bookmarkEnd w:id="81"/>
    </w:p>
    <w:p w14:paraId="74F755DB" w14:textId="066F665C" w:rsidR="00363609" w:rsidRPr="00B55629" w:rsidRDefault="00C44F28"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Pr>
          <w:rFonts w:asciiTheme="minorHAnsi" w:eastAsia="Times New Roman" w:hAnsiTheme="minorHAnsi" w:cstheme="minorHAnsi"/>
          <w:sz w:val="21"/>
          <w:szCs w:val="21"/>
          <w:lang w:val="lt-LT" w:eastAsia="lt-LT"/>
        </w:rPr>
        <w:t>Teikdamas pasiūlymą tiekėjas įsipareigoja, kad rengiamame projekte bus numatyta, kad v</w:t>
      </w:r>
      <w:r w:rsidR="00363609" w:rsidRPr="00B55629">
        <w:rPr>
          <w:rFonts w:asciiTheme="minorHAnsi" w:eastAsia="Times New Roman" w:hAnsiTheme="minorHAnsi" w:cstheme="minorHAnsi"/>
          <w:sz w:val="21"/>
          <w:szCs w:val="21"/>
          <w:lang w:val="lt-LT" w:eastAsia="lt-LT"/>
        </w:rPr>
        <w:t xml:space="preserve">isos </w:t>
      </w:r>
      <w:r>
        <w:rPr>
          <w:rFonts w:asciiTheme="minorHAnsi" w:eastAsia="Times New Roman" w:hAnsiTheme="minorHAnsi" w:cstheme="minorHAnsi"/>
          <w:sz w:val="21"/>
          <w:szCs w:val="21"/>
          <w:lang w:val="lt-LT" w:eastAsia="lt-LT"/>
        </w:rPr>
        <w:t xml:space="preserve">statyboje naudojamos statybinės </w:t>
      </w:r>
      <w:r w:rsidR="00363609" w:rsidRPr="00B55629">
        <w:rPr>
          <w:rFonts w:asciiTheme="minorHAnsi" w:eastAsia="Times New Roman" w:hAnsiTheme="minorHAnsi" w:cstheme="minorHAnsi"/>
          <w:sz w:val="21"/>
          <w:szCs w:val="21"/>
          <w:lang w:val="lt-LT" w:eastAsia="lt-LT"/>
        </w:rPr>
        <w:t>medžiagos turi būti geriausios kokybės, tinkamos numatytai paskirčiai ir atitikti nacionalinius bei tarptautinius standartus</w:t>
      </w:r>
      <w:r w:rsidR="00063E72">
        <w:rPr>
          <w:rFonts w:asciiTheme="minorHAnsi" w:eastAsia="Times New Roman" w:hAnsiTheme="minorHAnsi" w:cstheme="minorHAnsi"/>
          <w:sz w:val="21"/>
          <w:szCs w:val="21"/>
          <w:lang w:val="lt-LT" w:eastAsia="lt-LT"/>
        </w:rPr>
        <w:t xml:space="preserve"> ir </w:t>
      </w:r>
      <w:r w:rsidR="00063E72" w:rsidRPr="00063E72">
        <w:rPr>
          <w:rFonts w:asciiTheme="minorHAnsi" w:eastAsia="Times New Roman" w:hAnsiTheme="minorHAnsi" w:cstheme="minorHAnsi"/>
          <w:sz w:val="21"/>
          <w:szCs w:val="21"/>
          <w:lang w:val="lt-LT" w:eastAsia="lt-LT"/>
        </w:rPr>
        <w:t xml:space="preserve">atitiktų minimalius aplinkos apsaugos kriterijus nurodytus </w:t>
      </w:r>
      <w:r w:rsidR="00063E72">
        <w:rPr>
          <w:rFonts w:asciiTheme="minorHAnsi" w:eastAsia="Times New Roman" w:hAnsiTheme="minorHAnsi" w:cstheme="minorHAnsi"/>
          <w:sz w:val="21"/>
          <w:szCs w:val="21"/>
          <w:lang w:val="lt-LT" w:eastAsia="lt-LT"/>
        </w:rPr>
        <w:t xml:space="preserve">Tvarkos aprašo </w:t>
      </w:r>
      <w:r w:rsidR="00063E72" w:rsidRPr="00063E72">
        <w:rPr>
          <w:rFonts w:asciiTheme="minorHAnsi" w:eastAsia="Times New Roman" w:hAnsiTheme="minorHAnsi" w:cstheme="minorHAnsi"/>
          <w:sz w:val="21"/>
          <w:szCs w:val="21"/>
          <w:lang w:val="lt-LT" w:eastAsia="lt-LT"/>
        </w:rPr>
        <w:t>XIII–XVI skyriuose</w:t>
      </w:r>
      <w:r w:rsidR="005E0B70">
        <w:rPr>
          <w:rFonts w:asciiTheme="minorHAnsi" w:eastAsia="Times New Roman" w:hAnsiTheme="minorHAnsi" w:cstheme="minorHAnsi"/>
          <w:sz w:val="21"/>
          <w:szCs w:val="21"/>
          <w:lang w:val="lt-LT" w:eastAsia="lt-LT"/>
        </w:rPr>
        <w:t>, o atliekant darbus Tiekėjas įsipareigoja naudoti statybines medžiagas tik</w:t>
      </w:r>
      <w:r w:rsidR="005E0B70" w:rsidRPr="005E0B70">
        <w:rPr>
          <w:rFonts w:asciiTheme="minorHAnsi" w:eastAsia="Times New Roman" w:hAnsiTheme="minorHAnsi" w:cstheme="minorHAnsi"/>
          <w:sz w:val="21"/>
          <w:szCs w:val="21"/>
          <w:lang w:val="lt-LT" w:eastAsia="lt-LT"/>
        </w:rPr>
        <w:t xml:space="preserve"> geriausios kokybės, tinkamos numatytai paskirčiai ir atitikti nacionalinius bei tarptautinius standartus ir atitiktų minimalius aplinkos apsaugos kriterijus nurodytus Tvarkos aprašo XIII–XVI skyriuose</w:t>
      </w:r>
      <w:r w:rsidR="002B28CA">
        <w:rPr>
          <w:rFonts w:asciiTheme="minorHAnsi" w:eastAsia="Times New Roman" w:hAnsiTheme="minorHAnsi" w:cstheme="minorHAnsi"/>
          <w:sz w:val="21"/>
          <w:szCs w:val="21"/>
          <w:lang w:val="lt-LT" w:eastAsia="lt-LT"/>
        </w:rPr>
        <w:t>.</w:t>
      </w:r>
      <w:r w:rsidR="00363609" w:rsidRPr="00B55629">
        <w:rPr>
          <w:rFonts w:asciiTheme="minorHAnsi" w:eastAsia="Times New Roman" w:hAnsiTheme="minorHAnsi" w:cstheme="minorHAnsi"/>
          <w:sz w:val="21"/>
          <w:szCs w:val="21"/>
          <w:lang w:val="lt-LT" w:eastAsia="lt-LT"/>
        </w:rPr>
        <w:t xml:space="preserve"> Jeigu nenumatyta kitaip sutartyje ar techniniuose reikalavimuose, visur, kur duodama nuoroda į darbuose naudojamų medžiagų ir įrengimų atitikimą atskiriems standartams ir normoms, turi būti naudojami paskutiniai standartų ir normų leidimai arba jų pakeitimai. Medžiagos ir įrengimai turi ilgai tarnauti, reikalauti minimalios priežiūros ir turi būti gautos iš pripažintų tiekėjų/gamintojų. </w:t>
      </w:r>
    </w:p>
    <w:p w14:paraId="4FA59FCE"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Naudojamos medžiagos turi būti atsparios korozijai ar reikiamai apdorotos užtikrinant pakankamą apsaugą. Jos turi būti be toksinių priemaišų, neskatinti mikrobiologinio augimo. </w:t>
      </w:r>
    </w:p>
    <w:p w14:paraId="1FF07562"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Visos įrangos pagaminimo kokybė ir apdaila turi būti aukščiausio lygio. Defektai ar klaidos negali būti taisomi remontu, lopymu ar pan.</w:t>
      </w:r>
    </w:p>
    <w:p w14:paraId="66D3F861"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garantuoti, kad visi įrengimai būtų tinkamos konstrukcijos, be defektų, teisingai surinkti ir sumontuoti, pagaminti iš kokybiškų medžiagų ir neturėtų pratekėjimų, lūžimų ar kitų gedimų. Naudojamos medžiagos turi būti tinkamos darbo sąlygoms.</w:t>
      </w:r>
    </w:p>
    <w:p w14:paraId="6CECA1E3"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Visi įrengimai turi būti suprojektuoti, pagaminti ir surinkti pagal patvirtintus gamintojo nurodymus, skirti ilgalaikiam tarnavimui ir reikalaujantys minimalios techninės priežiūros. Atskiros dalys turi turėti standartinius matmenis, kad remonto metu būtų galima jas greitai pakeisti į naujas atsarginės dalis. </w:t>
      </w:r>
    </w:p>
    <w:p w14:paraId="4D0B7CF2"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Mechaniniai įrengimai turi būti nauji ir prieš pristatymą niekada nenaudoti, išskyrus laiką, reikalingą bandymams.</w:t>
      </w:r>
    </w:p>
    <w:p w14:paraId="4CC536F1" w14:textId="77777777" w:rsidR="00363609" w:rsidRPr="00B55629" w:rsidRDefault="00363609" w:rsidP="009D7E15">
      <w:pPr>
        <w:widowControl w:val="0"/>
        <w:suppressAutoHyphens w:val="0"/>
        <w:autoSpaceDE w:val="0"/>
        <w:adjustRightInd w:val="0"/>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Įrengimų pasirinkimo ir montavimo metu ypatingas dėmesys turi būti skirtas šiems dalykams:</w:t>
      </w:r>
    </w:p>
    <w:p w14:paraId="44D98C06" w14:textId="77777777" w:rsidR="00363609" w:rsidRPr="00194B3C" w:rsidRDefault="00363609" w:rsidP="009D7E15">
      <w:pPr>
        <w:widowControl w:val="0"/>
        <w:numPr>
          <w:ilvl w:val="0"/>
          <w:numId w:val="27"/>
        </w:numPr>
        <w:suppressAutoHyphens w:val="0"/>
        <w:autoSpaceDE w:val="0"/>
        <w:autoSpaceDN/>
        <w:adjustRightInd w:val="0"/>
        <w:spacing w:before="120" w:after="0" w:line="240" w:lineRule="auto"/>
        <w:ind w:left="284" w:hanging="284"/>
        <w:contextualSpacing/>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Visos dalys ir medžiagos turi būti:</w:t>
      </w:r>
      <w:r w:rsidRPr="00B55629">
        <w:rPr>
          <w:rFonts w:asciiTheme="minorHAnsi" w:eastAsia="Times New Roman" w:hAnsiTheme="minorHAnsi" w:cstheme="minorHAnsi"/>
          <w:sz w:val="21"/>
          <w:szCs w:val="21"/>
          <w:lang w:val="lt-LT" w:eastAsia="lt-LT"/>
        </w:rPr>
        <w:br/>
        <w:t>- standartiniai gaminiai;</w:t>
      </w:r>
      <w:r w:rsidRPr="00194B3C">
        <w:rPr>
          <w:rFonts w:asciiTheme="minorHAnsi" w:eastAsia="Times New Roman" w:hAnsiTheme="minorHAnsi" w:cstheme="minorHAnsi"/>
          <w:sz w:val="21"/>
          <w:szCs w:val="21"/>
          <w:lang w:val="lt-LT" w:eastAsia="lt-LT"/>
        </w:rPr>
        <w:br/>
        <w:t>- lengvai pakeičiamos;</w:t>
      </w:r>
      <w:r w:rsidRPr="00194B3C">
        <w:rPr>
          <w:rFonts w:asciiTheme="minorHAnsi" w:eastAsia="Times New Roman" w:hAnsiTheme="minorHAnsi" w:cstheme="minorHAnsi"/>
          <w:sz w:val="21"/>
          <w:szCs w:val="21"/>
          <w:lang w:val="lt-LT" w:eastAsia="lt-LT"/>
        </w:rPr>
        <w:br/>
        <w:t>- naujos ir be defektų;</w:t>
      </w:r>
    </w:p>
    <w:p w14:paraId="68DD9F2A" w14:textId="77777777" w:rsidR="00363609" w:rsidRPr="00194B3C" w:rsidRDefault="00363609" w:rsidP="009D7E15">
      <w:pPr>
        <w:widowControl w:val="0"/>
        <w:numPr>
          <w:ilvl w:val="0"/>
          <w:numId w:val="27"/>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194B3C">
        <w:rPr>
          <w:rFonts w:asciiTheme="minorHAnsi" w:eastAsia="Times New Roman" w:hAnsiTheme="minorHAnsi" w:cstheme="minorHAnsi"/>
          <w:sz w:val="21"/>
          <w:szCs w:val="21"/>
          <w:lang w:val="lt-LT" w:eastAsia="lt-LT"/>
        </w:rPr>
        <w:t>Saugus eksploatavimas ir lengvas techninis aptarnavimas;</w:t>
      </w:r>
    </w:p>
    <w:p w14:paraId="192FF80F" w14:textId="77777777" w:rsidR="00363609" w:rsidRPr="00194B3C" w:rsidRDefault="00363609" w:rsidP="009D7E15">
      <w:pPr>
        <w:widowControl w:val="0"/>
        <w:numPr>
          <w:ilvl w:val="0"/>
          <w:numId w:val="27"/>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194B3C">
        <w:rPr>
          <w:rFonts w:asciiTheme="minorHAnsi" w:eastAsia="Times New Roman" w:hAnsiTheme="minorHAnsi" w:cstheme="minorHAnsi"/>
          <w:sz w:val="21"/>
          <w:szCs w:val="21"/>
          <w:lang w:val="lt-LT" w:eastAsia="lt-LT"/>
        </w:rPr>
        <w:t>Dalys patikrintos ir patikimos;</w:t>
      </w:r>
    </w:p>
    <w:p w14:paraId="63095836" w14:textId="302CD91B" w:rsidR="00363609" w:rsidRPr="00194B3C" w:rsidRDefault="00363609" w:rsidP="00715ACC">
      <w:pPr>
        <w:widowControl w:val="0"/>
        <w:numPr>
          <w:ilvl w:val="0"/>
          <w:numId w:val="27"/>
        </w:numPr>
        <w:tabs>
          <w:tab w:val="num" w:pos="1440"/>
        </w:tabs>
        <w:suppressAutoHyphens w:val="0"/>
        <w:autoSpaceDE w:val="0"/>
        <w:autoSpaceDN/>
        <w:adjustRightInd w:val="0"/>
        <w:spacing w:before="120" w:after="0" w:line="240" w:lineRule="auto"/>
        <w:ind w:left="284" w:hanging="284"/>
        <w:contextualSpacing/>
        <w:jc w:val="both"/>
        <w:rPr>
          <w:rFonts w:asciiTheme="minorHAnsi" w:eastAsia="Times New Roman" w:hAnsiTheme="minorHAnsi" w:cstheme="minorHAnsi"/>
          <w:sz w:val="21"/>
          <w:szCs w:val="21"/>
          <w:lang w:val="lt-LT" w:eastAsia="lt-LT"/>
        </w:rPr>
      </w:pPr>
      <w:r w:rsidRPr="00194B3C">
        <w:rPr>
          <w:rFonts w:asciiTheme="minorHAnsi" w:eastAsia="Times New Roman" w:hAnsiTheme="minorHAnsi" w:cstheme="minorHAnsi"/>
          <w:sz w:val="21"/>
          <w:szCs w:val="21"/>
          <w:lang w:val="lt-LT" w:eastAsia="lt-LT"/>
        </w:rPr>
        <w:t xml:space="preserve">Garantuotas aptarnavimas. </w:t>
      </w:r>
      <w:bookmarkStart w:id="82" w:name="_Toc444948767"/>
      <w:bookmarkStart w:id="83" w:name="_Toc481617786"/>
    </w:p>
    <w:p w14:paraId="319CB7DD" w14:textId="77777777" w:rsidR="00715ACC" w:rsidRPr="00194B3C" w:rsidRDefault="00715ACC" w:rsidP="00715ACC">
      <w:pPr>
        <w:suppressAutoHyphens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194B3C">
        <w:rPr>
          <w:rFonts w:asciiTheme="minorHAnsi" w:eastAsia="Times New Roman" w:hAnsiTheme="minorHAnsi" w:cstheme="minorHAnsi"/>
          <w:sz w:val="21"/>
          <w:szCs w:val="21"/>
          <w:lang w:val="lt-LT" w:eastAsia="lt-LT"/>
        </w:rPr>
        <w:t>Visi įrengimai, atliekantys tą patį darbą, turi būti vienodo tipo ir visiškai pakeičiami.</w:t>
      </w:r>
    </w:p>
    <w:p w14:paraId="7755E395" w14:textId="2A079CE3" w:rsidR="00363609" w:rsidRPr="00B55629" w:rsidRDefault="00363609" w:rsidP="009D7E15">
      <w:pPr>
        <w:suppressAutoHyphens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194B3C">
        <w:rPr>
          <w:rFonts w:asciiTheme="minorHAnsi" w:eastAsia="Times New Roman" w:hAnsiTheme="minorHAnsi" w:cstheme="minorHAnsi"/>
          <w:sz w:val="21"/>
          <w:szCs w:val="21"/>
          <w:lang w:val="lt-LT" w:eastAsia="lt-LT"/>
        </w:rPr>
        <w:t xml:space="preserve">Užsakovas vertindamas Tiekėjo pateiktų statybos produktų techninius dokumentus, eksploatacinių savybių deklaracijas Sutarties vykdymo metu turi teisę kreiptis į kompetentingas institucijas prašant nustatyti, ar Tiekėjo siūlomos medžiagos atitinka šių medžiagų techniniuose dokumentuose, eksploatacinių savybių deklaracijose nurodomas savybes ir ar atitinka pirkimo sąlygose ir </w:t>
      </w:r>
      <w:r w:rsidRPr="00B55629">
        <w:rPr>
          <w:rFonts w:asciiTheme="minorHAnsi" w:eastAsia="Times New Roman" w:hAnsiTheme="minorHAnsi" w:cstheme="minorHAnsi"/>
          <w:sz w:val="21"/>
          <w:szCs w:val="21"/>
          <w:lang w:val="lt-LT" w:eastAsia="lt-LT"/>
        </w:rPr>
        <w:t>techninėje specifikacijoje nurodytus reikalavimus, standartus.</w:t>
      </w:r>
    </w:p>
    <w:p w14:paraId="5F088204"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B55629">
        <w:rPr>
          <w:rFonts w:asciiTheme="minorHAnsi" w:eastAsia="Times New Roman" w:hAnsiTheme="minorHAnsi" w:cstheme="minorHAnsi"/>
          <w:b/>
          <w:color w:val="00000A"/>
          <w:sz w:val="21"/>
          <w:szCs w:val="21"/>
          <w:shd w:val="clear" w:color="auto" w:fill="FFFFFF"/>
          <w:lang w:val="lt-LT" w:eastAsia="zh-CN" w:bidi="hi-IN"/>
        </w:rPr>
        <w:t>Medžiagų įpakavimas ir saugojimas</w:t>
      </w:r>
      <w:bookmarkEnd w:id="82"/>
      <w:bookmarkEnd w:id="83"/>
    </w:p>
    <w:p w14:paraId="6470B04A" w14:textId="77777777" w:rsidR="00363609" w:rsidRPr="00B55629" w:rsidRDefault="00363609" w:rsidP="009D7E15">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Visos pristatomos medžiagos ir įrengimai turi būti supakuotos ir pažymėtos pagal tarptautinius standartus, taikomos eksportui iš šalies gamintojos. Tiekėjas sandėliuoja medžiagas ir įrengimus taip, kad išvengtų jų būklės pablogėjimo ar sugadinimo. Turi būti laikomasi gamintojų nurodymų. Sugadintos medžiagos turi būti keičiamos </w:t>
      </w:r>
      <w:r w:rsidRPr="00B55629">
        <w:rPr>
          <w:rFonts w:asciiTheme="minorHAnsi" w:eastAsia="Times New Roman" w:hAnsiTheme="minorHAnsi" w:cstheme="minorHAnsi"/>
          <w:sz w:val="21"/>
          <w:szCs w:val="21"/>
          <w:lang w:val="lt-LT" w:eastAsia="lt-LT"/>
        </w:rPr>
        <w:lastRenderedPageBreak/>
        <w:t>naujomis, kokybiškomis.</w:t>
      </w:r>
    </w:p>
    <w:p w14:paraId="5227E2BE"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4" w:name="_Toc444948769"/>
      <w:bookmarkStart w:id="85" w:name="_Toc481617788"/>
      <w:r w:rsidRPr="00B55629">
        <w:rPr>
          <w:rFonts w:asciiTheme="minorHAnsi" w:eastAsia="Times New Roman" w:hAnsiTheme="minorHAnsi" w:cstheme="minorHAnsi"/>
          <w:b/>
          <w:color w:val="00000A"/>
          <w:sz w:val="21"/>
          <w:szCs w:val="21"/>
          <w:shd w:val="clear" w:color="auto" w:fill="FFFFFF"/>
          <w:lang w:val="lt-LT" w:eastAsia="zh-CN" w:bidi="hi-IN"/>
        </w:rPr>
        <w:t>Laikini statiniai, vandens, ir elektros tiekimas ir sanitarinė įranga</w:t>
      </w:r>
      <w:bookmarkEnd w:id="84"/>
      <w:bookmarkEnd w:id="85"/>
    </w:p>
    <w:p w14:paraId="5F328763"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Vykdant darbus Tiekėjas pateikia visą laikiną įrangą, kaip nurodyta žemiau. Tiekėjas turi koordinuoti ir įrengti visus laikinuosius statinius pagal savivaldybės administracijos arba vandens tiekimo įmonės reikalavimus, taip pat pagal visų įstatymų normas ir taisykles.</w:t>
      </w:r>
    </w:p>
    <w:p w14:paraId="3080BE2D"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įsigyti ir apmokėti visus leidimus, susijusius su laikinu elektros energijos, vandens tiekimu, reikalingu statybos poreikiams.</w:t>
      </w:r>
    </w:p>
    <w:p w14:paraId="560C9CB0"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Laikinų elektros įrenginių medžiagos, įranga ir instaliavimas turi atitikti elektros energiją tiekiančios įmonės išduotas technines sąlygas.</w:t>
      </w:r>
    </w:p>
    <w:p w14:paraId="3CE3EBB2"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Visas išlaidas susijusias su laikinais statiniais, įskaitant jų montavimą, aptarnavimą, perkėlimą ir pašalinimą turi padengti Tiekėjas. Tiekėjas kiekvieną mėnesį turi sumokėti už sunaudotą elektros energiją, vandenį ir kitas komunalines paslaugas pagal tuo metu galiojančius tarifus.</w:t>
      </w:r>
    </w:p>
    <w:p w14:paraId="0ED5EAC0" w14:textId="77777777" w:rsidR="00363609" w:rsidRPr="00B55629" w:rsidRDefault="00363609" w:rsidP="009D7E15">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Vanduo, reikalingas esamų vamzdžių ir talpų išbandymui, įskaitant naujų vamzdžių ir talpų išbandymą, yra Tiekėjo išlaidos. Taip pat Tiekėjas turi pasirūpinti cisternomis ir gabenimu. Jei pirmasis naujų statinių išbandymas nepavyksta, Tiekėjas privalo padengti tolesnių bandymų išlaidas.</w:t>
      </w:r>
    </w:p>
    <w:p w14:paraId="3F9B8E7C"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6" w:name="_Toc444948770"/>
      <w:bookmarkStart w:id="87" w:name="_Toc481617789"/>
      <w:r w:rsidRPr="00B55629">
        <w:rPr>
          <w:rFonts w:asciiTheme="minorHAnsi" w:eastAsia="Times New Roman" w:hAnsiTheme="minorHAnsi" w:cstheme="minorHAnsi"/>
          <w:b/>
          <w:color w:val="00000A"/>
          <w:sz w:val="21"/>
          <w:szCs w:val="21"/>
          <w:shd w:val="clear" w:color="auto" w:fill="FFFFFF"/>
          <w:lang w:val="lt-LT" w:eastAsia="zh-CN" w:bidi="hi-IN"/>
        </w:rPr>
        <w:t>Ryšiai su komunalinių paslaugų įmonėmis ir savivaldybe</w:t>
      </w:r>
      <w:bookmarkEnd w:id="86"/>
      <w:bookmarkEnd w:id="87"/>
    </w:p>
    <w:p w14:paraId="4DB5F081"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Planuodamas savo darbą Tiekėjas turi numatyti realius terminus statinio projekto parengimui, ekspertizei ir išpildomųjų brėžinių pateikimui.</w:t>
      </w:r>
    </w:p>
    <w:p w14:paraId="57D86D50"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Visi darbai turi būti atliekami glaudžiai bendradarbiaujant su komunalinių paslaugų įmonėmis, per kurias iš savivaldybės turi būti gauti reikiami patekimo į sklypus ir statybos leidimai, taip pat leidimai sutrukdyti transporto eismą.</w:t>
      </w:r>
    </w:p>
    <w:p w14:paraId="24E677D9"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Esamų vandentiekio ir nuotekų linijų ir naujų vamzdynų sujungimo klausimai derinami atskirai su Užsakovu ar tinklų savininku. Vandens tiekimo pertrūkiai turi būti minimalūs.</w:t>
      </w:r>
    </w:p>
    <w:p w14:paraId="389074E2"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88" w:name="_Toc444948771"/>
      <w:bookmarkStart w:id="89" w:name="_Toc481617790"/>
      <w:r w:rsidRPr="00B55629">
        <w:rPr>
          <w:rFonts w:asciiTheme="minorHAnsi" w:eastAsia="Times New Roman" w:hAnsiTheme="minorHAnsi" w:cstheme="minorHAnsi"/>
          <w:b/>
          <w:color w:val="00000A"/>
          <w:sz w:val="21"/>
          <w:szCs w:val="21"/>
          <w:shd w:val="clear" w:color="auto" w:fill="FFFFFF"/>
          <w:lang w:val="lt-LT" w:eastAsia="zh-CN" w:bidi="hi-IN"/>
        </w:rPr>
        <w:t>Atsakomybė užsakant medžiagas</w:t>
      </w:r>
      <w:bookmarkEnd w:id="88"/>
      <w:bookmarkEnd w:id="89"/>
    </w:p>
    <w:p w14:paraId="18E0CCA8"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Tiekėjas yra atsakingas už medžiagų, gaminių ir pavyzdžių (kurių patikrinimo gali būti pareikalauta gerokai prieš darbų pradžią) užsakymą ir pristatymą. Visas sąnaudas, susijusias su aplaidumu ir delsimu užsakyti pakankamai iš anksto, padengia Tiekėjas. </w:t>
      </w:r>
    </w:p>
    <w:p w14:paraId="0318189C"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Darbams panaudotos medžiagos turi būti ne prastesnės kokybės, nei patvirtinti pavyzdžiai.</w:t>
      </w:r>
    </w:p>
    <w:p w14:paraId="4E74C867"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90" w:name="_Toc90192023"/>
      <w:bookmarkStart w:id="91" w:name="_Toc111989256"/>
      <w:bookmarkStart w:id="92" w:name="_Toc444948772"/>
      <w:bookmarkStart w:id="93" w:name="_Toc481617791"/>
      <w:r w:rsidRPr="00B55629">
        <w:rPr>
          <w:rFonts w:asciiTheme="minorHAnsi" w:eastAsia="Times New Roman" w:hAnsiTheme="minorHAnsi" w:cstheme="minorHAnsi"/>
          <w:b/>
          <w:color w:val="00000A"/>
          <w:sz w:val="21"/>
          <w:szCs w:val="21"/>
          <w:shd w:val="clear" w:color="auto" w:fill="FFFFFF"/>
          <w:lang w:val="lt-LT" w:eastAsia="zh-CN" w:bidi="hi-IN"/>
        </w:rPr>
        <w:t>Pakeistos įrangos išvežimas ir šalinimas</w:t>
      </w:r>
      <w:bookmarkEnd w:id="90"/>
      <w:bookmarkEnd w:id="91"/>
      <w:bookmarkEnd w:id="92"/>
      <w:bookmarkEnd w:id="93"/>
    </w:p>
    <w:p w14:paraId="7138E5F1"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Išmontuojama įranga ir įrengimai yra Užsakovo nuosavybė. Prieš pašalindamas iš statybos aikštelės esamą įrangą, pvz., vamzdžius ir fasonines dalis ar kt., Tiekėjas turi informuoti Užsakovą arba susijusią komunalinių paslaugų įmonę ir gauti leidimą. Įmonė per 24 valandas turi nurodyti Tiekėjui, ką daryti su įranga – šalinti ar pristatyti saugoti įmonės patalpose ar kur kitur.</w:t>
      </w:r>
    </w:p>
    <w:p w14:paraId="2EDA4D2E"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94" w:name="_Toc90192024"/>
      <w:bookmarkStart w:id="95" w:name="_Toc111989257"/>
      <w:bookmarkStart w:id="96" w:name="_Toc444948773"/>
      <w:bookmarkStart w:id="97" w:name="_Toc481617792"/>
      <w:r w:rsidRPr="00B55629">
        <w:rPr>
          <w:rFonts w:asciiTheme="minorHAnsi" w:eastAsia="Times New Roman" w:hAnsiTheme="minorHAnsi" w:cstheme="minorHAnsi"/>
          <w:b/>
          <w:color w:val="00000A"/>
          <w:sz w:val="21"/>
          <w:szCs w:val="21"/>
          <w:shd w:val="clear" w:color="auto" w:fill="FFFFFF"/>
          <w:lang w:val="lt-LT" w:eastAsia="zh-CN" w:bidi="hi-IN"/>
        </w:rPr>
        <w:t>Higienos reikalavimai</w:t>
      </w:r>
      <w:bookmarkEnd w:id="94"/>
      <w:bookmarkEnd w:id="95"/>
      <w:bookmarkEnd w:id="96"/>
      <w:bookmarkEnd w:id="97"/>
    </w:p>
    <w:p w14:paraId="07CFB6A8"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užtikrinti, kad visos darbo vietos būtų rūpestingai prižiūrimos ir atitiktų šalies įstatymų bei normų nustatytus higienos reikalavimus. Šiuo tikslu vykdant darbus Tiekėjas turi pateikti ir reguliariai valyti reikiamus įrenginius. Tiekėjas, suderinęs su Užsakovu, turi pasirūpinti reikiamu atliekų šalinimu.</w:t>
      </w:r>
    </w:p>
    <w:p w14:paraId="469EEF72"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98" w:name="_Toc111989258"/>
      <w:bookmarkStart w:id="99" w:name="_Toc444948774"/>
      <w:bookmarkStart w:id="100" w:name="_Toc481617793"/>
      <w:r w:rsidRPr="00B55629">
        <w:rPr>
          <w:rFonts w:asciiTheme="minorHAnsi" w:eastAsia="Times New Roman" w:hAnsiTheme="minorHAnsi" w:cstheme="minorHAnsi"/>
          <w:b/>
          <w:color w:val="00000A"/>
          <w:sz w:val="21"/>
          <w:szCs w:val="21"/>
          <w:shd w:val="clear" w:color="auto" w:fill="FFFFFF"/>
          <w:lang w:val="lt-LT" w:eastAsia="zh-CN" w:bidi="hi-IN"/>
        </w:rPr>
        <w:t>Reikalavimai aplinkos apsaugai</w:t>
      </w:r>
      <w:bookmarkEnd w:id="98"/>
      <w:bookmarkEnd w:id="99"/>
      <w:bookmarkEnd w:id="100"/>
    </w:p>
    <w:p w14:paraId="5A54CCE4"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Visų statybos etapų metu Tiekėjas privalo laikytis visų Lietuvoje galiojančių įstatymų, taisyklių, ir tiesiogiai susijusių reikalavimų, bei atsižvelgti į visas priemones, projekto valdymą ir administravimą, kurie reikalingi užtikrinti aplinkosauginius reikalavimus.</w:t>
      </w:r>
    </w:p>
    <w:p w14:paraId="024536ED"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bus atsakingas už tinkamą statybos atliekų ir nuotekų tvarkymą visose savo darbų vykdymo vietose ir turi tiksliai laikytis valdžios institucijų reikalavimų. Tiekėjas vežant krovinius (pristatant medžiagas į statybvietę ar išvežant atliekas) transporto priemonėmis, kurių didžiausia leidžiamoji masė, įskaitant priekabą (puspriekabę), didesnė kaip 3,5 tonos turi turėti atitinkamą licenciją (sertifikatą) išduotą Valstybinės transporto inspekcijos prie LR susisiekimo ministerijos, vykdyti šią veiklą.</w:t>
      </w:r>
    </w:p>
    <w:p w14:paraId="3458CB62"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bCs/>
          <w:color w:val="000000"/>
          <w:sz w:val="21"/>
          <w:szCs w:val="21"/>
          <w:lang w:val="lt-LT"/>
        </w:rPr>
      </w:pPr>
      <w:bookmarkStart w:id="101" w:name="_Toc90192025"/>
      <w:bookmarkStart w:id="102" w:name="_Toc111989259"/>
      <w:bookmarkStart w:id="103" w:name="_Toc444948775"/>
      <w:bookmarkStart w:id="104" w:name="_Toc481617794"/>
      <w:r w:rsidRPr="00B55629">
        <w:rPr>
          <w:rFonts w:asciiTheme="minorHAnsi" w:eastAsia="Times New Roman" w:hAnsiTheme="minorHAnsi" w:cstheme="minorHAnsi"/>
          <w:b/>
          <w:color w:val="00000A"/>
          <w:sz w:val="21"/>
          <w:szCs w:val="21"/>
          <w:shd w:val="clear" w:color="auto" w:fill="FFFFFF"/>
          <w:lang w:val="lt-LT" w:eastAsia="zh-CN" w:bidi="hi-IN"/>
        </w:rPr>
        <w:t>Transporto organizavimas</w:t>
      </w:r>
      <w:bookmarkEnd w:id="101"/>
      <w:bookmarkEnd w:id="102"/>
      <w:bookmarkEnd w:id="103"/>
      <w:bookmarkEnd w:id="104"/>
    </w:p>
    <w:p w14:paraId="4D7F4BAA"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 xml:space="preserve">Vykdant darbus Tiekėjas turės užtikrinti saugų eismą viso projekto metu ir derintis eismo uždarymą, ribojimą su kelių policija. </w:t>
      </w:r>
    </w:p>
    <w:p w14:paraId="27869A2B" w14:textId="77777777" w:rsidR="00363609" w:rsidRPr="00B55629" w:rsidRDefault="00363609"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turės naudoti ir savo sąskaita įrengti kelių ženklinimą nurodanti, kad vyksta statybos darbai kelio zonoje. Ženklinimas turi atitikti Lietuvos Respublikoje galiojančius reikalavimus kelio ženklams ir jų reikšmėms.</w:t>
      </w:r>
    </w:p>
    <w:p w14:paraId="71D51C30"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105" w:name="_Toc444948776"/>
      <w:bookmarkStart w:id="106" w:name="_Toc481617795"/>
      <w:r w:rsidRPr="00B55629">
        <w:rPr>
          <w:rFonts w:asciiTheme="minorHAnsi" w:eastAsia="Times New Roman" w:hAnsiTheme="minorHAnsi" w:cstheme="minorHAnsi"/>
          <w:b/>
          <w:color w:val="00000A"/>
          <w:sz w:val="21"/>
          <w:szCs w:val="21"/>
          <w:shd w:val="clear" w:color="auto" w:fill="FFFFFF"/>
          <w:lang w:val="lt-LT" w:eastAsia="zh-CN" w:bidi="hi-IN"/>
        </w:rPr>
        <w:t>Nepatogumai vietos gyventojams</w:t>
      </w:r>
      <w:bookmarkEnd w:id="105"/>
      <w:bookmarkEnd w:id="106"/>
      <w:r w:rsidRPr="00B55629">
        <w:rPr>
          <w:rFonts w:asciiTheme="minorHAnsi" w:eastAsia="Times New Roman" w:hAnsiTheme="minorHAnsi" w:cstheme="minorHAnsi"/>
          <w:b/>
          <w:color w:val="00000A"/>
          <w:sz w:val="21"/>
          <w:szCs w:val="21"/>
          <w:shd w:val="clear" w:color="auto" w:fill="FFFFFF"/>
          <w:lang w:val="lt-LT" w:eastAsia="zh-CN" w:bidi="hi-IN"/>
        </w:rPr>
        <w:t xml:space="preserve"> </w:t>
      </w:r>
    </w:p>
    <w:p w14:paraId="551D76BB" w14:textId="64AB67B5" w:rsidR="007427E6" w:rsidRDefault="00363609" w:rsidP="000447E7">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lastRenderedPageBreak/>
        <w:t xml:space="preserve">Tiekėjas turi imtis visų reikiamų priemonių, kad jo įrangos, transporto priemonių, darbuotojų ir veiklos sukelti nepatogumai gyventojams būtų kuo mažesni. Tiekėjas neturi sukelti žalos medžiams, esantiems darbų teritorijoje ar greta jos. Tiekėjo veikla neturi sukelti potvynių ar aplinkos taršos. Kadangi visi darbai bus vykdomi gyvenamajame name, </w:t>
      </w:r>
      <w:r w:rsidR="00A6746D">
        <w:rPr>
          <w:rFonts w:asciiTheme="minorHAnsi" w:eastAsia="Times New Roman" w:hAnsiTheme="minorHAnsi" w:cstheme="minorHAnsi"/>
          <w:sz w:val="21"/>
          <w:szCs w:val="21"/>
          <w:lang w:val="lt-LT" w:eastAsia="lt-LT"/>
        </w:rPr>
        <w:t>po to kai bus sudaryta Sutartis, ra</w:t>
      </w:r>
      <w:r w:rsidR="00FB0D11">
        <w:rPr>
          <w:rFonts w:asciiTheme="minorHAnsi" w:eastAsia="Times New Roman" w:hAnsiTheme="minorHAnsi" w:cstheme="minorHAnsi"/>
          <w:sz w:val="21"/>
          <w:szCs w:val="21"/>
          <w:lang w:val="lt-LT" w:eastAsia="lt-LT"/>
        </w:rPr>
        <w:t>n</w:t>
      </w:r>
      <w:r w:rsidR="00A6746D">
        <w:rPr>
          <w:rFonts w:asciiTheme="minorHAnsi" w:eastAsia="Times New Roman" w:hAnsiTheme="minorHAnsi" w:cstheme="minorHAnsi"/>
          <w:sz w:val="21"/>
          <w:szCs w:val="21"/>
          <w:lang w:val="lt-LT" w:eastAsia="lt-LT"/>
        </w:rPr>
        <w:t xml:space="preserve">govas per jo su pasiūlymu pateiktame darbų atlikimo grafike (pasiūlymo A dalis) nustatytą terminą, privalės </w:t>
      </w:r>
      <w:r w:rsidRPr="00B55629">
        <w:rPr>
          <w:rFonts w:asciiTheme="minorHAnsi" w:eastAsia="Times New Roman" w:hAnsiTheme="minorHAnsi" w:cstheme="minorHAnsi"/>
          <w:sz w:val="21"/>
          <w:szCs w:val="21"/>
          <w:lang w:val="lt-LT" w:eastAsia="lt-LT"/>
        </w:rPr>
        <w:t>pateikti aiškinamąjį raštą, kuriame tur</w:t>
      </w:r>
      <w:r w:rsidR="00A6746D">
        <w:rPr>
          <w:rFonts w:asciiTheme="minorHAnsi" w:eastAsia="Times New Roman" w:hAnsiTheme="minorHAnsi" w:cstheme="minorHAnsi"/>
          <w:sz w:val="21"/>
          <w:szCs w:val="21"/>
          <w:lang w:val="lt-LT" w:eastAsia="lt-LT"/>
        </w:rPr>
        <w:t>ės</w:t>
      </w:r>
      <w:r w:rsidRPr="00B55629">
        <w:rPr>
          <w:rFonts w:asciiTheme="minorHAnsi" w:eastAsia="Times New Roman" w:hAnsiTheme="minorHAnsi" w:cstheme="minorHAnsi"/>
          <w:sz w:val="21"/>
          <w:szCs w:val="21"/>
          <w:lang w:val="lt-LT" w:eastAsia="lt-LT"/>
        </w:rPr>
        <w:t xml:space="preserve"> būti pateikti siūlomi pasirengimo statybai ir statybos darbų organizavimo dalyje numatomi sprendiniai,</w:t>
      </w:r>
      <w:r w:rsidR="00A6746D">
        <w:rPr>
          <w:rFonts w:asciiTheme="minorHAnsi" w:eastAsia="Times New Roman" w:hAnsiTheme="minorHAnsi" w:cstheme="minorHAnsi"/>
          <w:sz w:val="21"/>
          <w:szCs w:val="21"/>
          <w:lang w:val="lt-LT" w:eastAsia="lt-LT"/>
        </w:rPr>
        <w:t xml:space="preserve"> nurodoma</w:t>
      </w:r>
      <w:r w:rsidRPr="00B55629">
        <w:rPr>
          <w:rFonts w:asciiTheme="minorHAnsi" w:eastAsia="Times New Roman" w:hAnsiTheme="minorHAnsi" w:cstheme="minorHAnsi"/>
          <w:sz w:val="21"/>
          <w:szCs w:val="21"/>
          <w:lang w:val="lt-LT" w:eastAsia="lt-LT"/>
        </w:rPr>
        <w:t xml:space="preserve"> kaip bus užtikrintos namo gyventojų galimybės </w:t>
      </w:r>
      <w:r w:rsidR="007427E6">
        <w:rPr>
          <w:rFonts w:asciiTheme="minorHAnsi" w:eastAsia="Times New Roman" w:hAnsiTheme="minorHAnsi" w:cstheme="minorHAnsi"/>
          <w:sz w:val="21"/>
          <w:szCs w:val="21"/>
          <w:lang w:val="lt-LT" w:eastAsia="lt-LT"/>
        </w:rPr>
        <w:t xml:space="preserve">statybos darbų metu saugiai </w:t>
      </w:r>
      <w:r w:rsidRPr="00B55629">
        <w:rPr>
          <w:rFonts w:asciiTheme="minorHAnsi" w:eastAsia="Times New Roman" w:hAnsiTheme="minorHAnsi" w:cstheme="minorHAnsi"/>
          <w:sz w:val="21"/>
          <w:szCs w:val="21"/>
          <w:lang w:val="lt-LT" w:eastAsia="lt-LT"/>
        </w:rPr>
        <w:t xml:space="preserve">naudotis bendro naudojimo patalpomis, patekimu į butus, rūsius, balkonus, judėti namo teritorijoje, </w:t>
      </w:r>
      <w:r w:rsidR="007427E6">
        <w:rPr>
          <w:rFonts w:asciiTheme="minorHAnsi" w:eastAsia="Times New Roman" w:hAnsiTheme="minorHAnsi" w:cstheme="minorHAnsi"/>
          <w:sz w:val="21"/>
          <w:szCs w:val="21"/>
          <w:lang w:val="lt-LT" w:eastAsia="lt-LT"/>
        </w:rPr>
        <w:t xml:space="preserve">kur galės būti </w:t>
      </w:r>
      <w:r w:rsidRPr="00B55629">
        <w:rPr>
          <w:rFonts w:asciiTheme="minorHAnsi" w:eastAsia="Times New Roman" w:hAnsiTheme="minorHAnsi" w:cstheme="minorHAnsi"/>
          <w:sz w:val="21"/>
          <w:szCs w:val="21"/>
          <w:lang w:val="lt-LT" w:eastAsia="lt-LT"/>
        </w:rPr>
        <w:t>parkuo</w:t>
      </w:r>
      <w:r w:rsidR="007427E6">
        <w:rPr>
          <w:rFonts w:asciiTheme="minorHAnsi" w:eastAsia="Times New Roman" w:hAnsiTheme="minorHAnsi" w:cstheme="minorHAnsi"/>
          <w:sz w:val="21"/>
          <w:szCs w:val="21"/>
          <w:lang w:val="lt-LT" w:eastAsia="lt-LT"/>
        </w:rPr>
        <w:t>jamos</w:t>
      </w:r>
      <w:r w:rsidRPr="00B55629">
        <w:rPr>
          <w:rFonts w:asciiTheme="minorHAnsi" w:eastAsia="Times New Roman" w:hAnsiTheme="minorHAnsi" w:cstheme="minorHAnsi"/>
          <w:sz w:val="21"/>
          <w:szCs w:val="21"/>
          <w:lang w:val="lt-LT" w:eastAsia="lt-LT"/>
        </w:rPr>
        <w:t xml:space="preserve"> autotransporto priemon</w:t>
      </w:r>
      <w:r w:rsidR="007427E6">
        <w:rPr>
          <w:rFonts w:asciiTheme="minorHAnsi" w:eastAsia="Times New Roman" w:hAnsiTheme="minorHAnsi" w:cstheme="minorHAnsi"/>
          <w:sz w:val="21"/>
          <w:szCs w:val="21"/>
          <w:lang w:val="lt-LT" w:eastAsia="lt-LT"/>
        </w:rPr>
        <w:t>ė</w:t>
      </w:r>
      <w:r w:rsidRPr="00B55629">
        <w:rPr>
          <w:rFonts w:asciiTheme="minorHAnsi" w:eastAsia="Times New Roman" w:hAnsiTheme="minorHAnsi" w:cstheme="minorHAnsi"/>
          <w:sz w:val="21"/>
          <w:szCs w:val="21"/>
          <w:lang w:val="lt-LT" w:eastAsia="lt-LT"/>
        </w:rPr>
        <w:t>s ir pan.</w:t>
      </w:r>
      <w:r w:rsidR="007427E6">
        <w:rPr>
          <w:rFonts w:asciiTheme="minorHAnsi" w:eastAsia="Times New Roman" w:hAnsiTheme="minorHAnsi" w:cstheme="minorHAnsi"/>
          <w:sz w:val="21"/>
          <w:szCs w:val="21"/>
          <w:lang w:val="lt-LT" w:eastAsia="lt-LT"/>
        </w:rPr>
        <w:t xml:space="preserve">, </w:t>
      </w:r>
      <w:r w:rsidR="007427E6" w:rsidRPr="00B55629">
        <w:rPr>
          <w:rFonts w:asciiTheme="minorHAnsi" w:eastAsia="Times New Roman" w:hAnsiTheme="minorHAnsi" w:cstheme="minorHAnsi"/>
          <w:sz w:val="21"/>
          <w:szCs w:val="21"/>
          <w:lang w:val="lt-LT" w:eastAsia="lt-LT"/>
        </w:rPr>
        <w:t xml:space="preserve">pateikti nurodymai gyventojams, kaip pasirengti Tiekėjo vykdomiems </w:t>
      </w:r>
      <w:r w:rsidR="007427E6" w:rsidRPr="00B55629">
        <w:rPr>
          <w:sz w:val="21"/>
          <w:szCs w:val="21"/>
          <w:lang w:val="lt-LT"/>
        </w:rPr>
        <w:t>išorinių atitvarų šiltinimo darbams</w:t>
      </w:r>
      <w:r w:rsidR="007427E6">
        <w:rPr>
          <w:sz w:val="21"/>
          <w:szCs w:val="21"/>
          <w:lang w:val="lt-LT"/>
        </w:rPr>
        <w:t>, prieš kiekvieną iš etapų vykdomo susirinkimo, kurio metu gyventojai instruktuojami apie saugą objekte konkretaus darbų išorinių sienų atitvarų šiltinimo etapo metu, programą.</w:t>
      </w:r>
      <w:r w:rsidR="00A6746D">
        <w:rPr>
          <w:rFonts w:asciiTheme="minorHAnsi" w:eastAsia="Times New Roman" w:hAnsiTheme="minorHAnsi" w:cstheme="minorHAnsi"/>
          <w:sz w:val="21"/>
          <w:szCs w:val="21"/>
          <w:lang w:val="lt-LT" w:eastAsia="lt-LT"/>
        </w:rPr>
        <w:t xml:space="preserve"> </w:t>
      </w:r>
      <w:r w:rsidRPr="00B55629">
        <w:rPr>
          <w:rFonts w:asciiTheme="minorHAnsi" w:eastAsia="Times New Roman" w:hAnsiTheme="minorHAnsi" w:cstheme="minorHAnsi"/>
          <w:sz w:val="21"/>
          <w:szCs w:val="21"/>
          <w:lang w:val="lt-LT" w:eastAsia="lt-LT"/>
        </w:rPr>
        <w:t xml:space="preserve">Kad atnaujinimo (modernizavimo) darbai vyktų sklandžiai, nekiltų pavojus gyventojams ir jų turtui, Tiekėjas kartu su pasiūlymu </w:t>
      </w:r>
      <w:r w:rsidR="00A6746D">
        <w:rPr>
          <w:rFonts w:asciiTheme="minorHAnsi" w:eastAsia="Times New Roman" w:hAnsiTheme="minorHAnsi" w:cstheme="minorHAnsi"/>
          <w:sz w:val="21"/>
          <w:szCs w:val="21"/>
          <w:lang w:val="lt-LT" w:eastAsia="lt-LT"/>
        </w:rPr>
        <w:t xml:space="preserve">(A dalis) </w:t>
      </w:r>
      <w:r w:rsidR="007427E6">
        <w:rPr>
          <w:rFonts w:asciiTheme="minorHAnsi" w:eastAsia="Times New Roman" w:hAnsiTheme="minorHAnsi" w:cstheme="minorHAnsi"/>
          <w:sz w:val="21"/>
          <w:szCs w:val="21"/>
          <w:lang w:val="lt-LT" w:eastAsia="lt-LT"/>
        </w:rPr>
        <w:t xml:space="preserve">privalo pateikti laisvos formos mėnesinį darbų atlikimo grafiką, kuriame būtų pateikti numatomų vykdyti paslaugų ir darbų pradžios ir pabaigos terminai savaitėmis (mėnesį skaidant į keturias savaites). Visais atvejais </w:t>
      </w:r>
      <w:r w:rsidR="00A6746D">
        <w:rPr>
          <w:rFonts w:asciiTheme="minorHAnsi" w:eastAsia="Times New Roman" w:hAnsiTheme="minorHAnsi" w:cstheme="minorHAnsi"/>
          <w:sz w:val="21"/>
          <w:szCs w:val="21"/>
          <w:lang w:val="lt-LT" w:eastAsia="lt-LT"/>
        </w:rPr>
        <w:t xml:space="preserve">laisvos formos </w:t>
      </w:r>
      <w:r w:rsidR="007427E6">
        <w:rPr>
          <w:rFonts w:asciiTheme="minorHAnsi" w:eastAsia="Times New Roman" w:hAnsiTheme="minorHAnsi" w:cstheme="minorHAnsi"/>
          <w:sz w:val="21"/>
          <w:szCs w:val="21"/>
          <w:lang w:val="lt-LT" w:eastAsia="lt-LT"/>
        </w:rPr>
        <w:t>darbų atlikimo grafike turi būti šių konkrečių darbų ir paslaugų atlikimo pradžios ir pabaigos terminai</w:t>
      </w:r>
      <w:r w:rsidR="00A6746D" w:rsidRPr="00FB495A">
        <w:rPr>
          <w:rFonts w:asciiTheme="minorHAnsi" w:eastAsia="Times New Roman" w:hAnsiTheme="minorHAnsi" w:cstheme="minorHAnsi"/>
          <w:sz w:val="21"/>
          <w:szCs w:val="21"/>
          <w:lang w:val="lt-LT" w:eastAsia="lt-LT"/>
        </w:rPr>
        <w:t>,</w:t>
      </w:r>
      <w:r w:rsidR="007427E6" w:rsidRPr="00FB495A">
        <w:rPr>
          <w:rFonts w:asciiTheme="minorHAnsi" w:eastAsia="Times New Roman" w:hAnsiTheme="minorHAnsi" w:cstheme="minorHAnsi"/>
          <w:sz w:val="21"/>
          <w:szCs w:val="21"/>
          <w:lang w:val="lt-LT" w:eastAsia="lt-LT"/>
        </w:rPr>
        <w:t xml:space="preserve"> (</w:t>
      </w:r>
      <w:r w:rsidR="00937291" w:rsidRPr="00937291">
        <w:rPr>
          <w:rFonts w:asciiTheme="minorHAnsi" w:eastAsia="Times New Roman" w:hAnsiTheme="minorHAnsi" w:cstheme="minorHAnsi"/>
          <w:sz w:val="21"/>
          <w:szCs w:val="21"/>
          <w:lang w:val="lt-LT" w:eastAsia="lt-LT"/>
        </w:rPr>
        <w:t>projektinių pasiūlymų parengimas, statybos leidimo gavimas, projektavimas, projekto ekspertizės atlikimas</w:t>
      </w:r>
      <w:r w:rsidR="007427E6" w:rsidRPr="00FB495A">
        <w:rPr>
          <w:rFonts w:asciiTheme="minorHAnsi" w:eastAsia="Times New Roman" w:hAnsiTheme="minorHAnsi" w:cstheme="minorHAnsi"/>
          <w:sz w:val="21"/>
          <w:szCs w:val="21"/>
          <w:lang w:val="lt-LT" w:eastAsia="lt-LT"/>
        </w:rPr>
        <w:t xml:space="preserve">, statybinių medžiagų pristatymas į objektą (sandėliavimas), statybvietės paruošimas (saugos priemonių įdiegimas), </w:t>
      </w:r>
      <w:r w:rsidR="003F7CF5" w:rsidRPr="00FB495A">
        <w:rPr>
          <w:rFonts w:asciiTheme="minorHAnsi" w:eastAsia="Times New Roman" w:hAnsiTheme="minorHAnsi" w:cstheme="minorHAnsi"/>
          <w:sz w:val="21"/>
          <w:szCs w:val="21"/>
          <w:lang w:val="lt-LT" w:eastAsia="lt-LT"/>
        </w:rPr>
        <w:t xml:space="preserve">ne mažiau kaip trys </w:t>
      </w:r>
      <w:r w:rsidR="007427E6" w:rsidRPr="00FB495A">
        <w:rPr>
          <w:rFonts w:asciiTheme="minorHAnsi" w:eastAsia="Times New Roman" w:hAnsiTheme="minorHAnsi" w:cstheme="minorHAnsi"/>
          <w:sz w:val="21"/>
          <w:szCs w:val="21"/>
          <w:lang w:val="lt-LT" w:eastAsia="lt-LT"/>
        </w:rPr>
        <w:t>susirinkima</w:t>
      </w:r>
      <w:r w:rsidR="003F7CF5" w:rsidRPr="00FB495A">
        <w:rPr>
          <w:rFonts w:asciiTheme="minorHAnsi" w:eastAsia="Times New Roman" w:hAnsiTheme="minorHAnsi" w:cstheme="minorHAnsi"/>
          <w:sz w:val="21"/>
          <w:szCs w:val="21"/>
          <w:lang w:val="lt-LT" w:eastAsia="lt-LT"/>
        </w:rPr>
        <w:t>i</w:t>
      </w:r>
      <w:r w:rsidR="007427E6" w:rsidRPr="00FB495A">
        <w:rPr>
          <w:rFonts w:asciiTheme="minorHAnsi" w:eastAsia="Times New Roman" w:hAnsiTheme="minorHAnsi" w:cstheme="minorHAnsi"/>
          <w:sz w:val="21"/>
          <w:szCs w:val="21"/>
          <w:lang w:val="lt-LT" w:eastAsia="lt-LT"/>
        </w:rPr>
        <w:t xml:space="preserve"> su gyventojais dėl saugos objekte (susitikimai turi vykti skirtingu metu, prieš kiekvieną išorinių atitvarų šiltinimo etapą)</w:t>
      </w:r>
      <w:r w:rsidR="003F7CF5" w:rsidRPr="00FB495A">
        <w:rPr>
          <w:rFonts w:asciiTheme="minorHAnsi" w:eastAsia="Times New Roman" w:hAnsiTheme="minorHAnsi" w:cstheme="minorHAnsi"/>
          <w:sz w:val="21"/>
          <w:szCs w:val="21"/>
          <w:lang w:val="lt-LT" w:eastAsia="lt-LT"/>
        </w:rPr>
        <w:t>;</w:t>
      </w:r>
      <w:r w:rsidR="008B5F21" w:rsidRPr="00D809A6">
        <w:rPr>
          <w:lang w:val="lt-LT"/>
        </w:rPr>
        <w:t xml:space="preserve"> </w:t>
      </w:r>
      <w:r w:rsidR="008B5F21" w:rsidRPr="00B234A9">
        <w:rPr>
          <w:rFonts w:asciiTheme="minorHAnsi" w:eastAsia="Times New Roman" w:hAnsiTheme="minorHAnsi" w:cstheme="minorHAnsi"/>
          <w:sz w:val="21"/>
          <w:szCs w:val="21"/>
          <w:lang w:val="lt-LT" w:eastAsia="lt-LT"/>
        </w:rPr>
        <w:t xml:space="preserve">Aplinkos tvarkymo darbai; Nuogrindos sutvarkymas; Individualių </w:t>
      </w:r>
      <w:proofErr w:type="spellStart"/>
      <w:r w:rsidR="008B5F21" w:rsidRPr="00B234A9">
        <w:rPr>
          <w:rFonts w:asciiTheme="minorHAnsi" w:eastAsia="Times New Roman" w:hAnsiTheme="minorHAnsi" w:cstheme="minorHAnsi"/>
          <w:sz w:val="21"/>
          <w:szCs w:val="21"/>
          <w:lang w:val="lt-LT" w:eastAsia="lt-LT"/>
        </w:rPr>
        <w:t>rekuperatorių</w:t>
      </w:r>
      <w:proofErr w:type="spellEnd"/>
      <w:r w:rsidR="008B5F21" w:rsidRPr="00B234A9">
        <w:rPr>
          <w:rFonts w:asciiTheme="minorHAnsi" w:eastAsia="Times New Roman" w:hAnsiTheme="minorHAnsi" w:cstheme="minorHAnsi"/>
          <w:sz w:val="21"/>
          <w:szCs w:val="21"/>
          <w:lang w:val="lt-LT" w:eastAsia="lt-LT"/>
        </w:rPr>
        <w:t xml:space="preserve"> įrengimas; Cokolių šiltinimo darbai; Sienų šiltinimas; Rūsio lubų šiltinimas; Langų, durų keitimas; </w:t>
      </w:r>
      <w:r w:rsidR="007E1A49" w:rsidRPr="00B234A9">
        <w:rPr>
          <w:rFonts w:asciiTheme="minorHAnsi" w:eastAsia="Times New Roman" w:hAnsiTheme="minorHAnsi" w:cstheme="minorHAnsi"/>
          <w:sz w:val="21"/>
          <w:szCs w:val="21"/>
          <w:lang w:val="lt-LT" w:eastAsia="lt-LT"/>
        </w:rPr>
        <w:t xml:space="preserve">Balkonų stiklinimas; </w:t>
      </w:r>
      <w:r w:rsidR="008B5F21" w:rsidRPr="00B234A9">
        <w:rPr>
          <w:rFonts w:asciiTheme="minorHAnsi" w:eastAsia="Times New Roman" w:hAnsiTheme="minorHAnsi" w:cstheme="minorHAnsi"/>
          <w:sz w:val="21"/>
          <w:szCs w:val="21"/>
          <w:lang w:val="lt-LT" w:eastAsia="lt-LT"/>
        </w:rPr>
        <w:t xml:space="preserve">Stogų atnaujinimas; Karštojo vandentiekio sistemos vamzdynų ir įrenginių keitimas; </w:t>
      </w:r>
      <w:r w:rsidR="000447E7" w:rsidRPr="00B234A9">
        <w:rPr>
          <w:rFonts w:asciiTheme="minorHAnsi" w:eastAsia="Times New Roman" w:hAnsiTheme="minorHAnsi" w:cstheme="minorHAnsi"/>
          <w:sz w:val="21"/>
          <w:szCs w:val="21"/>
          <w:lang w:val="lt-LT" w:eastAsia="lt-LT"/>
        </w:rPr>
        <w:t xml:space="preserve">Šildymo sistemos atnaujinimas; </w:t>
      </w:r>
      <w:r w:rsidR="008B5F21" w:rsidRPr="00B234A9">
        <w:rPr>
          <w:rFonts w:asciiTheme="minorHAnsi" w:eastAsia="Times New Roman" w:hAnsiTheme="minorHAnsi" w:cstheme="minorHAnsi"/>
          <w:sz w:val="21"/>
          <w:szCs w:val="21"/>
          <w:lang w:val="lt-LT" w:eastAsia="lt-LT"/>
        </w:rPr>
        <w:t>Ventiliacijos atnaujinimas (modernizavimas)</w:t>
      </w:r>
      <w:r w:rsidR="00D71A9F" w:rsidRPr="00B234A9">
        <w:rPr>
          <w:rFonts w:asciiTheme="minorHAnsi" w:eastAsia="Times New Roman" w:hAnsiTheme="minorHAnsi" w:cstheme="minorHAnsi"/>
          <w:sz w:val="21"/>
          <w:szCs w:val="21"/>
          <w:lang w:val="lt-LT" w:eastAsia="lt-LT"/>
        </w:rPr>
        <w:t>;</w:t>
      </w:r>
      <w:r w:rsidR="00D71A9F" w:rsidRPr="00B234A9">
        <w:rPr>
          <w:lang w:val="lt-LT"/>
        </w:rPr>
        <w:t xml:space="preserve"> </w:t>
      </w:r>
      <w:r w:rsidR="00D71A9F" w:rsidRPr="00B234A9">
        <w:rPr>
          <w:rFonts w:asciiTheme="minorHAnsi" w:eastAsia="Times New Roman" w:hAnsiTheme="minorHAnsi" w:cstheme="minorHAnsi"/>
          <w:sz w:val="21"/>
          <w:szCs w:val="21"/>
          <w:lang w:val="lt-LT" w:eastAsia="lt-LT"/>
        </w:rPr>
        <w:t>Elektros instaliacijos modernizavimas;</w:t>
      </w:r>
      <w:r w:rsidR="008B5F21" w:rsidRPr="00B234A9">
        <w:rPr>
          <w:rFonts w:asciiTheme="minorHAnsi" w:eastAsia="Times New Roman" w:hAnsiTheme="minorHAnsi" w:cstheme="minorHAnsi"/>
          <w:sz w:val="21"/>
          <w:szCs w:val="21"/>
          <w:lang w:val="lt-LT" w:eastAsia="lt-LT"/>
        </w:rPr>
        <w:t xml:space="preserve"> Buitinių nuotekų sistemos atnaujinimas ar keitimas; Šaltojo vandentiekio sistemos vamzdynų ir įrenginių keitimas;</w:t>
      </w:r>
      <w:r w:rsidR="000447E7" w:rsidRPr="00B234A9">
        <w:rPr>
          <w:rFonts w:asciiTheme="minorHAnsi" w:eastAsia="Times New Roman" w:hAnsiTheme="minorHAnsi" w:cstheme="minorHAnsi"/>
          <w:sz w:val="21"/>
          <w:szCs w:val="21"/>
          <w:lang w:val="lt-LT" w:eastAsia="lt-LT"/>
        </w:rPr>
        <w:t xml:space="preserve"> Pastato išorinio drenažo įrengimas</w:t>
      </w:r>
      <w:r w:rsidR="003F7CF5" w:rsidRPr="00B234A9">
        <w:rPr>
          <w:rFonts w:asciiTheme="minorHAnsi" w:eastAsia="Times New Roman" w:hAnsiTheme="minorHAnsi" w:cstheme="minorHAnsi"/>
          <w:sz w:val="21"/>
          <w:szCs w:val="21"/>
          <w:lang w:val="lt-LT" w:eastAsia="lt-LT"/>
        </w:rPr>
        <w:t>;</w:t>
      </w:r>
      <w:r w:rsidR="007E1A49">
        <w:rPr>
          <w:rFonts w:asciiTheme="minorHAnsi" w:eastAsia="Times New Roman" w:hAnsiTheme="minorHAnsi" w:cstheme="minorHAnsi"/>
          <w:sz w:val="21"/>
          <w:szCs w:val="21"/>
          <w:lang w:val="lt-LT" w:eastAsia="lt-LT"/>
        </w:rPr>
        <w:t xml:space="preserve"> Fotoelektrinių modulių šalinimo sistemų keitimas;</w:t>
      </w:r>
      <w:r w:rsidR="00B234A9">
        <w:rPr>
          <w:rFonts w:asciiTheme="minorHAnsi" w:eastAsia="Times New Roman" w:hAnsiTheme="minorHAnsi" w:cstheme="minorHAnsi"/>
          <w:sz w:val="21"/>
          <w:szCs w:val="21"/>
          <w:lang w:val="lt-LT" w:eastAsia="lt-LT"/>
        </w:rPr>
        <w:t xml:space="preserve"> </w:t>
      </w:r>
      <w:r w:rsidR="003C1C6F" w:rsidRPr="00994C65">
        <w:rPr>
          <w:rFonts w:asciiTheme="minorHAnsi" w:eastAsia="Times New Roman" w:hAnsiTheme="minorHAnsi" w:cstheme="minorHAnsi"/>
          <w:sz w:val="21"/>
          <w:szCs w:val="21"/>
          <w:lang w:val="lt-LT" w:eastAsia="lt-LT"/>
        </w:rPr>
        <w:t xml:space="preserve"> statybos aikštelės tarpini</w:t>
      </w:r>
      <w:r w:rsidR="003F7CF5" w:rsidRPr="00994C65">
        <w:rPr>
          <w:rFonts w:asciiTheme="minorHAnsi" w:eastAsia="Times New Roman" w:hAnsiTheme="minorHAnsi" w:cstheme="minorHAnsi"/>
          <w:sz w:val="21"/>
          <w:szCs w:val="21"/>
          <w:lang w:val="lt-LT" w:eastAsia="lt-LT"/>
        </w:rPr>
        <w:t>s (tarpiniai)</w:t>
      </w:r>
      <w:r w:rsidR="003C1C6F" w:rsidRPr="00994C65">
        <w:rPr>
          <w:rFonts w:asciiTheme="minorHAnsi" w:eastAsia="Times New Roman" w:hAnsiTheme="minorHAnsi" w:cstheme="minorHAnsi"/>
          <w:sz w:val="21"/>
          <w:szCs w:val="21"/>
          <w:lang w:val="lt-LT" w:eastAsia="lt-LT"/>
        </w:rPr>
        <w:t xml:space="preserve"> ir galutinis valymas</w:t>
      </w:r>
      <w:r w:rsidR="003F7CF5" w:rsidRPr="00994C65">
        <w:rPr>
          <w:rFonts w:asciiTheme="minorHAnsi" w:eastAsia="Times New Roman" w:hAnsiTheme="minorHAnsi" w:cstheme="minorHAnsi"/>
          <w:sz w:val="21"/>
          <w:szCs w:val="21"/>
          <w:lang w:val="lt-LT" w:eastAsia="lt-LT"/>
        </w:rPr>
        <w:t>;</w:t>
      </w:r>
      <w:r w:rsidR="003C1C6F" w:rsidRPr="00994C65">
        <w:rPr>
          <w:rFonts w:asciiTheme="minorHAnsi" w:eastAsia="Times New Roman" w:hAnsiTheme="minorHAnsi" w:cstheme="minorHAnsi"/>
          <w:sz w:val="21"/>
          <w:szCs w:val="21"/>
          <w:lang w:val="lt-LT" w:eastAsia="lt-LT"/>
        </w:rPr>
        <w:t xml:space="preserve"> objekto perdavimo-priėmimo terminas).</w:t>
      </w:r>
      <w:r w:rsidR="00AD0C77" w:rsidRPr="00994C65">
        <w:rPr>
          <w:rFonts w:asciiTheme="minorHAnsi" w:eastAsia="Times New Roman" w:hAnsiTheme="minorHAnsi" w:cstheme="minorHAnsi"/>
          <w:sz w:val="21"/>
          <w:szCs w:val="21"/>
          <w:lang w:val="lt-LT" w:eastAsia="lt-LT"/>
        </w:rPr>
        <w:t xml:space="preserve"> </w:t>
      </w:r>
      <w:r w:rsidR="00A6746D" w:rsidRPr="00994C65">
        <w:rPr>
          <w:rFonts w:asciiTheme="minorHAnsi" w:eastAsia="Times New Roman" w:hAnsiTheme="minorHAnsi" w:cstheme="minorHAnsi"/>
          <w:sz w:val="21"/>
          <w:szCs w:val="21"/>
          <w:lang w:val="lt-LT" w:eastAsia="lt-LT"/>
        </w:rPr>
        <w:t xml:space="preserve">Darbų atlikimo grafike nurodytas galutinis darbų atlikimo terminas (galutinio atliktų darbų perdavimo užsakovui terminas) turi sutapti su Tiekėjo pasiūlyme nurodyta ekonominio naudingumo kriterijaus „Darbų atlikimo terminas“ reikšme. Tai yra jei pasiūlyme Tiekėjas nurodė, kad darbai bus atlikti </w:t>
      </w:r>
      <w:r w:rsidR="00A6746D" w:rsidRPr="006A3716">
        <w:rPr>
          <w:rFonts w:asciiTheme="minorHAnsi" w:eastAsia="Times New Roman" w:hAnsiTheme="minorHAnsi" w:cstheme="minorHAnsi"/>
          <w:sz w:val="21"/>
          <w:szCs w:val="21"/>
          <w:lang w:val="lt-LT" w:eastAsia="lt-LT"/>
        </w:rPr>
        <w:t>per 14 mėnesių laikotarpį, tai darbų atlikimo grafike darbų pabaigos terminas (galutinio darbų priėmimo – perdavimo akto pasirašymo terminas) turi būti nustatytas 14-ą</w:t>
      </w:r>
      <w:r w:rsidR="00A6746D" w:rsidRPr="00994C65">
        <w:rPr>
          <w:rFonts w:asciiTheme="minorHAnsi" w:eastAsia="Times New Roman" w:hAnsiTheme="minorHAnsi" w:cstheme="minorHAnsi"/>
          <w:sz w:val="21"/>
          <w:szCs w:val="21"/>
          <w:lang w:val="lt-LT" w:eastAsia="lt-LT"/>
        </w:rPr>
        <w:t xml:space="preserve"> mėnesį po Sutarties pasirašymo ir įsigaliojimo dienos. </w:t>
      </w:r>
      <w:r w:rsidR="00AD0C77" w:rsidRPr="00994C65">
        <w:rPr>
          <w:rFonts w:asciiTheme="minorHAnsi" w:eastAsia="Times New Roman" w:hAnsiTheme="minorHAnsi" w:cstheme="minorHAnsi"/>
          <w:sz w:val="21"/>
          <w:szCs w:val="21"/>
          <w:lang w:val="lt-LT" w:eastAsia="lt-LT"/>
        </w:rPr>
        <w:t>Tiekėjai turi būti atidūs ir realiai įsivertinti galimybes atlikti darbus per darbų grafike nurodytus terminus, kadangi su pasiūlymu pateikto grafiko bus privalu laikytis visą sutarties laiką. Darbų atlikimo terminai (bendras darbų atlikimo terminas) negali būti ilgesnis nei Pirkimo sąlygose nustatytas maksimalus galimas darbų atlikimo terminas. Galutinį bendrą darbų atlikimo terminą tiekėjai gali trumpinti, tačiau tik paskutiniais darbų vykdymo mėnesiais (dienomis), tai yra darbai turi būti pradėti vykdyti po sutarties sudarymo ir įsigaliojimo ir gali būti baigiami anksčiau nei numatytas maksimalus darbų atlikimo terminas, tačiau negali būti pradedami vėliau ir baigiami paskutinę galutinio darbų atlikimo laikotarpio datą.</w:t>
      </w:r>
    </w:p>
    <w:p w14:paraId="02FB24AD" w14:textId="77777777" w:rsidR="007427E6" w:rsidRDefault="007427E6" w:rsidP="009D7E15">
      <w:pPr>
        <w:widowControl w:val="0"/>
        <w:suppressAutoHyphens w:val="0"/>
        <w:autoSpaceDE w:val="0"/>
        <w:adjustRightInd w:val="0"/>
        <w:spacing w:after="0" w:line="240" w:lineRule="auto"/>
        <w:ind w:firstLine="540"/>
        <w:contextualSpacing/>
        <w:jc w:val="both"/>
        <w:rPr>
          <w:rFonts w:asciiTheme="minorHAnsi" w:eastAsia="Times New Roman" w:hAnsiTheme="minorHAnsi" w:cstheme="minorHAnsi"/>
          <w:sz w:val="21"/>
          <w:szCs w:val="21"/>
          <w:lang w:val="lt-LT" w:eastAsia="lt-LT"/>
        </w:rPr>
      </w:pPr>
    </w:p>
    <w:p w14:paraId="1F48449F"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bCs/>
          <w:color w:val="000000"/>
          <w:sz w:val="21"/>
          <w:szCs w:val="21"/>
          <w:lang w:val="lt-LT"/>
        </w:rPr>
      </w:pPr>
      <w:bookmarkStart w:id="107" w:name="_Toc444948779"/>
      <w:bookmarkStart w:id="108" w:name="_Toc481617798"/>
      <w:r w:rsidRPr="00B55629">
        <w:rPr>
          <w:rFonts w:asciiTheme="minorHAnsi" w:eastAsia="Times New Roman" w:hAnsiTheme="minorHAnsi" w:cstheme="minorHAnsi"/>
          <w:b/>
          <w:color w:val="00000A"/>
          <w:sz w:val="21"/>
          <w:szCs w:val="21"/>
          <w:shd w:val="clear" w:color="auto" w:fill="FFFFFF"/>
          <w:lang w:val="lt-LT" w:eastAsia="zh-CN" w:bidi="hi-IN"/>
        </w:rPr>
        <w:t>Mokymai užsakovo darbuotojams</w:t>
      </w:r>
      <w:bookmarkEnd w:id="107"/>
      <w:bookmarkEnd w:id="108"/>
    </w:p>
    <w:p w14:paraId="327D41FB" w14:textId="77777777" w:rsidR="00363609" w:rsidRPr="00B55629" w:rsidRDefault="00363609" w:rsidP="009D7E15">
      <w:pPr>
        <w:widowControl w:val="0"/>
        <w:suppressAutoHyphens w:val="0"/>
        <w:autoSpaceDE w:val="0"/>
        <w:adjustRightInd w:val="0"/>
        <w:spacing w:after="0" w:line="240" w:lineRule="auto"/>
        <w:ind w:firstLine="902"/>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Tiekėjas turi savo sąskaita pravesti mokymus (kursus) Užsakovo darbuotojams, kaip eksploatuoti ir tinkamai prižiūrėti pastatytą objektą ir jame sumontuotą įrangą.</w:t>
      </w:r>
    </w:p>
    <w:p w14:paraId="0A591932"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bookmarkStart w:id="109" w:name="_Toc444948780"/>
      <w:bookmarkStart w:id="110" w:name="_Toc481617799"/>
      <w:r w:rsidRPr="00B55629">
        <w:rPr>
          <w:rFonts w:asciiTheme="minorHAnsi" w:eastAsia="Times New Roman" w:hAnsiTheme="minorHAnsi" w:cstheme="minorHAnsi"/>
          <w:b/>
          <w:color w:val="00000A"/>
          <w:sz w:val="21"/>
          <w:szCs w:val="21"/>
          <w:shd w:val="clear" w:color="auto" w:fill="FFFFFF"/>
          <w:lang w:val="lt-LT" w:eastAsia="zh-CN" w:bidi="hi-IN"/>
        </w:rPr>
        <w:t>Eksploatacijos ir priežiūros instrukcijos</w:t>
      </w:r>
      <w:bookmarkEnd w:id="109"/>
      <w:bookmarkEnd w:id="110"/>
    </w:p>
    <w:p w14:paraId="172852EE" w14:textId="77777777" w:rsidR="00363609" w:rsidRPr="00B55629" w:rsidRDefault="00363609" w:rsidP="009D7E15">
      <w:pPr>
        <w:widowControl w:val="0"/>
        <w:autoSpaceDN/>
        <w:spacing w:after="0" w:line="240" w:lineRule="auto"/>
        <w:ind w:firstLine="567"/>
        <w:contextualSpacing/>
        <w:jc w:val="both"/>
        <w:rPr>
          <w:rFonts w:asciiTheme="minorHAnsi" w:eastAsia="Times New Roman" w:hAnsiTheme="minorHAnsi" w:cstheme="minorHAnsi"/>
          <w:sz w:val="21"/>
          <w:szCs w:val="21"/>
          <w:lang w:val="lt-LT" w:eastAsia="lt-LT"/>
        </w:rPr>
      </w:pPr>
      <w:r w:rsidRPr="00B55629">
        <w:rPr>
          <w:rFonts w:asciiTheme="minorHAnsi" w:eastAsia="Times New Roman" w:hAnsiTheme="minorHAnsi" w:cstheme="minorHAnsi"/>
          <w:sz w:val="21"/>
          <w:szCs w:val="21"/>
          <w:lang w:val="lt-LT" w:eastAsia="lt-LT"/>
        </w:rPr>
        <w:t>Atlikus darbus Tiekėjas turi pateikti Užsakovui tris (3) kopijas Eksploatacijos ir Priežiūros instrukcijų lietuvių kalba. Instrukcijose turi būti aprašyta visa mechaninė ir elektrinė įranga, tiekta arba įrengta pagal šią sutartį.</w:t>
      </w:r>
    </w:p>
    <w:p w14:paraId="01023E0B" w14:textId="77777777" w:rsidR="00363609" w:rsidRPr="00B55629" w:rsidRDefault="00363609" w:rsidP="009D7E15">
      <w:pPr>
        <w:widowControl w:val="0"/>
        <w:numPr>
          <w:ilvl w:val="0"/>
          <w:numId w:val="24"/>
        </w:numPr>
        <w:tabs>
          <w:tab w:val="left" w:pos="360"/>
        </w:tabs>
        <w:suppressAutoHyphens w:val="0"/>
        <w:autoSpaceDN/>
        <w:spacing w:before="120" w:after="0" w:line="240" w:lineRule="auto"/>
        <w:contextualSpacing/>
        <w:jc w:val="both"/>
        <w:rPr>
          <w:rFonts w:asciiTheme="minorHAnsi" w:eastAsia="Times New Roman" w:hAnsiTheme="minorHAnsi" w:cstheme="minorHAnsi"/>
          <w:b/>
          <w:color w:val="00000A"/>
          <w:sz w:val="21"/>
          <w:szCs w:val="21"/>
          <w:shd w:val="clear" w:color="auto" w:fill="FFFFFF"/>
          <w:lang w:val="lt-LT" w:eastAsia="zh-CN" w:bidi="hi-IN"/>
        </w:rPr>
      </w:pPr>
      <w:r w:rsidRPr="00B55629">
        <w:rPr>
          <w:rFonts w:asciiTheme="minorHAnsi" w:eastAsia="Times New Roman" w:hAnsiTheme="minorHAnsi" w:cstheme="minorHAnsi"/>
          <w:b/>
          <w:color w:val="00000A"/>
          <w:sz w:val="21"/>
          <w:szCs w:val="21"/>
          <w:shd w:val="clear" w:color="auto" w:fill="FFFFFF"/>
          <w:lang w:val="lt-LT" w:eastAsia="zh-CN" w:bidi="hi-IN"/>
        </w:rPr>
        <w:t>Aikštelės valymas ir aplinkos sąlygos</w:t>
      </w:r>
    </w:p>
    <w:p w14:paraId="4E12EDB5" w14:textId="77777777" w:rsidR="00363609" w:rsidRPr="00B55629" w:rsidRDefault="00363609" w:rsidP="009D7E15">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Tiekėjas turi palaikyti statybvietę švarią ir tvarkingą. Tiekėjas turi nuvalyti šepečiu ar laistydamas žarna visus takelius ir kelius, naudojamus jo darbuotojų ir transporto, mažiausiai tiek dažnai, kiek būtina, kad išlaikyti kelius, įskaitant nuosavus ir miesto kelius ir takus, švarius nuo nešvarumų, dulkių ir purvo ir palaikyti juos saugiais. Tiekėjas turi parūpinti savo paties laistymo žarnas ir sujungimus vandens Užsakovo patvirtintiems tiekimo taškams. Iš Tiekėjo bus reikalaujama reguliariai, o taip pat po Darbo užbaigimo nuvalyti, pašalinti ir išvežti į sąvartynus statybinį žvyrą, nuolaužas ar šiukšles bei pataisyti ir sugrąžinti į pradinę padėtį bet kokias darbo ciklo metu suardytas vietas.</w:t>
      </w:r>
    </w:p>
    <w:p w14:paraId="47361E0F" w14:textId="77777777" w:rsidR="00363609" w:rsidRPr="00B55629" w:rsidRDefault="00363609" w:rsidP="009D7E15">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Transporto priemonės ir įranga, išmetantys kenksmingas medžiagas daugiau priimtinų Lietuvos normų, nebus leidžiamos naudotis aikštele.</w:t>
      </w:r>
    </w:p>
    <w:p w14:paraId="022BFA92" w14:textId="77777777" w:rsidR="00363609" w:rsidRPr="00B55629" w:rsidRDefault="00363609" w:rsidP="009D7E15">
      <w:pPr>
        <w:suppressAutoHyphens w:val="0"/>
        <w:autoSpaceDN/>
        <w:spacing w:after="0" w:line="240" w:lineRule="auto"/>
        <w:ind w:firstLine="709"/>
        <w:contextualSpacing/>
        <w:jc w:val="both"/>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lastRenderedPageBreak/>
        <w:t>Tiekėjas turi vykdyti visą statybos veiklą remdamasis gero darbo praktika siekiant iki minimumo sumažinti nepatogumus dėl dulkių, dūmų, kvapų ir triukšmo, kylančių dėl tokios veiklos. Tiekėjas turi palaikyti švarią ir tvarkingą aikštelę ir turi visuomet turėti dėžes ar konteinerius šiukšlėms išmesti. Tiekėjas teritorijoje taip pat turi parūpinti konteinerius. Pilni konteineriai turi būti iškart pašalinti iš aikštelės ir pakeisti.</w:t>
      </w:r>
    </w:p>
    <w:p w14:paraId="20EA00D7" w14:textId="298DAF34" w:rsidR="00363609" w:rsidRPr="00B55629" w:rsidRDefault="00363609" w:rsidP="00B71555">
      <w:pPr>
        <w:widowControl w:val="0"/>
        <w:autoSpaceDN/>
        <w:spacing w:after="0" w:line="240" w:lineRule="auto"/>
        <w:ind w:firstLine="567"/>
        <w:contextualSpacing/>
        <w:jc w:val="both"/>
        <w:rPr>
          <w:rFonts w:cstheme="minorHAnsi"/>
          <w:color w:val="7030A0"/>
          <w:sz w:val="21"/>
          <w:szCs w:val="21"/>
          <w:lang w:val="lt-LT"/>
        </w:rPr>
      </w:pPr>
      <w:r w:rsidRPr="00B55629">
        <w:rPr>
          <w:rFonts w:asciiTheme="minorHAnsi" w:eastAsia="Times New Roman" w:hAnsiTheme="minorHAnsi" w:cstheme="minorHAnsi"/>
          <w:sz w:val="21"/>
          <w:szCs w:val="21"/>
          <w:lang w:val="lt-LT"/>
        </w:rPr>
        <w:t>Tiekėjas turi užtikrinti, kad nėra jokių neteisėtų oro emisijų, sklaidos paviršiuje ar nutekėjimų iš aikštelės ir/arba įrangos ir Užsakovas turi būti nedelsiant informuotas apie bet kokius išpylimus ar nutekėjimus.</w:t>
      </w:r>
      <w:bookmarkEnd w:id="75"/>
    </w:p>
    <w:p w14:paraId="617CCAEF" w14:textId="77777777" w:rsidR="00717724" w:rsidRPr="00B55629" w:rsidRDefault="00717724" w:rsidP="006015A1">
      <w:pPr>
        <w:pBdr>
          <w:bottom w:val="single" w:sz="12" w:space="1" w:color="auto"/>
        </w:pBdr>
        <w:tabs>
          <w:tab w:val="left" w:pos="810"/>
          <w:tab w:val="left" w:pos="990"/>
        </w:tabs>
        <w:spacing w:after="0" w:line="240" w:lineRule="auto"/>
        <w:jc w:val="both"/>
        <w:rPr>
          <w:rFonts w:cstheme="minorHAnsi"/>
          <w:i/>
          <w:iCs/>
          <w:color w:val="7030A0"/>
          <w:sz w:val="21"/>
          <w:szCs w:val="21"/>
          <w:lang w:val="lt-LT"/>
        </w:rPr>
      </w:pPr>
    </w:p>
    <w:p w14:paraId="7EC91839" w14:textId="77777777" w:rsidR="00A4599F" w:rsidRPr="00B55629" w:rsidRDefault="00A4599F" w:rsidP="00DE290C">
      <w:pPr>
        <w:rPr>
          <w:rFonts w:cstheme="minorHAnsi"/>
          <w:b/>
          <w:bCs/>
          <w:smallCaps/>
          <w:lang w:val="lt-LT"/>
        </w:rPr>
      </w:pPr>
      <w:r w:rsidRPr="00B55629">
        <w:rPr>
          <w:rFonts w:cstheme="minorHAnsi"/>
          <w:b/>
          <w:bCs/>
          <w:smallCaps/>
          <w:lang w:val="lt-LT"/>
        </w:rPr>
        <w:br w:type="page"/>
      </w:r>
    </w:p>
    <w:p w14:paraId="73F43DFB" w14:textId="33FEF14C" w:rsidR="008D704D" w:rsidRPr="00B55629" w:rsidRDefault="008D704D" w:rsidP="008D704D">
      <w:pPr>
        <w:pStyle w:val="Antrat2"/>
        <w:ind w:left="5103"/>
        <w:rPr>
          <w:rFonts w:asciiTheme="minorHAnsi" w:eastAsia="Calibri" w:hAnsiTheme="minorHAnsi" w:cstheme="minorHAnsi"/>
          <w:color w:val="auto"/>
          <w:sz w:val="21"/>
          <w:szCs w:val="21"/>
        </w:rPr>
      </w:pPr>
      <w:bookmarkStart w:id="111" w:name="_Ref38285444"/>
      <w:bookmarkStart w:id="112" w:name="_Ref38291496"/>
      <w:bookmarkStart w:id="113" w:name="_Toc204264242"/>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3</w:t>
      </w:r>
      <w:r w:rsidRPr="00B55629">
        <w:rPr>
          <w:rFonts w:asciiTheme="minorHAnsi" w:eastAsia="Calibri" w:hAnsiTheme="minorHAnsi" w:cstheme="minorHAnsi"/>
          <w:color w:val="auto"/>
          <w:sz w:val="21"/>
          <w:szCs w:val="21"/>
        </w:rPr>
        <w:t xml:space="preserve"> priedas „Tiekėjų pašalinimo pagrindai“</w:t>
      </w:r>
      <w:bookmarkEnd w:id="111"/>
      <w:bookmarkEnd w:id="112"/>
      <w:bookmarkEnd w:id="113"/>
    </w:p>
    <w:p w14:paraId="11D35D3F" w14:textId="77777777" w:rsidR="000E6657" w:rsidRPr="00B55629" w:rsidRDefault="000E6657" w:rsidP="000E6657">
      <w:pPr>
        <w:jc w:val="center"/>
        <w:rPr>
          <w:rFonts w:cstheme="minorHAnsi"/>
          <w:b/>
          <w:bCs/>
          <w:smallCaps/>
          <w:lang w:val="lt-LT"/>
        </w:rPr>
      </w:pPr>
    </w:p>
    <w:p w14:paraId="626BA16A" w14:textId="7E655DFB" w:rsidR="000E6657" w:rsidRPr="00B55629" w:rsidRDefault="000E6657" w:rsidP="00BE1858">
      <w:pPr>
        <w:pStyle w:val="Paantrat"/>
        <w:jc w:val="center"/>
      </w:pPr>
      <w:r w:rsidRPr="00B55629">
        <w:t>TIEKĖJŲ PAŠALINIMO PAGRINDAI</w:t>
      </w:r>
    </w:p>
    <w:p w14:paraId="00FECBA0"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D665B5"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Pašalinimo pagrindai taikomi tiekėjui (kai pasiūlymą teikia ūkio subjektų grupė – visiems tos grupės nariams) ir ūkio subjektams, kurių pajėgumais tiekėjas remiasi. </w:t>
      </w:r>
    </w:p>
    <w:p w14:paraId="4108AD84"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Yu Mincho" w:cs="Calibri"/>
          <w:sz w:val="21"/>
          <w:szCs w:val="2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55629">
        <w:rPr>
          <w:rFonts w:eastAsia="Verdana" w:cs="Calibri"/>
          <w:sz w:val="21"/>
          <w:szCs w:val="21"/>
          <w:lang w:val="lt-LT"/>
        </w:rPr>
        <w:t xml:space="preserve">e nustatytų tiekėjo pašalinimo pagrindų, išskyrus VPĮ 46 straipsnio 10 dalyje nustatytus atvejus (tačiau atsižvelgiant į VPĮ 46 straipsnio 11 ir 12 dalių nuostatas). </w:t>
      </w:r>
    </w:p>
    <w:p w14:paraId="04F58151"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Verdana" w:cs="Calibri"/>
          <w:sz w:val="21"/>
          <w:szCs w:val="21"/>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EA42A" w14:textId="79BEB5F3"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Verdana" w:cs="Calibri"/>
          <w:sz w:val="21"/>
          <w:szCs w:val="21"/>
          <w:lang w:val="lt-LT"/>
        </w:rPr>
        <w:t>Perkančioji organizacija visų pirma reikalauja tokios rūšies pažymų ir tokių dokumentinių įrodymų formų, apie kuriuos pateikta informacija Europos Komisijos informacinėje dokumentų saugykloje „e-</w:t>
      </w:r>
      <w:proofErr w:type="spellStart"/>
      <w:r w:rsidRPr="00B55629">
        <w:rPr>
          <w:rFonts w:eastAsia="Verdana" w:cs="Calibri"/>
          <w:sz w:val="21"/>
          <w:szCs w:val="21"/>
          <w:lang w:val="lt-LT"/>
        </w:rPr>
        <w:t>Certis</w:t>
      </w:r>
      <w:proofErr w:type="spellEnd"/>
      <w:r w:rsidRPr="00B55629">
        <w:rPr>
          <w:rFonts w:eastAsia="Verdana" w:cs="Calibri"/>
          <w:sz w:val="21"/>
          <w:szCs w:val="21"/>
          <w:lang w:val="lt-LT"/>
        </w:rPr>
        <w:t>“. Lentelės ketvirtame stulpelyje nurodomi doku</w:t>
      </w:r>
      <w:r w:rsidRPr="00B55629">
        <w:rPr>
          <w:rFonts w:eastAsia="Yu Mincho" w:cs="Calibri"/>
          <w:sz w:val="21"/>
          <w:szCs w:val="21"/>
          <w:lang w:val="lt-LT"/>
        </w:rPr>
        <w:t>mentai, kuriuos turi pateikti Lietuvos Respublikoje registruoti tiekėjai. Dėl dokumentų, kuriuos turi pateikti užsienio šalių tiekėjai, informaciją Perkančioji organizacija pasitikrina „e-</w:t>
      </w:r>
      <w:proofErr w:type="spellStart"/>
      <w:r w:rsidRPr="00B55629">
        <w:rPr>
          <w:rFonts w:eastAsia="Yu Mincho" w:cs="Calibri"/>
          <w:sz w:val="21"/>
          <w:szCs w:val="21"/>
          <w:lang w:val="lt-LT"/>
        </w:rPr>
        <w:t>Certis</w:t>
      </w:r>
      <w:proofErr w:type="spellEnd"/>
      <w:r w:rsidRPr="00B55629">
        <w:rPr>
          <w:rFonts w:eastAsia="Yu Mincho" w:cs="Calibri"/>
          <w:sz w:val="21"/>
          <w:szCs w:val="21"/>
          <w:lang w:val="lt-LT"/>
        </w:rPr>
        <w:t xml:space="preserve">“, adresu </w:t>
      </w:r>
      <w:hyperlink r:id="rId8" w:history="1">
        <w:r w:rsidRPr="00B55629">
          <w:rPr>
            <w:rFonts w:cs="Calibri"/>
            <w:sz w:val="21"/>
            <w:szCs w:val="21"/>
            <w:lang w:val="lt-LT"/>
          </w:rPr>
          <w:t>https://ec.europa.eu/tools/ecertis/</w:t>
        </w:r>
      </w:hyperlink>
      <w:r w:rsidRPr="00B55629">
        <w:rPr>
          <w:rFonts w:eastAsia="Yu Mincho" w:cs="Calibri"/>
          <w:sz w:val="21"/>
          <w:szCs w:val="21"/>
          <w:lang w:val="lt-LT"/>
        </w:rPr>
        <w:t xml:space="preserve">. </w:t>
      </w:r>
    </w:p>
    <w:p w14:paraId="049CD1C1"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Perkančioji organizacija nereikalauja iš tiekėjo pateikti dokumentų, patvirtinančių jo pašalinimo pagrindų nebuvimą, jeigu ji:</w:t>
      </w:r>
    </w:p>
    <w:p w14:paraId="0F277B35"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AE6C87"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568673CC"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154394"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CE893D"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priesaikos deklaracija;</w:t>
      </w:r>
    </w:p>
    <w:p w14:paraId="2773C865"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DB9F70" w14:textId="77777777" w:rsidR="00EC44D9" w:rsidRPr="00B55629" w:rsidRDefault="00EC44D9" w:rsidP="00EC44D9">
      <w:pPr>
        <w:spacing w:after="0" w:line="240" w:lineRule="auto"/>
        <w:rPr>
          <w:rFonts w:eastAsia="Yu Mincho" w:cs="Calibri"/>
          <w:lang w:val="lt-LT"/>
        </w:rPr>
      </w:pPr>
    </w:p>
    <w:tbl>
      <w:tblPr>
        <w:tblW w:w="9625" w:type="dxa"/>
        <w:tblLayout w:type="fixed"/>
        <w:tblCellMar>
          <w:left w:w="10" w:type="dxa"/>
          <w:right w:w="10" w:type="dxa"/>
        </w:tblCellMar>
        <w:tblLook w:val="04A0" w:firstRow="1" w:lastRow="0" w:firstColumn="1" w:lastColumn="0" w:noHBand="0" w:noVBand="1"/>
      </w:tblPr>
      <w:tblGrid>
        <w:gridCol w:w="625"/>
        <w:gridCol w:w="3240"/>
        <w:gridCol w:w="2340"/>
        <w:gridCol w:w="3420"/>
      </w:tblGrid>
      <w:tr w:rsidR="00EC44D9" w:rsidRPr="003E062A" w14:paraId="49CD6146"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04FDF" w14:textId="77777777" w:rsidR="00EC44D9" w:rsidRPr="00B55629" w:rsidRDefault="00EC44D9" w:rsidP="00EC44D9">
            <w:pPr>
              <w:spacing w:after="0" w:line="240" w:lineRule="auto"/>
              <w:ind w:left="32"/>
              <w:jc w:val="center"/>
              <w:rPr>
                <w:rFonts w:eastAsia="Yu Mincho" w:cs="Calibri"/>
                <w:b/>
                <w:bCs/>
                <w:sz w:val="21"/>
                <w:szCs w:val="21"/>
                <w:lang w:val="lt-LT"/>
              </w:rPr>
            </w:pPr>
            <w:r w:rsidRPr="00B55629">
              <w:rPr>
                <w:rFonts w:eastAsia="Yu Mincho" w:cs="Calibri"/>
                <w:b/>
                <w:bCs/>
                <w:sz w:val="21"/>
                <w:szCs w:val="21"/>
                <w:lang w:val="lt-LT"/>
              </w:rPr>
              <w:t>Eil. Nr.</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50318" w14:textId="77777777" w:rsidR="00EC44D9" w:rsidRPr="00B55629" w:rsidRDefault="00EC44D9" w:rsidP="00EC44D9">
            <w:pPr>
              <w:spacing w:after="0" w:line="240" w:lineRule="auto"/>
              <w:jc w:val="center"/>
              <w:rPr>
                <w:rFonts w:eastAsia="Yu Mincho" w:cs="Calibri"/>
                <w:bCs/>
                <w:sz w:val="21"/>
                <w:szCs w:val="21"/>
                <w:lang w:val="lt-LT"/>
              </w:rPr>
            </w:pPr>
            <w:r w:rsidRPr="00B55629">
              <w:rPr>
                <w:rFonts w:eastAsia="Yu Mincho" w:cs="Calibri"/>
                <w:b/>
                <w:sz w:val="21"/>
                <w:szCs w:val="21"/>
                <w:lang w:val="lt-LT"/>
              </w:rPr>
              <w:t>Tiekėjo pašalinimo pagrindai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46478" w14:textId="77777777" w:rsidR="00EC44D9" w:rsidRPr="00B55629" w:rsidRDefault="00EC44D9" w:rsidP="00EC44D9">
            <w:pPr>
              <w:spacing w:after="0" w:line="240" w:lineRule="auto"/>
              <w:jc w:val="center"/>
              <w:rPr>
                <w:rFonts w:eastAsia="Yu Mincho" w:cs="Calibri"/>
                <w:b/>
                <w:bCs/>
                <w:sz w:val="21"/>
                <w:szCs w:val="21"/>
                <w:lang w:val="lt-LT"/>
              </w:rPr>
            </w:pPr>
            <w:r w:rsidRPr="00B55629">
              <w:rPr>
                <w:rFonts w:eastAsia="Yu Mincho" w:cs="Calibri"/>
                <w:b/>
                <w:bCs/>
                <w:sz w:val="21"/>
                <w:szCs w:val="21"/>
                <w:lang w:val="lt-LT"/>
              </w:rPr>
              <w:t xml:space="preserve">VPĮ straipsnis,  dalis, punktas bei EBVPD formos dalis pildymui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F24A3" w14:textId="77777777" w:rsidR="00EC44D9" w:rsidRPr="00B55629" w:rsidRDefault="00EC44D9" w:rsidP="00EC44D9">
            <w:pPr>
              <w:spacing w:after="0" w:line="240" w:lineRule="auto"/>
              <w:jc w:val="center"/>
              <w:rPr>
                <w:rFonts w:eastAsia="Yu Mincho" w:cs="Calibri"/>
                <w:bCs/>
                <w:iCs/>
                <w:sz w:val="21"/>
                <w:szCs w:val="21"/>
                <w:lang w:val="lt-LT"/>
              </w:rPr>
            </w:pPr>
            <w:r w:rsidRPr="00B55629">
              <w:rPr>
                <w:rFonts w:eastAsia="Yu Mincho" w:cs="Calibri"/>
                <w:b/>
                <w:sz w:val="21"/>
                <w:szCs w:val="21"/>
                <w:lang w:val="lt-LT"/>
              </w:rPr>
              <w:t>Pašalinimo pagrindų nebuvimą įrodantys dokumentai</w:t>
            </w:r>
          </w:p>
        </w:tc>
      </w:tr>
      <w:tr w:rsidR="00EC44D9" w:rsidRPr="003E062A" w14:paraId="5A90B5CA" w14:textId="77777777" w:rsidTr="00F6695E">
        <w:tc>
          <w:tcPr>
            <w:tcW w:w="9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8F0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b/>
                <w:bCs/>
                <w:sz w:val="21"/>
                <w:szCs w:val="21"/>
                <w:lang w:val="lt-LT"/>
              </w:rPr>
              <w:lastRenderedPageBreak/>
              <w:t>Pašalinimo pagrindai pagal VPĮ 46 straipsnio 1 – 4 dalių nuostatas</w:t>
            </w:r>
          </w:p>
        </w:tc>
      </w:tr>
      <w:tr w:rsidR="00EC44D9" w:rsidRPr="003E062A" w14:paraId="22F62318"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3B3"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1AC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arba jo atsakingas asmuo, nurodytas VPĮ 46 straipsnio 2 dalies 2 punkte, nuteistas už šią nusikalstamą veiką:</w:t>
            </w:r>
          </w:p>
          <w:p w14:paraId="6A033A59"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dalyvavimą nusikalstamame susivienijime, jo organizavimą ar vadovavimą jam;</w:t>
            </w:r>
          </w:p>
          <w:p w14:paraId="18E2592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kyšininkavimą, prekybą poveikiu, papirkimą;</w:t>
            </w:r>
          </w:p>
          <w:p w14:paraId="3E83DBF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99F9D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4) nusikalstamą bankrotą;</w:t>
            </w:r>
          </w:p>
          <w:p w14:paraId="251314B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5) teroristinį ir su teroristine veikla susijusį nusikaltimą;</w:t>
            </w:r>
          </w:p>
          <w:p w14:paraId="680E4EE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6) nusikalstamu būdu gauto turto legalizavimą;</w:t>
            </w:r>
          </w:p>
          <w:p w14:paraId="07F5C40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7) prekybą žmonėmis, vaiko pirkimą arba pardavimą;</w:t>
            </w:r>
          </w:p>
          <w:p w14:paraId="7A6DADF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8) kitos valstybės tiekėjo atliktą nusikaltimą, apibrėžtą Direktyvos 2014/24/ES 57 straipsnio 1 dalyje išvardytus Europos Sąjungos teisės aktus įgyvendinančiuose kitų valstybių teisės aktuose.</w:t>
            </w:r>
          </w:p>
          <w:p w14:paraId="5CB78E68" w14:textId="77777777" w:rsidR="00EC44D9" w:rsidRPr="00B55629" w:rsidRDefault="00EC44D9" w:rsidP="00EC44D9">
            <w:pPr>
              <w:spacing w:after="0" w:line="240" w:lineRule="auto"/>
              <w:jc w:val="both"/>
              <w:rPr>
                <w:rFonts w:eastAsia="Yu Mincho" w:cs="Calibri"/>
                <w:b/>
                <w:bCs/>
                <w:sz w:val="21"/>
                <w:szCs w:val="21"/>
                <w:lang w:val="lt-LT"/>
              </w:rPr>
            </w:pPr>
          </w:p>
          <w:p w14:paraId="08DF161C"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lastRenderedPageBreak/>
              <w:t>Laikoma, kad tiekėjas arba jo atsakingas asmuo nuteistas už aukščiau nurodytą nusikalstamą veiką, kai dėl:</w:t>
            </w:r>
          </w:p>
          <w:p w14:paraId="715FD9FB"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1) tiekėjo, kuris yra fizinis asmuo, per pastaruosius 5 metus buvo priimtas ir įsiteisėjęs apkaltinamasis teismo nuosprendis ir šis asmuo turi neišnykusį ar nepanaikintą teistumą;</w:t>
            </w:r>
          </w:p>
          <w:p w14:paraId="053A59A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2) tiekėjo, kuris yra juridinis asmuo, kita organizacija ar jos </w:t>
            </w:r>
            <w:r w:rsidRPr="00B55629">
              <w:rPr>
                <w:rFonts w:eastAsia="Yu Mincho" w:cs="Calibri"/>
                <w:b/>
                <w:bCs/>
                <w:sz w:val="21"/>
                <w:szCs w:val="21"/>
                <w:lang w:val="lt-LT"/>
              </w:rPr>
              <w:t>struktūrinis</w:t>
            </w:r>
            <w:r w:rsidRPr="00B55629">
              <w:rPr>
                <w:rFonts w:eastAsia="Yu Mincho" w:cs="Calibri"/>
                <w:sz w:val="21"/>
                <w:szCs w:val="21"/>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E7C6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D38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1 dalis</w:t>
            </w:r>
          </w:p>
          <w:p w14:paraId="332ED683" w14:textId="77777777" w:rsidR="00EC44D9" w:rsidRPr="00B55629" w:rsidRDefault="00EC44D9" w:rsidP="00EC44D9">
            <w:pPr>
              <w:spacing w:after="0" w:line="240" w:lineRule="auto"/>
              <w:jc w:val="both"/>
              <w:rPr>
                <w:rFonts w:eastAsia="Yu Mincho" w:cs="Calibri"/>
                <w:sz w:val="21"/>
                <w:szCs w:val="21"/>
                <w:lang w:val="lt-LT"/>
              </w:rPr>
            </w:pPr>
          </w:p>
          <w:p w14:paraId="26E836F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A1-A6 punktai</w:t>
            </w:r>
          </w:p>
          <w:p w14:paraId="359126E7" w14:textId="77777777" w:rsidR="00EC44D9" w:rsidRPr="00B55629" w:rsidRDefault="00EC44D9" w:rsidP="00EC44D9">
            <w:pPr>
              <w:spacing w:after="0" w:line="240" w:lineRule="auto"/>
              <w:jc w:val="both"/>
              <w:rPr>
                <w:rFonts w:eastAsia="Yu Mincho" w:cs="Calibri"/>
                <w:sz w:val="21"/>
                <w:szCs w:val="21"/>
                <w:lang w:val="lt-LT"/>
              </w:rPr>
            </w:pPr>
          </w:p>
          <w:p w14:paraId="1C8E33D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D1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F40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reikalaujama:</w:t>
            </w:r>
          </w:p>
          <w:p w14:paraId="2D0AB05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išrašo iš teismo sprendimo arba</w:t>
            </w:r>
          </w:p>
          <w:p w14:paraId="0E1B47EE"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Informatikos ir ryšių departamento prie Vidaus reikalų ministerijos pažymos, arba</w:t>
            </w:r>
          </w:p>
          <w:p w14:paraId="47A33EE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valstybės įmonės Registrų centro Lietuvos Respublikos Vyriausybės nustatyta tvarka išduoto dokumento, patvirtinančio jungtinius kompetentingų institucijų tvarkomus duomenis.</w:t>
            </w:r>
          </w:p>
          <w:p w14:paraId="5CB08AF7" w14:textId="77777777" w:rsidR="00EC44D9" w:rsidRPr="00B55629" w:rsidRDefault="00EC44D9" w:rsidP="00EC44D9">
            <w:pPr>
              <w:spacing w:after="0" w:line="240" w:lineRule="auto"/>
              <w:jc w:val="both"/>
              <w:rPr>
                <w:rFonts w:eastAsia="Yu Mincho" w:cs="Calibri"/>
                <w:sz w:val="21"/>
                <w:szCs w:val="21"/>
                <w:lang w:val="lt-LT"/>
              </w:rPr>
            </w:pPr>
          </w:p>
          <w:p w14:paraId="7BD0134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788053B2"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2"/>
            </w:r>
            <w:r w:rsidRPr="00B55629">
              <w:rPr>
                <w:rFonts w:eastAsia="Yu Mincho" w:cs="Calibri"/>
                <w:sz w:val="21"/>
                <w:szCs w:val="21"/>
                <w:lang w:val="lt-LT"/>
              </w:rPr>
              <w:t>.</w:t>
            </w:r>
          </w:p>
          <w:p w14:paraId="6E17C9D3" w14:textId="77777777" w:rsidR="00EC44D9" w:rsidRPr="00B55629" w:rsidRDefault="00EC44D9" w:rsidP="00EC44D9">
            <w:pPr>
              <w:spacing w:after="0" w:line="240" w:lineRule="auto"/>
              <w:jc w:val="both"/>
              <w:rPr>
                <w:rFonts w:eastAsia="Yu Mincho" w:cs="Calibri"/>
                <w:sz w:val="21"/>
                <w:szCs w:val="21"/>
                <w:lang w:val="lt-LT"/>
              </w:rPr>
            </w:pPr>
          </w:p>
          <w:p w14:paraId="21A68EB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Nurodyti dokumentai turi būti išduoti ne anksčiau kaip 180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180 dienų, jas skaičiuojant atgal nuo 2022-10-14. </w:t>
            </w:r>
          </w:p>
          <w:p w14:paraId="0DBE3EC7" w14:textId="77777777" w:rsidR="00EC44D9" w:rsidRPr="00B55629" w:rsidRDefault="00EC44D9" w:rsidP="00EC44D9">
            <w:pPr>
              <w:spacing w:after="0" w:line="240" w:lineRule="auto"/>
              <w:jc w:val="both"/>
              <w:rPr>
                <w:rFonts w:eastAsia="Yu Mincho" w:cs="Calibri"/>
                <w:b/>
                <w:bCs/>
                <w:sz w:val="21"/>
                <w:szCs w:val="21"/>
                <w:lang w:val="lt-LT"/>
              </w:rPr>
            </w:pPr>
          </w:p>
          <w:p w14:paraId="567B1D87"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C289796" w14:textId="77777777" w:rsidR="00EC44D9" w:rsidRPr="00B55629" w:rsidRDefault="00EC44D9" w:rsidP="00EC44D9">
            <w:pPr>
              <w:spacing w:after="0" w:line="240" w:lineRule="auto"/>
              <w:jc w:val="both"/>
              <w:rPr>
                <w:rFonts w:eastAsia="Yu Mincho" w:cs="Calibri"/>
                <w:bCs/>
                <w:sz w:val="21"/>
                <w:szCs w:val="21"/>
                <w:lang w:val="lt-LT"/>
              </w:rPr>
            </w:pPr>
          </w:p>
          <w:p w14:paraId="4C4C43A3"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24CB9E81"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328C8FFC" w14:textId="77777777" w:rsidR="00EC44D9" w:rsidRPr="00B55629" w:rsidRDefault="00EC44D9" w:rsidP="00EC44D9">
            <w:pPr>
              <w:spacing w:after="0" w:line="240" w:lineRule="auto"/>
              <w:jc w:val="both"/>
              <w:rPr>
                <w:rFonts w:eastAsia="Yu Mincho" w:cs="Calibri"/>
                <w:b/>
                <w:bCs/>
                <w:sz w:val="21"/>
                <w:szCs w:val="21"/>
                <w:lang w:val="lt-LT"/>
              </w:rPr>
            </w:pPr>
          </w:p>
          <w:p w14:paraId="557C7736" w14:textId="77777777" w:rsidR="00EC44D9" w:rsidRPr="00B55629" w:rsidRDefault="00EC44D9" w:rsidP="00EC44D9">
            <w:pPr>
              <w:spacing w:after="0" w:line="240" w:lineRule="auto"/>
              <w:jc w:val="both"/>
              <w:rPr>
                <w:rFonts w:eastAsia="Yu Mincho" w:cs="Calibri"/>
                <w:b/>
                <w:bCs/>
                <w:sz w:val="21"/>
                <w:szCs w:val="21"/>
                <w:lang w:val="lt-LT"/>
              </w:rPr>
            </w:pPr>
          </w:p>
        </w:tc>
      </w:tr>
      <w:tr w:rsidR="00FF2234" w:rsidRPr="00B55629" w14:paraId="3CA2A5A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3E10" w14:textId="77777777" w:rsidR="00FF2234" w:rsidRPr="00B55629" w:rsidRDefault="00FF2234" w:rsidP="00FF2234">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ED83" w14:textId="1283443A" w:rsidR="00FF2234" w:rsidRPr="00B55629" w:rsidRDefault="00FF2234" w:rsidP="00FF2234">
            <w:pPr>
              <w:spacing w:after="0" w:line="240" w:lineRule="auto"/>
              <w:jc w:val="both"/>
              <w:rPr>
                <w:rFonts w:eastAsia="Yu Mincho" w:cs="Calibri"/>
                <w:sz w:val="21"/>
                <w:szCs w:val="21"/>
                <w:lang w:val="lt-LT"/>
              </w:rPr>
            </w:pPr>
            <w:r w:rsidRPr="00B55629">
              <w:rPr>
                <w:rFonts w:eastAsia="Yu Mincho" w:cs="Calibri"/>
                <w:bCs/>
                <w:sz w:val="21"/>
                <w:szCs w:val="21"/>
                <w:lang w:val="lt-LT"/>
              </w:rPr>
              <w:t>Tiekėjas yra neatlikęs jam paskirtos baudžiamojo poveikio priemonės – uždraudimo juridiniam asmeniui dalyvauti viešuosiuose pirkimuose.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2BA7" w14:textId="77777777" w:rsidR="00FF2234" w:rsidRPr="00B55629" w:rsidRDefault="00FF2234" w:rsidP="00FF2234">
            <w:pPr>
              <w:pStyle w:val="Betarp"/>
              <w:jc w:val="both"/>
              <w:rPr>
                <w:rFonts w:ascii="Calibri" w:eastAsia="Yu Mincho" w:hAnsi="Calibri" w:cs="Calibri"/>
                <w:bCs/>
                <w:lang w:eastAsia="en-US"/>
              </w:rPr>
            </w:pPr>
            <w:r w:rsidRPr="00B55629">
              <w:rPr>
                <w:rFonts w:ascii="Calibri" w:eastAsia="Yu Mincho" w:hAnsi="Calibri" w:cs="Calibri"/>
                <w:bCs/>
                <w:lang w:eastAsia="en-US"/>
              </w:rPr>
              <w:t>VPĮ 46 straipsnio 2¹ dalis</w:t>
            </w:r>
          </w:p>
          <w:p w14:paraId="4FE0838D" w14:textId="77777777" w:rsidR="00FF2234" w:rsidRPr="00B55629" w:rsidRDefault="00FF2234" w:rsidP="00FF2234">
            <w:pPr>
              <w:pStyle w:val="Betarp"/>
              <w:jc w:val="both"/>
              <w:rPr>
                <w:rFonts w:ascii="Calibri" w:eastAsia="Yu Mincho" w:hAnsi="Calibri" w:cs="Calibri"/>
                <w:bCs/>
                <w:lang w:eastAsia="en-US"/>
              </w:rPr>
            </w:pPr>
          </w:p>
          <w:p w14:paraId="2F81A49D" w14:textId="7323A8E9" w:rsidR="00FF2234" w:rsidRPr="00B55629" w:rsidRDefault="00FF2234" w:rsidP="00FF2234">
            <w:pPr>
              <w:spacing w:after="0" w:line="240" w:lineRule="auto"/>
              <w:jc w:val="both"/>
              <w:rPr>
                <w:rFonts w:eastAsia="Yu Mincho" w:cs="Calibri"/>
                <w:b/>
                <w:bCs/>
                <w:sz w:val="21"/>
                <w:szCs w:val="21"/>
                <w:lang w:val="lt-LT"/>
              </w:rPr>
            </w:pPr>
            <w:r w:rsidRPr="00B55629">
              <w:rPr>
                <w:rFonts w:eastAsia="Yu Mincho" w:cs="Calibri"/>
                <w:bCs/>
                <w:sz w:val="21"/>
                <w:szCs w:val="21"/>
                <w:lang w:val="lt-LT"/>
              </w:rPr>
              <w:t>EBVPD III dalies D2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F5B3" w14:textId="0C25EBA9" w:rsidR="00FF2234" w:rsidRPr="00B55629" w:rsidRDefault="00FF2234" w:rsidP="00FF2234">
            <w:pPr>
              <w:pStyle w:val="Betarp"/>
              <w:jc w:val="both"/>
              <w:rPr>
                <w:rFonts w:ascii="Calibri" w:eastAsia="Yu Mincho" w:hAnsi="Calibri" w:cs="Calibri"/>
                <w:bCs/>
                <w:lang w:eastAsia="en-US"/>
              </w:rPr>
            </w:pPr>
            <w:r w:rsidRPr="00B55629">
              <w:rPr>
                <w:rFonts w:ascii="Calibri" w:eastAsia="Yu Mincho" w:hAnsi="Calibri" w:cs="Calibri"/>
                <w:bCs/>
                <w:lang w:eastAsia="en-US"/>
              </w:rPr>
              <w:t>Iš Lietuvoje įsteigtų subjektų įrodančių dokumentų nereikalaujama. Užtenka pateikto EBVPD.</w:t>
            </w:r>
          </w:p>
        </w:tc>
      </w:tr>
      <w:tr w:rsidR="00EC44D9" w:rsidRPr="003E062A" w14:paraId="783D7F7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065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bookmarkStart w:id="114" w:name="_Hlk90887843"/>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216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E3588A" w14:textId="77777777" w:rsidR="00EC44D9" w:rsidRPr="00B55629" w:rsidRDefault="00EC44D9" w:rsidP="00EC44D9">
            <w:pPr>
              <w:spacing w:after="0" w:line="240" w:lineRule="auto"/>
              <w:jc w:val="both"/>
              <w:rPr>
                <w:rFonts w:eastAsia="Yu Mincho" w:cs="Calibri"/>
                <w:b/>
                <w:bCs/>
                <w:sz w:val="21"/>
                <w:szCs w:val="21"/>
                <w:lang w:val="lt-LT"/>
              </w:rPr>
            </w:pPr>
          </w:p>
          <w:p w14:paraId="3BC8841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Laikoma, kad tiekėjas nuteistas už aukščiau nurodytą nusikalstamą veiką, kai dėl:</w:t>
            </w:r>
          </w:p>
          <w:p w14:paraId="16805E05"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lastRenderedPageBreak/>
              <w:t>1) tiekėjo, kuris yra fizinis asmuo, per pastaruosius 5 metus buvo priimtas ir įsiteisėjęs apkaltinamasis teismo nuosprendis ir šis asmuo turi neišnykusį ar nepanaikintą teistumą;</w:t>
            </w:r>
          </w:p>
          <w:p w14:paraId="55A39C5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2)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27E9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Tačiau ši nuostata netaikoma, jeigu:</w:t>
            </w:r>
          </w:p>
          <w:p w14:paraId="5AB03D4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tiekėjas yra įsipareigojęs sumokėti mokesčius, įskaitant socialinio draudimo įmokas ir dėl to laikomas jau įvykdžiusiu šioje dalyje nurodytus įsipareigojimus;</w:t>
            </w:r>
          </w:p>
          <w:p w14:paraId="362BAA6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įsiskolinimo suma neviršija 50 Eur (penkiasdešimt eurų);</w:t>
            </w:r>
          </w:p>
          <w:p w14:paraId="44342B8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629">
              <w:rPr>
                <w:rFonts w:eastAsia="Yu Mincho" w:cs="Calibri"/>
                <w:bCs/>
                <w:sz w:val="21"/>
                <w:szCs w:val="21"/>
                <w:lang w:val="lt-LT"/>
              </w:rPr>
              <w:lastRenderedPageBreak/>
              <w:t>mokesčių, įskaitant socialinio draudimo įmokas, mokėjimu.</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76D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3 dalis</w:t>
            </w:r>
          </w:p>
          <w:p w14:paraId="7BB9002C" w14:textId="77777777" w:rsidR="00EC44D9" w:rsidRPr="00B55629" w:rsidRDefault="00EC44D9" w:rsidP="00EC44D9">
            <w:pPr>
              <w:spacing w:after="0" w:line="240" w:lineRule="auto"/>
              <w:jc w:val="both"/>
              <w:rPr>
                <w:rFonts w:eastAsia="Arial" w:cs="Calibri"/>
                <w:sz w:val="21"/>
                <w:szCs w:val="21"/>
                <w:lang w:val="lt-LT"/>
              </w:rPr>
            </w:pPr>
          </w:p>
          <w:p w14:paraId="034886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Arial" w:cs="Calibri"/>
                <w:sz w:val="21"/>
                <w:szCs w:val="21"/>
                <w:lang w:val="lt-LT"/>
              </w:rPr>
              <w:t>EBVPD III dalies B1 ir B2 punktai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9F9E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1) Dėl įsipareigojimų, susijusių su mokesčių mokėjimu, įvykdymo iš Lietuvoje įsteigtų subjektų prašoma:</w:t>
            </w:r>
          </w:p>
          <w:p w14:paraId="66D53237" w14:textId="77777777" w:rsidR="00EC44D9" w:rsidRPr="00B55629" w:rsidRDefault="00EC44D9" w:rsidP="00EC44D9">
            <w:pPr>
              <w:spacing w:after="0" w:line="240" w:lineRule="auto"/>
              <w:jc w:val="both"/>
              <w:rPr>
                <w:rFonts w:eastAsia="Yu Mincho" w:cs="Calibri"/>
                <w:b/>
                <w:bCs/>
                <w:sz w:val="21"/>
                <w:szCs w:val="21"/>
                <w:lang w:val="lt-LT"/>
              </w:rPr>
            </w:pPr>
          </w:p>
          <w:p w14:paraId="1BF45F45" w14:textId="77777777" w:rsidR="00EC44D9" w:rsidRPr="00B55629" w:rsidRDefault="00EC44D9" w:rsidP="001A290B">
            <w:pPr>
              <w:numPr>
                <w:ilvl w:val="0"/>
                <w:numId w:val="17"/>
              </w:numPr>
              <w:spacing w:after="0" w:line="240" w:lineRule="auto"/>
              <w:jc w:val="both"/>
              <w:rPr>
                <w:rFonts w:eastAsia="Yu Mincho" w:cs="Calibri"/>
                <w:sz w:val="21"/>
                <w:szCs w:val="21"/>
                <w:lang w:val="lt-LT"/>
              </w:rPr>
            </w:pPr>
            <w:r w:rsidRPr="00B55629">
              <w:rPr>
                <w:rFonts w:eastAsia="Yu Mincho" w:cs="Calibri"/>
                <w:sz w:val="21"/>
                <w:szCs w:val="21"/>
                <w:lang w:val="lt-LT"/>
              </w:rPr>
              <w:t>išrašo iš teismo sprendimo (jei toks yra) arba Valstybinės mokesčių inspekcijos prie Lietuvos Respublikos finansų ministerijos išduoto dokumento,</w:t>
            </w:r>
          </w:p>
          <w:p w14:paraId="08F79424" w14:textId="77777777" w:rsidR="00EC44D9" w:rsidRPr="00B55629" w:rsidRDefault="00EC44D9" w:rsidP="001A290B">
            <w:pPr>
              <w:numPr>
                <w:ilvl w:val="0"/>
                <w:numId w:val="16"/>
              </w:numPr>
              <w:spacing w:after="0" w:line="240" w:lineRule="auto"/>
              <w:jc w:val="both"/>
              <w:rPr>
                <w:rFonts w:eastAsia="Yu Mincho" w:cs="Calibri"/>
                <w:sz w:val="21"/>
                <w:szCs w:val="21"/>
                <w:lang w:val="lt-LT"/>
              </w:rPr>
            </w:pPr>
            <w:r w:rsidRPr="00B55629">
              <w:rPr>
                <w:rFonts w:eastAsia="Yu Mincho" w:cs="Calibri"/>
                <w:sz w:val="21"/>
                <w:szCs w:val="21"/>
                <w:lang w:val="lt-LT"/>
              </w:rPr>
              <w:t xml:space="preserve">arba valstybės įmonės Registrų centro Lietuvos Respublikos Vyriausybės nustatyta tvarka išduoto dokumento, patvirtinančio jungtinius kompetentingų </w:t>
            </w:r>
            <w:r w:rsidRPr="00B55629">
              <w:rPr>
                <w:rFonts w:eastAsia="Yu Mincho" w:cs="Calibri"/>
                <w:sz w:val="21"/>
                <w:szCs w:val="21"/>
                <w:lang w:val="lt-LT"/>
              </w:rPr>
              <w:lastRenderedPageBreak/>
              <w:t>institucijų tvarkomus duomenis.</w:t>
            </w:r>
          </w:p>
          <w:p w14:paraId="1CFAD3CA" w14:textId="77777777" w:rsidR="00EC44D9" w:rsidRPr="00B55629" w:rsidRDefault="00EC44D9" w:rsidP="00EC44D9">
            <w:pPr>
              <w:spacing w:after="0" w:line="240" w:lineRule="auto"/>
              <w:jc w:val="both"/>
              <w:rPr>
                <w:rFonts w:eastAsia="Yu Mincho" w:cs="Calibri"/>
                <w:sz w:val="21"/>
                <w:szCs w:val="21"/>
                <w:lang w:val="lt-LT"/>
              </w:rPr>
            </w:pPr>
          </w:p>
          <w:p w14:paraId="5D9BB46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39642929"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3"/>
            </w:r>
            <w:r w:rsidRPr="00B55629">
              <w:rPr>
                <w:rFonts w:eastAsia="Yu Mincho" w:cs="Calibri"/>
                <w:sz w:val="21"/>
                <w:szCs w:val="21"/>
                <w:lang w:val="lt-LT"/>
              </w:rPr>
              <w:t>.</w:t>
            </w:r>
          </w:p>
          <w:p w14:paraId="528BD2A6" w14:textId="77777777" w:rsidR="00EC44D9" w:rsidRPr="00B55629" w:rsidRDefault="00EC44D9" w:rsidP="00EC44D9">
            <w:pPr>
              <w:spacing w:after="0" w:line="240" w:lineRule="auto"/>
              <w:jc w:val="both"/>
              <w:rPr>
                <w:rFonts w:eastAsia="Yu Mincho" w:cs="Calibri"/>
                <w:sz w:val="21"/>
                <w:szCs w:val="21"/>
                <w:lang w:val="lt-LT"/>
              </w:rPr>
            </w:pPr>
          </w:p>
          <w:p w14:paraId="591D1274"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120 dienų, jas skaičiuojant atgal nuo 2022-10-14. </w:t>
            </w:r>
          </w:p>
          <w:p w14:paraId="4B59D869" w14:textId="77777777" w:rsidR="00EC44D9" w:rsidRPr="00B55629" w:rsidRDefault="00EC44D9" w:rsidP="00EC44D9">
            <w:pPr>
              <w:spacing w:after="0" w:line="240" w:lineRule="auto"/>
              <w:jc w:val="both"/>
              <w:rPr>
                <w:rFonts w:eastAsia="Yu Mincho" w:cs="Calibri"/>
                <w:i/>
                <w:iCs/>
                <w:sz w:val="21"/>
                <w:szCs w:val="21"/>
                <w:lang w:val="lt-LT"/>
              </w:rPr>
            </w:pPr>
          </w:p>
          <w:p w14:paraId="50D0200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A0F0D" w14:textId="77777777" w:rsidR="00EC44D9" w:rsidRPr="00B55629" w:rsidRDefault="00EC44D9" w:rsidP="00EC44D9">
            <w:pPr>
              <w:spacing w:after="0" w:line="240" w:lineRule="auto"/>
              <w:jc w:val="both"/>
              <w:rPr>
                <w:rFonts w:eastAsia="Yu Mincho" w:cs="Calibri"/>
                <w:b/>
                <w:bCs/>
                <w:sz w:val="21"/>
                <w:szCs w:val="21"/>
                <w:lang w:val="lt-LT"/>
              </w:rPr>
            </w:pPr>
          </w:p>
          <w:p w14:paraId="0ED04363"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Dėl įsipareigojimų, susijusių su socialinio draudimo įmokų mokėjimu, įvykdymo i</w:t>
            </w:r>
            <w:r w:rsidRPr="00B55629">
              <w:rPr>
                <w:rFonts w:eastAsia="Yu Mincho" w:cs="Calibri"/>
                <w:sz w:val="21"/>
                <w:szCs w:val="21"/>
                <w:lang w:val="lt-LT"/>
              </w:rPr>
              <w:t xml:space="preserve">š Lietuvoje įsteigtų subjektų </w:t>
            </w:r>
            <w:r w:rsidRPr="00B55629">
              <w:rPr>
                <w:rFonts w:eastAsia="Yu Mincho" w:cs="Calibri"/>
                <w:bCs/>
                <w:sz w:val="21"/>
                <w:szCs w:val="21"/>
                <w:lang w:val="lt-LT"/>
              </w:rPr>
              <w:t>prašoma:</w:t>
            </w:r>
          </w:p>
          <w:p w14:paraId="66B5E263" w14:textId="3B912905"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55629">
                <w:rPr>
                  <w:rFonts w:eastAsia="Yu Mincho" w:cs="Calibri"/>
                  <w:bCs/>
                  <w:sz w:val="21"/>
                  <w:szCs w:val="21"/>
                  <w:u w:val="single"/>
                  <w:lang w:val="lt-LT"/>
                </w:rPr>
                <w:t>http://draudejai.sodra.lt/draudeju_viesi_duomenys/</w:t>
              </w:r>
            </w:hyperlink>
            <w:r w:rsidRPr="00B55629">
              <w:rPr>
                <w:rFonts w:eastAsia="Yu Mincho" w:cs="Calibri"/>
                <w:bCs/>
                <w:sz w:val="21"/>
                <w:szCs w:val="21"/>
                <w:lang w:val="lt-LT"/>
              </w:rPr>
              <w:t>.</w:t>
            </w:r>
          </w:p>
          <w:p w14:paraId="6ABADD5C" w14:textId="77777777" w:rsidR="00EC44D9" w:rsidRPr="00B55629" w:rsidRDefault="00EC44D9" w:rsidP="00EC44D9">
            <w:pPr>
              <w:spacing w:after="0" w:line="240" w:lineRule="auto"/>
              <w:jc w:val="both"/>
              <w:rPr>
                <w:rFonts w:eastAsia="Yu Mincho" w:cs="Calibri"/>
                <w:b/>
                <w:bCs/>
                <w:sz w:val="21"/>
                <w:szCs w:val="21"/>
                <w:lang w:val="lt-LT"/>
              </w:rPr>
            </w:pPr>
          </w:p>
          <w:p w14:paraId="1DCAF3C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60B15" w14:textId="77777777" w:rsidR="00EC44D9" w:rsidRPr="00B55629" w:rsidRDefault="00EC44D9" w:rsidP="00EC44D9">
            <w:pPr>
              <w:spacing w:after="0" w:line="240" w:lineRule="auto"/>
              <w:jc w:val="both"/>
              <w:rPr>
                <w:rFonts w:eastAsia="Yu Mincho" w:cs="Calibri"/>
                <w:b/>
                <w:bCs/>
                <w:sz w:val="21"/>
                <w:szCs w:val="21"/>
                <w:lang w:val="lt-LT"/>
              </w:rPr>
            </w:pPr>
          </w:p>
          <w:p w14:paraId="3313E18C"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C08530" w14:textId="77777777" w:rsidR="00EC44D9" w:rsidRPr="00B55629" w:rsidRDefault="00EC44D9" w:rsidP="00EC44D9">
            <w:pPr>
              <w:spacing w:after="0" w:line="240" w:lineRule="auto"/>
              <w:jc w:val="both"/>
              <w:rPr>
                <w:rFonts w:eastAsia="Yu Mincho" w:cs="Calibri"/>
                <w:b/>
                <w:bCs/>
                <w:sz w:val="21"/>
                <w:szCs w:val="21"/>
                <w:lang w:val="lt-LT"/>
              </w:rPr>
            </w:pPr>
          </w:p>
          <w:p w14:paraId="20C2474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583605AD"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kompetentingos institucijos dokumento</w:t>
            </w:r>
            <w:r w:rsidRPr="00B55629">
              <w:rPr>
                <w:rFonts w:eastAsia="Yu Mincho" w:cs="Calibri"/>
                <w:sz w:val="21"/>
                <w:szCs w:val="21"/>
                <w:vertAlign w:val="superscript"/>
                <w:lang w:val="lt-LT"/>
              </w:rPr>
              <w:footnoteReference w:id="4"/>
            </w:r>
            <w:r w:rsidRPr="00B55629">
              <w:rPr>
                <w:rFonts w:eastAsia="Yu Mincho" w:cs="Calibri"/>
                <w:sz w:val="21"/>
                <w:szCs w:val="21"/>
                <w:lang w:val="lt-LT"/>
              </w:rPr>
              <w:t>.</w:t>
            </w:r>
          </w:p>
          <w:p w14:paraId="2B849A3C" w14:textId="77777777" w:rsidR="00EC44D9" w:rsidRPr="00B55629" w:rsidRDefault="00EC44D9" w:rsidP="00EC44D9">
            <w:pPr>
              <w:spacing w:after="0" w:line="240" w:lineRule="auto"/>
              <w:jc w:val="both"/>
              <w:rPr>
                <w:rFonts w:eastAsia="Yu Mincho" w:cs="Calibri"/>
                <w:b/>
                <w:bCs/>
                <w:sz w:val="21"/>
                <w:szCs w:val="21"/>
                <w:lang w:val="lt-LT"/>
              </w:rPr>
            </w:pPr>
          </w:p>
          <w:p w14:paraId="191DC837"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 xml:space="preserve">tos dienos, kai tiekėjas perkančiosios organizacijos prašymu turės pateikti pašalinimo pagrindų nebuvimą </w:t>
            </w:r>
            <w:r w:rsidRPr="00B55629">
              <w:rPr>
                <w:rFonts w:eastAsia="Times New Roman" w:cs="Calibri"/>
                <w:i/>
                <w:iCs/>
                <w:sz w:val="21"/>
                <w:szCs w:val="21"/>
                <w:lang w:val="lt-LT"/>
              </w:rPr>
              <w:lastRenderedPageBreak/>
              <w:t>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Jeigu perkančioji organizacija 2022-10-10 kreipėsi į tiekėją prašydama iki 2022-10-14 pateikti įrodančius dokumentus, jie turi būti išduoti ne anksčiau kaip 120 dienų, jas skaičiuojant atgal nuo 2022-10-14.</w:t>
            </w:r>
          </w:p>
          <w:p w14:paraId="2696A659" w14:textId="77777777" w:rsidR="00EC44D9" w:rsidRPr="00B55629" w:rsidRDefault="00EC44D9" w:rsidP="00EC44D9">
            <w:pPr>
              <w:spacing w:after="0" w:line="240" w:lineRule="auto"/>
              <w:jc w:val="both"/>
              <w:rPr>
                <w:rFonts w:eastAsia="Yu Mincho" w:cs="Calibri"/>
                <w:b/>
                <w:bCs/>
                <w:sz w:val="21"/>
                <w:szCs w:val="21"/>
                <w:lang w:val="lt-LT"/>
              </w:rPr>
            </w:pPr>
          </w:p>
          <w:p w14:paraId="7C7858E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F88FEF" w14:textId="77777777" w:rsidR="00EC44D9" w:rsidRPr="00B55629" w:rsidRDefault="00EC44D9" w:rsidP="00EC44D9">
            <w:pPr>
              <w:spacing w:after="0" w:line="240" w:lineRule="auto"/>
              <w:jc w:val="both"/>
              <w:rPr>
                <w:rFonts w:eastAsia="Yu Mincho" w:cs="Calibri"/>
                <w:sz w:val="21"/>
                <w:szCs w:val="21"/>
                <w:lang w:val="lt-LT"/>
              </w:rPr>
            </w:pPr>
          </w:p>
          <w:p w14:paraId="6DB685D5"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0E393D8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Pažymų, patvirtinančių VPĮ 46 straipsnyje nurodytų tiekėjo pašalinimo pagrindų nebuvimą, pateikti nereikalaujama. Jų perkančioji organizacija reikalaus tik turėdama pagrįstų abejonių dėl tiekėjo patikimumo.</w:t>
            </w:r>
          </w:p>
          <w:p w14:paraId="44FB501F" w14:textId="77777777" w:rsidR="00EC44D9" w:rsidRPr="00B55629" w:rsidRDefault="00EC44D9" w:rsidP="00EC44D9">
            <w:pPr>
              <w:spacing w:after="0" w:line="240" w:lineRule="auto"/>
              <w:jc w:val="both"/>
              <w:rPr>
                <w:rFonts w:eastAsia="Yu Mincho" w:cs="Calibri"/>
                <w:b/>
                <w:bCs/>
                <w:sz w:val="21"/>
                <w:szCs w:val="21"/>
                <w:lang w:val="lt-LT"/>
              </w:rPr>
            </w:pPr>
          </w:p>
        </w:tc>
      </w:tr>
      <w:bookmarkEnd w:id="114"/>
      <w:tr w:rsidR="00EC44D9" w:rsidRPr="00B55629" w14:paraId="3FF9026A"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E525"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9A73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su kitais tiekėjais yra sudaręs susitarimų, kuriais siekiama iškreipti konkurenciją atliekamame pirkime, ir perkančioji organizacija dėl to turi įtikinamų duomenų.</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0BC9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1 punktas</w:t>
            </w:r>
          </w:p>
          <w:p w14:paraId="74602EB1" w14:textId="77777777" w:rsidR="00EC44D9" w:rsidRPr="00B55629" w:rsidRDefault="00EC44D9" w:rsidP="00EC44D9">
            <w:pPr>
              <w:spacing w:after="0" w:line="240" w:lineRule="auto"/>
              <w:jc w:val="both"/>
              <w:rPr>
                <w:rFonts w:eastAsia="Yu Mincho" w:cs="Calibri"/>
                <w:sz w:val="21"/>
                <w:szCs w:val="21"/>
                <w:lang w:val="lt-LT"/>
              </w:rPr>
            </w:pPr>
          </w:p>
          <w:p w14:paraId="28EC38D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C10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D190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6DC5C641" w14:textId="77777777" w:rsidR="00EC44D9" w:rsidRPr="00B55629" w:rsidRDefault="00EC44D9" w:rsidP="00EC44D9">
            <w:pPr>
              <w:spacing w:after="0" w:line="240" w:lineRule="auto"/>
              <w:jc w:val="both"/>
              <w:rPr>
                <w:rFonts w:eastAsia="Yu Mincho" w:cs="Calibri"/>
                <w:bCs/>
                <w:iCs/>
                <w:sz w:val="21"/>
                <w:szCs w:val="21"/>
                <w:lang w:val="lt-LT"/>
              </w:rPr>
            </w:pPr>
          </w:p>
          <w:p w14:paraId="5753ABF7"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37D9771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E749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CE8F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pateko į interesų konflikto situaciją, kaip apibrėžta VPĮ 21 straipsnyje, ir atitinkamos padėties negalima ištaisyti. </w:t>
            </w:r>
          </w:p>
          <w:p w14:paraId="20F2AA4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DEA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2 punktas</w:t>
            </w:r>
          </w:p>
          <w:p w14:paraId="3CBD62DF" w14:textId="77777777" w:rsidR="00EC44D9" w:rsidRPr="00B55629" w:rsidRDefault="00EC44D9" w:rsidP="00EC44D9">
            <w:pPr>
              <w:spacing w:after="0" w:line="240" w:lineRule="auto"/>
              <w:jc w:val="both"/>
              <w:rPr>
                <w:rFonts w:eastAsia="Yu Mincho" w:cs="Calibri"/>
                <w:sz w:val="21"/>
                <w:szCs w:val="21"/>
                <w:lang w:val="lt-LT"/>
              </w:rPr>
            </w:pPr>
          </w:p>
          <w:p w14:paraId="4886DE8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A36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27CCD07A" w14:textId="77777777" w:rsidR="00EC44D9" w:rsidRPr="00B55629" w:rsidRDefault="00EC44D9" w:rsidP="00EC44D9">
            <w:pPr>
              <w:spacing w:after="0" w:line="240" w:lineRule="auto"/>
              <w:jc w:val="both"/>
              <w:rPr>
                <w:rFonts w:eastAsia="Yu Mincho" w:cs="Calibri"/>
                <w:bCs/>
                <w:iCs/>
                <w:sz w:val="21"/>
                <w:szCs w:val="21"/>
                <w:lang w:val="lt-LT"/>
              </w:rPr>
            </w:pPr>
          </w:p>
          <w:p w14:paraId="7766A51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03CA875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9BB1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3B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Pažeista konkurencija, kaip nustatyta VPĮ 27 straipsnio 3 ir 4 dalyse, ir atitinkamos padėties negalima ištaisyti.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DEF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3 punktas</w:t>
            </w:r>
          </w:p>
          <w:p w14:paraId="1DA18751" w14:textId="77777777" w:rsidR="00EC44D9" w:rsidRPr="00B55629" w:rsidRDefault="00EC44D9" w:rsidP="00EC44D9">
            <w:pPr>
              <w:spacing w:after="0" w:line="240" w:lineRule="auto"/>
              <w:jc w:val="both"/>
              <w:rPr>
                <w:rFonts w:eastAsia="Yu Mincho" w:cs="Calibri"/>
                <w:sz w:val="21"/>
                <w:szCs w:val="21"/>
                <w:lang w:val="lt-LT"/>
              </w:rPr>
            </w:pPr>
          </w:p>
          <w:p w14:paraId="58D1033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C13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530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5C8798"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3E062A" w14:paraId="3E2D127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0C7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093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pirkimo procedūrų metu nuslėpė informaciją ar pateikė </w:t>
            </w:r>
            <w:r w:rsidRPr="00B55629">
              <w:rPr>
                <w:rFonts w:eastAsia="Yu Mincho" w:cs="Calibri"/>
                <w:sz w:val="21"/>
                <w:szCs w:val="21"/>
                <w:lang w:val="lt-LT"/>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D9CC89"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889524"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32C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4 punktas</w:t>
            </w:r>
          </w:p>
          <w:p w14:paraId="788019E5" w14:textId="77777777" w:rsidR="00EC44D9" w:rsidRPr="00B55629" w:rsidRDefault="00EC44D9" w:rsidP="00EC44D9">
            <w:pPr>
              <w:spacing w:after="0" w:line="240" w:lineRule="auto"/>
              <w:jc w:val="both"/>
              <w:rPr>
                <w:rFonts w:eastAsia="Yu Mincho" w:cs="Calibri"/>
                <w:sz w:val="21"/>
                <w:szCs w:val="21"/>
                <w:lang w:val="lt-LT"/>
              </w:rPr>
            </w:pPr>
          </w:p>
          <w:p w14:paraId="656E5934"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C15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193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 xml:space="preserve">Iš Lietuvoje įsteigtų subjektų įrodančių dokumentų </w:t>
            </w:r>
            <w:r w:rsidRPr="00B55629">
              <w:rPr>
                <w:rFonts w:eastAsia="Yu Mincho" w:cs="Calibri"/>
                <w:sz w:val="21"/>
                <w:szCs w:val="21"/>
                <w:lang w:val="lt-LT"/>
              </w:rPr>
              <w:lastRenderedPageBreak/>
              <w:t>nereikalaujama. Užtenka pateikto EBVPD.</w:t>
            </w:r>
          </w:p>
          <w:p w14:paraId="0910964B" w14:textId="77777777" w:rsidR="00EC44D9" w:rsidRPr="00B55629" w:rsidRDefault="00EC44D9" w:rsidP="00EC44D9">
            <w:pPr>
              <w:spacing w:after="0" w:line="240" w:lineRule="auto"/>
              <w:jc w:val="both"/>
              <w:rPr>
                <w:rFonts w:eastAsia="Yu Mincho" w:cs="Calibri"/>
                <w:bCs/>
                <w:iCs/>
                <w:sz w:val="21"/>
                <w:szCs w:val="21"/>
                <w:lang w:val="lt-LT"/>
              </w:rPr>
            </w:pPr>
          </w:p>
          <w:p w14:paraId="5C6269C6" w14:textId="77777777" w:rsidR="00EC44D9" w:rsidRPr="00B55629" w:rsidRDefault="00EC44D9" w:rsidP="00EC44D9">
            <w:pPr>
              <w:spacing w:after="0" w:line="240" w:lineRule="auto"/>
              <w:jc w:val="both"/>
              <w:rPr>
                <w:rFonts w:eastAsia="Yu Mincho" w:cs="Calibri"/>
                <w:bCs/>
                <w:iCs/>
                <w:sz w:val="21"/>
                <w:szCs w:val="21"/>
                <w:lang w:val="lt-LT"/>
              </w:rPr>
            </w:pPr>
          </w:p>
          <w:p w14:paraId="4680C96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gali būti atsižvelgiama į pagal VPĮ 52 straipsnį skelbiamą informaciją: </w:t>
            </w:r>
          </w:p>
          <w:p w14:paraId="55BBC458" w14:textId="77777777" w:rsidR="00EC44D9" w:rsidRPr="00B55629" w:rsidRDefault="00EC44D9" w:rsidP="00EC44D9">
            <w:pPr>
              <w:spacing w:after="0" w:line="240" w:lineRule="auto"/>
              <w:jc w:val="both"/>
              <w:rPr>
                <w:rFonts w:eastAsia="Yu Mincho" w:cs="Calibri"/>
                <w:b/>
                <w:bCs/>
                <w:sz w:val="21"/>
                <w:szCs w:val="21"/>
                <w:lang w:val="lt-LT"/>
              </w:rPr>
            </w:pPr>
          </w:p>
          <w:p w14:paraId="1F683FD5" w14:textId="6BB387E4" w:rsidR="00EC44D9" w:rsidRPr="00B55629" w:rsidRDefault="00EC44D9" w:rsidP="00EC44D9">
            <w:pPr>
              <w:spacing w:after="0" w:line="240" w:lineRule="auto"/>
              <w:jc w:val="both"/>
              <w:rPr>
                <w:rFonts w:eastAsia="Yu Mincho" w:cs="Calibri"/>
                <w:sz w:val="21"/>
                <w:szCs w:val="21"/>
                <w:u w:val="single"/>
                <w:lang w:val="lt-LT"/>
              </w:rPr>
            </w:pPr>
            <w:hyperlink r:id="rId10">
              <w:r w:rsidRPr="00B55629">
                <w:rPr>
                  <w:rFonts w:eastAsia="Yu Mincho" w:cs="Calibri"/>
                  <w:sz w:val="21"/>
                  <w:szCs w:val="21"/>
                  <w:u w:val="single"/>
                  <w:lang w:val="lt-LT"/>
                </w:rPr>
                <w:t>https://vpt.lrv.lt/melaginga-informacija-pateikusiu-tiekeju-sarasas-3</w:t>
              </w:r>
            </w:hyperlink>
          </w:p>
          <w:p w14:paraId="7D659C60"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B55629" w14:paraId="4169DB7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99E1E"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3C4A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B55629">
              <w:rPr>
                <w:rFonts w:eastAsia="Yu Mincho" w:cs="Calibri"/>
                <w:sz w:val="21"/>
                <w:szCs w:val="21"/>
                <w:lang w:val="lt-LT"/>
              </w:rPr>
              <w:lastRenderedPageBreak/>
              <w:t>organizacijos sprendimams dėl tiekėjų pašalinimo, jų kvalifikacijos vertinimo, laimėtojo nustatymo, ir perkančioji organizacija gali tai įrodyti bet kokiomis teisėtomis priemonėmis.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C40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5 punktas</w:t>
            </w:r>
          </w:p>
          <w:p w14:paraId="7AF485B4" w14:textId="77777777" w:rsidR="00EC44D9" w:rsidRPr="00B55629" w:rsidRDefault="00EC44D9" w:rsidP="00EC44D9">
            <w:pPr>
              <w:spacing w:after="0" w:line="240" w:lineRule="auto"/>
              <w:jc w:val="both"/>
              <w:rPr>
                <w:rFonts w:eastAsia="Yu Mincho" w:cs="Calibri"/>
                <w:sz w:val="21"/>
                <w:szCs w:val="21"/>
                <w:lang w:val="lt-LT"/>
              </w:rPr>
            </w:pPr>
          </w:p>
          <w:p w14:paraId="11BA3D2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C15 punktas</w:t>
            </w:r>
          </w:p>
          <w:p w14:paraId="30C9F20B" w14:textId="77777777" w:rsidR="00EC44D9" w:rsidRPr="00B55629" w:rsidRDefault="00EC44D9" w:rsidP="00EC44D9">
            <w:pPr>
              <w:spacing w:after="0" w:line="240" w:lineRule="auto"/>
              <w:jc w:val="both"/>
              <w:rPr>
                <w:rFonts w:eastAsia="Yu Mincho" w:cs="Calibri"/>
                <w:sz w:val="21"/>
                <w:szCs w:val="21"/>
                <w:lang w:val="lt-LT"/>
              </w:rPr>
            </w:pPr>
          </w:p>
          <w:p w14:paraId="4E574BCA"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5C4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49F7C5B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3E062A" w14:paraId="2A6ADAA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57572"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4AA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7403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B55629">
              <w:rPr>
                <w:rFonts w:eastAsia="Yu Mincho" w:cs="Calibri"/>
                <w:sz w:val="21"/>
                <w:szCs w:val="21"/>
                <w:lang w:val="lt-LT"/>
              </w:rPr>
              <w:lastRenderedPageBreak/>
              <w:t>buvo pareikalauta atlyginti žalą ar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07CB"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6 punktas</w:t>
            </w:r>
          </w:p>
          <w:p w14:paraId="0032EF16" w14:textId="77777777" w:rsidR="00EC44D9" w:rsidRPr="00B55629" w:rsidRDefault="00EC44D9" w:rsidP="00EC44D9">
            <w:pPr>
              <w:spacing w:after="0" w:line="240" w:lineRule="auto"/>
              <w:jc w:val="both"/>
              <w:rPr>
                <w:rFonts w:eastAsia="Yu Mincho" w:cs="Calibri"/>
                <w:sz w:val="21"/>
                <w:szCs w:val="21"/>
                <w:lang w:val="lt-LT"/>
              </w:rPr>
            </w:pPr>
          </w:p>
          <w:p w14:paraId="3D0AC78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C14 punktas</w:t>
            </w:r>
          </w:p>
          <w:p w14:paraId="61956A26" w14:textId="77777777" w:rsidR="00EC44D9" w:rsidRPr="00B55629" w:rsidRDefault="00EC44D9" w:rsidP="00EC44D9">
            <w:pPr>
              <w:spacing w:after="0" w:line="240" w:lineRule="auto"/>
              <w:jc w:val="both"/>
              <w:rPr>
                <w:rFonts w:eastAsia="Yu Mincho" w:cs="Calibri"/>
                <w:sz w:val="21"/>
                <w:szCs w:val="21"/>
                <w:lang w:val="lt-LT"/>
              </w:rPr>
            </w:pPr>
          </w:p>
          <w:p w14:paraId="3C160F71"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418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8ED01CE" w14:textId="77777777" w:rsidR="00EC44D9" w:rsidRPr="00B55629" w:rsidRDefault="00EC44D9" w:rsidP="00EC44D9">
            <w:pPr>
              <w:spacing w:after="0" w:line="240" w:lineRule="auto"/>
              <w:jc w:val="both"/>
              <w:rPr>
                <w:rFonts w:eastAsia="Yu Mincho" w:cs="Calibri"/>
                <w:bCs/>
                <w:iCs/>
                <w:sz w:val="21"/>
                <w:szCs w:val="21"/>
                <w:lang w:val="lt-LT"/>
              </w:rPr>
            </w:pPr>
          </w:p>
          <w:p w14:paraId="076AECB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gali būti atsižvelgiama į pagal VPĮ 91 straipsnį skelbiamą informaciją: </w:t>
            </w:r>
          </w:p>
          <w:p w14:paraId="2C070643" w14:textId="77777777" w:rsidR="00EC44D9" w:rsidRPr="00B55629" w:rsidRDefault="00EC44D9" w:rsidP="00EC44D9">
            <w:pPr>
              <w:spacing w:after="0" w:line="240" w:lineRule="auto"/>
              <w:jc w:val="both"/>
              <w:rPr>
                <w:rFonts w:eastAsia="Yu Mincho" w:cs="Calibri"/>
                <w:sz w:val="21"/>
                <w:szCs w:val="21"/>
                <w:lang w:val="lt-LT"/>
              </w:rPr>
            </w:pPr>
          </w:p>
          <w:p w14:paraId="24880884" w14:textId="4C4FE3F7" w:rsidR="00EC44D9" w:rsidRPr="00B55629" w:rsidRDefault="00EC44D9" w:rsidP="00EC44D9">
            <w:pPr>
              <w:spacing w:after="0" w:line="240" w:lineRule="auto"/>
              <w:jc w:val="both"/>
              <w:rPr>
                <w:rFonts w:eastAsia="Yu Mincho" w:cs="Calibri"/>
                <w:sz w:val="21"/>
                <w:szCs w:val="21"/>
                <w:lang w:val="lt-LT"/>
              </w:rPr>
            </w:pPr>
            <w:hyperlink r:id="rId11" w:history="1">
              <w:r w:rsidRPr="00B55629">
                <w:rPr>
                  <w:rFonts w:eastAsia="Yu Mincho" w:cs="Calibri"/>
                  <w:sz w:val="21"/>
                  <w:szCs w:val="21"/>
                  <w:lang w:val="lt-LT"/>
                </w:rPr>
                <w:t>https://vpt.lrv.lt/lt/pasalinimo-pagrindai-1/nepatikimi-tiekejai-1</w:t>
              </w:r>
            </w:hyperlink>
          </w:p>
          <w:p w14:paraId="11BB7112" w14:textId="77777777" w:rsidR="00EC44D9" w:rsidRPr="00B55629" w:rsidRDefault="00EC44D9" w:rsidP="00EC44D9">
            <w:pPr>
              <w:spacing w:after="0" w:line="240" w:lineRule="auto"/>
              <w:jc w:val="both"/>
              <w:rPr>
                <w:rFonts w:eastAsia="Yu Mincho" w:cs="Calibri"/>
                <w:sz w:val="21"/>
                <w:szCs w:val="21"/>
                <w:lang w:val="lt-LT"/>
              </w:rPr>
            </w:pPr>
          </w:p>
          <w:p w14:paraId="5EED6D18" w14:textId="2521D96E" w:rsidR="00EC44D9" w:rsidRPr="00B55629" w:rsidRDefault="00EC44D9" w:rsidP="00EC44D9">
            <w:pPr>
              <w:spacing w:after="0" w:line="240" w:lineRule="auto"/>
              <w:jc w:val="both"/>
              <w:rPr>
                <w:rFonts w:eastAsia="Yu Mincho" w:cs="Calibri"/>
                <w:sz w:val="21"/>
                <w:szCs w:val="21"/>
                <w:lang w:val="lt-LT"/>
              </w:rPr>
            </w:pPr>
            <w:hyperlink r:id="rId12" w:history="1">
              <w:r w:rsidRPr="00B55629">
                <w:rPr>
                  <w:rFonts w:eastAsia="Yu Mincho" w:cs="Calibri"/>
                  <w:sz w:val="21"/>
                  <w:szCs w:val="21"/>
                  <w:lang w:val="lt-LT"/>
                </w:rPr>
                <w:t>https://vpt.lrv.lt/lt/pasalinimo-pagrindai-1/nepatikimu-koncesininku-sarasas-1/nepatikimu-koncesininku-sarasas</w:t>
              </w:r>
            </w:hyperlink>
          </w:p>
          <w:p w14:paraId="557F1C57" w14:textId="77777777" w:rsidR="00EC44D9" w:rsidRPr="00B55629" w:rsidRDefault="00EC44D9" w:rsidP="00EC44D9">
            <w:pPr>
              <w:spacing w:after="0" w:line="240" w:lineRule="auto"/>
              <w:jc w:val="both"/>
              <w:rPr>
                <w:rFonts w:eastAsia="Yu Mincho" w:cs="Calibri"/>
                <w:bCs/>
                <w:sz w:val="21"/>
                <w:szCs w:val="21"/>
                <w:lang w:val="lt-LT"/>
              </w:rPr>
            </w:pPr>
          </w:p>
          <w:p w14:paraId="086F21A8"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3E062A" w14:paraId="05B345B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5AD0"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p w14:paraId="78CFBA19" w14:textId="77777777" w:rsidR="00EC44D9" w:rsidRPr="00B55629" w:rsidRDefault="00EC44D9" w:rsidP="00EC44D9">
            <w:pPr>
              <w:spacing w:after="0" w:line="240" w:lineRule="auto"/>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37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 kai jis</w:t>
            </w:r>
            <w:bookmarkStart w:id="115" w:name="part_030e6c6c64ba4f96a23474e439d1b80c"/>
            <w:bookmarkEnd w:id="115"/>
            <w:r w:rsidRPr="00B55629">
              <w:rPr>
                <w:rFonts w:eastAsia="Yu Mincho" w:cs="Calibri"/>
                <w:sz w:val="21"/>
                <w:szCs w:val="21"/>
                <w:lang w:val="lt-LT"/>
              </w:rPr>
              <w:t xml:space="preserve"> yra padaręs finansinės atskaitomybės ir audito teisės aktų pažeidimą ir nuo jo padarymo dienos praėjo mažiau kaip vieni metai.</w:t>
            </w:r>
          </w:p>
          <w:p w14:paraId="66127BF5" w14:textId="77777777" w:rsidR="00EC44D9" w:rsidRPr="00B55629" w:rsidRDefault="00EC44D9" w:rsidP="00EC44D9">
            <w:pPr>
              <w:spacing w:after="0" w:line="240" w:lineRule="auto"/>
              <w:jc w:val="both"/>
              <w:rPr>
                <w:rFonts w:eastAsia="Yu Mincho" w:cs="Calibri"/>
                <w:b/>
                <w:sz w:val="21"/>
                <w:szCs w:val="21"/>
                <w:lang w:val="lt-LT"/>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4FA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a papunktis</w:t>
            </w:r>
          </w:p>
          <w:p w14:paraId="683E97DA" w14:textId="77777777" w:rsidR="00EC44D9" w:rsidRPr="00B55629" w:rsidRDefault="00EC44D9" w:rsidP="00EC44D9">
            <w:pPr>
              <w:spacing w:after="0" w:line="240" w:lineRule="auto"/>
              <w:jc w:val="both"/>
              <w:rPr>
                <w:rFonts w:eastAsia="Yu Mincho" w:cs="Calibri"/>
                <w:sz w:val="21"/>
                <w:szCs w:val="21"/>
                <w:lang w:val="lt-LT"/>
              </w:rPr>
            </w:pPr>
          </w:p>
          <w:p w14:paraId="44546C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3578" w14:textId="56E15E31"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3" w:history="1">
              <w:r w:rsidRPr="00B55629">
                <w:rPr>
                  <w:rFonts w:eastAsia="Yu Mincho" w:cs="Calibri"/>
                  <w:sz w:val="21"/>
                  <w:szCs w:val="21"/>
                  <w:u w:val="single"/>
                  <w:lang w:val="lt-LT"/>
                </w:rPr>
                <w:t>https://www.registrucentras.lt/jar/p/index.php</w:t>
              </w:r>
            </w:hyperlink>
          </w:p>
          <w:p w14:paraId="1C5A42C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paskelbtą informaciją, taip pat į šiame informaciniame pranešime pateiktą informaciją:</w:t>
            </w:r>
          </w:p>
          <w:p w14:paraId="4DC12582" w14:textId="2F52FB23" w:rsidR="00EC44D9" w:rsidRPr="00B55629" w:rsidRDefault="00EC44D9" w:rsidP="00EC44D9">
            <w:pPr>
              <w:spacing w:after="0" w:line="240" w:lineRule="auto"/>
              <w:jc w:val="both"/>
              <w:rPr>
                <w:rFonts w:eastAsia="Yu Mincho" w:cs="Calibri"/>
                <w:sz w:val="21"/>
                <w:szCs w:val="21"/>
                <w:lang w:val="lt-LT"/>
              </w:rPr>
            </w:pPr>
            <w:hyperlink r:id="rId14" w:history="1">
              <w:r w:rsidRPr="00B55629">
                <w:rPr>
                  <w:rFonts w:eastAsia="Yu Mincho" w:cs="Calibri"/>
                  <w:sz w:val="21"/>
                  <w:szCs w:val="21"/>
                  <w:lang w:val="lt-LT"/>
                </w:rPr>
                <w:t>https://vpt.lrv.lt/lt/naujienos/finansiniu-ataskaitu-nepateikimas-gali-tapti-kliutimi-dalyvauti-viesuosiuose-pirkimuose</w:t>
              </w:r>
            </w:hyperlink>
          </w:p>
          <w:p w14:paraId="05C8DC2C"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3E062A" w14:paraId="3D423BB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A2F8"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9CDC0"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padaręs rimtą profesinį pažeidimą, dėl kurio perkančioji organizacija abejoja tiekėjo sąžiningumu, </w:t>
            </w:r>
            <w:r w:rsidRPr="00B55629">
              <w:rPr>
                <w:rFonts w:eastAsia="Times New Roman" w:cs="Calibri"/>
                <w:sz w:val="21"/>
                <w:szCs w:val="21"/>
                <w:lang w:val="lt-LT"/>
              </w:rPr>
              <w:t xml:space="preserve"> kai jis (tiekėjas) neatitinka minimalių patikimo mokesčių mokėtojo kriterijų, nustatytų Lietuvos Respublikos mokesčių administravimo įstatymo 40</w:t>
            </w:r>
            <w:r w:rsidRPr="00B55629">
              <w:rPr>
                <w:rFonts w:eastAsia="Times New Roman" w:cs="Calibri"/>
                <w:sz w:val="21"/>
                <w:szCs w:val="21"/>
                <w:vertAlign w:val="superscript"/>
                <w:lang w:val="lt-LT"/>
              </w:rPr>
              <w:t>1</w:t>
            </w:r>
            <w:r w:rsidRPr="00B55629">
              <w:rPr>
                <w:rFonts w:eastAsia="Times New Roman" w:cs="Calibri"/>
                <w:sz w:val="21"/>
                <w:szCs w:val="21"/>
                <w:lang w:val="lt-LT"/>
              </w:rPr>
              <w:t xml:space="preserve"> straipsnio 1 dalyje.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076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b papunktis</w:t>
            </w:r>
          </w:p>
          <w:p w14:paraId="0814E826" w14:textId="77777777" w:rsidR="00EC44D9" w:rsidRPr="00B55629" w:rsidRDefault="00EC44D9" w:rsidP="00EC44D9">
            <w:pPr>
              <w:spacing w:after="0" w:line="240" w:lineRule="auto"/>
              <w:jc w:val="both"/>
              <w:rPr>
                <w:rFonts w:eastAsia="Yu Mincho" w:cs="Calibri"/>
                <w:sz w:val="21"/>
                <w:szCs w:val="21"/>
                <w:lang w:val="lt-LT"/>
              </w:rPr>
            </w:pPr>
          </w:p>
          <w:p w14:paraId="251A9D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7F01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76637B79" w14:textId="77777777" w:rsidR="00EC44D9" w:rsidRPr="00B55629" w:rsidRDefault="00EC44D9" w:rsidP="00EC44D9">
            <w:pPr>
              <w:spacing w:after="0" w:line="240" w:lineRule="auto"/>
              <w:jc w:val="both"/>
              <w:rPr>
                <w:rFonts w:eastAsia="Yu Mincho" w:cs="Calibri"/>
                <w:b/>
                <w:bCs/>
                <w:iCs/>
                <w:sz w:val="21"/>
                <w:szCs w:val="21"/>
                <w:lang w:val="lt-LT"/>
              </w:rPr>
            </w:pPr>
          </w:p>
          <w:p w14:paraId="6184C339" w14:textId="4BE3FBFF"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5">
              <w:r w:rsidRPr="00B55629">
                <w:rPr>
                  <w:rFonts w:eastAsia="Yu Mincho" w:cs="Calibri"/>
                  <w:sz w:val="21"/>
                  <w:szCs w:val="21"/>
                  <w:u w:val="single"/>
                  <w:lang w:val="lt-LT"/>
                </w:rPr>
                <w:t>https://www.vmi.lt/evmi/mokesciu-moketoju-informacija</w:t>
              </w:r>
            </w:hyperlink>
            <w:r w:rsidRPr="00B55629">
              <w:rPr>
                <w:rFonts w:eastAsia="Yu Mincho" w:cs="Calibri"/>
                <w:sz w:val="21"/>
                <w:szCs w:val="21"/>
                <w:lang w:val="lt-LT"/>
              </w:rPr>
              <w:t xml:space="preserve"> skelbiamą informaciją.</w:t>
            </w:r>
          </w:p>
        </w:tc>
      </w:tr>
      <w:tr w:rsidR="00EC44D9" w:rsidRPr="00B55629" w14:paraId="4F86FA11"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FB46"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7D9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w:t>
            </w:r>
            <w:r w:rsidRPr="00B55629">
              <w:rPr>
                <w:rFonts w:eastAsia="Times New Roman" w:cs="Calibri"/>
                <w:sz w:val="21"/>
                <w:szCs w:val="21"/>
                <w:lang w:val="lt-LT"/>
              </w:rPr>
              <w:t xml:space="preserve"> kai jis </w:t>
            </w:r>
            <w:r w:rsidRPr="00B55629">
              <w:rPr>
                <w:rFonts w:eastAsia="Yu Mincho" w:cs="Calibri"/>
                <w:sz w:val="21"/>
                <w:szCs w:val="2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65B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c papunktis</w:t>
            </w:r>
          </w:p>
          <w:p w14:paraId="2E1DEEBC" w14:textId="77777777" w:rsidR="00EC44D9" w:rsidRPr="00B55629" w:rsidRDefault="00EC44D9" w:rsidP="00EC44D9">
            <w:pPr>
              <w:spacing w:after="0" w:line="240" w:lineRule="auto"/>
              <w:jc w:val="both"/>
              <w:rPr>
                <w:rFonts w:eastAsia="Yu Mincho" w:cs="Calibri"/>
                <w:sz w:val="21"/>
                <w:szCs w:val="21"/>
                <w:lang w:val="lt-LT"/>
              </w:rPr>
            </w:pPr>
          </w:p>
          <w:p w14:paraId="4D5C6B80"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F918"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2507A2" w14:textId="77777777" w:rsidR="00EC44D9" w:rsidRPr="00B55629" w:rsidRDefault="00EC44D9" w:rsidP="00EC44D9">
            <w:pPr>
              <w:spacing w:after="0" w:line="240" w:lineRule="auto"/>
              <w:jc w:val="both"/>
              <w:rPr>
                <w:rFonts w:eastAsia="Yu Mincho" w:cs="Calibri"/>
                <w:bCs/>
                <w:iCs/>
                <w:sz w:val="21"/>
                <w:szCs w:val="21"/>
                <w:lang w:val="lt-LT"/>
              </w:rPr>
            </w:pPr>
          </w:p>
          <w:p w14:paraId="32A27358" w14:textId="77777777" w:rsidR="00EC44D9" w:rsidRPr="00B55629" w:rsidRDefault="00EC44D9" w:rsidP="00EC44D9">
            <w:pPr>
              <w:spacing w:after="0" w:line="240" w:lineRule="auto"/>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atsižvelgiama į nacionalinėje duomenų bazėje adresu: </w:t>
            </w:r>
          </w:p>
          <w:p w14:paraId="1D2FD83A" w14:textId="3E0189FB" w:rsidR="00EC44D9" w:rsidRPr="00B55629" w:rsidRDefault="00EC44D9" w:rsidP="00EC44D9">
            <w:pPr>
              <w:spacing w:after="0" w:line="240" w:lineRule="auto"/>
              <w:rPr>
                <w:rFonts w:eastAsia="Yu Mincho" w:cs="Calibri"/>
                <w:bCs/>
                <w:iCs/>
                <w:sz w:val="21"/>
                <w:szCs w:val="21"/>
                <w:lang w:val="lt-LT"/>
              </w:rPr>
            </w:pPr>
            <w:hyperlink r:id="rId16" w:history="1">
              <w:r w:rsidRPr="00B55629">
                <w:rPr>
                  <w:rFonts w:eastAsia="Yu Mincho" w:cs="Calibri"/>
                  <w:sz w:val="21"/>
                  <w:szCs w:val="21"/>
                  <w:u w:val="single"/>
                  <w:lang w:val="lt-LT"/>
                </w:rPr>
                <w:t>https://kt.gov.lt/lt/atviri-duomenys/diskvalifikavimas-is-viesuju-pirkimu</w:t>
              </w:r>
            </w:hyperlink>
            <w:r w:rsidRPr="00B55629">
              <w:rPr>
                <w:rFonts w:eastAsia="Yu Mincho" w:cs="Calibri"/>
                <w:sz w:val="21"/>
                <w:szCs w:val="21"/>
                <w:lang w:val="lt-LT"/>
              </w:rPr>
              <w:t xml:space="preserve"> skelbiamą informaciją. </w:t>
            </w:r>
          </w:p>
        </w:tc>
      </w:tr>
    </w:tbl>
    <w:p w14:paraId="327B1AA3" w14:textId="17538A20" w:rsidR="00A4599F" w:rsidRPr="00B55629" w:rsidRDefault="003F1531" w:rsidP="00C6497D">
      <w:pPr>
        <w:jc w:val="center"/>
        <w:rPr>
          <w:rFonts w:cstheme="minorHAnsi"/>
          <w:b/>
          <w:bCs/>
          <w:smallCaps/>
          <w:lang w:val="lt-LT"/>
        </w:rPr>
      </w:pPr>
      <w:r w:rsidRPr="00B55629">
        <w:rPr>
          <w:rFonts w:cstheme="minorHAnsi"/>
          <w:smallCaps/>
          <w:lang w:val="lt-LT"/>
        </w:rPr>
        <w:t>__________</w:t>
      </w:r>
      <w:r w:rsidR="00A4599F" w:rsidRPr="00B55629">
        <w:rPr>
          <w:rFonts w:cstheme="minorHAnsi"/>
          <w:b/>
          <w:bCs/>
          <w:smallCaps/>
          <w:lang w:val="lt-LT"/>
        </w:rPr>
        <w:br w:type="page"/>
      </w:r>
    </w:p>
    <w:p w14:paraId="7BFABC1F" w14:textId="6709A453" w:rsidR="008D704D" w:rsidRPr="00B55629" w:rsidRDefault="008D704D" w:rsidP="009C2357">
      <w:pPr>
        <w:pStyle w:val="Antrat2"/>
        <w:ind w:left="5103"/>
        <w:rPr>
          <w:rFonts w:asciiTheme="minorHAnsi" w:eastAsia="Calibri" w:hAnsiTheme="minorHAnsi" w:cstheme="minorHAnsi"/>
          <w:color w:val="auto"/>
          <w:sz w:val="21"/>
          <w:szCs w:val="21"/>
        </w:rPr>
      </w:pPr>
      <w:bookmarkStart w:id="116" w:name="_Ref38291223"/>
      <w:bookmarkStart w:id="117" w:name="_Ref38291334"/>
      <w:bookmarkStart w:id="118" w:name="_Ref38533412"/>
      <w:bookmarkStart w:id="119" w:name="_Toc204264243"/>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4</w:t>
      </w:r>
      <w:r w:rsidRPr="00B55629">
        <w:rPr>
          <w:rFonts w:asciiTheme="minorHAnsi" w:eastAsia="Calibri" w:hAnsiTheme="minorHAnsi" w:cstheme="minorHAnsi"/>
          <w:color w:val="auto"/>
          <w:sz w:val="21"/>
          <w:szCs w:val="21"/>
        </w:rPr>
        <w:t xml:space="preserve"> priedas „Tiekėjų kvalifikacijos reikalavimai</w:t>
      </w:r>
      <w:r w:rsidR="00283391" w:rsidRPr="00B55629">
        <w:rPr>
          <w:rFonts w:asciiTheme="minorHAnsi" w:eastAsia="Calibri" w:hAnsiTheme="minorHAnsi" w:cstheme="minorHAnsi"/>
          <w:color w:val="auto"/>
          <w:sz w:val="21"/>
          <w:szCs w:val="21"/>
        </w:rPr>
        <w:t xml:space="preserve"> ir reikalaujami kokybės bei aplinkos apsaugos vadybos sistemų standartai</w:t>
      </w:r>
      <w:r w:rsidRPr="00B55629">
        <w:rPr>
          <w:rFonts w:asciiTheme="minorHAnsi" w:eastAsia="Calibri" w:hAnsiTheme="minorHAnsi" w:cstheme="minorHAnsi"/>
          <w:color w:val="auto"/>
          <w:sz w:val="21"/>
          <w:szCs w:val="21"/>
        </w:rPr>
        <w:t>“</w:t>
      </w:r>
      <w:bookmarkEnd w:id="116"/>
      <w:bookmarkEnd w:id="117"/>
      <w:bookmarkEnd w:id="118"/>
      <w:bookmarkEnd w:id="119"/>
    </w:p>
    <w:p w14:paraId="70EF5423" w14:textId="77777777" w:rsidR="002F396F" w:rsidRPr="00B55629" w:rsidRDefault="002F396F" w:rsidP="00DE290C">
      <w:pPr>
        <w:rPr>
          <w:rFonts w:cstheme="minorHAnsi"/>
          <w:b/>
          <w:bCs/>
          <w:smallCaps/>
          <w:lang w:val="lt-LT"/>
        </w:rPr>
      </w:pPr>
    </w:p>
    <w:p w14:paraId="2E4A6A51" w14:textId="7093DA19" w:rsidR="002F396F" w:rsidRPr="00B55629" w:rsidRDefault="002F396F" w:rsidP="007C0612">
      <w:pPr>
        <w:pStyle w:val="Paantrat"/>
        <w:spacing w:line="240" w:lineRule="auto"/>
        <w:jc w:val="center"/>
        <w:rPr>
          <w:smallCaps/>
        </w:rPr>
      </w:pPr>
      <w:r w:rsidRPr="00B55629">
        <w:rPr>
          <w:smallCaps/>
        </w:rPr>
        <w:t>TIEKĖJŲ KVALIFIKACIJOS REIKALAVIMAI</w:t>
      </w:r>
      <w:r w:rsidR="00955F2F" w:rsidRPr="00B55629">
        <w:rPr>
          <w:smallCaps/>
        </w:rPr>
        <w:t xml:space="preserve"> IR REIKALAVIMAI LAIKYTIS </w:t>
      </w:r>
      <w:r w:rsidR="00955F2F" w:rsidRPr="00B55629">
        <w:rPr>
          <w:lang w:eastAsia="en-US"/>
        </w:rPr>
        <w:t>KOKYBĖS VADYBOS SISTEMOS IR (ARBA) APLINKOS APSAUGOS VADYBOS SISTEMOS STANDARTŲ</w:t>
      </w:r>
    </w:p>
    <w:p w14:paraId="3A8EBD88" w14:textId="6F6FEDB7" w:rsidR="00256CB8"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 xml:space="preserve">1. Tiekėjo kvalifikacija turi atitikti šiame priede nustatytus reikalavimus kvalifikacijai. Jei pasiūlymas teikiamas ūkio subjektų grupės jungtinės veiklos sutarties pagrindu – atitiktis aprašoma prie kiekvieno reikalavimo atskirai (Žr. lentelę žemiau). </w:t>
      </w:r>
    </w:p>
    <w:p w14:paraId="034C3BA1" w14:textId="33FF6829" w:rsidR="002F396F"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2.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823DCD8" w14:textId="77777777" w:rsidR="00256CB8" w:rsidRPr="00B55629" w:rsidRDefault="00256CB8" w:rsidP="00256CB8">
      <w:pPr>
        <w:tabs>
          <w:tab w:val="left" w:pos="709"/>
        </w:tabs>
        <w:spacing w:after="0" w:line="240" w:lineRule="auto"/>
        <w:jc w:val="both"/>
        <w:rPr>
          <w:rFonts w:eastAsiaTheme="minorHAnsi" w:cstheme="minorHAnsi"/>
          <w:b/>
          <w:color w:val="7030A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3272"/>
        <w:gridCol w:w="2536"/>
      </w:tblGrid>
      <w:tr w:rsidR="00A44002" w:rsidRPr="00B55629" w14:paraId="33DE2620" w14:textId="77777777" w:rsidTr="00F6695E">
        <w:tc>
          <w:tcPr>
            <w:tcW w:w="3542" w:type="dxa"/>
          </w:tcPr>
          <w:p w14:paraId="384E4D8E" w14:textId="77777777" w:rsidR="00A44002" w:rsidRPr="00B55629" w:rsidRDefault="00A44002" w:rsidP="00A44002">
            <w:pPr>
              <w:spacing w:line="240" w:lineRule="auto"/>
              <w:jc w:val="center"/>
              <w:rPr>
                <w:rFonts w:cs="Calibri"/>
                <w:b/>
                <w:bCs/>
                <w:sz w:val="21"/>
                <w:szCs w:val="21"/>
                <w:lang w:val="lt-LT"/>
              </w:rPr>
            </w:pPr>
          </w:p>
          <w:p w14:paraId="2F021FBF" w14:textId="77777777" w:rsidR="00A44002" w:rsidRPr="00B55629" w:rsidRDefault="00A44002" w:rsidP="00A44002">
            <w:pPr>
              <w:spacing w:line="240" w:lineRule="auto"/>
              <w:jc w:val="center"/>
              <w:rPr>
                <w:rFonts w:cs="Calibri"/>
                <w:b/>
                <w:bCs/>
                <w:sz w:val="21"/>
                <w:szCs w:val="21"/>
                <w:lang w:val="lt-LT"/>
              </w:rPr>
            </w:pPr>
            <w:r w:rsidRPr="00B55629">
              <w:rPr>
                <w:rFonts w:cs="Calibri"/>
                <w:b/>
                <w:bCs/>
                <w:sz w:val="21"/>
                <w:szCs w:val="21"/>
                <w:lang w:val="lt-LT"/>
              </w:rPr>
              <w:t>Kvalifikacijos reikalavimai</w:t>
            </w:r>
          </w:p>
        </w:tc>
        <w:tc>
          <w:tcPr>
            <w:tcW w:w="3272" w:type="dxa"/>
          </w:tcPr>
          <w:p w14:paraId="7F88B015" w14:textId="77777777" w:rsidR="00A44002" w:rsidRPr="00B55629" w:rsidRDefault="00A44002" w:rsidP="00A44002">
            <w:pPr>
              <w:spacing w:line="240" w:lineRule="auto"/>
              <w:jc w:val="center"/>
              <w:rPr>
                <w:rFonts w:cs="Calibri"/>
                <w:b/>
                <w:bCs/>
                <w:sz w:val="21"/>
                <w:szCs w:val="21"/>
                <w:lang w:val="lt-LT"/>
              </w:rPr>
            </w:pPr>
            <w:r w:rsidRPr="00B55629">
              <w:rPr>
                <w:rFonts w:cs="Calibri"/>
                <w:b/>
                <w:bCs/>
                <w:sz w:val="21"/>
                <w:szCs w:val="21"/>
                <w:lang w:val="lt-LT"/>
              </w:rPr>
              <w:t>Dokumentai ir informacija, kuriuos turi pateikti teikėjai, siekiantys įrodyti, kad jų kvalifikacija atitinka keliamus reikalavimus</w:t>
            </w:r>
          </w:p>
        </w:tc>
        <w:tc>
          <w:tcPr>
            <w:tcW w:w="2536" w:type="dxa"/>
          </w:tcPr>
          <w:p w14:paraId="39D823B2" w14:textId="77777777" w:rsidR="00A44002" w:rsidRPr="00B55629" w:rsidRDefault="00A44002" w:rsidP="00A44002">
            <w:pPr>
              <w:spacing w:line="240" w:lineRule="auto"/>
              <w:jc w:val="center"/>
              <w:rPr>
                <w:rFonts w:cs="Calibri"/>
                <w:b/>
                <w:bCs/>
                <w:sz w:val="21"/>
                <w:szCs w:val="21"/>
                <w:lang w:val="lt-LT"/>
              </w:rPr>
            </w:pPr>
            <w:r w:rsidRPr="00B55629">
              <w:rPr>
                <w:rFonts w:cs="Calibri"/>
                <w:b/>
                <w:sz w:val="21"/>
                <w:szCs w:val="21"/>
                <w:lang w:val="lt-LT"/>
              </w:rPr>
              <w:t>Subjektas, kuris turi turėti atitiktį reikalavimams</w:t>
            </w:r>
          </w:p>
        </w:tc>
      </w:tr>
      <w:tr w:rsidR="00A44002" w:rsidRPr="00B55629" w14:paraId="25290646" w14:textId="77777777" w:rsidTr="00F6695E">
        <w:tc>
          <w:tcPr>
            <w:tcW w:w="9350" w:type="dxa"/>
            <w:gridSpan w:val="3"/>
          </w:tcPr>
          <w:p w14:paraId="6C6977E2" w14:textId="77777777" w:rsidR="00A44002" w:rsidRPr="00B55629" w:rsidRDefault="00A44002" w:rsidP="001A290B">
            <w:pPr>
              <w:numPr>
                <w:ilvl w:val="0"/>
                <w:numId w:val="28"/>
              </w:numPr>
              <w:spacing w:line="240" w:lineRule="auto"/>
              <w:contextualSpacing/>
              <w:jc w:val="center"/>
              <w:rPr>
                <w:rFonts w:cs="Calibri"/>
                <w:b/>
                <w:sz w:val="21"/>
                <w:szCs w:val="21"/>
                <w:lang w:val="lt-LT"/>
              </w:rPr>
            </w:pPr>
            <w:r w:rsidRPr="00B55629">
              <w:rPr>
                <w:rFonts w:cs="Calibri"/>
                <w:b/>
                <w:bCs/>
                <w:color w:val="000000"/>
                <w:sz w:val="21"/>
                <w:szCs w:val="21"/>
                <w:lang w:val="lt-LT"/>
              </w:rPr>
              <w:t>Teisė verstis veikla</w:t>
            </w:r>
          </w:p>
        </w:tc>
      </w:tr>
      <w:tr w:rsidR="008B5F21" w:rsidRPr="003E062A" w14:paraId="00416876" w14:textId="77777777" w:rsidTr="00F6695E">
        <w:tc>
          <w:tcPr>
            <w:tcW w:w="3542" w:type="dxa"/>
          </w:tcPr>
          <w:p w14:paraId="252C1F5A" w14:textId="45C516A9" w:rsidR="008B5F21" w:rsidRPr="00B55629" w:rsidRDefault="008B5F21" w:rsidP="008B5F21">
            <w:pPr>
              <w:spacing w:after="0" w:line="240" w:lineRule="auto"/>
              <w:jc w:val="both"/>
              <w:rPr>
                <w:rFonts w:cs="Calibri"/>
                <w:sz w:val="21"/>
                <w:szCs w:val="21"/>
                <w:lang w:val="lt-LT" w:eastAsia="en-GB"/>
              </w:rPr>
            </w:pPr>
            <w:r w:rsidRPr="00DE50DC">
              <w:rPr>
                <w:rFonts w:cs="Calibri"/>
                <w:sz w:val="21"/>
                <w:szCs w:val="21"/>
                <w:lang w:val="lt-LT" w:eastAsia="en-GB"/>
              </w:rPr>
              <w:t>Vadovaujantis Statybos įstatymo 18 str. tiekėjas turi teisę būti statinio statybos rangovu vykdant statinio paprastojo remonto darbus.</w:t>
            </w:r>
          </w:p>
        </w:tc>
        <w:tc>
          <w:tcPr>
            <w:tcW w:w="3272" w:type="dxa"/>
          </w:tcPr>
          <w:p w14:paraId="5342C9A0" w14:textId="77777777" w:rsidR="008B5F21" w:rsidRPr="00BB4D90" w:rsidRDefault="008B5F21" w:rsidP="008B5F21">
            <w:pPr>
              <w:widowControl w:val="0"/>
              <w:tabs>
                <w:tab w:val="left" w:pos="611"/>
              </w:tabs>
              <w:autoSpaceDE w:val="0"/>
              <w:adjustRightInd w:val="0"/>
              <w:spacing w:line="240" w:lineRule="auto"/>
              <w:jc w:val="both"/>
              <w:rPr>
                <w:rFonts w:cs="Calibri"/>
                <w:sz w:val="21"/>
                <w:szCs w:val="21"/>
                <w:lang w:val="lt-LT"/>
              </w:rPr>
            </w:pPr>
            <w:r w:rsidRPr="00BB4D90">
              <w:rPr>
                <w:rFonts w:cs="Calibri"/>
                <w:sz w:val="21"/>
                <w:szCs w:val="21"/>
                <w:lang w:val="lt-LT"/>
              </w:rPr>
              <w:t>Su pasiūlymu teikiama EBVPD. Perkančiajai organizacijai  išrinkus galimą laimėtoją, tik jo yra prašomi dokumentai</w:t>
            </w:r>
            <w:r w:rsidRPr="00BB4D90">
              <w:rPr>
                <w:rFonts w:cs="Calibri"/>
                <w:sz w:val="21"/>
                <w:szCs w:val="21"/>
                <w:vertAlign w:val="superscript"/>
                <w:lang w:val="lt-LT"/>
              </w:rPr>
              <w:t>**</w:t>
            </w:r>
            <w:r w:rsidRPr="00BB4D90">
              <w:rPr>
                <w:rFonts w:cs="Calibri"/>
                <w:sz w:val="21"/>
                <w:szCs w:val="21"/>
                <w:lang w:val="lt-LT"/>
              </w:rPr>
              <w:t>, patvirtinantys atitikimą reikalavimams.</w:t>
            </w:r>
          </w:p>
          <w:p w14:paraId="443DEDF2" w14:textId="77777777" w:rsidR="008B5F21" w:rsidRPr="00187654" w:rsidRDefault="008B5F21" w:rsidP="008B5F21">
            <w:pPr>
              <w:spacing w:after="0" w:line="240" w:lineRule="auto"/>
              <w:ind w:left="21"/>
              <w:jc w:val="both"/>
              <w:rPr>
                <w:rStyle w:val="fontstyle11"/>
                <w:lang w:val="lt-LT"/>
              </w:rPr>
            </w:pPr>
            <w:r w:rsidRPr="00A579F9">
              <w:rPr>
                <w:rFonts w:cs="Calibri"/>
                <w:b/>
                <w:bCs/>
                <w:i/>
                <w:sz w:val="21"/>
                <w:szCs w:val="21"/>
                <w:shd w:val="clear" w:color="auto" w:fill="FFFFFF"/>
                <w:lang w:val="lt-LT"/>
              </w:rPr>
              <w:t>Pateikiama:</w:t>
            </w:r>
            <w:r w:rsidRPr="00D809A6">
              <w:rPr>
                <w:rFonts w:ascii="Calibri-BoldItalic" w:hAnsi="Calibri-BoldItalic"/>
                <w:b/>
                <w:bCs/>
                <w:i/>
                <w:iCs/>
                <w:color w:val="000000"/>
                <w:lang w:val="lt-LT"/>
              </w:rPr>
              <w:br/>
            </w:r>
            <w:r w:rsidRPr="00187654">
              <w:rPr>
                <w:rStyle w:val="fontstyle11"/>
                <w:lang w:val="lt-LT"/>
              </w:rPr>
              <w:t>Lietuvos Respublikoje registruoto</w:t>
            </w:r>
            <w:r w:rsidRPr="00187654">
              <w:rPr>
                <w:rFonts w:cs="Calibri"/>
                <w:color w:val="000000"/>
                <w:lang w:val="lt-LT"/>
              </w:rPr>
              <w:br/>
            </w:r>
            <w:r w:rsidRPr="00187654">
              <w:rPr>
                <w:rStyle w:val="fontstyle11"/>
                <w:lang w:val="lt-LT"/>
              </w:rPr>
              <w:t>tiekėjo (juridinio asmens) Lietuvos</w:t>
            </w:r>
            <w:r w:rsidRPr="00187654">
              <w:rPr>
                <w:rFonts w:cs="Calibri"/>
                <w:color w:val="000000"/>
                <w:lang w:val="lt-LT"/>
              </w:rPr>
              <w:br/>
            </w:r>
            <w:r w:rsidRPr="00187654">
              <w:rPr>
                <w:rStyle w:val="fontstyle11"/>
                <w:lang w:val="lt-LT"/>
              </w:rPr>
              <w:t>Respublikos juridinių asmenų</w:t>
            </w:r>
            <w:r w:rsidRPr="00187654">
              <w:rPr>
                <w:rFonts w:cs="Calibri"/>
                <w:color w:val="000000"/>
                <w:lang w:val="lt-LT"/>
              </w:rPr>
              <w:br/>
            </w:r>
            <w:r w:rsidRPr="00187654">
              <w:rPr>
                <w:rStyle w:val="fontstyle11"/>
                <w:lang w:val="lt-LT"/>
              </w:rPr>
              <w:t>registro išplėstinio išrašo kopija</w:t>
            </w:r>
            <w:r w:rsidRPr="00187654">
              <w:rPr>
                <w:rFonts w:cs="Calibri"/>
                <w:color w:val="000000"/>
                <w:lang w:val="lt-LT"/>
              </w:rPr>
              <w:br/>
            </w:r>
            <w:r w:rsidRPr="00187654">
              <w:rPr>
                <w:rStyle w:val="fontstyle31"/>
                <w:lang w:val="lt-LT"/>
              </w:rPr>
              <w:t>arba</w:t>
            </w:r>
            <w:r w:rsidRPr="00187654">
              <w:rPr>
                <w:rFonts w:ascii="Calibri-Bold" w:hAnsi="Calibri-Bold"/>
                <w:b/>
                <w:bCs/>
                <w:color w:val="000000"/>
                <w:lang w:val="lt-LT"/>
              </w:rPr>
              <w:br/>
            </w:r>
            <w:r w:rsidRPr="00187654">
              <w:rPr>
                <w:rStyle w:val="fontstyle11"/>
                <w:lang w:val="lt-LT"/>
              </w:rPr>
              <w:t>įstatų (aktualios įstatų redakcijos)</w:t>
            </w:r>
            <w:r w:rsidRPr="00187654">
              <w:rPr>
                <w:rFonts w:cs="Calibri"/>
                <w:color w:val="000000"/>
                <w:lang w:val="lt-LT"/>
              </w:rPr>
              <w:br/>
            </w:r>
            <w:r w:rsidRPr="00187654">
              <w:rPr>
                <w:rStyle w:val="fontstyle11"/>
                <w:lang w:val="lt-LT"/>
              </w:rPr>
              <w:t>atitinkamos dalies kopija,</w:t>
            </w:r>
            <w:r w:rsidRPr="00187654">
              <w:rPr>
                <w:rFonts w:cs="Calibri"/>
                <w:color w:val="000000"/>
                <w:lang w:val="lt-LT"/>
              </w:rPr>
              <w:br/>
            </w:r>
            <w:r w:rsidRPr="00187654">
              <w:rPr>
                <w:rStyle w:val="fontstyle31"/>
                <w:lang w:val="lt-LT"/>
              </w:rPr>
              <w:t>arba</w:t>
            </w:r>
            <w:r w:rsidRPr="00187654">
              <w:rPr>
                <w:rFonts w:ascii="Calibri-Bold" w:hAnsi="Calibri-Bold"/>
                <w:b/>
                <w:bCs/>
                <w:color w:val="000000"/>
                <w:lang w:val="lt-LT"/>
              </w:rPr>
              <w:br/>
            </w:r>
            <w:r w:rsidRPr="00187654">
              <w:rPr>
                <w:rStyle w:val="fontstyle11"/>
                <w:lang w:val="lt-LT"/>
              </w:rPr>
              <w:t>Tiekėjo (fizinio asmens) teisę verstis</w:t>
            </w:r>
            <w:r w:rsidRPr="00187654">
              <w:rPr>
                <w:rFonts w:cs="Calibri"/>
                <w:color w:val="000000"/>
                <w:lang w:val="lt-LT"/>
              </w:rPr>
              <w:br/>
            </w:r>
            <w:r w:rsidRPr="00187654">
              <w:rPr>
                <w:rStyle w:val="fontstyle11"/>
                <w:lang w:val="lt-LT"/>
              </w:rPr>
              <w:t>statybos veikla patvirtinančių</w:t>
            </w:r>
            <w:r w:rsidRPr="00187654">
              <w:rPr>
                <w:rFonts w:cs="Calibri"/>
                <w:color w:val="000000"/>
                <w:lang w:val="lt-LT"/>
              </w:rPr>
              <w:br/>
            </w:r>
            <w:r w:rsidRPr="00187654">
              <w:rPr>
                <w:rStyle w:val="fontstyle11"/>
                <w:lang w:val="lt-LT"/>
              </w:rPr>
              <w:t>dokumentų (pavyzdžiui verslo</w:t>
            </w:r>
            <w:r w:rsidRPr="00187654">
              <w:rPr>
                <w:rFonts w:cs="Calibri"/>
                <w:color w:val="000000"/>
                <w:lang w:val="lt-LT"/>
              </w:rPr>
              <w:br/>
            </w:r>
            <w:r w:rsidRPr="00187654">
              <w:rPr>
                <w:rStyle w:val="fontstyle11"/>
                <w:lang w:val="lt-LT"/>
              </w:rPr>
              <w:t>liudijimo) ar kitų dokumentų,</w:t>
            </w:r>
            <w:r w:rsidRPr="00187654">
              <w:rPr>
                <w:rFonts w:cs="Calibri"/>
                <w:color w:val="000000"/>
                <w:lang w:val="lt-LT"/>
              </w:rPr>
              <w:br/>
            </w:r>
            <w:r w:rsidRPr="00187654">
              <w:rPr>
                <w:rStyle w:val="fontstyle11"/>
                <w:lang w:val="lt-LT"/>
              </w:rPr>
              <w:t>kuriuose būtų nurodyta tiekėjo</w:t>
            </w:r>
            <w:r w:rsidRPr="00187654">
              <w:rPr>
                <w:rFonts w:cs="Calibri"/>
                <w:color w:val="000000"/>
                <w:lang w:val="lt-LT"/>
              </w:rPr>
              <w:br/>
            </w:r>
            <w:r w:rsidRPr="00187654">
              <w:rPr>
                <w:rStyle w:val="fontstyle11"/>
                <w:lang w:val="lt-LT"/>
              </w:rPr>
              <w:t>vykdoma veikla, kopija (jei</w:t>
            </w:r>
            <w:r w:rsidRPr="00187654">
              <w:rPr>
                <w:rFonts w:cs="Calibri"/>
                <w:color w:val="000000"/>
                <w:lang w:val="lt-LT"/>
              </w:rPr>
              <w:br/>
            </w:r>
            <w:r w:rsidRPr="00187654">
              <w:rPr>
                <w:rStyle w:val="fontstyle11"/>
                <w:lang w:val="lt-LT"/>
              </w:rPr>
              <w:t>pasiūlymą teikia tiekėjas – fizinis</w:t>
            </w:r>
            <w:r w:rsidRPr="00187654">
              <w:rPr>
                <w:rFonts w:cs="Calibri"/>
                <w:color w:val="000000"/>
                <w:lang w:val="lt-LT"/>
              </w:rPr>
              <w:br/>
            </w:r>
            <w:r w:rsidRPr="00187654">
              <w:rPr>
                <w:rStyle w:val="fontstyle11"/>
                <w:lang w:val="lt-LT"/>
              </w:rPr>
              <w:t>asmuo).</w:t>
            </w:r>
            <w:r w:rsidRPr="00187654">
              <w:rPr>
                <w:rFonts w:cs="Calibri"/>
                <w:color w:val="000000"/>
                <w:lang w:val="lt-LT"/>
              </w:rPr>
              <w:br/>
            </w:r>
            <w:r w:rsidRPr="00187654">
              <w:rPr>
                <w:rStyle w:val="fontstyle11"/>
                <w:lang w:val="lt-LT"/>
              </w:rPr>
              <w:t>Dokumentai (Viešųjų pirkimų</w:t>
            </w:r>
            <w:r w:rsidRPr="00187654">
              <w:rPr>
                <w:rFonts w:cs="Calibri"/>
                <w:color w:val="000000"/>
                <w:lang w:val="lt-LT"/>
              </w:rPr>
              <w:br/>
            </w:r>
            <w:r w:rsidRPr="00187654">
              <w:rPr>
                <w:rStyle w:val="fontstyle11"/>
                <w:lang w:val="lt-LT"/>
              </w:rPr>
              <w:lastRenderedPageBreak/>
              <w:t>įstatymo 51 straipsnio 4 dalis) – jų</w:t>
            </w:r>
            <w:r w:rsidRPr="00187654">
              <w:rPr>
                <w:rFonts w:cs="Calibri"/>
                <w:color w:val="000000"/>
                <w:lang w:val="lt-LT"/>
              </w:rPr>
              <w:br/>
            </w:r>
            <w:r w:rsidRPr="00187654">
              <w:rPr>
                <w:rStyle w:val="fontstyle11"/>
                <w:lang w:val="lt-LT"/>
              </w:rPr>
              <w:t>kopijos arba nuorodos į</w:t>
            </w:r>
            <w:r>
              <w:rPr>
                <w:rStyle w:val="fontstyle11"/>
                <w:lang w:val="lt-LT"/>
              </w:rPr>
              <w:t xml:space="preserve"> </w:t>
            </w:r>
            <w:r w:rsidRPr="00187654">
              <w:rPr>
                <w:rStyle w:val="fontstyle11"/>
                <w:lang w:val="lt-LT"/>
              </w:rPr>
              <w:t>nacionalines duomenų bazes prie</w:t>
            </w:r>
          </w:p>
          <w:p w14:paraId="16DE2932" w14:textId="77777777" w:rsidR="008B5F21" w:rsidRPr="00187654" w:rsidRDefault="008B5F21" w:rsidP="008B5F21">
            <w:pPr>
              <w:spacing w:after="0" w:line="240" w:lineRule="auto"/>
              <w:ind w:left="21"/>
              <w:jc w:val="both"/>
              <w:rPr>
                <w:rStyle w:val="fontstyle11"/>
                <w:lang w:val="lt-LT"/>
              </w:rPr>
            </w:pPr>
            <w:r w:rsidRPr="00187654">
              <w:rPr>
                <w:rStyle w:val="fontstyle11"/>
                <w:lang w:val="lt-LT"/>
              </w:rPr>
              <w:t>kurių pirkimo vykdytojas turės</w:t>
            </w:r>
            <w:r>
              <w:rPr>
                <w:rStyle w:val="fontstyle11"/>
                <w:lang w:val="lt-LT"/>
              </w:rPr>
              <w:t xml:space="preserve"> </w:t>
            </w:r>
            <w:r w:rsidRPr="00187654">
              <w:rPr>
                <w:rStyle w:val="fontstyle11"/>
                <w:lang w:val="lt-LT"/>
              </w:rPr>
              <w:t>galimybę tiesiogiai ir neatlygintinai</w:t>
            </w:r>
            <w:r>
              <w:rPr>
                <w:rStyle w:val="fontstyle11"/>
                <w:lang w:val="lt-LT"/>
              </w:rPr>
              <w:t xml:space="preserve"> </w:t>
            </w:r>
            <w:r w:rsidRPr="00187654">
              <w:rPr>
                <w:rStyle w:val="fontstyle11"/>
                <w:lang w:val="lt-LT"/>
              </w:rPr>
              <w:t>prisijungusi ir susipažinti su</w:t>
            </w:r>
            <w:r>
              <w:rPr>
                <w:rStyle w:val="fontstyle11"/>
                <w:lang w:val="lt-LT"/>
              </w:rPr>
              <w:t xml:space="preserve"> </w:t>
            </w:r>
            <w:r w:rsidRPr="00187654">
              <w:rPr>
                <w:rStyle w:val="fontstyle11"/>
                <w:lang w:val="lt-LT"/>
              </w:rPr>
              <w:t>reikalaujamais dokumentais ir (ar)</w:t>
            </w:r>
            <w:r>
              <w:rPr>
                <w:rStyle w:val="fontstyle11"/>
                <w:lang w:val="lt-LT"/>
              </w:rPr>
              <w:t xml:space="preserve"> </w:t>
            </w:r>
            <w:r w:rsidRPr="00187654">
              <w:rPr>
                <w:rStyle w:val="fontstyle11"/>
                <w:lang w:val="lt-LT"/>
              </w:rPr>
              <w:t>informacija.</w:t>
            </w:r>
          </w:p>
          <w:p w14:paraId="63DF1331" w14:textId="77777777" w:rsidR="008B5F21" w:rsidRPr="00187654" w:rsidRDefault="008B5F21" w:rsidP="008B5F21">
            <w:pPr>
              <w:spacing w:after="0" w:line="240" w:lineRule="auto"/>
              <w:ind w:left="21"/>
              <w:jc w:val="both"/>
              <w:rPr>
                <w:rStyle w:val="fontstyle11"/>
                <w:lang w:val="lt-LT"/>
              </w:rPr>
            </w:pPr>
            <w:r w:rsidRPr="00187654">
              <w:rPr>
                <w:rStyle w:val="fontstyle11"/>
                <w:lang w:val="lt-LT"/>
              </w:rPr>
              <w:t>Iš tiekėjų, registruotų Europos</w:t>
            </w:r>
            <w:r>
              <w:rPr>
                <w:rStyle w:val="fontstyle11"/>
                <w:lang w:val="lt-LT"/>
              </w:rPr>
              <w:t xml:space="preserve"> </w:t>
            </w:r>
            <w:r w:rsidRPr="00187654">
              <w:rPr>
                <w:rStyle w:val="fontstyle11"/>
                <w:lang w:val="lt-LT"/>
              </w:rPr>
              <w:t>Sąjungos valstybėje narėje, Europos</w:t>
            </w:r>
            <w:r>
              <w:rPr>
                <w:rStyle w:val="fontstyle11"/>
                <w:lang w:val="lt-LT"/>
              </w:rPr>
              <w:t xml:space="preserve"> </w:t>
            </w:r>
            <w:r w:rsidRPr="00187654">
              <w:rPr>
                <w:rStyle w:val="fontstyle11"/>
                <w:lang w:val="lt-LT"/>
              </w:rPr>
              <w:t>ekonominės erdvės valstybėje</w:t>
            </w:r>
            <w:r>
              <w:rPr>
                <w:rStyle w:val="fontstyle11"/>
                <w:lang w:val="lt-LT"/>
              </w:rPr>
              <w:t xml:space="preserve"> </w:t>
            </w:r>
            <w:r w:rsidRPr="00187654">
              <w:rPr>
                <w:rStyle w:val="fontstyle11"/>
                <w:lang w:val="lt-LT"/>
              </w:rPr>
              <w:t>narėje, Šveicarijos Konfederacijoje</w:t>
            </w:r>
            <w:r>
              <w:rPr>
                <w:rStyle w:val="fontstyle11"/>
                <w:lang w:val="lt-LT"/>
              </w:rPr>
              <w:t xml:space="preserve"> </w:t>
            </w:r>
            <w:r w:rsidRPr="00187654">
              <w:rPr>
                <w:rStyle w:val="fontstyle11"/>
                <w:lang w:val="lt-LT"/>
              </w:rPr>
              <w:t>arba trečiojoje šalyje, priimami</w:t>
            </w:r>
            <w:r>
              <w:rPr>
                <w:rStyle w:val="fontstyle11"/>
                <w:lang w:val="lt-LT"/>
              </w:rPr>
              <w:t xml:space="preserve"> </w:t>
            </w:r>
            <w:r w:rsidRPr="00187654">
              <w:rPr>
                <w:rStyle w:val="fontstyle11"/>
                <w:lang w:val="lt-LT"/>
              </w:rPr>
              <w:t>tiekėjo kilmės šalies kompetentingų</w:t>
            </w:r>
            <w:r>
              <w:rPr>
                <w:rStyle w:val="fontstyle11"/>
                <w:lang w:val="lt-LT"/>
              </w:rPr>
              <w:t xml:space="preserve"> </w:t>
            </w:r>
            <w:r w:rsidRPr="00187654">
              <w:rPr>
                <w:rStyle w:val="fontstyle11"/>
                <w:lang w:val="lt-LT"/>
              </w:rPr>
              <w:t>institucijų išduoti dokumentai,</w:t>
            </w:r>
            <w:r>
              <w:rPr>
                <w:rStyle w:val="fontstyle11"/>
                <w:lang w:val="lt-LT"/>
              </w:rPr>
              <w:t xml:space="preserve"> </w:t>
            </w:r>
            <w:r w:rsidRPr="00187654">
              <w:rPr>
                <w:rStyle w:val="fontstyle11"/>
                <w:lang w:val="lt-LT"/>
              </w:rPr>
              <w:t>tačiau toks užsienio šalies tiekėjas</w:t>
            </w:r>
            <w:r>
              <w:rPr>
                <w:rStyle w:val="fontstyle11"/>
                <w:lang w:val="lt-LT"/>
              </w:rPr>
              <w:t xml:space="preserve"> </w:t>
            </w:r>
            <w:r w:rsidRPr="00187654">
              <w:rPr>
                <w:rStyle w:val="fontstyle11"/>
                <w:lang w:val="lt-LT"/>
              </w:rPr>
              <w:t>turi pareigą, per protingą laiką,</w:t>
            </w:r>
            <w:r>
              <w:rPr>
                <w:rStyle w:val="fontstyle11"/>
                <w:lang w:val="lt-LT"/>
              </w:rPr>
              <w:t xml:space="preserve"> </w:t>
            </w:r>
            <w:r w:rsidRPr="00187654">
              <w:rPr>
                <w:rStyle w:val="fontstyle11"/>
                <w:lang w:val="lt-LT"/>
              </w:rPr>
              <w:t>kreiptis į atitinkamą Lietuvos</w:t>
            </w:r>
            <w:r>
              <w:rPr>
                <w:rStyle w:val="fontstyle11"/>
                <w:lang w:val="lt-LT"/>
              </w:rPr>
              <w:t xml:space="preserve"> </w:t>
            </w:r>
            <w:r w:rsidRPr="00187654">
              <w:rPr>
                <w:rStyle w:val="fontstyle11"/>
                <w:lang w:val="lt-LT"/>
              </w:rPr>
              <w:t>Respublikos instituciją dėl teisės</w:t>
            </w:r>
            <w:r>
              <w:rPr>
                <w:rStyle w:val="fontstyle11"/>
                <w:lang w:val="lt-LT"/>
              </w:rPr>
              <w:t xml:space="preserve"> </w:t>
            </w:r>
            <w:r w:rsidRPr="00187654">
              <w:rPr>
                <w:rStyle w:val="fontstyle11"/>
                <w:lang w:val="lt-LT"/>
              </w:rPr>
              <w:t>pripažinimo dokumento išdavimo.</w:t>
            </w:r>
          </w:p>
          <w:p w14:paraId="7FF02932" w14:textId="77777777" w:rsidR="008B5F21" w:rsidRPr="00187654" w:rsidRDefault="008B5F21" w:rsidP="008B5F21">
            <w:pPr>
              <w:spacing w:after="0" w:line="240" w:lineRule="auto"/>
              <w:ind w:left="21"/>
              <w:jc w:val="both"/>
              <w:rPr>
                <w:rFonts w:cs="Calibri"/>
                <w:color w:val="000000"/>
                <w:lang w:val="lt-LT"/>
              </w:rPr>
            </w:pPr>
            <w:r w:rsidRPr="00187654">
              <w:rPr>
                <w:rStyle w:val="fontstyle11"/>
                <w:lang w:val="lt-LT"/>
              </w:rPr>
              <w:t>Užsienio tiekėjo turimos</w:t>
            </w:r>
            <w:r>
              <w:rPr>
                <w:rStyle w:val="fontstyle11"/>
                <w:lang w:val="lt-LT"/>
              </w:rPr>
              <w:t xml:space="preserve"> </w:t>
            </w:r>
            <w:r w:rsidRPr="00187654">
              <w:rPr>
                <w:rStyle w:val="fontstyle11"/>
                <w:lang w:val="lt-LT"/>
              </w:rPr>
              <w:t>kvalifikacijos patvirtinimo</w:t>
            </w:r>
            <w:r>
              <w:rPr>
                <w:rStyle w:val="fontstyle11"/>
                <w:lang w:val="lt-LT"/>
              </w:rPr>
              <w:t xml:space="preserve"> </w:t>
            </w:r>
            <w:r w:rsidRPr="00187654">
              <w:rPr>
                <w:rStyle w:val="fontstyle11"/>
                <w:lang w:val="lt-LT"/>
              </w:rPr>
              <w:t>dokumentai Lietuvoje gali būti</w:t>
            </w:r>
            <w:r>
              <w:rPr>
                <w:rStyle w:val="fontstyle11"/>
                <w:lang w:val="lt-LT"/>
              </w:rPr>
              <w:t xml:space="preserve"> </w:t>
            </w:r>
            <w:r w:rsidRPr="00187654">
              <w:rPr>
                <w:rStyle w:val="fontstyle11"/>
                <w:lang w:val="lt-LT"/>
              </w:rPr>
              <w:t>išduoti ir po galutinės paraiškų arba</w:t>
            </w:r>
            <w:r>
              <w:rPr>
                <w:rStyle w:val="fontstyle11"/>
                <w:lang w:val="lt-LT"/>
              </w:rPr>
              <w:t xml:space="preserve"> </w:t>
            </w:r>
            <w:r w:rsidRPr="00187654">
              <w:rPr>
                <w:rStyle w:val="fontstyle11"/>
                <w:lang w:val="lt-LT"/>
              </w:rPr>
              <w:t>pasiūlymų pateikimo datos. Šie</w:t>
            </w:r>
            <w:r>
              <w:rPr>
                <w:rStyle w:val="fontstyle11"/>
                <w:lang w:val="lt-LT"/>
              </w:rPr>
              <w:t xml:space="preserve"> </w:t>
            </w:r>
            <w:r w:rsidRPr="00187654">
              <w:rPr>
                <w:rStyle w:val="fontstyle11"/>
                <w:lang w:val="lt-LT"/>
              </w:rPr>
              <w:t>dokumentai turės būti pateikti iki</w:t>
            </w:r>
            <w:r>
              <w:rPr>
                <w:rStyle w:val="fontstyle11"/>
                <w:lang w:val="lt-LT"/>
              </w:rPr>
              <w:t xml:space="preserve"> </w:t>
            </w:r>
            <w:r w:rsidRPr="00187654">
              <w:rPr>
                <w:rStyle w:val="fontstyle11"/>
                <w:lang w:val="lt-LT"/>
              </w:rPr>
              <w:t>pirkimo sutarties sudarymo.</w:t>
            </w:r>
          </w:p>
          <w:p w14:paraId="3B6960AB" w14:textId="77777777" w:rsidR="008B5F21" w:rsidRPr="00344512" w:rsidRDefault="008B5F21" w:rsidP="008B5F21">
            <w:pPr>
              <w:spacing w:after="0" w:line="240" w:lineRule="auto"/>
              <w:jc w:val="both"/>
              <w:rPr>
                <w:rFonts w:cs="Calibri"/>
                <w:b/>
                <w:bCs/>
                <w:i/>
                <w:sz w:val="21"/>
                <w:szCs w:val="21"/>
                <w:highlight w:val="yellow"/>
                <w:shd w:val="clear" w:color="auto" w:fill="FFFFFF"/>
                <w:lang w:val="lt-LT"/>
              </w:rPr>
            </w:pPr>
          </w:p>
          <w:p w14:paraId="0950900C" w14:textId="54AE638D" w:rsidR="008B5F21" w:rsidRPr="00344512" w:rsidRDefault="008B5F21" w:rsidP="008B5F21">
            <w:pPr>
              <w:spacing w:after="0" w:line="240" w:lineRule="auto"/>
              <w:ind w:left="21"/>
              <w:jc w:val="both"/>
              <w:rPr>
                <w:rFonts w:cs="Calibri"/>
                <w:iCs/>
                <w:sz w:val="21"/>
                <w:szCs w:val="21"/>
                <w:highlight w:val="yellow"/>
                <w:shd w:val="clear" w:color="auto" w:fill="FFFFFF"/>
                <w:lang w:val="lt-LT"/>
              </w:rPr>
            </w:pPr>
            <w:r w:rsidRPr="00187654">
              <w:rPr>
                <w:rFonts w:cs="Calibri"/>
                <w:b/>
                <w:sz w:val="21"/>
                <w:szCs w:val="21"/>
                <w:lang w:val="lt-LT"/>
              </w:rPr>
              <w:t xml:space="preserve">Pateikiamas (-i) skenuotas (-i) dokumentas (-ai) elektroninėmis priemonėmis. </w:t>
            </w:r>
          </w:p>
        </w:tc>
        <w:tc>
          <w:tcPr>
            <w:tcW w:w="2536" w:type="dxa"/>
          </w:tcPr>
          <w:p w14:paraId="72B2DAD9" w14:textId="77777777" w:rsidR="008B5F21" w:rsidRPr="00B55629" w:rsidRDefault="008B5F21" w:rsidP="008B5F21">
            <w:pPr>
              <w:autoSpaceDE w:val="0"/>
              <w:adjustRightInd w:val="0"/>
              <w:spacing w:line="240" w:lineRule="auto"/>
              <w:jc w:val="both"/>
              <w:rPr>
                <w:rFonts w:cs="Calibri"/>
                <w:iCs/>
                <w:sz w:val="21"/>
                <w:szCs w:val="21"/>
                <w:lang w:val="lt-LT"/>
              </w:rPr>
            </w:pPr>
            <w:r w:rsidRPr="00B55629">
              <w:rPr>
                <w:rFonts w:cs="Calibri"/>
                <w:sz w:val="21"/>
                <w:szCs w:val="21"/>
                <w:lang w:val="lt-LT" w:eastAsia="x-none"/>
              </w:rPr>
              <w:lastRenderedPageBreak/>
              <w:t>1. Reikalavimai ūkio subjektų grupės nariams, jeigu jie teikia bendrą pasiūlymą:</w:t>
            </w:r>
            <w:r w:rsidRPr="00B55629">
              <w:rPr>
                <w:rFonts w:cs="Calibri"/>
                <w:b/>
                <w:sz w:val="21"/>
                <w:szCs w:val="21"/>
                <w:lang w:val="lt-LT" w:eastAsia="x-none"/>
              </w:rPr>
              <w:t xml:space="preserve"> </w:t>
            </w:r>
            <w:r w:rsidRPr="00B55629">
              <w:rPr>
                <w:rFonts w:cs="Calibri"/>
                <w:iCs/>
                <w:sz w:val="21"/>
                <w:szCs w:val="21"/>
                <w:lang w:val="lt-LT"/>
              </w:rPr>
              <w:t>turi atitikti kiekvienas ūkio subjektų grupės narys (-</w:t>
            </w:r>
            <w:proofErr w:type="spellStart"/>
            <w:r w:rsidRPr="00B55629">
              <w:rPr>
                <w:rFonts w:cs="Calibri"/>
                <w:iCs/>
                <w:sz w:val="21"/>
                <w:szCs w:val="21"/>
                <w:lang w:val="lt-LT"/>
              </w:rPr>
              <w:t>iai</w:t>
            </w:r>
            <w:proofErr w:type="spellEnd"/>
            <w:r w:rsidRPr="00B55629">
              <w:rPr>
                <w:rFonts w:cs="Calibri"/>
                <w:iCs/>
                <w:sz w:val="21"/>
                <w:szCs w:val="21"/>
                <w:lang w:val="lt-LT"/>
              </w:rPr>
              <w:t>), pagal jų prisiimamus įsipareigojimus pirkimo sutarčiai vykdyti;</w:t>
            </w:r>
          </w:p>
          <w:p w14:paraId="5282A367" w14:textId="77777777" w:rsidR="008B5F21" w:rsidRPr="00B55629" w:rsidRDefault="008B5F21" w:rsidP="008B5F21">
            <w:pPr>
              <w:autoSpaceDE w:val="0"/>
              <w:adjustRightInd w:val="0"/>
              <w:spacing w:line="240" w:lineRule="auto"/>
              <w:jc w:val="both"/>
              <w:rPr>
                <w:rFonts w:cs="Calibri"/>
                <w:sz w:val="21"/>
                <w:szCs w:val="21"/>
                <w:lang w:val="lt-LT"/>
              </w:rPr>
            </w:pPr>
            <w:r w:rsidRPr="00B55629">
              <w:rPr>
                <w:rFonts w:cs="Calibri"/>
                <w:sz w:val="21"/>
                <w:szCs w:val="21"/>
                <w:lang w:val="lt-LT" w:eastAsia="x-none"/>
              </w:rPr>
              <w:t>2. Reikalavimai kitiems ūkio subjektams, kurių pajėgumais ketina remtis tiekėjas:</w:t>
            </w:r>
            <w:r w:rsidRPr="00B55629">
              <w:rPr>
                <w:rFonts w:cs="Calibri"/>
                <w:sz w:val="21"/>
                <w:szCs w:val="21"/>
                <w:lang w:val="lt-LT"/>
              </w:rPr>
              <w:t xml:space="preserve"> tiekėjas gali remtis kitų ūkio subjektų pajėgumais tik tuomet, kai tie subjektai, kurių pajėgumais buvo pasiremta, patys tieks prekes, teiks paslaugas ar atliks darbus, kuriems reikia jų pajėgumų;</w:t>
            </w:r>
          </w:p>
          <w:p w14:paraId="78C387E6" w14:textId="77777777" w:rsidR="008B5F21" w:rsidRPr="00B55629" w:rsidRDefault="008B5F21" w:rsidP="008B5F21">
            <w:pPr>
              <w:autoSpaceDE w:val="0"/>
              <w:adjustRightInd w:val="0"/>
              <w:spacing w:line="240" w:lineRule="auto"/>
              <w:jc w:val="both"/>
              <w:rPr>
                <w:rFonts w:cs="Calibri"/>
                <w:iCs/>
                <w:sz w:val="21"/>
                <w:szCs w:val="21"/>
                <w:lang w:val="lt-LT"/>
              </w:rPr>
            </w:pPr>
            <w:r w:rsidRPr="00B55629">
              <w:rPr>
                <w:rFonts w:cs="Calibri"/>
                <w:iCs/>
                <w:sz w:val="21"/>
                <w:szCs w:val="21"/>
                <w:lang w:val="lt-LT"/>
              </w:rPr>
              <w:t xml:space="preserve">3. Subtiekėjai, kuriuos tiekėjas pasitelks pirkimo sutarties vykdymui (kurių </w:t>
            </w:r>
            <w:r w:rsidRPr="00B55629">
              <w:rPr>
                <w:rFonts w:cs="Calibri"/>
                <w:iCs/>
                <w:sz w:val="21"/>
                <w:szCs w:val="21"/>
                <w:lang w:val="lt-LT"/>
              </w:rPr>
              <w:lastRenderedPageBreak/>
              <w:t xml:space="preserve">pajėgumais tiekėjas nesiremia, kad atitiktų pirkimo dokumentuose nustatytus kvalifikacijos reikalavimus), privalo turėti teisę verstis ta veikla, kuriai jis pasitelkiamas. Tokiu atveju tiekėjas </w:t>
            </w:r>
            <w:r w:rsidRPr="00B55629">
              <w:rPr>
                <w:rFonts w:cs="Calibri"/>
                <w:sz w:val="21"/>
                <w:szCs w:val="21"/>
                <w:lang w:val="lt-LT"/>
              </w:rPr>
              <w:t>privalo įsipareigoti, kad pirkimo sutartį vykdys tik tokią teisę turintys asmenys ir pirkimo vykdytojui pareikalavus, tiekėjas turės pateikti dokumentus, įrodančius subtiekėjo teisę verstis atitinkama veikla, kuriai jis pasitelkiamas.</w:t>
            </w:r>
          </w:p>
        </w:tc>
      </w:tr>
      <w:tr w:rsidR="00A44002" w:rsidRPr="00B55629" w14:paraId="0D004194" w14:textId="77777777" w:rsidTr="00F6695E">
        <w:tc>
          <w:tcPr>
            <w:tcW w:w="9350" w:type="dxa"/>
            <w:gridSpan w:val="3"/>
          </w:tcPr>
          <w:p w14:paraId="68512B8A" w14:textId="77777777" w:rsidR="00A44002" w:rsidRPr="00B55629" w:rsidRDefault="00A44002" w:rsidP="00341568">
            <w:pPr>
              <w:spacing w:line="240" w:lineRule="auto"/>
              <w:contextualSpacing/>
              <w:jc w:val="center"/>
              <w:rPr>
                <w:rFonts w:cs="Calibri"/>
                <w:sz w:val="21"/>
                <w:szCs w:val="21"/>
                <w:lang w:val="lt-LT" w:eastAsia="x-none"/>
              </w:rPr>
            </w:pPr>
            <w:r w:rsidRPr="00B55629">
              <w:rPr>
                <w:rFonts w:cs="Calibri"/>
                <w:b/>
                <w:bCs/>
                <w:color w:val="000000"/>
                <w:sz w:val="21"/>
                <w:szCs w:val="21"/>
                <w:lang w:val="lt-LT"/>
              </w:rPr>
              <w:lastRenderedPageBreak/>
              <w:t>2. Techninis ir profesinis pajėgumas</w:t>
            </w:r>
          </w:p>
        </w:tc>
      </w:tr>
      <w:tr w:rsidR="00AD6C8A" w:rsidRPr="003E062A" w14:paraId="2C034CD3" w14:textId="77777777" w:rsidTr="00F6695E">
        <w:tc>
          <w:tcPr>
            <w:tcW w:w="3542" w:type="dxa"/>
          </w:tcPr>
          <w:p w14:paraId="12CC03EE" w14:textId="4FAAF89A" w:rsidR="00AD6C8A" w:rsidRPr="00B55629" w:rsidRDefault="00D2703D" w:rsidP="00AD6C8A">
            <w:pPr>
              <w:spacing w:after="0" w:line="240" w:lineRule="auto"/>
              <w:jc w:val="both"/>
              <w:rPr>
                <w:rFonts w:cs="Calibri"/>
                <w:sz w:val="21"/>
                <w:szCs w:val="21"/>
                <w:lang w:val="lt-LT"/>
              </w:rPr>
            </w:pPr>
            <w:r w:rsidRPr="00B55629">
              <w:rPr>
                <w:rFonts w:cs="Calibri"/>
                <w:sz w:val="21"/>
                <w:szCs w:val="21"/>
                <w:lang w:val="lt-LT"/>
              </w:rPr>
              <w:t xml:space="preserve">2.1. </w:t>
            </w:r>
            <w:r w:rsidR="00AD6C8A" w:rsidRPr="00B55629">
              <w:rPr>
                <w:rFonts w:cs="Calibri"/>
                <w:sz w:val="21"/>
                <w:szCs w:val="21"/>
                <w:lang w:val="lt-LT"/>
              </w:rPr>
              <w:t>Tiekėj</w:t>
            </w:r>
            <w:r w:rsidR="008D7334" w:rsidRPr="00B55629">
              <w:rPr>
                <w:rFonts w:cs="Calibri"/>
                <w:sz w:val="21"/>
                <w:szCs w:val="21"/>
                <w:lang w:val="lt-LT"/>
              </w:rPr>
              <w:t>as per paskutinius 5 metus iki pasiūlymų pateikimo termino pabaigos</w:t>
            </w:r>
            <w:r w:rsidR="008D7334" w:rsidRPr="00B55629" w:rsidDel="008D7334">
              <w:rPr>
                <w:rFonts w:cs="Calibri"/>
                <w:sz w:val="21"/>
                <w:szCs w:val="21"/>
                <w:lang w:val="lt-LT"/>
              </w:rPr>
              <w:t xml:space="preserve"> </w:t>
            </w:r>
            <w:r w:rsidR="00AD6C8A" w:rsidRPr="00B55629">
              <w:rPr>
                <w:rFonts w:cs="Calibri"/>
                <w:sz w:val="21"/>
                <w:szCs w:val="21"/>
                <w:lang w:val="lt-LT"/>
              </w:rPr>
              <w:t xml:space="preserve"> </w:t>
            </w:r>
            <w:r w:rsidR="00CB5403">
              <w:rPr>
                <w:rFonts w:cs="Calibri"/>
                <w:sz w:val="21"/>
                <w:szCs w:val="21"/>
                <w:lang w:val="lt-LT"/>
              </w:rPr>
              <w:t xml:space="preserve">gyvenamosios ar negyvenamosios paskirties pastatuose </w:t>
            </w:r>
            <w:r w:rsidR="008D7334" w:rsidRPr="00B55629">
              <w:rPr>
                <w:rFonts w:cs="Calibri"/>
                <w:sz w:val="21"/>
                <w:szCs w:val="21"/>
                <w:lang w:val="lt-LT"/>
              </w:rPr>
              <w:t xml:space="preserve">turi būti savo jėgomis atlikęs panašių į Pirkimo objektą* </w:t>
            </w:r>
            <w:r w:rsidR="00AD6C8A" w:rsidRPr="00B55629">
              <w:rPr>
                <w:rFonts w:cs="Calibri"/>
                <w:sz w:val="21"/>
                <w:szCs w:val="21"/>
                <w:lang w:val="lt-LT"/>
              </w:rPr>
              <w:t>statybos ir montavimo darbų</w:t>
            </w:r>
            <w:r w:rsidR="008D7334" w:rsidRPr="00B55629">
              <w:rPr>
                <w:rFonts w:cs="Calibri"/>
                <w:sz w:val="21"/>
                <w:szCs w:val="21"/>
                <w:lang w:val="lt-LT"/>
              </w:rPr>
              <w:t>, kurių</w:t>
            </w:r>
            <w:r w:rsidR="00AD6C8A" w:rsidRPr="00B55629">
              <w:rPr>
                <w:rFonts w:cs="Calibri"/>
                <w:sz w:val="21"/>
                <w:szCs w:val="21"/>
                <w:lang w:val="lt-LT"/>
              </w:rPr>
              <w:t xml:space="preserve"> apimtis ne mažesnė kaip </w:t>
            </w:r>
            <w:r w:rsidR="00A14B95">
              <w:rPr>
                <w:rFonts w:cs="Calibri"/>
                <w:sz w:val="21"/>
                <w:szCs w:val="21"/>
                <w:lang w:val="lt-LT"/>
              </w:rPr>
              <w:t>5</w:t>
            </w:r>
            <w:r w:rsidR="0023511C" w:rsidRPr="0023511C">
              <w:rPr>
                <w:rFonts w:cs="Calibri"/>
                <w:sz w:val="21"/>
                <w:szCs w:val="21"/>
                <w:lang w:val="lt-LT"/>
              </w:rPr>
              <w:t>0</w:t>
            </w:r>
            <w:r w:rsidR="00CB5403" w:rsidRPr="0023511C">
              <w:rPr>
                <w:rFonts w:eastAsiaTheme="minorEastAsia" w:cs="Calibri"/>
                <w:color w:val="000000"/>
                <w:sz w:val="21"/>
                <w:szCs w:val="21"/>
                <w:lang w:val="lt-LT" w:eastAsia="lt-LT"/>
                <w14:ligatures w14:val="standardContextual"/>
              </w:rPr>
              <w:t xml:space="preserve"> </w:t>
            </w:r>
            <w:r w:rsidR="0050178D" w:rsidRPr="0023511C">
              <w:rPr>
                <w:rFonts w:eastAsiaTheme="minorEastAsia" w:cs="Calibri"/>
                <w:color w:val="000000"/>
                <w:sz w:val="21"/>
                <w:szCs w:val="21"/>
                <w:lang w:val="lt-LT" w:eastAsia="lt-LT"/>
                <w14:ligatures w14:val="standardContextual"/>
              </w:rPr>
              <w:t>0</w:t>
            </w:r>
            <w:r w:rsidR="000F4D79" w:rsidRPr="0023511C">
              <w:rPr>
                <w:rFonts w:eastAsiaTheme="minorEastAsia" w:cs="Calibri"/>
                <w:color w:val="000000"/>
                <w:sz w:val="21"/>
                <w:szCs w:val="21"/>
                <w:lang w:val="lt-LT" w:eastAsia="lt-LT"/>
                <w14:ligatures w14:val="standardContextual"/>
              </w:rPr>
              <w:t>0</w:t>
            </w:r>
            <w:r w:rsidR="0050178D" w:rsidRPr="0023511C">
              <w:rPr>
                <w:rFonts w:eastAsiaTheme="minorEastAsia" w:cs="Calibri"/>
                <w:color w:val="000000"/>
                <w:sz w:val="21"/>
                <w:szCs w:val="21"/>
                <w:lang w:val="lt-LT" w:eastAsia="lt-LT"/>
                <w14:ligatures w14:val="standardContextual"/>
              </w:rPr>
              <w:t>0</w:t>
            </w:r>
            <w:r w:rsidR="004E553F" w:rsidRPr="0023511C">
              <w:rPr>
                <w:rFonts w:eastAsiaTheme="minorEastAsia" w:cs="Calibri"/>
                <w:color w:val="000000"/>
                <w:sz w:val="21"/>
                <w:szCs w:val="21"/>
                <w:lang w:val="lt-LT" w:eastAsia="lt-LT"/>
                <w14:ligatures w14:val="standardContextual"/>
              </w:rPr>
              <w:t>,00</w:t>
            </w:r>
            <w:r w:rsidR="00AD6C8A" w:rsidRPr="00B55629">
              <w:rPr>
                <w:rFonts w:cs="Calibri"/>
                <w:sz w:val="21"/>
                <w:szCs w:val="21"/>
                <w:lang w:val="lt-LT"/>
              </w:rPr>
              <w:t xml:space="preserve"> Eur be PVM</w:t>
            </w:r>
            <w:r w:rsidR="008D7334" w:rsidRPr="00B55629">
              <w:rPr>
                <w:rFonts w:cs="Calibri"/>
                <w:sz w:val="21"/>
                <w:szCs w:val="21"/>
                <w:lang w:val="lt-LT"/>
              </w:rPr>
              <w:t xml:space="preserve"> ir kurių</w:t>
            </w:r>
            <w:r w:rsidR="008D7334" w:rsidRPr="00B55629">
              <w:rPr>
                <w:rFonts w:asciiTheme="minorHAnsi" w:hAnsiTheme="minorHAnsi" w:cstheme="minorHAnsi"/>
                <w:lang w:val="lt-LT" w:eastAsia="lt-LT"/>
              </w:rPr>
              <w:t xml:space="preserve"> galutiniai rezultatai buvo tinkami.</w:t>
            </w:r>
          </w:p>
          <w:p w14:paraId="472F6A46" w14:textId="77777777" w:rsidR="00111C4E" w:rsidRPr="00B55629" w:rsidRDefault="00111C4E" w:rsidP="00AD6C8A">
            <w:pPr>
              <w:spacing w:after="0" w:line="240" w:lineRule="auto"/>
              <w:jc w:val="both"/>
              <w:rPr>
                <w:rFonts w:cs="Calibri"/>
                <w:sz w:val="21"/>
                <w:szCs w:val="21"/>
                <w:lang w:val="lt-LT"/>
              </w:rPr>
            </w:pPr>
          </w:p>
          <w:p w14:paraId="4B89F654" w14:textId="77777777" w:rsidR="00111C4E" w:rsidRPr="00B55629" w:rsidRDefault="00111C4E" w:rsidP="00111C4E">
            <w:pPr>
              <w:spacing w:after="0" w:line="240" w:lineRule="auto"/>
              <w:jc w:val="both"/>
              <w:rPr>
                <w:rFonts w:cs="Calibri"/>
                <w:i/>
                <w:iCs/>
                <w:sz w:val="21"/>
                <w:szCs w:val="21"/>
                <w:lang w:val="lt-LT"/>
              </w:rPr>
            </w:pPr>
            <w:r w:rsidRPr="00B55629">
              <w:rPr>
                <w:rFonts w:cs="Calibri"/>
                <w:i/>
                <w:iCs/>
                <w:sz w:val="21"/>
                <w:szCs w:val="21"/>
                <w:lang w:val="lt-LT"/>
              </w:rPr>
              <w:t>Pastaba:</w:t>
            </w:r>
          </w:p>
          <w:p w14:paraId="0E6EDC41" w14:textId="77777777" w:rsidR="00111C4E" w:rsidRPr="00B55629" w:rsidRDefault="00111C4E" w:rsidP="00111C4E">
            <w:pPr>
              <w:spacing w:after="0" w:line="240" w:lineRule="auto"/>
              <w:jc w:val="both"/>
              <w:rPr>
                <w:rFonts w:cs="Calibri"/>
                <w:i/>
                <w:iCs/>
                <w:sz w:val="21"/>
                <w:szCs w:val="21"/>
                <w:lang w:val="lt-LT"/>
              </w:rPr>
            </w:pPr>
            <w:r w:rsidRPr="00B55629">
              <w:rPr>
                <w:rFonts w:cs="Calibri"/>
                <w:i/>
                <w:iCs/>
                <w:sz w:val="21"/>
                <w:szCs w:val="21"/>
                <w:lang w:val="lt-LT"/>
              </w:rPr>
              <w:t xml:space="preserve">Tiekėjui nedraudžiama remtis sutartimi, kurią tiekėjas vykdė ne vienas, bet kartu su kitais ūkio subjektais. Tačiau tokiu atveju bus vertinami būtent konkretaus tiekėjo, dalyvaujančio viešajame pirkime, atlikti </w:t>
            </w:r>
            <w:r w:rsidRPr="00B55629">
              <w:rPr>
                <w:rFonts w:cs="Calibri"/>
                <w:i/>
                <w:iCs/>
                <w:sz w:val="21"/>
                <w:szCs w:val="21"/>
                <w:lang w:val="lt-LT"/>
              </w:rPr>
              <w:lastRenderedPageBreak/>
              <w:t>darbai, jų apimtis, o ne visos vykdytos sutarties objektas.</w:t>
            </w:r>
          </w:p>
          <w:p w14:paraId="5F7C9072" w14:textId="77777777" w:rsidR="008D7334" w:rsidRPr="00B55629" w:rsidRDefault="008D7334" w:rsidP="00111C4E">
            <w:pPr>
              <w:spacing w:after="0" w:line="240" w:lineRule="auto"/>
              <w:jc w:val="both"/>
              <w:rPr>
                <w:rFonts w:cs="Calibri"/>
                <w:i/>
                <w:iCs/>
                <w:sz w:val="21"/>
                <w:szCs w:val="21"/>
                <w:lang w:val="lt-LT"/>
              </w:rPr>
            </w:pPr>
          </w:p>
          <w:p w14:paraId="15C214C5" w14:textId="77777777" w:rsidR="008D7334" w:rsidRPr="00BF7009" w:rsidRDefault="008D7334" w:rsidP="00111C4E">
            <w:pPr>
              <w:spacing w:after="0" w:line="240" w:lineRule="auto"/>
              <w:jc w:val="both"/>
              <w:rPr>
                <w:rFonts w:cs="Calibri"/>
                <w:sz w:val="21"/>
                <w:szCs w:val="21"/>
                <w:lang w:val="lt-LT"/>
              </w:rPr>
            </w:pPr>
            <w:r w:rsidRPr="00BF7009">
              <w:rPr>
                <w:rFonts w:cs="Calibri"/>
                <w:sz w:val="21"/>
                <w:szCs w:val="21"/>
                <w:lang w:val="lt-LT"/>
              </w:rPr>
              <w:t xml:space="preserve">*Panašūs į Pirkimo objektą darbai: </w:t>
            </w:r>
          </w:p>
          <w:p w14:paraId="63C394FF" w14:textId="2E81BDA9" w:rsidR="008D7334" w:rsidRPr="00BF7009" w:rsidRDefault="004E553F" w:rsidP="00111C4E">
            <w:pPr>
              <w:spacing w:after="0" w:line="240" w:lineRule="auto"/>
              <w:jc w:val="both"/>
              <w:rPr>
                <w:lang w:val="lt-LT" w:eastAsia="en-GB"/>
              </w:rPr>
            </w:pPr>
            <w:r w:rsidRPr="00BF7009">
              <w:rPr>
                <w:rFonts w:eastAsiaTheme="minorEastAsia" w:cs="Calibri"/>
                <w:color w:val="000000"/>
                <w:sz w:val="21"/>
                <w:szCs w:val="21"/>
                <w:lang w:val="lt-LT" w:eastAsia="lt-LT"/>
                <w14:ligatures w14:val="standardContextual"/>
              </w:rPr>
              <w:t>bendrieji statybos darbai; statinio šildymo, vėdinimo ir oro kondicionavimo inžinerinių sistemų įrengimas; statinio vandentiekio ir nuotekų šalinimo inžinerinių sistemų įrengimas;  statinio elektros inžinerinių sistemų įrengimas</w:t>
            </w:r>
            <w:r w:rsidR="00BF7009">
              <w:rPr>
                <w:rFonts w:eastAsiaTheme="minorEastAsia" w:cs="Calibri"/>
                <w:color w:val="000000"/>
                <w:sz w:val="21"/>
                <w:szCs w:val="21"/>
                <w:lang w:val="lt-LT" w:eastAsia="lt-LT"/>
                <w14:ligatures w14:val="standardContextual"/>
              </w:rPr>
              <w:t xml:space="preserve"> </w:t>
            </w:r>
            <w:r w:rsidR="003C4082">
              <w:rPr>
                <w:rFonts w:eastAsiaTheme="minorEastAsia" w:cs="Calibri"/>
                <w:color w:val="000000"/>
                <w:sz w:val="21"/>
                <w:szCs w:val="21"/>
                <w:lang w:val="lt-LT" w:eastAsia="lt-LT"/>
                <w14:ligatures w14:val="standardContextual"/>
              </w:rPr>
              <w:t xml:space="preserve">(siekdamas įrodyti atitiktį kvalifikacijos reikalavimui, tiekėjas atliktų panašių į Pirkimo objektą darbų sąraše turi nurodyti visus darbus, kuriuos perkančioji organizacija šiame punkte nurodė laikanti panašiais į pirkimo objektą. Tiekėjas nebus laikomas atitinkančiu kvalifikacinį reikalavimą, jei nepateiks bent vienos iš nurodytų darbų grupės. Sąvoka „bendrieji statybos darbai“ turi būti suprantama, kaip bet kokie darbai pagal </w:t>
            </w:r>
            <w:r w:rsidR="003C4082" w:rsidRPr="00D809A6">
              <w:rPr>
                <w:lang w:val="lt-LT" w:eastAsia="en-GB"/>
              </w:rPr>
              <w:t>STR 1.06.01:2016 „</w:t>
            </w:r>
            <w:r w:rsidR="003C4082" w:rsidRPr="00BF7009">
              <w:rPr>
                <w:lang w:val="lt-LT" w:eastAsia="en-GB"/>
              </w:rPr>
              <w:t xml:space="preserve">Statybos darbai. Statinio statybos priežiūra“ 1 priedo 1.1.1., 1.1.2 p. priskiriami prie bendrųjų statybos darbų). </w:t>
            </w:r>
          </w:p>
          <w:p w14:paraId="58BAFC03" w14:textId="77777777" w:rsidR="003C4082" w:rsidRPr="003C4082" w:rsidRDefault="003C4082" w:rsidP="00111C4E">
            <w:pPr>
              <w:spacing w:after="0" w:line="240" w:lineRule="auto"/>
              <w:jc w:val="both"/>
              <w:rPr>
                <w:rFonts w:eastAsiaTheme="minorEastAsia" w:cs="Calibri"/>
                <w:color w:val="000000"/>
                <w:sz w:val="21"/>
                <w:szCs w:val="21"/>
                <w:lang w:val="lt-LT" w:eastAsia="lt-LT"/>
                <w14:ligatures w14:val="standardContextual"/>
              </w:rPr>
            </w:pPr>
          </w:p>
          <w:p w14:paraId="36FBB131" w14:textId="77777777" w:rsidR="004D34B1" w:rsidRDefault="004D34B1" w:rsidP="00111C4E">
            <w:pPr>
              <w:spacing w:after="0" w:line="240" w:lineRule="auto"/>
              <w:jc w:val="both"/>
              <w:rPr>
                <w:sz w:val="21"/>
                <w:szCs w:val="21"/>
                <w:lang w:val="lt-LT"/>
              </w:rPr>
            </w:pPr>
          </w:p>
          <w:p w14:paraId="61D810F8" w14:textId="29CAFA12" w:rsidR="004D34B1" w:rsidRPr="00842DF2" w:rsidRDefault="004D34B1" w:rsidP="00111C4E">
            <w:pPr>
              <w:spacing w:after="0" w:line="240" w:lineRule="auto"/>
              <w:jc w:val="both"/>
              <w:rPr>
                <w:sz w:val="21"/>
                <w:szCs w:val="21"/>
                <w:lang w:val="lt-LT"/>
              </w:rPr>
            </w:pPr>
            <w:r w:rsidRPr="00842DF2">
              <w:rPr>
                <w:sz w:val="21"/>
                <w:szCs w:val="21"/>
                <w:lang w:val="lt-LT"/>
              </w:rPr>
              <w:t>Galutinį rezultatą tiekėjas gali būti pasi</w:t>
            </w:r>
            <w:r w:rsidR="00842DF2" w:rsidRPr="00842DF2">
              <w:rPr>
                <w:sz w:val="21"/>
                <w:szCs w:val="21"/>
                <w:lang w:val="lt-LT"/>
              </w:rPr>
              <w:t>e</w:t>
            </w:r>
            <w:r w:rsidRPr="00842DF2">
              <w:rPr>
                <w:sz w:val="21"/>
                <w:szCs w:val="21"/>
                <w:lang w:val="lt-LT"/>
              </w:rPr>
              <w:t>kęs pagal vieną ar kelias sutartis dėl to paties objekto.</w:t>
            </w:r>
          </w:p>
        </w:tc>
        <w:tc>
          <w:tcPr>
            <w:tcW w:w="3272" w:type="dxa"/>
          </w:tcPr>
          <w:p w14:paraId="5B036F18" w14:textId="77777777" w:rsidR="00AD6C8A" w:rsidRPr="00B55629" w:rsidRDefault="00AD6C8A" w:rsidP="0052410F">
            <w:pPr>
              <w:widowControl w:val="0"/>
              <w:tabs>
                <w:tab w:val="left" w:pos="611"/>
              </w:tabs>
              <w:autoSpaceDE w:val="0"/>
              <w:adjustRightInd w:val="0"/>
              <w:spacing w:line="240" w:lineRule="auto"/>
              <w:contextualSpacing/>
              <w:jc w:val="both"/>
              <w:rPr>
                <w:rFonts w:cs="Calibri"/>
                <w:sz w:val="21"/>
                <w:szCs w:val="21"/>
                <w:lang w:val="lt-LT"/>
              </w:rPr>
            </w:pPr>
            <w:r w:rsidRPr="00B55629">
              <w:rPr>
                <w:rFonts w:cs="Calibri"/>
                <w:sz w:val="21"/>
                <w:szCs w:val="21"/>
                <w:lang w:val="lt-LT"/>
              </w:rPr>
              <w:lastRenderedPageBreak/>
              <w:t>Su pasiūlymu teikiama EBVPD. Perkančiajai organizacijai  išrinkus galimą laimėtoją, tik jo yra prašomi dokumentai</w:t>
            </w:r>
            <w:r w:rsidRPr="00B55629">
              <w:rPr>
                <w:rFonts w:cs="Calibri"/>
                <w:sz w:val="21"/>
                <w:szCs w:val="21"/>
                <w:vertAlign w:val="superscript"/>
                <w:lang w:val="lt-LT"/>
              </w:rPr>
              <w:t>**</w:t>
            </w:r>
            <w:r w:rsidRPr="00B55629">
              <w:rPr>
                <w:rFonts w:cs="Calibri"/>
                <w:sz w:val="21"/>
                <w:szCs w:val="21"/>
                <w:lang w:val="lt-LT"/>
              </w:rPr>
              <w:t>, patvirtinantys atitikimą reikalavimams.</w:t>
            </w:r>
          </w:p>
          <w:p w14:paraId="0954C1DB" w14:textId="77777777" w:rsidR="0052410F" w:rsidRPr="00B55629" w:rsidRDefault="0052410F" w:rsidP="0052410F">
            <w:pPr>
              <w:widowControl w:val="0"/>
              <w:tabs>
                <w:tab w:val="left" w:pos="611"/>
              </w:tabs>
              <w:autoSpaceDE w:val="0"/>
              <w:adjustRightInd w:val="0"/>
              <w:spacing w:line="240" w:lineRule="auto"/>
              <w:contextualSpacing/>
              <w:jc w:val="both"/>
              <w:rPr>
                <w:rFonts w:cs="Calibri"/>
                <w:b/>
                <w:bCs/>
                <w:i/>
                <w:sz w:val="21"/>
                <w:szCs w:val="21"/>
                <w:lang w:val="lt-LT"/>
              </w:rPr>
            </w:pPr>
          </w:p>
          <w:p w14:paraId="2DC9DCB6" w14:textId="7C0C9248" w:rsidR="00AD6C8A" w:rsidRPr="00B55629" w:rsidRDefault="00AD6C8A" w:rsidP="0052410F">
            <w:pPr>
              <w:widowControl w:val="0"/>
              <w:tabs>
                <w:tab w:val="left" w:pos="611"/>
              </w:tabs>
              <w:autoSpaceDE w:val="0"/>
              <w:adjustRightInd w:val="0"/>
              <w:spacing w:line="240" w:lineRule="auto"/>
              <w:contextualSpacing/>
              <w:jc w:val="both"/>
              <w:rPr>
                <w:rFonts w:cs="Calibri"/>
                <w:b/>
                <w:bCs/>
                <w:i/>
                <w:sz w:val="21"/>
                <w:szCs w:val="21"/>
                <w:lang w:val="lt-LT"/>
              </w:rPr>
            </w:pPr>
            <w:r w:rsidRPr="00B55629">
              <w:rPr>
                <w:rFonts w:cs="Calibri"/>
                <w:b/>
                <w:bCs/>
                <w:i/>
                <w:sz w:val="21"/>
                <w:szCs w:val="21"/>
                <w:lang w:val="lt-LT"/>
              </w:rPr>
              <w:t>Pateikiama:</w:t>
            </w:r>
          </w:p>
          <w:p w14:paraId="0E2AA17D" w14:textId="65BC04ED" w:rsidR="0052410F" w:rsidRPr="00B55629" w:rsidRDefault="00AD6C8A" w:rsidP="0052410F">
            <w:pPr>
              <w:widowControl w:val="0"/>
              <w:tabs>
                <w:tab w:val="left" w:pos="611"/>
              </w:tabs>
              <w:autoSpaceDE w:val="0"/>
              <w:adjustRightInd w:val="0"/>
              <w:spacing w:line="240" w:lineRule="auto"/>
              <w:contextualSpacing/>
              <w:jc w:val="both"/>
              <w:rPr>
                <w:rFonts w:cs="Calibri"/>
                <w:sz w:val="21"/>
                <w:szCs w:val="21"/>
                <w:lang w:val="lt-LT"/>
              </w:rPr>
            </w:pPr>
            <w:r w:rsidRPr="00B55629">
              <w:rPr>
                <w:rFonts w:cs="Calibri"/>
                <w:sz w:val="21"/>
                <w:szCs w:val="21"/>
                <w:lang w:val="lt-LT"/>
              </w:rPr>
              <w:t xml:space="preserve">Per </w:t>
            </w:r>
            <w:r w:rsidR="00D739EF" w:rsidRPr="00B55629">
              <w:rPr>
                <w:sz w:val="21"/>
                <w:szCs w:val="21"/>
                <w:lang w:val="lt-LT"/>
              </w:rPr>
              <w:t>paskutinius 5 metus</w:t>
            </w:r>
            <w:r w:rsidRPr="00B55629">
              <w:rPr>
                <w:rFonts w:cs="Calibri"/>
                <w:sz w:val="21"/>
                <w:szCs w:val="21"/>
                <w:lang w:val="lt-LT"/>
              </w:rPr>
              <w:t xml:space="preserve"> iki pasiūlymų pateikimo termino pabaigos atliktų </w:t>
            </w:r>
            <w:r w:rsidR="008D7334" w:rsidRPr="00B55629">
              <w:rPr>
                <w:rFonts w:cs="Calibri"/>
                <w:sz w:val="21"/>
                <w:szCs w:val="21"/>
                <w:lang w:val="lt-LT"/>
              </w:rPr>
              <w:t>į Pirkimo objektą panašių statybos ir montavimo darbų</w:t>
            </w:r>
            <w:r w:rsidRPr="00B55629">
              <w:rPr>
                <w:rFonts w:cs="Calibri"/>
                <w:sz w:val="21"/>
                <w:szCs w:val="21"/>
                <w:lang w:val="lt-LT"/>
              </w:rPr>
              <w:t xml:space="preserve">  sąrašas</w:t>
            </w:r>
            <w:r w:rsidR="00D2703D" w:rsidRPr="00B55629">
              <w:rPr>
                <w:rFonts w:cs="Calibri"/>
                <w:sz w:val="21"/>
                <w:szCs w:val="21"/>
                <w:lang w:val="lt-LT"/>
              </w:rPr>
              <w:t xml:space="preserve">, </w:t>
            </w:r>
            <w:r w:rsidR="00D32C39" w:rsidRPr="00B55629">
              <w:rPr>
                <w:rFonts w:cs="Calibri"/>
                <w:sz w:val="21"/>
                <w:szCs w:val="21"/>
                <w:lang w:val="lt-LT"/>
              </w:rPr>
              <w:t>nurodant atliktų statybos darbų pavadinimus/apibūdinimus</w:t>
            </w:r>
            <w:r w:rsidR="00DC3C3F" w:rsidRPr="00B55629">
              <w:rPr>
                <w:rFonts w:cs="Calibri"/>
                <w:sz w:val="21"/>
                <w:szCs w:val="21"/>
                <w:lang w:val="lt-LT"/>
              </w:rPr>
              <w:t>,</w:t>
            </w:r>
            <w:r w:rsidR="00D32C39" w:rsidRPr="00B55629">
              <w:rPr>
                <w:rFonts w:cs="Calibri"/>
                <w:sz w:val="21"/>
                <w:szCs w:val="21"/>
                <w:lang w:val="lt-LT"/>
              </w:rPr>
              <w:t xml:space="preserve"> </w:t>
            </w:r>
            <w:r w:rsidR="00CD239E" w:rsidRPr="00B55629">
              <w:rPr>
                <w:rFonts w:cs="Calibri"/>
                <w:sz w:val="21"/>
                <w:szCs w:val="21"/>
                <w:lang w:val="lt-LT"/>
              </w:rPr>
              <w:t>atliktų</w:t>
            </w:r>
            <w:r w:rsidR="006570DC" w:rsidRPr="00B55629">
              <w:rPr>
                <w:rFonts w:cs="Calibri"/>
                <w:sz w:val="21"/>
                <w:szCs w:val="21"/>
                <w:lang w:val="lt-LT"/>
              </w:rPr>
              <w:t xml:space="preserve"> </w:t>
            </w:r>
            <w:r w:rsidR="008D7334" w:rsidRPr="00B55629">
              <w:rPr>
                <w:rFonts w:cs="Calibri"/>
                <w:sz w:val="21"/>
                <w:szCs w:val="21"/>
                <w:lang w:val="lt-LT"/>
              </w:rPr>
              <w:t>į Pirkimo objektą panašių statybos ir montavimo darbų</w:t>
            </w:r>
            <w:r w:rsidR="00194B3C" w:rsidRPr="00B55629">
              <w:rPr>
                <w:rFonts w:cs="Calibri"/>
                <w:sz w:val="21"/>
                <w:szCs w:val="21"/>
                <w:lang w:val="lt-LT"/>
              </w:rPr>
              <w:t xml:space="preserve"> </w:t>
            </w:r>
            <w:r w:rsidR="00CD239E" w:rsidRPr="00B55629">
              <w:rPr>
                <w:rFonts w:cs="Calibri"/>
                <w:sz w:val="21"/>
                <w:szCs w:val="21"/>
                <w:lang w:val="lt-LT"/>
              </w:rPr>
              <w:t>vertes,</w:t>
            </w:r>
            <w:r w:rsidR="0015274C" w:rsidRPr="00B55629">
              <w:rPr>
                <w:rFonts w:cs="Calibri"/>
                <w:sz w:val="21"/>
                <w:szCs w:val="21"/>
                <w:lang w:val="lt-LT"/>
              </w:rPr>
              <w:t xml:space="preserve"> tikslias</w:t>
            </w:r>
            <w:r w:rsidR="00D2703D" w:rsidRPr="00B55629">
              <w:rPr>
                <w:rFonts w:cs="Calibri"/>
                <w:sz w:val="21"/>
                <w:szCs w:val="21"/>
                <w:lang w:val="lt-LT"/>
              </w:rPr>
              <w:t xml:space="preserve"> sutarčių įsigaliojimo ir </w:t>
            </w:r>
            <w:r w:rsidR="00B42EFD" w:rsidRPr="00B55629">
              <w:rPr>
                <w:rFonts w:cs="Calibri"/>
                <w:sz w:val="21"/>
                <w:szCs w:val="21"/>
                <w:lang w:val="lt-LT"/>
              </w:rPr>
              <w:t>įvykdymo</w:t>
            </w:r>
            <w:r w:rsidR="00F16E99" w:rsidRPr="00B55629">
              <w:rPr>
                <w:rFonts w:cs="Calibri"/>
                <w:sz w:val="21"/>
                <w:szCs w:val="21"/>
                <w:lang w:val="lt-LT"/>
              </w:rPr>
              <w:t xml:space="preserve"> </w:t>
            </w:r>
            <w:r w:rsidR="00D2703D" w:rsidRPr="00B55629">
              <w:rPr>
                <w:rFonts w:cs="Calibri"/>
                <w:sz w:val="21"/>
                <w:szCs w:val="21"/>
                <w:lang w:val="lt-LT"/>
              </w:rPr>
              <w:t>datas,</w:t>
            </w:r>
            <w:r w:rsidR="008D7334" w:rsidRPr="00B55629">
              <w:rPr>
                <w:rFonts w:cs="Calibri"/>
                <w:sz w:val="21"/>
                <w:szCs w:val="21"/>
                <w:lang w:val="lt-LT"/>
              </w:rPr>
              <w:t xml:space="preserve"> į Pirkimo objektą panašių </w:t>
            </w:r>
            <w:r w:rsidR="008D7334" w:rsidRPr="00B55629">
              <w:rPr>
                <w:rFonts w:cs="Calibri"/>
                <w:sz w:val="21"/>
                <w:szCs w:val="21"/>
                <w:lang w:val="lt-LT"/>
              </w:rPr>
              <w:lastRenderedPageBreak/>
              <w:t>statybos ir montavimo darbų</w:t>
            </w:r>
            <w:r w:rsidR="00ED5D5F" w:rsidRPr="00B55629">
              <w:rPr>
                <w:rFonts w:cs="Calibri"/>
                <w:sz w:val="21"/>
                <w:szCs w:val="21"/>
                <w:lang w:val="lt-LT"/>
              </w:rPr>
              <w:t xml:space="preserve"> atlikimo datas</w:t>
            </w:r>
            <w:r w:rsidR="0015274C" w:rsidRPr="00B55629">
              <w:rPr>
                <w:rFonts w:cs="Calibri"/>
                <w:sz w:val="21"/>
                <w:szCs w:val="21"/>
                <w:lang w:val="lt-LT"/>
              </w:rPr>
              <w:t xml:space="preserve"> (metai, mėnuo, diena)</w:t>
            </w:r>
            <w:r w:rsidR="00151CAE" w:rsidRPr="00B55629">
              <w:rPr>
                <w:rFonts w:cs="Calibri"/>
                <w:sz w:val="21"/>
                <w:szCs w:val="21"/>
                <w:lang w:val="lt-LT"/>
              </w:rPr>
              <w:t>,</w:t>
            </w:r>
            <w:r w:rsidR="00D2703D" w:rsidRPr="00B55629">
              <w:rPr>
                <w:rFonts w:cs="Calibri"/>
                <w:sz w:val="21"/>
                <w:szCs w:val="21"/>
                <w:lang w:val="lt-LT"/>
              </w:rPr>
              <w:t xml:space="preserve"> užsakov</w:t>
            </w:r>
            <w:r w:rsidR="00540978" w:rsidRPr="00B55629">
              <w:rPr>
                <w:rFonts w:cs="Calibri"/>
                <w:sz w:val="21"/>
                <w:szCs w:val="21"/>
                <w:lang w:val="lt-LT"/>
              </w:rPr>
              <w:t>us</w:t>
            </w:r>
            <w:r w:rsidR="00B721BB" w:rsidRPr="00B55629">
              <w:rPr>
                <w:rFonts w:cs="Calibri"/>
                <w:sz w:val="21"/>
                <w:szCs w:val="21"/>
                <w:lang w:val="lt-LT"/>
              </w:rPr>
              <w:t xml:space="preserve"> (tiek viešuosius, tiek privačius)</w:t>
            </w:r>
            <w:r w:rsidR="00D2703D" w:rsidRPr="00B55629">
              <w:rPr>
                <w:rFonts w:cs="Calibri"/>
                <w:sz w:val="21"/>
                <w:szCs w:val="21"/>
                <w:lang w:val="lt-LT"/>
              </w:rPr>
              <w:t>, j</w:t>
            </w:r>
            <w:r w:rsidR="00B721BB" w:rsidRPr="00B55629">
              <w:rPr>
                <w:rFonts w:cs="Calibri"/>
                <w:sz w:val="21"/>
                <w:szCs w:val="21"/>
                <w:lang w:val="lt-LT"/>
              </w:rPr>
              <w:t>ų</w:t>
            </w:r>
            <w:r w:rsidR="00D2703D" w:rsidRPr="00B55629">
              <w:rPr>
                <w:rFonts w:cs="Calibri"/>
                <w:sz w:val="21"/>
                <w:szCs w:val="21"/>
                <w:lang w:val="lt-LT"/>
              </w:rPr>
              <w:t xml:space="preserve"> kontaktus </w:t>
            </w:r>
            <w:r w:rsidR="00B721BB" w:rsidRPr="00B55629">
              <w:rPr>
                <w:rFonts w:cs="Calibri"/>
                <w:sz w:val="21"/>
                <w:szCs w:val="21"/>
                <w:lang w:val="lt-LT"/>
              </w:rPr>
              <w:t>kartu su užsakovų</w:t>
            </w:r>
            <w:r w:rsidR="0052410F" w:rsidRPr="00B55629">
              <w:rPr>
                <w:rFonts w:cs="Calibri"/>
                <w:sz w:val="21"/>
                <w:szCs w:val="21"/>
                <w:lang w:val="lt-LT"/>
              </w:rPr>
              <w:t xml:space="preserve"> </w:t>
            </w:r>
            <w:r w:rsidR="00B721BB" w:rsidRPr="00B55629">
              <w:rPr>
                <w:rFonts w:cs="Calibri"/>
                <w:sz w:val="21"/>
                <w:szCs w:val="21"/>
                <w:lang w:val="lt-LT"/>
              </w:rPr>
              <w:t xml:space="preserve">pažymomis apie tai, kad </w:t>
            </w:r>
            <w:r w:rsidR="008D7334" w:rsidRPr="00B55629">
              <w:rPr>
                <w:rFonts w:cs="Calibri"/>
                <w:sz w:val="21"/>
                <w:szCs w:val="21"/>
                <w:lang w:val="lt-LT"/>
              </w:rPr>
              <w:t xml:space="preserve">į Pirkimo objektą panašių statybos ir montavimo darbų </w:t>
            </w:r>
            <w:r w:rsidR="00B721BB" w:rsidRPr="00B55629">
              <w:rPr>
                <w:rFonts w:cs="Calibri"/>
                <w:sz w:val="21"/>
                <w:szCs w:val="21"/>
                <w:lang w:val="lt-LT"/>
              </w:rPr>
              <w:t xml:space="preserve">atlikimas ir </w:t>
            </w:r>
            <w:r w:rsidR="00F47721" w:rsidRPr="00B55629">
              <w:rPr>
                <w:rFonts w:cs="Calibri"/>
                <w:sz w:val="21"/>
                <w:szCs w:val="21"/>
                <w:lang w:val="lt-LT"/>
              </w:rPr>
              <w:t>atliktų darbų</w:t>
            </w:r>
            <w:r w:rsidR="00B721BB" w:rsidRPr="00B55629">
              <w:rPr>
                <w:rFonts w:cs="Calibri"/>
                <w:sz w:val="21"/>
                <w:szCs w:val="21"/>
                <w:lang w:val="lt-LT"/>
              </w:rPr>
              <w:t xml:space="preserve"> rezultatai buvo tinkami. </w:t>
            </w:r>
            <w:r w:rsidR="00FD06FD" w:rsidRPr="00B55629">
              <w:rPr>
                <w:rFonts w:cs="Calibri"/>
                <w:sz w:val="21"/>
                <w:szCs w:val="21"/>
                <w:lang w:val="lt-LT"/>
              </w:rPr>
              <w:t>Užsakovų pažymose turi būti nurodyta: tiekėjo atliktų</w:t>
            </w:r>
            <w:r w:rsidR="008D7334" w:rsidRPr="00B55629">
              <w:rPr>
                <w:rFonts w:cs="Calibri"/>
                <w:sz w:val="21"/>
                <w:szCs w:val="21"/>
                <w:lang w:val="lt-LT"/>
              </w:rPr>
              <w:t xml:space="preserve"> į Pirkimo objektą panašių statybos ir montavimo darbų</w:t>
            </w:r>
            <w:r w:rsidR="00FD06FD" w:rsidRPr="00B55629">
              <w:rPr>
                <w:rFonts w:cs="Calibri"/>
                <w:sz w:val="21"/>
                <w:szCs w:val="21"/>
                <w:lang w:val="lt-LT"/>
              </w:rPr>
              <w:t xml:space="preserve"> pavadinimas/apibūdinimas,</w:t>
            </w:r>
            <w:r w:rsidR="002C35F0" w:rsidRPr="00B55629">
              <w:rPr>
                <w:rFonts w:cs="Calibri"/>
                <w:sz w:val="21"/>
                <w:szCs w:val="21"/>
                <w:lang w:val="lt-LT"/>
              </w:rPr>
              <w:t xml:space="preserve"> </w:t>
            </w:r>
            <w:r w:rsidR="00FD06FD" w:rsidRPr="00B55629">
              <w:rPr>
                <w:rFonts w:cs="Calibri"/>
                <w:sz w:val="21"/>
                <w:szCs w:val="21"/>
                <w:lang w:val="lt-LT"/>
              </w:rPr>
              <w:t>vertė, tikslios</w:t>
            </w:r>
            <w:r w:rsidR="00D32C39" w:rsidRPr="00B55629">
              <w:rPr>
                <w:rFonts w:cs="Calibri"/>
                <w:sz w:val="21"/>
                <w:szCs w:val="21"/>
                <w:lang w:val="lt-LT"/>
              </w:rPr>
              <w:t xml:space="preserve"> </w:t>
            </w:r>
            <w:r w:rsidR="00FD06FD" w:rsidRPr="00B55629">
              <w:rPr>
                <w:rFonts w:cs="Calibri"/>
                <w:sz w:val="21"/>
                <w:szCs w:val="21"/>
                <w:lang w:val="lt-LT"/>
              </w:rPr>
              <w:t>darbų vykdymo pradžios ir pabaigos datos (metai, mėnuo, diena), ar</w:t>
            </w:r>
            <w:r w:rsidR="005352EB" w:rsidRPr="00B55629">
              <w:rPr>
                <w:rFonts w:cs="Calibri"/>
                <w:sz w:val="21"/>
                <w:szCs w:val="21"/>
                <w:lang w:val="lt-LT"/>
              </w:rPr>
              <w:t xml:space="preserve"> statybos darbai</w:t>
            </w:r>
            <w:r w:rsidR="00FD06FD" w:rsidRPr="00B55629">
              <w:rPr>
                <w:rFonts w:cs="Calibri"/>
                <w:sz w:val="21"/>
                <w:szCs w:val="21"/>
                <w:lang w:val="lt-LT"/>
              </w:rPr>
              <w:t xml:space="preserve"> buvo atlikti</w:t>
            </w:r>
            <w:r w:rsidR="007B1AA5" w:rsidRPr="00B55629">
              <w:rPr>
                <w:rFonts w:cs="Calibri"/>
                <w:sz w:val="21"/>
                <w:szCs w:val="21"/>
                <w:lang w:val="lt-LT"/>
              </w:rPr>
              <w:t xml:space="preserve"> tinkamai</w:t>
            </w:r>
            <w:r w:rsidR="00FD06FD" w:rsidRPr="00B55629">
              <w:rPr>
                <w:rFonts w:cs="Calibri"/>
                <w:sz w:val="21"/>
                <w:szCs w:val="21"/>
                <w:lang w:val="lt-LT"/>
              </w:rPr>
              <w:t xml:space="preserve"> pagal galiojančių teisės aktų, reglamentuojančių darbų atlikimą, reikalavimus</w:t>
            </w:r>
            <w:r w:rsidR="007B1AA5" w:rsidRPr="00B55629">
              <w:rPr>
                <w:rFonts w:cs="Calibri"/>
                <w:sz w:val="21"/>
                <w:szCs w:val="21"/>
                <w:lang w:val="lt-LT"/>
              </w:rPr>
              <w:t>.</w:t>
            </w:r>
          </w:p>
          <w:p w14:paraId="20EB0A1E" w14:textId="77777777" w:rsidR="0052410F" w:rsidRPr="00B55629" w:rsidRDefault="0052410F" w:rsidP="0052410F">
            <w:pPr>
              <w:widowControl w:val="0"/>
              <w:tabs>
                <w:tab w:val="left" w:pos="611"/>
              </w:tabs>
              <w:autoSpaceDE w:val="0"/>
              <w:adjustRightInd w:val="0"/>
              <w:spacing w:line="240" w:lineRule="auto"/>
              <w:contextualSpacing/>
              <w:jc w:val="both"/>
              <w:rPr>
                <w:rFonts w:cs="Calibri"/>
                <w:b/>
                <w:sz w:val="21"/>
                <w:szCs w:val="21"/>
                <w:lang w:val="lt-LT"/>
              </w:rPr>
            </w:pPr>
          </w:p>
          <w:p w14:paraId="390FF341" w14:textId="139D9F0A" w:rsidR="00AD6C8A" w:rsidRPr="00B55629" w:rsidRDefault="00AD6C8A" w:rsidP="0052410F">
            <w:pPr>
              <w:widowControl w:val="0"/>
              <w:tabs>
                <w:tab w:val="left" w:pos="611"/>
              </w:tabs>
              <w:autoSpaceDE w:val="0"/>
              <w:adjustRightInd w:val="0"/>
              <w:spacing w:line="240" w:lineRule="auto"/>
              <w:contextualSpacing/>
              <w:jc w:val="both"/>
              <w:rPr>
                <w:rFonts w:cs="Calibri"/>
                <w:sz w:val="21"/>
                <w:szCs w:val="21"/>
                <w:lang w:val="lt-LT"/>
              </w:rPr>
            </w:pPr>
            <w:r w:rsidRPr="00B55629">
              <w:rPr>
                <w:rFonts w:cs="Calibri"/>
                <w:b/>
                <w:sz w:val="21"/>
                <w:szCs w:val="21"/>
                <w:lang w:val="lt-LT"/>
              </w:rPr>
              <w:t>Pateikiamas (-i) skenuotas (-i) dokumentas (-ai) elektroninėmis priemonėmis</w:t>
            </w:r>
            <w:r w:rsidRPr="00B55629">
              <w:rPr>
                <w:rFonts w:cs="Calibri"/>
                <w:b/>
                <w:sz w:val="21"/>
                <w:szCs w:val="21"/>
                <w:vertAlign w:val="superscript"/>
                <w:lang w:val="lt-LT"/>
              </w:rPr>
              <w:t>*</w:t>
            </w:r>
            <w:r w:rsidRPr="00B55629">
              <w:rPr>
                <w:rFonts w:cs="Calibri"/>
                <w:b/>
                <w:sz w:val="21"/>
                <w:szCs w:val="21"/>
                <w:lang w:val="lt-LT"/>
              </w:rPr>
              <w:t>.</w:t>
            </w:r>
          </w:p>
        </w:tc>
        <w:tc>
          <w:tcPr>
            <w:tcW w:w="2536" w:type="dxa"/>
          </w:tcPr>
          <w:p w14:paraId="120F1677" w14:textId="77777777" w:rsidR="00AD6C8A" w:rsidRPr="00B55629" w:rsidRDefault="00AD6C8A" w:rsidP="00AD6C8A">
            <w:pPr>
              <w:widowControl w:val="0"/>
              <w:tabs>
                <w:tab w:val="left" w:pos="611"/>
              </w:tabs>
              <w:autoSpaceDE w:val="0"/>
              <w:adjustRightInd w:val="0"/>
              <w:spacing w:line="240" w:lineRule="auto"/>
              <w:jc w:val="both"/>
              <w:rPr>
                <w:rFonts w:cs="Calibri"/>
                <w:sz w:val="21"/>
                <w:szCs w:val="21"/>
                <w:lang w:val="lt-LT"/>
              </w:rPr>
            </w:pPr>
            <w:r w:rsidRPr="00B55629">
              <w:rPr>
                <w:rFonts w:cs="Calibri"/>
                <w:sz w:val="21"/>
                <w:szCs w:val="21"/>
                <w:lang w:val="lt-LT" w:eastAsia="x-none"/>
              </w:rPr>
              <w:lastRenderedPageBreak/>
              <w:t>1. Reikalavimai ūkio subjektų grupės nariams, jeigu jie teikia bendrą pasiūlymą:</w:t>
            </w:r>
            <w:r w:rsidRPr="00B55629">
              <w:rPr>
                <w:rFonts w:cs="Calibri"/>
                <w:b/>
                <w:sz w:val="21"/>
                <w:szCs w:val="21"/>
                <w:lang w:val="lt-LT" w:eastAsia="x-none"/>
              </w:rPr>
              <w:t xml:space="preserve"> </w:t>
            </w:r>
            <w:r w:rsidRPr="00B55629">
              <w:rPr>
                <w:rFonts w:cs="Calibri"/>
                <w:sz w:val="21"/>
                <w:szCs w:val="21"/>
                <w:lang w:val="lt-LT"/>
              </w:rPr>
              <w:t>reikalavimą turi atitikti visi ūkio subjektų grupės nariai kartu (ūkio subjektų grupės narių turima patirtis sumuojama), atsižvelgiant į jų prisiimamus įsipareigojimus;</w:t>
            </w:r>
          </w:p>
          <w:p w14:paraId="67DDA07B" w14:textId="77777777" w:rsidR="00AD6C8A" w:rsidRPr="00B55629" w:rsidRDefault="00AD6C8A" w:rsidP="00AD6C8A">
            <w:pPr>
              <w:widowControl w:val="0"/>
              <w:tabs>
                <w:tab w:val="left" w:pos="611"/>
              </w:tabs>
              <w:autoSpaceDE w:val="0"/>
              <w:adjustRightInd w:val="0"/>
              <w:spacing w:line="240" w:lineRule="auto"/>
              <w:jc w:val="both"/>
              <w:rPr>
                <w:rFonts w:cs="Calibri"/>
                <w:sz w:val="21"/>
                <w:szCs w:val="21"/>
                <w:lang w:val="lt-LT"/>
              </w:rPr>
            </w:pPr>
            <w:r w:rsidRPr="00B55629">
              <w:rPr>
                <w:rFonts w:cs="Calibri"/>
                <w:sz w:val="21"/>
                <w:szCs w:val="21"/>
                <w:lang w:val="lt-LT" w:eastAsia="x-none"/>
              </w:rPr>
              <w:t xml:space="preserve">2. Reikalavimai kitiems ūkio subjektams, kurių pajėgumais ketina remtis tiekėjas: tiekėjas gali remtis kitų ūkio subjektų pajėgumais tik tuo atveju, </w:t>
            </w:r>
            <w:r w:rsidRPr="00B55629">
              <w:rPr>
                <w:rFonts w:cs="Calibri"/>
                <w:sz w:val="21"/>
                <w:szCs w:val="21"/>
                <w:lang w:val="lt-LT" w:eastAsia="x-none"/>
              </w:rPr>
              <w:lastRenderedPageBreak/>
              <w:t>jeigu tie subjektai patys vykdys tą pirkimo sutarties dalį, kuriai reikia jų turimų pajėgumų.</w:t>
            </w:r>
          </w:p>
          <w:p w14:paraId="33F3D370" w14:textId="77777777" w:rsidR="00AD6C8A" w:rsidRPr="00B55629" w:rsidRDefault="00AD6C8A" w:rsidP="00AD6C8A">
            <w:pPr>
              <w:widowControl w:val="0"/>
              <w:tabs>
                <w:tab w:val="left" w:pos="611"/>
              </w:tabs>
              <w:autoSpaceDE w:val="0"/>
              <w:adjustRightInd w:val="0"/>
              <w:spacing w:line="240" w:lineRule="auto"/>
              <w:jc w:val="both"/>
              <w:rPr>
                <w:rFonts w:cs="Calibri"/>
                <w:sz w:val="21"/>
                <w:szCs w:val="21"/>
                <w:lang w:val="lt-LT" w:eastAsia="x-none"/>
              </w:rPr>
            </w:pPr>
          </w:p>
        </w:tc>
      </w:tr>
      <w:tr w:rsidR="00B36E6E" w:rsidRPr="003E062A" w14:paraId="48075035" w14:textId="77777777" w:rsidTr="00F6695E">
        <w:tc>
          <w:tcPr>
            <w:tcW w:w="3542" w:type="dxa"/>
          </w:tcPr>
          <w:p w14:paraId="6439429E" w14:textId="0FD8A06E" w:rsidR="00B36E6E" w:rsidRPr="00B55629" w:rsidRDefault="00B36E6E" w:rsidP="00B36E6E">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lastRenderedPageBreak/>
              <w:t>2.</w:t>
            </w:r>
            <w:r w:rsidR="009D2CE1">
              <w:rPr>
                <w:rFonts w:cs="Calibri"/>
                <w:sz w:val="21"/>
                <w:szCs w:val="21"/>
                <w:shd w:val="clear" w:color="auto" w:fill="FFFFFF"/>
                <w:lang w:val="lt-LT"/>
              </w:rPr>
              <w:t>2</w:t>
            </w:r>
            <w:r w:rsidRPr="00B55629">
              <w:rPr>
                <w:rFonts w:cs="Calibri"/>
                <w:sz w:val="21"/>
                <w:szCs w:val="21"/>
                <w:shd w:val="clear" w:color="auto" w:fill="FFFFFF"/>
                <w:lang w:val="lt-LT"/>
              </w:rPr>
              <w:t xml:space="preserve">. Tiekėjas turi turėti specialistus, kurie atitinka kvalifikacijos reikalavimus: </w:t>
            </w:r>
          </w:p>
          <w:p w14:paraId="03BD9D0A" w14:textId="1B6739EF" w:rsidR="00B36E6E" w:rsidRPr="00B55629" w:rsidRDefault="00B36E6E" w:rsidP="00B36E6E">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t xml:space="preserve">a) </w:t>
            </w:r>
            <w:r w:rsidR="00A14B95">
              <w:rPr>
                <w:rFonts w:cs="Calibri"/>
                <w:sz w:val="21"/>
                <w:szCs w:val="21"/>
                <w:shd w:val="clear" w:color="auto" w:fill="FFFFFF"/>
                <w:lang w:val="lt-LT"/>
              </w:rPr>
              <w:t>ne</w:t>
            </w:r>
            <w:r w:rsidR="004E553F" w:rsidRPr="00B55629">
              <w:rPr>
                <w:rFonts w:eastAsiaTheme="minorEastAsia" w:cs="Calibri"/>
                <w:color w:val="000000"/>
                <w:sz w:val="21"/>
                <w:szCs w:val="21"/>
                <w:lang w:val="lt-LT" w:eastAsia="lt-LT"/>
                <w14:ligatures w14:val="standardContextual"/>
              </w:rPr>
              <w:t>ypatingo</w:t>
            </w:r>
            <w:r w:rsidRPr="00B55629">
              <w:rPr>
                <w:rFonts w:cs="Calibri"/>
                <w:sz w:val="21"/>
                <w:szCs w:val="21"/>
                <w:shd w:val="clear" w:color="auto" w:fill="FFFFFF"/>
                <w:lang w:val="lt-LT"/>
              </w:rPr>
              <w:t xml:space="preserve"> statinio statybos darbų vadovą (</w:t>
            </w:r>
            <w:r w:rsidR="00022E4D">
              <w:rPr>
                <w:rFonts w:cs="Calibri"/>
                <w:sz w:val="21"/>
                <w:szCs w:val="21"/>
                <w:shd w:val="clear" w:color="auto" w:fill="FFFFFF"/>
                <w:lang w:val="lt-LT"/>
              </w:rPr>
              <w:t>gyvenamieji</w:t>
            </w:r>
            <w:r w:rsidRPr="00B55629">
              <w:rPr>
                <w:rFonts w:cs="Calibri"/>
                <w:sz w:val="21"/>
                <w:szCs w:val="21"/>
                <w:shd w:val="clear" w:color="auto" w:fill="FFFFFF"/>
                <w:lang w:val="lt-LT"/>
              </w:rPr>
              <w:t xml:space="preserve"> pastatai); </w:t>
            </w:r>
          </w:p>
          <w:p w14:paraId="07C2609E" w14:textId="7295EC6E" w:rsidR="00B36E6E" w:rsidRPr="00B55629" w:rsidRDefault="00B36E6E" w:rsidP="00B36E6E">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t xml:space="preserve">b) </w:t>
            </w:r>
            <w:r w:rsidR="00A14B95">
              <w:rPr>
                <w:rFonts w:cs="Calibri"/>
                <w:sz w:val="21"/>
                <w:szCs w:val="21"/>
                <w:shd w:val="clear" w:color="auto" w:fill="FFFFFF"/>
                <w:lang w:val="lt-LT"/>
              </w:rPr>
              <w:t>ne</w:t>
            </w:r>
            <w:r w:rsidR="004E553F" w:rsidRPr="00B55629">
              <w:rPr>
                <w:rFonts w:eastAsiaTheme="minorEastAsia" w:cs="Calibri"/>
                <w:color w:val="000000"/>
                <w:sz w:val="21"/>
                <w:szCs w:val="21"/>
                <w:lang w:val="lt-LT" w:eastAsia="lt-LT"/>
                <w14:ligatures w14:val="standardContextual"/>
              </w:rPr>
              <w:t>ypatingo</w:t>
            </w:r>
            <w:r w:rsidRPr="00B55629">
              <w:rPr>
                <w:rFonts w:cs="Calibri"/>
                <w:sz w:val="21"/>
                <w:szCs w:val="21"/>
                <w:shd w:val="clear" w:color="auto" w:fill="FFFFFF"/>
                <w:lang w:val="lt-LT"/>
              </w:rPr>
              <w:t xml:space="preserve"> statinio specialiųjų statybos darbų vadovą (-</w:t>
            </w:r>
            <w:proofErr w:type="spellStart"/>
            <w:r w:rsidRPr="00B55629">
              <w:rPr>
                <w:rFonts w:cs="Calibri"/>
                <w:sz w:val="21"/>
                <w:szCs w:val="21"/>
                <w:shd w:val="clear" w:color="auto" w:fill="FFFFFF"/>
                <w:lang w:val="lt-LT"/>
              </w:rPr>
              <w:t>us</w:t>
            </w:r>
            <w:proofErr w:type="spellEnd"/>
            <w:r w:rsidRPr="00B55629">
              <w:rPr>
                <w:rFonts w:cs="Calibri"/>
                <w:sz w:val="21"/>
                <w:szCs w:val="21"/>
                <w:shd w:val="clear" w:color="auto" w:fill="FFFFFF"/>
                <w:lang w:val="lt-LT"/>
              </w:rPr>
              <w:t>), (</w:t>
            </w:r>
            <w:r w:rsidR="00022E4D">
              <w:rPr>
                <w:rFonts w:cs="Calibri"/>
                <w:sz w:val="21"/>
                <w:szCs w:val="21"/>
                <w:shd w:val="clear" w:color="auto" w:fill="FFFFFF"/>
                <w:lang w:val="lt-LT"/>
              </w:rPr>
              <w:t>gyvenamieji</w:t>
            </w:r>
            <w:r w:rsidRPr="00B55629">
              <w:rPr>
                <w:rFonts w:cs="Calibri"/>
                <w:sz w:val="21"/>
                <w:szCs w:val="21"/>
                <w:shd w:val="clear" w:color="auto" w:fill="FFFFFF"/>
                <w:lang w:val="lt-LT"/>
              </w:rPr>
              <w:t xml:space="preserve"> pastatai) tokioms darbų sritims: </w:t>
            </w:r>
            <w:r w:rsidR="004E553F" w:rsidRPr="00B55629">
              <w:rPr>
                <w:rFonts w:eastAsiaTheme="minorEastAsia" w:cs="Calibri"/>
                <w:color w:val="000000"/>
                <w:sz w:val="21"/>
                <w:szCs w:val="21"/>
                <w:lang w:val="lt-LT" w:eastAsia="lt-LT"/>
                <w14:ligatures w14:val="standardContextual"/>
              </w:rPr>
              <w:t>statinio šildymo, vėdinimo ir oro kondicionavimo inžinerinių sistemų įrengimas; statinio vandentiekio ir nuotekų šalinimo inžinerinių sistemų įrengimas;  statinio elektros inžinerinių sistemų įrengimas; statinio dujų inžinerinių sistemų įrengimas</w:t>
            </w:r>
            <w:r w:rsidRPr="00B55629">
              <w:rPr>
                <w:rFonts w:cs="Calibri"/>
                <w:sz w:val="21"/>
                <w:szCs w:val="21"/>
                <w:shd w:val="clear" w:color="auto" w:fill="FFFFFF"/>
                <w:lang w:val="lt-LT"/>
              </w:rPr>
              <w:t>;</w:t>
            </w:r>
          </w:p>
          <w:p w14:paraId="5DCF35E5" w14:textId="0F9F3AF5" w:rsidR="00513894" w:rsidRPr="00B55629" w:rsidRDefault="00B36E6E" w:rsidP="00B36E6E">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t xml:space="preserve">c) </w:t>
            </w:r>
            <w:r w:rsidR="00A14B95">
              <w:rPr>
                <w:rFonts w:cs="Calibri"/>
                <w:sz w:val="21"/>
                <w:szCs w:val="21"/>
                <w:shd w:val="clear" w:color="auto" w:fill="FFFFFF"/>
                <w:lang w:val="lt-LT"/>
              </w:rPr>
              <w:t>ne</w:t>
            </w:r>
            <w:r w:rsidR="004E553F" w:rsidRPr="00B55629">
              <w:rPr>
                <w:rFonts w:eastAsiaTheme="minorEastAsia" w:cs="Calibri"/>
                <w:color w:val="000000"/>
                <w:sz w:val="21"/>
                <w:szCs w:val="21"/>
                <w:lang w:val="lt-LT" w:eastAsia="lt-LT"/>
                <w14:ligatures w14:val="standardContextual"/>
              </w:rPr>
              <w:t>ypatingo</w:t>
            </w:r>
            <w:r w:rsidRPr="00B55629">
              <w:rPr>
                <w:rFonts w:cs="Calibri"/>
                <w:sz w:val="21"/>
                <w:szCs w:val="21"/>
                <w:shd w:val="clear" w:color="auto" w:fill="FFFFFF"/>
                <w:lang w:val="lt-LT"/>
              </w:rPr>
              <w:t xml:space="preserve"> statinio projekto vadovą (statinių </w:t>
            </w:r>
            <w:r w:rsidR="00D80D1E">
              <w:rPr>
                <w:rFonts w:cs="Calibri"/>
                <w:sz w:val="21"/>
                <w:szCs w:val="21"/>
                <w:shd w:val="clear" w:color="auto" w:fill="FFFFFF"/>
                <w:lang w:val="lt-LT"/>
              </w:rPr>
              <w:t>tipas</w:t>
            </w:r>
            <w:r w:rsidRPr="00B55629">
              <w:rPr>
                <w:rFonts w:cs="Calibri"/>
                <w:sz w:val="21"/>
                <w:szCs w:val="21"/>
                <w:shd w:val="clear" w:color="auto" w:fill="FFFFFF"/>
                <w:lang w:val="lt-LT"/>
              </w:rPr>
              <w:t xml:space="preserve"> – gyvenamieji pastatai);</w:t>
            </w:r>
          </w:p>
          <w:p w14:paraId="4A49DBB9" w14:textId="7DB32CEB" w:rsidR="00B36E6E" w:rsidRPr="00B55629" w:rsidRDefault="00B36E6E" w:rsidP="00B36E6E">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t xml:space="preserve"> </w:t>
            </w:r>
          </w:p>
          <w:p w14:paraId="3DB1D5BA" w14:textId="6A4C04DA" w:rsidR="00B36E6E" w:rsidRPr="00B55629" w:rsidRDefault="00B36E6E" w:rsidP="00BD7FC4">
            <w:pPr>
              <w:shd w:val="clear" w:color="auto" w:fill="FFFFFF"/>
              <w:spacing w:after="0" w:line="240" w:lineRule="auto"/>
              <w:jc w:val="both"/>
              <w:rPr>
                <w:rFonts w:cs="Calibri"/>
                <w:sz w:val="21"/>
                <w:szCs w:val="21"/>
                <w:shd w:val="clear" w:color="auto" w:fill="FFFFFF"/>
                <w:lang w:val="lt-LT"/>
              </w:rPr>
            </w:pPr>
            <w:r w:rsidRPr="00B55629">
              <w:rPr>
                <w:rFonts w:cs="Calibri"/>
                <w:sz w:val="21"/>
                <w:szCs w:val="21"/>
                <w:shd w:val="clear" w:color="auto" w:fill="FFFFFF"/>
                <w:lang w:val="lt-LT"/>
              </w:rPr>
              <w:t xml:space="preserve">d) </w:t>
            </w:r>
            <w:r w:rsidR="00A14B95">
              <w:rPr>
                <w:rFonts w:cs="Calibri"/>
                <w:sz w:val="21"/>
                <w:szCs w:val="21"/>
                <w:shd w:val="clear" w:color="auto" w:fill="FFFFFF"/>
                <w:lang w:val="lt-LT"/>
              </w:rPr>
              <w:t>ne</w:t>
            </w:r>
            <w:r w:rsidR="004E553F" w:rsidRPr="00B55629">
              <w:rPr>
                <w:rFonts w:eastAsiaTheme="minorEastAsia" w:cs="Calibri"/>
                <w:color w:val="000000"/>
                <w:sz w:val="21"/>
                <w:szCs w:val="21"/>
                <w:lang w:val="lt-LT" w:eastAsia="lt-LT"/>
                <w14:ligatures w14:val="standardContextual"/>
              </w:rPr>
              <w:t>ypatingo</w:t>
            </w:r>
            <w:r w:rsidRPr="00B55629">
              <w:rPr>
                <w:rFonts w:cs="Calibri"/>
                <w:sz w:val="21"/>
                <w:szCs w:val="21"/>
                <w:shd w:val="clear" w:color="auto" w:fill="FFFFFF"/>
                <w:lang w:val="lt-LT"/>
              </w:rPr>
              <w:t xml:space="preserve"> statinio projekto dalies vadovą</w:t>
            </w:r>
            <w:r w:rsidR="00170175" w:rsidRPr="00B55629">
              <w:rPr>
                <w:rFonts w:cs="Calibri"/>
                <w:sz w:val="21"/>
                <w:szCs w:val="21"/>
                <w:shd w:val="clear" w:color="auto" w:fill="FFFFFF"/>
                <w:lang w:val="lt-LT"/>
              </w:rPr>
              <w:t xml:space="preserve"> (-</w:t>
            </w:r>
            <w:proofErr w:type="spellStart"/>
            <w:r w:rsidR="00170175" w:rsidRPr="00B55629">
              <w:rPr>
                <w:rFonts w:cs="Calibri"/>
                <w:sz w:val="21"/>
                <w:szCs w:val="21"/>
                <w:shd w:val="clear" w:color="auto" w:fill="FFFFFF"/>
                <w:lang w:val="lt-LT"/>
              </w:rPr>
              <w:t>us</w:t>
            </w:r>
            <w:proofErr w:type="spellEnd"/>
            <w:r w:rsidR="00170175" w:rsidRPr="00B55629">
              <w:rPr>
                <w:rFonts w:cs="Calibri"/>
                <w:sz w:val="21"/>
                <w:szCs w:val="21"/>
                <w:shd w:val="clear" w:color="auto" w:fill="FFFFFF"/>
                <w:lang w:val="lt-LT"/>
              </w:rPr>
              <w:t>)</w:t>
            </w:r>
            <w:r w:rsidRPr="00B55629">
              <w:rPr>
                <w:rFonts w:cs="Calibri"/>
                <w:sz w:val="21"/>
                <w:szCs w:val="21"/>
                <w:shd w:val="clear" w:color="auto" w:fill="FFFFFF"/>
                <w:lang w:val="lt-LT"/>
              </w:rPr>
              <w:t xml:space="preserve"> (statinių </w:t>
            </w:r>
            <w:r w:rsidR="00022E4D">
              <w:rPr>
                <w:rFonts w:cs="Calibri"/>
                <w:sz w:val="21"/>
                <w:szCs w:val="21"/>
                <w:shd w:val="clear" w:color="auto" w:fill="FFFFFF"/>
                <w:lang w:val="lt-LT"/>
              </w:rPr>
              <w:t>tipas</w:t>
            </w:r>
            <w:r w:rsidRPr="00B55629">
              <w:rPr>
                <w:rFonts w:cs="Calibri"/>
                <w:sz w:val="21"/>
                <w:szCs w:val="21"/>
                <w:shd w:val="clear" w:color="auto" w:fill="FFFFFF"/>
                <w:lang w:val="lt-LT"/>
              </w:rPr>
              <w:t xml:space="preserve"> – gyvenamieji pastatai) (projektavimo </w:t>
            </w:r>
            <w:r w:rsidRPr="00B55629">
              <w:rPr>
                <w:rFonts w:cs="Calibri"/>
                <w:sz w:val="21"/>
                <w:szCs w:val="21"/>
                <w:shd w:val="clear" w:color="auto" w:fill="FFFFFF"/>
                <w:lang w:val="lt-LT"/>
              </w:rPr>
              <w:lastRenderedPageBreak/>
              <w:t xml:space="preserve">dalys: </w:t>
            </w:r>
            <w:r w:rsidR="004E553F" w:rsidRPr="00B55629">
              <w:rPr>
                <w:rFonts w:eastAsiaTheme="minorEastAsia" w:cs="Calibri"/>
                <w:color w:val="000000"/>
                <w:sz w:val="21"/>
                <w:szCs w:val="21"/>
                <w:lang w:val="lt-LT" w:eastAsia="lt-LT"/>
                <w14:ligatures w14:val="standardContextual"/>
              </w:rPr>
              <w:t>architektūros, konstrukcijų, skaičiuojamosios kainos nustatymo, vandentiekio ir nuotekų, šildymo, vėdinimo ir oro kondicionavimo, elektrotechnikos, pasirengimo statybai ir statybos darbų organizavimo, dujotiekio</w:t>
            </w:r>
            <w:r w:rsidRPr="00B55629">
              <w:rPr>
                <w:rFonts w:cs="Calibri"/>
                <w:sz w:val="21"/>
                <w:szCs w:val="21"/>
                <w:shd w:val="clear" w:color="auto" w:fill="FFFFFF"/>
                <w:lang w:val="lt-LT"/>
              </w:rPr>
              <w:t>).</w:t>
            </w:r>
          </w:p>
          <w:p w14:paraId="1B978435" w14:textId="447641AD" w:rsidR="00B36E6E" w:rsidRPr="00B55629" w:rsidRDefault="00B36E6E" w:rsidP="00B36E6E">
            <w:pPr>
              <w:shd w:val="clear" w:color="auto" w:fill="FFFFFF"/>
              <w:spacing w:after="0" w:line="240" w:lineRule="auto"/>
              <w:jc w:val="both"/>
              <w:rPr>
                <w:rFonts w:cs="Calibri"/>
                <w:i/>
                <w:sz w:val="21"/>
                <w:szCs w:val="21"/>
                <w:shd w:val="clear" w:color="auto" w:fill="FFFFFF"/>
                <w:lang w:val="lt-LT"/>
              </w:rPr>
            </w:pPr>
            <w:r w:rsidRPr="00B55629">
              <w:rPr>
                <w:rFonts w:cs="Calibri"/>
                <w:i/>
                <w:sz w:val="21"/>
                <w:szCs w:val="21"/>
                <w:shd w:val="clear" w:color="auto" w:fill="FFFFFF"/>
                <w:lang w:val="lt-LT"/>
              </w:rPr>
              <w:t xml:space="preserve">Pastaba. </w:t>
            </w:r>
          </w:p>
          <w:p w14:paraId="44319572" w14:textId="77777777" w:rsidR="00B36E6E" w:rsidRPr="00B55629" w:rsidRDefault="00B36E6E" w:rsidP="00B36E6E">
            <w:pPr>
              <w:shd w:val="clear" w:color="auto" w:fill="FFFFFF"/>
              <w:spacing w:after="0" w:line="240" w:lineRule="auto"/>
              <w:jc w:val="both"/>
              <w:rPr>
                <w:rFonts w:cs="Calibri"/>
                <w:i/>
                <w:sz w:val="21"/>
                <w:szCs w:val="21"/>
                <w:shd w:val="clear" w:color="auto" w:fill="FFFFFF"/>
                <w:lang w:val="lt-LT"/>
              </w:rPr>
            </w:pPr>
            <w:r w:rsidRPr="00B55629">
              <w:rPr>
                <w:rFonts w:cs="Calibri"/>
                <w:i/>
                <w:sz w:val="21"/>
                <w:szCs w:val="21"/>
                <w:shd w:val="clear" w:color="auto" w:fill="FFFFFF"/>
                <w:lang w:val="lt-LT"/>
              </w:rPr>
              <w:t xml:space="preserve">1. Tiekėjas gali siūlyti vieną specialistą kelioms pozicijoms, jei šis specialistas atitinka visus skirtingoms pozicijoms keliamus reikalavimus. </w:t>
            </w:r>
          </w:p>
          <w:p w14:paraId="73381BBA" w14:textId="7139F7B3" w:rsidR="00FE4347" w:rsidRPr="00B55629" w:rsidRDefault="00B36E6E" w:rsidP="00FE4347">
            <w:pPr>
              <w:shd w:val="clear" w:color="auto" w:fill="FFFFFF"/>
              <w:spacing w:after="0" w:line="240" w:lineRule="auto"/>
              <w:jc w:val="both"/>
              <w:rPr>
                <w:rFonts w:cs="Calibri"/>
                <w:i/>
                <w:sz w:val="21"/>
                <w:szCs w:val="21"/>
                <w:shd w:val="clear" w:color="auto" w:fill="FFFFFF"/>
                <w:lang w:val="lt-LT"/>
              </w:rPr>
            </w:pPr>
            <w:r w:rsidRPr="00B55629">
              <w:rPr>
                <w:rFonts w:cs="Calibri"/>
                <w:i/>
                <w:sz w:val="21"/>
                <w:szCs w:val="21"/>
                <w:shd w:val="clear" w:color="auto" w:fill="FFFFFF"/>
                <w:lang w:val="lt-LT"/>
              </w:rPr>
              <w:t xml:space="preserve">2. Tiekėjo ir jo specialistų atestatai atitiks reikalavimus, jei jie apims daugiau statinių </w:t>
            </w:r>
            <w:r w:rsidR="00701CED">
              <w:rPr>
                <w:rFonts w:cs="Calibri"/>
                <w:i/>
                <w:sz w:val="21"/>
                <w:szCs w:val="21"/>
                <w:shd w:val="clear" w:color="auto" w:fill="FFFFFF"/>
                <w:lang w:val="lt-LT"/>
              </w:rPr>
              <w:t>tipų</w:t>
            </w:r>
            <w:r w:rsidRPr="00B55629">
              <w:rPr>
                <w:rFonts w:cs="Calibri"/>
                <w:i/>
                <w:sz w:val="21"/>
                <w:szCs w:val="21"/>
                <w:shd w:val="clear" w:color="auto" w:fill="FFFFFF"/>
                <w:lang w:val="lt-LT"/>
              </w:rPr>
              <w:t xml:space="preserve"> ar </w:t>
            </w:r>
            <w:r w:rsidR="00152E0A">
              <w:rPr>
                <w:rFonts w:cs="Calibri"/>
                <w:i/>
                <w:sz w:val="21"/>
                <w:szCs w:val="21"/>
                <w:shd w:val="clear" w:color="auto" w:fill="FFFFFF"/>
                <w:lang w:val="lt-LT"/>
              </w:rPr>
              <w:t>paskirties grupių</w:t>
            </w:r>
            <w:r w:rsidRPr="00B55629">
              <w:rPr>
                <w:rFonts w:cs="Calibri"/>
                <w:i/>
                <w:sz w:val="21"/>
                <w:szCs w:val="21"/>
                <w:shd w:val="clear" w:color="auto" w:fill="FFFFFF"/>
                <w:lang w:val="lt-LT"/>
              </w:rPr>
              <w:t xml:space="preserve">. Tiekėjas privalo paskirti reikiamą skaičių specialistų, kad užtikrintų tinkamą sutarties vykdymą.  </w:t>
            </w:r>
          </w:p>
        </w:tc>
        <w:tc>
          <w:tcPr>
            <w:tcW w:w="3272" w:type="dxa"/>
          </w:tcPr>
          <w:p w14:paraId="4A8C9D17" w14:textId="77777777" w:rsidR="00B36E6E" w:rsidRPr="00B55629" w:rsidRDefault="00B36E6E" w:rsidP="00B36E6E">
            <w:pPr>
              <w:widowControl w:val="0"/>
              <w:tabs>
                <w:tab w:val="left" w:pos="611"/>
              </w:tabs>
              <w:autoSpaceDE w:val="0"/>
              <w:adjustRightInd w:val="0"/>
              <w:spacing w:line="240" w:lineRule="auto"/>
              <w:jc w:val="both"/>
              <w:rPr>
                <w:rFonts w:cs="Calibri"/>
                <w:sz w:val="21"/>
                <w:szCs w:val="21"/>
                <w:lang w:val="lt-LT"/>
              </w:rPr>
            </w:pPr>
            <w:r w:rsidRPr="00B55629">
              <w:rPr>
                <w:rFonts w:cs="Calibri"/>
                <w:sz w:val="21"/>
                <w:szCs w:val="21"/>
                <w:lang w:val="lt-LT"/>
              </w:rPr>
              <w:lastRenderedPageBreak/>
              <w:t>Su pasiūlymu teikiama EBVPD. Perkančiajai organizacijai  išrinkus galimą laimėtoją, tik jo yra prašomi dokumentai</w:t>
            </w:r>
            <w:r w:rsidRPr="00B55629">
              <w:rPr>
                <w:rFonts w:cs="Calibri"/>
                <w:sz w:val="21"/>
                <w:szCs w:val="21"/>
                <w:vertAlign w:val="superscript"/>
                <w:lang w:val="lt-LT"/>
              </w:rPr>
              <w:t>**</w:t>
            </w:r>
            <w:r w:rsidRPr="00B55629">
              <w:rPr>
                <w:rFonts w:cs="Calibri"/>
                <w:sz w:val="21"/>
                <w:szCs w:val="21"/>
                <w:lang w:val="lt-LT"/>
              </w:rPr>
              <w:t>, patvirtinantys atitikimą reikalavimams.</w:t>
            </w:r>
          </w:p>
          <w:p w14:paraId="0F735233" w14:textId="77777777" w:rsidR="00B36E6E" w:rsidRPr="00B55629" w:rsidRDefault="00B36E6E" w:rsidP="00B36E6E">
            <w:pPr>
              <w:widowControl w:val="0"/>
              <w:tabs>
                <w:tab w:val="left" w:pos="611"/>
              </w:tabs>
              <w:autoSpaceDE w:val="0"/>
              <w:adjustRightInd w:val="0"/>
              <w:spacing w:line="240" w:lineRule="auto"/>
              <w:jc w:val="both"/>
              <w:rPr>
                <w:rFonts w:cs="Calibri"/>
                <w:sz w:val="21"/>
                <w:szCs w:val="21"/>
                <w:lang w:val="lt-LT"/>
              </w:rPr>
            </w:pPr>
            <w:r w:rsidRPr="00B55629">
              <w:rPr>
                <w:rFonts w:cs="Calibri"/>
                <w:sz w:val="21"/>
                <w:szCs w:val="21"/>
                <w:lang w:val="lt-LT"/>
              </w:rPr>
              <w:t>Pateikiama:</w:t>
            </w:r>
          </w:p>
          <w:p w14:paraId="56253602" w14:textId="77777777" w:rsidR="00B36E6E" w:rsidRPr="00B55629" w:rsidRDefault="00B36E6E" w:rsidP="00B36E6E">
            <w:pPr>
              <w:snapToGrid w:val="0"/>
              <w:spacing w:line="240" w:lineRule="auto"/>
              <w:jc w:val="both"/>
              <w:rPr>
                <w:rFonts w:cs="Calibri"/>
                <w:sz w:val="21"/>
                <w:szCs w:val="21"/>
                <w:lang w:val="lt-LT"/>
              </w:rPr>
            </w:pPr>
            <w:r w:rsidRPr="00B55629">
              <w:rPr>
                <w:rFonts w:cs="Calibri"/>
                <w:sz w:val="21"/>
                <w:szCs w:val="21"/>
                <w:shd w:val="clear" w:color="auto" w:fill="FFFFFF"/>
                <w:lang w:val="lt-LT"/>
              </w:rPr>
              <w:t xml:space="preserve">1. atsakingų </w:t>
            </w:r>
            <w:r w:rsidRPr="00B55629">
              <w:rPr>
                <w:rFonts w:cs="Calibri"/>
                <w:b/>
                <w:sz w:val="21"/>
                <w:szCs w:val="21"/>
                <w:shd w:val="clear" w:color="auto" w:fill="FFFFFF"/>
                <w:lang w:val="lt-LT"/>
              </w:rPr>
              <w:t>specialistų sąrašas</w:t>
            </w:r>
            <w:r w:rsidRPr="00B55629">
              <w:rPr>
                <w:rFonts w:cs="Calibri"/>
                <w:sz w:val="21"/>
                <w:szCs w:val="21"/>
                <w:shd w:val="clear" w:color="auto" w:fill="FFFFFF"/>
                <w:lang w:val="lt-LT"/>
              </w:rPr>
              <w:t>, kuriame nurodomi siūlomų specialistų vardai, pavardės, kvalifikacija ir</w:t>
            </w:r>
            <w:r w:rsidRPr="00B55629">
              <w:rPr>
                <w:rFonts w:cs="Calibri"/>
                <w:sz w:val="21"/>
                <w:szCs w:val="21"/>
                <w:lang w:val="lt-LT"/>
              </w:rPr>
              <w:t xml:space="preserve"> kvalifikacijos atestatas</w:t>
            </w:r>
            <w:r w:rsidRPr="00B55629">
              <w:rPr>
                <w:rFonts w:cs="Calibri"/>
                <w:sz w:val="21"/>
                <w:szCs w:val="21"/>
                <w:shd w:val="clear" w:color="auto" w:fill="FFFFFF"/>
                <w:lang w:val="lt-LT"/>
              </w:rPr>
              <w:t>, pasitelkimo pagrindas (darbo ar kitus sutartinius santykius su nurodytu specialistu pagrindžiančių dokumentų data, pavadinimas, numeris).</w:t>
            </w:r>
          </w:p>
          <w:p w14:paraId="0AE253C3" w14:textId="77777777" w:rsidR="00B36E6E" w:rsidRPr="00B55629" w:rsidRDefault="00B36E6E" w:rsidP="00B36E6E">
            <w:pPr>
              <w:shd w:val="clear" w:color="auto" w:fill="FFFFFF"/>
              <w:spacing w:after="0" w:line="240" w:lineRule="auto"/>
              <w:jc w:val="both"/>
              <w:rPr>
                <w:rFonts w:cs="Calibri"/>
                <w:sz w:val="21"/>
                <w:szCs w:val="21"/>
                <w:shd w:val="clear" w:color="auto" w:fill="FFFFFF"/>
                <w:lang w:val="lt-LT"/>
              </w:rPr>
            </w:pPr>
          </w:p>
          <w:p w14:paraId="27B4180A" w14:textId="77777777" w:rsidR="00B36E6E" w:rsidRPr="00B55629" w:rsidRDefault="00B36E6E" w:rsidP="00B36E6E">
            <w:pPr>
              <w:shd w:val="clear" w:color="auto" w:fill="FFFFFF"/>
              <w:spacing w:after="0" w:line="240" w:lineRule="auto"/>
              <w:jc w:val="both"/>
              <w:rPr>
                <w:rFonts w:cs="Calibri"/>
                <w:bCs/>
                <w:i/>
                <w:sz w:val="21"/>
                <w:szCs w:val="21"/>
                <w:lang w:val="lt-LT"/>
              </w:rPr>
            </w:pPr>
            <w:r w:rsidRPr="00B55629">
              <w:rPr>
                <w:rFonts w:cs="Calibri"/>
                <w:i/>
                <w:sz w:val="21"/>
                <w:szCs w:val="21"/>
                <w:shd w:val="clear" w:color="auto" w:fill="FFFFFF"/>
                <w:lang w:val="lt-LT"/>
              </w:rPr>
              <w:t>Pastabos:</w:t>
            </w:r>
            <w:r w:rsidRPr="00B55629">
              <w:rPr>
                <w:rFonts w:cs="Calibri"/>
                <w:bCs/>
                <w:i/>
                <w:sz w:val="21"/>
                <w:szCs w:val="21"/>
                <w:lang w:val="lt-LT"/>
              </w:rPr>
              <w:t xml:space="preserve"> </w:t>
            </w:r>
          </w:p>
          <w:p w14:paraId="430AF3F3" w14:textId="2D3BE93F" w:rsidR="00B36E6E" w:rsidRPr="00B55629" w:rsidRDefault="00B36E6E" w:rsidP="00B36E6E">
            <w:pPr>
              <w:shd w:val="clear" w:color="auto" w:fill="FFFFFF"/>
              <w:spacing w:after="0" w:line="240" w:lineRule="auto"/>
              <w:jc w:val="both"/>
              <w:rPr>
                <w:rFonts w:cs="Calibri"/>
                <w:bCs/>
                <w:i/>
                <w:sz w:val="21"/>
                <w:szCs w:val="21"/>
                <w:lang w:val="lt-LT"/>
              </w:rPr>
            </w:pPr>
            <w:r w:rsidRPr="00B55629">
              <w:rPr>
                <w:rFonts w:cs="Calibri"/>
                <w:bCs/>
                <w:i/>
                <w:sz w:val="21"/>
                <w:szCs w:val="21"/>
                <w:lang w:val="lt-LT"/>
              </w:rPr>
              <w:t>1)</w:t>
            </w:r>
            <w:r w:rsidR="003311BC">
              <w:rPr>
                <w:rFonts w:cs="Calibri"/>
                <w:bCs/>
                <w:i/>
                <w:sz w:val="21"/>
                <w:szCs w:val="21"/>
                <w:lang w:val="lt-LT"/>
              </w:rPr>
              <w:t xml:space="preserve"> I</w:t>
            </w:r>
            <w:r w:rsidRPr="00B55629">
              <w:rPr>
                <w:rFonts w:cs="Calibri"/>
                <w:i/>
                <w:sz w:val="21"/>
                <w:szCs w:val="21"/>
                <w:lang w:val="lt-LT"/>
              </w:rPr>
              <w:t xml:space="preserve">š </w:t>
            </w:r>
            <w:r w:rsidR="003311BC">
              <w:rPr>
                <w:rFonts w:cs="Calibri"/>
                <w:i/>
                <w:sz w:val="21"/>
                <w:szCs w:val="21"/>
                <w:lang w:val="lt-LT"/>
              </w:rPr>
              <w:t>tiek</w:t>
            </w:r>
            <w:r w:rsidR="00AD0C77">
              <w:rPr>
                <w:rFonts w:cs="Calibri"/>
                <w:i/>
                <w:sz w:val="21"/>
                <w:szCs w:val="21"/>
                <w:lang w:val="lt-LT"/>
              </w:rPr>
              <w:t>ė</w:t>
            </w:r>
            <w:r w:rsidR="003311BC">
              <w:rPr>
                <w:rFonts w:cs="Calibri"/>
                <w:i/>
                <w:sz w:val="21"/>
                <w:szCs w:val="21"/>
                <w:lang w:val="lt-LT"/>
              </w:rPr>
              <w:t>jo</w:t>
            </w:r>
            <w:r w:rsidRPr="00B55629">
              <w:rPr>
                <w:rFonts w:cs="Calibri"/>
                <w:i/>
                <w:sz w:val="21"/>
                <w:szCs w:val="21"/>
                <w:lang w:val="lt-LT"/>
              </w:rPr>
              <w:t xml:space="preserve"> nereikalaujama pateikti jokių a), b)</w:t>
            </w:r>
            <w:r w:rsidR="009E3CC8">
              <w:rPr>
                <w:rFonts w:cs="Calibri"/>
                <w:i/>
                <w:sz w:val="21"/>
                <w:szCs w:val="21"/>
                <w:lang w:val="lt-LT"/>
              </w:rPr>
              <w:t>, c) ir d)</w:t>
            </w:r>
            <w:r w:rsidRPr="00B55629">
              <w:rPr>
                <w:rFonts w:cs="Calibri"/>
                <w:i/>
                <w:sz w:val="21"/>
                <w:szCs w:val="21"/>
                <w:lang w:val="lt-LT"/>
              </w:rPr>
              <w:t xml:space="preserve"> punktų </w:t>
            </w:r>
            <w:r w:rsidRPr="00B55629">
              <w:rPr>
                <w:rFonts w:cs="Calibri"/>
                <w:i/>
                <w:sz w:val="21"/>
                <w:szCs w:val="21"/>
                <w:lang w:val="lt-LT"/>
              </w:rPr>
              <w:lastRenderedPageBreak/>
              <w:t xml:space="preserve">reikalavimus įrodančių dokumentų. Perkančioji organizacija pagal 1) punkte minėtame sąraše nurodytą specialisto kvalifikacijos pažymėjimo numerį, neatlygintinai </w:t>
            </w:r>
            <w:r w:rsidR="004807F3">
              <w:rPr>
                <w:rFonts w:cs="Calibri"/>
                <w:i/>
                <w:sz w:val="21"/>
                <w:szCs w:val="21"/>
                <w:shd w:val="clear" w:color="auto" w:fill="FFFFFF"/>
                <w:lang w:val="lt-LT"/>
              </w:rPr>
              <w:t>SSVA registruose</w:t>
            </w:r>
            <w:r w:rsidRPr="00B55629">
              <w:rPr>
                <w:rFonts w:cs="Calibri"/>
                <w:i/>
                <w:sz w:val="21"/>
                <w:szCs w:val="21"/>
                <w:lang w:val="lt-LT"/>
              </w:rPr>
              <w:t xml:space="preserve"> tikrina kvalifikaciją įrodančių dokumentų pateikimo dieną arba sprendimo dėl galimo laimėtojo priėmimo dieną, jei dokumentus tiekėjas pateikia kartu su pasiūlymu. </w:t>
            </w:r>
          </w:p>
          <w:p w14:paraId="5353A0F5" w14:textId="21CA8D19" w:rsidR="00B36E6E" w:rsidRPr="00B55629" w:rsidRDefault="003311BC" w:rsidP="003311BC">
            <w:pPr>
              <w:spacing w:after="0" w:line="240" w:lineRule="auto"/>
              <w:ind w:firstLine="34"/>
              <w:jc w:val="both"/>
              <w:rPr>
                <w:rFonts w:cs="Calibri"/>
                <w:i/>
                <w:sz w:val="21"/>
                <w:szCs w:val="21"/>
                <w:shd w:val="clear" w:color="auto" w:fill="FFFFFF"/>
                <w:lang w:val="lt-LT"/>
              </w:rPr>
            </w:pPr>
            <w:r>
              <w:rPr>
                <w:rFonts w:cs="Calibri"/>
                <w:i/>
                <w:sz w:val="21"/>
                <w:szCs w:val="21"/>
                <w:shd w:val="clear" w:color="auto" w:fill="FFFFFF"/>
                <w:lang w:val="lt-LT"/>
              </w:rPr>
              <w:t>2</w:t>
            </w:r>
            <w:r w:rsidR="00B36E6E" w:rsidRPr="00B55629">
              <w:rPr>
                <w:rFonts w:cs="Calibri"/>
                <w:i/>
                <w:sz w:val="21"/>
                <w:szCs w:val="21"/>
                <w:shd w:val="clear" w:color="auto" w:fill="FFFFFF"/>
                <w:lang w:val="lt-LT"/>
              </w:rPr>
              <w:t>) Perkančioji organizacija pasilieka teisę prašyti tiekėjo pateikti pažymų ar kitų su pasiūlymu teikiamų dokumentų originalus.</w:t>
            </w:r>
          </w:p>
        </w:tc>
        <w:tc>
          <w:tcPr>
            <w:tcW w:w="2536" w:type="dxa"/>
          </w:tcPr>
          <w:p w14:paraId="4A52AB13" w14:textId="77777777" w:rsidR="00B36E6E" w:rsidRPr="00B55629" w:rsidRDefault="00B36E6E" w:rsidP="00B36E6E">
            <w:pPr>
              <w:spacing w:line="240" w:lineRule="auto"/>
              <w:ind w:firstLine="28"/>
              <w:jc w:val="both"/>
              <w:rPr>
                <w:rFonts w:cs="Calibri"/>
                <w:iCs/>
                <w:sz w:val="21"/>
                <w:szCs w:val="21"/>
                <w:lang w:val="lt-LT"/>
              </w:rPr>
            </w:pPr>
            <w:r w:rsidRPr="00B55629">
              <w:rPr>
                <w:rFonts w:cs="Calibri"/>
                <w:sz w:val="21"/>
                <w:szCs w:val="21"/>
                <w:lang w:val="lt-LT" w:eastAsia="x-none"/>
              </w:rPr>
              <w:lastRenderedPageBreak/>
              <w:t xml:space="preserve">1. Reikalavimai ūkio subjektų grupės nariams: </w:t>
            </w:r>
            <w:r w:rsidRPr="00B55629">
              <w:rPr>
                <w:rFonts w:cs="Calibri"/>
                <w:iCs/>
                <w:sz w:val="21"/>
                <w:szCs w:val="21"/>
                <w:lang w:val="lt-LT"/>
              </w:rPr>
              <w:t>jeigu pasiūlymą teikia ūkio subjektų grupė – reikalavimą turi atitikti ūkio subjektų grupės nario (-</w:t>
            </w:r>
            <w:proofErr w:type="spellStart"/>
            <w:r w:rsidRPr="00B55629">
              <w:rPr>
                <w:rFonts w:cs="Calibri"/>
                <w:iCs/>
                <w:sz w:val="21"/>
                <w:szCs w:val="21"/>
                <w:lang w:val="lt-LT"/>
              </w:rPr>
              <w:t>ių</w:t>
            </w:r>
            <w:proofErr w:type="spellEnd"/>
            <w:r w:rsidRPr="00B55629">
              <w:rPr>
                <w:rFonts w:cs="Calibri"/>
                <w:iCs/>
                <w:sz w:val="21"/>
                <w:szCs w:val="21"/>
                <w:lang w:val="lt-LT"/>
              </w:rPr>
              <w:t>) specialistai, atsižvelgiant į jų prisiimamus įsipareigojimus pirkimo sutarčiai vykdyti;</w:t>
            </w:r>
          </w:p>
          <w:p w14:paraId="6079CA19" w14:textId="77777777" w:rsidR="00B36E6E" w:rsidRPr="00B55629" w:rsidRDefault="00B36E6E" w:rsidP="00B36E6E">
            <w:pPr>
              <w:spacing w:line="240" w:lineRule="auto"/>
              <w:jc w:val="both"/>
              <w:rPr>
                <w:rFonts w:cs="Calibri"/>
                <w:sz w:val="21"/>
                <w:szCs w:val="21"/>
                <w:lang w:val="lt-LT"/>
              </w:rPr>
            </w:pPr>
            <w:r w:rsidRPr="00B55629">
              <w:rPr>
                <w:rFonts w:cs="Calibri"/>
                <w:sz w:val="21"/>
                <w:szCs w:val="21"/>
                <w:lang w:val="lt-LT" w:eastAsia="x-none"/>
              </w:rPr>
              <w:t>2. Reikalavimai kitiems ūkio subjektams, kurių pajėgumais ketina remtis tiekėjas:</w:t>
            </w:r>
            <w:r w:rsidRPr="00B55629">
              <w:rPr>
                <w:rFonts w:cs="Calibri"/>
                <w:b/>
                <w:sz w:val="21"/>
                <w:szCs w:val="21"/>
                <w:lang w:val="lt-LT" w:eastAsia="x-none"/>
              </w:rPr>
              <w:t xml:space="preserve"> </w:t>
            </w:r>
            <w:r w:rsidRPr="00B55629">
              <w:rPr>
                <w:rFonts w:cs="Calibri"/>
                <w:sz w:val="21"/>
                <w:szCs w:val="21"/>
                <w:lang w:val="lt-LT"/>
              </w:rPr>
              <w:t xml:space="preserve">tiekėjas gali remtis kitų ūkio subjektų pajėgumais tik tuo atveju, jeigu tie subjektai (jų darbuotojai) patys vykdys tą pirkimo sutarties dalį, </w:t>
            </w:r>
            <w:r w:rsidRPr="00B55629">
              <w:rPr>
                <w:rFonts w:cs="Calibri"/>
                <w:sz w:val="21"/>
                <w:szCs w:val="21"/>
                <w:lang w:val="lt-LT"/>
              </w:rPr>
              <w:lastRenderedPageBreak/>
              <w:t>kuriai reikia jų turimų pajėgumų;</w:t>
            </w:r>
          </w:p>
          <w:p w14:paraId="3B4B04E3" w14:textId="77777777" w:rsidR="00B36E6E" w:rsidRPr="00B55629" w:rsidRDefault="00B36E6E" w:rsidP="00B36E6E">
            <w:pPr>
              <w:spacing w:line="240" w:lineRule="auto"/>
              <w:jc w:val="both"/>
              <w:rPr>
                <w:rFonts w:cs="Calibri"/>
                <w:sz w:val="21"/>
                <w:szCs w:val="21"/>
                <w:lang w:val="lt-LT"/>
              </w:rPr>
            </w:pPr>
            <w:r w:rsidRPr="00B55629">
              <w:rPr>
                <w:rFonts w:cs="Calibri"/>
                <w:sz w:val="21"/>
                <w:szCs w:val="21"/>
                <w:lang w:val="lt-LT"/>
              </w:rPr>
              <w:t>3. S</w:t>
            </w:r>
            <w:r w:rsidRPr="00B55629">
              <w:rPr>
                <w:rFonts w:cs="Calibri"/>
                <w:iCs/>
                <w:sz w:val="21"/>
                <w:szCs w:val="21"/>
                <w:lang w:val="lt-LT"/>
              </w:rPr>
              <w:t>ubtiekėjai – jei tiekėjas (jo pasitelkiami specialistai) pats atitinka nustatytą reikalavimą, tačiau ketina pasitelkti subtiekėjus (jo specialistus), subtiekėjų specialistai privalo atitikti nustatytus</w:t>
            </w:r>
            <w:r w:rsidRPr="00B55629">
              <w:rPr>
                <w:rFonts w:cs="Calibri"/>
                <w:b/>
                <w:bCs/>
                <w:iCs/>
                <w:sz w:val="21"/>
                <w:szCs w:val="21"/>
                <w:lang w:val="lt-LT"/>
              </w:rPr>
              <w:t xml:space="preserve"> </w:t>
            </w:r>
            <w:r w:rsidRPr="00B55629">
              <w:rPr>
                <w:rFonts w:cs="Calibri"/>
                <w:iCs/>
                <w:sz w:val="21"/>
                <w:szCs w:val="21"/>
                <w:lang w:val="lt-LT"/>
              </w:rPr>
              <w:t xml:space="preserve">reikalavimus, </w:t>
            </w:r>
            <w:r w:rsidRPr="00B55629">
              <w:rPr>
                <w:rFonts w:cs="Calibri"/>
                <w:sz w:val="21"/>
                <w:szCs w:val="21"/>
                <w:lang w:val="lt-LT"/>
              </w:rPr>
              <w:t>jeigu subtiekėjai (jų darbuotojai) patys vykdys tą pirkimo sutarties dalį, kuriai reikia nustatytos kvalifikacijos</w:t>
            </w:r>
            <w:r w:rsidRPr="00B55629">
              <w:rPr>
                <w:rFonts w:cs="Calibri"/>
                <w:iCs/>
                <w:sz w:val="21"/>
                <w:szCs w:val="21"/>
                <w:lang w:val="lt-LT"/>
              </w:rPr>
              <w:t>.</w:t>
            </w:r>
          </w:p>
        </w:tc>
      </w:tr>
    </w:tbl>
    <w:p w14:paraId="0DB8D79C" w14:textId="50ABAB8A" w:rsidR="0020417D" w:rsidRPr="00B55629" w:rsidRDefault="0020417D" w:rsidP="002D71B6">
      <w:pPr>
        <w:spacing w:before="60" w:after="60" w:line="256" w:lineRule="auto"/>
        <w:rPr>
          <w:rFonts w:eastAsiaTheme="minorHAnsi" w:cstheme="minorHAnsi"/>
          <w:b/>
          <w:bCs/>
          <w:lang w:val="lt-LT"/>
        </w:rPr>
        <w:sectPr w:rsidR="0020417D" w:rsidRPr="00B55629" w:rsidSect="00B70418">
          <w:footerReference w:type="first" r:id="rId17"/>
          <w:pgSz w:w="12240" w:h="15840"/>
          <w:pgMar w:top="1134" w:right="567" w:bottom="1134" w:left="1701" w:header="720" w:footer="720" w:gutter="0"/>
          <w:pgNumType w:start="13"/>
          <w:cols w:space="720"/>
          <w:titlePg/>
          <w:docGrid w:linePitch="360"/>
        </w:sectPr>
      </w:pPr>
    </w:p>
    <w:p w14:paraId="2AE912CA" w14:textId="60E66F18" w:rsidR="002F396F" w:rsidRPr="00B55629" w:rsidRDefault="23669F6D" w:rsidP="2E3255FC">
      <w:pPr>
        <w:tabs>
          <w:tab w:val="left" w:pos="720"/>
        </w:tabs>
        <w:spacing w:after="0" w:line="240" w:lineRule="auto"/>
        <w:ind w:firstLine="567"/>
        <w:jc w:val="center"/>
        <w:rPr>
          <w:b/>
          <w:bCs/>
          <w:lang w:val="lt-LT"/>
        </w:rPr>
      </w:pPr>
      <w:r w:rsidRPr="00B55629">
        <w:rPr>
          <w:b/>
          <w:bCs/>
          <w:lang w:val="lt-LT"/>
        </w:rPr>
        <w:lastRenderedPageBreak/>
        <w:t xml:space="preserve">Tiekėjams keliami reikalavimai dėl kokybės vadybos sistemos ir </w:t>
      </w:r>
      <w:r w:rsidR="50CC865C" w:rsidRPr="00B55629">
        <w:rPr>
          <w:b/>
          <w:bCs/>
          <w:lang w:val="lt-LT"/>
        </w:rPr>
        <w:t xml:space="preserve">(ar) </w:t>
      </w:r>
      <w:r w:rsidRPr="00B55629">
        <w:rPr>
          <w:b/>
          <w:bCs/>
          <w:lang w:val="lt-LT"/>
        </w:rPr>
        <w:t>aplinkos apsaugos vadybos sistemos standartų</w:t>
      </w:r>
      <w:r w:rsidR="13C3E59B" w:rsidRPr="00B55629">
        <w:rPr>
          <w:b/>
          <w:bCs/>
          <w:lang w:val="lt-LT"/>
        </w:rPr>
        <w:t xml:space="preserve"> reikalavimai</w:t>
      </w:r>
    </w:p>
    <w:p w14:paraId="07691038" w14:textId="77777777" w:rsidR="002D71B6" w:rsidRPr="00B55629"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55629" w:rsidRDefault="00E55E1A" w:rsidP="006638AF">
      <w:pPr>
        <w:pStyle w:val="Sraopastraipa"/>
        <w:spacing w:after="0" w:line="240" w:lineRule="auto"/>
        <w:ind w:left="0" w:firstLine="567"/>
        <w:jc w:val="both"/>
        <w:rPr>
          <w:rFonts w:eastAsia="Calibri" w:cstheme="minorHAnsi"/>
          <w:lang w:eastAsia="en-US"/>
        </w:rPr>
      </w:pPr>
      <w:r w:rsidRPr="00B55629">
        <w:rPr>
          <w:rFonts w:eastAsia="Calibri" w:cstheme="minorHAnsi"/>
          <w:lang w:eastAsia="en-US"/>
        </w:rPr>
        <w:t>T</w:t>
      </w:r>
      <w:r w:rsidR="002F396F" w:rsidRPr="00B55629">
        <w:rPr>
          <w:rFonts w:eastAsia="Calibri" w:cstheme="minorHAnsi"/>
          <w:lang w:eastAsia="en-US"/>
        </w:rPr>
        <w:t>iekėjai turi atitikti š</w:t>
      </w:r>
      <w:r w:rsidR="005B19E4" w:rsidRPr="00B55629">
        <w:rPr>
          <w:rFonts w:eastAsia="Calibri" w:cstheme="minorHAnsi"/>
          <w:lang w:eastAsia="en-US"/>
        </w:rPr>
        <w:t>iame priede nustatytus</w:t>
      </w:r>
      <w:r w:rsidR="002F396F" w:rsidRPr="00B55629">
        <w:rPr>
          <w:rFonts w:eastAsia="Calibri" w:cstheme="minorHAnsi"/>
          <w:lang w:eastAsia="en-US"/>
        </w:rPr>
        <w:t xml:space="preserve"> reikalavimus</w:t>
      </w:r>
      <w:r w:rsidR="002F396F" w:rsidRPr="00B55629">
        <w:rPr>
          <w:rFonts w:eastAsiaTheme="minorHAnsi" w:cstheme="minorHAnsi"/>
          <w:lang w:eastAsia="en-US"/>
        </w:rPr>
        <w:t xml:space="preserve"> </w:t>
      </w:r>
      <w:r w:rsidR="008F38C8" w:rsidRPr="00B55629">
        <w:rPr>
          <w:rFonts w:eastAsiaTheme="minorHAnsi" w:cstheme="minorHAnsi"/>
          <w:lang w:eastAsia="en-US"/>
        </w:rPr>
        <w:t xml:space="preserve">dėl </w:t>
      </w:r>
      <w:r w:rsidR="008F38C8" w:rsidRPr="00B55629">
        <w:rPr>
          <w:rFonts w:eastAsia="Calibri" w:cstheme="minorHAnsi"/>
          <w:iCs/>
          <w:lang w:eastAsia="en-US"/>
        </w:rPr>
        <w:t>aplinkos apsaugos vadybos sistemos standartų</w:t>
      </w:r>
      <w:r w:rsidR="008F38C8" w:rsidRPr="00B55629">
        <w:rPr>
          <w:rFonts w:eastAsiaTheme="minorHAnsi" w:cstheme="minorHAnsi"/>
          <w:lang w:eastAsia="en-US"/>
        </w:rPr>
        <w:t xml:space="preserve"> laikymosi.</w:t>
      </w:r>
    </w:p>
    <w:p w14:paraId="219BDA0C" w14:textId="2CB7BDCA" w:rsidR="00C416CE" w:rsidRPr="00B55629" w:rsidRDefault="00C416CE" w:rsidP="00F663EE">
      <w:pPr>
        <w:spacing w:after="0" w:line="240" w:lineRule="auto"/>
        <w:rPr>
          <w:rFonts w:eastAsiaTheme="minorHAnsi" w:cstheme="minorHAnsi"/>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B55629" w14:paraId="31363DEC" w14:textId="77777777" w:rsidTr="00F6695E">
        <w:tc>
          <w:tcPr>
            <w:tcW w:w="9854" w:type="dxa"/>
            <w:gridSpan w:val="3"/>
          </w:tcPr>
          <w:p w14:paraId="7308BC8C" w14:textId="29F31842" w:rsidR="00C416CE" w:rsidRPr="00B55629" w:rsidRDefault="00C416CE" w:rsidP="005624C0">
            <w:pPr>
              <w:spacing w:line="240" w:lineRule="auto"/>
              <w:ind w:firstLine="28"/>
              <w:contextualSpacing/>
              <w:jc w:val="center"/>
              <w:rPr>
                <w:rFonts w:cs="Calibri"/>
                <w:sz w:val="21"/>
                <w:szCs w:val="21"/>
                <w:lang w:val="lt-LT" w:eastAsia="x-none"/>
              </w:rPr>
            </w:pPr>
            <w:r w:rsidRPr="00B55629">
              <w:rPr>
                <w:rFonts w:cs="Calibri"/>
                <w:b/>
                <w:bCs/>
                <w:color w:val="000000"/>
                <w:sz w:val="21"/>
                <w:szCs w:val="21"/>
                <w:lang w:val="lt-LT"/>
              </w:rPr>
              <w:t>Aplinkos apsaugos vadybos priemonės</w:t>
            </w:r>
          </w:p>
        </w:tc>
      </w:tr>
      <w:tr w:rsidR="00C416CE" w:rsidRPr="003E062A" w14:paraId="5B1DFB6F" w14:textId="77777777" w:rsidTr="00F6695E">
        <w:tc>
          <w:tcPr>
            <w:tcW w:w="3692" w:type="dxa"/>
          </w:tcPr>
          <w:p w14:paraId="08F25257" w14:textId="1056882E" w:rsidR="00C416CE" w:rsidRPr="00B55629" w:rsidRDefault="00C416CE" w:rsidP="00F6695E">
            <w:pPr>
              <w:spacing w:line="240" w:lineRule="auto"/>
              <w:jc w:val="both"/>
              <w:rPr>
                <w:rFonts w:eastAsia="Times New Roman" w:cs="Calibri"/>
                <w:color w:val="000000"/>
                <w:sz w:val="21"/>
                <w:szCs w:val="21"/>
                <w:lang w:val="lt-LT"/>
              </w:rPr>
            </w:pPr>
            <w:r w:rsidRPr="00B55629">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231B076E" w:rsidR="00C416CE" w:rsidRPr="00B55629" w:rsidRDefault="00C416CE" w:rsidP="00F6695E">
            <w:pPr>
              <w:spacing w:line="240" w:lineRule="auto"/>
              <w:jc w:val="both"/>
              <w:rPr>
                <w:rFonts w:eastAsia="Times New Roman" w:cs="Calibri"/>
                <w:color w:val="000000"/>
                <w:sz w:val="21"/>
                <w:szCs w:val="21"/>
                <w:lang w:val="lt-LT"/>
              </w:rPr>
            </w:pPr>
            <w:r w:rsidRPr="00B55629">
              <w:rPr>
                <w:rFonts w:eastAsia="Times New Roman" w:cs="Calibri"/>
                <w:color w:val="000000"/>
                <w:sz w:val="21"/>
                <w:szCs w:val="21"/>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F663EE" w:rsidRPr="00B55629">
              <w:rPr>
                <w:rFonts w:eastAsia="Times New Roman" w:cs="Calibri"/>
                <w:color w:val="000000"/>
                <w:sz w:val="21"/>
                <w:szCs w:val="21"/>
                <w:lang w:val="lt-LT"/>
              </w:rPr>
              <w:t>.</w:t>
            </w:r>
          </w:p>
          <w:p w14:paraId="61D95010" w14:textId="77777777" w:rsidR="00C416CE" w:rsidRPr="00B55629"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B55629" w:rsidRDefault="00C416CE" w:rsidP="00F6695E">
            <w:pPr>
              <w:widowControl w:val="0"/>
              <w:tabs>
                <w:tab w:val="left" w:pos="611"/>
              </w:tabs>
              <w:autoSpaceDE w:val="0"/>
              <w:adjustRightInd w:val="0"/>
              <w:spacing w:line="240" w:lineRule="auto"/>
              <w:jc w:val="both"/>
              <w:rPr>
                <w:rFonts w:cs="Calibri"/>
                <w:sz w:val="21"/>
                <w:szCs w:val="21"/>
                <w:lang w:val="lt-LT"/>
              </w:rPr>
            </w:pPr>
            <w:r w:rsidRPr="00B55629">
              <w:rPr>
                <w:rFonts w:cs="Calibri"/>
                <w:sz w:val="21"/>
                <w:szCs w:val="21"/>
                <w:lang w:val="lt-LT"/>
              </w:rPr>
              <w:t>Su pasiūlymu teikiama EBVPD. Perkančiajai organizacijai  išrinkus galimą laimėtoją, tik jo yra prašomi dokumentai</w:t>
            </w:r>
            <w:r w:rsidRPr="00B55629">
              <w:rPr>
                <w:rFonts w:cs="Calibri"/>
                <w:sz w:val="21"/>
                <w:szCs w:val="21"/>
                <w:vertAlign w:val="superscript"/>
                <w:lang w:val="lt-LT"/>
              </w:rPr>
              <w:t>**</w:t>
            </w:r>
            <w:r w:rsidRPr="00B55629">
              <w:rPr>
                <w:rFonts w:cs="Calibri"/>
                <w:sz w:val="21"/>
                <w:szCs w:val="21"/>
                <w:lang w:val="lt-LT"/>
              </w:rPr>
              <w:t>, patvirtinantys atitikimą reikalavimams.</w:t>
            </w:r>
          </w:p>
          <w:p w14:paraId="2B90739A" w14:textId="77777777" w:rsidR="00C416CE" w:rsidRPr="00B55629" w:rsidRDefault="00C416CE" w:rsidP="00F6695E">
            <w:pPr>
              <w:spacing w:after="0" w:line="240" w:lineRule="auto"/>
              <w:ind w:firstLine="18"/>
              <w:jc w:val="both"/>
              <w:rPr>
                <w:rFonts w:eastAsia="Times New Roman" w:cs="Calibri"/>
                <w:color w:val="000000"/>
                <w:sz w:val="21"/>
                <w:szCs w:val="21"/>
                <w:lang w:val="lt-LT"/>
              </w:rPr>
            </w:pPr>
            <w:r w:rsidRPr="00B55629">
              <w:rPr>
                <w:rFonts w:eastAsia="Times New Roman" w:cs="Calibri"/>
                <w:color w:val="000000"/>
                <w:sz w:val="21"/>
                <w:szCs w:val="21"/>
                <w:lang w:val="lt-LT"/>
              </w:rPr>
              <w:t xml:space="preserve">Pateikiama: </w:t>
            </w:r>
          </w:p>
          <w:p w14:paraId="5FAFA8DE" w14:textId="77777777" w:rsidR="00C416CE" w:rsidRPr="00B55629" w:rsidRDefault="00C416CE" w:rsidP="00F6695E">
            <w:pPr>
              <w:spacing w:after="0" w:line="240" w:lineRule="auto"/>
              <w:ind w:firstLine="18"/>
              <w:jc w:val="both"/>
              <w:rPr>
                <w:rFonts w:eastAsia="Times New Roman" w:cs="Calibri"/>
                <w:color w:val="000000"/>
                <w:sz w:val="21"/>
                <w:szCs w:val="21"/>
                <w:lang w:val="lt-LT"/>
              </w:rPr>
            </w:pPr>
            <w:r w:rsidRPr="00B55629">
              <w:rPr>
                <w:rFonts w:eastAsia="Times New Roman" w:cs="Calibri"/>
                <w:color w:val="000000"/>
                <w:sz w:val="21"/>
                <w:szCs w:val="21"/>
                <w:lang w:val="lt-LT"/>
              </w:rPr>
              <w:t>-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B55629" w:rsidRDefault="00C416CE" w:rsidP="00F6695E">
            <w:pPr>
              <w:widowControl w:val="0"/>
              <w:tabs>
                <w:tab w:val="left" w:pos="611"/>
              </w:tabs>
              <w:autoSpaceDE w:val="0"/>
              <w:adjustRightInd w:val="0"/>
              <w:spacing w:line="254" w:lineRule="auto"/>
              <w:jc w:val="both"/>
              <w:rPr>
                <w:rFonts w:cs="Calibri"/>
                <w:iCs/>
                <w:sz w:val="21"/>
                <w:szCs w:val="21"/>
                <w:lang w:val="lt-LT"/>
              </w:rPr>
            </w:pPr>
            <w:r w:rsidRPr="00B55629">
              <w:rPr>
                <w:rFonts w:cs="Calibri"/>
                <w:sz w:val="21"/>
                <w:szCs w:val="21"/>
                <w:lang w:val="lt-LT" w:eastAsia="x-none"/>
              </w:rPr>
              <w:t>Reikalavimai ūkio subjektų grupės nariams, jeigu jie teikia bendrą pasiūlymą:</w:t>
            </w:r>
            <w:r w:rsidRPr="00B55629">
              <w:rPr>
                <w:rFonts w:cs="Calibri"/>
                <w:b/>
                <w:sz w:val="21"/>
                <w:szCs w:val="21"/>
                <w:lang w:val="lt-LT" w:eastAsia="x-none"/>
              </w:rPr>
              <w:t xml:space="preserve"> </w:t>
            </w:r>
            <w:r w:rsidRPr="00B55629">
              <w:rPr>
                <w:rFonts w:cs="Calibri"/>
                <w:iCs/>
                <w:sz w:val="21"/>
                <w:szCs w:val="21"/>
                <w:lang w:val="lt-LT"/>
              </w:rPr>
              <w:t>turi atitikti ūkio subjektų grupės narys (-</w:t>
            </w:r>
            <w:proofErr w:type="spellStart"/>
            <w:r w:rsidRPr="00B55629">
              <w:rPr>
                <w:rFonts w:cs="Calibri"/>
                <w:iCs/>
                <w:sz w:val="21"/>
                <w:szCs w:val="21"/>
                <w:lang w:val="lt-LT"/>
              </w:rPr>
              <w:t>iai</w:t>
            </w:r>
            <w:proofErr w:type="spellEnd"/>
            <w:r w:rsidRPr="00B55629">
              <w:rPr>
                <w:rFonts w:cs="Calibri"/>
                <w:iCs/>
                <w:sz w:val="21"/>
                <w:szCs w:val="21"/>
                <w:lang w:val="lt-LT"/>
              </w:rPr>
              <w:t>), pagal jų prisiimamus įsipareigojimus pirkimo sutarčiai vykdyti.</w:t>
            </w:r>
          </w:p>
          <w:p w14:paraId="007D1F14" w14:textId="77777777" w:rsidR="00C416CE" w:rsidRPr="00B55629" w:rsidRDefault="00C416CE" w:rsidP="00F6695E">
            <w:pPr>
              <w:spacing w:line="240" w:lineRule="auto"/>
              <w:ind w:firstLine="28"/>
              <w:jc w:val="both"/>
              <w:rPr>
                <w:rFonts w:cs="Calibri"/>
                <w:sz w:val="21"/>
                <w:szCs w:val="21"/>
                <w:lang w:val="lt-LT" w:eastAsia="x-none"/>
              </w:rPr>
            </w:pPr>
          </w:p>
        </w:tc>
      </w:tr>
    </w:tbl>
    <w:p w14:paraId="054BBDB1" w14:textId="61054102" w:rsidR="002F396F" w:rsidRPr="00B55629" w:rsidRDefault="00384F5A" w:rsidP="00384F5A">
      <w:pPr>
        <w:spacing w:after="0" w:line="240" w:lineRule="auto"/>
        <w:jc w:val="center"/>
        <w:rPr>
          <w:rFonts w:cstheme="minorHAnsi"/>
          <w:b/>
          <w:bCs/>
          <w:smallCaps/>
          <w:sz w:val="21"/>
          <w:szCs w:val="21"/>
          <w:lang w:val="lt-LT"/>
        </w:rPr>
      </w:pPr>
      <w:r w:rsidRPr="00B55629">
        <w:rPr>
          <w:rFonts w:eastAsiaTheme="minorHAnsi" w:cstheme="minorHAnsi"/>
          <w:sz w:val="21"/>
          <w:szCs w:val="21"/>
          <w:lang w:val="lt-LT"/>
        </w:rPr>
        <w:t>________</w:t>
      </w:r>
    </w:p>
    <w:p w14:paraId="6821DAB9" w14:textId="3EED3D03" w:rsidR="00A4599F" w:rsidRPr="00B55629" w:rsidRDefault="00A4599F" w:rsidP="00DE290C">
      <w:pPr>
        <w:rPr>
          <w:rFonts w:cstheme="minorHAnsi"/>
          <w:b/>
          <w:bCs/>
          <w:smallCaps/>
          <w:sz w:val="21"/>
          <w:szCs w:val="21"/>
          <w:lang w:val="lt-LT"/>
        </w:rPr>
      </w:pPr>
      <w:r w:rsidRPr="00B55629">
        <w:rPr>
          <w:rFonts w:cstheme="minorHAnsi"/>
          <w:b/>
          <w:bCs/>
          <w:smallCaps/>
          <w:sz w:val="21"/>
          <w:szCs w:val="21"/>
          <w:lang w:val="lt-LT"/>
        </w:rPr>
        <w:br w:type="page"/>
      </w:r>
    </w:p>
    <w:p w14:paraId="5D0FDE6E" w14:textId="192DF949" w:rsidR="008D704D" w:rsidRPr="00B55629" w:rsidRDefault="008D704D" w:rsidP="008D704D">
      <w:pPr>
        <w:pStyle w:val="Antrat2"/>
        <w:ind w:left="5103"/>
        <w:rPr>
          <w:rFonts w:asciiTheme="minorHAnsi" w:hAnsiTheme="minorHAnsi" w:cstheme="minorHAnsi"/>
          <w:color w:val="auto"/>
          <w:sz w:val="21"/>
          <w:szCs w:val="21"/>
        </w:rPr>
      </w:pPr>
      <w:bookmarkStart w:id="120" w:name="_Ref38291379"/>
      <w:bookmarkStart w:id="121" w:name="_Ref38291394"/>
      <w:bookmarkStart w:id="122" w:name="_Ref38898251"/>
      <w:bookmarkStart w:id="123" w:name="_Toc204264244"/>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5</w:t>
      </w:r>
      <w:r w:rsidRPr="00B55629">
        <w:rPr>
          <w:rFonts w:asciiTheme="minorHAnsi" w:eastAsia="Calibri" w:hAnsiTheme="minorHAnsi" w:cstheme="minorHAnsi"/>
          <w:color w:val="auto"/>
          <w:sz w:val="21"/>
          <w:szCs w:val="21"/>
        </w:rPr>
        <w:t xml:space="preserve"> priedas „EBVPD“ </w:t>
      </w:r>
      <w:r w:rsidRPr="00B55629">
        <w:rPr>
          <w:rFonts w:asciiTheme="minorHAnsi" w:hAnsiTheme="minorHAnsi" w:cstheme="minorHAnsi"/>
          <w:color w:val="auto"/>
          <w:sz w:val="21"/>
          <w:szCs w:val="21"/>
        </w:rPr>
        <w:t>(XML formatu)</w:t>
      </w:r>
      <w:bookmarkEnd w:id="120"/>
      <w:bookmarkEnd w:id="121"/>
      <w:bookmarkEnd w:id="122"/>
      <w:bookmarkEnd w:id="123"/>
    </w:p>
    <w:p w14:paraId="1E33CF75" w14:textId="0E2F80D8" w:rsidR="002F396F" w:rsidRPr="00B55629" w:rsidRDefault="002F396F" w:rsidP="00DE290C">
      <w:pPr>
        <w:rPr>
          <w:rFonts w:cstheme="minorHAnsi"/>
          <w:b/>
          <w:bCs/>
          <w:smallCaps/>
          <w:lang w:val="lt-LT"/>
        </w:rPr>
      </w:pPr>
    </w:p>
    <w:p w14:paraId="4F6E9F95" w14:textId="40122A3B" w:rsidR="00B970B0" w:rsidRPr="00B55629" w:rsidRDefault="00B970B0" w:rsidP="00BE1858">
      <w:pPr>
        <w:pStyle w:val="Paantrat"/>
        <w:jc w:val="center"/>
        <w:rPr>
          <w:b/>
          <w:bCs/>
          <w:smallCaps/>
        </w:rPr>
      </w:pPr>
      <w:r w:rsidRPr="00B55629">
        <w:t>EUROPOS BENDRASIS VIEŠŲJŲ PIRKIMŲ DOKUMENTAS</w:t>
      </w:r>
    </w:p>
    <w:p w14:paraId="3584D74E" w14:textId="77777777" w:rsidR="002F396F" w:rsidRPr="00B55629" w:rsidRDefault="002F396F" w:rsidP="002F396F">
      <w:pPr>
        <w:jc w:val="both"/>
        <w:rPr>
          <w:rFonts w:cstheme="minorHAnsi"/>
          <w:lang w:val="lt-LT"/>
        </w:rPr>
      </w:pPr>
      <w:r w:rsidRPr="00B55629">
        <w:rPr>
          <w:rFonts w:cstheme="minorHAnsi"/>
          <w:lang w:val="lt-LT"/>
        </w:rPr>
        <w:t>„Europos bendrasis viešųjų pirkimų dokumentas (EBVPD)“ pateikiamas .</w:t>
      </w:r>
      <w:proofErr w:type="spellStart"/>
      <w:r w:rsidRPr="00B55629">
        <w:rPr>
          <w:rFonts w:cstheme="minorHAnsi"/>
          <w:lang w:val="lt-LT"/>
        </w:rPr>
        <w:t>xml</w:t>
      </w:r>
      <w:proofErr w:type="spellEnd"/>
      <w:r w:rsidRPr="00B55629">
        <w:rPr>
          <w:rFonts w:cstheme="minorHAnsi"/>
          <w:lang w:val="lt-LT"/>
        </w:rPr>
        <w:t xml:space="preserve"> formatu.</w:t>
      </w:r>
    </w:p>
    <w:p w14:paraId="5D197AB2" w14:textId="0EAE7A12" w:rsidR="002F396F" w:rsidRPr="00B55629" w:rsidRDefault="00B970B0" w:rsidP="00B970B0">
      <w:pPr>
        <w:jc w:val="center"/>
        <w:rPr>
          <w:rFonts w:cstheme="minorHAnsi"/>
          <w:smallCaps/>
          <w:lang w:val="lt-LT"/>
        </w:rPr>
      </w:pPr>
      <w:r w:rsidRPr="00B55629">
        <w:rPr>
          <w:rFonts w:cstheme="minorHAnsi"/>
          <w:smallCaps/>
          <w:lang w:val="lt-LT"/>
        </w:rPr>
        <w:t>__________</w:t>
      </w:r>
    </w:p>
    <w:p w14:paraId="403C297A" w14:textId="44AA8768" w:rsidR="00A4599F" w:rsidRPr="00B55629" w:rsidRDefault="00A4599F" w:rsidP="00DE290C">
      <w:pPr>
        <w:rPr>
          <w:rFonts w:cstheme="minorHAnsi"/>
          <w:b/>
          <w:bCs/>
          <w:smallCaps/>
          <w:lang w:val="lt-LT"/>
        </w:rPr>
      </w:pPr>
      <w:r w:rsidRPr="00B55629">
        <w:rPr>
          <w:rFonts w:cstheme="minorHAnsi"/>
          <w:b/>
          <w:bCs/>
          <w:smallCaps/>
          <w:lang w:val="lt-LT"/>
        </w:rPr>
        <w:br w:type="page"/>
      </w:r>
    </w:p>
    <w:p w14:paraId="44D514D3" w14:textId="762D0F29" w:rsidR="008D704D" w:rsidRPr="00B55629" w:rsidRDefault="008D704D" w:rsidP="008D704D">
      <w:pPr>
        <w:pStyle w:val="Antrat2"/>
        <w:ind w:left="5103"/>
        <w:rPr>
          <w:rFonts w:asciiTheme="minorHAnsi" w:eastAsia="Calibri" w:hAnsiTheme="minorHAnsi" w:cstheme="minorHAnsi"/>
          <w:color w:val="auto"/>
          <w:sz w:val="21"/>
          <w:szCs w:val="21"/>
        </w:rPr>
      </w:pPr>
      <w:bookmarkStart w:id="124" w:name="_Ref38540913"/>
      <w:bookmarkStart w:id="125" w:name="_Ref38898051"/>
      <w:bookmarkStart w:id="126" w:name="_Ref38901392"/>
      <w:bookmarkStart w:id="127" w:name="_Toc204264245"/>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6</w:t>
      </w:r>
      <w:r w:rsidRPr="00B55629">
        <w:rPr>
          <w:rFonts w:asciiTheme="minorHAnsi" w:eastAsia="Calibri" w:hAnsiTheme="minorHAnsi" w:cstheme="minorHAnsi"/>
          <w:color w:val="auto"/>
          <w:sz w:val="21"/>
          <w:szCs w:val="21"/>
        </w:rPr>
        <w:t xml:space="preserve"> priedas „Pasiūlymo forma“</w:t>
      </w:r>
      <w:bookmarkEnd w:id="124"/>
      <w:bookmarkEnd w:id="125"/>
      <w:bookmarkEnd w:id="126"/>
      <w:bookmarkEnd w:id="127"/>
    </w:p>
    <w:p w14:paraId="2EDF208A" w14:textId="77777777" w:rsidR="00693D4F" w:rsidRPr="00B55629" w:rsidRDefault="00693D4F" w:rsidP="00DE290C">
      <w:pPr>
        <w:rPr>
          <w:rFonts w:cstheme="minorHAnsi"/>
          <w:color w:val="7030A0"/>
          <w:lang w:val="lt-LT"/>
        </w:rPr>
      </w:pPr>
    </w:p>
    <w:p w14:paraId="65943B1E" w14:textId="77777777" w:rsidR="00A675EA" w:rsidRPr="00B55629" w:rsidRDefault="00A675EA" w:rsidP="00A675EA">
      <w:pPr>
        <w:numPr>
          <w:ilvl w:val="1"/>
          <w:numId w:val="0"/>
        </w:numPr>
        <w:spacing w:after="0" w:line="240" w:lineRule="auto"/>
        <w:jc w:val="center"/>
        <w:rPr>
          <w:rFonts w:cs="Arial"/>
          <w:caps/>
          <w:color w:val="404040"/>
          <w:spacing w:val="20"/>
          <w:sz w:val="28"/>
          <w:szCs w:val="28"/>
          <w:lang w:val="lt-LT"/>
        </w:rPr>
      </w:pPr>
      <w:r w:rsidRPr="00B55629">
        <w:rPr>
          <w:rFonts w:cs="Arial"/>
          <w:caps/>
          <w:color w:val="404040"/>
          <w:spacing w:val="20"/>
          <w:sz w:val="28"/>
          <w:szCs w:val="28"/>
          <w:lang w:val="lt-LT"/>
        </w:rPr>
        <w:t>PASIŪLYMO</w:t>
      </w:r>
    </w:p>
    <w:p w14:paraId="02ACDFCB" w14:textId="77777777" w:rsidR="00A675EA" w:rsidRPr="00B55629" w:rsidRDefault="00A675EA" w:rsidP="00A675EA">
      <w:pPr>
        <w:numPr>
          <w:ilvl w:val="1"/>
          <w:numId w:val="0"/>
        </w:numPr>
        <w:spacing w:after="0" w:line="240" w:lineRule="auto"/>
        <w:jc w:val="center"/>
        <w:rPr>
          <w:rFonts w:eastAsia="Times New Roman" w:cs="Arial"/>
          <w:caps/>
          <w:color w:val="000000"/>
          <w:spacing w:val="20"/>
          <w:sz w:val="28"/>
          <w:szCs w:val="24"/>
          <w:lang w:val="lt-LT"/>
        </w:rPr>
      </w:pPr>
      <w:r w:rsidRPr="00B55629">
        <w:rPr>
          <w:rFonts w:eastAsia="Times New Roman" w:cs="Arial"/>
          <w:b/>
          <w:bCs/>
          <w:caps/>
          <w:color w:val="000000"/>
          <w:spacing w:val="20"/>
          <w:sz w:val="28"/>
          <w:szCs w:val="24"/>
          <w:lang w:val="lt-LT"/>
        </w:rPr>
        <w:t>A DALIS</w:t>
      </w:r>
      <w:r w:rsidRPr="00B55629">
        <w:rPr>
          <w:rFonts w:eastAsia="Times New Roman" w:cs="Arial"/>
          <w:caps/>
          <w:color w:val="000000"/>
          <w:spacing w:val="20"/>
          <w:sz w:val="28"/>
          <w:szCs w:val="24"/>
          <w:lang w:val="lt-LT"/>
        </w:rPr>
        <w:t>: TECHNINĖ INFORMACIJA IR DUOMENYS APIE TIEKĖJĄ</w:t>
      </w:r>
    </w:p>
    <w:p w14:paraId="7C41B02C" w14:textId="3BF504ED" w:rsidR="00A675EA" w:rsidRPr="00B55629" w:rsidRDefault="00A675EA" w:rsidP="00A675EA">
      <w:pPr>
        <w:spacing w:after="0" w:line="240" w:lineRule="auto"/>
        <w:jc w:val="center"/>
        <w:rPr>
          <w:rFonts w:cs="Calibri"/>
          <w:i/>
          <w:iCs/>
          <w:caps/>
          <w:color w:val="7030A0"/>
          <w:lang w:val="lt-LT"/>
        </w:rPr>
      </w:pPr>
    </w:p>
    <w:tbl>
      <w:tblPr>
        <w:tblW w:w="0" w:type="auto"/>
        <w:tblInd w:w="3681" w:type="dxa"/>
        <w:tblLook w:val="04A0" w:firstRow="1" w:lastRow="0" w:firstColumn="1" w:lastColumn="0" w:noHBand="0" w:noVBand="1"/>
      </w:tblPr>
      <w:tblGrid>
        <w:gridCol w:w="2835"/>
      </w:tblGrid>
      <w:tr w:rsidR="00A675EA" w:rsidRPr="00B55629" w14:paraId="3500F0BF" w14:textId="77777777" w:rsidTr="00A675EA">
        <w:tc>
          <w:tcPr>
            <w:tcW w:w="2835" w:type="dxa"/>
            <w:tcBorders>
              <w:bottom w:val="single" w:sz="4" w:space="0" w:color="auto"/>
            </w:tcBorders>
          </w:tcPr>
          <w:p w14:paraId="7F107261" w14:textId="77777777" w:rsidR="00A675EA" w:rsidRPr="00B55629" w:rsidRDefault="00A675EA" w:rsidP="00A675EA">
            <w:pPr>
              <w:spacing w:after="0" w:line="240" w:lineRule="auto"/>
              <w:jc w:val="center"/>
              <w:rPr>
                <w:rFonts w:ascii="Times New Roman" w:cs="Calibri"/>
                <w:i/>
                <w:iCs/>
                <w:color w:val="7030A0"/>
                <w:sz w:val="20"/>
                <w:szCs w:val="20"/>
                <w:lang w:val="lt-LT"/>
              </w:rPr>
            </w:pPr>
          </w:p>
        </w:tc>
      </w:tr>
      <w:tr w:rsidR="00A675EA" w:rsidRPr="00B55629" w14:paraId="7BB91966" w14:textId="77777777" w:rsidTr="00A675EA">
        <w:trPr>
          <w:trHeight w:val="116"/>
        </w:trPr>
        <w:tc>
          <w:tcPr>
            <w:tcW w:w="2835" w:type="dxa"/>
            <w:tcBorders>
              <w:top w:val="single" w:sz="4" w:space="0" w:color="auto"/>
            </w:tcBorders>
          </w:tcPr>
          <w:p w14:paraId="00208C75" w14:textId="77777777" w:rsidR="00A675EA" w:rsidRPr="00B55629" w:rsidRDefault="00A675EA" w:rsidP="00A675EA">
            <w:pPr>
              <w:spacing w:after="0" w:line="240" w:lineRule="auto"/>
              <w:jc w:val="center"/>
              <w:rPr>
                <w:rFonts w:ascii="Times New Roman" w:cs="Calibri"/>
                <w:i/>
                <w:iCs/>
                <w:color w:val="7030A0"/>
                <w:sz w:val="20"/>
                <w:szCs w:val="20"/>
                <w:vertAlign w:val="superscript"/>
                <w:lang w:val="lt-LT"/>
              </w:rPr>
            </w:pPr>
            <w:r w:rsidRPr="00B55629">
              <w:rPr>
                <w:rFonts w:ascii="Times New Roman" w:cs="Calibri"/>
                <w:i/>
                <w:iCs/>
                <w:color w:val="7030A0"/>
                <w:sz w:val="20"/>
                <w:szCs w:val="20"/>
                <w:vertAlign w:val="superscript"/>
                <w:lang w:val="lt-LT"/>
              </w:rPr>
              <w:t>(data)</w:t>
            </w:r>
          </w:p>
        </w:tc>
      </w:tr>
      <w:tr w:rsidR="00A675EA" w:rsidRPr="00B55629" w14:paraId="1B5B9A56" w14:textId="77777777" w:rsidTr="00A675EA">
        <w:tc>
          <w:tcPr>
            <w:tcW w:w="2835" w:type="dxa"/>
            <w:tcBorders>
              <w:bottom w:val="single" w:sz="4" w:space="0" w:color="auto"/>
            </w:tcBorders>
          </w:tcPr>
          <w:p w14:paraId="07106767" w14:textId="77777777" w:rsidR="00A675EA" w:rsidRPr="00B55629" w:rsidRDefault="00A675EA" w:rsidP="00A675EA">
            <w:pPr>
              <w:spacing w:after="0" w:line="240" w:lineRule="auto"/>
              <w:jc w:val="center"/>
              <w:rPr>
                <w:rFonts w:ascii="Times New Roman" w:cs="Calibri"/>
                <w:i/>
                <w:iCs/>
                <w:color w:val="7030A0"/>
                <w:sz w:val="20"/>
                <w:szCs w:val="20"/>
                <w:lang w:val="lt-LT"/>
              </w:rPr>
            </w:pPr>
          </w:p>
        </w:tc>
      </w:tr>
      <w:tr w:rsidR="00A675EA" w:rsidRPr="00B55629" w14:paraId="40FCB086" w14:textId="77777777" w:rsidTr="00A675EA">
        <w:tc>
          <w:tcPr>
            <w:tcW w:w="2835" w:type="dxa"/>
            <w:tcBorders>
              <w:top w:val="single" w:sz="4" w:space="0" w:color="auto"/>
            </w:tcBorders>
          </w:tcPr>
          <w:p w14:paraId="243C8666" w14:textId="77777777" w:rsidR="00A675EA" w:rsidRPr="00B55629" w:rsidRDefault="00A675EA" w:rsidP="00A675EA">
            <w:pPr>
              <w:spacing w:after="0" w:line="240" w:lineRule="auto"/>
              <w:jc w:val="center"/>
              <w:rPr>
                <w:rFonts w:ascii="Times New Roman" w:cs="Calibri"/>
                <w:i/>
                <w:iCs/>
                <w:color w:val="7030A0"/>
                <w:sz w:val="20"/>
                <w:szCs w:val="20"/>
                <w:vertAlign w:val="superscript"/>
                <w:lang w:val="lt-LT"/>
              </w:rPr>
            </w:pPr>
            <w:r w:rsidRPr="00B55629">
              <w:rPr>
                <w:rFonts w:ascii="Times New Roman" w:cs="Calibri"/>
                <w:i/>
                <w:iCs/>
                <w:color w:val="7030A0"/>
                <w:sz w:val="20"/>
                <w:szCs w:val="20"/>
                <w:vertAlign w:val="superscript"/>
                <w:lang w:val="lt-LT"/>
              </w:rPr>
              <w:t>(vieta)</w:t>
            </w:r>
          </w:p>
        </w:tc>
      </w:tr>
    </w:tbl>
    <w:p w14:paraId="390CEABC" w14:textId="77777777" w:rsidR="00A675EA" w:rsidRPr="00B55629" w:rsidRDefault="00A675EA" w:rsidP="00A675EA">
      <w:pPr>
        <w:spacing w:after="0" w:line="240" w:lineRule="auto"/>
        <w:jc w:val="center"/>
        <w:rPr>
          <w:rFonts w:cs="Calibri"/>
          <w:i/>
          <w:iCs/>
          <w:color w:val="7030A0"/>
          <w:lang w:val="lt-LT"/>
        </w:rPr>
      </w:pPr>
    </w:p>
    <w:tbl>
      <w:tblPr>
        <w:tblW w:w="0" w:type="auto"/>
        <w:tblLook w:val="04A0" w:firstRow="1" w:lastRow="0" w:firstColumn="1" w:lastColumn="0" w:noHBand="0" w:noVBand="1"/>
      </w:tblPr>
      <w:tblGrid>
        <w:gridCol w:w="5524"/>
      </w:tblGrid>
      <w:tr w:rsidR="00A675EA" w:rsidRPr="00B55629" w14:paraId="7647E07A" w14:textId="77777777" w:rsidTr="00A675EA">
        <w:trPr>
          <w:trHeight w:val="317"/>
        </w:trPr>
        <w:tc>
          <w:tcPr>
            <w:tcW w:w="5524" w:type="dxa"/>
            <w:tcBorders>
              <w:bottom w:val="single" w:sz="4" w:space="0" w:color="auto"/>
            </w:tcBorders>
            <w:vAlign w:val="center"/>
          </w:tcPr>
          <w:p w14:paraId="3F95F0E9" w14:textId="77777777" w:rsidR="00A675EA" w:rsidRPr="00B55629" w:rsidRDefault="00A675EA" w:rsidP="00A675EA">
            <w:pPr>
              <w:spacing w:after="0" w:line="240" w:lineRule="auto"/>
              <w:rPr>
                <w:rFonts w:cs="Calibri"/>
                <w:color w:val="00B050"/>
                <w:lang w:val="lt-LT"/>
              </w:rPr>
            </w:pPr>
            <w:r w:rsidRPr="00B55629">
              <w:rPr>
                <w:rFonts w:cs="Calibri"/>
                <w:color w:val="00B050"/>
                <w:lang w:val="lt-LT"/>
              </w:rPr>
              <w:t>[Įrašomas perkančiosios organizacijos pavadinimas]</w:t>
            </w:r>
          </w:p>
        </w:tc>
      </w:tr>
      <w:tr w:rsidR="00A675EA" w:rsidRPr="00B55629" w14:paraId="24E69D81" w14:textId="77777777" w:rsidTr="00A675EA">
        <w:tc>
          <w:tcPr>
            <w:tcW w:w="5524" w:type="dxa"/>
            <w:tcBorders>
              <w:top w:val="single" w:sz="4" w:space="0" w:color="auto"/>
            </w:tcBorders>
          </w:tcPr>
          <w:p w14:paraId="3E7B8D40" w14:textId="77777777" w:rsidR="00A675EA" w:rsidRPr="00B55629" w:rsidRDefault="00A675EA" w:rsidP="00A675EA">
            <w:pPr>
              <w:spacing w:after="0" w:line="240" w:lineRule="auto"/>
              <w:rPr>
                <w:rFonts w:cs="Calibri"/>
                <w:lang w:val="lt-LT"/>
              </w:rPr>
            </w:pPr>
            <w:r w:rsidRPr="00B55629">
              <w:rPr>
                <w:rFonts w:cs="Calibri"/>
                <w:vertAlign w:val="superscript"/>
                <w:lang w:val="lt-LT"/>
              </w:rPr>
              <w:t>(Adresatas)</w:t>
            </w:r>
          </w:p>
        </w:tc>
      </w:tr>
    </w:tbl>
    <w:p w14:paraId="3E351BC1" w14:textId="77777777" w:rsidR="00A675EA" w:rsidRPr="00B55629" w:rsidRDefault="00A675EA" w:rsidP="00A675EA">
      <w:pPr>
        <w:spacing w:after="0" w:line="240" w:lineRule="auto"/>
        <w:ind w:firstLine="567"/>
        <w:jc w:val="both"/>
        <w:rPr>
          <w:rFonts w:cs="Calibri"/>
          <w:bCs/>
          <w:color w:val="000000"/>
          <w:vertAlign w:val="superscript"/>
          <w:lang w:val="lt-LT"/>
        </w:rPr>
      </w:pPr>
    </w:p>
    <w:p w14:paraId="1676964E" w14:textId="77777777" w:rsidR="00A675EA" w:rsidRPr="00B55629" w:rsidRDefault="00A675EA" w:rsidP="001A290B">
      <w:pPr>
        <w:numPr>
          <w:ilvl w:val="0"/>
          <w:numId w:val="7"/>
        </w:numPr>
        <w:tabs>
          <w:tab w:val="left" w:pos="567"/>
        </w:tabs>
        <w:spacing w:after="0" w:line="240" w:lineRule="auto"/>
        <w:contextualSpacing/>
        <w:jc w:val="both"/>
        <w:rPr>
          <w:rFonts w:cs="Calibri"/>
          <w:lang w:val="lt-LT"/>
        </w:rPr>
      </w:pPr>
      <w:r w:rsidRPr="00B55629">
        <w:rPr>
          <w:rFonts w:cs="Calibri"/>
          <w:lang w:val="lt-LT"/>
        </w:rPr>
        <w:t>Teikiame savo pasiūlymą taip, kad pirmojo susipažinimo su gautais pasiūlymais procedūros metu būtų galima susipažinti tik su techniniu pasiūlymu ir šioje pasiūlymo dalyje finansinis pasiūlymas (kaina) neatskleidžiamas.</w:t>
      </w:r>
    </w:p>
    <w:p w14:paraId="5E70E3FC" w14:textId="77777777" w:rsidR="00A675EA" w:rsidRPr="00B55629" w:rsidRDefault="00A675EA" w:rsidP="001A290B">
      <w:pPr>
        <w:numPr>
          <w:ilvl w:val="0"/>
          <w:numId w:val="7"/>
        </w:numPr>
        <w:tabs>
          <w:tab w:val="left" w:pos="567"/>
        </w:tabs>
        <w:spacing w:after="0" w:line="240" w:lineRule="auto"/>
        <w:contextualSpacing/>
        <w:jc w:val="center"/>
        <w:rPr>
          <w:rFonts w:cs="Calibri"/>
          <w:b/>
          <w:bCs/>
          <w:lang w:val="lt-LT"/>
        </w:rPr>
      </w:pPr>
      <w:r w:rsidRPr="00B55629">
        <w:rPr>
          <w:rFonts w:cs="Calibr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75EA" w:rsidRPr="003E062A" w14:paraId="1CE13A8C" w14:textId="77777777" w:rsidTr="00A675EA">
        <w:tc>
          <w:tcPr>
            <w:tcW w:w="5485" w:type="dxa"/>
            <w:tcBorders>
              <w:top w:val="single" w:sz="4" w:space="0" w:color="auto"/>
              <w:left w:val="single" w:sz="4" w:space="0" w:color="auto"/>
              <w:bottom w:val="single" w:sz="4" w:space="0" w:color="auto"/>
              <w:right w:val="single" w:sz="4" w:space="0" w:color="auto"/>
            </w:tcBorders>
            <w:hideMark/>
          </w:tcPr>
          <w:p w14:paraId="2BE7167C" w14:textId="77777777" w:rsidR="00A675EA" w:rsidRPr="00B55629" w:rsidRDefault="00A675EA" w:rsidP="00A675EA">
            <w:pPr>
              <w:spacing w:after="0" w:line="240" w:lineRule="auto"/>
              <w:rPr>
                <w:rFonts w:cs="Calibri"/>
                <w:lang w:val="lt-LT"/>
              </w:rPr>
            </w:pPr>
            <w:r w:rsidRPr="00B55629">
              <w:rPr>
                <w:rFonts w:cs="Calibri"/>
                <w:lang w:val="lt-LT"/>
              </w:rPr>
              <w:t xml:space="preserve">Tiekėjo arba ūkio subjektų grupės dalyvių pavadinimas (-ai), juridinio asmens kodas (-ai) </w:t>
            </w:r>
            <w:r w:rsidRPr="00B55629">
              <w:rPr>
                <w:rFonts w:cs="Calibri"/>
                <w:i/>
                <w:lang w:val="lt-LT"/>
              </w:rPr>
              <w:t>(jeigu pasiūlymą teikia fizinis asmuo – verslo ar individualios veiklos pažymėjimo Nr. ar pan.)</w:t>
            </w:r>
            <w:r w:rsidRPr="00B55629">
              <w:rPr>
                <w:rFonts w:cs="Calibri"/>
                <w:iCs/>
                <w:lang w:val="lt-LT"/>
              </w:rPr>
              <w:t>, adresas (-ai)</w:t>
            </w:r>
          </w:p>
        </w:tc>
        <w:tc>
          <w:tcPr>
            <w:tcW w:w="4433" w:type="dxa"/>
            <w:tcBorders>
              <w:top w:val="single" w:sz="4" w:space="0" w:color="auto"/>
              <w:left w:val="single" w:sz="4" w:space="0" w:color="auto"/>
              <w:bottom w:val="single" w:sz="4" w:space="0" w:color="auto"/>
              <w:right w:val="single" w:sz="4" w:space="0" w:color="auto"/>
            </w:tcBorders>
          </w:tcPr>
          <w:p w14:paraId="5B566804" w14:textId="77777777" w:rsidR="00A675EA" w:rsidRPr="00B55629" w:rsidRDefault="00A675EA" w:rsidP="00A675EA">
            <w:pPr>
              <w:spacing w:after="0" w:line="240" w:lineRule="auto"/>
              <w:rPr>
                <w:rFonts w:cs="Calibri"/>
                <w:lang w:val="lt-LT"/>
              </w:rPr>
            </w:pPr>
          </w:p>
        </w:tc>
      </w:tr>
      <w:tr w:rsidR="00A675EA" w:rsidRPr="003E062A" w14:paraId="1EBBDA0A" w14:textId="77777777" w:rsidTr="00A675EA">
        <w:tc>
          <w:tcPr>
            <w:tcW w:w="5485" w:type="dxa"/>
            <w:tcBorders>
              <w:top w:val="single" w:sz="4" w:space="0" w:color="auto"/>
              <w:left w:val="single" w:sz="4" w:space="0" w:color="auto"/>
              <w:bottom w:val="single" w:sz="4" w:space="0" w:color="auto"/>
              <w:right w:val="single" w:sz="4" w:space="0" w:color="auto"/>
            </w:tcBorders>
          </w:tcPr>
          <w:p w14:paraId="078FBF37" w14:textId="77777777" w:rsidR="00A675EA" w:rsidRPr="00B55629" w:rsidRDefault="00A675EA" w:rsidP="00A675EA">
            <w:pPr>
              <w:spacing w:after="0" w:line="240" w:lineRule="auto"/>
              <w:rPr>
                <w:rFonts w:cs="Calibri"/>
                <w:lang w:val="lt-LT"/>
              </w:rPr>
            </w:pPr>
            <w:r w:rsidRPr="00B55629">
              <w:rPr>
                <w:rFonts w:cs="Calibri"/>
                <w:lang w:val="lt-LT"/>
              </w:rPr>
              <w:t xml:space="preserve">Ūkio subjektų grupės dalyvis, atstovaujantis arba vadovaujantis ūkio subjektų grupei </w:t>
            </w:r>
            <w:r w:rsidRPr="00B55629">
              <w:rPr>
                <w:rFonts w:cs="Calibri"/>
                <w:i/>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0A756DB" w14:textId="77777777" w:rsidR="00A675EA" w:rsidRPr="00B55629" w:rsidRDefault="00A675EA" w:rsidP="00A675EA">
            <w:pPr>
              <w:spacing w:after="0" w:line="240" w:lineRule="auto"/>
              <w:rPr>
                <w:rFonts w:cs="Calibri"/>
                <w:lang w:val="lt-LT"/>
              </w:rPr>
            </w:pPr>
          </w:p>
        </w:tc>
      </w:tr>
      <w:tr w:rsidR="00A675EA" w:rsidRPr="003E062A" w14:paraId="41264107" w14:textId="77777777" w:rsidTr="00A675EA">
        <w:tc>
          <w:tcPr>
            <w:tcW w:w="5485" w:type="dxa"/>
            <w:tcBorders>
              <w:top w:val="single" w:sz="4" w:space="0" w:color="auto"/>
              <w:left w:val="single" w:sz="4" w:space="0" w:color="auto"/>
              <w:bottom w:val="single" w:sz="4" w:space="0" w:color="auto"/>
              <w:right w:val="single" w:sz="4" w:space="0" w:color="auto"/>
            </w:tcBorders>
          </w:tcPr>
          <w:p w14:paraId="27A87A3D" w14:textId="77777777" w:rsidR="00A675EA" w:rsidRPr="00B55629" w:rsidRDefault="00A675EA" w:rsidP="00A675EA">
            <w:pPr>
              <w:spacing w:after="0" w:line="240" w:lineRule="auto"/>
              <w:rPr>
                <w:rFonts w:cs="Calibri"/>
                <w:lang w:val="lt-LT"/>
              </w:rPr>
            </w:pPr>
            <w:r w:rsidRPr="00B55629">
              <w:rPr>
                <w:rFonts w:cs="Calibri"/>
                <w:lang w:val="lt-LT"/>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5665061" w14:textId="77777777" w:rsidR="00A675EA" w:rsidRPr="00B55629" w:rsidRDefault="00A675EA" w:rsidP="00A675EA">
            <w:pPr>
              <w:spacing w:after="0" w:line="240" w:lineRule="auto"/>
              <w:rPr>
                <w:rFonts w:cs="Calibri"/>
                <w:lang w:val="lt-LT"/>
              </w:rPr>
            </w:pPr>
          </w:p>
        </w:tc>
      </w:tr>
    </w:tbl>
    <w:p w14:paraId="73996E53" w14:textId="77777777" w:rsidR="00A675EA" w:rsidRPr="00B55629" w:rsidRDefault="00A675EA" w:rsidP="00A675EA">
      <w:pPr>
        <w:spacing w:after="0" w:line="240" w:lineRule="auto"/>
        <w:rPr>
          <w:rFonts w:cs="Calibri"/>
          <w:iCs/>
          <w:lang w:val="lt-LT"/>
        </w:rPr>
      </w:pPr>
    </w:p>
    <w:p w14:paraId="602A5C9D" w14:textId="77777777" w:rsidR="00A675EA" w:rsidRPr="00B55629" w:rsidRDefault="00A675EA" w:rsidP="001A290B">
      <w:pPr>
        <w:numPr>
          <w:ilvl w:val="0"/>
          <w:numId w:val="7"/>
        </w:numPr>
        <w:tabs>
          <w:tab w:val="left" w:pos="567"/>
        </w:tabs>
        <w:spacing w:after="0" w:line="240" w:lineRule="auto"/>
        <w:contextualSpacing/>
        <w:jc w:val="center"/>
        <w:rPr>
          <w:rFonts w:cs="Calibri"/>
          <w:b/>
          <w:bCs/>
          <w:lang w:val="lt-LT"/>
        </w:rPr>
      </w:pPr>
      <w:r w:rsidRPr="00B55629">
        <w:rPr>
          <w:rFonts w:cs="Calibri"/>
          <w:b/>
          <w:bCs/>
          <w:lang w:val="lt-LT"/>
        </w:rPr>
        <w:t>INFORMACIJA APIE ŪKIO SUBJEKTUS, KURIŲ PAJĖGUMAIS TIEKĖJAS REMIASI, KAD ATITIKTŲ PERKANČIOSIOS ORGANIZACIJOS KELIAMUS KVALIFIKACIJOS REIKALAVIMUS (JEIGU TOKIE REIKALAVIMAI KELIAMI) (</w:t>
      </w:r>
      <w:r w:rsidRPr="00B55629">
        <w:rPr>
          <w:rFonts w:cs="Calibri"/>
          <w:b/>
          <w:bCs/>
          <w:i/>
          <w:iCs/>
          <w:lang w:val="lt-LT"/>
        </w:rPr>
        <w:t xml:space="preserve">nurodomi ir </w:t>
      </w:r>
      <w:proofErr w:type="spellStart"/>
      <w:r w:rsidRPr="00B55629">
        <w:rPr>
          <w:rFonts w:cs="Calibri"/>
          <w:b/>
          <w:bCs/>
          <w:i/>
          <w:iCs/>
          <w:lang w:val="lt-LT"/>
        </w:rPr>
        <w:t>kvazisubtiekėjai</w:t>
      </w:r>
      <w:proofErr w:type="spellEnd"/>
      <w:r w:rsidRPr="00B55629">
        <w:rPr>
          <w:rFonts w:cs="Calibri"/>
          <w:b/>
          <w:bCs/>
          <w:i/>
          <w:iCs/>
          <w:lang w:val="lt-LT"/>
        </w:rPr>
        <w:t xml:space="preserve"> – fiziniai asmenys, kuriuos ketinama įdarbinti pirkimo laimėjimo atveju)</w:t>
      </w:r>
    </w:p>
    <w:p w14:paraId="542FD39E" w14:textId="77777777" w:rsidR="00A675EA" w:rsidRPr="00B55629" w:rsidRDefault="00A675EA" w:rsidP="00A675EA">
      <w:pPr>
        <w:spacing w:after="0" w:line="240" w:lineRule="auto"/>
        <w:contextualSpacing/>
        <w:jc w:val="center"/>
        <w:rPr>
          <w:rFonts w:cs="Calibri"/>
          <w:i/>
          <w:iCs/>
          <w:lang w:val="lt-LT"/>
        </w:rPr>
      </w:pPr>
      <w:r w:rsidRPr="00B55629">
        <w:rPr>
          <w:rFonts w:cs="Calibri"/>
          <w:i/>
          <w:iCs/>
          <w:lang w:val="lt-LT"/>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3"/>
        <w:gridCol w:w="2266"/>
        <w:gridCol w:w="3681"/>
      </w:tblGrid>
      <w:tr w:rsidR="00A675EA" w:rsidRPr="003E062A" w14:paraId="7C44A5F5" w14:textId="77777777" w:rsidTr="00A675EA">
        <w:tc>
          <w:tcPr>
            <w:tcW w:w="486" w:type="dxa"/>
            <w:shd w:val="clear" w:color="auto" w:fill="DEEAF6"/>
          </w:tcPr>
          <w:p w14:paraId="49D63368" w14:textId="77777777" w:rsidR="00A675EA" w:rsidRPr="00B55629" w:rsidRDefault="00A675EA" w:rsidP="00A675EA">
            <w:pPr>
              <w:spacing w:after="0" w:line="240" w:lineRule="auto"/>
              <w:rPr>
                <w:rFonts w:cs="Calibri"/>
                <w:b/>
                <w:lang w:val="lt-LT"/>
              </w:rPr>
            </w:pPr>
            <w:r w:rsidRPr="00B55629">
              <w:rPr>
                <w:rFonts w:cs="Calibri"/>
                <w:b/>
                <w:lang w:val="lt-LT"/>
              </w:rPr>
              <w:t>Eil. Nr.</w:t>
            </w:r>
          </w:p>
        </w:tc>
        <w:tc>
          <w:tcPr>
            <w:tcW w:w="3478" w:type="dxa"/>
            <w:shd w:val="clear" w:color="auto" w:fill="DEEAF6"/>
          </w:tcPr>
          <w:p w14:paraId="397F02E9" w14:textId="77777777" w:rsidR="00A675EA" w:rsidRPr="00B55629" w:rsidRDefault="00A675EA" w:rsidP="00A675EA">
            <w:pPr>
              <w:spacing w:after="0" w:line="240" w:lineRule="auto"/>
              <w:rPr>
                <w:rFonts w:cs="Calibri"/>
                <w:b/>
                <w:lang w:val="lt-LT"/>
              </w:rPr>
            </w:pPr>
            <w:r w:rsidRPr="00B55629">
              <w:rPr>
                <w:rFonts w:cs="Calibri"/>
                <w:b/>
                <w:lang w:val="lt-LT"/>
              </w:rPr>
              <w:t>Ūkio subjekto pavadinimas, juridinio asmens kodas, adresas</w:t>
            </w:r>
          </w:p>
        </w:tc>
        <w:tc>
          <w:tcPr>
            <w:tcW w:w="2268" w:type="dxa"/>
            <w:shd w:val="clear" w:color="auto" w:fill="DEEAF6"/>
          </w:tcPr>
          <w:p w14:paraId="589F6E39" w14:textId="77777777" w:rsidR="00A675EA" w:rsidRPr="00B55629" w:rsidRDefault="00A675EA" w:rsidP="00A675EA">
            <w:pPr>
              <w:spacing w:after="0" w:line="240" w:lineRule="auto"/>
              <w:rPr>
                <w:rFonts w:ascii="Times New Roman" w:cs="Calibri"/>
                <w:b/>
                <w:sz w:val="20"/>
                <w:szCs w:val="20"/>
                <w:lang w:val="lt-LT"/>
              </w:rPr>
            </w:pPr>
            <w:r w:rsidRPr="00B55629">
              <w:rPr>
                <w:rFonts w:cs="Calibri"/>
                <w:b/>
                <w:lang w:val="lt-LT"/>
              </w:rPr>
              <w:t>Nuoroda į pirkimo dokumentų sąlygą (nurodomas pirkimo dokumentas ir jo punktas), kuriai atitikti remiamasi ūkio subjekto pajėgumais</w:t>
            </w:r>
          </w:p>
        </w:tc>
        <w:tc>
          <w:tcPr>
            <w:tcW w:w="3686" w:type="dxa"/>
            <w:shd w:val="clear" w:color="auto" w:fill="DEEAF6"/>
          </w:tcPr>
          <w:p w14:paraId="775468C8" w14:textId="77777777" w:rsidR="00A675EA" w:rsidRPr="00B55629" w:rsidRDefault="00A675EA" w:rsidP="00A675EA">
            <w:pPr>
              <w:spacing w:after="0" w:line="240" w:lineRule="auto"/>
              <w:rPr>
                <w:rFonts w:cs="Calibri"/>
                <w:b/>
                <w:lang w:val="lt-LT"/>
              </w:rPr>
            </w:pPr>
            <w:r w:rsidRPr="00B55629">
              <w:rPr>
                <w:rFonts w:cs="Calibri"/>
                <w:b/>
                <w:lang w:val="lt-LT"/>
              </w:rPr>
              <w:t>Sutarties objekto dalies, perduodamos vykdyti subtiekėjui, aprašymas</w:t>
            </w:r>
          </w:p>
        </w:tc>
      </w:tr>
      <w:tr w:rsidR="00A675EA" w:rsidRPr="00B55629" w14:paraId="4256F75C" w14:textId="77777777" w:rsidTr="00A675EA">
        <w:tc>
          <w:tcPr>
            <w:tcW w:w="486" w:type="dxa"/>
          </w:tcPr>
          <w:p w14:paraId="709F9805" w14:textId="77777777" w:rsidR="00A675EA" w:rsidRPr="00B55629" w:rsidRDefault="00A675EA" w:rsidP="00A675EA">
            <w:pPr>
              <w:spacing w:after="0" w:line="240" w:lineRule="auto"/>
              <w:rPr>
                <w:rFonts w:cs="Calibri"/>
                <w:bCs/>
                <w:lang w:val="lt-LT"/>
              </w:rPr>
            </w:pPr>
            <w:r w:rsidRPr="00B55629">
              <w:rPr>
                <w:rFonts w:cs="Calibri"/>
                <w:bCs/>
                <w:lang w:val="lt-LT"/>
              </w:rPr>
              <w:t>1.</w:t>
            </w:r>
          </w:p>
        </w:tc>
        <w:tc>
          <w:tcPr>
            <w:tcW w:w="3478" w:type="dxa"/>
          </w:tcPr>
          <w:p w14:paraId="3597E6F0" w14:textId="77777777" w:rsidR="00A675EA" w:rsidRPr="00B55629" w:rsidRDefault="00A675EA" w:rsidP="00A675EA">
            <w:pPr>
              <w:spacing w:after="0" w:line="240" w:lineRule="auto"/>
              <w:rPr>
                <w:rFonts w:cs="Calibri"/>
                <w:bCs/>
                <w:lang w:val="lt-LT"/>
              </w:rPr>
            </w:pPr>
          </w:p>
        </w:tc>
        <w:tc>
          <w:tcPr>
            <w:tcW w:w="2268" w:type="dxa"/>
          </w:tcPr>
          <w:p w14:paraId="1F83470D" w14:textId="77777777" w:rsidR="00A675EA" w:rsidRPr="00B55629" w:rsidRDefault="00A675EA" w:rsidP="00A675EA">
            <w:pPr>
              <w:spacing w:after="0" w:line="240" w:lineRule="auto"/>
              <w:rPr>
                <w:rFonts w:ascii="Times New Roman" w:cs="Calibri"/>
                <w:bCs/>
                <w:sz w:val="20"/>
                <w:szCs w:val="20"/>
                <w:lang w:val="lt-LT"/>
              </w:rPr>
            </w:pPr>
          </w:p>
        </w:tc>
        <w:tc>
          <w:tcPr>
            <w:tcW w:w="3686" w:type="dxa"/>
          </w:tcPr>
          <w:p w14:paraId="0A498A9A" w14:textId="77777777" w:rsidR="00A675EA" w:rsidRPr="00B55629" w:rsidRDefault="00A675EA" w:rsidP="00A675EA">
            <w:pPr>
              <w:spacing w:after="0" w:line="240" w:lineRule="auto"/>
              <w:rPr>
                <w:rFonts w:cs="Calibri"/>
                <w:bCs/>
                <w:lang w:val="lt-LT"/>
              </w:rPr>
            </w:pPr>
          </w:p>
        </w:tc>
      </w:tr>
      <w:tr w:rsidR="00A675EA" w:rsidRPr="00B55629" w14:paraId="48F7BA54" w14:textId="77777777" w:rsidTr="00A675EA">
        <w:tc>
          <w:tcPr>
            <w:tcW w:w="486" w:type="dxa"/>
          </w:tcPr>
          <w:p w14:paraId="1D5C4DDB" w14:textId="77777777" w:rsidR="00A675EA" w:rsidRPr="00B55629" w:rsidRDefault="00A675EA" w:rsidP="00A675EA">
            <w:pPr>
              <w:spacing w:after="0" w:line="240" w:lineRule="auto"/>
              <w:rPr>
                <w:rFonts w:cs="Calibri"/>
                <w:bCs/>
                <w:lang w:val="lt-LT"/>
              </w:rPr>
            </w:pPr>
            <w:r w:rsidRPr="00B55629">
              <w:rPr>
                <w:rFonts w:cs="Calibri"/>
                <w:bCs/>
                <w:lang w:val="lt-LT"/>
              </w:rPr>
              <w:t>2.</w:t>
            </w:r>
          </w:p>
        </w:tc>
        <w:tc>
          <w:tcPr>
            <w:tcW w:w="3478" w:type="dxa"/>
          </w:tcPr>
          <w:p w14:paraId="79237E55" w14:textId="77777777" w:rsidR="00A675EA" w:rsidRPr="00B55629" w:rsidRDefault="00A675EA" w:rsidP="00A675EA">
            <w:pPr>
              <w:spacing w:after="0" w:line="240" w:lineRule="auto"/>
              <w:rPr>
                <w:rFonts w:cs="Calibri"/>
                <w:bCs/>
                <w:lang w:val="lt-LT"/>
              </w:rPr>
            </w:pPr>
          </w:p>
        </w:tc>
        <w:tc>
          <w:tcPr>
            <w:tcW w:w="2268" w:type="dxa"/>
          </w:tcPr>
          <w:p w14:paraId="61B2706C" w14:textId="77777777" w:rsidR="00A675EA" w:rsidRPr="00B55629" w:rsidRDefault="00A675EA" w:rsidP="00A675EA">
            <w:pPr>
              <w:spacing w:after="0" w:line="240" w:lineRule="auto"/>
              <w:rPr>
                <w:rFonts w:ascii="Times New Roman" w:cs="Calibri"/>
                <w:bCs/>
                <w:sz w:val="20"/>
                <w:szCs w:val="20"/>
                <w:lang w:val="lt-LT"/>
              </w:rPr>
            </w:pPr>
          </w:p>
        </w:tc>
        <w:tc>
          <w:tcPr>
            <w:tcW w:w="3686" w:type="dxa"/>
          </w:tcPr>
          <w:p w14:paraId="158FCEA8" w14:textId="77777777" w:rsidR="00A675EA" w:rsidRPr="00B55629" w:rsidRDefault="00A675EA" w:rsidP="00A675EA">
            <w:pPr>
              <w:spacing w:after="0" w:line="240" w:lineRule="auto"/>
              <w:rPr>
                <w:rFonts w:cs="Calibri"/>
                <w:bCs/>
                <w:lang w:val="lt-LT"/>
              </w:rPr>
            </w:pPr>
          </w:p>
        </w:tc>
      </w:tr>
    </w:tbl>
    <w:p w14:paraId="62B4044D" w14:textId="77777777" w:rsidR="00A675EA" w:rsidRPr="00B55629" w:rsidRDefault="00A675EA" w:rsidP="00A675EA">
      <w:pPr>
        <w:spacing w:after="0" w:line="240" w:lineRule="auto"/>
        <w:rPr>
          <w:rFonts w:cs="Calibri"/>
          <w:color w:val="000000"/>
          <w:lang w:val="lt-LT"/>
        </w:rPr>
      </w:pPr>
    </w:p>
    <w:p w14:paraId="2F15EB5F" w14:textId="77777777" w:rsidR="00A675EA" w:rsidRPr="00B55629" w:rsidRDefault="00A675EA" w:rsidP="001A290B">
      <w:pPr>
        <w:numPr>
          <w:ilvl w:val="0"/>
          <w:numId w:val="7"/>
        </w:numPr>
        <w:tabs>
          <w:tab w:val="left" w:pos="567"/>
        </w:tabs>
        <w:spacing w:after="0" w:line="240" w:lineRule="auto"/>
        <w:ind w:left="0" w:firstLine="0"/>
        <w:contextualSpacing/>
        <w:jc w:val="center"/>
        <w:rPr>
          <w:rFonts w:cs="Calibri"/>
          <w:b/>
          <w:bCs/>
          <w:color w:val="000000"/>
          <w:lang w:val="lt-LT"/>
        </w:rPr>
      </w:pPr>
      <w:r w:rsidRPr="00B55629">
        <w:rPr>
          <w:rFonts w:cs="Calibri"/>
          <w:b/>
          <w:bCs/>
          <w:lang w:val="lt-LT"/>
        </w:rPr>
        <w:t>INFORMACIJA APIE ŽINOMUS SUBTIEKĖJUS IR JIEMS PERDUODAMA VYKDYTI SUTARTIES DALIS</w:t>
      </w:r>
    </w:p>
    <w:p w14:paraId="76F3567A" w14:textId="77777777" w:rsidR="00A675EA" w:rsidRPr="00B55629" w:rsidRDefault="00A675EA" w:rsidP="00A675EA">
      <w:pPr>
        <w:spacing w:after="0" w:line="240" w:lineRule="auto"/>
        <w:ind w:left="567"/>
        <w:contextualSpacing/>
        <w:jc w:val="center"/>
        <w:rPr>
          <w:rFonts w:cs="Calibri"/>
          <w:i/>
          <w:iCs/>
          <w:color w:val="000000"/>
          <w:lang w:val="lt-LT"/>
        </w:rPr>
      </w:pPr>
      <w:r w:rsidRPr="00B55629">
        <w:rPr>
          <w:rFonts w:cs="Calibri"/>
          <w:i/>
          <w:iCs/>
          <w:color w:val="000000"/>
          <w:lang w:val="lt-LT"/>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4096"/>
        <w:gridCol w:w="5324"/>
      </w:tblGrid>
      <w:tr w:rsidR="00A675EA" w:rsidRPr="003E062A" w14:paraId="2B436ACD" w14:textId="77777777" w:rsidTr="00A675EA">
        <w:tc>
          <w:tcPr>
            <w:tcW w:w="486" w:type="dxa"/>
            <w:shd w:val="clear" w:color="auto" w:fill="DEEAF6"/>
          </w:tcPr>
          <w:p w14:paraId="704984A6" w14:textId="77777777" w:rsidR="00A675EA" w:rsidRPr="00B55629" w:rsidRDefault="00A675EA" w:rsidP="00A675EA">
            <w:pPr>
              <w:spacing w:after="0" w:line="240" w:lineRule="auto"/>
              <w:rPr>
                <w:rFonts w:cs="Calibri"/>
                <w:b/>
                <w:lang w:val="lt-LT"/>
              </w:rPr>
            </w:pPr>
            <w:r w:rsidRPr="00B55629">
              <w:rPr>
                <w:rFonts w:cs="Calibri"/>
                <w:b/>
                <w:lang w:val="lt-LT"/>
              </w:rPr>
              <w:t>Eil. Nr.</w:t>
            </w:r>
          </w:p>
        </w:tc>
        <w:tc>
          <w:tcPr>
            <w:tcW w:w="4101" w:type="dxa"/>
            <w:shd w:val="clear" w:color="auto" w:fill="DEEAF6"/>
          </w:tcPr>
          <w:p w14:paraId="4F72B7BC" w14:textId="77777777" w:rsidR="00A675EA" w:rsidRPr="00B55629" w:rsidRDefault="00A675EA" w:rsidP="00A675EA">
            <w:pPr>
              <w:spacing w:after="0" w:line="240" w:lineRule="auto"/>
              <w:rPr>
                <w:rFonts w:cs="Calibri"/>
                <w:b/>
                <w:lang w:val="lt-LT"/>
              </w:rPr>
            </w:pPr>
            <w:r w:rsidRPr="00B55629">
              <w:rPr>
                <w:rFonts w:cs="Calibri"/>
                <w:b/>
                <w:lang w:val="lt-LT"/>
              </w:rPr>
              <w:t>Subtiekėjo pavadinimas, juridinio asmens kodas, adresas</w:t>
            </w:r>
          </w:p>
        </w:tc>
        <w:tc>
          <w:tcPr>
            <w:tcW w:w="5331" w:type="dxa"/>
            <w:shd w:val="clear" w:color="auto" w:fill="DEEAF6"/>
          </w:tcPr>
          <w:p w14:paraId="7EFF82A2" w14:textId="77777777" w:rsidR="00A675EA" w:rsidRPr="00B55629" w:rsidRDefault="00A675EA" w:rsidP="00A675EA">
            <w:pPr>
              <w:spacing w:after="0" w:line="240" w:lineRule="auto"/>
              <w:rPr>
                <w:rFonts w:cs="Calibri"/>
                <w:b/>
                <w:lang w:val="lt-LT"/>
              </w:rPr>
            </w:pPr>
            <w:r w:rsidRPr="00B55629">
              <w:rPr>
                <w:rFonts w:cs="Calibri"/>
                <w:b/>
                <w:lang w:val="lt-LT"/>
              </w:rPr>
              <w:t>Sutarties objekto dalies, perduodamos vykdyti subtiekėjui, aprašymas</w:t>
            </w:r>
          </w:p>
        </w:tc>
      </w:tr>
      <w:tr w:rsidR="00A675EA" w:rsidRPr="00B55629" w14:paraId="6A1C10F0" w14:textId="77777777" w:rsidTr="00A675EA">
        <w:tc>
          <w:tcPr>
            <w:tcW w:w="486" w:type="dxa"/>
          </w:tcPr>
          <w:p w14:paraId="54650E51" w14:textId="77777777" w:rsidR="00A675EA" w:rsidRPr="00B55629" w:rsidRDefault="00A675EA" w:rsidP="00A675EA">
            <w:pPr>
              <w:spacing w:after="0" w:line="240" w:lineRule="auto"/>
              <w:rPr>
                <w:rFonts w:cs="Calibri"/>
                <w:bCs/>
                <w:lang w:val="lt-LT"/>
              </w:rPr>
            </w:pPr>
            <w:r w:rsidRPr="00B55629">
              <w:rPr>
                <w:rFonts w:cs="Calibri"/>
                <w:bCs/>
                <w:lang w:val="lt-LT"/>
              </w:rPr>
              <w:t>1.</w:t>
            </w:r>
          </w:p>
        </w:tc>
        <w:tc>
          <w:tcPr>
            <w:tcW w:w="4101" w:type="dxa"/>
          </w:tcPr>
          <w:p w14:paraId="43E31D15" w14:textId="77777777" w:rsidR="00A675EA" w:rsidRPr="00B55629" w:rsidRDefault="00A675EA" w:rsidP="00A675EA">
            <w:pPr>
              <w:spacing w:after="0" w:line="240" w:lineRule="auto"/>
              <w:rPr>
                <w:rFonts w:cs="Calibri"/>
                <w:bCs/>
                <w:lang w:val="lt-LT"/>
              </w:rPr>
            </w:pPr>
          </w:p>
        </w:tc>
        <w:tc>
          <w:tcPr>
            <w:tcW w:w="5331" w:type="dxa"/>
          </w:tcPr>
          <w:p w14:paraId="7ADF786E" w14:textId="77777777" w:rsidR="00A675EA" w:rsidRPr="00B55629" w:rsidRDefault="00A675EA" w:rsidP="00A675EA">
            <w:pPr>
              <w:spacing w:after="0" w:line="240" w:lineRule="auto"/>
              <w:rPr>
                <w:rFonts w:cs="Calibri"/>
                <w:bCs/>
                <w:lang w:val="lt-LT"/>
              </w:rPr>
            </w:pPr>
          </w:p>
        </w:tc>
      </w:tr>
      <w:tr w:rsidR="00A675EA" w:rsidRPr="00B55629" w14:paraId="7A997E1E" w14:textId="77777777" w:rsidTr="00A675EA">
        <w:tc>
          <w:tcPr>
            <w:tcW w:w="486" w:type="dxa"/>
          </w:tcPr>
          <w:p w14:paraId="51C2C67D" w14:textId="77777777" w:rsidR="00A675EA" w:rsidRPr="00B55629" w:rsidRDefault="00A675EA" w:rsidP="00A675EA">
            <w:pPr>
              <w:spacing w:after="0" w:line="240" w:lineRule="auto"/>
              <w:rPr>
                <w:rFonts w:cs="Calibri"/>
                <w:bCs/>
                <w:lang w:val="lt-LT"/>
              </w:rPr>
            </w:pPr>
            <w:r w:rsidRPr="00B55629">
              <w:rPr>
                <w:rFonts w:cs="Calibri"/>
                <w:bCs/>
                <w:lang w:val="lt-LT"/>
              </w:rPr>
              <w:lastRenderedPageBreak/>
              <w:t>2.</w:t>
            </w:r>
          </w:p>
        </w:tc>
        <w:tc>
          <w:tcPr>
            <w:tcW w:w="4101" w:type="dxa"/>
          </w:tcPr>
          <w:p w14:paraId="38459A8D" w14:textId="77777777" w:rsidR="00A675EA" w:rsidRPr="00B55629" w:rsidRDefault="00A675EA" w:rsidP="00A675EA">
            <w:pPr>
              <w:spacing w:after="0" w:line="240" w:lineRule="auto"/>
              <w:rPr>
                <w:rFonts w:cs="Calibri"/>
                <w:bCs/>
                <w:lang w:val="lt-LT"/>
              </w:rPr>
            </w:pPr>
          </w:p>
        </w:tc>
        <w:tc>
          <w:tcPr>
            <w:tcW w:w="5331" w:type="dxa"/>
          </w:tcPr>
          <w:p w14:paraId="6146F7B3" w14:textId="77777777" w:rsidR="00A675EA" w:rsidRPr="00B55629" w:rsidRDefault="00A675EA" w:rsidP="00A675EA">
            <w:pPr>
              <w:spacing w:after="0" w:line="240" w:lineRule="auto"/>
              <w:rPr>
                <w:rFonts w:cs="Calibri"/>
                <w:bCs/>
                <w:lang w:val="lt-LT"/>
              </w:rPr>
            </w:pPr>
          </w:p>
        </w:tc>
      </w:tr>
    </w:tbl>
    <w:p w14:paraId="6D883AE8" w14:textId="77777777" w:rsidR="00A675EA" w:rsidRPr="00B55629" w:rsidRDefault="00A675EA" w:rsidP="00A675EA">
      <w:pPr>
        <w:spacing w:after="0" w:line="240" w:lineRule="auto"/>
        <w:rPr>
          <w:rFonts w:cs="Calibri"/>
          <w:b/>
          <w:bCs/>
          <w:lang w:val="lt-LT"/>
        </w:rPr>
      </w:pPr>
    </w:p>
    <w:p w14:paraId="1E48D9C8" w14:textId="77777777" w:rsidR="00A675EA" w:rsidRPr="00B55629" w:rsidRDefault="00A675EA" w:rsidP="001A290B">
      <w:pPr>
        <w:numPr>
          <w:ilvl w:val="0"/>
          <w:numId w:val="8"/>
        </w:numPr>
        <w:spacing w:after="0" w:line="240" w:lineRule="auto"/>
        <w:contextualSpacing/>
        <w:jc w:val="center"/>
        <w:rPr>
          <w:rFonts w:cs="Calibri"/>
          <w:b/>
          <w:bCs/>
          <w:lang w:val="lt-LT"/>
        </w:rPr>
      </w:pPr>
      <w:r w:rsidRPr="00B55629">
        <w:rPr>
          <w:rFonts w:cs="Calibri"/>
          <w:b/>
          <w:bCs/>
          <w:lang w:val="lt-LT"/>
        </w:rPr>
        <w:t>PASIŪLYMO KOKYBINIAI PARAMETRAI</w:t>
      </w:r>
    </w:p>
    <w:p w14:paraId="6BD79F1A" w14:textId="77777777" w:rsidR="00A675EA" w:rsidRPr="00B55629" w:rsidRDefault="00A675EA" w:rsidP="00A675EA">
      <w:pPr>
        <w:spacing w:after="0" w:line="240" w:lineRule="auto"/>
        <w:rPr>
          <w:rFonts w:cs="Calibri"/>
          <w:lang w:val="lt-LT"/>
        </w:rPr>
      </w:pPr>
      <w:r w:rsidRPr="00B55629">
        <w:rPr>
          <w:rFonts w:cs="Calibri"/>
          <w:lang w:val="lt-LT"/>
        </w:rPr>
        <w:t>Siūlomas pirkimo objektas atitinka pirkimo dokumentuose nurodytus reikalavimus ir jo savybės yra tokios:</w:t>
      </w:r>
    </w:p>
    <w:p w14:paraId="49FF934B" w14:textId="77777777" w:rsidR="00A675EA" w:rsidRPr="00B55629" w:rsidRDefault="00A675EA" w:rsidP="00A675EA">
      <w:pPr>
        <w:spacing w:after="0" w:line="240" w:lineRule="auto"/>
        <w:rPr>
          <w:rFonts w:cs="Calibri"/>
          <w:i/>
          <w:iCs/>
          <w:color w:val="7030A0"/>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5040"/>
        <w:gridCol w:w="3983"/>
      </w:tblGrid>
      <w:tr w:rsidR="00A675EA" w:rsidRPr="003E062A" w14:paraId="35B1E4D1" w14:textId="77777777" w:rsidTr="00A675EA">
        <w:trPr>
          <w:trHeight w:val="470"/>
        </w:trPr>
        <w:tc>
          <w:tcPr>
            <w:tcW w:w="895" w:type="dxa"/>
            <w:tcBorders>
              <w:top w:val="single" w:sz="4" w:space="0" w:color="auto"/>
              <w:left w:val="single" w:sz="4" w:space="0" w:color="auto"/>
              <w:bottom w:val="single" w:sz="4" w:space="0" w:color="auto"/>
              <w:right w:val="single" w:sz="4" w:space="0" w:color="auto"/>
            </w:tcBorders>
            <w:shd w:val="clear" w:color="auto" w:fill="DEEAF6"/>
          </w:tcPr>
          <w:p w14:paraId="6CC27EFB" w14:textId="77777777" w:rsidR="00A675EA" w:rsidRPr="00B55629" w:rsidRDefault="00A675EA" w:rsidP="00A675EA">
            <w:pPr>
              <w:spacing w:after="0" w:line="240" w:lineRule="auto"/>
              <w:rPr>
                <w:rFonts w:cs="Calibri"/>
                <w:b/>
                <w:lang w:val="lt-LT"/>
              </w:rPr>
            </w:pPr>
            <w:proofErr w:type="spellStart"/>
            <w:r w:rsidRPr="00B55629">
              <w:rPr>
                <w:rFonts w:cs="Calibri"/>
                <w:b/>
                <w:lang w:val="lt-LT"/>
              </w:rPr>
              <w:t>Eil.Nr</w:t>
            </w:r>
            <w:proofErr w:type="spellEnd"/>
            <w:r w:rsidRPr="00B55629">
              <w:rPr>
                <w:rFonts w:cs="Calibri"/>
                <w:b/>
                <w:lang w:val="lt-LT"/>
              </w:rPr>
              <w:t>.</w:t>
            </w:r>
          </w:p>
        </w:tc>
        <w:tc>
          <w:tcPr>
            <w:tcW w:w="5040" w:type="dxa"/>
            <w:tcBorders>
              <w:top w:val="single" w:sz="4" w:space="0" w:color="auto"/>
              <w:left w:val="single" w:sz="4" w:space="0" w:color="auto"/>
              <w:bottom w:val="single" w:sz="4" w:space="0" w:color="auto"/>
              <w:right w:val="single" w:sz="4" w:space="0" w:color="auto"/>
            </w:tcBorders>
            <w:shd w:val="clear" w:color="auto" w:fill="DEEAF6"/>
          </w:tcPr>
          <w:p w14:paraId="7C8E621C" w14:textId="77777777" w:rsidR="00A675EA" w:rsidRPr="00B55629" w:rsidRDefault="00A675EA" w:rsidP="00A675EA">
            <w:pPr>
              <w:spacing w:after="0" w:line="240" w:lineRule="auto"/>
              <w:rPr>
                <w:rFonts w:cs="Calibri"/>
                <w:b/>
                <w:lang w:val="lt-LT"/>
              </w:rPr>
            </w:pPr>
            <w:r w:rsidRPr="00B55629">
              <w:rPr>
                <w:rFonts w:cs="Calibri"/>
                <w:b/>
                <w:lang w:val="lt-LT"/>
              </w:rPr>
              <w:t>Kokybės kriterijus pagal pirkimo dokumentuose nustatytą pasiūlymų vertinimo tvarką</w:t>
            </w:r>
          </w:p>
        </w:tc>
        <w:tc>
          <w:tcPr>
            <w:tcW w:w="3983" w:type="dxa"/>
            <w:tcBorders>
              <w:top w:val="single" w:sz="4" w:space="0" w:color="auto"/>
              <w:left w:val="single" w:sz="4" w:space="0" w:color="auto"/>
              <w:bottom w:val="single" w:sz="4" w:space="0" w:color="auto"/>
              <w:right w:val="single" w:sz="4" w:space="0" w:color="auto"/>
            </w:tcBorders>
            <w:shd w:val="clear" w:color="auto" w:fill="DEEAF6"/>
          </w:tcPr>
          <w:p w14:paraId="7D56C0FB" w14:textId="77777777" w:rsidR="00A675EA" w:rsidRPr="00B55629" w:rsidRDefault="00A675EA" w:rsidP="00A675EA">
            <w:pPr>
              <w:spacing w:after="0" w:line="240" w:lineRule="auto"/>
              <w:rPr>
                <w:rFonts w:cs="Calibri"/>
                <w:b/>
                <w:lang w:val="lt-LT"/>
              </w:rPr>
            </w:pPr>
            <w:r w:rsidRPr="00B55629">
              <w:rPr>
                <w:rFonts w:cs="Calibri"/>
                <w:b/>
                <w:lang w:val="lt-LT"/>
              </w:rPr>
              <w:t>Tiekėjo siūloma kriterijaus reikšmė</w:t>
            </w:r>
          </w:p>
          <w:p w14:paraId="04366449" w14:textId="77777777" w:rsidR="00A675EA" w:rsidRPr="00B55629" w:rsidRDefault="00A675EA" w:rsidP="00A675EA">
            <w:pPr>
              <w:spacing w:after="0" w:line="240" w:lineRule="auto"/>
              <w:rPr>
                <w:rFonts w:cs="Calibri"/>
                <w:b/>
                <w:u w:val="single"/>
                <w:lang w:val="lt-LT"/>
              </w:rPr>
            </w:pPr>
            <w:r w:rsidRPr="00B55629">
              <w:rPr>
                <w:rFonts w:cs="Calibri"/>
                <w:b/>
                <w:u w:val="single"/>
                <w:lang w:val="lt-LT"/>
              </w:rPr>
              <w:t>(pildo tiekėjas – tiekėjas turi įrašyti siūlomus parametrus)</w:t>
            </w:r>
          </w:p>
        </w:tc>
      </w:tr>
      <w:tr w:rsidR="00A675EA" w:rsidRPr="00B55629" w14:paraId="57F0006B" w14:textId="77777777" w:rsidTr="00A675EA">
        <w:trPr>
          <w:trHeight w:val="242"/>
        </w:trPr>
        <w:tc>
          <w:tcPr>
            <w:tcW w:w="895" w:type="dxa"/>
            <w:tcBorders>
              <w:top w:val="single" w:sz="4" w:space="0" w:color="auto"/>
              <w:left w:val="single" w:sz="4" w:space="0" w:color="auto"/>
              <w:bottom w:val="single" w:sz="4" w:space="0" w:color="auto"/>
              <w:right w:val="single" w:sz="4" w:space="0" w:color="auto"/>
            </w:tcBorders>
          </w:tcPr>
          <w:p w14:paraId="04A3E46C" w14:textId="77777777" w:rsidR="00A675EA" w:rsidRPr="00B55629" w:rsidRDefault="00A675EA" w:rsidP="00B433FA">
            <w:pPr>
              <w:spacing w:after="0" w:line="240" w:lineRule="auto"/>
              <w:jc w:val="center"/>
              <w:rPr>
                <w:rFonts w:cs="Calibri"/>
                <w:i/>
                <w:lang w:val="lt-LT"/>
              </w:rPr>
            </w:pPr>
            <w:r w:rsidRPr="00B55629">
              <w:rPr>
                <w:rFonts w:cs="Calibri"/>
                <w:i/>
                <w:lang w:val="lt-LT"/>
              </w:rPr>
              <w:t>1</w:t>
            </w:r>
          </w:p>
        </w:tc>
        <w:tc>
          <w:tcPr>
            <w:tcW w:w="5040" w:type="dxa"/>
            <w:tcBorders>
              <w:top w:val="single" w:sz="4" w:space="0" w:color="auto"/>
              <w:left w:val="single" w:sz="4" w:space="0" w:color="auto"/>
              <w:bottom w:val="single" w:sz="4" w:space="0" w:color="auto"/>
              <w:right w:val="single" w:sz="4" w:space="0" w:color="auto"/>
            </w:tcBorders>
          </w:tcPr>
          <w:p w14:paraId="1E7EA315" w14:textId="77777777" w:rsidR="00A675EA" w:rsidRPr="00B55629" w:rsidRDefault="00A675EA" w:rsidP="00B433FA">
            <w:pPr>
              <w:spacing w:after="0" w:line="240" w:lineRule="auto"/>
              <w:jc w:val="center"/>
              <w:rPr>
                <w:rFonts w:cs="Calibri"/>
                <w:i/>
                <w:lang w:val="lt-LT"/>
              </w:rPr>
            </w:pPr>
            <w:r w:rsidRPr="00B55629">
              <w:rPr>
                <w:rFonts w:cs="Calibri"/>
                <w:i/>
                <w:lang w:val="lt-LT"/>
              </w:rPr>
              <w:t>2</w:t>
            </w:r>
          </w:p>
        </w:tc>
        <w:tc>
          <w:tcPr>
            <w:tcW w:w="3983" w:type="dxa"/>
            <w:tcBorders>
              <w:top w:val="single" w:sz="4" w:space="0" w:color="auto"/>
              <w:left w:val="single" w:sz="4" w:space="0" w:color="auto"/>
              <w:bottom w:val="single" w:sz="4" w:space="0" w:color="auto"/>
              <w:right w:val="single" w:sz="4" w:space="0" w:color="auto"/>
            </w:tcBorders>
          </w:tcPr>
          <w:p w14:paraId="7B4317AB" w14:textId="77777777" w:rsidR="00A675EA" w:rsidRPr="00B55629" w:rsidRDefault="00A675EA" w:rsidP="00B433FA">
            <w:pPr>
              <w:spacing w:after="0" w:line="240" w:lineRule="auto"/>
              <w:jc w:val="center"/>
              <w:rPr>
                <w:rFonts w:cs="Calibri"/>
                <w:i/>
                <w:lang w:val="lt-LT"/>
              </w:rPr>
            </w:pPr>
            <w:r w:rsidRPr="00B55629">
              <w:rPr>
                <w:rFonts w:cs="Calibri"/>
                <w:i/>
                <w:lang w:val="lt-LT"/>
              </w:rPr>
              <w:t>3</w:t>
            </w:r>
          </w:p>
        </w:tc>
      </w:tr>
      <w:tr w:rsidR="00A675EA" w:rsidRPr="003E062A" w14:paraId="1B4467D5" w14:textId="77777777" w:rsidTr="00A675EA">
        <w:trPr>
          <w:trHeight w:val="228"/>
        </w:trPr>
        <w:tc>
          <w:tcPr>
            <w:tcW w:w="895" w:type="dxa"/>
            <w:tcBorders>
              <w:top w:val="single" w:sz="4" w:space="0" w:color="auto"/>
              <w:left w:val="single" w:sz="4" w:space="0" w:color="auto"/>
              <w:bottom w:val="single" w:sz="4" w:space="0" w:color="auto"/>
              <w:right w:val="single" w:sz="4" w:space="0" w:color="auto"/>
            </w:tcBorders>
          </w:tcPr>
          <w:p w14:paraId="2D4CE81B" w14:textId="77777777" w:rsidR="00A675EA" w:rsidRPr="00B55629" w:rsidRDefault="00A675EA" w:rsidP="00A675EA">
            <w:pPr>
              <w:spacing w:after="0" w:line="240" w:lineRule="auto"/>
              <w:rPr>
                <w:rFonts w:cs="Calibri"/>
                <w:lang w:val="lt-LT"/>
              </w:rPr>
            </w:pPr>
            <w:r w:rsidRPr="00B55629">
              <w:rPr>
                <w:rFonts w:cs="Calibri"/>
                <w:b/>
                <w:lang w:val="lt-LT"/>
              </w:rPr>
              <w:t>1.</w:t>
            </w:r>
          </w:p>
        </w:tc>
        <w:tc>
          <w:tcPr>
            <w:tcW w:w="5040" w:type="dxa"/>
            <w:tcBorders>
              <w:top w:val="single" w:sz="4" w:space="0" w:color="auto"/>
              <w:left w:val="single" w:sz="4" w:space="0" w:color="auto"/>
              <w:bottom w:val="single" w:sz="4" w:space="0" w:color="auto"/>
              <w:right w:val="single" w:sz="4" w:space="0" w:color="auto"/>
            </w:tcBorders>
          </w:tcPr>
          <w:p w14:paraId="7A712879" w14:textId="7164EF1B" w:rsidR="00A675EA" w:rsidRPr="00B55629" w:rsidRDefault="00A675EA" w:rsidP="00A675EA">
            <w:pPr>
              <w:spacing w:after="0" w:line="240" w:lineRule="auto"/>
              <w:rPr>
                <w:rFonts w:cstheme="minorHAnsi"/>
                <w:lang w:val="lt-LT"/>
              </w:rPr>
            </w:pPr>
            <w:r w:rsidRPr="00B55629">
              <w:rPr>
                <w:rFonts w:cstheme="minorHAnsi"/>
                <w:lang w:val="lt-LT"/>
              </w:rPr>
              <w:t>Darbų atlikimo terminas (T</w:t>
            </w:r>
            <w:r w:rsidRPr="00B55629">
              <w:rPr>
                <w:rFonts w:cstheme="minorHAnsi"/>
                <w:vertAlign w:val="subscript"/>
                <w:lang w:val="lt-LT"/>
              </w:rPr>
              <w:t>1</w:t>
            </w:r>
            <w:r w:rsidRPr="00B55629">
              <w:rPr>
                <w:rFonts w:cstheme="minorHAnsi"/>
                <w:lang w:val="lt-LT"/>
              </w:rPr>
              <w:t>)</w:t>
            </w:r>
          </w:p>
        </w:tc>
        <w:tc>
          <w:tcPr>
            <w:tcW w:w="3983" w:type="dxa"/>
          </w:tcPr>
          <w:p w14:paraId="622AB3E6" w14:textId="738E5B33" w:rsidR="00A675EA" w:rsidRPr="00B55629" w:rsidRDefault="00A675EA" w:rsidP="00A675EA">
            <w:pPr>
              <w:spacing w:after="0" w:line="240" w:lineRule="auto"/>
              <w:rPr>
                <w:rFonts w:cstheme="minorHAnsi"/>
                <w:lang w:val="lt-LT"/>
              </w:rPr>
            </w:pPr>
            <w:r w:rsidRPr="00B55629">
              <w:rPr>
                <w:rFonts w:cstheme="minorHAnsi"/>
                <w:i/>
                <w:lang w:val="lt-LT"/>
              </w:rPr>
              <w:t>{nurodykite darbų atlikimo terminą po pagrindinės sutarties įsigaliojimo</w:t>
            </w:r>
            <w:r w:rsidRPr="00B55629">
              <w:rPr>
                <w:rFonts w:cstheme="minorHAnsi"/>
                <w:lang w:val="lt-LT"/>
              </w:rPr>
              <w:t xml:space="preserve"> ir / </w:t>
            </w:r>
            <w:r w:rsidRPr="00B55629">
              <w:rPr>
                <w:rFonts w:cstheme="minorHAnsi"/>
                <w:i/>
                <w:lang w:val="lt-LT"/>
              </w:rPr>
              <w:t>arba nuorodą į dokumentą kuriame yra nurodyta detalesnė informacija }</w:t>
            </w:r>
          </w:p>
        </w:tc>
      </w:tr>
      <w:tr w:rsidR="00A675EA" w:rsidRPr="003E062A" w14:paraId="6F3E6A2A" w14:textId="77777777" w:rsidTr="00A675EA">
        <w:trPr>
          <w:trHeight w:val="70"/>
        </w:trPr>
        <w:tc>
          <w:tcPr>
            <w:tcW w:w="895" w:type="dxa"/>
            <w:tcBorders>
              <w:top w:val="single" w:sz="4" w:space="0" w:color="auto"/>
              <w:left w:val="single" w:sz="4" w:space="0" w:color="auto"/>
              <w:bottom w:val="single" w:sz="4" w:space="0" w:color="auto"/>
              <w:right w:val="single" w:sz="4" w:space="0" w:color="auto"/>
            </w:tcBorders>
          </w:tcPr>
          <w:p w14:paraId="2A5011B9" w14:textId="77777777" w:rsidR="00A675EA" w:rsidRPr="00B55629" w:rsidRDefault="00A675EA" w:rsidP="00A675EA">
            <w:pPr>
              <w:spacing w:after="0" w:line="240" w:lineRule="auto"/>
              <w:rPr>
                <w:rFonts w:cs="Calibri"/>
                <w:lang w:val="lt-LT"/>
              </w:rPr>
            </w:pPr>
            <w:r w:rsidRPr="00B55629">
              <w:rPr>
                <w:rFonts w:cs="Calibri"/>
                <w:b/>
                <w:lang w:val="lt-LT"/>
              </w:rPr>
              <w:t>2.</w:t>
            </w:r>
          </w:p>
        </w:tc>
        <w:tc>
          <w:tcPr>
            <w:tcW w:w="5040" w:type="dxa"/>
            <w:tcBorders>
              <w:top w:val="single" w:sz="4" w:space="0" w:color="auto"/>
              <w:left w:val="single" w:sz="4" w:space="0" w:color="auto"/>
              <w:bottom w:val="single" w:sz="4" w:space="0" w:color="auto"/>
              <w:right w:val="single" w:sz="4" w:space="0" w:color="auto"/>
            </w:tcBorders>
          </w:tcPr>
          <w:p w14:paraId="5CC4BAA6" w14:textId="6E6FDE44" w:rsidR="00A675EA" w:rsidRPr="00B55629" w:rsidRDefault="00A675EA" w:rsidP="00A675EA">
            <w:pPr>
              <w:spacing w:after="0" w:line="240" w:lineRule="auto"/>
              <w:rPr>
                <w:rFonts w:cstheme="minorHAnsi"/>
                <w:lang w:val="lt-LT"/>
              </w:rPr>
            </w:pPr>
            <w:r w:rsidRPr="00B55629">
              <w:rPr>
                <w:rFonts w:cstheme="minorHAnsi"/>
                <w:lang w:val="lt-LT"/>
              </w:rPr>
              <w:t xml:space="preserve">Už sutarties vykdymą atsakingų </w:t>
            </w:r>
            <w:r w:rsidR="001E6D1B">
              <w:rPr>
                <w:rFonts w:cstheme="minorHAnsi"/>
                <w:lang w:val="lt-LT"/>
              </w:rPr>
              <w:t>statybos vadovo</w:t>
            </w:r>
            <w:r w:rsidR="001E6D1B" w:rsidRPr="00B55629">
              <w:rPr>
                <w:rFonts w:cstheme="minorHAnsi"/>
                <w:lang w:val="lt-LT"/>
              </w:rPr>
              <w:t xml:space="preserve"> </w:t>
            </w:r>
            <w:r w:rsidRPr="00B55629">
              <w:rPr>
                <w:rFonts w:cstheme="minorHAnsi"/>
                <w:lang w:val="lt-LT"/>
              </w:rPr>
              <w:t>patirtis (T</w:t>
            </w:r>
            <w:r w:rsidRPr="00B55629">
              <w:rPr>
                <w:rFonts w:cstheme="minorHAnsi"/>
                <w:vertAlign w:val="subscript"/>
                <w:lang w:val="lt-LT"/>
              </w:rPr>
              <w:t>2</w:t>
            </w:r>
            <w:r w:rsidRPr="00B55629">
              <w:rPr>
                <w:rFonts w:cstheme="minorHAnsi"/>
                <w:lang w:val="lt-LT"/>
              </w:rPr>
              <w:t>)</w:t>
            </w:r>
          </w:p>
        </w:tc>
        <w:tc>
          <w:tcPr>
            <w:tcW w:w="3983" w:type="dxa"/>
          </w:tcPr>
          <w:p w14:paraId="392D116C" w14:textId="77777777" w:rsidR="00F50072" w:rsidRPr="00B55629" w:rsidRDefault="00F50072" w:rsidP="00A675EA">
            <w:pPr>
              <w:spacing w:after="0" w:line="240" w:lineRule="auto"/>
              <w:rPr>
                <w:rFonts w:cstheme="minorHAnsi"/>
                <w:i/>
                <w:lang w:val="lt-LT"/>
              </w:rPr>
            </w:pPr>
          </w:p>
          <w:p w14:paraId="34E5F21F" w14:textId="2D6CBE3B" w:rsidR="00F50072" w:rsidRDefault="00F50072" w:rsidP="00A675EA">
            <w:pPr>
              <w:spacing w:after="0" w:line="240" w:lineRule="auto"/>
              <w:rPr>
                <w:rFonts w:cstheme="minorHAnsi"/>
                <w:lang w:val="lt-LT"/>
              </w:rPr>
            </w:pPr>
            <w:r w:rsidRPr="00B55629">
              <w:rPr>
                <w:rFonts w:cstheme="minorHAnsi"/>
                <w:i/>
                <w:lang w:val="lt-LT"/>
              </w:rPr>
              <w:t xml:space="preserve">Siūlomo statinio statybos vadovo patirtis (Pp2) – sutarčių, kurias vykdant specialistas ėjo statinio statybos  vadovo pareigas skaičius – </w:t>
            </w:r>
            <w:r w:rsidR="00AD0C77" w:rsidRPr="00B55629">
              <w:rPr>
                <w:rFonts w:cstheme="minorHAnsi"/>
                <w:i/>
                <w:lang w:val="lt-LT"/>
              </w:rPr>
              <w:t>{</w:t>
            </w:r>
            <w:r w:rsidR="00AD0C77">
              <w:rPr>
                <w:rFonts w:cstheme="minorHAnsi"/>
                <w:i/>
                <w:lang w:val="lt-LT"/>
              </w:rPr>
              <w:t>nurodyti sutarčių skaičių}</w:t>
            </w:r>
          </w:p>
          <w:p w14:paraId="3EA0FF34" w14:textId="15032D9A" w:rsidR="00AD0C77" w:rsidRPr="00B55629" w:rsidRDefault="00AD0C77" w:rsidP="00AD0C77">
            <w:pPr>
              <w:spacing w:after="0" w:line="240" w:lineRule="auto"/>
              <w:rPr>
                <w:rFonts w:cstheme="minorHAnsi"/>
                <w:i/>
                <w:lang w:val="lt-LT"/>
              </w:rPr>
            </w:pPr>
            <w:r>
              <w:rPr>
                <w:rFonts w:cstheme="minorHAnsi"/>
                <w:i/>
                <w:lang w:val="lt-LT"/>
              </w:rPr>
              <w:t xml:space="preserve">Nuoroda į  </w:t>
            </w:r>
            <w:r w:rsidRPr="00B55629">
              <w:rPr>
                <w:rFonts w:cstheme="minorHAnsi"/>
                <w:i/>
                <w:lang w:val="lt-LT"/>
              </w:rPr>
              <w:t>dokument</w:t>
            </w:r>
            <w:r>
              <w:rPr>
                <w:rFonts w:cstheme="minorHAnsi"/>
                <w:i/>
                <w:lang w:val="lt-LT"/>
              </w:rPr>
              <w:t>us, pagrindžiančius siūlomo statybos vadovo patirtį.</w:t>
            </w:r>
            <w:r w:rsidRPr="00B55629">
              <w:rPr>
                <w:rFonts w:cstheme="minorHAnsi"/>
                <w:i/>
                <w:lang w:val="lt-LT"/>
              </w:rPr>
              <w:t xml:space="preserve"> </w:t>
            </w:r>
          </w:p>
          <w:p w14:paraId="02396759" w14:textId="396C264A" w:rsidR="00AD0C77" w:rsidRPr="00B55629" w:rsidRDefault="00AD0C77" w:rsidP="00A675EA">
            <w:pPr>
              <w:spacing w:after="0" w:line="240" w:lineRule="auto"/>
              <w:rPr>
                <w:rFonts w:cstheme="minorHAnsi"/>
                <w:lang w:val="lt-LT"/>
              </w:rPr>
            </w:pPr>
          </w:p>
        </w:tc>
      </w:tr>
      <w:tr w:rsidR="001E6D1B" w:rsidRPr="003E062A" w14:paraId="105915A2" w14:textId="77777777" w:rsidTr="00A675EA">
        <w:trPr>
          <w:trHeight w:val="70"/>
        </w:trPr>
        <w:tc>
          <w:tcPr>
            <w:tcW w:w="895" w:type="dxa"/>
            <w:tcBorders>
              <w:top w:val="single" w:sz="4" w:space="0" w:color="auto"/>
              <w:left w:val="single" w:sz="4" w:space="0" w:color="auto"/>
              <w:bottom w:val="single" w:sz="4" w:space="0" w:color="auto"/>
              <w:right w:val="single" w:sz="4" w:space="0" w:color="auto"/>
            </w:tcBorders>
          </w:tcPr>
          <w:p w14:paraId="258DE1AB" w14:textId="719D19B5" w:rsidR="001E6D1B" w:rsidRPr="00B55629" w:rsidRDefault="001E6D1B" w:rsidP="00A675EA">
            <w:pPr>
              <w:spacing w:after="0" w:line="240" w:lineRule="auto"/>
              <w:rPr>
                <w:rFonts w:cs="Calibri"/>
                <w:b/>
                <w:lang w:val="lt-LT"/>
              </w:rPr>
            </w:pPr>
            <w:r>
              <w:rPr>
                <w:rFonts w:cs="Calibri"/>
                <w:b/>
                <w:lang w:val="lt-LT"/>
              </w:rPr>
              <w:t>3.</w:t>
            </w:r>
          </w:p>
        </w:tc>
        <w:tc>
          <w:tcPr>
            <w:tcW w:w="5040" w:type="dxa"/>
            <w:tcBorders>
              <w:top w:val="single" w:sz="4" w:space="0" w:color="auto"/>
              <w:left w:val="single" w:sz="4" w:space="0" w:color="auto"/>
              <w:bottom w:val="single" w:sz="4" w:space="0" w:color="auto"/>
              <w:right w:val="single" w:sz="4" w:space="0" w:color="auto"/>
            </w:tcBorders>
          </w:tcPr>
          <w:p w14:paraId="4F171398" w14:textId="55901E06" w:rsidR="001E6D1B" w:rsidRPr="00B55629" w:rsidRDefault="001E6D1B" w:rsidP="00A675EA">
            <w:pPr>
              <w:spacing w:after="0" w:line="240" w:lineRule="auto"/>
              <w:rPr>
                <w:rFonts w:cstheme="minorHAnsi"/>
                <w:lang w:val="lt-LT"/>
              </w:rPr>
            </w:pPr>
            <w:r>
              <w:rPr>
                <w:rFonts w:cstheme="minorHAnsi"/>
                <w:lang w:val="lt-LT"/>
              </w:rPr>
              <w:t>Už sutarties vykdymą atsakingo projekto vadovo patirtis (</w:t>
            </w:r>
            <w:r w:rsidRPr="00B55629">
              <w:rPr>
                <w:rFonts w:cstheme="minorHAnsi"/>
                <w:lang w:val="lt-LT"/>
              </w:rPr>
              <w:t>T</w:t>
            </w:r>
            <w:r>
              <w:rPr>
                <w:rFonts w:cstheme="minorHAnsi"/>
                <w:vertAlign w:val="subscript"/>
              </w:rPr>
              <w:t>3</w:t>
            </w:r>
            <w:r w:rsidRPr="00B55629">
              <w:rPr>
                <w:rFonts w:cstheme="minorHAnsi"/>
                <w:lang w:val="lt-LT"/>
              </w:rPr>
              <w:t>)</w:t>
            </w:r>
          </w:p>
        </w:tc>
        <w:tc>
          <w:tcPr>
            <w:tcW w:w="3983" w:type="dxa"/>
          </w:tcPr>
          <w:p w14:paraId="4732104A" w14:textId="77777777" w:rsidR="001E6D1B" w:rsidRDefault="001E6D1B" w:rsidP="00A675EA">
            <w:pPr>
              <w:spacing w:after="0" w:line="240" w:lineRule="auto"/>
              <w:rPr>
                <w:rFonts w:cstheme="minorHAnsi"/>
                <w:i/>
                <w:lang w:val="lt-LT"/>
              </w:rPr>
            </w:pPr>
          </w:p>
          <w:p w14:paraId="5ED1361D" w14:textId="77777777" w:rsidR="001E6D1B" w:rsidRDefault="001E6D1B" w:rsidP="001E6D1B">
            <w:pPr>
              <w:spacing w:after="0" w:line="240" w:lineRule="auto"/>
              <w:rPr>
                <w:rFonts w:cstheme="minorHAnsi"/>
                <w:i/>
                <w:lang w:val="lt-LT"/>
              </w:rPr>
            </w:pPr>
            <w:r w:rsidRPr="00B55629">
              <w:rPr>
                <w:rFonts w:cstheme="minorHAnsi"/>
                <w:i/>
                <w:lang w:val="lt-LT"/>
              </w:rPr>
              <w:t xml:space="preserve">Siūlomo projekto vadovo patirtis (Pp1) – </w:t>
            </w:r>
            <w:r>
              <w:rPr>
                <w:rFonts w:cstheme="minorHAnsi"/>
                <w:i/>
                <w:lang w:val="lt-LT"/>
              </w:rPr>
              <w:t>tinkamai įvykdytų sutarčių</w:t>
            </w:r>
            <w:r w:rsidRPr="00B55629">
              <w:rPr>
                <w:rFonts w:cstheme="minorHAnsi"/>
                <w:i/>
                <w:lang w:val="lt-LT"/>
              </w:rPr>
              <w:t>, kurias vykdant specialistas ėjo projekto vadovo pareigas skaičius - {</w:t>
            </w:r>
            <w:r>
              <w:rPr>
                <w:rFonts w:cstheme="minorHAnsi"/>
                <w:i/>
                <w:lang w:val="lt-LT"/>
              </w:rPr>
              <w:t>nurodyti sutarčių skaičių}</w:t>
            </w:r>
          </w:p>
          <w:p w14:paraId="1B15E32F" w14:textId="77777777" w:rsidR="001E6D1B" w:rsidRPr="00B55629" w:rsidRDefault="001E6D1B" w:rsidP="001E6D1B">
            <w:pPr>
              <w:spacing w:after="0" w:line="240" w:lineRule="auto"/>
              <w:rPr>
                <w:rFonts w:cstheme="minorHAnsi"/>
                <w:i/>
                <w:lang w:val="lt-LT"/>
              </w:rPr>
            </w:pPr>
            <w:r>
              <w:rPr>
                <w:rFonts w:cstheme="minorHAnsi"/>
                <w:i/>
                <w:lang w:val="lt-LT"/>
              </w:rPr>
              <w:t xml:space="preserve">Nuoroda į  </w:t>
            </w:r>
            <w:r w:rsidRPr="00B55629">
              <w:rPr>
                <w:rFonts w:cstheme="minorHAnsi"/>
                <w:i/>
                <w:lang w:val="lt-LT"/>
              </w:rPr>
              <w:t>dokument</w:t>
            </w:r>
            <w:r>
              <w:rPr>
                <w:rFonts w:cstheme="minorHAnsi"/>
                <w:i/>
                <w:lang w:val="lt-LT"/>
              </w:rPr>
              <w:t>us, pagrindžiančius siūlomo projekto vadovo patirtį.</w:t>
            </w:r>
            <w:r w:rsidRPr="00B55629">
              <w:rPr>
                <w:rFonts w:cstheme="minorHAnsi"/>
                <w:i/>
                <w:lang w:val="lt-LT"/>
              </w:rPr>
              <w:t xml:space="preserve"> </w:t>
            </w:r>
          </w:p>
          <w:p w14:paraId="43578A15" w14:textId="77777777" w:rsidR="001E6D1B" w:rsidRPr="00B55629" w:rsidRDefault="001E6D1B" w:rsidP="00A675EA">
            <w:pPr>
              <w:spacing w:after="0" w:line="240" w:lineRule="auto"/>
              <w:rPr>
                <w:rFonts w:cstheme="minorHAnsi"/>
                <w:i/>
                <w:lang w:val="lt-LT"/>
              </w:rPr>
            </w:pPr>
          </w:p>
        </w:tc>
      </w:tr>
      <w:tr w:rsidR="00AD0C77" w:rsidRPr="003E062A" w14:paraId="064FB691" w14:textId="77777777" w:rsidTr="00A675EA">
        <w:trPr>
          <w:trHeight w:val="70"/>
        </w:trPr>
        <w:tc>
          <w:tcPr>
            <w:tcW w:w="895" w:type="dxa"/>
            <w:tcBorders>
              <w:top w:val="single" w:sz="4" w:space="0" w:color="auto"/>
              <w:left w:val="single" w:sz="4" w:space="0" w:color="auto"/>
              <w:bottom w:val="single" w:sz="4" w:space="0" w:color="auto"/>
              <w:right w:val="single" w:sz="4" w:space="0" w:color="auto"/>
            </w:tcBorders>
          </w:tcPr>
          <w:p w14:paraId="4A32FF37" w14:textId="4F383238" w:rsidR="00AD0C77" w:rsidRPr="00B433FA" w:rsidRDefault="001E6D1B" w:rsidP="00A675EA">
            <w:pPr>
              <w:spacing w:after="0" w:line="240" w:lineRule="auto"/>
              <w:rPr>
                <w:rFonts w:cs="Calibri"/>
                <w:b/>
              </w:rPr>
            </w:pPr>
            <w:r>
              <w:rPr>
                <w:rFonts w:cs="Calibri"/>
                <w:b/>
              </w:rPr>
              <w:t>4</w:t>
            </w:r>
            <w:r w:rsidR="00AD0C77">
              <w:rPr>
                <w:rFonts w:cs="Calibri"/>
                <w:b/>
              </w:rPr>
              <w:t>.</w:t>
            </w:r>
          </w:p>
        </w:tc>
        <w:tc>
          <w:tcPr>
            <w:tcW w:w="5040" w:type="dxa"/>
            <w:tcBorders>
              <w:top w:val="single" w:sz="4" w:space="0" w:color="auto"/>
              <w:left w:val="single" w:sz="4" w:space="0" w:color="auto"/>
              <w:bottom w:val="single" w:sz="4" w:space="0" w:color="auto"/>
              <w:right w:val="single" w:sz="4" w:space="0" w:color="auto"/>
            </w:tcBorders>
          </w:tcPr>
          <w:p w14:paraId="2175CED4" w14:textId="5C4B6DB2" w:rsidR="00AD0C77" w:rsidRPr="00B55629" w:rsidRDefault="00AD0C77" w:rsidP="00A675EA">
            <w:pPr>
              <w:spacing w:after="0" w:line="240" w:lineRule="auto"/>
              <w:rPr>
                <w:rFonts w:cstheme="minorHAnsi"/>
                <w:lang w:val="lt-LT"/>
              </w:rPr>
            </w:pPr>
            <w:r>
              <w:rPr>
                <w:rFonts w:cstheme="minorHAnsi"/>
                <w:lang w:val="lt-LT"/>
              </w:rPr>
              <w:t>Tiekėjo patirtis</w:t>
            </w:r>
            <w:r w:rsidR="001E6D1B">
              <w:rPr>
                <w:rFonts w:cstheme="minorHAnsi"/>
                <w:lang w:val="lt-LT"/>
              </w:rPr>
              <w:t xml:space="preserve"> (T</w:t>
            </w:r>
            <w:r w:rsidR="001E6D1B" w:rsidRPr="00B433FA">
              <w:rPr>
                <w:rFonts w:cstheme="minorHAnsi"/>
                <w:vertAlign w:val="subscript"/>
                <w:lang w:val="lt-LT"/>
              </w:rPr>
              <w:t>4</w:t>
            </w:r>
            <w:r w:rsidR="001E6D1B">
              <w:rPr>
                <w:rFonts w:cstheme="minorHAnsi"/>
                <w:lang w:val="lt-LT"/>
              </w:rPr>
              <w:t>)</w:t>
            </w:r>
          </w:p>
        </w:tc>
        <w:tc>
          <w:tcPr>
            <w:tcW w:w="3983" w:type="dxa"/>
          </w:tcPr>
          <w:p w14:paraId="093DF6E6" w14:textId="053297ED" w:rsidR="00957837" w:rsidRDefault="00AD0C77" w:rsidP="00A675EA">
            <w:pPr>
              <w:spacing w:after="0" w:line="240" w:lineRule="auto"/>
              <w:rPr>
                <w:rFonts w:cstheme="minorHAnsi"/>
                <w:i/>
                <w:lang w:val="lt-LT"/>
              </w:rPr>
            </w:pPr>
            <w:r>
              <w:rPr>
                <w:rFonts w:cstheme="minorHAnsi"/>
                <w:i/>
                <w:lang w:val="lt-LT"/>
              </w:rPr>
              <w:t>Tiekėjo</w:t>
            </w:r>
            <w:r w:rsidR="001E6D1B">
              <w:rPr>
                <w:rFonts w:cstheme="minorHAnsi"/>
                <w:i/>
                <w:lang w:val="lt-LT"/>
              </w:rPr>
              <w:t xml:space="preserve"> </w:t>
            </w:r>
            <w:r>
              <w:rPr>
                <w:rFonts w:cstheme="minorHAnsi"/>
                <w:i/>
                <w:lang w:val="lt-LT"/>
              </w:rPr>
              <w:t>tinkamai įvykdytų gyvenamosios paskirties pastato – daugiabučio namo rekonstrukcijos</w:t>
            </w:r>
            <w:r w:rsidR="00957837">
              <w:rPr>
                <w:rFonts w:cstheme="minorHAnsi"/>
                <w:i/>
                <w:lang w:val="lt-LT"/>
              </w:rPr>
              <w:t xml:space="preserve"> ir/ar</w:t>
            </w:r>
            <w:r>
              <w:rPr>
                <w:rFonts w:cstheme="minorHAnsi"/>
                <w:i/>
                <w:lang w:val="lt-LT"/>
              </w:rPr>
              <w:t xml:space="preserve"> modernizavimo</w:t>
            </w:r>
            <w:r w:rsidR="00957837">
              <w:rPr>
                <w:rFonts w:cstheme="minorHAnsi"/>
                <w:i/>
                <w:lang w:val="lt-LT"/>
              </w:rPr>
              <w:t xml:space="preserve"> sutarčių skaičius – </w:t>
            </w:r>
            <w:r w:rsidR="00957837" w:rsidRPr="00B55629">
              <w:rPr>
                <w:rFonts w:cstheme="minorHAnsi"/>
                <w:i/>
                <w:lang w:val="lt-LT"/>
              </w:rPr>
              <w:t>{</w:t>
            </w:r>
            <w:r w:rsidR="00957837">
              <w:rPr>
                <w:rFonts w:cstheme="minorHAnsi"/>
                <w:i/>
                <w:lang w:val="lt-LT"/>
              </w:rPr>
              <w:t>nurodyti sutarčių skaičių}</w:t>
            </w:r>
          </w:p>
          <w:p w14:paraId="6701FB9D" w14:textId="77777777" w:rsidR="00957837" w:rsidRDefault="00957837" w:rsidP="00A675EA">
            <w:pPr>
              <w:spacing w:after="0" w:line="240" w:lineRule="auto"/>
              <w:rPr>
                <w:rFonts w:cstheme="minorHAnsi"/>
                <w:i/>
                <w:lang w:val="lt-LT"/>
              </w:rPr>
            </w:pPr>
          </w:p>
          <w:p w14:paraId="3F8C596E" w14:textId="131A18D9" w:rsidR="00957837" w:rsidRPr="00B55629" w:rsidRDefault="00957837" w:rsidP="00A675EA">
            <w:pPr>
              <w:spacing w:after="0" w:line="240" w:lineRule="auto"/>
              <w:rPr>
                <w:rFonts w:cstheme="minorHAnsi"/>
                <w:i/>
                <w:lang w:val="lt-LT"/>
              </w:rPr>
            </w:pPr>
            <w:r>
              <w:rPr>
                <w:rFonts w:cstheme="minorHAnsi"/>
                <w:i/>
                <w:lang w:val="lt-LT"/>
              </w:rPr>
              <w:t xml:space="preserve">Nuoroda į  </w:t>
            </w:r>
            <w:r w:rsidRPr="00B55629">
              <w:rPr>
                <w:rFonts w:cstheme="minorHAnsi"/>
                <w:i/>
                <w:lang w:val="lt-LT"/>
              </w:rPr>
              <w:t>dokument</w:t>
            </w:r>
            <w:r>
              <w:rPr>
                <w:rFonts w:cstheme="minorHAnsi"/>
                <w:i/>
                <w:lang w:val="lt-LT"/>
              </w:rPr>
              <w:t>us, pagrindžiančius siūlomo statybos vadovo patirtį.</w:t>
            </w:r>
          </w:p>
        </w:tc>
      </w:tr>
    </w:tbl>
    <w:p w14:paraId="487BCD3D" w14:textId="77777777" w:rsidR="00A675EA" w:rsidRPr="00B55629" w:rsidRDefault="00A675EA" w:rsidP="00A675EA">
      <w:pPr>
        <w:spacing w:after="0" w:line="240" w:lineRule="auto"/>
        <w:rPr>
          <w:rFonts w:cs="Calibri"/>
          <w:lang w:val="lt-LT"/>
        </w:rPr>
      </w:pPr>
    </w:p>
    <w:p w14:paraId="507D7101" w14:textId="77777777" w:rsidR="00A675EA" w:rsidRPr="00B55629" w:rsidRDefault="00A675EA" w:rsidP="001A290B">
      <w:pPr>
        <w:numPr>
          <w:ilvl w:val="0"/>
          <w:numId w:val="8"/>
        </w:numPr>
        <w:spacing w:after="0" w:line="240" w:lineRule="auto"/>
        <w:contextualSpacing/>
        <w:jc w:val="center"/>
        <w:rPr>
          <w:rFonts w:cs="Calibri"/>
          <w:b/>
          <w:bCs/>
          <w:lang w:val="lt-LT"/>
        </w:rPr>
      </w:pPr>
      <w:r w:rsidRPr="00B55629">
        <w:rPr>
          <w:rFonts w:cs="Calibri"/>
          <w:b/>
          <w:bCs/>
          <w:lang w:val="lt-LT"/>
        </w:rPr>
        <w:t>PRIDEDAMI DOKUMENTAI IR INFORMACIJA APIE KONFIDENCIALUMĄ</w:t>
      </w:r>
    </w:p>
    <w:p w14:paraId="77651704" w14:textId="77777777" w:rsidR="00A675EA" w:rsidRPr="00B55629" w:rsidRDefault="00A675EA" w:rsidP="00A675EA">
      <w:pPr>
        <w:spacing w:after="0" w:line="240" w:lineRule="auto"/>
        <w:ind w:firstLine="567"/>
        <w:contextualSpacing/>
        <w:rPr>
          <w:rFonts w:cs="Calibri"/>
          <w:lang w:val="lt-LT"/>
        </w:rPr>
      </w:pPr>
      <w:r w:rsidRPr="00B55629">
        <w:rPr>
          <w:rFonts w:cs="Calibri"/>
          <w:lang w:val="lt-LT"/>
        </w:rPr>
        <w:t>Jei nenurodyta kitaip, visi dokumentai teikiami su pasiūlymu CVP IS priemonėmis:</w:t>
      </w:r>
    </w:p>
    <w:p w14:paraId="7C30E49E" w14:textId="77777777" w:rsidR="00A675EA" w:rsidRPr="00B55629" w:rsidRDefault="00A675EA" w:rsidP="00A675EA">
      <w:pPr>
        <w:spacing w:after="0" w:line="240" w:lineRule="auto"/>
        <w:jc w:val="both"/>
        <w:rPr>
          <w:rFonts w:cs="Calibri"/>
          <w:b/>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245"/>
        <w:gridCol w:w="2721"/>
      </w:tblGrid>
      <w:tr w:rsidR="00A675EA" w:rsidRPr="003E062A" w14:paraId="6E8CF967" w14:textId="77777777" w:rsidTr="00A675EA">
        <w:tc>
          <w:tcPr>
            <w:tcW w:w="0" w:type="auto"/>
            <w:shd w:val="clear" w:color="auto" w:fill="DEEAF6"/>
            <w:vAlign w:val="center"/>
          </w:tcPr>
          <w:p w14:paraId="7ABF7E73" w14:textId="77777777" w:rsidR="00A675EA" w:rsidRPr="00B55629" w:rsidRDefault="00A675EA" w:rsidP="00A675EA">
            <w:pPr>
              <w:spacing w:after="0" w:line="240" w:lineRule="auto"/>
              <w:jc w:val="center"/>
              <w:rPr>
                <w:rFonts w:cs="Calibri"/>
                <w:b/>
                <w:bCs/>
                <w:lang w:val="lt-LT"/>
              </w:rPr>
            </w:pPr>
            <w:r w:rsidRPr="00B55629">
              <w:rPr>
                <w:rFonts w:cs="Calibri"/>
                <w:b/>
                <w:bCs/>
                <w:lang w:val="lt-LT"/>
              </w:rPr>
              <w:t>Eil.</w:t>
            </w:r>
          </w:p>
          <w:p w14:paraId="1F630820" w14:textId="77777777" w:rsidR="00A675EA" w:rsidRPr="00B55629" w:rsidRDefault="00A675EA" w:rsidP="00A675EA">
            <w:pPr>
              <w:spacing w:after="0" w:line="240" w:lineRule="auto"/>
              <w:jc w:val="center"/>
              <w:rPr>
                <w:rFonts w:cs="Calibri"/>
                <w:b/>
                <w:bCs/>
                <w:lang w:val="lt-LT"/>
              </w:rPr>
            </w:pPr>
            <w:r w:rsidRPr="00B55629">
              <w:rPr>
                <w:rFonts w:cs="Calibri"/>
                <w:b/>
                <w:bCs/>
                <w:lang w:val="lt-LT"/>
              </w:rPr>
              <w:t>Nr.</w:t>
            </w:r>
          </w:p>
        </w:tc>
        <w:tc>
          <w:tcPr>
            <w:tcW w:w="3478" w:type="dxa"/>
            <w:shd w:val="clear" w:color="auto" w:fill="DEEAF6"/>
            <w:vAlign w:val="center"/>
          </w:tcPr>
          <w:p w14:paraId="353B8154" w14:textId="77777777" w:rsidR="00A675EA" w:rsidRPr="00B55629" w:rsidRDefault="00A675EA" w:rsidP="00A675EA">
            <w:pPr>
              <w:spacing w:after="0" w:line="240" w:lineRule="auto"/>
              <w:jc w:val="center"/>
              <w:rPr>
                <w:rFonts w:cs="Calibri"/>
                <w:b/>
                <w:bCs/>
                <w:lang w:val="lt-LT"/>
              </w:rPr>
            </w:pPr>
            <w:r w:rsidRPr="00B55629">
              <w:rPr>
                <w:rFonts w:cs="Calibri"/>
                <w:b/>
                <w:bCs/>
                <w:lang w:val="lt-LT"/>
              </w:rPr>
              <w:t>Dokumentas</w:t>
            </w:r>
          </w:p>
        </w:tc>
        <w:tc>
          <w:tcPr>
            <w:tcW w:w="1020" w:type="dxa"/>
            <w:shd w:val="clear" w:color="auto" w:fill="DEEAF6"/>
            <w:vAlign w:val="center"/>
          </w:tcPr>
          <w:p w14:paraId="46DD34DA" w14:textId="77777777" w:rsidR="00A675EA" w:rsidRPr="00B55629" w:rsidRDefault="00A675EA" w:rsidP="00A675EA">
            <w:pPr>
              <w:spacing w:after="0" w:line="240" w:lineRule="auto"/>
              <w:jc w:val="center"/>
              <w:rPr>
                <w:rFonts w:cs="Calibri"/>
                <w:b/>
                <w:bCs/>
                <w:lang w:val="lt-LT"/>
              </w:rPr>
            </w:pPr>
            <w:r w:rsidRPr="00B55629">
              <w:rPr>
                <w:rFonts w:cs="Calibri"/>
                <w:b/>
                <w:bCs/>
                <w:lang w:val="lt-LT"/>
              </w:rPr>
              <w:t>Lapų skaičius</w:t>
            </w:r>
          </w:p>
        </w:tc>
        <w:tc>
          <w:tcPr>
            <w:tcW w:w="0" w:type="auto"/>
            <w:shd w:val="clear" w:color="auto" w:fill="DEEAF6"/>
            <w:vAlign w:val="center"/>
          </w:tcPr>
          <w:p w14:paraId="2F417805" w14:textId="77777777" w:rsidR="00A675EA" w:rsidRPr="00B55629" w:rsidRDefault="00A675EA" w:rsidP="00A675EA">
            <w:pPr>
              <w:spacing w:after="0" w:line="240" w:lineRule="auto"/>
              <w:jc w:val="center"/>
              <w:rPr>
                <w:rFonts w:cs="Calibri"/>
                <w:b/>
                <w:bCs/>
                <w:lang w:val="lt-LT"/>
              </w:rPr>
            </w:pPr>
            <w:r w:rsidRPr="00B55629">
              <w:rPr>
                <w:rFonts w:cs="Calibri"/>
                <w:b/>
                <w:bCs/>
                <w:lang w:val="lt-LT"/>
              </w:rPr>
              <w:t>Ar dokumente yra konfidencialios informacijos?</w:t>
            </w:r>
          </w:p>
          <w:p w14:paraId="7DA63613" w14:textId="77777777" w:rsidR="00A675EA" w:rsidRPr="00B55629" w:rsidRDefault="00A675EA" w:rsidP="00A675EA">
            <w:pPr>
              <w:spacing w:after="0" w:line="240" w:lineRule="auto"/>
              <w:jc w:val="center"/>
              <w:rPr>
                <w:rFonts w:cs="Calibri"/>
                <w:b/>
                <w:bCs/>
                <w:lang w:val="lt-LT"/>
              </w:rPr>
            </w:pPr>
            <w:r w:rsidRPr="00B55629">
              <w:rPr>
                <w:rFonts w:cs="Calibri"/>
                <w:b/>
                <w:bCs/>
                <w:lang w:val="lt-LT"/>
              </w:rPr>
              <w:t>(Taip / Ne)</w:t>
            </w:r>
          </w:p>
        </w:tc>
        <w:tc>
          <w:tcPr>
            <w:tcW w:w="0" w:type="auto"/>
            <w:shd w:val="clear" w:color="auto" w:fill="DEEAF6"/>
            <w:vAlign w:val="center"/>
          </w:tcPr>
          <w:p w14:paraId="6C756412" w14:textId="77777777" w:rsidR="00A675EA" w:rsidRPr="00B55629" w:rsidRDefault="00A675EA" w:rsidP="00A675EA">
            <w:pPr>
              <w:spacing w:after="0" w:line="240" w:lineRule="auto"/>
              <w:jc w:val="center"/>
              <w:rPr>
                <w:rFonts w:cs="Calibri"/>
                <w:b/>
                <w:bCs/>
                <w:lang w:val="lt-LT"/>
              </w:rPr>
            </w:pPr>
            <w:r w:rsidRPr="00B55629">
              <w:rPr>
                <w:rFonts w:cs="Calibri"/>
                <w:b/>
                <w:bCs/>
                <w:lang w:val="lt-LT"/>
              </w:rPr>
              <w:t>Paaiškinimas, kokia konkreti informacija dokumente yra konfidenciali ir kodėl</w:t>
            </w:r>
          </w:p>
        </w:tc>
      </w:tr>
      <w:tr w:rsidR="00A675EA" w:rsidRPr="00B55629" w14:paraId="30628FBC" w14:textId="77777777" w:rsidTr="00A675EA">
        <w:tc>
          <w:tcPr>
            <w:tcW w:w="0" w:type="auto"/>
            <w:vAlign w:val="center"/>
          </w:tcPr>
          <w:p w14:paraId="3148CFCB" w14:textId="77777777" w:rsidR="00A675EA" w:rsidRPr="00B55629" w:rsidRDefault="00A675EA" w:rsidP="00A675EA">
            <w:pPr>
              <w:spacing w:after="0" w:line="240" w:lineRule="auto"/>
              <w:rPr>
                <w:rFonts w:cs="Calibri"/>
                <w:bCs/>
                <w:lang w:val="lt-LT"/>
              </w:rPr>
            </w:pPr>
            <w:r w:rsidRPr="00B55629">
              <w:rPr>
                <w:rFonts w:cs="Calibri"/>
                <w:i/>
                <w:lang w:val="lt-LT"/>
              </w:rPr>
              <w:t>1</w:t>
            </w:r>
          </w:p>
        </w:tc>
        <w:tc>
          <w:tcPr>
            <w:tcW w:w="3478" w:type="dxa"/>
            <w:vAlign w:val="center"/>
          </w:tcPr>
          <w:p w14:paraId="51585D76" w14:textId="77777777" w:rsidR="00A675EA" w:rsidRPr="00B55629" w:rsidRDefault="00A675EA" w:rsidP="00A675EA">
            <w:pPr>
              <w:spacing w:after="0" w:line="240" w:lineRule="auto"/>
              <w:rPr>
                <w:rFonts w:cs="Calibri"/>
                <w:bCs/>
                <w:lang w:val="lt-LT"/>
              </w:rPr>
            </w:pPr>
            <w:r w:rsidRPr="00B55629">
              <w:rPr>
                <w:rFonts w:cs="Calibri"/>
                <w:i/>
                <w:iCs/>
                <w:lang w:val="lt-LT"/>
              </w:rPr>
              <w:t>2</w:t>
            </w:r>
          </w:p>
        </w:tc>
        <w:tc>
          <w:tcPr>
            <w:tcW w:w="1020" w:type="dxa"/>
          </w:tcPr>
          <w:p w14:paraId="460652FB" w14:textId="77777777" w:rsidR="00A675EA" w:rsidRPr="00B55629" w:rsidRDefault="00A675EA" w:rsidP="00A675EA">
            <w:pPr>
              <w:spacing w:after="0" w:line="240" w:lineRule="auto"/>
              <w:rPr>
                <w:rFonts w:cs="Calibri"/>
                <w:i/>
                <w:lang w:val="lt-LT"/>
              </w:rPr>
            </w:pPr>
            <w:r w:rsidRPr="00B55629">
              <w:rPr>
                <w:rFonts w:cs="Calibri"/>
                <w:i/>
                <w:lang w:val="lt-LT"/>
              </w:rPr>
              <w:t>3</w:t>
            </w:r>
          </w:p>
        </w:tc>
        <w:tc>
          <w:tcPr>
            <w:tcW w:w="0" w:type="auto"/>
            <w:vAlign w:val="center"/>
          </w:tcPr>
          <w:p w14:paraId="7BAA3C39" w14:textId="77777777" w:rsidR="00A675EA" w:rsidRPr="00B55629" w:rsidRDefault="00A675EA" w:rsidP="00A675EA">
            <w:pPr>
              <w:spacing w:after="0" w:line="240" w:lineRule="auto"/>
              <w:rPr>
                <w:rFonts w:cs="Calibri"/>
                <w:bCs/>
                <w:i/>
                <w:iCs/>
                <w:lang w:val="lt-LT"/>
              </w:rPr>
            </w:pPr>
            <w:r w:rsidRPr="00B55629">
              <w:rPr>
                <w:rFonts w:cs="Calibri"/>
                <w:bCs/>
                <w:i/>
                <w:iCs/>
                <w:lang w:val="lt-LT"/>
              </w:rPr>
              <w:t>4</w:t>
            </w:r>
          </w:p>
        </w:tc>
        <w:tc>
          <w:tcPr>
            <w:tcW w:w="0" w:type="auto"/>
            <w:vAlign w:val="center"/>
          </w:tcPr>
          <w:p w14:paraId="4CD55D21" w14:textId="77777777" w:rsidR="00A675EA" w:rsidRPr="00B55629" w:rsidRDefault="00A675EA" w:rsidP="00A675EA">
            <w:pPr>
              <w:spacing w:after="0" w:line="240" w:lineRule="auto"/>
              <w:rPr>
                <w:rFonts w:cs="Calibri"/>
                <w:bCs/>
                <w:lang w:val="lt-LT"/>
              </w:rPr>
            </w:pPr>
            <w:r w:rsidRPr="00B55629">
              <w:rPr>
                <w:rFonts w:cs="Calibri"/>
                <w:i/>
                <w:lang w:val="lt-LT"/>
              </w:rPr>
              <w:t>5</w:t>
            </w:r>
          </w:p>
        </w:tc>
      </w:tr>
      <w:tr w:rsidR="00A675EA" w:rsidRPr="003E062A" w14:paraId="0F00C699" w14:textId="77777777" w:rsidTr="00A675EA">
        <w:tc>
          <w:tcPr>
            <w:tcW w:w="0" w:type="auto"/>
          </w:tcPr>
          <w:p w14:paraId="5030E37B" w14:textId="77777777" w:rsidR="00A675EA" w:rsidRPr="00B55629" w:rsidRDefault="00A675EA" w:rsidP="00A675EA">
            <w:pPr>
              <w:spacing w:after="0" w:line="240" w:lineRule="auto"/>
              <w:rPr>
                <w:rFonts w:cs="Calibri"/>
                <w:lang w:val="lt-LT"/>
              </w:rPr>
            </w:pPr>
            <w:r w:rsidRPr="00B55629">
              <w:rPr>
                <w:rFonts w:cs="Calibri"/>
                <w:lang w:val="lt-LT"/>
              </w:rPr>
              <w:t>1.</w:t>
            </w:r>
          </w:p>
        </w:tc>
        <w:tc>
          <w:tcPr>
            <w:tcW w:w="3478" w:type="dxa"/>
          </w:tcPr>
          <w:p w14:paraId="7E93CAC2" w14:textId="77777777" w:rsidR="00A675EA" w:rsidRPr="00B55629" w:rsidRDefault="00A675EA" w:rsidP="00A675EA">
            <w:pPr>
              <w:spacing w:after="0" w:line="240" w:lineRule="auto"/>
              <w:rPr>
                <w:rFonts w:cs="Calibri"/>
                <w:lang w:val="lt-LT"/>
              </w:rPr>
            </w:pPr>
            <w:r w:rsidRPr="00B55629">
              <w:rPr>
                <w:rFonts w:cs="Calibri"/>
                <w:lang w:val="lt-LT"/>
              </w:rPr>
              <w:t>Jungtinės veiklos sutarties kopija (</w:t>
            </w:r>
            <w:r w:rsidRPr="00B55629">
              <w:rPr>
                <w:rFonts w:cs="Calibri"/>
                <w:bCs/>
                <w:iCs/>
                <w:lang w:val="lt-LT"/>
              </w:rPr>
              <w:t>jei pasiūlymą pateikia ūkio subjektų grupė)</w:t>
            </w:r>
          </w:p>
        </w:tc>
        <w:tc>
          <w:tcPr>
            <w:tcW w:w="1020" w:type="dxa"/>
          </w:tcPr>
          <w:p w14:paraId="06D675F5" w14:textId="77777777" w:rsidR="00A675EA" w:rsidRPr="00B55629" w:rsidRDefault="00A675EA" w:rsidP="00A675EA">
            <w:pPr>
              <w:spacing w:after="0" w:line="240" w:lineRule="auto"/>
              <w:rPr>
                <w:rFonts w:cs="Calibri"/>
                <w:lang w:val="lt-LT"/>
              </w:rPr>
            </w:pPr>
          </w:p>
        </w:tc>
        <w:tc>
          <w:tcPr>
            <w:tcW w:w="0" w:type="auto"/>
            <w:vAlign w:val="center"/>
          </w:tcPr>
          <w:p w14:paraId="6C77E6AF" w14:textId="77777777" w:rsidR="00A675EA" w:rsidRPr="00B55629" w:rsidRDefault="00A675EA" w:rsidP="00A675EA">
            <w:pPr>
              <w:spacing w:after="0" w:line="240" w:lineRule="auto"/>
              <w:rPr>
                <w:rFonts w:cs="Calibri"/>
                <w:lang w:val="lt-LT"/>
              </w:rPr>
            </w:pPr>
          </w:p>
        </w:tc>
        <w:tc>
          <w:tcPr>
            <w:tcW w:w="0" w:type="auto"/>
            <w:vAlign w:val="center"/>
          </w:tcPr>
          <w:p w14:paraId="4ED9A7A2" w14:textId="77777777" w:rsidR="00A675EA" w:rsidRPr="00B55629" w:rsidRDefault="00A675EA" w:rsidP="00A675EA">
            <w:pPr>
              <w:spacing w:after="0" w:line="240" w:lineRule="auto"/>
              <w:rPr>
                <w:rFonts w:cs="Calibri"/>
                <w:lang w:val="lt-LT"/>
              </w:rPr>
            </w:pPr>
          </w:p>
        </w:tc>
      </w:tr>
      <w:tr w:rsidR="00A675EA" w:rsidRPr="003E062A" w14:paraId="75D8B206" w14:textId="77777777" w:rsidTr="00A675EA">
        <w:tc>
          <w:tcPr>
            <w:tcW w:w="0" w:type="auto"/>
          </w:tcPr>
          <w:p w14:paraId="2BCF9FC5" w14:textId="77777777" w:rsidR="00A675EA" w:rsidRPr="00B55629" w:rsidRDefault="00A675EA" w:rsidP="00A675EA">
            <w:pPr>
              <w:spacing w:after="0" w:line="240" w:lineRule="auto"/>
              <w:rPr>
                <w:rFonts w:cs="Calibri"/>
                <w:lang w:val="lt-LT"/>
              </w:rPr>
            </w:pPr>
            <w:r w:rsidRPr="00B55629">
              <w:rPr>
                <w:rFonts w:cs="Calibri"/>
                <w:lang w:val="lt-LT"/>
              </w:rPr>
              <w:lastRenderedPageBreak/>
              <w:t>2.</w:t>
            </w:r>
          </w:p>
        </w:tc>
        <w:tc>
          <w:tcPr>
            <w:tcW w:w="3478" w:type="dxa"/>
          </w:tcPr>
          <w:p w14:paraId="57310748" w14:textId="77777777" w:rsidR="00A675EA" w:rsidRPr="00B55629" w:rsidRDefault="00A675EA" w:rsidP="00A675EA">
            <w:pPr>
              <w:spacing w:after="0" w:line="240" w:lineRule="auto"/>
              <w:rPr>
                <w:rFonts w:cs="Calibri"/>
                <w:lang w:val="lt-LT"/>
              </w:rPr>
            </w:pPr>
            <w:r w:rsidRPr="00B55629">
              <w:rPr>
                <w:rFonts w:cs="Calibri"/>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EF13046" w14:textId="77777777" w:rsidR="00A675EA" w:rsidRPr="00B55629" w:rsidRDefault="00A675EA" w:rsidP="00A675EA">
            <w:pPr>
              <w:spacing w:after="0" w:line="240" w:lineRule="auto"/>
              <w:rPr>
                <w:rFonts w:cs="Calibri"/>
                <w:lang w:val="lt-LT"/>
              </w:rPr>
            </w:pPr>
          </w:p>
        </w:tc>
        <w:tc>
          <w:tcPr>
            <w:tcW w:w="0" w:type="auto"/>
          </w:tcPr>
          <w:p w14:paraId="55D59C1C" w14:textId="77777777" w:rsidR="00A675EA" w:rsidRPr="00B55629" w:rsidRDefault="00A675EA" w:rsidP="00A675EA">
            <w:pPr>
              <w:spacing w:after="0" w:line="240" w:lineRule="auto"/>
              <w:rPr>
                <w:rFonts w:cs="Calibri"/>
                <w:lang w:val="lt-LT"/>
              </w:rPr>
            </w:pPr>
          </w:p>
        </w:tc>
        <w:tc>
          <w:tcPr>
            <w:tcW w:w="0" w:type="auto"/>
          </w:tcPr>
          <w:p w14:paraId="7ED2BE3A" w14:textId="77777777" w:rsidR="00A675EA" w:rsidRPr="00B55629" w:rsidRDefault="00A675EA" w:rsidP="00A675EA">
            <w:pPr>
              <w:spacing w:after="0" w:line="240" w:lineRule="auto"/>
              <w:rPr>
                <w:rFonts w:cs="Calibri"/>
                <w:lang w:val="lt-LT"/>
              </w:rPr>
            </w:pPr>
          </w:p>
        </w:tc>
      </w:tr>
      <w:tr w:rsidR="00A675EA" w:rsidRPr="003E062A" w14:paraId="7B778A97" w14:textId="77777777" w:rsidTr="00A675EA">
        <w:tc>
          <w:tcPr>
            <w:tcW w:w="0" w:type="auto"/>
          </w:tcPr>
          <w:p w14:paraId="1532933B" w14:textId="77777777" w:rsidR="00A675EA" w:rsidRPr="00B55629" w:rsidRDefault="00A675EA" w:rsidP="00A675EA">
            <w:pPr>
              <w:spacing w:after="0" w:line="240" w:lineRule="auto"/>
              <w:rPr>
                <w:rFonts w:cs="Calibri"/>
                <w:bCs/>
                <w:lang w:val="lt-LT"/>
              </w:rPr>
            </w:pPr>
            <w:r w:rsidRPr="00B55629">
              <w:rPr>
                <w:rFonts w:cs="Calibri"/>
                <w:bCs/>
                <w:lang w:val="lt-LT"/>
              </w:rPr>
              <w:t>3.</w:t>
            </w:r>
          </w:p>
        </w:tc>
        <w:tc>
          <w:tcPr>
            <w:tcW w:w="3478" w:type="dxa"/>
          </w:tcPr>
          <w:p w14:paraId="50B4DB89" w14:textId="6F8ABBFC" w:rsidR="00A675EA" w:rsidRPr="00A80AAB" w:rsidRDefault="00A675EA" w:rsidP="00A80AAB">
            <w:pPr>
              <w:tabs>
                <w:tab w:val="left" w:pos="1701"/>
              </w:tabs>
              <w:spacing w:after="0" w:line="20" w:lineRule="atLeast"/>
              <w:ind w:left="32"/>
              <w:rPr>
                <w:rFonts w:cs="Calibri"/>
                <w:bCs/>
                <w:iCs/>
                <w:lang w:val="lt-LT"/>
              </w:rPr>
            </w:pPr>
            <w:r w:rsidRPr="00B55629">
              <w:rPr>
                <w:rFonts w:cs="Calibri"/>
                <w:bCs/>
                <w:lang w:val="lt-LT"/>
              </w:rPr>
              <w:t>Jei tiekėjas pasitelkia ūkio subjektus – įrodymai, kad šie ištekliai bus prieinami per visą sutartinių įsipareigojimų vykdymo laikotarpį</w:t>
            </w:r>
          </w:p>
        </w:tc>
        <w:tc>
          <w:tcPr>
            <w:tcW w:w="1020" w:type="dxa"/>
          </w:tcPr>
          <w:p w14:paraId="4556EF1C" w14:textId="77777777" w:rsidR="00A675EA" w:rsidRPr="00B55629" w:rsidRDefault="00A675EA" w:rsidP="00A675EA">
            <w:pPr>
              <w:spacing w:after="0" w:line="240" w:lineRule="auto"/>
              <w:rPr>
                <w:rFonts w:cs="Calibri"/>
                <w:lang w:val="lt-LT"/>
              </w:rPr>
            </w:pPr>
          </w:p>
        </w:tc>
        <w:tc>
          <w:tcPr>
            <w:tcW w:w="0" w:type="auto"/>
          </w:tcPr>
          <w:p w14:paraId="331FE4EE" w14:textId="77777777" w:rsidR="00A675EA" w:rsidRPr="00B55629" w:rsidRDefault="00A675EA" w:rsidP="00A675EA">
            <w:pPr>
              <w:spacing w:after="0" w:line="240" w:lineRule="auto"/>
              <w:rPr>
                <w:rFonts w:cs="Calibri"/>
                <w:lang w:val="lt-LT"/>
              </w:rPr>
            </w:pPr>
          </w:p>
        </w:tc>
        <w:tc>
          <w:tcPr>
            <w:tcW w:w="0" w:type="auto"/>
          </w:tcPr>
          <w:p w14:paraId="699E5D8B" w14:textId="77777777" w:rsidR="00A675EA" w:rsidRPr="00B55629" w:rsidRDefault="00A675EA" w:rsidP="00A675EA">
            <w:pPr>
              <w:spacing w:after="0" w:line="240" w:lineRule="auto"/>
              <w:rPr>
                <w:rFonts w:cs="Calibri"/>
                <w:lang w:val="lt-LT"/>
              </w:rPr>
            </w:pPr>
          </w:p>
        </w:tc>
      </w:tr>
      <w:tr w:rsidR="00A675EA" w:rsidRPr="00B55629" w14:paraId="48822DAF" w14:textId="77777777" w:rsidTr="00A675EA">
        <w:tc>
          <w:tcPr>
            <w:tcW w:w="0" w:type="auto"/>
          </w:tcPr>
          <w:p w14:paraId="340CAEAE" w14:textId="77777777" w:rsidR="00A675EA" w:rsidRPr="00B55629" w:rsidRDefault="00A675EA" w:rsidP="00A675EA">
            <w:pPr>
              <w:spacing w:after="0" w:line="240" w:lineRule="auto"/>
              <w:rPr>
                <w:rFonts w:cs="Calibri"/>
                <w:bCs/>
                <w:lang w:val="lt-LT"/>
              </w:rPr>
            </w:pPr>
            <w:r w:rsidRPr="00B55629">
              <w:rPr>
                <w:rFonts w:cs="Calibri"/>
                <w:bCs/>
                <w:lang w:val="lt-LT"/>
              </w:rPr>
              <w:t>4.</w:t>
            </w:r>
          </w:p>
        </w:tc>
        <w:tc>
          <w:tcPr>
            <w:tcW w:w="3478" w:type="dxa"/>
          </w:tcPr>
          <w:p w14:paraId="65960B5F" w14:textId="28753060" w:rsidR="00A675EA" w:rsidRPr="00B55629" w:rsidRDefault="00A675EA" w:rsidP="00A675EA">
            <w:pPr>
              <w:spacing w:after="0" w:line="240" w:lineRule="auto"/>
              <w:rPr>
                <w:rFonts w:cs="Calibri"/>
                <w:bCs/>
                <w:lang w:val="lt-LT"/>
              </w:rPr>
            </w:pPr>
            <w:r w:rsidRPr="00B55629">
              <w:rPr>
                <w:rFonts w:cs="Calibri"/>
                <w:bCs/>
                <w:iCs/>
                <w:lang w:val="lt-LT"/>
              </w:rPr>
              <w:t>Pasirašytas EBVPD (</w:t>
            </w:r>
            <w:r w:rsidRPr="00B55629">
              <w:rPr>
                <w:rFonts w:cs="Calibri"/>
                <w:lang w:val="lt-LT"/>
              </w:rPr>
              <w:t>Pirkimo sąlygų 4 priedas „EBVPD“ (XML formatu)</w:t>
            </w:r>
            <w:r w:rsidRPr="00B55629">
              <w:rPr>
                <w:rFonts w:cs="Calibri"/>
                <w:bCs/>
                <w:iCs/>
                <w:lang w:val="lt-LT"/>
              </w:rPr>
              <w:t>.</w:t>
            </w:r>
            <w:r w:rsidRPr="00B55629">
              <w:rPr>
                <w:rFonts w:cs="Calibri"/>
                <w:bCs/>
                <w:lang w:val="lt-LT"/>
              </w:rPr>
              <w:t xml:space="preserve"> </w:t>
            </w:r>
          </w:p>
          <w:p w14:paraId="483F2443" w14:textId="77777777" w:rsidR="00A675EA" w:rsidRPr="00B55629" w:rsidRDefault="00A675EA" w:rsidP="00A675EA">
            <w:pPr>
              <w:tabs>
                <w:tab w:val="left" w:pos="331"/>
              </w:tabs>
              <w:spacing w:after="0" w:line="240" w:lineRule="auto"/>
              <w:ind w:left="32" w:hanging="32"/>
              <w:rPr>
                <w:rFonts w:cs="Calibri"/>
                <w:bCs/>
                <w:lang w:val="lt-LT"/>
              </w:rPr>
            </w:pPr>
            <w:r w:rsidRPr="00B55629">
              <w:rPr>
                <w:rFonts w:cs="Calibri"/>
                <w:bCs/>
                <w:lang w:val="lt-LT"/>
              </w:rPr>
              <w:t>*Atskirą EBVPD pildo:</w:t>
            </w:r>
          </w:p>
          <w:p w14:paraId="395EF5A2" w14:textId="77777777" w:rsidR="00A675EA" w:rsidRPr="00B55629" w:rsidRDefault="00A675EA" w:rsidP="001A290B">
            <w:pPr>
              <w:numPr>
                <w:ilvl w:val="0"/>
                <w:numId w:val="5"/>
              </w:numPr>
              <w:tabs>
                <w:tab w:val="left" w:pos="331"/>
              </w:tabs>
              <w:spacing w:after="0" w:line="240" w:lineRule="auto"/>
              <w:ind w:left="0" w:hanging="32"/>
              <w:rPr>
                <w:rFonts w:cs="Calibri"/>
                <w:bCs/>
                <w:lang w:val="lt-LT"/>
              </w:rPr>
            </w:pPr>
            <w:r w:rsidRPr="00B55629">
              <w:rPr>
                <w:rFonts w:cs="Calibri"/>
                <w:bCs/>
                <w:lang w:val="lt-LT"/>
              </w:rPr>
              <w:t>tiekėjas;</w:t>
            </w:r>
          </w:p>
          <w:p w14:paraId="0B0212C9" w14:textId="77777777" w:rsidR="00A675EA" w:rsidRPr="00B55629" w:rsidRDefault="00A675EA" w:rsidP="001A290B">
            <w:pPr>
              <w:numPr>
                <w:ilvl w:val="0"/>
                <w:numId w:val="5"/>
              </w:numPr>
              <w:tabs>
                <w:tab w:val="left" w:pos="331"/>
              </w:tabs>
              <w:spacing w:after="0" w:line="240" w:lineRule="auto"/>
              <w:ind w:left="0" w:hanging="32"/>
              <w:rPr>
                <w:rFonts w:cs="Calibri"/>
                <w:bCs/>
                <w:lang w:val="lt-LT"/>
              </w:rPr>
            </w:pPr>
            <w:r w:rsidRPr="00B55629">
              <w:rPr>
                <w:rFonts w:cs="Calibri"/>
                <w:bCs/>
                <w:lang w:val="lt-LT"/>
              </w:rPr>
              <w:t>kiekvienas tiekėjų grupės narys (jeigu pasiūlymą teikia tiekėjų grupė);</w:t>
            </w:r>
          </w:p>
          <w:p w14:paraId="6CB35D9A" w14:textId="17309347" w:rsidR="00A675EA" w:rsidRPr="00A80AAB" w:rsidRDefault="00A675EA" w:rsidP="00A80AAB">
            <w:pPr>
              <w:numPr>
                <w:ilvl w:val="0"/>
                <w:numId w:val="5"/>
              </w:numPr>
              <w:tabs>
                <w:tab w:val="left" w:pos="0"/>
                <w:tab w:val="left" w:pos="331"/>
              </w:tabs>
              <w:spacing w:after="0" w:line="20" w:lineRule="atLeast"/>
              <w:ind w:left="0" w:hanging="32"/>
              <w:contextualSpacing/>
              <w:rPr>
                <w:rFonts w:cs="Calibri"/>
                <w:bCs/>
                <w:lang w:val="lt-LT"/>
              </w:rPr>
            </w:pPr>
            <w:r w:rsidRPr="00B55629">
              <w:rPr>
                <w:rFonts w:cs="Calibri"/>
                <w:bCs/>
                <w:lang w:val="lt-LT"/>
              </w:rPr>
              <w:t>kiekvienas ūkio subjektas, kurio pajėgumais remiasi tiekėjas pagal VPĮ 49 str. (jei yra)</w:t>
            </w:r>
          </w:p>
        </w:tc>
        <w:tc>
          <w:tcPr>
            <w:tcW w:w="1020" w:type="dxa"/>
          </w:tcPr>
          <w:p w14:paraId="381AD3B5" w14:textId="77777777" w:rsidR="00A675EA" w:rsidRPr="00B55629" w:rsidRDefault="00A675EA" w:rsidP="00A675EA">
            <w:pPr>
              <w:spacing w:after="0" w:line="240" w:lineRule="auto"/>
              <w:rPr>
                <w:rFonts w:cs="Calibri"/>
                <w:lang w:val="lt-LT"/>
              </w:rPr>
            </w:pPr>
          </w:p>
        </w:tc>
        <w:tc>
          <w:tcPr>
            <w:tcW w:w="0" w:type="auto"/>
          </w:tcPr>
          <w:p w14:paraId="78389CD8" w14:textId="77777777" w:rsidR="00A675EA" w:rsidRPr="00B55629" w:rsidRDefault="00A675EA" w:rsidP="00A675EA">
            <w:pPr>
              <w:spacing w:after="0" w:line="240" w:lineRule="auto"/>
              <w:rPr>
                <w:rFonts w:cs="Calibri"/>
                <w:lang w:val="lt-LT"/>
              </w:rPr>
            </w:pPr>
          </w:p>
        </w:tc>
        <w:tc>
          <w:tcPr>
            <w:tcW w:w="0" w:type="auto"/>
          </w:tcPr>
          <w:p w14:paraId="2EE5FF5C" w14:textId="77777777" w:rsidR="00A675EA" w:rsidRPr="00B55629" w:rsidRDefault="00A675EA" w:rsidP="00A675EA">
            <w:pPr>
              <w:spacing w:after="0" w:line="240" w:lineRule="auto"/>
              <w:rPr>
                <w:rFonts w:cs="Calibri"/>
                <w:lang w:val="lt-LT"/>
              </w:rPr>
            </w:pPr>
          </w:p>
        </w:tc>
      </w:tr>
      <w:tr w:rsidR="00A675EA" w:rsidRPr="003E062A" w14:paraId="4BDB2247" w14:textId="77777777" w:rsidTr="00A675EA">
        <w:tc>
          <w:tcPr>
            <w:tcW w:w="0" w:type="auto"/>
          </w:tcPr>
          <w:p w14:paraId="451F746E" w14:textId="77777777" w:rsidR="00A675EA" w:rsidRPr="00B55629" w:rsidRDefault="00A675EA" w:rsidP="00A675EA">
            <w:pPr>
              <w:spacing w:after="0" w:line="240" w:lineRule="auto"/>
              <w:rPr>
                <w:rFonts w:cs="Calibri"/>
                <w:bCs/>
                <w:lang w:val="lt-LT"/>
              </w:rPr>
            </w:pPr>
            <w:r w:rsidRPr="00B55629">
              <w:rPr>
                <w:rFonts w:cs="Calibri"/>
                <w:bCs/>
                <w:lang w:val="lt-LT"/>
              </w:rPr>
              <w:t>5.</w:t>
            </w:r>
          </w:p>
        </w:tc>
        <w:tc>
          <w:tcPr>
            <w:tcW w:w="3478" w:type="dxa"/>
          </w:tcPr>
          <w:p w14:paraId="62C28257" w14:textId="2D54AE25" w:rsidR="00A675EA" w:rsidRPr="00B55629" w:rsidRDefault="00A6746D" w:rsidP="00A675EA">
            <w:pPr>
              <w:tabs>
                <w:tab w:val="left" w:pos="1701"/>
              </w:tabs>
              <w:spacing w:after="0" w:line="20" w:lineRule="atLeast"/>
              <w:ind w:left="32"/>
              <w:contextualSpacing/>
              <w:jc w:val="both"/>
              <w:rPr>
                <w:rFonts w:cs="Calibri"/>
                <w:bCs/>
                <w:lang w:val="lt-LT"/>
              </w:rPr>
            </w:pPr>
            <w:r>
              <w:rPr>
                <w:rFonts w:cs="Calibri"/>
                <w:bCs/>
                <w:iCs/>
                <w:lang w:val="lt-LT"/>
              </w:rPr>
              <w:t>D</w:t>
            </w:r>
            <w:r w:rsidR="00A675EA" w:rsidRPr="00B55629">
              <w:rPr>
                <w:rFonts w:cs="Calibri"/>
                <w:bCs/>
                <w:iCs/>
                <w:lang w:val="lt-LT"/>
              </w:rPr>
              <w:t xml:space="preserve">okumentai atsižvelgiant </w:t>
            </w:r>
            <w:r>
              <w:rPr>
                <w:rFonts w:cs="Calibri"/>
                <w:bCs/>
                <w:iCs/>
                <w:lang w:val="lt-LT"/>
              </w:rPr>
              <w:t>pagal</w:t>
            </w:r>
            <w:r w:rsidRPr="00B55629">
              <w:rPr>
                <w:rFonts w:cs="Calibri"/>
                <w:bCs/>
                <w:iCs/>
                <w:lang w:val="lt-LT"/>
              </w:rPr>
              <w:t xml:space="preserve"> </w:t>
            </w:r>
            <w:r w:rsidRPr="00B55629">
              <w:rPr>
                <w:rFonts w:cs="Calibri"/>
                <w:lang w:val="lt-LT"/>
              </w:rPr>
              <w:t xml:space="preserve">                                                                                                                          </w:t>
            </w:r>
            <w:r w:rsidR="00A675EA" w:rsidRPr="00B55629">
              <w:rPr>
                <w:rFonts w:cs="Calibri"/>
                <w:lang w:val="lt-LT"/>
              </w:rPr>
              <w:t>Pirkimo sąlygų</w:t>
            </w:r>
            <w:r w:rsidR="00FB0539" w:rsidRPr="00B55629">
              <w:rPr>
                <w:rFonts w:cs="Calibri"/>
                <w:lang w:val="lt-LT"/>
              </w:rPr>
              <w:t xml:space="preserve"> 2</w:t>
            </w:r>
            <w:r w:rsidR="00A675EA" w:rsidRPr="00B55629">
              <w:rPr>
                <w:rFonts w:cs="Calibri"/>
                <w:lang w:val="lt-LT"/>
              </w:rPr>
              <w:t xml:space="preserve"> priedas „Techninė specifikacija“ ir Pirkimo sąlygų</w:t>
            </w:r>
            <w:r w:rsidR="00FB0539" w:rsidRPr="00B55629">
              <w:rPr>
                <w:rFonts w:cs="Calibri"/>
                <w:lang w:val="lt-LT"/>
              </w:rPr>
              <w:t xml:space="preserve"> 7 </w:t>
            </w:r>
            <w:r w:rsidR="00A675EA" w:rsidRPr="00B55629">
              <w:rPr>
                <w:rFonts w:cs="Calibri"/>
                <w:lang w:val="lt-LT"/>
              </w:rPr>
              <w:t xml:space="preserve">priedas „Pasiūlymų vertinimo kriterijai ir sąlygos“ </w:t>
            </w:r>
            <w:r w:rsidR="00A675EA" w:rsidRPr="00B55629">
              <w:rPr>
                <w:rFonts w:cs="Calibri"/>
                <w:bCs/>
                <w:iCs/>
                <w:lang w:val="lt-LT"/>
              </w:rPr>
              <w:t>numatytus reikalavimus.</w:t>
            </w:r>
          </w:p>
        </w:tc>
        <w:tc>
          <w:tcPr>
            <w:tcW w:w="1020" w:type="dxa"/>
          </w:tcPr>
          <w:p w14:paraId="5B0F3066" w14:textId="77777777" w:rsidR="00A675EA" w:rsidRPr="00B55629" w:rsidRDefault="00A675EA" w:rsidP="00A675EA">
            <w:pPr>
              <w:spacing w:after="0" w:line="240" w:lineRule="auto"/>
              <w:rPr>
                <w:rFonts w:cs="Calibri"/>
                <w:lang w:val="lt-LT"/>
              </w:rPr>
            </w:pPr>
          </w:p>
        </w:tc>
        <w:tc>
          <w:tcPr>
            <w:tcW w:w="0" w:type="auto"/>
          </w:tcPr>
          <w:p w14:paraId="70C0AF5D" w14:textId="77777777" w:rsidR="00A675EA" w:rsidRPr="00B55629" w:rsidRDefault="00A675EA" w:rsidP="00A675EA">
            <w:pPr>
              <w:spacing w:after="0" w:line="240" w:lineRule="auto"/>
              <w:rPr>
                <w:rFonts w:cs="Calibri"/>
                <w:lang w:val="lt-LT"/>
              </w:rPr>
            </w:pPr>
          </w:p>
        </w:tc>
        <w:tc>
          <w:tcPr>
            <w:tcW w:w="0" w:type="auto"/>
          </w:tcPr>
          <w:p w14:paraId="2B147BB9" w14:textId="77777777" w:rsidR="00A675EA" w:rsidRPr="00B55629" w:rsidRDefault="00A675EA" w:rsidP="00A675EA">
            <w:pPr>
              <w:spacing w:after="0" w:line="240" w:lineRule="auto"/>
              <w:rPr>
                <w:rFonts w:cs="Calibri"/>
                <w:lang w:val="lt-LT"/>
              </w:rPr>
            </w:pPr>
          </w:p>
        </w:tc>
      </w:tr>
      <w:tr w:rsidR="00A675EA" w:rsidRPr="003E062A" w14:paraId="5C57E4FE" w14:textId="77777777" w:rsidTr="00A675EA">
        <w:tc>
          <w:tcPr>
            <w:tcW w:w="0" w:type="auto"/>
          </w:tcPr>
          <w:p w14:paraId="30BECEDE" w14:textId="77777777" w:rsidR="00A675EA" w:rsidRPr="00B55629" w:rsidRDefault="00A675EA" w:rsidP="00A675EA">
            <w:pPr>
              <w:spacing w:after="0" w:line="240" w:lineRule="auto"/>
              <w:rPr>
                <w:rFonts w:ascii="Times New Roman" w:cs="Calibri"/>
                <w:sz w:val="20"/>
                <w:szCs w:val="20"/>
                <w:lang w:val="lt-LT"/>
              </w:rPr>
            </w:pPr>
            <w:r w:rsidRPr="00B55629">
              <w:rPr>
                <w:rFonts w:ascii="Times New Roman" w:cs="Calibri"/>
                <w:sz w:val="20"/>
                <w:szCs w:val="20"/>
                <w:lang w:val="lt-LT"/>
              </w:rPr>
              <w:t>6.</w:t>
            </w:r>
          </w:p>
        </w:tc>
        <w:tc>
          <w:tcPr>
            <w:tcW w:w="3478" w:type="dxa"/>
          </w:tcPr>
          <w:p w14:paraId="2312E2A8" w14:textId="77777777" w:rsidR="00A675EA" w:rsidRPr="00B55629" w:rsidRDefault="00A675EA" w:rsidP="00A675EA">
            <w:pPr>
              <w:tabs>
                <w:tab w:val="left" w:pos="1701"/>
              </w:tabs>
              <w:spacing w:after="0" w:line="20" w:lineRule="atLeast"/>
              <w:ind w:left="32"/>
              <w:contextualSpacing/>
              <w:rPr>
                <w:rFonts w:cs="Calibri"/>
                <w:bCs/>
                <w:iCs/>
                <w:lang w:val="lt-LT"/>
              </w:rPr>
            </w:pPr>
            <w:r w:rsidRPr="00B55629">
              <w:rPr>
                <w:rFonts w:cs="Calibri"/>
                <w:bCs/>
                <w:iCs/>
                <w:lang w:val="lt-LT"/>
              </w:rPr>
              <w:t>Pasiūlymo galiojimo užtikrinimo dokumentas.</w:t>
            </w:r>
          </w:p>
          <w:p w14:paraId="268E0FDD" w14:textId="77777777" w:rsidR="00A675EA" w:rsidRPr="00B55629" w:rsidRDefault="00A675EA" w:rsidP="00A675EA">
            <w:pPr>
              <w:tabs>
                <w:tab w:val="left" w:pos="1701"/>
              </w:tabs>
              <w:spacing w:after="0" w:line="20" w:lineRule="atLeast"/>
              <w:ind w:left="32"/>
              <w:contextualSpacing/>
              <w:jc w:val="both"/>
              <w:rPr>
                <w:rFonts w:cs="Calibri"/>
                <w:bCs/>
                <w:iCs/>
                <w:color w:val="00B050"/>
                <w:lang w:val="lt-LT"/>
              </w:rPr>
            </w:pPr>
            <w:r w:rsidRPr="00B55629">
              <w:rPr>
                <w:rFonts w:cs="Calibri"/>
                <w:b/>
                <w:bCs/>
                <w:i/>
                <w:iCs/>
                <w:lang w:val="lt-LT"/>
              </w:rPr>
              <w:t xml:space="preserve">Pasiūlymo galiojimo užtikrinimo dokumentas </w:t>
            </w:r>
            <w:r w:rsidRPr="00B55629">
              <w:rPr>
                <w:rFonts w:cs="Calibri"/>
                <w:i/>
                <w:iCs/>
                <w:lang w:val="lt-LT"/>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20" w:type="dxa"/>
          </w:tcPr>
          <w:p w14:paraId="33035A0B" w14:textId="77777777" w:rsidR="00A675EA" w:rsidRPr="00B55629" w:rsidRDefault="00A675EA" w:rsidP="00A675EA">
            <w:pPr>
              <w:spacing w:after="0" w:line="240" w:lineRule="auto"/>
              <w:rPr>
                <w:rFonts w:ascii="Times New Roman" w:cs="Calibri"/>
                <w:sz w:val="20"/>
                <w:szCs w:val="20"/>
                <w:lang w:val="lt-LT"/>
              </w:rPr>
            </w:pPr>
          </w:p>
        </w:tc>
        <w:tc>
          <w:tcPr>
            <w:tcW w:w="0" w:type="auto"/>
            <w:vAlign w:val="center"/>
          </w:tcPr>
          <w:p w14:paraId="22A219C9" w14:textId="77777777" w:rsidR="00A675EA" w:rsidRPr="00B55629" w:rsidRDefault="00A675EA" w:rsidP="00A675EA">
            <w:pPr>
              <w:spacing w:after="0" w:line="240" w:lineRule="auto"/>
              <w:rPr>
                <w:rFonts w:ascii="Times New Roman" w:cs="Calibri"/>
                <w:sz w:val="20"/>
                <w:szCs w:val="20"/>
                <w:lang w:val="lt-LT"/>
              </w:rPr>
            </w:pPr>
          </w:p>
        </w:tc>
        <w:tc>
          <w:tcPr>
            <w:tcW w:w="0" w:type="auto"/>
            <w:vAlign w:val="center"/>
          </w:tcPr>
          <w:p w14:paraId="3FC3F9EE" w14:textId="77777777" w:rsidR="00A675EA" w:rsidRPr="00B55629" w:rsidRDefault="00A675EA" w:rsidP="00A675EA">
            <w:pPr>
              <w:spacing w:after="0" w:line="240" w:lineRule="auto"/>
              <w:rPr>
                <w:rFonts w:ascii="Times New Roman" w:cs="Calibri"/>
                <w:sz w:val="20"/>
                <w:szCs w:val="20"/>
                <w:lang w:val="lt-LT"/>
              </w:rPr>
            </w:pPr>
          </w:p>
        </w:tc>
      </w:tr>
      <w:tr w:rsidR="00A675EA" w:rsidRPr="00B55629" w14:paraId="410286FB" w14:textId="77777777" w:rsidTr="00A675EA">
        <w:tc>
          <w:tcPr>
            <w:tcW w:w="0" w:type="auto"/>
          </w:tcPr>
          <w:p w14:paraId="32F8D3B1" w14:textId="77777777" w:rsidR="00A675EA" w:rsidRPr="00B55629" w:rsidRDefault="00A675EA" w:rsidP="00A675EA">
            <w:pPr>
              <w:spacing w:after="0" w:line="240" w:lineRule="auto"/>
              <w:rPr>
                <w:rFonts w:ascii="Times New Roman" w:cs="Calibri"/>
                <w:sz w:val="20"/>
                <w:szCs w:val="20"/>
                <w:lang w:val="lt-LT"/>
              </w:rPr>
            </w:pPr>
            <w:r w:rsidRPr="00B55629">
              <w:rPr>
                <w:rFonts w:ascii="Times New Roman" w:cs="Calibri"/>
                <w:sz w:val="20"/>
                <w:szCs w:val="20"/>
                <w:lang w:val="lt-LT"/>
              </w:rPr>
              <w:t>...</w:t>
            </w:r>
          </w:p>
        </w:tc>
        <w:tc>
          <w:tcPr>
            <w:tcW w:w="3478" w:type="dxa"/>
          </w:tcPr>
          <w:p w14:paraId="0EDE0AF7" w14:textId="77777777" w:rsidR="00A675EA" w:rsidRPr="00B55629" w:rsidRDefault="00A675EA" w:rsidP="00A675EA">
            <w:pPr>
              <w:spacing w:after="0" w:line="240" w:lineRule="auto"/>
              <w:rPr>
                <w:rFonts w:ascii="Times New Roman" w:cs="Calibri"/>
                <w:color w:val="00B050"/>
                <w:sz w:val="20"/>
                <w:szCs w:val="20"/>
                <w:u w:val="single"/>
                <w:lang w:val="lt-LT"/>
              </w:rPr>
            </w:pPr>
          </w:p>
        </w:tc>
        <w:tc>
          <w:tcPr>
            <w:tcW w:w="1020" w:type="dxa"/>
          </w:tcPr>
          <w:p w14:paraId="77575B27" w14:textId="77777777" w:rsidR="00A675EA" w:rsidRPr="00B55629" w:rsidRDefault="00A675EA" w:rsidP="00A675EA">
            <w:pPr>
              <w:spacing w:after="0" w:line="240" w:lineRule="auto"/>
              <w:rPr>
                <w:rFonts w:ascii="Times New Roman" w:cs="Calibri"/>
                <w:sz w:val="20"/>
                <w:szCs w:val="20"/>
                <w:lang w:val="lt-LT"/>
              </w:rPr>
            </w:pPr>
          </w:p>
        </w:tc>
        <w:tc>
          <w:tcPr>
            <w:tcW w:w="0" w:type="auto"/>
            <w:vAlign w:val="center"/>
          </w:tcPr>
          <w:p w14:paraId="6D50D490" w14:textId="77777777" w:rsidR="00A675EA" w:rsidRPr="00B55629" w:rsidRDefault="00A675EA" w:rsidP="00A675EA">
            <w:pPr>
              <w:spacing w:after="0" w:line="240" w:lineRule="auto"/>
              <w:rPr>
                <w:rFonts w:ascii="Times New Roman" w:cs="Calibri"/>
                <w:sz w:val="20"/>
                <w:szCs w:val="20"/>
                <w:lang w:val="lt-LT"/>
              </w:rPr>
            </w:pPr>
          </w:p>
        </w:tc>
        <w:tc>
          <w:tcPr>
            <w:tcW w:w="0" w:type="auto"/>
            <w:vAlign w:val="center"/>
          </w:tcPr>
          <w:p w14:paraId="50F779A5" w14:textId="77777777" w:rsidR="00A675EA" w:rsidRPr="00B55629" w:rsidRDefault="00A675EA" w:rsidP="00A675EA">
            <w:pPr>
              <w:spacing w:after="0" w:line="240" w:lineRule="auto"/>
              <w:rPr>
                <w:rFonts w:ascii="Times New Roman" w:cs="Calibri"/>
                <w:sz w:val="20"/>
                <w:szCs w:val="20"/>
                <w:lang w:val="lt-LT"/>
              </w:rPr>
            </w:pPr>
          </w:p>
        </w:tc>
      </w:tr>
    </w:tbl>
    <w:p w14:paraId="1901356F" w14:textId="77777777" w:rsidR="00A675EA" w:rsidRPr="00B55629" w:rsidRDefault="00A675EA" w:rsidP="00A675EA">
      <w:pPr>
        <w:spacing w:after="0" w:line="240" w:lineRule="auto"/>
        <w:jc w:val="both"/>
        <w:rPr>
          <w:rFonts w:cs="Calibri"/>
          <w:lang w:val="lt-LT"/>
        </w:rPr>
      </w:pPr>
    </w:p>
    <w:p w14:paraId="5E6BAC87" w14:textId="77777777" w:rsidR="00A675EA" w:rsidRPr="00B55629" w:rsidRDefault="00A675EA" w:rsidP="00A675EA">
      <w:pPr>
        <w:spacing w:after="0" w:line="240" w:lineRule="auto"/>
        <w:jc w:val="both"/>
        <w:rPr>
          <w:rFonts w:cs="Calibri"/>
          <w:b/>
          <w:bCs/>
          <w:lang w:val="lt-LT"/>
        </w:rPr>
      </w:pPr>
      <w:r w:rsidRPr="00B55629">
        <w:rPr>
          <w:rFonts w:cs="Calibri"/>
          <w:b/>
          <w:bCs/>
          <w:lang w:val="lt-LT"/>
        </w:rPr>
        <w:lastRenderedPageBreak/>
        <w:t>Pasirašydamas šį pasiūlymą, tvirtintu, kad:</w:t>
      </w:r>
    </w:p>
    <w:p w14:paraId="63C6A2A3" w14:textId="77777777" w:rsidR="00A675EA" w:rsidRPr="00B55629" w:rsidRDefault="00A675EA" w:rsidP="001A290B">
      <w:pPr>
        <w:numPr>
          <w:ilvl w:val="0"/>
          <w:numId w:val="6"/>
        </w:numPr>
        <w:spacing w:after="0" w:line="240" w:lineRule="auto"/>
        <w:ind w:left="0" w:firstLine="567"/>
        <w:contextualSpacing/>
        <w:jc w:val="both"/>
        <w:rPr>
          <w:rFonts w:cs="Calibri"/>
          <w:b/>
          <w:bCs/>
          <w:smallCaps/>
          <w:lang w:val="lt-LT"/>
        </w:rPr>
      </w:pPr>
      <w:r w:rsidRPr="00B55629">
        <w:rPr>
          <w:rFonts w:cs="Calibr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5A411F" w14:textId="77777777" w:rsidR="00A675EA" w:rsidRPr="00B55629" w:rsidRDefault="00A675EA" w:rsidP="001A290B">
      <w:pPr>
        <w:numPr>
          <w:ilvl w:val="0"/>
          <w:numId w:val="6"/>
        </w:numPr>
        <w:spacing w:after="0" w:line="240" w:lineRule="auto"/>
        <w:ind w:left="0" w:firstLine="567"/>
        <w:contextualSpacing/>
        <w:jc w:val="both"/>
        <w:rPr>
          <w:rFonts w:cs="Calibri"/>
          <w:b/>
          <w:bCs/>
          <w:smallCaps/>
          <w:lang w:val="lt-LT"/>
        </w:rPr>
      </w:pPr>
      <w:r w:rsidRPr="00B55629">
        <w:rPr>
          <w:rFonts w:cs="Calibri"/>
          <w:lang w:val="lt-LT"/>
        </w:rPr>
        <w:t>sutinku su pirkimo dokumentuose nustatytomis sąlygomis ir procedūromis,</w:t>
      </w:r>
    </w:p>
    <w:p w14:paraId="5F813068" w14:textId="77777777" w:rsidR="00A675EA" w:rsidRPr="00B55629" w:rsidRDefault="00A675EA" w:rsidP="001A290B">
      <w:pPr>
        <w:numPr>
          <w:ilvl w:val="0"/>
          <w:numId w:val="6"/>
        </w:numPr>
        <w:spacing w:after="0" w:line="240" w:lineRule="auto"/>
        <w:ind w:left="0" w:firstLine="567"/>
        <w:contextualSpacing/>
        <w:jc w:val="both"/>
        <w:rPr>
          <w:rFonts w:cs="Calibri"/>
          <w:lang w:val="lt-LT"/>
        </w:rPr>
      </w:pPr>
      <w:r w:rsidRPr="00B55629">
        <w:rPr>
          <w:rFonts w:cs="Calibri"/>
          <w:lang w:val="lt-LT"/>
        </w:rPr>
        <w:t>pasiūlymo dokumentuose pateikti duomenys ir informacija yra teisinga ir apima viską, ko reikia tinkamam sutarties įvykdymui;</w:t>
      </w:r>
    </w:p>
    <w:p w14:paraId="7A2AE011" w14:textId="27D0A01F" w:rsidR="00A675EA" w:rsidRPr="00B55629" w:rsidRDefault="00A628A8" w:rsidP="001A290B">
      <w:pPr>
        <w:numPr>
          <w:ilvl w:val="0"/>
          <w:numId w:val="6"/>
        </w:numPr>
        <w:spacing w:after="0" w:line="240" w:lineRule="auto"/>
        <w:ind w:left="0" w:firstLine="567"/>
        <w:contextualSpacing/>
        <w:jc w:val="both"/>
        <w:rPr>
          <w:rFonts w:cs="Calibri"/>
          <w:lang w:val="lt-LT"/>
        </w:rPr>
      </w:pPr>
      <w:r w:rsidRPr="00B55629">
        <w:rPr>
          <w:rFonts w:cs="Calibri"/>
          <w:lang w:val="lt-LT"/>
        </w:rPr>
        <w:t>pasiūlymas galioja pirkimo sąlygose nurodytą terminą</w:t>
      </w:r>
      <w:r w:rsidR="00A675EA" w:rsidRPr="00B55629">
        <w:rPr>
          <w:rFonts w:cs="Calibri"/>
          <w:lang w:val="lt-LT"/>
        </w:rPr>
        <w:t>.</w:t>
      </w:r>
    </w:p>
    <w:p w14:paraId="59E2E7A8" w14:textId="77777777" w:rsidR="00A675EA" w:rsidRPr="00B55629" w:rsidRDefault="00A675EA" w:rsidP="00A675EA">
      <w:pPr>
        <w:spacing w:after="0" w:line="240" w:lineRule="auto"/>
        <w:rPr>
          <w:rFonts w:cs="Calibri"/>
          <w:lang w:val="lt-LT"/>
        </w:rPr>
      </w:pPr>
    </w:p>
    <w:p w14:paraId="70DDFF0E" w14:textId="77777777" w:rsidR="00A675EA" w:rsidRPr="00B55629"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B55629" w14:paraId="6AF28BBA" w14:textId="77777777" w:rsidTr="00A675EA">
        <w:trPr>
          <w:trHeight w:val="186"/>
        </w:trPr>
        <w:tc>
          <w:tcPr>
            <w:tcW w:w="3870" w:type="dxa"/>
            <w:tcBorders>
              <w:top w:val="single" w:sz="4" w:space="0" w:color="auto"/>
              <w:left w:val="nil"/>
              <w:bottom w:val="nil"/>
              <w:right w:val="nil"/>
            </w:tcBorders>
          </w:tcPr>
          <w:p w14:paraId="0F8EB2ED" w14:textId="77777777" w:rsidR="00A675EA" w:rsidRPr="00B55629" w:rsidRDefault="00A675EA" w:rsidP="00A675EA">
            <w:pPr>
              <w:spacing w:after="0" w:line="240" w:lineRule="auto"/>
              <w:rPr>
                <w:rFonts w:cs="Calibri"/>
                <w:color w:val="808080"/>
                <w:vertAlign w:val="superscript"/>
                <w:lang w:val="lt-LT"/>
              </w:rPr>
            </w:pPr>
            <w:r w:rsidRPr="00B55629">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7072E4DE" w14:textId="77777777" w:rsidR="00A675EA" w:rsidRPr="00B55629"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02C31063" w14:textId="77777777" w:rsidR="00A675EA" w:rsidRPr="00B55629" w:rsidRDefault="00A675EA" w:rsidP="00A675EA">
            <w:pPr>
              <w:spacing w:after="0" w:line="240" w:lineRule="auto"/>
              <w:jc w:val="center"/>
              <w:rPr>
                <w:rFonts w:cs="Calibri"/>
                <w:color w:val="808080"/>
                <w:vertAlign w:val="superscript"/>
                <w:lang w:val="lt-LT"/>
              </w:rPr>
            </w:pPr>
            <w:r w:rsidRPr="00B55629">
              <w:rPr>
                <w:rFonts w:cs="Calibri"/>
                <w:i/>
                <w:color w:val="808080"/>
                <w:vertAlign w:val="superscript"/>
                <w:lang w:val="lt-LT"/>
              </w:rPr>
              <w:t>(Parašas)</w:t>
            </w:r>
          </w:p>
        </w:tc>
        <w:tc>
          <w:tcPr>
            <w:tcW w:w="701" w:type="dxa"/>
            <w:tcBorders>
              <w:top w:val="nil"/>
              <w:left w:val="nil"/>
              <w:bottom w:val="nil"/>
              <w:right w:val="nil"/>
            </w:tcBorders>
          </w:tcPr>
          <w:p w14:paraId="105863A2" w14:textId="77777777" w:rsidR="00A675EA" w:rsidRPr="00B55629"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29F30423" w14:textId="77777777" w:rsidR="00A675EA" w:rsidRPr="00B55629" w:rsidRDefault="00A675EA" w:rsidP="00A675EA">
            <w:pPr>
              <w:spacing w:after="0" w:line="240" w:lineRule="auto"/>
              <w:jc w:val="right"/>
              <w:rPr>
                <w:rFonts w:cs="Calibri"/>
                <w:color w:val="808080"/>
                <w:vertAlign w:val="superscript"/>
                <w:lang w:val="lt-LT"/>
              </w:rPr>
            </w:pPr>
            <w:r w:rsidRPr="00B55629">
              <w:rPr>
                <w:rFonts w:cs="Calibri"/>
                <w:i/>
                <w:color w:val="808080"/>
                <w:vertAlign w:val="superscript"/>
                <w:lang w:val="lt-LT"/>
              </w:rPr>
              <w:t>(Vardas, pavardė)</w:t>
            </w:r>
          </w:p>
        </w:tc>
      </w:tr>
    </w:tbl>
    <w:p w14:paraId="75E756AD" w14:textId="77777777" w:rsidR="00A675EA" w:rsidRPr="00B55629" w:rsidRDefault="00A675EA" w:rsidP="00A675EA">
      <w:pPr>
        <w:rPr>
          <w:rFonts w:cs="Calibri"/>
          <w:b/>
          <w:i/>
          <w:color w:val="2F5496"/>
          <w:u w:val="single"/>
          <w:lang w:val="lt-LT"/>
        </w:rPr>
      </w:pPr>
      <w:r w:rsidRPr="00B55629">
        <w:rPr>
          <w:rFonts w:cs="Calibri"/>
          <w:b/>
          <w:i/>
          <w:color w:val="2F5496"/>
          <w:u w:val="single"/>
          <w:lang w:val="lt-LT"/>
        </w:rPr>
        <w:br w:type="page"/>
      </w:r>
    </w:p>
    <w:p w14:paraId="46F531A5" w14:textId="77777777" w:rsidR="00A675EA" w:rsidRPr="00B55629" w:rsidRDefault="00A675EA" w:rsidP="00A675EA">
      <w:pPr>
        <w:numPr>
          <w:ilvl w:val="1"/>
          <w:numId w:val="0"/>
        </w:numPr>
        <w:spacing w:after="0" w:line="240" w:lineRule="auto"/>
        <w:jc w:val="center"/>
        <w:rPr>
          <w:rFonts w:cs="Arial"/>
          <w:caps/>
          <w:color w:val="404040"/>
          <w:spacing w:val="20"/>
          <w:sz w:val="28"/>
          <w:szCs w:val="28"/>
          <w:lang w:val="lt-LT"/>
        </w:rPr>
      </w:pPr>
      <w:r w:rsidRPr="00B55629">
        <w:rPr>
          <w:rFonts w:cs="Arial"/>
          <w:caps/>
          <w:color w:val="404040"/>
          <w:spacing w:val="20"/>
          <w:sz w:val="28"/>
          <w:szCs w:val="28"/>
          <w:lang w:val="lt-LT"/>
        </w:rPr>
        <w:lastRenderedPageBreak/>
        <w:t>PASIŪLYMO</w:t>
      </w:r>
    </w:p>
    <w:p w14:paraId="477E5817" w14:textId="77777777" w:rsidR="00A675EA" w:rsidRPr="00B55629" w:rsidRDefault="00A675EA" w:rsidP="00A675EA">
      <w:pPr>
        <w:numPr>
          <w:ilvl w:val="1"/>
          <w:numId w:val="0"/>
        </w:numPr>
        <w:spacing w:after="0" w:line="240" w:lineRule="auto"/>
        <w:jc w:val="center"/>
        <w:rPr>
          <w:rFonts w:eastAsia="Times New Roman" w:cs="Arial"/>
          <w:caps/>
          <w:spacing w:val="20"/>
          <w:sz w:val="28"/>
          <w:szCs w:val="24"/>
          <w:lang w:val="lt-LT"/>
        </w:rPr>
      </w:pPr>
      <w:r w:rsidRPr="00B55629">
        <w:rPr>
          <w:rFonts w:eastAsia="Times New Roman" w:cs="Arial"/>
          <w:b/>
          <w:bCs/>
          <w:caps/>
          <w:color w:val="000000"/>
          <w:spacing w:val="20"/>
          <w:sz w:val="28"/>
          <w:szCs w:val="24"/>
          <w:lang w:val="lt-LT"/>
        </w:rPr>
        <w:t>B DALIS</w:t>
      </w:r>
      <w:r w:rsidRPr="00B55629">
        <w:rPr>
          <w:rFonts w:eastAsia="Times New Roman" w:cs="Arial"/>
          <w:caps/>
          <w:color w:val="000000"/>
          <w:spacing w:val="20"/>
          <w:sz w:val="28"/>
          <w:szCs w:val="24"/>
          <w:lang w:val="lt-LT"/>
        </w:rPr>
        <w:t xml:space="preserve">: </w:t>
      </w:r>
      <w:r w:rsidRPr="00B55629">
        <w:rPr>
          <w:rFonts w:eastAsia="Times New Roman" w:cs="Arial"/>
          <w:caps/>
          <w:spacing w:val="20"/>
          <w:sz w:val="28"/>
          <w:szCs w:val="24"/>
          <w:lang w:val="lt-LT"/>
        </w:rPr>
        <w:t xml:space="preserve">KAINA </w:t>
      </w:r>
    </w:p>
    <w:p w14:paraId="6AD23696" w14:textId="6808B202" w:rsidR="00A675EA" w:rsidRPr="00B55629" w:rsidRDefault="00A675EA" w:rsidP="00C8728F">
      <w:pPr>
        <w:spacing w:after="0" w:line="240" w:lineRule="auto"/>
        <w:rPr>
          <w:rFonts w:cs="Calibri"/>
          <w:i/>
          <w:iCs/>
          <w:caps/>
          <w:color w:val="7030A0"/>
          <w:lang w:val="lt-LT"/>
        </w:rPr>
      </w:pPr>
    </w:p>
    <w:tbl>
      <w:tblPr>
        <w:tblW w:w="0" w:type="auto"/>
        <w:tblInd w:w="3681" w:type="dxa"/>
        <w:tblLook w:val="04A0" w:firstRow="1" w:lastRow="0" w:firstColumn="1" w:lastColumn="0" w:noHBand="0" w:noVBand="1"/>
      </w:tblPr>
      <w:tblGrid>
        <w:gridCol w:w="2835"/>
      </w:tblGrid>
      <w:tr w:rsidR="00A675EA" w:rsidRPr="00B55629" w14:paraId="1390332E" w14:textId="77777777" w:rsidTr="00A675EA">
        <w:tc>
          <w:tcPr>
            <w:tcW w:w="2835" w:type="dxa"/>
            <w:tcBorders>
              <w:bottom w:val="single" w:sz="4" w:space="0" w:color="auto"/>
            </w:tcBorders>
          </w:tcPr>
          <w:p w14:paraId="1D8507FD" w14:textId="77777777" w:rsidR="00A675EA" w:rsidRPr="00B55629" w:rsidRDefault="00A675EA" w:rsidP="00A675EA">
            <w:pPr>
              <w:spacing w:after="0" w:line="240" w:lineRule="auto"/>
              <w:jc w:val="center"/>
              <w:rPr>
                <w:rFonts w:ascii="Times New Roman" w:cs="Calibri"/>
                <w:i/>
                <w:iCs/>
                <w:color w:val="7030A0"/>
                <w:sz w:val="20"/>
                <w:szCs w:val="20"/>
                <w:lang w:val="lt-LT"/>
              </w:rPr>
            </w:pPr>
          </w:p>
        </w:tc>
      </w:tr>
      <w:tr w:rsidR="00A675EA" w:rsidRPr="00B55629" w14:paraId="384DE9DC" w14:textId="77777777" w:rsidTr="00A675EA">
        <w:trPr>
          <w:trHeight w:val="116"/>
        </w:trPr>
        <w:tc>
          <w:tcPr>
            <w:tcW w:w="2835" w:type="dxa"/>
            <w:tcBorders>
              <w:top w:val="single" w:sz="4" w:space="0" w:color="auto"/>
            </w:tcBorders>
          </w:tcPr>
          <w:p w14:paraId="1E081D04" w14:textId="77777777" w:rsidR="00A675EA" w:rsidRPr="00B55629" w:rsidRDefault="00A675EA" w:rsidP="00A675EA">
            <w:pPr>
              <w:spacing w:after="0" w:line="240" w:lineRule="auto"/>
              <w:jc w:val="center"/>
              <w:rPr>
                <w:rFonts w:ascii="Times New Roman" w:cs="Calibri"/>
                <w:i/>
                <w:iCs/>
                <w:color w:val="7030A0"/>
                <w:sz w:val="20"/>
                <w:szCs w:val="20"/>
                <w:vertAlign w:val="superscript"/>
                <w:lang w:val="lt-LT"/>
              </w:rPr>
            </w:pPr>
            <w:r w:rsidRPr="00B55629">
              <w:rPr>
                <w:rFonts w:ascii="Times New Roman" w:cs="Calibri"/>
                <w:i/>
                <w:iCs/>
                <w:color w:val="7030A0"/>
                <w:sz w:val="20"/>
                <w:szCs w:val="20"/>
                <w:vertAlign w:val="superscript"/>
                <w:lang w:val="lt-LT"/>
              </w:rPr>
              <w:t>(data)</w:t>
            </w:r>
          </w:p>
        </w:tc>
      </w:tr>
      <w:tr w:rsidR="00A675EA" w:rsidRPr="00B55629" w14:paraId="599E41A8" w14:textId="77777777" w:rsidTr="00A675EA">
        <w:tc>
          <w:tcPr>
            <w:tcW w:w="2835" w:type="dxa"/>
            <w:tcBorders>
              <w:bottom w:val="single" w:sz="4" w:space="0" w:color="auto"/>
            </w:tcBorders>
          </w:tcPr>
          <w:p w14:paraId="20117ABC" w14:textId="77777777" w:rsidR="00A675EA" w:rsidRPr="00B55629" w:rsidRDefault="00A675EA" w:rsidP="00A675EA">
            <w:pPr>
              <w:spacing w:after="0" w:line="240" w:lineRule="auto"/>
              <w:jc w:val="center"/>
              <w:rPr>
                <w:rFonts w:ascii="Times New Roman" w:cs="Calibri"/>
                <w:i/>
                <w:iCs/>
                <w:color w:val="7030A0"/>
                <w:sz w:val="20"/>
                <w:szCs w:val="20"/>
                <w:lang w:val="lt-LT"/>
              </w:rPr>
            </w:pPr>
          </w:p>
        </w:tc>
      </w:tr>
      <w:tr w:rsidR="00A675EA" w:rsidRPr="00B55629" w14:paraId="50D28028" w14:textId="77777777" w:rsidTr="00A675EA">
        <w:tc>
          <w:tcPr>
            <w:tcW w:w="2835" w:type="dxa"/>
            <w:tcBorders>
              <w:top w:val="single" w:sz="4" w:space="0" w:color="auto"/>
            </w:tcBorders>
          </w:tcPr>
          <w:p w14:paraId="2749AF30" w14:textId="77777777" w:rsidR="00A675EA" w:rsidRPr="00B55629" w:rsidRDefault="00A675EA" w:rsidP="00A675EA">
            <w:pPr>
              <w:spacing w:after="0" w:line="240" w:lineRule="auto"/>
              <w:jc w:val="center"/>
              <w:rPr>
                <w:rFonts w:ascii="Times New Roman" w:cs="Calibri"/>
                <w:i/>
                <w:iCs/>
                <w:color w:val="7030A0"/>
                <w:sz w:val="20"/>
                <w:szCs w:val="20"/>
                <w:vertAlign w:val="superscript"/>
                <w:lang w:val="lt-LT"/>
              </w:rPr>
            </w:pPr>
            <w:r w:rsidRPr="00B55629">
              <w:rPr>
                <w:rFonts w:ascii="Times New Roman" w:cs="Calibri"/>
                <w:i/>
                <w:iCs/>
                <w:color w:val="7030A0"/>
                <w:sz w:val="20"/>
                <w:szCs w:val="20"/>
                <w:vertAlign w:val="superscript"/>
                <w:lang w:val="lt-LT"/>
              </w:rPr>
              <w:t>(vieta)</w:t>
            </w:r>
          </w:p>
        </w:tc>
      </w:tr>
    </w:tbl>
    <w:p w14:paraId="368B4F74" w14:textId="77777777" w:rsidR="00A675EA" w:rsidRPr="00B55629" w:rsidRDefault="00A675EA" w:rsidP="00A675EA">
      <w:pPr>
        <w:spacing w:after="0" w:line="240" w:lineRule="auto"/>
        <w:jc w:val="center"/>
        <w:rPr>
          <w:rFonts w:cs="Calibri"/>
          <w:i/>
          <w:iCs/>
          <w:color w:val="7030A0"/>
          <w:lang w:val="lt-LT"/>
        </w:rPr>
      </w:pPr>
    </w:p>
    <w:tbl>
      <w:tblPr>
        <w:tblW w:w="0" w:type="auto"/>
        <w:tblLook w:val="04A0" w:firstRow="1" w:lastRow="0" w:firstColumn="1" w:lastColumn="0" w:noHBand="0" w:noVBand="1"/>
      </w:tblPr>
      <w:tblGrid>
        <w:gridCol w:w="5524"/>
      </w:tblGrid>
      <w:tr w:rsidR="00A675EA" w:rsidRPr="00B55629" w14:paraId="10A0D97A" w14:textId="77777777" w:rsidTr="00A675EA">
        <w:trPr>
          <w:trHeight w:val="317"/>
        </w:trPr>
        <w:tc>
          <w:tcPr>
            <w:tcW w:w="5524" w:type="dxa"/>
            <w:tcBorders>
              <w:bottom w:val="single" w:sz="4" w:space="0" w:color="auto"/>
            </w:tcBorders>
            <w:vAlign w:val="center"/>
          </w:tcPr>
          <w:p w14:paraId="1973F593" w14:textId="77777777" w:rsidR="00A675EA" w:rsidRPr="00B55629" w:rsidRDefault="00A675EA" w:rsidP="00A675EA">
            <w:pPr>
              <w:spacing w:after="0" w:line="240" w:lineRule="auto"/>
              <w:rPr>
                <w:rFonts w:cs="Calibri"/>
                <w:color w:val="00B050"/>
                <w:lang w:val="lt-LT"/>
              </w:rPr>
            </w:pPr>
            <w:r w:rsidRPr="00B55629">
              <w:rPr>
                <w:rFonts w:cs="Calibri"/>
                <w:color w:val="00B050"/>
                <w:lang w:val="lt-LT"/>
              </w:rPr>
              <w:t>[Įrašomas perkančiosios organizacijos pavadinimas]</w:t>
            </w:r>
          </w:p>
        </w:tc>
      </w:tr>
      <w:tr w:rsidR="00A675EA" w:rsidRPr="00B55629" w14:paraId="47419059" w14:textId="77777777" w:rsidTr="00A675EA">
        <w:tc>
          <w:tcPr>
            <w:tcW w:w="5524" w:type="dxa"/>
            <w:tcBorders>
              <w:top w:val="single" w:sz="4" w:space="0" w:color="auto"/>
            </w:tcBorders>
          </w:tcPr>
          <w:p w14:paraId="05C3E555" w14:textId="77777777" w:rsidR="00A675EA" w:rsidRPr="00B55629" w:rsidRDefault="00A675EA" w:rsidP="00A675EA">
            <w:pPr>
              <w:spacing w:after="0" w:line="240" w:lineRule="auto"/>
              <w:rPr>
                <w:rFonts w:cs="Calibri"/>
                <w:lang w:val="lt-LT"/>
              </w:rPr>
            </w:pPr>
            <w:r w:rsidRPr="00B55629">
              <w:rPr>
                <w:rFonts w:cs="Calibri"/>
                <w:vertAlign w:val="superscript"/>
                <w:lang w:val="lt-LT"/>
              </w:rPr>
              <w:t>(Adresatas)</w:t>
            </w:r>
          </w:p>
        </w:tc>
      </w:tr>
    </w:tbl>
    <w:p w14:paraId="394B6F17" w14:textId="77777777" w:rsidR="00A675EA" w:rsidRPr="00B55629" w:rsidRDefault="00A675EA" w:rsidP="00A675EA">
      <w:pPr>
        <w:spacing w:after="0" w:line="240" w:lineRule="auto"/>
        <w:rPr>
          <w:rFonts w:cs="Calibri"/>
          <w:bCs/>
          <w:color w:val="000000"/>
          <w:vertAlign w:val="superscript"/>
          <w:lang w:val="lt-LT"/>
        </w:rPr>
      </w:pPr>
    </w:p>
    <w:p w14:paraId="1DF18725" w14:textId="77777777" w:rsidR="00A675EA" w:rsidRPr="00B55629" w:rsidRDefault="00A675EA" w:rsidP="00A675EA">
      <w:pPr>
        <w:spacing w:after="0" w:line="240" w:lineRule="auto"/>
        <w:rPr>
          <w:rFonts w:cs="Calibri"/>
          <w:bCs/>
          <w:color w:val="000000"/>
          <w:vertAlign w:val="superscript"/>
          <w:lang w:val="lt-LT"/>
        </w:rPr>
      </w:pPr>
    </w:p>
    <w:p w14:paraId="55DA5C59" w14:textId="77777777" w:rsidR="00A675EA" w:rsidRPr="00B55629" w:rsidRDefault="00A675EA" w:rsidP="001A290B">
      <w:pPr>
        <w:numPr>
          <w:ilvl w:val="0"/>
          <w:numId w:val="9"/>
        </w:numPr>
        <w:tabs>
          <w:tab w:val="left" w:pos="567"/>
        </w:tabs>
        <w:spacing w:after="0" w:line="240" w:lineRule="auto"/>
        <w:contextualSpacing/>
        <w:jc w:val="center"/>
        <w:rPr>
          <w:rFonts w:cs="Calibri"/>
          <w:b/>
          <w:bCs/>
          <w:lang w:val="lt-LT"/>
        </w:rPr>
      </w:pPr>
      <w:r w:rsidRPr="00B55629">
        <w:rPr>
          <w:rFonts w:cs="Calibri"/>
          <w:b/>
          <w:bCs/>
          <w:lang w:val="lt-LT"/>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75EA" w:rsidRPr="003E062A" w14:paraId="29365712" w14:textId="77777777" w:rsidTr="00A675EA">
        <w:tc>
          <w:tcPr>
            <w:tcW w:w="5485" w:type="dxa"/>
            <w:tcBorders>
              <w:top w:val="single" w:sz="4" w:space="0" w:color="auto"/>
              <w:left w:val="single" w:sz="4" w:space="0" w:color="auto"/>
              <w:bottom w:val="single" w:sz="4" w:space="0" w:color="auto"/>
              <w:right w:val="single" w:sz="4" w:space="0" w:color="auto"/>
            </w:tcBorders>
            <w:hideMark/>
          </w:tcPr>
          <w:p w14:paraId="3515AE3B" w14:textId="77777777" w:rsidR="00A675EA" w:rsidRPr="00B55629" w:rsidRDefault="00A675EA" w:rsidP="00A675EA">
            <w:pPr>
              <w:spacing w:after="0" w:line="240" w:lineRule="auto"/>
              <w:rPr>
                <w:rFonts w:cs="Calibri"/>
                <w:lang w:val="lt-LT"/>
              </w:rPr>
            </w:pPr>
            <w:r w:rsidRPr="00B55629">
              <w:rPr>
                <w:rFonts w:cs="Calibri"/>
                <w:lang w:val="lt-LT"/>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tcPr>
          <w:p w14:paraId="1BC9D67E" w14:textId="77777777" w:rsidR="00A675EA" w:rsidRPr="00B55629" w:rsidRDefault="00A675EA" w:rsidP="00A675EA">
            <w:pPr>
              <w:spacing w:after="0" w:line="240" w:lineRule="auto"/>
              <w:rPr>
                <w:rFonts w:cs="Calibri"/>
                <w:lang w:val="lt-LT"/>
              </w:rPr>
            </w:pPr>
          </w:p>
        </w:tc>
      </w:tr>
    </w:tbl>
    <w:p w14:paraId="24B72954" w14:textId="77777777" w:rsidR="00A675EA" w:rsidRPr="00B55629" w:rsidRDefault="00A675EA" w:rsidP="00A675EA">
      <w:pPr>
        <w:spacing w:after="0" w:line="240" w:lineRule="auto"/>
        <w:rPr>
          <w:rFonts w:cs="Calibri"/>
          <w:iCs/>
          <w:lang w:val="lt-LT"/>
        </w:rPr>
      </w:pPr>
    </w:p>
    <w:p w14:paraId="21B9428D" w14:textId="77777777" w:rsidR="00A675EA" w:rsidRPr="00B55629" w:rsidRDefault="00A675EA" w:rsidP="001A290B">
      <w:pPr>
        <w:numPr>
          <w:ilvl w:val="0"/>
          <w:numId w:val="9"/>
        </w:numPr>
        <w:spacing w:after="0" w:line="240" w:lineRule="auto"/>
        <w:contextualSpacing/>
        <w:jc w:val="center"/>
        <w:rPr>
          <w:rFonts w:cs="Calibri"/>
          <w:lang w:val="lt-LT"/>
        </w:rPr>
      </w:pPr>
      <w:r w:rsidRPr="00B55629">
        <w:rPr>
          <w:rFonts w:cs="Calibri"/>
          <w:b/>
          <w:bCs/>
          <w:lang w:val="lt-LT"/>
        </w:rPr>
        <w:t xml:space="preserve">PASIŪLYMO KAINA </w:t>
      </w:r>
    </w:p>
    <w:p w14:paraId="5B3AD631" w14:textId="77777777" w:rsidR="00A675EA" w:rsidRPr="00B55629" w:rsidRDefault="00A675EA" w:rsidP="001A290B">
      <w:pPr>
        <w:numPr>
          <w:ilvl w:val="1"/>
          <w:numId w:val="9"/>
        </w:numPr>
        <w:spacing w:line="20" w:lineRule="atLeast"/>
        <w:ind w:left="0" w:firstLine="567"/>
        <w:contextualSpacing/>
        <w:jc w:val="both"/>
        <w:rPr>
          <w:rFonts w:cs="Calibri"/>
          <w:bCs/>
          <w:iCs/>
          <w:lang w:val="lt-LT"/>
        </w:rPr>
      </w:pPr>
      <w:r w:rsidRPr="00B55629">
        <w:rPr>
          <w:rFonts w:cs="Calibri"/>
          <w:bCs/>
          <w:iCs/>
          <w:lang w:val="lt-LT"/>
        </w:rPr>
        <w:t>Pasiūlyme kaina ir sąnaudos nurodomos eurais</w:t>
      </w:r>
      <w:r w:rsidRPr="00B55629">
        <w:rPr>
          <w:rFonts w:cs="Calibri"/>
          <w:lang w:val="lt-LT"/>
        </w:rPr>
        <w:t>.</w:t>
      </w:r>
      <w:r w:rsidRPr="00B55629">
        <w:rPr>
          <w:rFonts w:cs="Calibri"/>
          <w:bCs/>
          <w:iCs/>
          <w:lang w:val="lt-LT"/>
        </w:rPr>
        <w:t xml:space="preserve"> Jeigu pasiūlymuose kainos nurodytos užsienio valiuta, jos turės būti perskaičiuojamos į eurus </w:t>
      </w:r>
      <w:r w:rsidRPr="00B55629">
        <w:rPr>
          <w:rFonts w:cs="Calibri"/>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55629">
        <w:rPr>
          <w:rFonts w:cs="Calibri"/>
          <w:bCs/>
          <w:iCs/>
          <w:lang w:val="lt-LT"/>
        </w:rPr>
        <w:t>.</w:t>
      </w:r>
    </w:p>
    <w:p w14:paraId="7B37EDC3" w14:textId="45225078" w:rsidR="00A675EA" w:rsidRPr="00B55629" w:rsidRDefault="00A675EA" w:rsidP="001A290B">
      <w:pPr>
        <w:widowControl w:val="0"/>
        <w:numPr>
          <w:ilvl w:val="1"/>
          <w:numId w:val="9"/>
        </w:numPr>
        <w:shd w:val="clear" w:color="auto" w:fill="FFFFFF"/>
        <w:spacing w:after="0" w:line="240" w:lineRule="auto"/>
        <w:ind w:left="0" w:firstLine="567"/>
        <w:contextualSpacing/>
        <w:jc w:val="both"/>
        <w:rPr>
          <w:rFonts w:cs="Arial"/>
          <w:i/>
          <w:iCs/>
          <w:color w:val="FF0000"/>
          <w:lang w:val="lt-LT"/>
        </w:rPr>
      </w:pPr>
      <w:r w:rsidRPr="00B55629">
        <w:rPr>
          <w:rFonts w:cs="Calibr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55629">
        <w:rPr>
          <w:rFonts w:cs="Calibri"/>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55629">
        <w:rPr>
          <w:rFonts w:cs="Calibri"/>
          <w:bCs/>
          <w:iCs/>
          <w:lang w:val="lt-LT"/>
        </w:rPr>
        <w:t xml:space="preserve">kainos </w:t>
      </w:r>
      <w:r w:rsidRPr="00B55629">
        <w:rPr>
          <w:rFonts w:cs="Calibri"/>
          <w:bCs/>
          <w:lang w:val="lt-LT"/>
        </w:rPr>
        <w:t xml:space="preserve">bus vertinamos ir lyginamos su visais mokesčiais, įskaitant PVM. </w:t>
      </w:r>
      <w:r w:rsidRPr="00B55629">
        <w:rPr>
          <w:rFonts w:cs="Calibri"/>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55629">
        <w:rPr>
          <w:rFonts w:cs="Calibri"/>
          <w:iCs/>
          <w:lang w:val="lt-LT"/>
        </w:rPr>
        <w:t>kainą (jeigu tiekėjas jo neįskaičiavo pateikiant pasiūlymą, palyginimo tikslais įskaičiuoja pati perkančioji organizacija)</w:t>
      </w:r>
      <w:r w:rsidRPr="00B55629">
        <w:rPr>
          <w:rFonts w:cs="Calibri"/>
          <w:lang w:val="lt-LT"/>
        </w:rPr>
        <w:t xml:space="preserve">. Į pasiūlymo </w:t>
      </w:r>
      <w:r w:rsidRPr="00B55629">
        <w:rPr>
          <w:rFonts w:cs="Calibri"/>
          <w:bCs/>
          <w:iCs/>
          <w:lang w:val="lt-LT"/>
        </w:rPr>
        <w:t xml:space="preserve">kainą privalo būti </w:t>
      </w:r>
      <w:r w:rsidRPr="00B55629">
        <w:rPr>
          <w:rFonts w:eastAsia="Arial Unicode MS" w:cs="Calibri"/>
          <w:szCs w:val="24"/>
          <w:lang w:val="lt-LT"/>
        </w:rPr>
        <w:t>įskaičiuoti visi mokesčiai bei visos</w:t>
      </w:r>
      <w:r w:rsidRPr="00B55629">
        <w:rPr>
          <w:rFonts w:cs="Calibri"/>
          <w:b/>
          <w:szCs w:val="24"/>
          <w:lang w:val="lt-LT"/>
        </w:rPr>
        <w:t xml:space="preserve"> </w:t>
      </w:r>
      <w:r w:rsidRPr="00B55629">
        <w:rPr>
          <w:rFonts w:cs="Calibri"/>
          <w:szCs w:val="24"/>
          <w:lang w:val="lt-LT"/>
        </w:rPr>
        <w:t>kitos Tiekėjo patirtos ir (ar) galimos patirti tiesioginės ir netiesioginės išlaidos ir mokesčiai</w:t>
      </w:r>
      <w:r w:rsidRPr="00B55629">
        <w:rPr>
          <w:rFonts w:eastAsia="Arial Unicode MS" w:cs="Calibri"/>
          <w:szCs w:val="24"/>
          <w:lang w:val="lt-LT"/>
        </w:rPr>
        <w:t>, susiję su Prekių tiekimu,</w:t>
      </w:r>
      <w:r w:rsidRPr="00B55629">
        <w:rPr>
          <w:rFonts w:cs="Arial"/>
          <w:color w:val="000000"/>
          <w:lang w:val="lt-LT"/>
        </w:rPr>
        <w:t xml:space="preserve"> įskaitant, bet neapsiribojant (išskyrus tuos atvejus, kai pirkimo dokumentuose aiškiai nurodyta, kad tam tikros konkrečios išlaidos neturi būti įskaičiuotos į Sutarties kainą):</w:t>
      </w:r>
    </w:p>
    <w:p w14:paraId="2BA95B7C" w14:textId="77777777" w:rsidR="00A675EA" w:rsidRPr="00B55629" w:rsidRDefault="00A675EA" w:rsidP="001A290B">
      <w:pPr>
        <w:numPr>
          <w:ilvl w:val="1"/>
          <w:numId w:val="9"/>
        </w:numPr>
        <w:spacing w:after="0" w:line="240" w:lineRule="auto"/>
        <w:ind w:left="0" w:firstLine="567"/>
        <w:contextualSpacing/>
        <w:jc w:val="both"/>
        <w:rPr>
          <w:rFonts w:cs="Calibri"/>
          <w:iCs/>
          <w:lang w:val="lt-LT"/>
        </w:rPr>
      </w:pPr>
      <w:r w:rsidRPr="00B55629">
        <w:rPr>
          <w:rFonts w:cs="Calibri"/>
          <w:lang w:val="lt-LT"/>
        </w:rPr>
        <w:t>P</w:t>
      </w:r>
      <w:r w:rsidRPr="00B55629">
        <w:rPr>
          <w:rFonts w:cs="Calibri"/>
          <w:bCs/>
          <w:iCs/>
          <w:lang w:val="lt-LT"/>
        </w:rPr>
        <w:t>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E4C3F7" w14:textId="77777777" w:rsidR="00254D06" w:rsidRPr="00B55629" w:rsidRDefault="00254D06" w:rsidP="00254D06">
      <w:pPr>
        <w:spacing w:after="40" w:line="240" w:lineRule="auto"/>
        <w:jc w:val="center"/>
        <w:rPr>
          <w:rFonts w:ascii="Tahoma" w:eastAsia="Times New Roman" w:hAnsi="Tahoma"/>
          <w:b/>
          <w:sz w:val="16"/>
          <w:szCs w:val="24"/>
          <w:lang w:val="lt-LT"/>
        </w:rPr>
      </w:pPr>
    </w:p>
    <w:p w14:paraId="098153E0" w14:textId="77777777" w:rsidR="004E553F" w:rsidRPr="00B55629" w:rsidRDefault="00254D06" w:rsidP="004E553F">
      <w:pPr>
        <w:spacing w:after="40" w:line="240" w:lineRule="auto"/>
        <w:jc w:val="center"/>
        <w:rPr>
          <w:rFonts w:eastAsia="Times New Roman" w:cs="Calibri"/>
          <w:b/>
          <w:sz w:val="21"/>
          <w:szCs w:val="21"/>
          <w:lang w:val="lt-LT"/>
        </w:rPr>
      </w:pPr>
      <w:r w:rsidRPr="00B55629">
        <w:rPr>
          <w:rFonts w:eastAsia="Times New Roman" w:cs="Calibri"/>
          <w:b/>
          <w:sz w:val="21"/>
          <w:szCs w:val="21"/>
          <w:lang w:val="lt-LT"/>
        </w:rPr>
        <w:t>BENDROS PASIŪLYMO KAINOS IŠSKAIDYMAS PAGAL PRIEMONES, ATITINKANČIAS NUMATYTOMS ĮGYVENDINTI KONKRETAUS OBJEKTO INVESTICIJŲ PLANE FORMA</w:t>
      </w:r>
    </w:p>
    <w:tbl>
      <w:tblPr>
        <w:tblW w:w="9791" w:type="dxa"/>
        <w:tblInd w:w="-15" w:type="dxa"/>
        <w:tblCellMar>
          <w:left w:w="10" w:type="dxa"/>
          <w:right w:w="10" w:type="dxa"/>
        </w:tblCellMar>
        <w:tblLook w:val="04A0" w:firstRow="1" w:lastRow="0" w:firstColumn="1" w:lastColumn="0" w:noHBand="0" w:noVBand="1"/>
      </w:tblPr>
      <w:tblGrid>
        <w:gridCol w:w="12"/>
        <w:gridCol w:w="8787"/>
        <w:gridCol w:w="992"/>
      </w:tblGrid>
      <w:tr w:rsidR="00EF22EE" w:rsidRPr="00254D06" w14:paraId="0E8E0025" w14:textId="77777777" w:rsidTr="00EF22EE">
        <w:trPr>
          <w:gridBefore w:val="1"/>
          <w:wBefore w:w="12" w:type="dxa"/>
          <w:trHeight w:val="547"/>
        </w:trPr>
        <w:tc>
          <w:tcPr>
            <w:tcW w:w="87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94F357" w14:textId="77777777" w:rsidR="00EF22EE" w:rsidRPr="00254D06" w:rsidRDefault="00EF22EE" w:rsidP="00BF712B">
            <w:pPr>
              <w:spacing w:after="40" w:line="251" w:lineRule="auto"/>
              <w:jc w:val="center"/>
              <w:textAlignment w:val="baseline"/>
              <w:rPr>
                <w:rFonts w:cs="Calibri"/>
                <w:sz w:val="21"/>
                <w:szCs w:val="21"/>
                <w:lang w:val="lt-LT"/>
              </w:rPr>
            </w:pPr>
            <w:r w:rsidRPr="00254D06">
              <w:rPr>
                <w:rFonts w:eastAsia="Times New Roman" w:cs="Calibri"/>
                <w:b/>
                <w:sz w:val="21"/>
                <w:szCs w:val="21"/>
                <w:lang w:val="lt-LT" w:eastAsia="lt-LT"/>
              </w:rPr>
              <w:t>1. Energinio efektyvumo priemonės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277BE9" w14:textId="26E15D5B" w:rsidR="00EF22EE" w:rsidRPr="00254D06" w:rsidRDefault="00EF22EE" w:rsidP="00BF712B">
            <w:pPr>
              <w:spacing w:after="40" w:line="240" w:lineRule="auto"/>
              <w:jc w:val="center"/>
              <w:textAlignment w:val="baseline"/>
              <w:rPr>
                <w:rFonts w:eastAsia="Times New Roman" w:cs="Calibri"/>
                <w:b/>
                <w:sz w:val="21"/>
                <w:szCs w:val="21"/>
                <w:lang w:val="lt-LT" w:eastAsia="lt-LT"/>
              </w:rPr>
            </w:pPr>
            <w:r w:rsidRPr="00254D06">
              <w:rPr>
                <w:rFonts w:eastAsia="Times New Roman" w:cs="Calibri"/>
                <w:b/>
                <w:sz w:val="21"/>
                <w:szCs w:val="21"/>
                <w:lang w:val="lt-LT" w:eastAsia="lt-LT"/>
              </w:rPr>
              <w:t>Kaina</w:t>
            </w:r>
          </w:p>
          <w:p w14:paraId="2AC97B5A" w14:textId="77777777" w:rsidR="00EF22EE" w:rsidRPr="00254D06" w:rsidRDefault="00EF22EE" w:rsidP="00BF712B">
            <w:pPr>
              <w:spacing w:after="40" w:line="240" w:lineRule="auto"/>
              <w:jc w:val="center"/>
              <w:textAlignment w:val="baseline"/>
              <w:rPr>
                <w:rFonts w:eastAsia="Times New Roman" w:cs="Calibri"/>
                <w:b/>
                <w:sz w:val="21"/>
                <w:szCs w:val="21"/>
                <w:lang w:val="lt-LT" w:eastAsia="lt-LT"/>
              </w:rPr>
            </w:pPr>
            <w:r w:rsidRPr="00254D06">
              <w:rPr>
                <w:rFonts w:eastAsia="Times New Roman" w:cs="Calibri"/>
                <w:b/>
                <w:sz w:val="21"/>
                <w:szCs w:val="21"/>
                <w:lang w:val="lt-LT" w:eastAsia="lt-LT"/>
              </w:rPr>
              <w:t>Eur</w:t>
            </w:r>
          </w:p>
        </w:tc>
      </w:tr>
      <w:tr w:rsidR="00EF22EE" w:rsidRPr="00254D06" w14:paraId="6DD427B4" w14:textId="77777777" w:rsidTr="00EF22EE">
        <w:trPr>
          <w:gridBefore w:val="1"/>
          <w:wBefore w:w="12" w:type="dxa"/>
          <w:trHeight w:val="23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AD0C1" w14:textId="77777777" w:rsidR="00EF22EE" w:rsidRPr="00254D06" w:rsidRDefault="00EF22EE" w:rsidP="00BF712B">
            <w:pPr>
              <w:suppressAutoHyphens w:val="0"/>
              <w:spacing w:after="0"/>
              <w:textAlignment w:val="baseline"/>
              <w:rPr>
                <w:rFonts w:cs="Calibri"/>
                <w:sz w:val="21"/>
                <w:szCs w:val="21"/>
                <w:lang w:val="lt-LT"/>
              </w:rPr>
            </w:pPr>
            <w:r w:rsidRPr="00254D06">
              <w:rPr>
                <w:rFonts w:cs="Calibri"/>
                <w:color w:val="000000"/>
                <w:sz w:val="21"/>
                <w:szCs w:val="21"/>
                <w:lang w:val="lt-LT"/>
              </w:rPr>
              <w:t>Nuogrindos sutvarkymas ( 0,5m pločio)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4977"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6AC20C16" w14:textId="77777777" w:rsidTr="00EF22EE">
        <w:trPr>
          <w:trHeight w:val="275"/>
        </w:trPr>
        <w:tc>
          <w:tcPr>
            <w:tcW w:w="8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97E70" w14:textId="77777777" w:rsidR="00EF22EE" w:rsidRPr="00254D06" w:rsidRDefault="00EF22EE" w:rsidP="00BF712B">
            <w:pPr>
              <w:suppressAutoHyphens w:val="0"/>
              <w:spacing w:after="0"/>
              <w:textAlignment w:val="baseline"/>
              <w:rPr>
                <w:rFonts w:cs="Calibri"/>
                <w:sz w:val="21"/>
                <w:szCs w:val="21"/>
                <w:lang w:val="lt-LT"/>
              </w:rPr>
            </w:pPr>
            <w:r w:rsidRPr="00254D06">
              <w:rPr>
                <w:rFonts w:cs="Calibri"/>
                <w:color w:val="000000"/>
                <w:sz w:val="21"/>
                <w:szCs w:val="21"/>
                <w:lang w:val="lt-LT"/>
              </w:rPr>
              <w:t>Grindų ant grunto šiltinimas termoizoliacinėmis plokštėmis, įrengiant betonines grindis. Termoizoliacinis sluoksnis - mineralinė vata. Termoizoliacinių sluoksnių šilumos perdavimo koeficientas – U≥0,36 W/(m²·K)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2FC34"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1AE5AEFB" w14:textId="77777777" w:rsidTr="00EF22EE">
        <w:trPr>
          <w:gridBefore w:val="1"/>
          <w:wBefore w:w="12" w:type="dxa"/>
          <w:trHeight w:val="502"/>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141A" w14:textId="77777777" w:rsidR="00EF22EE" w:rsidRPr="00254D06" w:rsidRDefault="00EF22EE" w:rsidP="00BF712B">
            <w:pPr>
              <w:suppressAutoHyphens w:val="0"/>
              <w:jc w:val="both"/>
              <w:textAlignment w:val="baseline"/>
              <w:rPr>
                <w:rFonts w:cs="Calibri"/>
                <w:sz w:val="21"/>
                <w:szCs w:val="21"/>
                <w:lang w:val="lt-LT"/>
              </w:rPr>
            </w:pPr>
            <w:r w:rsidRPr="00254D06">
              <w:rPr>
                <w:rFonts w:cs="Calibri"/>
                <w:color w:val="000000"/>
                <w:sz w:val="21"/>
                <w:szCs w:val="21"/>
                <w:lang w:val="lt-LT"/>
              </w:rPr>
              <w:lastRenderedPageBreak/>
              <w:t xml:space="preserve">Pastatų cokolių įgilinamosios į gruntą dalies šiltinimas iš išorės termoizoliacinėmis plokštėmis ir padengimas drenažine membrana. Termoizoliacinis sluoksnis - </w:t>
            </w:r>
            <w:proofErr w:type="spellStart"/>
            <w:r w:rsidRPr="00254D06">
              <w:rPr>
                <w:rFonts w:cs="Calibri"/>
                <w:color w:val="000000"/>
                <w:sz w:val="21"/>
                <w:szCs w:val="21"/>
                <w:lang w:val="lt-LT"/>
              </w:rPr>
              <w:t>ekstrudinis</w:t>
            </w:r>
            <w:proofErr w:type="spellEnd"/>
            <w:r w:rsidRPr="00254D06">
              <w:rPr>
                <w:rFonts w:cs="Calibri"/>
                <w:color w:val="000000"/>
                <w:sz w:val="21"/>
                <w:szCs w:val="21"/>
                <w:lang w:val="lt-LT"/>
              </w:rPr>
              <w:t xml:space="preserve"> putų </w:t>
            </w:r>
            <w:proofErr w:type="spellStart"/>
            <w:r w:rsidRPr="00254D06">
              <w:rPr>
                <w:rFonts w:cs="Calibri"/>
                <w:color w:val="000000"/>
                <w:sz w:val="21"/>
                <w:szCs w:val="21"/>
                <w:lang w:val="lt-LT"/>
              </w:rPr>
              <w:t>polistirenas</w:t>
            </w:r>
            <w:proofErr w:type="spellEnd"/>
            <w:r w:rsidRPr="00254D06">
              <w:rPr>
                <w:rFonts w:cs="Calibri"/>
                <w:color w:val="000000"/>
                <w:sz w:val="21"/>
                <w:szCs w:val="21"/>
                <w:lang w:val="lt-LT"/>
              </w:rPr>
              <w:t>. Termoizoliacinių sluoksnių šilumos perdavimo koeficientas – U &lt; 0,36 W/(m²·K)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098E1"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3583845A" w14:textId="77777777" w:rsidTr="00EF22EE">
        <w:trPr>
          <w:gridBefore w:val="1"/>
          <w:wBefore w:w="12" w:type="dxa"/>
          <w:trHeight w:val="502"/>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9258" w14:textId="77777777" w:rsidR="00EF22EE" w:rsidRPr="00254D06" w:rsidRDefault="00EF22EE" w:rsidP="00BF712B">
            <w:pPr>
              <w:suppressAutoHyphens w:val="0"/>
              <w:spacing w:after="0"/>
              <w:textAlignment w:val="baseline"/>
              <w:rPr>
                <w:rFonts w:cs="Calibri"/>
                <w:sz w:val="21"/>
                <w:szCs w:val="21"/>
                <w:lang w:val="lt-LT"/>
              </w:rPr>
            </w:pPr>
            <w:r w:rsidRPr="00254D06">
              <w:rPr>
                <w:rFonts w:cs="Calibri"/>
                <w:color w:val="000000"/>
                <w:sz w:val="21"/>
                <w:szCs w:val="21"/>
                <w:lang w:val="lt-LT"/>
              </w:rPr>
              <w:t xml:space="preserve">Pastatų cokolių šiltinimas iš išorės iki nuogrindos termoizoliacinėmis plokštėmis, įrengiant vėdinamą fasadą. Termoizoliacinis sluoksnis - </w:t>
            </w:r>
            <w:proofErr w:type="spellStart"/>
            <w:r w:rsidRPr="00254D06">
              <w:rPr>
                <w:rFonts w:cs="Calibri"/>
                <w:color w:val="000000"/>
                <w:sz w:val="21"/>
                <w:szCs w:val="21"/>
                <w:lang w:val="lt-LT"/>
              </w:rPr>
              <w:t>ekstrudinis</w:t>
            </w:r>
            <w:proofErr w:type="spellEnd"/>
            <w:r w:rsidRPr="00254D06">
              <w:rPr>
                <w:rFonts w:cs="Calibri"/>
                <w:color w:val="000000"/>
                <w:sz w:val="21"/>
                <w:szCs w:val="21"/>
                <w:lang w:val="lt-LT"/>
              </w:rPr>
              <w:t xml:space="preserve"> putų </w:t>
            </w:r>
            <w:proofErr w:type="spellStart"/>
            <w:r w:rsidRPr="00254D06">
              <w:rPr>
                <w:rFonts w:cs="Calibri"/>
                <w:color w:val="000000"/>
                <w:sz w:val="21"/>
                <w:szCs w:val="21"/>
                <w:lang w:val="lt-LT"/>
              </w:rPr>
              <w:t>polistirenas</w:t>
            </w:r>
            <w:proofErr w:type="spellEnd"/>
            <w:r w:rsidRPr="00254D06">
              <w:rPr>
                <w:rFonts w:cs="Calibri"/>
                <w:color w:val="000000"/>
                <w:sz w:val="21"/>
                <w:szCs w:val="21"/>
                <w:lang w:val="lt-LT"/>
              </w:rPr>
              <w:t>. Termoizoliacinių sluoksnių Šilumos perdavimo koeficientas – U &lt; 0,36 W/(m²·K)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E93A8"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341D013B" w14:textId="77777777" w:rsidTr="00EF22EE">
        <w:trPr>
          <w:gridBefore w:val="1"/>
          <w:wBefore w:w="12" w:type="dxa"/>
          <w:trHeight w:val="298"/>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F95C8" w14:textId="77777777" w:rsidR="00EF22EE" w:rsidRPr="00254D06" w:rsidRDefault="00EF22EE" w:rsidP="00BF712B">
            <w:pPr>
              <w:suppressAutoHyphens w:val="0"/>
              <w:spacing w:after="0"/>
              <w:jc w:val="both"/>
              <w:textAlignment w:val="baseline"/>
              <w:rPr>
                <w:rFonts w:cs="Calibri"/>
                <w:sz w:val="21"/>
                <w:szCs w:val="21"/>
                <w:lang w:val="lt-LT"/>
              </w:rPr>
            </w:pPr>
            <w:r w:rsidRPr="00254D06">
              <w:rPr>
                <w:rFonts w:cs="Calibri"/>
                <w:color w:val="000000"/>
                <w:sz w:val="21"/>
                <w:szCs w:val="21"/>
                <w:lang w:val="lt-LT"/>
              </w:rPr>
              <w:t xml:space="preserve">Pastatų sienų šiltinimas iš išorės termoizoliacinėmis plokštėmis, įrengiant vėdinamą fasadą ir aptaisant apdailos plokštėmis. Termoizoliacinis sluoksnis mi </w:t>
            </w:r>
            <w:proofErr w:type="spellStart"/>
            <w:r w:rsidRPr="00254D06">
              <w:rPr>
                <w:rFonts w:cs="Calibri"/>
                <w:color w:val="000000"/>
                <w:sz w:val="21"/>
                <w:szCs w:val="21"/>
                <w:lang w:val="lt-LT"/>
              </w:rPr>
              <w:t>eralinė</w:t>
            </w:r>
            <w:proofErr w:type="spellEnd"/>
            <w:r w:rsidRPr="00254D06">
              <w:rPr>
                <w:rFonts w:cs="Calibri"/>
                <w:color w:val="000000"/>
                <w:sz w:val="21"/>
                <w:szCs w:val="21"/>
                <w:lang w:val="lt-LT"/>
              </w:rPr>
              <w:t xml:space="preserve"> vata. Termoizoliacinių sluoksnių šilumos perdavimo koeficientas –0,25&gt;U≥0,18 W/(m²·K)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0D877"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4AD56B14" w14:textId="77777777" w:rsidTr="00EF22EE">
        <w:trPr>
          <w:gridBefore w:val="1"/>
          <w:wBefore w:w="12" w:type="dxa"/>
          <w:trHeight w:val="25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0D88E" w14:textId="77777777" w:rsidR="00EF22EE" w:rsidRPr="00254D06" w:rsidRDefault="00EF22EE" w:rsidP="00BF712B">
            <w:pPr>
              <w:suppressAutoHyphens w:val="0"/>
              <w:spacing w:after="0"/>
              <w:textAlignment w:val="baseline"/>
              <w:rPr>
                <w:rFonts w:cs="Calibri"/>
                <w:sz w:val="21"/>
                <w:szCs w:val="21"/>
                <w:lang w:val="lt-LT"/>
              </w:rPr>
            </w:pPr>
            <w:r w:rsidRPr="00254D06">
              <w:rPr>
                <w:rFonts w:cs="Calibri"/>
                <w:color w:val="000000"/>
                <w:sz w:val="21"/>
                <w:szCs w:val="21"/>
                <w:lang w:val="lt-LT"/>
              </w:rPr>
              <w:t>Lietaus nuvedimo sistemos šlaitiniams stogams keitimas (m2 stogo ploto)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5CEA"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2BB78A6F" w14:textId="77777777" w:rsidTr="00EF22EE">
        <w:trPr>
          <w:gridBefore w:val="1"/>
          <w:wBefore w:w="12" w:type="dxa"/>
          <w:trHeight w:val="728"/>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9B195" w14:textId="77777777" w:rsidR="00EF22EE" w:rsidRPr="00254D06" w:rsidRDefault="00EF22EE" w:rsidP="00BF712B">
            <w:pPr>
              <w:suppressAutoHyphens w:val="0"/>
              <w:spacing w:after="0"/>
              <w:jc w:val="both"/>
              <w:textAlignment w:val="baseline"/>
              <w:rPr>
                <w:rFonts w:cs="Calibri"/>
                <w:sz w:val="21"/>
                <w:szCs w:val="21"/>
                <w:lang w:val="lt-LT"/>
              </w:rPr>
            </w:pPr>
            <w:r w:rsidRPr="00254D06">
              <w:rPr>
                <w:rFonts w:cs="Calibri"/>
                <w:color w:val="000000"/>
                <w:sz w:val="21"/>
                <w:szCs w:val="21"/>
                <w:lang w:val="lt-LT"/>
              </w:rPr>
              <w:t>Perdangų nešiltintoje pastogėje šiltinimas termoizoliacinėmis plokštėmis, įrengiant praėjimo takus. Termoizoliacinis sluoksnis – mineralinė vata. Termoizoliacinių sluoksnių šilumos perdavimo koeficientas – 0,19 &gt; U≥0,10 W/(m²·K)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90CA9"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78EFF295" w14:textId="77777777" w:rsidTr="00EF22EE">
        <w:trPr>
          <w:gridBefore w:val="1"/>
          <w:wBefore w:w="12" w:type="dxa"/>
          <w:trHeight w:val="283"/>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69266" w14:textId="77777777" w:rsidR="00EF22EE" w:rsidRPr="00254D06" w:rsidRDefault="00EF22EE" w:rsidP="00BF712B">
            <w:pPr>
              <w:suppressAutoHyphens w:val="0"/>
              <w:spacing w:after="0"/>
              <w:textAlignment w:val="baseline"/>
              <w:rPr>
                <w:rFonts w:cs="Calibri"/>
                <w:sz w:val="21"/>
                <w:szCs w:val="21"/>
                <w:lang w:val="lt-LT"/>
              </w:rPr>
            </w:pPr>
            <w:r w:rsidRPr="00254D06">
              <w:rPr>
                <w:rFonts w:cs="Calibri"/>
                <w:color w:val="000000"/>
                <w:sz w:val="21"/>
                <w:szCs w:val="21"/>
                <w:lang w:val="lt-LT"/>
              </w:rPr>
              <w:t>Šlaitinių stogų dangos keitimas, esamą dangą keičiant lakštinių medžiagų danga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2CD04"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6248A727" w14:textId="77777777" w:rsidTr="00EF22EE">
        <w:trPr>
          <w:gridBefore w:val="1"/>
          <w:wBefore w:w="12" w:type="dxa"/>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881D6" w14:textId="77777777" w:rsidR="00EF22EE" w:rsidRPr="00254D06" w:rsidRDefault="00EF22EE" w:rsidP="00BF712B">
            <w:pPr>
              <w:suppressAutoHyphens w:val="0"/>
              <w:spacing w:after="0"/>
              <w:jc w:val="both"/>
              <w:textAlignment w:val="baseline"/>
              <w:rPr>
                <w:rFonts w:cs="Calibri"/>
                <w:sz w:val="21"/>
                <w:szCs w:val="21"/>
                <w:lang w:val="lt-LT"/>
              </w:rPr>
            </w:pPr>
            <w:r w:rsidRPr="00254D06">
              <w:rPr>
                <w:rFonts w:cs="Calibri"/>
                <w:color w:val="000000"/>
                <w:sz w:val="21"/>
                <w:szCs w:val="21"/>
                <w:lang w:val="lt-LT"/>
              </w:rPr>
              <w:t>Bendrojo naudojimo patalpų esamų langų keitimas plastikiniais langais. Lango plotas daugiau 0,5 m² iki 1,0 m². Plastikinių langų šilumos perdavimo koeficientas – 1,3&gt;U≥1,1 W/(m²·K)</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15F0F"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251941F2" w14:textId="77777777" w:rsidTr="00EF22EE">
        <w:trPr>
          <w:gridBefore w:val="1"/>
          <w:wBefore w:w="12" w:type="dxa"/>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98673" w14:textId="77777777" w:rsidR="00EF22EE" w:rsidRPr="00254D06" w:rsidRDefault="00EF22EE" w:rsidP="00BF712B">
            <w:pPr>
              <w:suppressAutoHyphens w:val="0"/>
              <w:spacing w:after="0"/>
              <w:textAlignment w:val="baseline"/>
              <w:rPr>
                <w:rFonts w:cs="Calibri"/>
                <w:color w:val="000000"/>
                <w:sz w:val="21"/>
                <w:szCs w:val="21"/>
                <w:lang w:val="lt-LT"/>
              </w:rPr>
            </w:pPr>
            <w:r w:rsidRPr="00254D06">
              <w:rPr>
                <w:rFonts w:cs="Calibri"/>
                <w:color w:val="000000"/>
                <w:sz w:val="21"/>
                <w:szCs w:val="21"/>
                <w:lang w:val="lt-LT"/>
              </w:rPr>
              <w:t>Butų apskaitos paskirstymo skydų rekonstrukcija, įrengiant automatinius jungiklius.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E2F3"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6EE15F19" w14:textId="77777777" w:rsidTr="00EF22EE">
        <w:trPr>
          <w:gridBefore w:val="1"/>
          <w:wBefore w:w="12" w:type="dxa"/>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7B5F3" w14:textId="77777777" w:rsidR="00EF22EE" w:rsidRPr="00254D06" w:rsidRDefault="00EF22EE" w:rsidP="00BF712B">
            <w:pPr>
              <w:suppressAutoHyphens w:val="0"/>
              <w:spacing w:after="0"/>
              <w:textAlignment w:val="baseline"/>
              <w:rPr>
                <w:rFonts w:cs="Calibri"/>
                <w:sz w:val="21"/>
                <w:szCs w:val="21"/>
                <w:lang w:val="lt-LT"/>
              </w:rPr>
            </w:pPr>
            <w:proofErr w:type="spellStart"/>
            <w:r w:rsidRPr="00254D06">
              <w:rPr>
                <w:rFonts w:cs="Calibri"/>
                <w:color w:val="000000"/>
                <w:sz w:val="21"/>
                <w:szCs w:val="21"/>
                <w:lang w:val="lt-LT"/>
              </w:rPr>
              <w:t>Naturalios</w:t>
            </w:r>
            <w:proofErr w:type="spellEnd"/>
            <w:r w:rsidRPr="00254D06">
              <w:rPr>
                <w:rFonts w:cs="Calibri"/>
                <w:color w:val="000000"/>
                <w:sz w:val="21"/>
                <w:szCs w:val="21"/>
                <w:lang w:val="lt-LT"/>
              </w:rPr>
              <w:t xml:space="preserve"> ventiliacijos sistemos atnaujinimas.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7D9F6"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68C6A4D4" w14:textId="77777777" w:rsidTr="00EF22EE">
        <w:trPr>
          <w:gridBefore w:val="1"/>
          <w:wBefore w:w="12" w:type="dxa"/>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2CC7" w14:textId="77777777" w:rsidR="00EF22EE" w:rsidRPr="00254D06" w:rsidRDefault="00EF22EE" w:rsidP="00BF712B">
            <w:pPr>
              <w:spacing w:after="40" w:line="251" w:lineRule="auto"/>
              <w:jc w:val="right"/>
              <w:textAlignment w:val="baseline"/>
              <w:rPr>
                <w:rFonts w:eastAsia="Times New Roman" w:cs="Calibri"/>
                <w:b/>
                <w:sz w:val="21"/>
                <w:szCs w:val="21"/>
                <w:lang w:val="lt-LT" w:eastAsia="lt-LT"/>
              </w:rPr>
            </w:pPr>
            <w:r w:rsidRPr="00254D06">
              <w:rPr>
                <w:rFonts w:eastAsia="Times New Roman" w:cs="Calibri"/>
                <w:b/>
                <w:sz w:val="21"/>
                <w:szCs w:val="21"/>
                <w:lang w:val="lt-LT" w:eastAsia="lt-LT"/>
              </w:rPr>
              <w:t>VISO (Eur be PVM):</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8C693"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0BF8B279" w14:textId="77777777" w:rsidTr="00EF22EE">
        <w:trPr>
          <w:gridBefore w:val="1"/>
          <w:wBefore w:w="12" w:type="dxa"/>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E5866" w14:textId="77777777" w:rsidR="00EF22EE" w:rsidRPr="00254D06" w:rsidRDefault="00EF22EE" w:rsidP="00BF712B">
            <w:pPr>
              <w:spacing w:after="40" w:line="251" w:lineRule="auto"/>
              <w:jc w:val="right"/>
              <w:textAlignment w:val="baseline"/>
              <w:rPr>
                <w:rFonts w:eastAsia="Times New Roman" w:cs="Calibri"/>
                <w:b/>
                <w:sz w:val="21"/>
                <w:szCs w:val="21"/>
                <w:lang w:val="lt-LT" w:eastAsia="lt-LT"/>
              </w:rPr>
            </w:pPr>
            <w:r w:rsidRPr="00254D06">
              <w:rPr>
                <w:rFonts w:eastAsia="Times New Roman" w:cs="Calibri"/>
                <w:b/>
                <w:sz w:val="21"/>
                <w:szCs w:val="21"/>
                <w:lang w:val="lt-LT" w:eastAsia="lt-LT"/>
              </w:rPr>
              <w:t xml:space="preserve">PVM (21 </w:t>
            </w:r>
            <w:proofErr w:type="spellStart"/>
            <w:r w:rsidRPr="00254D06">
              <w:rPr>
                <w:rFonts w:eastAsia="Times New Roman" w:cs="Calibri"/>
                <w:b/>
                <w:sz w:val="21"/>
                <w:szCs w:val="21"/>
                <w:lang w:val="lt-LT" w:eastAsia="lt-LT"/>
              </w:rPr>
              <w:t>proc</w:t>
            </w:r>
            <w:proofErr w:type="spellEnd"/>
            <w:r w:rsidRPr="00254D06">
              <w:rPr>
                <w:rFonts w:eastAsia="Times New Roman" w:cs="Calibri"/>
                <w:b/>
                <w:sz w:val="21"/>
                <w:szCs w:val="21"/>
                <w:lang w:val="lt-LT" w:eastAsia="lt-LT"/>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804C37"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12A97681" w14:textId="77777777" w:rsidTr="00EF22EE">
        <w:trPr>
          <w:gridBefore w:val="1"/>
          <w:wBefore w:w="12" w:type="dxa"/>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3934A" w14:textId="77777777" w:rsidR="00EF22EE" w:rsidRPr="00254D06" w:rsidRDefault="00EF22EE" w:rsidP="00BF712B">
            <w:pPr>
              <w:spacing w:after="40" w:line="251" w:lineRule="auto"/>
              <w:jc w:val="right"/>
              <w:textAlignment w:val="baseline"/>
              <w:rPr>
                <w:rFonts w:eastAsia="Times New Roman" w:cs="Calibri"/>
                <w:b/>
                <w:sz w:val="21"/>
                <w:szCs w:val="21"/>
                <w:lang w:val="lt-LT" w:eastAsia="lt-LT"/>
              </w:rPr>
            </w:pPr>
            <w:r w:rsidRPr="00254D06">
              <w:rPr>
                <w:rFonts w:eastAsia="Times New Roman" w:cs="Calibri"/>
                <w:b/>
                <w:sz w:val="21"/>
                <w:szCs w:val="21"/>
                <w:lang w:val="lt-LT" w:eastAsia="lt-LT"/>
              </w:rPr>
              <w:t>VISO (Eur su PVM):</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3D2B0E"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bl>
    <w:p w14:paraId="2106667B" w14:textId="77777777" w:rsidR="004E553F" w:rsidRPr="00B55629" w:rsidRDefault="004E553F" w:rsidP="004E553F">
      <w:pPr>
        <w:spacing w:after="40" w:line="240" w:lineRule="auto"/>
        <w:jc w:val="center"/>
        <w:rPr>
          <w:rFonts w:asciiTheme="minorHAnsi" w:eastAsia="Times New Roman" w:hAnsiTheme="minorHAnsi" w:cstheme="minorHAnsi"/>
          <w:b/>
          <w:sz w:val="21"/>
          <w:szCs w:val="21"/>
          <w:lang w:val="lt-LT"/>
        </w:rPr>
      </w:pPr>
    </w:p>
    <w:p w14:paraId="3DC06D94" w14:textId="77777777" w:rsidR="004E553F" w:rsidRPr="00B55629" w:rsidRDefault="004E553F" w:rsidP="004E553F">
      <w:pPr>
        <w:spacing w:after="40" w:line="240" w:lineRule="auto"/>
        <w:rPr>
          <w:rFonts w:asciiTheme="minorHAnsi" w:eastAsia="Times New Roman" w:hAnsiTheme="minorHAnsi" w:cstheme="minorHAnsi"/>
          <w:b/>
          <w:sz w:val="21"/>
          <w:szCs w:val="21"/>
          <w:lang w:val="lt-LT"/>
        </w:rPr>
      </w:pPr>
    </w:p>
    <w:tbl>
      <w:tblPr>
        <w:tblW w:w="9776" w:type="dxa"/>
        <w:tblCellMar>
          <w:left w:w="10" w:type="dxa"/>
          <w:right w:w="10" w:type="dxa"/>
        </w:tblCellMar>
        <w:tblLook w:val="04A0" w:firstRow="1" w:lastRow="0" w:firstColumn="1" w:lastColumn="0" w:noHBand="0" w:noVBand="1"/>
      </w:tblPr>
      <w:tblGrid>
        <w:gridCol w:w="8784"/>
        <w:gridCol w:w="992"/>
      </w:tblGrid>
      <w:tr w:rsidR="00EF22EE" w:rsidRPr="00254D06" w14:paraId="42A60555" w14:textId="77777777" w:rsidTr="007761B8">
        <w:trPr>
          <w:trHeight w:val="547"/>
        </w:trPr>
        <w:tc>
          <w:tcPr>
            <w:tcW w:w="8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661971"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r w:rsidRPr="00254D06">
              <w:rPr>
                <w:rFonts w:eastAsia="Times New Roman" w:cs="Calibri"/>
                <w:b/>
                <w:sz w:val="21"/>
                <w:szCs w:val="21"/>
                <w:lang w:val="lt-LT" w:eastAsia="lt-LT"/>
              </w:rPr>
              <w:t>3. Individualios priemonės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E2616F" w14:textId="2EC72468" w:rsidR="00EF22EE" w:rsidRPr="00254D06" w:rsidRDefault="00EF22EE" w:rsidP="00BF712B">
            <w:pPr>
              <w:spacing w:after="40" w:line="251" w:lineRule="auto"/>
              <w:jc w:val="center"/>
              <w:textAlignment w:val="baseline"/>
              <w:rPr>
                <w:rFonts w:eastAsia="Times New Roman" w:cs="Calibri"/>
                <w:b/>
                <w:sz w:val="21"/>
                <w:szCs w:val="21"/>
                <w:lang w:val="lt-LT" w:eastAsia="lt-LT"/>
              </w:rPr>
            </w:pPr>
            <w:r w:rsidRPr="00254D06">
              <w:rPr>
                <w:rFonts w:eastAsia="Times New Roman" w:cs="Calibri"/>
                <w:b/>
                <w:sz w:val="21"/>
                <w:szCs w:val="21"/>
                <w:lang w:val="lt-LT" w:eastAsia="lt-LT"/>
              </w:rPr>
              <w:t>Kaina</w:t>
            </w:r>
          </w:p>
          <w:p w14:paraId="09C0C083"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r w:rsidRPr="00254D06">
              <w:rPr>
                <w:rFonts w:eastAsia="Times New Roman" w:cs="Calibri"/>
                <w:b/>
                <w:sz w:val="21"/>
                <w:szCs w:val="21"/>
                <w:lang w:val="lt-LT" w:eastAsia="lt-LT"/>
              </w:rPr>
              <w:t>Eur</w:t>
            </w:r>
          </w:p>
        </w:tc>
      </w:tr>
      <w:tr w:rsidR="00EF22EE" w:rsidRPr="00254D06" w14:paraId="294496AD" w14:textId="77777777" w:rsidTr="007761B8">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A226D" w14:textId="77777777" w:rsidR="00EF22EE" w:rsidRPr="00254D06" w:rsidRDefault="00EF22EE" w:rsidP="00BF712B">
            <w:pPr>
              <w:suppressAutoHyphens w:val="0"/>
              <w:spacing w:after="0"/>
              <w:textAlignment w:val="baseline"/>
              <w:rPr>
                <w:rFonts w:cs="Calibri"/>
                <w:sz w:val="21"/>
                <w:szCs w:val="21"/>
                <w:lang w:val="lt-LT"/>
              </w:rPr>
            </w:pPr>
            <w:r w:rsidRPr="00254D06">
              <w:rPr>
                <w:rFonts w:cs="Calibri"/>
                <w:color w:val="000000"/>
                <w:sz w:val="21"/>
                <w:szCs w:val="21"/>
                <w:lang w:val="lt-LT"/>
              </w:rPr>
              <w:t>Geoterminio šildymo oras/vanduo įrengimas šildymui ir karšto vandens ruošimui, kai siurblio nominali galia daugiau 5,0 kW iki 10,0 kW.</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77948" w14:textId="77777777" w:rsidR="00EF22EE" w:rsidRPr="00254D06" w:rsidRDefault="00EF22EE" w:rsidP="00BF712B">
            <w:pPr>
              <w:spacing w:after="0" w:line="251" w:lineRule="auto"/>
              <w:jc w:val="center"/>
              <w:textAlignment w:val="baseline"/>
              <w:rPr>
                <w:rFonts w:eastAsia="Times New Roman" w:cs="Calibri"/>
                <w:b/>
                <w:sz w:val="21"/>
                <w:szCs w:val="21"/>
                <w:lang w:val="lt-LT" w:eastAsia="lt-LT"/>
              </w:rPr>
            </w:pPr>
          </w:p>
        </w:tc>
      </w:tr>
      <w:tr w:rsidR="00EF22EE" w:rsidRPr="00254D06" w14:paraId="24C9BB72" w14:textId="77777777" w:rsidTr="007761B8">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52451" w14:textId="77777777" w:rsidR="00EF22EE" w:rsidRPr="00254D06" w:rsidRDefault="00EF22EE" w:rsidP="00BF712B">
            <w:pPr>
              <w:suppressAutoHyphens w:val="0"/>
              <w:spacing w:after="0"/>
              <w:textAlignment w:val="baseline"/>
              <w:rPr>
                <w:rFonts w:cs="Calibri"/>
                <w:sz w:val="21"/>
                <w:szCs w:val="21"/>
                <w:lang w:val="lt-LT"/>
              </w:rPr>
            </w:pPr>
            <w:r w:rsidRPr="00254D06">
              <w:rPr>
                <w:rFonts w:cs="Calibri"/>
                <w:color w:val="000000"/>
                <w:sz w:val="21"/>
                <w:szCs w:val="21"/>
                <w:lang w:val="lt-LT"/>
              </w:rPr>
              <w:t>Geoterminio šildymo oras/vanduo įrengimas šildymui ir karšto vandens ruošimui, kai siurblio nominali galia iki 5,0 kW</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BA4B" w14:textId="77777777" w:rsidR="00EF22EE" w:rsidRPr="00254D06" w:rsidRDefault="00EF22EE" w:rsidP="00BF712B">
            <w:pPr>
              <w:spacing w:after="0" w:line="251" w:lineRule="auto"/>
              <w:jc w:val="center"/>
              <w:textAlignment w:val="baseline"/>
              <w:rPr>
                <w:rFonts w:eastAsia="Times New Roman" w:cs="Calibri"/>
                <w:b/>
                <w:sz w:val="21"/>
                <w:szCs w:val="21"/>
                <w:lang w:val="lt-LT" w:eastAsia="lt-LT"/>
              </w:rPr>
            </w:pPr>
          </w:p>
        </w:tc>
      </w:tr>
      <w:tr w:rsidR="00EF22EE" w:rsidRPr="00254D06" w14:paraId="61AD5110" w14:textId="77777777" w:rsidTr="007761B8">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8C2FA" w14:textId="77777777" w:rsidR="00EF22EE" w:rsidRPr="00254D06" w:rsidRDefault="00EF22EE" w:rsidP="00BF712B">
            <w:pPr>
              <w:spacing w:after="40" w:line="251" w:lineRule="auto"/>
              <w:jc w:val="right"/>
              <w:textAlignment w:val="baseline"/>
              <w:rPr>
                <w:rFonts w:eastAsia="Times New Roman" w:cs="Calibri"/>
                <w:b/>
                <w:sz w:val="21"/>
                <w:szCs w:val="21"/>
                <w:lang w:val="lt-LT" w:eastAsia="lt-LT"/>
              </w:rPr>
            </w:pPr>
            <w:r w:rsidRPr="00254D06">
              <w:rPr>
                <w:rFonts w:eastAsia="Times New Roman" w:cs="Calibri"/>
                <w:b/>
                <w:sz w:val="21"/>
                <w:szCs w:val="21"/>
                <w:lang w:val="lt-LT" w:eastAsia="lt-LT"/>
              </w:rPr>
              <w:t>VISO (Eur be PVM):</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617AB6"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7B1697BA" w14:textId="77777777" w:rsidTr="007761B8">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AE73" w14:textId="77777777" w:rsidR="00EF22EE" w:rsidRPr="00254D06" w:rsidRDefault="00EF22EE" w:rsidP="00BF712B">
            <w:pPr>
              <w:spacing w:after="40" w:line="251" w:lineRule="auto"/>
              <w:jc w:val="right"/>
              <w:textAlignment w:val="baseline"/>
              <w:rPr>
                <w:rFonts w:eastAsia="Times New Roman" w:cs="Calibri"/>
                <w:b/>
                <w:sz w:val="21"/>
                <w:szCs w:val="21"/>
                <w:lang w:val="lt-LT" w:eastAsia="lt-LT"/>
              </w:rPr>
            </w:pPr>
            <w:r w:rsidRPr="00254D06">
              <w:rPr>
                <w:rFonts w:eastAsia="Times New Roman" w:cs="Calibri"/>
                <w:b/>
                <w:sz w:val="21"/>
                <w:szCs w:val="21"/>
                <w:lang w:val="lt-LT" w:eastAsia="lt-LT"/>
              </w:rPr>
              <w:t xml:space="preserve">PVM (21 </w:t>
            </w:r>
            <w:proofErr w:type="spellStart"/>
            <w:r w:rsidRPr="00254D06">
              <w:rPr>
                <w:rFonts w:eastAsia="Times New Roman" w:cs="Calibri"/>
                <w:b/>
                <w:sz w:val="21"/>
                <w:szCs w:val="21"/>
                <w:lang w:val="lt-LT" w:eastAsia="lt-LT"/>
              </w:rPr>
              <w:t>proc</w:t>
            </w:r>
            <w:proofErr w:type="spellEnd"/>
            <w:r w:rsidRPr="00254D06">
              <w:rPr>
                <w:rFonts w:eastAsia="Times New Roman" w:cs="Calibri"/>
                <w:b/>
                <w:sz w:val="21"/>
                <w:szCs w:val="21"/>
                <w:lang w:val="lt-LT" w:eastAsia="lt-LT"/>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A95460"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r w:rsidR="00EF22EE" w:rsidRPr="00254D06" w14:paraId="7AC73350" w14:textId="77777777" w:rsidTr="007761B8">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7A4E5" w14:textId="77777777" w:rsidR="00EF22EE" w:rsidRPr="00254D06" w:rsidRDefault="00EF22EE" w:rsidP="00BF712B">
            <w:pPr>
              <w:spacing w:after="40" w:line="251" w:lineRule="auto"/>
              <w:jc w:val="right"/>
              <w:textAlignment w:val="baseline"/>
              <w:rPr>
                <w:rFonts w:eastAsia="Times New Roman" w:cs="Calibri"/>
                <w:b/>
                <w:sz w:val="21"/>
                <w:szCs w:val="21"/>
                <w:lang w:val="lt-LT" w:eastAsia="lt-LT"/>
              </w:rPr>
            </w:pPr>
            <w:r w:rsidRPr="00254D06">
              <w:rPr>
                <w:rFonts w:eastAsia="Times New Roman" w:cs="Calibri"/>
                <w:b/>
                <w:sz w:val="21"/>
                <w:szCs w:val="21"/>
                <w:lang w:val="lt-LT" w:eastAsia="lt-LT"/>
              </w:rPr>
              <w:t>VISO (Eur su PVM):</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B12437" w14:textId="77777777" w:rsidR="00EF22EE" w:rsidRPr="00254D06" w:rsidRDefault="00EF22EE" w:rsidP="00BF712B">
            <w:pPr>
              <w:spacing w:after="40" w:line="251" w:lineRule="auto"/>
              <w:jc w:val="center"/>
              <w:textAlignment w:val="baseline"/>
              <w:rPr>
                <w:rFonts w:eastAsia="Times New Roman" w:cs="Calibri"/>
                <w:b/>
                <w:sz w:val="21"/>
                <w:szCs w:val="21"/>
                <w:lang w:val="lt-LT" w:eastAsia="lt-LT"/>
              </w:rPr>
            </w:pPr>
          </w:p>
        </w:tc>
      </w:tr>
    </w:tbl>
    <w:p w14:paraId="1FF702EF" w14:textId="5228B9E7" w:rsidR="002D5171" w:rsidRPr="00B55629" w:rsidRDefault="002D5171" w:rsidP="004E553F">
      <w:pPr>
        <w:spacing w:after="40" w:line="240" w:lineRule="auto"/>
        <w:jc w:val="center"/>
        <w:rPr>
          <w:rFonts w:asciiTheme="minorHAnsi" w:eastAsia="Times New Roman" w:hAnsiTheme="minorHAnsi" w:cstheme="minorHAnsi"/>
          <w:b/>
          <w:sz w:val="21"/>
          <w:szCs w:val="21"/>
          <w:lang w:val="lt-LT"/>
        </w:rPr>
      </w:pPr>
    </w:p>
    <w:p w14:paraId="7B093267" w14:textId="3B6B570B" w:rsidR="00254D06" w:rsidRPr="00B55629" w:rsidRDefault="00254D06" w:rsidP="00254D06">
      <w:pPr>
        <w:spacing w:after="40" w:line="240" w:lineRule="auto"/>
        <w:jc w:val="center"/>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 xml:space="preserve">SUVESTINĖ LENTELĖ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006"/>
        <w:gridCol w:w="1992"/>
        <w:gridCol w:w="1993"/>
        <w:gridCol w:w="1993"/>
      </w:tblGrid>
      <w:tr w:rsidR="00254D06" w:rsidRPr="00B55629" w14:paraId="06A7BF45" w14:textId="77777777" w:rsidTr="00232ABC">
        <w:trPr>
          <w:trHeight w:val="477"/>
        </w:trPr>
        <w:tc>
          <w:tcPr>
            <w:tcW w:w="676" w:type="dxa"/>
            <w:tcBorders>
              <w:top w:val="single" w:sz="4" w:space="0" w:color="auto"/>
              <w:left w:val="single" w:sz="4" w:space="0" w:color="auto"/>
              <w:bottom w:val="single" w:sz="4" w:space="0" w:color="auto"/>
              <w:right w:val="single" w:sz="4" w:space="0" w:color="auto"/>
            </w:tcBorders>
            <w:vAlign w:val="center"/>
            <w:hideMark/>
          </w:tcPr>
          <w:p w14:paraId="5C4C5A94"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783BD8B2"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Darbų / paslaugų pavadinimas</w:t>
            </w:r>
          </w:p>
        </w:tc>
        <w:tc>
          <w:tcPr>
            <w:tcW w:w="1992" w:type="dxa"/>
            <w:tcBorders>
              <w:top w:val="single" w:sz="4" w:space="0" w:color="auto"/>
              <w:left w:val="single" w:sz="4" w:space="0" w:color="auto"/>
              <w:bottom w:val="single" w:sz="4" w:space="0" w:color="auto"/>
              <w:right w:val="single" w:sz="4" w:space="0" w:color="auto"/>
            </w:tcBorders>
            <w:vAlign w:val="center"/>
            <w:hideMark/>
          </w:tcPr>
          <w:p w14:paraId="2AF52B50"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kaina be 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1A8B5F47"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6FD2D7A5" w14:textId="77777777" w:rsidR="00254D06" w:rsidRPr="00B55629" w:rsidRDefault="00254D06" w:rsidP="00254D06">
            <w:pPr>
              <w:autoSpaceDE w:val="0"/>
              <w:adjustRightInd w:val="0"/>
              <w:spacing w:after="0" w:line="240" w:lineRule="auto"/>
              <w:jc w:val="center"/>
              <w:rPr>
                <w:rFonts w:asciiTheme="minorHAnsi" w:hAnsiTheme="minorHAnsi" w:cstheme="minorHAnsi"/>
                <w:b/>
                <w:i/>
                <w:color w:val="000000"/>
                <w:sz w:val="21"/>
                <w:szCs w:val="21"/>
                <w:lang w:val="lt-LT"/>
              </w:rPr>
            </w:pPr>
            <w:r w:rsidRPr="00B55629">
              <w:rPr>
                <w:rFonts w:asciiTheme="minorHAnsi" w:hAnsiTheme="minorHAnsi" w:cstheme="minorHAnsi"/>
                <w:bCs/>
                <w:i/>
                <w:color w:val="000000"/>
                <w:sz w:val="21"/>
                <w:szCs w:val="21"/>
                <w:lang w:val="lt-LT"/>
              </w:rPr>
              <w:t>kaina su PVM, EUR</w:t>
            </w:r>
          </w:p>
        </w:tc>
      </w:tr>
      <w:tr w:rsidR="00B80D38" w:rsidRPr="00B55629" w14:paraId="161BF73F" w14:textId="77777777" w:rsidTr="00232ABC">
        <w:tc>
          <w:tcPr>
            <w:tcW w:w="676" w:type="dxa"/>
            <w:tcBorders>
              <w:top w:val="single" w:sz="4" w:space="0" w:color="auto"/>
              <w:left w:val="single" w:sz="4" w:space="0" w:color="auto"/>
              <w:bottom w:val="single" w:sz="4" w:space="0" w:color="auto"/>
              <w:right w:val="single" w:sz="4" w:space="0" w:color="auto"/>
            </w:tcBorders>
          </w:tcPr>
          <w:p w14:paraId="76E7DB48" w14:textId="00BB4E95" w:rsidR="00B80D38" w:rsidRPr="00B55629" w:rsidRDefault="00B80D38" w:rsidP="00B80D38">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1. </w:t>
            </w:r>
          </w:p>
        </w:tc>
        <w:tc>
          <w:tcPr>
            <w:tcW w:w="3006" w:type="dxa"/>
            <w:tcBorders>
              <w:top w:val="single" w:sz="4" w:space="0" w:color="auto"/>
              <w:left w:val="single" w:sz="4" w:space="0" w:color="auto"/>
              <w:bottom w:val="single" w:sz="4" w:space="0" w:color="auto"/>
              <w:right w:val="single" w:sz="4" w:space="0" w:color="auto"/>
            </w:tcBorders>
          </w:tcPr>
          <w:p w14:paraId="37D440A2" w14:textId="3458F6BE" w:rsidR="00B80D38" w:rsidRPr="00B55629" w:rsidRDefault="00B80D38" w:rsidP="00B80D38">
            <w:pPr>
              <w:autoSpaceDE w:val="0"/>
              <w:adjustRightInd w:val="0"/>
              <w:spacing w:after="0" w:line="240" w:lineRule="auto"/>
              <w:rPr>
                <w:rFonts w:asciiTheme="minorHAnsi" w:eastAsia="Times New Roman" w:hAnsiTheme="minorHAnsi" w:cstheme="minorHAnsi"/>
                <w:sz w:val="21"/>
                <w:szCs w:val="21"/>
                <w:lang w:val="lt-LT"/>
              </w:rPr>
            </w:pPr>
            <w:r>
              <w:rPr>
                <w:rFonts w:asciiTheme="minorHAnsi" w:eastAsia="Times New Roman" w:hAnsiTheme="minorHAnsi" w:cstheme="minorHAnsi"/>
                <w:sz w:val="21"/>
                <w:szCs w:val="21"/>
                <w:lang w:val="lt-LT"/>
              </w:rPr>
              <w:t>Projektinių pasiūlymų parengimas</w:t>
            </w:r>
          </w:p>
        </w:tc>
        <w:tc>
          <w:tcPr>
            <w:tcW w:w="1992" w:type="dxa"/>
            <w:tcBorders>
              <w:top w:val="single" w:sz="4" w:space="0" w:color="auto"/>
              <w:left w:val="single" w:sz="4" w:space="0" w:color="auto"/>
              <w:bottom w:val="single" w:sz="4" w:space="0" w:color="auto"/>
              <w:right w:val="single" w:sz="4" w:space="0" w:color="auto"/>
            </w:tcBorders>
          </w:tcPr>
          <w:p w14:paraId="64C05AD8"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426A020F"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77DDE15F"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r>
      <w:tr w:rsidR="00B80D38" w:rsidRPr="00B55629" w14:paraId="413808F6" w14:textId="77777777" w:rsidTr="00232ABC">
        <w:tc>
          <w:tcPr>
            <w:tcW w:w="676" w:type="dxa"/>
            <w:tcBorders>
              <w:top w:val="single" w:sz="4" w:space="0" w:color="auto"/>
              <w:left w:val="single" w:sz="4" w:space="0" w:color="auto"/>
              <w:bottom w:val="single" w:sz="4" w:space="0" w:color="auto"/>
              <w:right w:val="single" w:sz="4" w:space="0" w:color="auto"/>
            </w:tcBorders>
            <w:hideMark/>
          </w:tcPr>
          <w:p w14:paraId="6C6163F3" w14:textId="35C7A96B" w:rsidR="00B80D38" w:rsidRPr="00B55629" w:rsidRDefault="00B80D38" w:rsidP="00B80D38">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6F444FB8" w14:textId="77777777" w:rsidR="00B80D38" w:rsidRPr="00B55629" w:rsidRDefault="00B80D38" w:rsidP="00B80D38">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xml:space="preserve">Projekto parengimas </w:t>
            </w:r>
          </w:p>
        </w:tc>
        <w:tc>
          <w:tcPr>
            <w:tcW w:w="1992" w:type="dxa"/>
            <w:tcBorders>
              <w:top w:val="single" w:sz="4" w:space="0" w:color="auto"/>
              <w:left w:val="single" w:sz="4" w:space="0" w:color="auto"/>
              <w:bottom w:val="single" w:sz="4" w:space="0" w:color="auto"/>
              <w:right w:val="single" w:sz="4" w:space="0" w:color="auto"/>
            </w:tcBorders>
          </w:tcPr>
          <w:p w14:paraId="2AB33C28"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39179D2E"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59F5AE99"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r>
      <w:tr w:rsidR="00B80D38" w:rsidRPr="00B55629" w14:paraId="4BCA1F94" w14:textId="77777777" w:rsidTr="00232ABC">
        <w:tc>
          <w:tcPr>
            <w:tcW w:w="676" w:type="dxa"/>
            <w:tcBorders>
              <w:top w:val="single" w:sz="4" w:space="0" w:color="auto"/>
              <w:left w:val="single" w:sz="4" w:space="0" w:color="auto"/>
              <w:bottom w:val="single" w:sz="4" w:space="0" w:color="auto"/>
              <w:right w:val="single" w:sz="4" w:space="0" w:color="auto"/>
            </w:tcBorders>
            <w:hideMark/>
          </w:tcPr>
          <w:p w14:paraId="1DBC95FE" w14:textId="727AE3C6" w:rsidR="00B80D38" w:rsidRPr="00B55629" w:rsidRDefault="00B80D38" w:rsidP="00B80D38">
            <w:pPr>
              <w:autoSpaceDE w:val="0"/>
              <w:adjustRightInd w:val="0"/>
              <w:spacing w:after="0" w:line="240" w:lineRule="auto"/>
              <w:rPr>
                <w:rFonts w:asciiTheme="minorHAnsi" w:eastAsia="Times New Roman" w:hAnsiTheme="minorHAnsi" w:cstheme="minorHAnsi"/>
                <w:color w:val="000000"/>
                <w:sz w:val="21"/>
                <w:szCs w:val="21"/>
                <w:lang w:val="lt-LT"/>
              </w:rPr>
            </w:pPr>
            <w:r w:rsidRPr="00B55629">
              <w:rPr>
                <w:rFonts w:asciiTheme="minorHAnsi" w:eastAsia="Times New Roman" w:hAnsiTheme="minorHAnsi" w:cstheme="minorHAnsi"/>
                <w:color w:val="000000"/>
                <w:sz w:val="21"/>
                <w:szCs w:val="21"/>
                <w:lang w:val="lt-LT"/>
              </w:rPr>
              <w:t xml:space="preserve">3. </w:t>
            </w:r>
          </w:p>
        </w:tc>
        <w:tc>
          <w:tcPr>
            <w:tcW w:w="3006" w:type="dxa"/>
            <w:tcBorders>
              <w:top w:val="single" w:sz="4" w:space="0" w:color="auto"/>
              <w:left w:val="single" w:sz="4" w:space="0" w:color="auto"/>
              <w:bottom w:val="single" w:sz="4" w:space="0" w:color="auto"/>
              <w:right w:val="single" w:sz="4" w:space="0" w:color="auto"/>
            </w:tcBorders>
            <w:hideMark/>
          </w:tcPr>
          <w:p w14:paraId="66D2F5D5" w14:textId="77777777" w:rsidR="00B80D38" w:rsidRPr="00B55629" w:rsidRDefault="00B80D38" w:rsidP="00B80D38">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 xml:space="preserve">Projekto vykdymo priežiūra </w:t>
            </w:r>
          </w:p>
        </w:tc>
        <w:tc>
          <w:tcPr>
            <w:tcW w:w="1992" w:type="dxa"/>
            <w:tcBorders>
              <w:top w:val="single" w:sz="4" w:space="0" w:color="auto"/>
              <w:left w:val="single" w:sz="4" w:space="0" w:color="auto"/>
              <w:bottom w:val="single" w:sz="4" w:space="0" w:color="auto"/>
              <w:right w:val="single" w:sz="4" w:space="0" w:color="auto"/>
            </w:tcBorders>
          </w:tcPr>
          <w:p w14:paraId="462DCDEF"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664236B1"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15392195"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r>
      <w:tr w:rsidR="00B80D38" w:rsidRPr="00B55629" w14:paraId="3400A2FD" w14:textId="77777777" w:rsidTr="00232ABC">
        <w:tc>
          <w:tcPr>
            <w:tcW w:w="676" w:type="dxa"/>
            <w:tcBorders>
              <w:top w:val="single" w:sz="4" w:space="0" w:color="auto"/>
              <w:left w:val="single" w:sz="4" w:space="0" w:color="auto"/>
              <w:bottom w:val="single" w:sz="4" w:space="0" w:color="auto"/>
              <w:right w:val="single" w:sz="4" w:space="0" w:color="auto"/>
            </w:tcBorders>
            <w:hideMark/>
          </w:tcPr>
          <w:p w14:paraId="242A516D" w14:textId="46AC726E" w:rsidR="00B80D38" w:rsidRPr="00B55629" w:rsidRDefault="00B80D38" w:rsidP="00B80D38">
            <w:pPr>
              <w:autoSpaceDE w:val="0"/>
              <w:adjustRightInd w:val="0"/>
              <w:spacing w:after="0" w:line="240" w:lineRule="auto"/>
              <w:rPr>
                <w:rFonts w:asciiTheme="minorHAnsi" w:eastAsia="Times New Roman" w:hAnsiTheme="minorHAnsi" w:cstheme="minorHAnsi"/>
                <w:color w:val="000000"/>
                <w:sz w:val="21"/>
                <w:szCs w:val="21"/>
                <w:lang w:val="lt-LT"/>
              </w:rPr>
            </w:pPr>
            <w:r>
              <w:rPr>
                <w:rFonts w:asciiTheme="minorHAnsi" w:eastAsia="Times New Roman" w:hAnsiTheme="minorHAnsi" w:cstheme="minorHAnsi"/>
                <w:color w:val="000000"/>
                <w:sz w:val="21"/>
                <w:szCs w:val="21"/>
                <w:lang w:val="lt-LT"/>
              </w:rPr>
              <w:t>4</w:t>
            </w:r>
            <w:r w:rsidRPr="00B55629">
              <w:rPr>
                <w:rFonts w:asciiTheme="minorHAnsi" w:eastAsia="Times New Roman" w:hAnsiTheme="minorHAnsi" w:cstheme="minorHAnsi"/>
                <w:color w:val="000000"/>
                <w:sz w:val="21"/>
                <w:szCs w:val="21"/>
                <w:lang w:val="lt-LT"/>
              </w:rPr>
              <w:t xml:space="preserve">. </w:t>
            </w:r>
          </w:p>
        </w:tc>
        <w:tc>
          <w:tcPr>
            <w:tcW w:w="3006" w:type="dxa"/>
            <w:tcBorders>
              <w:top w:val="single" w:sz="4" w:space="0" w:color="auto"/>
              <w:left w:val="single" w:sz="4" w:space="0" w:color="auto"/>
              <w:bottom w:val="single" w:sz="4" w:space="0" w:color="auto"/>
              <w:right w:val="single" w:sz="4" w:space="0" w:color="auto"/>
            </w:tcBorders>
            <w:hideMark/>
          </w:tcPr>
          <w:p w14:paraId="06828237" w14:textId="77777777" w:rsidR="00B80D38" w:rsidRPr="00B55629" w:rsidRDefault="00B80D38" w:rsidP="00B80D38">
            <w:pPr>
              <w:autoSpaceDE w:val="0"/>
              <w:adjustRightInd w:val="0"/>
              <w:spacing w:after="0" w:line="240" w:lineRule="auto"/>
              <w:rPr>
                <w:rFonts w:asciiTheme="minorHAnsi" w:eastAsia="Times New Roman" w:hAnsiTheme="minorHAnsi" w:cstheme="minorHAnsi"/>
                <w:sz w:val="21"/>
                <w:szCs w:val="21"/>
                <w:lang w:val="lt-LT"/>
              </w:rPr>
            </w:pPr>
            <w:r w:rsidRPr="00B55629">
              <w:rPr>
                <w:rFonts w:asciiTheme="minorHAnsi" w:eastAsia="Times New Roman" w:hAnsiTheme="minorHAnsi" w:cstheme="minorHAnsi"/>
                <w:sz w:val="21"/>
                <w:szCs w:val="21"/>
                <w:lang w:val="lt-LT"/>
              </w:rPr>
              <w:t>Statybos darbai</w:t>
            </w:r>
          </w:p>
        </w:tc>
        <w:tc>
          <w:tcPr>
            <w:tcW w:w="1992" w:type="dxa"/>
            <w:tcBorders>
              <w:top w:val="single" w:sz="4" w:space="0" w:color="auto"/>
              <w:left w:val="single" w:sz="4" w:space="0" w:color="auto"/>
              <w:bottom w:val="single" w:sz="4" w:space="0" w:color="auto"/>
              <w:right w:val="single" w:sz="4" w:space="0" w:color="auto"/>
            </w:tcBorders>
          </w:tcPr>
          <w:p w14:paraId="57CA339F"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032B4B15"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2EEC22D2"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r>
      <w:tr w:rsidR="00B80D38" w:rsidRPr="00B55629" w14:paraId="51F7EF40" w14:textId="77777777" w:rsidTr="00232ABC">
        <w:tc>
          <w:tcPr>
            <w:tcW w:w="3682" w:type="dxa"/>
            <w:gridSpan w:val="2"/>
            <w:tcBorders>
              <w:top w:val="single" w:sz="4" w:space="0" w:color="auto"/>
              <w:left w:val="single" w:sz="4" w:space="0" w:color="auto"/>
              <w:bottom w:val="single" w:sz="4" w:space="0" w:color="auto"/>
              <w:right w:val="single" w:sz="4" w:space="0" w:color="auto"/>
            </w:tcBorders>
            <w:hideMark/>
          </w:tcPr>
          <w:p w14:paraId="1779A672" w14:textId="77777777" w:rsidR="00B80D38" w:rsidRPr="00B55629" w:rsidRDefault="00B80D38" w:rsidP="00B80D38">
            <w:pPr>
              <w:spacing w:after="0" w:line="240" w:lineRule="auto"/>
              <w:jc w:val="right"/>
              <w:rPr>
                <w:rFonts w:asciiTheme="minorHAnsi" w:eastAsia="Times New Roman" w:hAnsiTheme="minorHAnsi" w:cstheme="minorHAnsi"/>
                <w:b/>
                <w:sz w:val="21"/>
                <w:szCs w:val="21"/>
                <w:lang w:val="lt-LT"/>
              </w:rPr>
            </w:pPr>
            <w:r w:rsidRPr="00B55629">
              <w:rPr>
                <w:rFonts w:asciiTheme="minorHAnsi" w:eastAsia="Times New Roman" w:hAnsiTheme="minorHAnsi" w:cstheme="minorHAnsi"/>
                <w:b/>
                <w:sz w:val="21"/>
                <w:szCs w:val="21"/>
                <w:lang w:val="lt-LT"/>
              </w:rPr>
              <w:t>Iš viso:</w:t>
            </w:r>
          </w:p>
        </w:tc>
        <w:tc>
          <w:tcPr>
            <w:tcW w:w="1992" w:type="dxa"/>
            <w:tcBorders>
              <w:top w:val="single" w:sz="4" w:space="0" w:color="auto"/>
              <w:left w:val="single" w:sz="4" w:space="0" w:color="auto"/>
              <w:bottom w:val="single" w:sz="4" w:space="0" w:color="auto"/>
              <w:right w:val="single" w:sz="4" w:space="0" w:color="auto"/>
            </w:tcBorders>
          </w:tcPr>
          <w:p w14:paraId="30F3116C"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77F023F0"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c>
          <w:tcPr>
            <w:tcW w:w="1993" w:type="dxa"/>
            <w:tcBorders>
              <w:top w:val="single" w:sz="4" w:space="0" w:color="auto"/>
              <w:left w:val="single" w:sz="4" w:space="0" w:color="auto"/>
              <w:bottom w:val="single" w:sz="4" w:space="0" w:color="auto"/>
              <w:right w:val="single" w:sz="4" w:space="0" w:color="auto"/>
            </w:tcBorders>
          </w:tcPr>
          <w:p w14:paraId="529FA7DF" w14:textId="77777777" w:rsidR="00B80D38" w:rsidRPr="00B55629" w:rsidRDefault="00B80D38" w:rsidP="00B80D38">
            <w:pPr>
              <w:spacing w:after="0" w:line="240" w:lineRule="auto"/>
              <w:jc w:val="both"/>
              <w:rPr>
                <w:rFonts w:asciiTheme="minorHAnsi" w:eastAsia="Times New Roman" w:hAnsiTheme="minorHAnsi" w:cstheme="minorHAnsi"/>
                <w:b/>
                <w:sz w:val="21"/>
                <w:szCs w:val="21"/>
                <w:lang w:val="lt-LT"/>
              </w:rPr>
            </w:pPr>
          </w:p>
        </w:tc>
      </w:tr>
    </w:tbl>
    <w:p w14:paraId="1B277173" w14:textId="77777777" w:rsidR="00A675EA" w:rsidRPr="00B55629" w:rsidRDefault="00A675EA" w:rsidP="00A675EA">
      <w:pPr>
        <w:spacing w:after="0" w:line="240" w:lineRule="auto"/>
        <w:rPr>
          <w:rFonts w:asciiTheme="minorHAnsi" w:hAnsiTheme="minorHAnsi" w:cstheme="minorHAnsi"/>
          <w:b/>
          <w:bCs/>
          <w:sz w:val="21"/>
          <w:szCs w:val="21"/>
          <w:lang w:val="lt-LT"/>
        </w:rPr>
      </w:pPr>
    </w:p>
    <w:p w14:paraId="7B591B36" w14:textId="1A9607C3" w:rsidR="00A675EA" w:rsidRPr="00B55629" w:rsidRDefault="00254D06" w:rsidP="001A290B">
      <w:pPr>
        <w:numPr>
          <w:ilvl w:val="1"/>
          <w:numId w:val="10"/>
        </w:numPr>
        <w:spacing w:after="0" w:line="240" w:lineRule="auto"/>
        <w:contextualSpacing/>
        <w:rPr>
          <w:rFonts w:cs="Calibri"/>
          <w:lang w:val="lt-LT"/>
        </w:rPr>
      </w:pPr>
      <w:r w:rsidRPr="00B55629">
        <w:rPr>
          <w:rFonts w:cs="Calibri"/>
          <w:lang w:val="lt-LT"/>
        </w:rPr>
        <w:t>Bendra p</w:t>
      </w:r>
      <w:r w:rsidR="00A675EA" w:rsidRPr="00B55629">
        <w:rPr>
          <w:rFonts w:cs="Calibri"/>
          <w:lang w:val="lt-LT"/>
        </w:rPr>
        <w:t>asiūlymo kaina EUR su PVM žodžiais: __________________________________________________</w:t>
      </w:r>
    </w:p>
    <w:p w14:paraId="2475CE52" w14:textId="77777777" w:rsidR="00A675EA" w:rsidRPr="00B55629" w:rsidRDefault="00A675EA" w:rsidP="001A290B">
      <w:pPr>
        <w:numPr>
          <w:ilvl w:val="1"/>
          <w:numId w:val="10"/>
        </w:numPr>
        <w:spacing w:after="0" w:line="240" w:lineRule="auto"/>
        <w:contextualSpacing/>
        <w:rPr>
          <w:rFonts w:cs="Calibri"/>
          <w:lang w:val="lt-LT"/>
        </w:rPr>
      </w:pPr>
      <w:r w:rsidRPr="00B55629">
        <w:rPr>
          <w:rFonts w:cs="Calibri"/>
          <w:lang w:val="lt-LT"/>
        </w:rPr>
        <w:lastRenderedPageBreak/>
        <w:t>Jei „PVM“ laukas nepildomas, nurodykite priežastis, dėl kurių PVM nemokamas: ________________</w:t>
      </w:r>
    </w:p>
    <w:p w14:paraId="5678E240" w14:textId="77777777" w:rsidR="00A675EA" w:rsidRPr="00B55629" w:rsidRDefault="00A675EA" w:rsidP="00A675EA">
      <w:pPr>
        <w:spacing w:after="0" w:line="240" w:lineRule="auto"/>
        <w:rPr>
          <w:rFonts w:cs="Calibri"/>
          <w:b/>
          <w:bCs/>
          <w:lang w:val="lt-LT"/>
        </w:rPr>
      </w:pPr>
    </w:p>
    <w:p w14:paraId="768C8F82" w14:textId="77777777" w:rsidR="00A675EA" w:rsidRPr="00B55629" w:rsidRDefault="00A675EA" w:rsidP="001A290B">
      <w:pPr>
        <w:numPr>
          <w:ilvl w:val="0"/>
          <w:numId w:val="10"/>
        </w:numPr>
        <w:spacing w:after="0" w:line="240" w:lineRule="auto"/>
        <w:contextualSpacing/>
        <w:jc w:val="center"/>
        <w:rPr>
          <w:rFonts w:cs="Calibri"/>
          <w:b/>
          <w:bCs/>
          <w:lang w:val="lt-LT"/>
        </w:rPr>
      </w:pPr>
      <w:r w:rsidRPr="00B55629">
        <w:rPr>
          <w:rFonts w:cs="Calibri"/>
          <w:b/>
          <w:bCs/>
          <w:lang w:val="lt-LT"/>
        </w:rPr>
        <w:t>PRIDEDAMI DOKUMENTAI IR INFORMACIJA APIE KONFIDENCIALUMĄ</w:t>
      </w:r>
    </w:p>
    <w:p w14:paraId="096A5B67" w14:textId="77777777" w:rsidR="00A675EA" w:rsidRPr="00B55629" w:rsidRDefault="00A675EA" w:rsidP="00A675EA">
      <w:pPr>
        <w:spacing w:after="0" w:line="240" w:lineRule="auto"/>
        <w:ind w:firstLine="567"/>
        <w:rPr>
          <w:rFonts w:cs="Calibri"/>
          <w:lang w:val="lt-LT"/>
        </w:rPr>
      </w:pPr>
      <w:r w:rsidRPr="00B55629">
        <w:rPr>
          <w:rFonts w:cs="Calibri"/>
          <w:lang w:val="lt-LT"/>
        </w:rPr>
        <w:t>Jei nenurodyta kitaip, visi dokumentai teikiami su pasiūlymu CVP IS priemonėmis:</w:t>
      </w:r>
    </w:p>
    <w:p w14:paraId="5041248E" w14:textId="77777777" w:rsidR="00A675EA" w:rsidRPr="00B55629" w:rsidRDefault="00A675EA" w:rsidP="00A675EA">
      <w:pPr>
        <w:spacing w:after="0" w:line="240" w:lineRule="auto"/>
        <w:jc w:val="both"/>
        <w:rPr>
          <w:rFonts w:cs="Calibri"/>
          <w:b/>
          <w:bCs/>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245"/>
        <w:gridCol w:w="2721"/>
      </w:tblGrid>
      <w:tr w:rsidR="00A675EA" w:rsidRPr="003E062A" w14:paraId="29B89B25" w14:textId="77777777" w:rsidTr="00A675EA">
        <w:tc>
          <w:tcPr>
            <w:tcW w:w="0" w:type="auto"/>
            <w:shd w:val="clear" w:color="auto" w:fill="DEEAF6"/>
            <w:vAlign w:val="center"/>
          </w:tcPr>
          <w:p w14:paraId="6E2446E1" w14:textId="77777777" w:rsidR="00A675EA" w:rsidRPr="00B55629" w:rsidRDefault="00A675EA" w:rsidP="00A675EA">
            <w:pPr>
              <w:spacing w:after="0" w:line="240" w:lineRule="auto"/>
              <w:jc w:val="center"/>
              <w:rPr>
                <w:rFonts w:cs="Calibri"/>
                <w:b/>
                <w:bCs/>
                <w:lang w:val="lt-LT"/>
              </w:rPr>
            </w:pPr>
            <w:r w:rsidRPr="00B55629">
              <w:rPr>
                <w:rFonts w:cs="Calibri"/>
                <w:b/>
                <w:bCs/>
                <w:lang w:val="lt-LT"/>
              </w:rPr>
              <w:t>Eil.</w:t>
            </w:r>
          </w:p>
          <w:p w14:paraId="00C02A24" w14:textId="77777777" w:rsidR="00A675EA" w:rsidRPr="00B55629" w:rsidRDefault="00A675EA" w:rsidP="00A675EA">
            <w:pPr>
              <w:spacing w:after="0" w:line="240" w:lineRule="auto"/>
              <w:jc w:val="center"/>
              <w:rPr>
                <w:rFonts w:cs="Calibri"/>
                <w:b/>
                <w:bCs/>
                <w:lang w:val="lt-LT"/>
              </w:rPr>
            </w:pPr>
            <w:r w:rsidRPr="00B55629">
              <w:rPr>
                <w:rFonts w:cs="Calibri"/>
                <w:b/>
                <w:bCs/>
                <w:lang w:val="lt-LT"/>
              </w:rPr>
              <w:t>Nr.</w:t>
            </w:r>
          </w:p>
        </w:tc>
        <w:tc>
          <w:tcPr>
            <w:tcW w:w="3478" w:type="dxa"/>
            <w:shd w:val="clear" w:color="auto" w:fill="DEEAF6"/>
            <w:vAlign w:val="center"/>
          </w:tcPr>
          <w:p w14:paraId="671D590E" w14:textId="77777777" w:rsidR="00A675EA" w:rsidRPr="00B55629" w:rsidRDefault="00A675EA" w:rsidP="00A675EA">
            <w:pPr>
              <w:spacing w:after="0" w:line="240" w:lineRule="auto"/>
              <w:jc w:val="center"/>
              <w:rPr>
                <w:rFonts w:cs="Calibri"/>
                <w:b/>
                <w:bCs/>
                <w:lang w:val="lt-LT"/>
              </w:rPr>
            </w:pPr>
            <w:r w:rsidRPr="00B55629">
              <w:rPr>
                <w:rFonts w:cs="Calibri"/>
                <w:b/>
                <w:bCs/>
                <w:lang w:val="lt-LT"/>
              </w:rPr>
              <w:t>Dokumentas</w:t>
            </w:r>
          </w:p>
        </w:tc>
        <w:tc>
          <w:tcPr>
            <w:tcW w:w="1020" w:type="dxa"/>
            <w:shd w:val="clear" w:color="auto" w:fill="DEEAF6"/>
            <w:vAlign w:val="center"/>
          </w:tcPr>
          <w:p w14:paraId="6BEE4DD8" w14:textId="77777777" w:rsidR="00A675EA" w:rsidRPr="00B55629" w:rsidRDefault="00A675EA" w:rsidP="00A675EA">
            <w:pPr>
              <w:spacing w:after="0" w:line="240" w:lineRule="auto"/>
              <w:jc w:val="center"/>
              <w:rPr>
                <w:rFonts w:cs="Calibri"/>
                <w:b/>
                <w:bCs/>
                <w:lang w:val="lt-LT"/>
              </w:rPr>
            </w:pPr>
            <w:r w:rsidRPr="00B55629">
              <w:rPr>
                <w:rFonts w:cs="Calibri"/>
                <w:b/>
                <w:bCs/>
                <w:lang w:val="lt-LT"/>
              </w:rPr>
              <w:t>Lapų skaičius</w:t>
            </w:r>
          </w:p>
        </w:tc>
        <w:tc>
          <w:tcPr>
            <w:tcW w:w="0" w:type="auto"/>
            <w:shd w:val="clear" w:color="auto" w:fill="DEEAF6"/>
            <w:vAlign w:val="center"/>
          </w:tcPr>
          <w:p w14:paraId="302D4205" w14:textId="77777777" w:rsidR="00A675EA" w:rsidRPr="00B55629" w:rsidRDefault="00A675EA" w:rsidP="00A675EA">
            <w:pPr>
              <w:spacing w:after="0" w:line="240" w:lineRule="auto"/>
              <w:jc w:val="center"/>
              <w:rPr>
                <w:rFonts w:cs="Calibri"/>
                <w:b/>
                <w:bCs/>
                <w:lang w:val="lt-LT"/>
              </w:rPr>
            </w:pPr>
            <w:r w:rsidRPr="00B55629">
              <w:rPr>
                <w:rFonts w:cs="Calibri"/>
                <w:b/>
                <w:bCs/>
                <w:lang w:val="lt-LT"/>
              </w:rPr>
              <w:t>Ar dokumente yra konfidencialios informacijos?</w:t>
            </w:r>
          </w:p>
          <w:p w14:paraId="534A78AE" w14:textId="77777777" w:rsidR="00A675EA" w:rsidRPr="00B55629" w:rsidRDefault="00A675EA" w:rsidP="00A675EA">
            <w:pPr>
              <w:spacing w:after="0" w:line="240" w:lineRule="auto"/>
              <w:jc w:val="center"/>
              <w:rPr>
                <w:rFonts w:cs="Calibri"/>
                <w:b/>
                <w:bCs/>
                <w:lang w:val="lt-LT"/>
              </w:rPr>
            </w:pPr>
            <w:r w:rsidRPr="00B55629">
              <w:rPr>
                <w:rFonts w:cs="Calibri"/>
                <w:b/>
                <w:bCs/>
                <w:lang w:val="lt-LT"/>
              </w:rPr>
              <w:t>(Taip / Ne)</w:t>
            </w:r>
          </w:p>
        </w:tc>
        <w:tc>
          <w:tcPr>
            <w:tcW w:w="0" w:type="auto"/>
            <w:shd w:val="clear" w:color="auto" w:fill="DEEAF6"/>
            <w:vAlign w:val="center"/>
          </w:tcPr>
          <w:p w14:paraId="6B049442" w14:textId="77777777" w:rsidR="00A675EA" w:rsidRPr="00B55629" w:rsidRDefault="00A675EA" w:rsidP="00A675EA">
            <w:pPr>
              <w:spacing w:after="0" w:line="240" w:lineRule="auto"/>
              <w:jc w:val="center"/>
              <w:rPr>
                <w:rFonts w:cs="Calibri"/>
                <w:b/>
                <w:bCs/>
                <w:lang w:val="lt-LT"/>
              </w:rPr>
            </w:pPr>
            <w:r w:rsidRPr="00B55629">
              <w:rPr>
                <w:rFonts w:cs="Calibri"/>
                <w:b/>
                <w:bCs/>
                <w:lang w:val="lt-LT"/>
              </w:rPr>
              <w:t>Paaiškinimas, kokia konkreti informacija dokumente yra konfidenciali ir kodėl</w:t>
            </w:r>
          </w:p>
        </w:tc>
      </w:tr>
      <w:tr w:rsidR="00A675EA" w:rsidRPr="00B55629" w14:paraId="6FB27CC4" w14:textId="77777777" w:rsidTr="00A675EA">
        <w:tc>
          <w:tcPr>
            <w:tcW w:w="0" w:type="auto"/>
            <w:vAlign w:val="center"/>
          </w:tcPr>
          <w:p w14:paraId="2A2494F6" w14:textId="77777777" w:rsidR="00A675EA" w:rsidRPr="00B55629" w:rsidRDefault="00A675EA" w:rsidP="00A675EA">
            <w:pPr>
              <w:spacing w:after="0" w:line="240" w:lineRule="auto"/>
              <w:rPr>
                <w:rFonts w:cs="Calibri"/>
                <w:bCs/>
                <w:lang w:val="lt-LT"/>
              </w:rPr>
            </w:pPr>
            <w:r w:rsidRPr="00B55629">
              <w:rPr>
                <w:rFonts w:cs="Calibri"/>
                <w:i/>
                <w:lang w:val="lt-LT"/>
              </w:rPr>
              <w:t>1</w:t>
            </w:r>
          </w:p>
        </w:tc>
        <w:tc>
          <w:tcPr>
            <w:tcW w:w="3478" w:type="dxa"/>
            <w:vAlign w:val="center"/>
          </w:tcPr>
          <w:p w14:paraId="587375E3" w14:textId="77777777" w:rsidR="00A675EA" w:rsidRPr="00B55629" w:rsidRDefault="00A675EA" w:rsidP="00A675EA">
            <w:pPr>
              <w:spacing w:after="0" w:line="240" w:lineRule="auto"/>
              <w:rPr>
                <w:rFonts w:cs="Calibri"/>
                <w:bCs/>
                <w:lang w:val="lt-LT"/>
              </w:rPr>
            </w:pPr>
            <w:r w:rsidRPr="00B55629">
              <w:rPr>
                <w:rFonts w:cs="Calibri"/>
                <w:i/>
                <w:iCs/>
                <w:lang w:val="lt-LT"/>
              </w:rPr>
              <w:t>2</w:t>
            </w:r>
          </w:p>
        </w:tc>
        <w:tc>
          <w:tcPr>
            <w:tcW w:w="1020" w:type="dxa"/>
          </w:tcPr>
          <w:p w14:paraId="607E5B1B" w14:textId="77777777" w:rsidR="00A675EA" w:rsidRPr="00B55629" w:rsidRDefault="00A675EA" w:rsidP="00A675EA">
            <w:pPr>
              <w:spacing w:after="0" w:line="240" w:lineRule="auto"/>
              <w:rPr>
                <w:rFonts w:cs="Calibri"/>
                <w:i/>
                <w:lang w:val="lt-LT"/>
              </w:rPr>
            </w:pPr>
            <w:r w:rsidRPr="00B55629">
              <w:rPr>
                <w:rFonts w:cs="Calibri"/>
                <w:i/>
                <w:lang w:val="lt-LT"/>
              </w:rPr>
              <w:t>3</w:t>
            </w:r>
          </w:p>
        </w:tc>
        <w:tc>
          <w:tcPr>
            <w:tcW w:w="0" w:type="auto"/>
            <w:vAlign w:val="center"/>
          </w:tcPr>
          <w:p w14:paraId="6A7A0C3F" w14:textId="77777777" w:rsidR="00A675EA" w:rsidRPr="00B55629" w:rsidRDefault="00A675EA" w:rsidP="00A675EA">
            <w:pPr>
              <w:spacing w:after="0" w:line="240" w:lineRule="auto"/>
              <w:rPr>
                <w:rFonts w:cs="Calibri"/>
                <w:bCs/>
                <w:i/>
                <w:iCs/>
                <w:lang w:val="lt-LT"/>
              </w:rPr>
            </w:pPr>
            <w:r w:rsidRPr="00B55629">
              <w:rPr>
                <w:rFonts w:cs="Calibri"/>
                <w:bCs/>
                <w:i/>
                <w:iCs/>
                <w:lang w:val="lt-LT"/>
              </w:rPr>
              <w:t>4</w:t>
            </w:r>
          </w:p>
        </w:tc>
        <w:tc>
          <w:tcPr>
            <w:tcW w:w="0" w:type="auto"/>
            <w:vAlign w:val="center"/>
          </w:tcPr>
          <w:p w14:paraId="6734CD3D" w14:textId="77777777" w:rsidR="00A675EA" w:rsidRPr="00B55629" w:rsidRDefault="00A675EA" w:rsidP="00A675EA">
            <w:pPr>
              <w:spacing w:after="0" w:line="240" w:lineRule="auto"/>
              <w:rPr>
                <w:rFonts w:cs="Calibri"/>
                <w:bCs/>
                <w:lang w:val="lt-LT"/>
              </w:rPr>
            </w:pPr>
            <w:r w:rsidRPr="00B55629">
              <w:rPr>
                <w:rFonts w:cs="Calibri"/>
                <w:i/>
                <w:lang w:val="lt-LT"/>
              </w:rPr>
              <w:t>5</w:t>
            </w:r>
          </w:p>
        </w:tc>
      </w:tr>
      <w:tr w:rsidR="00A675EA" w:rsidRPr="00B55629" w14:paraId="73CF4A81" w14:textId="77777777" w:rsidTr="00A675EA">
        <w:tc>
          <w:tcPr>
            <w:tcW w:w="0" w:type="auto"/>
          </w:tcPr>
          <w:p w14:paraId="2D6962B7" w14:textId="77777777" w:rsidR="00A675EA" w:rsidRPr="00B55629" w:rsidRDefault="00A675EA" w:rsidP="00A675EA">
            <w:pPr>
              <w:spacing w:after="0" w:line="240" w:lineRule="auto"/>
              <w:rPr>
                <w:rFonts w:cs="Calibri"/>
                <w:lang w:val="lt-LT"/>
              </w:rPr>
            </w:pPr>
            <w:r w:rsidRPr="00B55629">
              <w:rPr>
                <w:rFonts w:cs="Calibri"/>
                <w:lang w:val="lt-LT"/>
              </w:rPr>
              <w:t>1.</w:t>
            </w:r>
          </w:p>
        </w:tc>
        <w:tc>
          <w:tcPr>
            <w:tcW w:w="3478" w:type="dxa"/>
          </w:tcPr>
          <w:p w14:paraId="3EFCD588" w14:textId="77777777" w:rsidR="00A675EA" w:rsidRPr="00B55629" w:rsidRDefault="00A675EA" w:rsidP="00A675EA">
            <w:pPr>
              <w:spacing w:after="0" w:line="240" w:lineRule="auto"/>
              <w:rPr>
                <w:rFonts w:cs="Calibri"/>
                <w:lang w:val="lt-LT"/>
              </w:rPr>
            </w:pPr>
          </w:p>
        </w:tc>
        <w:tc>
          <w:tcPr>
            <w:tcW w:w="1020" w:type="dxa"/>
          </w:tcPr>
          <w:p w14:paraId="04988E16" w14:textId="77777777" w:rsidR="00A675EA" w:rsidRPr="00B55629" w:rsidRDefault="00A675EA" w:rsidP="00A675EA">
            <w:pPr>
              <w:spacing w:after="0" w:line="240" w:lineRule="auto"/>
              <w:rPr>
                <w:rFonts w:cs="Calibri"/>
                <w:lang w:val="lt-LT"/>
              </w:rPr>
            </w:pPr>
          </w:p>
        </w:tc>
        <w:tc>
          <w:tcPr>
            <w:tcW w:w="0" w:type="auto"/>
            <w:vAlign w:val="center"/>
          </w:tcPr>
          <w:p w14:paraId="6B8FA700" w14:textId="77777777" w:rsidR="00A675EA" w:rsidRPr="00B55629" w:rsidRDefault="00A675EA" w:rsidP="00A675EA">
            <w:pPr>
              <w:spacing w:after="0" w:line="240" w:lineRule="auto"/>
              <w:rPr>
                <w:rFonts w:cs="Calibri"/>
                <w:lang w:val="lt-LT"/>
              </w:rPr>
            </w:pPr>
          </w:p>
        </w:tc>
        <w:tc>
          <w:tcPr>
            <w:tcW w:w="0" w:type="auto"/>
            <w:vAlign w:val="center"/>
          </w:tcPr>
          <w:p w14:paraId="01069002" w14:textId="77777777" w:rsidR="00A675EA" w:rsidRPr="00B55629" w:rsidRDefault="00A675EA" w:rsidP="00A675EA">
            <w:pPr>
              <w:spacing w:after="0" w:line="240" w:lineRule="auto"/>
              <w:rPr>
                <w:rFonts w:cs="Calibri"/>
                <w:lang w:val="lt-LT"/>
              </w:rPr>
            </w:pPr>
          </w:p>
        </w:tc>
      </w:tr>
      <w:tr w:rsidR="00A675EA" w:rsidRPr="00B55629" w14:paraId="6B6B5AA7" w14:textId="77777777" w:rsidTr="00A675EA">
        <w:tc>
          <w:tcPr>
            <w:tcW w:w="0" w:type="auto"/>
          </w:tcPr>
          <w:p w14:paraId="726A3664" w14:textId="77777777" w:rsidR="00A675EA" w:rsidRPr="00B55629" w:rsidRDefault="00A675EA" w:rsidP="00A675EA">
            <w:pPr>
              <w:spacing w:after="0" w:line="240" w:lineRule="auto"/>
              <w:rPr>
                <w:rFonts w:cs="Calibri"/>
                <w:lang w:val="lt-LT"/>
              </w:rPr>
            </w:pPr>
            <w:r w:rsidRPr="00B55629">
              <w:rPr>
                <w:rFonts w:cs="Calibri"/>
                <w:lang w:val="lt-LT"/>
              </w:rPr>
              <w:t>2.</w:t>
            </w:r>
          </w:p>
        </w:tc>
        <w:tc>
          <w:tcPr>
            <w:tcW w:w="3478" w:type="dxa"/>
          </w:tcPr>
          <w:p w14:paraId="6FB5858C" w14:textId="77777777" w:rsidR="00A675EA" w:rsidRPr="00B55629" w:rsidRDefault="00A675EA" w:rsidP="00A675EA">
            <w:pPr>
              <w:spacing w:after="0" w:line="240" w:lineRule="auto"/>
              <w:rPr>
                <w:rFonts w:cs="Calibri"/>
                <w:lang w:val="lt-LT"/>
              </w:rPr>
            </w:pPr>
          </w:p>
        </w:tc>
        <w:tc>
          <w:tcPr>
            <w:tcW w:w="1020" w:type="dxa"/>
          </w:tcPr>
          <w:p w14:paraId="21D1495E" w14:textId="77777777" w:rsidR="00A675EA" w:rsidRPr="00B55629" w:rsidRDefault="00A675EA" w:rsidP="00A675EA">
            <w:pPr>
              <w:spacing w:after="0" w:line="240" w:lineRule="auto"/>
              <w:rPr>
                <w:rFonts w:cs="Calibri"/>
                <w:lang w:val="lt-LT"/>
              </w:rPr>
            </w:pPr>
          </w:p>
        </w:tc>
        <w:tc>
          <w:tcPr>
            <w:tcW w:w="0" w:type="auto"/>
          </w:tcPr>
          <w:p w14:paraId="74F85836" w14:textId="77777777" w:rsidR="00A675EA" w:rsidRPr="00B55629" w:rsidRDefault="00A675EA" w:rsidP="00A675EA">
            <w:pPr>
              <w:spacing w:after="0" w:line="240" w:lineRule="auto"/>
              <w:rPr>
                <w:rFonts w:cs="Calibri"/>
                <w:lang w:val="lt-LT"/>
              </w:rPr>
            </w:pPr>
          </w:p>
        </w:tc>
        <w:tc>
          <w:tcPr>
            <w:tcW w:w="0" w:type="auto"/>
          </w:tcPr>
          <w:p w14:paraId="765D113D" w14:textId="77777777" w:rsidR="00A675EA" w:rsidRPr="00B55629" w:rsidRDefault="00A675EA" w:rsidP="00A675EA">
            <w:pPr>
              <w:spacing w:after="0" w:line="240" w:lineRule="auto"/>
              <w:rPr>
                <w:rFonts w:cs="Calibri"/>
                <w:lang w:val="lt-LT"/>
              </w:rPr>
            </w:pPr>
          </w:p>
        </w:tc>
      </w:tr>
    </w:tbl>
    <w:p w14:paraId="10819E80" w14:textId="77777777" w:rsidR="00A675EA" w:rsidRPr="00B55629" w:rsidRDefault="00A675EA" w:rsidP="00A675EA">
      <w:pPr>
        <w:spacing w:after="0" w:line="240" w:lineRule="auto"/>
        <w:jc w:val="both"/>
        <w:rPr>
          <w:rFonts w:cs="Calibri"/>
          <w:b/>
          <w:bCs/>
          <w:lang w:val="lt-LT"/>
        </w:rPr>
      </w:pPr>
    </w:p>
    <w:p w14:paraId="57AA4248" w14:textId="77777777" w:rsidR="00A675EA" w:rsidRPr="00B55629" w:rsidRDefault="00A675EA" w:rsidP="00A675EA">
      <w:pPr>
        <w:spacing w:after="0" w:line="240" w:lineRule="auto"/>
        <w:jc w:val="both"/>
        <w:rPr>
          <w:rFonts w:cs="Calibri"/>
          <w:b/>
          <w:bCs/>
          <w:lang w:val="lt-LT"/>
        </w:rPr>
      </w:pPr>
      <w:r w:rsidRPr="00B55629">
        <w:rPr>
          <w:rFonts w:cs="Calibri"/>
          <w:b/>
          <w:bCs/>
          <w:lang w:val="lt-LT"/>
        </w:rPr>
        <w:t>Pasirašydamas šį pasiūlymą, tvirtintu, kad:</w:t>
      </w:r>
    </w:p>
    <w:p w14:paraId="39BD9D52" w14:textId="77777777" w:rsidR="00A675EA" w:rsidRPr="00B55629" w:rsidRDefault="00A675EA" w:rsidP="001A290B">
      <w:pPr>
        <w:numPr>
          <w:ilvl w:val="0"/>
          <w:numId w:val="6"/>
        </w:numPr>
        <w:spacing w:after="0" w:line="240" w:lineRule="auto"/>
        <w:ind w:left="0" w:firstLine="567"/>
        <w:contextualSpacing/>
        <w:jc w:val="both"/>
        <w:rPr>
          <w:rFonts w:cs="Calibri"/>
          <w:b/>
          <w:bCs/>
          <w:smallCaps/>
          <w:lang w:val="lt-LT"/>
        </w:rPr>
      </w:pPr>
      <w:r w:rsidRPr="00B55629">
        <w:rPr>
          <w:rFonts w:cs="Calibr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493279" w14:textId="77777777" w:rsidR="00A675EA" w:rsidRPr="00B55629" w:rsidRDefault="00A675EA" w:rsidP="001A290B">
      <w:pPr>
        <w:numPr>
          <w:ilvl w:val="0"/>
          <w:numId w:val="6"/>
        </w:numPr>
        <w:spacing w:after="0" w:line="240" w:lineRule="auto"/>
        <w:ind w:left="0" w:firstLine="567"/>
        <w:contextualSpacing/>
        <w:jc w:val="both"/>
        <w:rPr>
          <w:rFonts w:cs="Calibri"/>
          <w:b/>
          <w:bCs/>
          <w:smallCaps/>
          <w:lang w:val="lt-LT"/>
        </w:rPr>
      </w:pPr>
      <w:r w:rsidRPr="00B55629">
        <w:rPr>
          <w:rFonts w:cs="Calibri"/>
          <w:lang w:val="lt-LT"/>
        </w:rPr>
        <w:t>sutinku su pirkimo dokumentuose nustatytomis sąlygomis ir procedūromis,</w:t>
      </w:r>
    </w:p>
    <w:p w14:paraId="25222413" w14:textId="77777777" w:rsidR="00A675EA" w:rsidRPr="00B55629" w:rsidRDefault="00A675EA" w:rsidP="001A290B">
      <w:pPr>
        <w:numPr>
          <w:ilvl w:val="0"/>
          <w:numId w:val="6"/>
        </w:numPr>
        <w:spacing w:after="0" w:line="240" w:lineRule="auto"/>
        <w:ind w:left="0" w:firstLine="567"/>
        <w:contextualSpacing/>
        <w:jc w:val="both"/>
        <w:rPr>
          <w:rFonts w:cs="Calibri"/>
          <w:lang w:val="lt-LT"/>
        </w:rPr>
      </w:pPr>
      <w:r w:rsidRPr="00B55629">
        <w:rPr>
          <w:rFonts w:cs="Calibri"/>
          <w:lang w:val="lt-LT"/>
        </w:rPr>
        <w:t>pasiūlymo dokumentuose pateikti duomenys ir informacija yra teisinga ir apima viską, ko reikia tinkamam sutarties įvykdymui;</w:t>
      </w:r>
    </w:p>
    <w:p w14:paraId="29CEB7C2" w14:textId="5B44BCD1" w:rsidR="00A675EA" w:rsidRPr="00B55629" w:rsidRDefault="00A675EA" w:rsidP="001A290B">
      <w:pPr>
        <w:numPr>
          <w:ilvl w:val="0"/>
          <w:numId w:val="6"/>
        </w:numPr>
        <w:spacing w:after="0" w:line="240" w:lineRule="auto"/>
        <w:ind w:left="0" w:firstLine="567"/>
        <w:contextualSpacing/>
        <w:jc w:val="both"/>
        <w:rPr>
          <w:rFonts w:cs="Calibri"/>
          <w:lang w:val="lt-LT"/>
        </w:rPr>
      </w:pPr>
      <w:r w:rsidRPr="00B55629">
        <w:rPr>
          <w:rFonts w:cs="Calibri"/>
          <w:lang w:val="lt-LT"/>
        </w:rPr>
        <w:t>pasiūlymas galioja pirkimo sąlygų 2 skyriuje „Terminai“ atitinkamame punkte nurodytą terminą.</w:t>
      </w:r>
    </w:p>
    <w:p w14:paraId="7A6C528F" w14:textId="77777777" w:rsidR="00A675EA" w:rsidRPr="00B55629" w:rsidRDefault="00A675EA" w:rsidP="00A675EA">
      <w:pPr>
        <w:spacing w:after="0" w:line="240" w:lineRule="auto"/>
        <w:rPr>
          <w:rFonts w:cs="Calibri"/>
          <w:lang w:val="lt-LT"/>
        </w:rPr>
      </w:pPr>
    </w:p>
    <w:p w14:paraId="28A823EC" w14:textId="77777777" w:rsidR="00A675EA" w:rsidRPr="00B55629"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B55629" w14:paraId="0AA6CD43" w14:textId="77777777" w:rsidTr="00A675EA">
        <w:trPr>
          <w:trHeight w:val="186"/>
        </w:trPr>
        <w:tc>
          <w:tcPr>
            <w:tcW w:w="3870" w:type="dxa"/>
            <w:tcBorders>
              <w:top w:val="single" w:sz="4" w:space="0" w:color="auto"/>
              <w:left w:val="nil"/>
              <w:bottom w:val="nil"/>
              <w:right w:val="nil"/>
            </w:tcBorders>
          </w:tcPr>
          <w:p w14:paraId="5576E4D5" w14:textId="77777777" w:rsidR="00A675EA" w:rsidRPr="00B55629" w:rsidRDefault="00A675EA" w:rsidP="00A675EA">
            <w:pPr>
              <w:spacing w:after="0" w:line="240" w:lineRule="auto"/>
              <w:rPr>
                <w:rFonts w:cs="Calibri"/>
                <w:color w:val="808080"/>
                <w:vertAlign w:val="superscript"/>
                <w:lang w:val="lt-LT"/>
              </w:rPr>
            </w:pPr>
            <w:r w:rsidRPr="00B55629">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4D359FE3" w14:textId="77777777" w:rsidR="00A675EA" w:rsidRPr="00B55629"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1D439F82" w14:textId="77777777" w:rsidR="00A675EA" w:rsidRPr="00B55629" w:rsidRDefault="00A675EA" w:rsidP="00A675EA">
            <w:pPr>
              <w:spacing w:after="0" w:line="240" w:lineRule="auto"/>
              <w:jc w:val="center"/>
              <w:rPr>
                <w:rFonts w:cs="Calibri"/>
                <w:color w:val="808080"/>
                <w:vertAlign w:val="superscript"/>
                <w:lang w:val="lt-LT"/>
              </w:rPr>
            </w:pPr>
            <w:r w:rsidRPr="00B55629">
              <w:rPr>
                <w:rFonts w:cs="Calibri"/>
                <w:i/>
                <w:color w:val="808080"/>
                <w:vertAlign w:val="superscript"/>
                <w:lang w:val="lt-LT"/>
              </w:rPr>
              <w:t>(Parašas)</w:t>
            </w:r>
          </w:p>
        </w:tc>
        <w:tc>
          <w:tcPr>
            <w:tcW w:w="701" w:type="dxa"/>
            <w:tcBorders>
              <w:top w:val="nil"/>
              <w:left w:val="nil"/>
              <w:bottom w:val="nil"/>
              <w:right w:val="nil"/>
            </w:tcBorders>
          </w:tcPr>
          <w:p w14:paraId="464B021D" w14:textId="77777777" w:rsidR="00A675EA" w:rsidRPr="00B55629"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469CDBBD" w14:textId="77777777" w:rsidR="00A675EA" w:rsidRPr="00B55629" w:rsidRDefault="00A675EA" w:rsidP="00A675EA">
            <w:pPr>
              <w:spacing w:after="0" w:line="240" w:lineRule="auto"/>
              <w:jc w:val="right"/>
              <w:rPr>
                <w:rFonts w:cs="Calibri"/>
                <w:color w:val="808080"/>
                <w:vertAlign w:val="superscript"/>
                <w:lang w:val="lt-LT"/>
              </w:rPr>
            </w:pPr>
            <w:r w:rsidRPr="00B55629">
              <w:rPr>
                <w:rFonts w:cs="Calibri"/>
                <w:i/>
                <w:color w:val="808080"/>
                <w:vertAlign w:val="superscript"/>
                <w:lang w:val="lt-LT"/>
              </w:rPr>
              <w:t>(Vardas, pavardė)</w:t>
            </w:r>
          </w:p>
        </w:tc>
      </w:tr>
    </w:tbl>
    <w:p w14:paraId="18B42501" w14:textId="4E4F2C6B" w:rsidR="00254D06" w:rsidRPr="00B55629" w:rsidRDefault="00232ABC" w:rsidP="00232ABC">
      <w:pPr>
        <w:suppressAutoHyphens w:val="0"/>
        <w:autoSpaceDN/>
        <w:spacing w:after="160"/>
        <w:rPr>
          <w:rFonts w:cstheme="minorHAnsi"/>
          <w:color w:val="7030A0"/>
          <w:lang w:val="lt-LT"/>
        </w:rPr>
      </w:pPr>
      <w:r w:rsidRPr="00B55629">
        <w:rPr>
          <w:rFonts w:cstheme="minorHAnsi"/>
          <w:color w:val="7030A0"/>
          <w:lang w:val="lt-LT"/>
        </w:rPr>
        <w:br w:type="page"/>
      </w:r>
    </w:p>
    <w:p w14:paraId="3D8CCDF3" w14:textId="068F791C" w:rsidR="008D704D" w:rsidRPr="00B433FA" w:rsidRDefault="008D704D" w:rsidP="008D704D">
      <w:pPr>
        <w:pStyle w:val="Antrat2"/>
        <w:ind w:left="5103"/>
        <w:rPr>
          <w:rFonts w:asciiTheme="minorHAnsi" w:eastAsia="Calibri" w:hAnsiTheme="minorHAnsi" w:cstheme="minorHAnsi"/>
          <w:color w:val="auto"/>
          <w:sz w:val="22"/>
          <w:szCs w:val="22"/>
        </w:rPr>
      </w:pPr>
      <w:bookmarkStart w:id="128" w:name="_Ref39484039"/>
      <w:bookmarkStart w:id="129" w:name="_Ref40278562"/>
      <w:bookmarkStart w:id="130" w:name="_Toc204264246"/>
      <w:bookmarkStart w:id="131" w:name="_Hlk165174815"/>
      <w:r w:rsidRPr="00B433FA">
        <w:rPr>
          <w:rFonts w:asciiTheme="minorHAnsi" w:eastAsia="Calibri" w:hAnsiTheme="minorHAnsi" w:cstheme="minorHAnsi"/>
          <w:color w:val="auto"/>
          <w:sz w:val="22"/>
          <w:szCs w:val="22"/>
        </w:rPr>
        <w:lastRenderedPageBreak/>
        <w:t xml:space="preserve">Pirkimo sąlygų </w:t>
      </w:r>
      <w:r w:rsidR="00910C39" w:rsidRPr="00B433FA">
        <w:rPr>
          <w:rFonts w:asciiTheme="minorHAnsi" w:eastAsia="Calibri" w:hAnsiTheme="minorHAnsi" w:cstheme="minorHAnsi"/>
          <w:color w:val="auto"/>
          <w:sz w:val="22"/>
          <w:szCs w:val="22"/>
        </w:rPr>
        <w:t>7</w:t>
      </w:r>
      <w:r w:rsidRPr="00B433FA">
        <w:rPr>
          <w:rFonts w:asciiTheme="minorHAnsi" w:eastAsia="Calibri" w:hAnsiTheme="minorHAnsi" w:cstheme="minorHAnsi"/>
          <w:color w:val="auto"/>
          <w:sz w:val="22"/>
          <w:szCs w:val="22"/>
        </w:rPr>
        <w:t xml:space="preserve"> priedas „Pasiūlymų vertinimo kriterijai ir sąlygos“</w:t>
      </w:r>
      <w:bookmarkEnd w:id="128"/>
      <w:bookmarkEnd w:id="129"/>
      <w:bookmarkEnd w:id="130"/>
    </w:p>
    <w:p w14:paraId="6A0BFF9D" w14:textId="77777777" w:rsidR="00FE3D7C" w:rsidRPr="00B433FA" w:rsidRDefault="00FE3D7C" w:rsidP="00FE3D7C">
      <w:pPr>
        <w:jc w:val="center"/>
        <w:rPr>
          <w:rFonts w:asciiTheme="minorHAnsi" w:hAnsiTheme="minorHAnsi" w:cstheme="minorHAnsi"/>
          <w:b/>
          <w:lang w:val="lt-LT"/>
        </w:rPr>
      </w:pPr>
    </w:p>
    <w:bookmarkEnd w:id="131"/>
    <w:p w14:paraId="7B7D6E46" w14:textId="77777777" w:rsidR="0038141A" w:rsidRPr="00B433FA" w:rsidRDefault="0038141A" w:rsidP="0038141A">
      <w:pPr>
        <w:numPr>
          <w:ilvl w:val="1"/>
          <w:numId w:val="0"/>
        </w:numPr>
        <w:spacing w:after="0" w:line="240" w:lineRule="auto"/>
        <w:jc w:val="center"/>
        <w:rPr>
          <w:rFonts w:asciiTheme="minorHAnsi" w:hAnsiTheme="minorHAnsi" w:cstheme="minorHAnsi"/>
          <w:caps/>
          <w:color w:val="404040" w:themeColor="text1" w:themeTint="BF"/>
          <w:spacing w:val="20"/>
          <w:lang w:val="lt-LT"/>
        </w:rPr>
      </w:pPr>
      <w:r w:rsidRPr="00B433FA">
        <w:rPr>
          <w:rFonts w:asciiTheme="minorHAnsi" w:hAnsiTheme="minorHAnsi" w:cstheme="minorHAnsi"/>
          <w:caps/>
          <w:color w:val="404040" w:themeColor="text1" w:themeTint="BF"/>
          <w:spacing w:val="20"/>
          <w:lang w:val="lt-LT"/>
        </w:rPr>
        <w:t>PASIŪLYMŲ VERTINIMO KRITERIJAI ir Sąlygos</w:t>
      </w:r>
    </w:p>
    <w:p w14:paraId="15FC6B18" w14:textId="77777777" w:rsidR="0038141A" w:rsidRPr="00B433FA" w:rsidRDefault="0038141A" w:rsidP="0038141A">
      <w:pPr>
        <w:numPr>
          <w:ilvl w:val="1"/>
          <w:numId w:val="0"/>
        </w:numPr>
        <w:spacing w:after="0" w:line="240" w:lineRule="auto"/>
        <w:jc w:val="center"/>
        <w:rPr>
          <w:rFonts w:asciiTheme="minorHAnsi" w:hAnsiTheme="minorHAnsi" w:cstheme="minorHAnsi"/>
          <w:bCs/>
          <w:caps/>
          <w:smallCaps/>
          <w:color w:val="404040" w:themeColor="text1" w:themeTint="BF"/>
          <w:spacing w:val="20"/>
          <w:lang w:val="lt-LT"/>
        </w:rPr>
      </w:pPr>
    </w:p>
    <w:p w14:paraId="0FA52E58" w14:textId="77777777" w:rsidR="0038141A" w:rsidRPr="00B433FA" w:rsidRDefault="0038141A" w:rsidP="0038141A">
      <w:pPr>
        <w:spacing w:after="0" w:line="240" w:lineRule="auto"/>
        <w:contextualSpacing/>
        <w:jc w:val="both"/>
        <w:rPr>
          <w:rFonts w:asciiTheme="minorHAnsi" w:hAnsiTheme="minorHAnsi" w:cstheme="minorHAnsi"/>
          <w:kern w:val="2"/>
          <w:lang w:val="lt-LT"/>
          <w14:ligatures w14:val="standardContextual"/>
        </w:rPr>
      </w:pPr>
      <w:r w:rsidRPr="00B433FA">
        <w:rPr>
          <w:rFonts w:asciiTheme="minorHAnsi" w:hAnsiTheme="minorHAnsi" w:cstheme="minorHAnsi"/>
          <w:kern w:val="2"/>
          <w:lang w:val="lt-LT"/>
          <w14:ligatures w14:val="standardContextual"/>
        </w:rPr>
        <w:t>1. Perkančioji organizacija ekonomiškai naudingiausią pasiūlymą išrenka pagal kainos ir kokybės santykį.</w:t>
      </w:r>
    </w:p>
    <w:p w14:paraId="4EEFA967" w14:textId="1B1EC058" w:rsidR="0038141A" w:rsidRPr="00B433FA" w:rsidRDefault="0038141A" w:rsidP="0038141A">
      <w:pPr>
        <w:spacing w:after="0" w:line="240" w:lineRule="auto"/>
        <w:jc w:val="both"/>
        <w:rPr>
          <w:rFonts w:asciiTheme="minorHAnsi" w:hAnsiTheme="minorHAnsi" w:cstheme="minorHAnsi"/>
          <w:kern w:val="2"/>
          <w:lang w:val="lt-LT"/>
          <w14:ligatures w14:val="standardContextual"/>
        </w:rPr>
      </w:pPr>
      <w:r w:rsidRPr="00B433FA">
        <w:rPr>
          <w:rFonts w:asciiTheme="minorHAnsi" w:hAnsiTheme="minorHAnsi" w:cstheme="minorHAnsi"/>
          <w:kern w:val="2"/>
          <w:lang w:val="lt-LT"/>
          <w14:ligatures w14:val="standardContextual"/>
        </w:rPr>
        <w:t xml:space="preserve">2. </w:t>
      </w:r>
      <w:r w:rsidRPr="00B433FA">
        <w:rPr>
          <w:rFonts w:asciiTheme="minorHAnsi" w:eastAsiaTheme="minorHAnsi" w:hAnsiTheme="minorHAnsi" w:cstheme="minorHAnsi"/>
          <w:kern w:val="2"/>
          <w:lang w:val="lt-LT"/>
          <w14:ligatures w14:val="standardContextual"/>
        </w:rPr>
        <w:t>Pateikti pasiūlymai bus vertinami pagal šiuos kriterijus:</w:t>
      </w:r>
    </w:p>
    <w:tbl>
      <w:tblPr>
        <w:tblW w:w="9634" w:type="dxa"/>
        <w:tblLayout w:type="fixed"/>
        <w:tblCellMar>
          <w:left w:w="10" w:type="dxa"/>
          <w:right w:w="10" w:type="dxa"/>
        </w:tblCellMar>
        <w:tblLook w:val="0000" w:firstRow="0" w:lastRow="0" w:firstColumn="0" w:lastColumn="0" w:noHBand="0" w:noVBand="0"/>
      </w:tblPr>
      <w:tblGrid>
        <w:gridCol w:w="8005"/>
        <w:gridCol w:w="1629"/>
      </w:tblGrid>
      <w:tr w:rsidR="0038141A" w:rsidRPr="00612178" w14:paraId="20310605" w14:textId="77777777" w:rsidTr="00A675EA">
        <w:trPr>
          <w:cantSplit/>
          <w:trHeight w:val="1257"/>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2C08A" w14:textId="77777777" w:rsidR="0038141A" w:rsidRPr="00B433FA" w:rsidRDefault="0038141A" w:rsidP="0038141A">
            <w:pPr>
              <w:spacing w:after="0" w:line="240" w:lineRule="auto"/>
              <w:rPr>
                <w:rFonts w:asciiTheme="minorHAnsi" w:eastAsiaTheme="minorHAnsi" w:hAnsiTheme="minorHAnsi" w:cstheme="minorHAnsi"/>
                <w:kern w:val="2"/>
                <w:lang w:val="lt-LT"/>
                <w14:ligatures w14:val="standardContextual"/>
              </w:rPr>
            </w:pPr>
            <w:r w:rsidRPr="00B433FA">
              <w:rPr>
                <w:rFonts w:asciiTheme="minorHAnsi" w:eastAsiaTheme="minorHAnsi" w:hAnsiTheme="minorHAnsi" w:cstheme="minorHAnsi"/>
                <w:b/>
                <w:kern w:val="2"/>
                <w:lang w:val="lt-LT"/>
                <w14:ligatures w14:val="standardContextual"/>
              </w:rPr>
              <w:t>Vertinimo kriterijai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E14C18" w14:textId="77777777" w:rsidR="0038141A" w:rsidRPr="00B433FA" w:rsidRDefault="0038141A" w:rsidP="0038141A">
            <w:pPr>
              <w:spacing w:after="0" w:line="240" w:lineRule="auto"/>
              <w:rPr>
                <w:rFonts w:asciiTheme="minorHAnsi" w:eastAsiaTheme="minorHAnsi" w:hAnsiTheme="minorHAnsi" w:cstheme="minorHAnsi"/>
                <w:b/>
                <w:bCs/>
                <w:kern w:val="2"/>
                <w:lang w:val="lt-LT"/>
                <w14:ligatures w14:val="standardContextual"/>
              </w:rPr>
            </w:pPr>
            <w:r w:rsidRPr="00B433FA">
              <w:rPr>
                <w:rFonts w:asciiTheme="minorHAnsi" w:eastAsiaTheme="minorHAnsi" w:hAnsiTheme="minorHAnsi" w:cstheme="minorHAnsi"/>
                <w:b/>
                <w:bCs/>
                <w:kern w:val="2"/>
                <w:lang w:val="lt-LT"/>
                <w14:ligatures w14:val="standardContextual"/>
              </w:rPr>
              <w:t>Lyginamasis svoris ekonominio naudingumo įvertinime</w:t>
            </w:r>
          </w:p>
        </w:tc>
      </w:tr>
      <w:tr w:rsidR="0038141A" w:rsidRPr="00612178" w14:paraId="06638548"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A45E" w14:textId="77777777" w:rsidR="0038141A" w:rsidRPr="00B433FA" w:rsidRDefault="0038141A" w:rsidP="0038141A">
            <w:pPr>
              <w:spacing w:after="0" w:line="240" w:lineRule="auto"/>
              <w:rPr>
                <w:rFonts w:asciiTheme="minorHAnsi" w:eastAsiaTheme="minorHAnsi" w:hAnsiTheme="minorHAnsi" w:cstheme="minorHAnsi"/>
                <w:kern w:val="2"/>
                <w:lang w:val="lt-LT"/>
                <w14:ligatures w14:val="standardContextual"/>
              </w:rPr>
            </w:pPr>
            <w:r w:rsidRPr="00B433FA">
              <w:rPr>
                <w:rFonts w:asciiTheme="minorHAnsi" w:eastAsiaTheme="minorHAnsi" w:hAnsiTheme="minorHAnsi" w:cstheme="minorHAnsi"/>
                <w:kern w:val="2"/>
                <w:lang w:val="lt-LT"/>
                <w14:ligatures w14:val="standardContextual"/>
              </w:rPr>
              <w:t>1. Pirmas kriterijus - Kaina (C)</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E669D" w14:textId="6A329E07" w:rsidR="0038141A" w:rsidRPr="00B433FA" w:rsidRDefault="0038141A" w:rsidP="0038141A">
            <w:pPr>
              <w:spacing w:after="0" w:line="240" w:lineRule="auto"/>
              <w:rPr>
                <w:rFonts w:asciiTheme="minorHAnsi" w:eastAsiaTheme="minorHAnsi" w:hAnsiTheme="minorHAnsi" w:cstheme="minorHAnsi"/>
                <w:kern w:val="2"/>
                <w:lang w:val="lt-LT"/>
                <w14:ligatures w14:val="standardContextual"/>
              </w:rPr>
            </w:pPr>
            <w:r w:rsidRPr="00B433FA">
              <w:rPr>
                <w:rFonts w:asciiTheme="minorHAnsi" w:eastAsiaTheme="minorHAnsi" w:hAnsiTheme="minorHAnsi" w:cstheme="minorHAnsi"/>
                <w:kern w:val="2"/>
                <w:lang w:val="lt-LT"/>
                <w14:ligatures w14:val="standardContextual"/>
              </w:rPr>
              <w:t>X=</w:t>
            </w:r>
            <w:r w:rsidR="00680B01" w:rsidRPr="00B433FA">
              <w:rPr>
                <w:rFonts w:asciiTheme="minorHAnsi" w:eastAsiaTheme="minorHAnsi" w:hAnsiTheme="minorHAnsi" w:cstheme="minorHAnsi"/>
                <w:kern w:val="2"/>
                <w:lang w:val="lt-LT"/>
                <w14:ligatures w14:val="standardContextual"/>
              </w:rPr>
              <w:t>7</w:t>
            </w:r>
            <w:r w:rsidR="003E6C04" w:rsidRPr="00B433FA">
              <w:rPr>
                <w:rFonts w:asciiTheme="minorHAnsi" w:eastAsiaTheme="minorHAnsi" w:hAnsiTheme="minorHAnsi" w:cstheme="minorHAnsi"/>
                <w:kern w:val="2"/>
                <w:lang w:val="lt-LT"/>
                <w14:ligatures w14:val="standardContextual"/>
              </w:rPr>
              <w:t>0</w:t>
            </w:r>
          </w:p>
        </w:tc>
      </w:tr>
      <w:tr w:rsidR="0038141A" w:rsidRPr="00612178" w14:paraId="617F129A"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CD261" w14:textId="77777777" w:rsidR="0038141A" w:rsidRPr="00B433FA" w:rsidRDefault="0038141A" w:rsidP="0038141A">
            <w:pPr>
              <w:spacing w:after="0" w:line="240" w:lineRule="auto"/>
              <w:rPr>
                <w:rFonts w:asciiTheme="minorHAnsi" w:eastAsiaTheme="minorHAnsi" w:hAnsiTheme="minorHAnsi" w:cstheme="minorHAnsi"/>
                <w:kern w:val="2"/>
                <w:lang w:val="lt-LT"/>
                <w14:ligatures w14:val="standardContextual"/>
              </w:rPr>
            </w:pPr>
            <w:r w:rsidRPr="00B433FA">
              <w:rPr>
                <w:rFonts w:asciiTheme="minorHAnsi" w:eastAsiaTheme="minorHAnsi" w:hAnsiTheme="minorHAnsi" w:cstheme="minorHAnsi"/>
                <w:kern w:val="2"/>
                <w:lang w:val="lt-LT"/>
                <w14:ligatures w14:val="standardContextual"/>
              </w:rPr>
              <w:t>2. Antras kriterijus – Darbų atlikimo terminas (T</w:t>
            </w:r>
            <w:r w:rsidRPr="00B433FA">
              <w:rPr>
                <w:rFonts w:asciiTheme="minorHAnsi" w:eastAsiaTheme="minorHAnsi" w:hAnsiTheme="minorHAnsi" w:cstheme="minorHAnsi"/>
                <w:kern w:val="2"/>
                <w:vertAlign w:val="subscript"/>
                <w:lang w:val="lt-LT"/>
                <w14:ligatures w14:val="standardContextual"/>
              </w:rPr>
              <w:t>1</w:t>
            </w:r>
            <w:r w:rsidRPr="00B433FA">
              <w:rPr>
                <w:rFonts w:asciiTheme="minorHAnsi" w:eastAsiaTheme="minorHAnsi" w:hAnsiTheme="minorHAnsi" w:cstheme="minorHAnsi"/>
                <w:kern w:val="2"/>
                <w:lang w:val="lt-LT"/>
                <w14:ligatures w14:val="standardContextual"/>
              </w:rPr>
              <w: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FA80F" w14:textId="77777777" w:rsidR="0038141A" w:rsidRPr="00B433FA" w:rsidRDefault="0038141A" w:rsidP="0038141A">
            <w:pPr>
              <w:spacing w:after="0" w:line="240" w:lineRule="auto"/>
              <w:rPr>
                <w:rFonts w:asciiTheme="minorHAnsi" w:eastAsiaTheme="minorHAnsi" w:hAnsiTheme="minorHAnsi" w:cstheme="minorHAnsi"/>
                <w:kern w:val="2"/>
                <w:lang w:val="lt-LT"/>
                <w14:ligatures w14:val="standardContextual"/>
              </w:rPr>
            </w:pPr>
            <w:r w:rsidRPr="00B433FA">
              <w:rPr>
                <w:rFonts w:asciiTheme="minorHAnsi" w:eastAsiaTheme="minorHAnsi" w:hAnsiTheme="minorHAnsi" w:cstheme="minorHAnsi"/>
                <w:kern w:val="2"/>
                <w:lang w:val="lt-LT"/>
                <w14:ligatures w14:val="standardContextual"/>
              </w:rPr>
              <w:t>Y</w:t>
            </w:r>
            <w:r w:rsidRPr="00B433FA">
              <w:rPr>
                <w:rFonts w:asciiTheme="minorHAnsi" w:eastAsiaTheme="minorHAnsi" w:hAnsiTheme="minorHAnsi" w:cstheme="minorHAnsi"/>
                <w:kern w:val="2"/>
                <w:vertAlign w:val="subscript"/>
                <w:lang w:val="lt-LT"/>
                <w14:ligatures w14:val="standardContextual"/>
              </w:rPr>
              <w:t>1</w:t>
            </w:r>
            <w:r w:rsidRPr="00B433FA">
              <w:rPr>
                <w:rFonts w:asciiTheme="minorHAnsi" w:eastAsiaTheme="minorHAnsi" w:hAnsiTheme="minorHAnsi" w:cstheme="minorHAnsi"/>
                <w:kern w:val="2"/>
                <w:lang w:val="lt-LT"/>
                <w14:ligatures w14:val="standardContextual"/>
              </w:rPr>
              <w:t>=5</w:t>
            </w:r>
          </w:p>
        </w:tc>
      </w:tr>
      <w:tr w:rsidR="0038141A" w:rsidRPr="00612178" w14:paraId="713B4A4D"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97EE7" w14:textId="110E8235" w:rsidR="0038141A" w:rsidRPr="00861321" w:rsidRDefault="0038141A" w:rsidP="0038141A">
            <w:pPr>
              <w:spacing w:after="0" w:line="240" w:lineRule="auto"/>
              <w:rPr>
                <w:rFonts w:asciiTheme="minorHAnsi" w:eastAsiaTheme="minorHAnsi" w:hAnsiTheme="minorHAnsi" w:cstheme="minorHAnsi"/>
                <w:kern w:val="2"/>
                <w:lang w:val="lt-LT"/>
                <w14:ligatures w14:val="standardContextual"/>
              </w:rPr>
            </w:pPr>
            <w:r w:rsidRPr="00861321">
              <w:rPr>
                <w:rFonts w:asciiTheme="minorHAnsi" w:eastAsiaTheme="minorHAnsi" w:hAnsiTheme="minorHAnsi" w:cstheme="minorHAnsi"/>
                <w:kern w:val="2"/>
                <w:lang w:val="lt-LT"/>
                <w14:ligatures w14:val="standardContextual"/>
              </w:rPr>
              <w:t>3. Trečias kriterijus – Už sutarties vykdymą atsaking</w:t>
            </w:r>
            <w:r w:rsidR="001E6D1B" w:rsidRPr="00861321">
              <w:rPr>
                <w:rFonts w:asciiTheme="minorHAnsi" w:eastAsiaTheme="minorHAnsi" w:hAnsiTheme="minorHAnsi" w:cstheme="minorHAnsi"/>
                <w:kern w:val="2"/>
                <w:lang w:val="lt-LT"/>
                <w14:ligatures w14:val="standardContextual"/>
              </w:rPr>
              <w:t xml:space="preserve">o statybos vadovo </w:t>
            </w:r>
            <w:r w:rsidRPr="00861321">
              <w:rPr>
                <w:rFonts w:asciiTheme="minorHAnsi" w:eastAsiaTheme="minorHAnsi" w:hAnsiTheme="minorHAnsi" w:cstheme="minorHAnsi"/>
                <w:kern w:val="2"/>
                <w:lang w:val="lt-LT"/>
                <w14:ligatures w14:val="standardContextual"/>
              </w:rPr>
              <w:t>patirtis (T</w:t>
            </w:r>
            <w:r w:rsidRPr="00861321">
              <w:rPr>
                <w:rFonts w:asciiTheme="minorHAnsi" w:eastAsiaTheme="minorHAnsi" w:hAnsiTheme="minorHAnsi" w:cstheme="minorHAnsi"/>
                <w:kern w:val="2"/>
                <w:vertAlign w:val="subscript"/>
                <w:lang w:val="lt-LT"/>
                <w14:ligatures w14:val="standardContextual"/>
              </w:rPr>
              <w:t>2</w:t>
            </w:r>
            <w:r w:rsidRPr="00861321">
              <w:rPr>
                <w:rFonts w:asciiTheme="minorHAnsi" w:eastAsiaTheme="minorHAnsi" w:hAnsiTheme="minorHAnsi" w:cstheme="minorHAnsi"/>
                <w:kern w:val="2"/>
                <w:lang w:val="lt-LT"/>
                <w14:ligatures w14:val="standardContextual"/>
              </w:rPr>
              <w: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63F68" w14:textId="1C2D48C9" w:rsidR="0038141A" w:rsidRPr="00B433FA" w:rsidRDefault="0038141A" w:rsidP="0038141A">
            <w:pPr>
              <w:spacing w:after="0" w:line="240" w:lineRule="auto"/>
              <w:rPr>
                <w:rFonts w:asciiTheme="minorHAnsi" w:eastAsiaTheme="minorHAnsi" w:hAnsiTheme="minorHAnsi" w:cstheme="minorHAnsi"/>
                <w:kern w:val="2"/>
                <w:lang w:val="lt-LT"/>
                <w14:ligatures w14:val="standardContextual"/>
              </w:rPr>
            </w:pPr>
            <w:r w:rsidRPr="00B433FA">
              <w:rPr>
                <w:rFonts w:asciiTheme="minorHAnsi" w:eastAsiaTheme="minorHAnsi" w:hAnsiTheme="minorHAnsi" w:cstheme="minorHAnsi"/>
                <w:kern w:val="2"/>
                <w:lang w:val="lt-LT"/>
                <w14:ligatures w14:val="standardContextual"/>
              </w:rPr>
              <w:t>Y</w:t>
            </w:r>
            <w:r w:rsidRPr="00B433FA">
              <w:rPr>
                <w:rFonts w:asciiTheme="minorHAnsi" w:eastAsiaTheme="minorHAnsi" w:hAnsiTheme="minorHAnsi" w:cstheme="minorHAnsi"/>
                <w:kern w:val="2"/>
                <w:vertAlign w:val="subscript"/>
                <w:lang w:val="lt-LT"/>
                <w14:ligatures w14:val="standardContextual"/>
              </w:rPr>
              <w:t>2</w:t>
            </w:r>
            <w:r w:rsidRPr="00B433FA">
              <w:rPr>
                <w:rFonts w:asciiTheme="minorHAnsi" w:eastAsiaTheme="minorHAnsi" w:hAnsiTheme="minorHAnsi" w:cstheme="minorHAnsi"/>
                <w:kern w:val="2"/>
                <w:lang w:val="lt-LT"/>
                <w14:ligatures w14:val="standardContextual"/>
              </w:rPr>
              <w:t>=</w:t>
            </w:r>
            <w:r w:rsidR="001E6D1B" w:rsidRPr="00B433FA">
              <w:rPr>
                <w:rFonts w:asciiTheme="minorHAnsi" w:eastAsiaTheme="minorHAnsi" w:hAnsiTheme="minorHAnsi" w:cstheme="minorHAnsi"/>
                <w:kern w:val="2"/>
                <w:lang w:val="lt-LT"/>
                <w14:ligatures w14:val="standardContextual"/>
              </w:rPr>
              <w:t>1</w:t>
            </w:r>
            <w:r w:rsidR="003F7CF5" w:rsidRPr="00B433FA">
              <w:rPr>
                <w:rFonts w:asciiTheme="minorHAnsi" w:eastAsiaTheme="minorHAnsi" w:hAnsiTheme="minorHAnsi" w:cstheme="minorHAnsi"/>
                <w:kern w:val="2"/>
                <w:lang w:val="lt-LT"/>
                <w14:ligatures w14:val="standardContextual"/>
              </w:rPr>
              <w:t>0</w:t>
            </w:r>
          </w:p>
        </w:tc>
      </w:tr>
      <w:tr w:rsidR="001E6D1B" w:rsidRPr="00612178" w14:paraId="4B0D99D2"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22BF2" w14:textId="1ED72FDC" w:rsidR="001E6D1B" w:rsidRPr="00861321" w:rsidRDefault="001E6D1B" w:rsidP="00B433FA">
            <w:pPr>
              <w:pStyle w:val="Sraopastraipa"/>
              <w:spacing w:after="0" w:line="240" w:lineRule="auto"/>
              <w:ind w:left="29"/>
              <w:rPr>
                <w:rFonts w:eastAsiaTheme="minorHAnsi" w:cstheme="minorHAnsi"/>
                <w:kern w:val="2"/>
                <w14:ligatures w14:val="standardContextual"/>
              </w:rPr>
            </w:pPr>
            <w:r w:rsidRPr="00861321">
              <w:rPr>
                <w:rFonts w:eastAsiaTheme="minorHAnsi" w:cstheme="minorHAnsi"/>
                <w:kern w:val="2"/>
                <w:sz w:val="22"/>
                <w:szCs w:val="22"/>
                <w14:ligatures w14:val="standardContextual"/>
              </w:rPr>
              <w:t>4.</w:t>
            </w:r>
            <w:r w:rsidR="006920D0">
              <w:rPr>
                <w:rFonts w:eastAsiaTheme="minorHAnsi" w:cstheme="minorHAnsi"/>
                <w:kern w:val="2"/>
                <w:sz w:val="22"/>
                <w:szCs w:val="22"/>
                <w14:ligatures w14:val="standardContextual"/>
              </w:rPr>
              <w:t xml:space="preserve"> K</w:t>
            </w:r>
            <w:r w:rsidRPr="00861321">
              <w:rPr>
                <w:rFonts w:eastAsiaTheme="minorHAnsi" w:cstheme="minorHAnsi"/>
                <w:kern w:val="2"/>
                <w:sz w:val="22"/>
                <w:szCs w:val="22"/>
                <w14:ligatures w14:val="standardContextual"/>
              </w:rPr>
              <w:t xml:space="preserve">etvirtas kriterijus </w:t>
            </w:r>
            <w:r w:rsidR="00B50757">
              <w:rPr>
                <w:rFonts w:eastAsiaTheme="minorHAnsi" w:cstheme="minorHAnsi"/>
                <w:kern w:val="2"/>
                <w:sz w:val="22"/>
                <w:szCs w:val="22"/>
                <w14:ligatures w14:val="standardContextual"/>
              </w:rPr>
              <w:t>- U</w:t>
            </w:r>
            <w:r w:rsidRPr="00861321">
              <w:rPr>
                <w:rFonts w:eastAsiaTheme="minorHAnsi" w:cstheme="minorHAnsi"/>
                <w:kern w:val="2"/>
                <w:sz w:val="22"/>
                <w:szCs w:val="22"/>
                <w14:ligatures w14:val="standardContextual"/>
              </w:rPr>
              <w:t>ž sutarties vykdymą atsakingo projekto vadovo patirtis (T</w:t>
            </w:r>
            <w:r w:rsidRPr="00861321">
              <w:rPr>
                <w:rFonts w:eastAsiaTheme="minorHAnsi" w:cstheme="minorHAnsi"/>
                <w:kern w:val="2"/>
                <w:sz w:val="22"/>
                <w:szCs w:val="22"/>
                <w:vertAlign w:val="subscript"/>
                <w14:ligatures w14:val="standardContextual"/>
              </w:rPr>
              <w:t>3</w:t>
            </w:r>
            <w:r w:rsidRPr="00861321">
              <w:rPr>
                <w:rFonts w:eastAsiaTheme="minorHAnsi" w:cstheme="minorHAnsi"/>
                <w:kern w:val="2"/>
                <w:sz w:val="22"/>
                <w:szCs w:val="22"/>
                <w14:ligatures w14:val="standardContextual"/>
              </w:rPr>
              <w: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CB376" w14:textId="3ECFA7D8" w:rsidR="001E6D1B" w:rsidRPr="00B433FA" w:rsidRDefault="001E6D1B" w:rsidP="0038141A">
            <w:pPr>
              <w:spacing w:after="0" w:line="240" w:lineRule="auto"/>
              <w:rPr>
                <w:rFonts w:asciiTheme="minorHAnsi" w:eastAsiaTheme="minorHAnsi" w:hAnsiTheme="minorHAnsi" w:cstheme="minorHAnsi"/>
                <w:kern w:val="2"/>
                <w:lang w:val="lt-LT"/>
                <w14:ligatures w14:val="standardContextual"/>
              </w:rPr>
            </w:pPr>
            <w:r w:rsidRPr="00B433FA">
              <w:rPr>
                <w:rFonts w:asciiTheme="minorHAnsi" w:eastAsiaTheme="minorHAnsi" w:hAnsiTheme="minorHAnsi" w:cstheme="minorHAnsi"/>
                <w:kern w:val="2"/>
                <w:lang w:val="lt-LT"/>
                <w14:ligatures w14:val="standardContextual"/>
              </w:rPr>
              <w:t>Y</w:t>
            </w:r>
            <w:r w:rsidRPr="00B433FA">
              <w:rPr>
                <w:rFonts w:asciiTheme="minorHAnsi" w:eastAsiaTheme="minorHAnsi" w:hAnsiTheme="minorHAnsi" w:cstheme="minorHAnsi"/>
                <w:kern w:val="2"/>
                <w:vertAlign w:val="subscript"/>
                <w:lang w:val="lt-LT"/>
                <w14:ligatures w14:val="standardContextual"/>
              </w:rPr>
              <w:t>3</w:t>
            </w:r>
            <w:r w:rsidRPr="00B433FA">
              <w:rPr>
                <w:rFonts w:asciiTheme="minorHAnsi" w:eastAsiaTheme="minorHAnsi" w:hAnsiTheme="minorHAnsi" w:cstheme="minorHAnsi"/>
                <w:kern w:val="2"/>
                <w:lang w:val="lt-LT"/>
                <w14:ligatures w14:val="standardContextual"/>
              </w:rPr>
              <w:t>=10</w:t>
            </w:r>
          </w:p>
        </w:tc>
      </w:tr>
      <w:tr w:rsidR="003F7CF5" w:rsidRPr="00612178" w14:paraId="54F2E70B" w14:textId="77777777" w:rsidTr="00A675EA">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3B890" w14:textId="557C70E9" w:rsidR="003F7CF5" w:rsidRPr="00861321" w:rsidRDefault="001E6D1B" w:rsidP="00B433FA">
            <w:pPr>
              <w:spacing w:after="0" w:line="240" w:lineRule="auto"/>
              <w:ind w:left="29"/>
              <w:rPr>
                <w:rFonts w:asciiTheme="minorHAnsi" w:eastAsiaTheme="minorHAnsi" w:hAnsiTheme="minorHAnsi" w:cstheme="minorHAnsi"/>
                <w:kern w:val="2"/>
                <w:lang w:val="lt-LT"/>
                <w14:ligatures w14:val="standardContextual"/>
              </w:rPr>
            </w:pPr>
            <w:r w:rsidRPr="00861321">
              <w:rPr>
                <w:rFonts w:asciiTheme="minorHAnsi" w:eastAsiaTheme="minorHAnsi" w:hAnsiTheme="minorHAnsi" w:cstheme="minorHAnsi"/>
                <w:kern w:val="2"/>
                <w:lang w:val="lt-LT"/>
                <w14:ligatures w14:val="standardContextual"/>
              </w:rPr>
              <w:t>5.</w:t>
            </w:r>
            <w:r w:rsidR="006920D0">
              <w:rPr>
                <w:rFonts w:asciiTheme="minorHAnsi" w:eastAsiaTheme="minorHAnsi" w:hAnsiTheme="minorHAnsi" w:cstheme="minorHAnsi"/>
                <w:kern w:val="2"/>
                <w:lang w:val="lt-LT"/>
                <w14:ligatures w14:val="standardContextual"/>
              </w:rPr>
              <w:t xml:space="preserve"> </w:t>
            </w:r>
            <w:r w:rsidRPr="00861321">
              <w:rPr>
                <w:rFonts w:asciiTheme="minorHAnsi" w:eastAsiaTheme="minorHAnsi" w:hAnsiTheme="minorHAnsi" w:cstheme="minorHAnsi"/>
                <w:kern w:val="2"/>
                <w:lang w:val="lt-LT"/>
                <w14:ligatures w14:val="standardContextual"/>
              </w:rPr>
              <w:t xml:space="preserve">Penktas </w:t>
            </w:r>
            <w:r w:rsidR="003F7CF5" w:rsidRPr="00861321">
              <w:rPr>
                <w:rFonts w:asciiTheme="minorHAnsi" w:eastAsiaTheme="minorHAnsi" w:hAnsiTheme="minorHAnsi" w:cstheme="minorHAnsi"/>
                <w:kern w:val="2"/>
                <w:lang w:val="lt-LT"/>
                <w14:ligatures w14:val="standardContextual"/>
              </w:rPr>
              <w:t>kriterijus – Tiekėjo patirtis</w:t>
            </w:r>
            <w:r w:rsidRPr="00861321">
              <w:rPr>
                <w:rFonts w:asciiTheme="minorHAnsi" w:eastAsiaTheme="minorHAnsi" w:hAnsiTheme="minorHAnsi" w:cstheme="minorHAnsi"/>
                <w:kern w:val="2"/>
                <w:lang w:val="lt-LT"/>
                <w14:ligatures w14:val="standardContextual"/>
              </w:rPr>
              <w:t xml:space="preserve"> (T</w:t>
            </w:r>
            <w:r w:rsidRPr="00861321">
              <w:rPr>
                <w:rFonts w:asciiTheme="minorHAnsi" w:eastAsiaTheme="minorHAnsi" w:hAnsiTheme="minorHAnsi" w:cstheme="minorHAnsi"/>
                <w:kern w:val="2"/>
                <w:vertAlign w:val="subscript"/>
                <w:lang w:val="lt-LT"/>
                <w14:ligatures w14:val="standardContextual"/>
              </w:rPr>
              <w:t>4</w:t>
            </w:r>
            <w:r w:rsidRPr="00861321">
              <w:rPr>
                <w:rFonts w:asciiTheme="minorHAnsi" w:eastAsiaTheme="minorHAnsi" w:hAnsiTheme="minorHAnsi" w:cstheme="minorHAnsi"/>
                <w:kern w:val="2"/>
                <w:lang w:val="lt-LT"/>
                <w14:ligatures w14:val="standardContextual"/>
              </w:rPr>
              <w: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C2ACD" w14:textId="7C55648E" w:rsidR="003F7CF5" w:rsidRPr="00B433FA" w:rsidRDefault="003F7CF5" w:rsidP="0038141A">
            <w:pPr>
              <w:spacing w:after="0" w:line="240" w:lineRule="auto"/>
              <w:rPr>
                <w:rFonts w:asciiTheme="minorHAnsi" w:eastAsiaTheme="minorHAnsi" w:hAnsiTheme="minorHAnsi" w:cstheme="minorHAnsi"/>
                <w:kern w:val="2"/>
                <w14:ligatures w14:val="standardContextual"/>
              </w:rPr>
            </w:pPr>
            <w:r w:rsidRPr="00B433FA">
              <w:rPr>
                <w:rFonts w:asciiTheme="minorHAnsi" w:eastAsiaTheme="minorHAnsi" w:hAnsiTheme="minorHAnsi" w:cstheme="minorHAnsi"/>
                <w:kern w:val="2"/>
                <w:lang w:val="lt-LT"/>
                <w14:ligatures w14:val="standardContextual"/>
              </w:rPr>
              <w:t>Y</w:t>
            </w:r>
            <w:r w:rsidR="001E6D1B" w:rsidRPr="00B433FA">
              <w:rPr>
                <w:rFonts w:asciiTheme="minorHAnsi" w:eastAsiaTheme="minorHAnsi" w:hAnsiTheme="minorHAnsi" w:cstheme="minorHAnsi"/>
                <w:kern w:val="2"/>
                <w:vertAlign w:val="subscript"/>
                <w14:ligatures w14:val="standardContextual"/>
              </w:rPr>
              <w:t>4</w:t>
            </w:r>
            <w:r w:rsidRPr="00B433FA">
              <w:rPr>
                <w:rFonts w:asciiTheme="minorHAnsi" w:eastAsiaTheme="minorHAnsi" w:hAnsiTheme="minorHAnsi" w:cstheme="minorHAnsi"/>
                <w:kern w:val="2"/>
                <w14:ligatures w14:val="standardContextual"/>
              </w:rPr>
              <w:t xml:space="preserve"> =5</w:t>
            </w:r>
          </w:p>
        </w:tc>
      </w:tr>
    </w:tbl>
    <w:p w14:paraId="09E9C398" w14:textId="77777777" w:rsidR="0038141A" w:rsidRPr="00B433FA" w:rsidRDefault="0038141A" w:rsidP="0038141A">
      <w:pPr>
        <w:spacing w:after="0" w:line="240" w:lineRule="auto"/>
        <w:rPr>
          <w:rFonts w:asciiTheme="minorHAnsi" w:eastAsiaTheme="minorHAnsi" w:hAnsiTheme="minorHAnsi" w:cstheme="minorHAnsi"/>
          <w:kern w:val="2"/>
          <w:lang w:val="lt-LT"/>
          <w14:ligatures w14:val="standardContextual"/>
        </w:rPr>
      </w:pPr>
    </w:p>
    <w:p w14:paraId="68014388" w14:textId="77777777" w:rsidR="0038141A" w:rsidRPr="00B433FA" w:rsidRDefault="0038141A" w:rsidP="0038141A">
      <w:pPr>
        <w:spacing w:after="0" w:line="240" w:lineRule="auto"/>
        <w:jc w:val="both"/>
        <w:textAlignment w:val="baseline"/>
        <w:rPr>
          <w:rFonts w:asciiTheme="minorHAnsi" w:eastAsia="Times New Roman" w:hAnsiTheme="minorHAnsi" w:cstheme="minorHAnsi"/>
          <w:lang w:val="lt-LT"/>
        </w:rPr>
      </w:pPr>
      <w:r w:rsidRPr="00B433FA">
        <w:rPr>
          <w:rFonts w:asciiTheme="minorHAnsi" w:eastAsia="Times New Roman" w:hAnsiTheme="minorHAnsi" w:cstheme="minorHAnsi"/>
          <w:lang w:val="lt-LT"/>
        </w:rPr>
        <w:t>3. Ekonominis naudingumas (S) apskaičiuojamas sudedant tiekėjo pasiūlymo kainos C ir kitų kriterijų balus:</w:t>
      </w:r>
    </w:p>
    <w:p w14:paraId="02552AA9" w14:textId="77777777" w:rsidR="00B93B06" w:rsidRPr="00B433FA" w:rsidRDefault="00B93B06" w:rsidP="0038141A">
      <w:pPr>
        <w:spacing w:after="0" w:line="240" w:lineRule="auto"/>
        <w:jc w:val="both"/>
        <w:textAlignment w:val="baseline"/>
        <w:rPr>
          <w:rFonts w:asciiTheme="minorHAnsi" w:eastAsia="Times New Roman" w:hAnsiTheme="minorHAnsi" w:cstheme="minorHAnsi"/>
          <w:lang w:val="lt-LT"/>
        </w:rPr>
      </w:pPr>
    </w:p>
    <w:p w14:paraId="1388A3C8" w14:textId="5B56277B" w:rsidR="0038141A" w:rsidRPr="00B433FA" w:rsidRDefault="0038141A" w:rsidP="0038141A">
      <w:pPr>
        <w:tabs>
          <w:tab w:val="left" w:pos="-142"/>
          <w:tab w:val="left" w:pos="0"/>
          <w:tab w:val="left" w:pos="142"/>
          <w:tab w:val="left" w:pos="567"/>
        </w:tabs>
        <w:spacing w:after="0" w:line="240" w:lineRule="auto"/>
        <w:jc w:val="center"/>
        <w:textAlignment w:val="baseline"/>
        <w:rPr>
          <w:rFonts w:asciiTheme="minorHAnsi" w:eastAsia="Times New Roman" w:hAnsiTheme="minorHAnsi" w:cstheme="minorHAnsi"/>
          <w:lang w:val="lt-LT"/>
        </w:rPr>
      </w:pPr>
      <w:r w:rsidRPr="00B433FA">
        <w:rPr>
          <w:rFonts w:asciiTheme="minorHAnsi" w:eastAsia="Times New Roman" w:hAnsiTheme="minorHAnsi" w:cstheme="minorHAnsi"/>
          <w:lang w:val="lt-LT"/>
        </w:rPr>
        <w:t>S = C +T</w:t>
      </w:r>
      <w:r w:rsidRPr="00B433FA">
        <w:rPr>
          <w:rFonts w:asciiTheme="minorHAnsi" w:eastAsia="Times New Roman" w:hAnsiTheme="minorHAnsi" w:cstheme="minorHAnsi"/>
          <w:vertAlign w:val="subscript"/>
          <w:lang w:val="lt-LT"/>
        </w:rPr>
        <w:t>1</w:t>
      </w:r>
      <w:r w:rsidRPr="00B433FA">
        <w:rPr>
          <w:rFonts w:asciiTheme="minorHAnsi" w:eastAsia="Times New Roman" w:hAnsiTheme="minorHAnsi" w:cstheme="minorHAnsi"/>
          <w:lang w:val="lt-LT"/>
        </w:rPr>
        <w:t>+T</w:t>
      </w:r>
      <w:r w:rsidRPr="00B433FA">
        <w:rPr>
          <w:rFonts w:asciiTheme="minorHAnsi" w:eastAsia="Times New Roman" w:hAnsiTheme="minorHAnsi" w:cstheme="minorHAnsi"/>
          <w:vertAlign w:val="subscript"/>
          <w:lang w:val="lt-LT"/>
        </w:rPr>
        <w:t>2</w:t>
      </w:r>
      <w:r w:rsidR="003F7CF5" w:rsidRPr="00B433FA">
        <w:rPr>
          <w:rFonts w:asciiTheme="minorHAnsi" w:eastAsia="Times New Roman" w:hAnsiTheme="minorHAnsi" w:cstheme="minorHAnsi"/>
          <w:vertAlign w:val="subscript"/>
          <w:lang w:val="lt-LT"/>
        </w:rPr>
        <w:t xml:space="preserve"> </w:t>
      </w:r>
      <w:r w:rsidR="003F7CF5" w:rsidRPr="00B433FA">
        <w:rPr>
          <w:rFonts w:asciiTheme="minorHAnsi" w:eastAsia="Times New Roman" w:hAnsiTheme="minorHAnsi" w:cstheme="minorHAnsi"/>
          <w:lang w:val="lt-LT"/>
        </w:rPr>
        <w:t>+T</w:t>
      </w:r>
      <w:r w:rsidR="003F7CF5" w:rsidRPr="00B433FA">
        <w:rPr>
          <w:rFonts w:asciiTheme="minorHAnsi" w:eastAsia="Times New Roman" w:hAnsiTheme="minorHAnsi" w:cstheme="minorHAnsi"/>
          <w:vertAlign w:val="subscript"/>
          <w:lang w:val="lt-LT"/>
        </w:rPr>
        <w:t>3</w:t>
      </w:r>
    </w:p>
    <w:p w14:paraId="7BFFEE4B" w14:textId="77777777" w:rsidR="0038141A" w:rsidRPr="00B433FA" w:rsidRDefault="0038141A" w:rsidP="0038141A">
      <w:pPr>
        <w:tabs>
          <w:tab w:val="left" w:pos="-142"/>
          <w:tab w:val="left" w:pos="0"/>
          <w:tab w:val="left" w:pos="142"/>
          <w:tab w:val="left" w:pos="567"/>
        </w:tabs>
        <w:spacing w:after="0" w:line="240" w:lineRule="auto"/>
        <w:textAlignment w:val="baseline"/>
        <w:rPr>
          <w:rFonts w:asciiTheme="minorHAnsi" w:eastAsia="Times New Roman" w:hAnsiTheme="minorHAnsi" w:cstheme="minorHAnsi"/>
          <w:lang w:val="lt-LT"/>
        </w:rPr>
      </w:pPr>
    </w:p>
    <w:p w14:paraId="2465ADC2" w14:textId="77777777" w:rsidR="0038141A" w:rsidRPr="00B433FA" w:rsidRDefault="0038141A" w:rsidP="0038141A">
      <w:pPr>
        <w:spacing w:after="0" w:line="240" w:lineRule="auto"/>
        <w:jc w:val="both"/>
        <w:textAlignment w:val="baseline"/>
        <w:rPr>
          <w:rFonts w:asciiTheme="minorHAnsi" w:eastAsia="Times New Roman" w:hAnsiTheme="minorHAnsi" w:cstheme="minorHAnsi"/>
          <w:lang w:val="lt-LT"/>
        </w:rPr>
      </w:pPr>
      <w:r w:rsidRPr="00B433FA">
        <w:rPr>
          <w:rFonts w:asciiTheme="minorHAnsi" w:eastAsia="Times New Roman" w:hAnsiTheme="minorHAnsi" w:cstheme="minorHAnsi"/>
          <w:lang w:val="lt-LT"/>
        </w:rPr>
        <w:t>4. Pirmas kriterijus - Kaina (C). Bus lyginama bendra pasiūlymuose nurodyta kaina su PVM. Pasiūlymo kainos (C) balai apskaičiuojami mažiausios pasiūlytos kainos (</w:t>
      </w:r>
      <w:proofErr w:type="spellStart"/>
      <w:r w:rsidRPr="00B433FA">
        <w:rPr>
          <w:rFonts w:asciiTheme="minorHAnsi" w:eastAsia="Times New Roman" w:hAnsiTheme="minorHAnsi" w:cstheme="minorHAnsi"/>
          <w:lang w:val="lt-LT"/>
        </w:rPr>
        <w:t>C</w:t>
      </w:r>
      <w:r w:rsidRPr="00B433FA">
        <w:rPr>
          <w:rFonts w:asciiTheme="minorHAnsi" w:eastAsia="Times New Roman" w:hAnsiTheme="minorHAnsi" w:cstheme="minorHAnsi"/>
          <w:vertAlign w:val="subscript"/>
          <w:lang w:val="lt-LT"/>
        </w:rPr>
        <w:t>min</w:t>
      </w:r>
      <w:proofErr w:type="spellEnd"/>
      <w:r w:rsidRPr="00B433FA">
        <w:rPr>
          <w:rFonts w:asciiTheme="minorHAnsi" w:eastAsia="Times New Roman" w:hAnsiTheme="minorHAnsi" w:cstheme="minorHAnsi"/>
          <w:lang w:val="lt-LT"/>
        </w:rPr>
        <w:t>) ir vertinamo pasiūlymo kainos (</w:t>
      </w:r>
      <w:proofErr w:type="spellStart"/>
      <w:r w:rsidRPr="00B433FA">
        <w:rPr>
          <w:rFonts w:asciiTheme="minorHAnsi" w:eastAsia="Times New Roman" w:hAnsiTheme="minorHAnsi" w:cstheme="minorHAnsi"/>
          <w:lang w:val="lt-LT"/>
        </w:rPr>
        <w:t>C</w:t>
      </w:r>
      <w:r w:rsidRPr="00B433FA">
        <w:rPr>
          <w:rFonts w:asciiTheme="minorHAnsi" w:eastAsia="Times New Roman" w:hAnsiTheme="minorHAnsi" w:cstheme="minorHAnsi"/>
          <w:vertAlign w:val="subscript"/>
          <w:lang w:val="lt-LT"/>
        </w:rPr>
        <w:t>p</w:t>
      </w:r>
      <w:proofErr w:type="spellEnd"/>
      <w:r w:rsidRPr="00B433FA">
        <w:rPr>
          <w:rFonts w:asciiTheme="minorHAnsi" w:eastAsia="Times New Roman" w:hAnsiTheme="minorHAnsi" w:cstheme="minorHAnsi"/>
          <w:lang w:val="lt-LT"/>
        </w:rPr>
        <w:t>) santykį padauginant iš kainos lyginamojo svorio (X):</w:t>
      </w:r>
    </w:p>
    <w:p w14:paraId="6BC79E5A" w14:textId="77777777" w:rsidR="0038141A" w:rsidRPr="00B433FA" w:rsidRDefault="0038141A" w:rsidP="0038141A">
      <w:pPr>
        <w:spacing w:after="0" w:line="240" w:lineRule="auto"/>
        <w:jc w:val="both"/>
        <w:textAlignment w:val="baseline"/>
        <w:rPr>
          <w:rFonts w:asciiTheme="minorHAnsi" w:eastAsia="Times New Roman" w:hAnsiTheme="minorHAnsi" w:cstheme="minorHAnsi"/>
          <w:lang w:val="lt-LT"/>
        </w:rPr>
      </w:pPr>
    </w:p>
    <w:p w14:paraId="6412C958" w14:textId="77777777" w:rsidR="0038141A" w:rsidRPr="00B433FA" w:rsidRDefault="0038141A" w:rsidP="0038141A">
      <w:pPr>
        <w:tabs>
          <w:tab w:val="left" w:pos="-142"/>
          <w:tab w:val="left" w:pos="0"/>
          <w:tab w:val="left" w:pos="142"/>
          <w:tab w:val="left" w:pos="567"/>
        </w:tabs>
        <w:spacing w:after="0" w:line="240" w:lineRule="auto"/>
        <w:jc w:val="center"/>
        <w:textAlignment w:val="baseline"/>
        <w:rPr>
          <w:rFonts w:asciiTheme="minorHAnsi" w:eastAsia="Times New Roman" w:hAnsiTheme="minorHAnsi" w:cstheme="minorHAnsi"/>
          <w:lang w:val="lt-LT"/>
        </w:rPr>
      </w:pPr>
      <w:r w:rsidRPr="00B433FA">
        <w:rPr>
          <w:rFonts w:asciiTheme="minorHAnsi" w:hAnsiTheme="minorHAnsi" w:cstheme="minorHAnsi"/>
          <w:noProof/>
          <w:position w:val="-32"/>
          <w:lang w:val="lt-LT"/>
        </w:rPr>
        <w:drawing>
          <wp:inline distT="0" distB="0" distL="0" distR="0" wp14:anchorId="66429735" wp14:editId="23AFC351">
            <wp:extent cx="838200" cy="457200"/>
            <wp:effectExtent l="0" t="0" r="0" b="0"/>
            <wp:docPr id="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14:paraId="3E01347C" w14:textId="0A2C0129" w:rsidR="0038141A" w:rsidRPr="00D809A6" w:rsidRDefault="00AA4A0D" w:rsidP="00B433FA">
      <w:pPr>
        <w:spacing w:after="0" w:line="240" w:lineRule="auto"/>
        <w:jc w:val="both"/>
        <w:textAlignment w:val="baseline"/>
        <w:rPr>
          <w:rFonts w:eastAsia="Times New Roman" w:cstheme="minorHAnsi"/>
          <w:lang w:val="lt-LT"/>
        </w:rPr>
      </w:pPr>
      <w:r w:rsidRPr="00D809A6">
        <w:rPr>
          <w:rFonts w:asciiTheme="minorHAnsi" w:eastAsia="Times New Roman" w:hAnsiTheme="minorHAnsi" w:cstheme="minorHAnsi"/>
          <w:lang w:val="lt-LT"/>
        </w:rPr>
        <w:t>5.</w:t>
      </w:r>
      <w:r w:rsidR="0038141A" w:rsidRPr="00D809A6">
        <w:rPr>
          <w:rFonts w:asciiTheme="minorHAnsi" w:eastAsia="Times New Roman" w:hAnsiTheme="minorHAnsi" w:cstheme="minorHAnsi"/>
          <w:lang w:val="lt-LT"/>
        </w:rPr>
        <w:t>Antr</w:t>
      </w:r>
      <w:r w:rsidR="0038141A" w:rsidRPr="00861321">
        <w:rPr>
          <w:rFonts w:asciiTheme="minorHAnsi" w:eastAsia="Times New Roman" w:hAnsiTheme="minorHAnsi" w:cstheme="minorHAnsi"/>
          <w:lang w:val="lt-LT"/>
        </w:rPr>
        <w:t>o kriterijaus „Darbų atlikimo terminas (T</w:t>
      </w:r>
      <w:r w:rsidR="0038141A" w:rsidRPr="00861321">
        <w:rPr>
          <w:rFonts w:asciiTheme="minorHAnsi" w:eastAsia="Times New Roman" w:hAnsiTheme="minorHAnsi" w:cstheme="minorHAnsi"/>
          <w:vertAlign w:val="subscript"/>
          <w:lang w:val="lt-LT"/>
        </w:rPr>
        <w:t>1</w:t>
      </w:r>
      <w:r w:rsidR="0038141A" w:rsidRPr="00861321">
        <w:rPr>
          <w:rFonts w:asciiTheme="minorHAnsi" w:eastAsia="Times New Roman" w:hAnsiTheme="minorHAnsi" w:cstheme="minorHAnsi"/>
          <w:lang w:val="lt-LT"/>
        </w:rPr>
        <w:t>)“ balai apskaičiuojami mažiausio pasiūlyto darbų atlikimo termino (</w:t>
      </w:r>
      <w:proofErr w:type="spellStart"/>
      <w:r w:rsidR="0038141A" w:rsidRPr="00861321">
        <w:rPr>
          <w:rFonts w:asciiTheme="minorHAnsi" w:eastAsia="Times New Roman" w:hAnsiTheme="minorHAnsi" w:cstheme="minorHAnsi"/>
          <w:lang w:val="lt-LT"/>
        </w:rPr>
        <w:t>P</w:t>
      </w:r>
      <w:r w:rsidR="0038141A" w:rsidRPr="00861321">
        <w:rPr>
          <w:rFonts w:asciiTheme="minorHAnsi" w:eastAsia="Times New Roman" w:hAnsiTheme="minorHAnsi" w:cstheme="minorHAnsi"/>
          <w:vertAlign w:val="subscript"/>
          <w:lang w:val="lt-LT"/>
        </w:rPr>
        <w:t>min</w:t>
      </w:r>
      <w:proofErr w:type="spellEnd"/>
      <w:r w:rsidR="0038141A" w:rsidRPr="00861321">
        <w:rPr>
          <w:rFonts w:asciiTheme="minorHAnsi" w:eastAsia="Times New Roman" w:hAnsiTheme="minorHAnsi" w:cstheme="minorHAnsi"/>
          <w:lang w:val="lt-LT"/>
        </w:rPr>
        <w:t>) ir vertinamo pasiūlymo darbų atlikimo termino (</w:t>
      </w:r>
      <w:proofErr w:type="spellStart"/>
      <w:r w:rsidR="0038141A" w:rsidRPr="00861321">
        <w:rPr>
          <w:rFonts w:asciiTheme="minorHAnsi" w:eastAsia="Times New Roman" w:hAnsiTheme="minorHAnsi" w:cstheme="minorHAnsi"/>
          <w:lang w:val="lt-LT"/>
        </w:rPr>
        <w:t>P</w:t>
      </w:r>
      <w:r w:rsidR="0038141A" w:rsidRPr="00861321">
        <w:rPr>
          <w:rFonts w:asciiTheme="minorHAnsi" w:eastAsia="Times New Roman" w:hAnsiTheme="minorHAnsi" w:cstheme="minorHAnsi"/>
          <w:vertAlign w:val="subscript"/>
          <w:lang w:val="lt-LT"/>
        </w:rPr>
        <w:t>p</w:t>
      </w:r>
      <w:proofErr w:type="spellEnd"/>
      <w:r w:rsidR="0038141A" w:rsidRPr="00861321">
        <w:rPr>
          <w:rFonts w:asciiTheme="minorHAnsi" w:eastAsia="Times New Roman" w:hAnsiTheme="minorHAnsi" w:cstheme="minorHAnsi"/>
          <w:lang w:val="lt-LT"/>
        </w:rPr>
        <w:t>) santykį padauginant iš kriterijaus lyginamojo svorio (Y</w:t>
      </w:r>
      <w:r w:rsidR="0038141A" w:rsidRPr="00861321">
        <w:rPr>
          <w:rFonts w:asciiTheme="minorHAnsi" w:eastAsia="Times New Roman" w:hAnsiTheme="minorHAnsi" w:cstheme="minorHAnsi"/>
          <w:vertAlign w:val="subscript"/>
          <w:lang w:val="lt-LT"/>
        </w:rPr>
        <w:t>1</w:t>
      </w:r>
      <w:r w:rsidR="0038141A" w:rsidRPr="00D809A6">
        <w:rPr>
          <w:rFonts w:asciiTheme="minorHAnsi" w:eastAsia="Times New Roman" w:hAnsiTheme="minorHAnsi" w:cstheme="minorHAnsi"/>
          <w:lang w:val="lt-LT"/>
        </w:rPr>
        <w:t>):</w:t>
      </w:r>
    </w:p>
    <w:p w14:paraId="07857F13" w14:textId="52701BA4" w:rsidR="00AA4A0D" w:rsidRPr="00D809A6" w:rsidRDefault="00AA4A0D" w:rsidP="00B433FA">
      <w:pPr>
        <w:spacing w:after="0" w:line="240" w:lineRule="auto"/>
        <w:jc w:val="both"/>
        <w:textAlignment w:val="baseline"/>
        <w:rPr>
          <w:rFonts w:eastAsia="Times New Roman" w:cstheme="minorHAnsi"/>
          <w:lang w:val="lt-LT"/>
        </w:rPr>
      </w:pPr>
    </w:p>
    <w:p w14:paraId="3CF3C4F1" w14:textId="77777777" w:rsidR="00AA4A0D" w:rsidRPr="00B433FA" w:rsidRDefault="00000000" w:rsidP="00B433FA">
      <w:pPr>
        <w:pStyle w:val="Sraopastraipa"/>
        <w:tabs>
          <w:tab w:val="left" w:pos="-142"/>
          <w:tab w:val="left" w:pos="142"/>
          <w:tab w:val="left" w:pos="567"/>
        </w:tabs>
        <w:spacing w:after="0" w:line="240" w:lineRule="auto"/>
        <w:ind w:left="1080"/>
        <w:jc w:val="center"/>
        <w:textAlignment w:val="baseline"/>
        <w:rPr>
          <w:rFonts w:eastAsia="Times New Roman" w:cstheme="minorHAnsi"/>
          <w:sz w:val="22"/>
          <w:szCs w:val="22"/>
        </w:rPr>
      </w:pPr>
      <m:oMathPara>
        <m:oMathParaPr>
          <m:jc m:val="center"/>
        </m:oMathParaPr>
        <m:oMath>
          <m:sSub>
            <m:sSubPr>
              <m:ctrlPr>
                <w:rPr>
                  <w:rFonts w:ascii="Cambria Math" w:eastAsia="Times New Roman" w:hAnsi="Cambria Math" w:cstheme="minorHAnsi"/>
                  <w:sz w:val="22"/>
                  <w:szCs w:val="22"/>
                </w:rPr>
              </m:ctrlPr>
            </m:sSubPr>
            <m:e>
              <m:r>
                <w:rPr>
                  <w:rFonts w:ascii="Cambria Math" w:eastAsia="Times New Roman" w:hAnsi="Cambria Math" w:cstheme="minorHAnsi"/>
                  <w:sz w:val="22"/>
                  <w:szCs w:val="22"/>
                </w:rPr>
                <m:t>T</m:t>
              </m:r>
            </m:e>
            <m:sub>
              <m:r>
                <w:rPr>
                  <w:rFonts w:ascii="Cambria Math" w:eastAsia="Times New Roman" w:hAnsi="Cambria Math" w:cstheme="minorHAnsi"/>
                  <w:sz w:val="22"/>
                  <w:szCs w:val="22"/>
                </w:rPr>
                <m:t>1</m:t>
              </m:r>
            </m:sub>
          </m:sSub>
          <m:r>
            <w:rPr>
              <w:rFonts w:ascii="Cambria Math" w:eastAsia="Times New Roman" w:hAnsi="Cambria Math" w:cstheme="minorHAnsi"/>
              <w:sz w:val="22"/>
              <w:szCs w:val="22"/>
            </w:rPr>
            <m:t>=</m:t>
          </m:r>
          <m:f>
            <m:fPr>
              <m:ctrlPr>
                <w:rPr>
                  <w:rFonts w:ascii="Cambria Math" w:eastAsia="Times New Roman" w:hAnsi="Cambria Math" w:cstheme="minorHAnsi"/>
                  <w:sz w:val="22"/>
                  <w:szCs w:val="22"/>
                </w:rPr>
              </m:ctrlPr>
            </m:fPr>
            <m:num>
              <m:sSub>
                <m:sSubPr>
                  <m:ctrlPr>
                    <w:rPr>
                      <w:rFonts w:ascii="Cambria Math" w:eastAsia="Times New Roman" w:hAnsi="Cambria Math" w:cstheme="minorHAnsi"/>
                      <w:sz w:val="22"/>
                      <w:szCs w:val="22"/>
                    </w:rPr>
                  </m:ctrlPr>
                </m:sSubPr>
                <m:e>
                  <m:r>
                    <w:rPr>
                      <w:rFonts w:ascii="Cambria Math" w:eastAsia="Times New Roman" w:hAnsi="Cambria Math" w:cstheme="minorHAnsi"/>
                      <w:sz w:val="22"/>
                      <w:szCs w:val="22"/>
                    </w:rPr>
                    <m:t>P</m:t>
                  </m:r>
                </m:e>
                <m:sub>
                  <m:r>
                    <w:rPr>
                      <w:rFonts w:ascii="Cambria Math" w:eastAsia="Times New Roman" w:hAnsi="Cambria Math" w:cstheme="minorHAnsi"/>
                      <w:sz w:val="22"/>
                      <w:szCs w:val="22"/>
                    </w:rPr>
                    <m:t>min</m:t>
                  </m:r>
                </m:sub>
              </m:sSub>
            </m:num>
            <m:den>
              <m:sSub>
                <m:sSubPr>
                  <m:ctrlPr>
                    <w:rPr>
                      <w:rFonts w:ascii="Cambria Math" w:eastAsia="Times New Roman" w:hAnsi="Cambria Math" w:cstheme="minorHAnsi"/>
                      <w:sz w:val="22"/>
                      <w:szCs w:val="22"/>
                    </w:rPr>
                  </m:ctrlPr>
                </m:sSubPr>
                <m:e>
                  <m:r>
                    <w:rPr>
                      <w:rFonts w:ascii="Cambria Math" w:eastAsia="Times New Roman" w:hAnsi="Cambria Math" w:cstheme="minorHAnsi"/>
                      <w:sz w:val="22"/>
                      <w:szCs w:val="22"/>
                    </w:rPr>
                    <m:t>P</m:t>
                  </m:r>
                </m:e>
                <m:sub>
                  <m:r>
                    <w:rPr>
                      <w:rFonts w:ascii="Cambria Math" w:eastAsia="Times New Roman" w:hAnsi="Cambria Math" w:cstheme="minorHAnsi"/>
                      <w:sz w:val="22"/>
                      <w:szCs w:val="22"/>
                    </w:rPr>
                    <m:t>p</m:t>
                  </m:r>
                </m:sub>
              </m:sSub>
            </m:den>
          </m:f>
          <m:r>
            <w:rPr>
              <w:rFonts w:ascii="Cambria Math" w:eastAsia="Times New Roman" w:hAnsi="Cambria Math" w:cstheme="minorHAnsi"/>
              <w:sz w:val="22"/>
              <w:szCs w:val="22"/>
            </w:rPr>
            <m:t>∙</m:t>
          </m:r>
          <m:sSub>
            <m:sSubPr>
              <m:ctrlPr>
                <w:rPr>
                  <w:rFonts w:ascii="Cambria Math" w:eastAsia="Times New Roman" w:hAnsi="Cambria Math" w:cstheme="minorHAnsi"/>
                  <w:sz w:val="22"/>
                  <w:szCs w:val="22"/>
                </w:rPr>
              </m:ctrlPr>
            </m:sSubPr>
            <m:e>
              <m:r>
                <w:rPr>
                  <w:rFonts w:ascii="Cambria Math" w:eastAsia="Times New Roman" w:hAnsi="Cambria Math" w:cstheme="minorHAnsi"/>
                  <w:sz w:val="22"/>
                  <w:szCs w:val="22"/>
                </w:rPr>
                <m:t>Y</m:t>
              </m:r>
            </m:e>
            <m:sub>
              <m:r>
                <w:rPr>
                  <w:rFonts w:ascii="Cambria Math" w:eastAsia="Times New Roman" w:hAnsi="Cambria Math" w:cstheme="minorHAnsi"/>
                  <w:sz w:val="22"/>
                  <w:szCs w:val="22"/>
                </w:rPr>
                <m:t>1</m:t>
              </m:r>
            </m:sub>
          </m:sSub>
        </m:oMath>
      </m:oMathPara>
    </w:p>
    <w:p w14:paraId="09E16D06" w14:textId="77777777" w:rsidR="00AA4A0D" w:rsidRPr="00B433FA" w:rsidRDefault="00AA4A0D" w:rsidP="00B433FA">
      <w:pPr>
        <w:pStyle w:val="Sraopastraipa"/>
        <w:spacing w:after="0" w:line="240" w:lineRule="auto"/>
        <w:ind w:left="1080"/>
        <w:jc w:val="both"/>
        <w:textAlignment w:val="baseline"/>
        <w:rPr>
          <w:rFonts w:eastAsia="Times New Roman" w:cstheme="minorHAnsi"/>
        </w:rPr>
      </w:pPr>
    </w:p>
    <w:p w14:paraId="1CD77B94" w14:textId="471A4F9F" w:rsidR="0038141A" w:rsidRPr="00861321" w:rsidRDefault="00AA4A0D" w:rsidP="00B433FA">
      <w:pPr>
        <w:rPr>
          <w:rFonts w:asciiTheme="minorHAnsi" w:hAnsiTheme="minorHAnsi" w:cstheme="minorHAnsi"/>
          <w:lang w:val="lt-LT"/>
        </w:rPr>
      </w:pPr>
      <w:r w:rsidRPr="00B433FA">
        <w:rPr>
          <w:rFonts w:asciiTheme="minorHAnsi" w:eastAsia="Times New Roman" w:hAnsiTheme="minorHAnsi" w:cstheme="minorHAnsi"/>
          <w:lang w:val="lt-LT"/>
        </w:rPr>
        <w:t>5.1.</w:t>
      </w:r>
      <w:r w:rsidR="0038141A" w:rsidRPr="00861321">
        <w:rPr>
          <w:rFonts w:asciiTheme="minorHAnsi" w:hAnsiTheme="minorHAnsi" w:cstheme="minorHAnsi"/>
          <w:lang w:val="lt-LT"/>
        </w:rPr>
        <w:t>Darbų atlikimo terminas (T</w:t>
      </w:r>
      <w:r w:rsidR="0038141A" w:rsidRPr="00861321">
        <w:rPr>
          <w:rFonts w:asciiTheme="minorHAnsi" w:hAnsiTheme="minorHAnsi" w:cstheme="minorHAnsi"/>
          <w:vertAlign w:val="subscript"/>
          <w:lang w:val="lt-LT"/>
        </w:rPr>
        <w:t>1</w:t>
      </w:r>
      <w:r w:rsidR="0038141A" w:rsidRPr="00861321">
        <w:rPr>
          <w:rFonts w:asciiTheme="minorHAnsi" w:hAnsiTheme="minorHAnsi" w:cstheme="minorHAnsi"/>
          <w:lang w:val="lt-LT"/>
        </w:rPr>
        <w:t>):</w:t>
      </w:r>
    </w:p>
    <w:p w14:paraId="11ACA1ED" w14:textId="6803C949" w:rsidR="0038141A" w:rsidRPr="00B433FA" w:rsidRDefault="0038141A" w:rsidP="0038141A">
      <w:pPr>
        <w:spacing w:after="0" w:line="240" w:lineRule="auto"/>
        <w:jc w:val="both"/>
        <w:textAlignment w:val="baseline"/>
        <w:rPr>
          <w:rFonts w:asciiTheme="minorHAnsi" w:eastAsia="Times New Roman" w:hAnsiTheme="minorHAnsi" w:cstheme="minorHAnsi"/>
          <w:lang w:val="lt-LT"/>
        </w:rPr>
      </w:pPr>
      <w:r w:rsidRPr="00B433FA">
        <w:rPr>
          <w:rFonts w:asciiTheme="minorHAnsi" w:eastAsia="Times New Roman" w:hAnsiTheme="minorHAnsi" w:cstheme="minorHAnsi"/>
          <w:lang w:val="lt-LT"/>
        </w:rPr>
        <w:t xml:space="preserve">5.1.1. siūlomas darbų atlikimo terminas nurodomas </w:t>
      </w:r>
      <w:r w:rsidR="00CB5361">
        <w:rPr>
          <w:rFonts w:asciiTheme="minorHAnsi" w:eastAsia="Times New Roman" w:hAnsiTheme="minorHAnsi" w:cstheme="minorHAnsi"/>
          <w:lang w:val="lt-LT"/>
        </w:rPr>
        <w:t>mėnesiais</w:t>
      </w:r>
      <w:r w:rsidRPr="00B433FA">
        <w:rPr>
          <w:rFonts w:asciiTheme="minorHAnsi" w:eastAsia="Times New Roman" w:hAnsiTheme="minorHAnsi" w:cstheme="minorHAnsi"/>
          <w:lang w:val="lt-LT"/>
        </w:rPr>
        <w:t>;</w:t>
      </w:r>
    </w:p>
    <w:p w14:paraId="19458A67" w14:textId="33CEC498" w:rsidR="00B77855" w:rsidRPr="00B433FA" w:rsidRDefault="00B77855" w:rsidP="00B77855">
      <w:pPr>
        <w:spacing w:after="0" w:line="240" w:lineRule="auto"/>
        <w:jc w:val="both"/>
        <w:textAlignment w:val="baseline"/>
        <w:rPr>
          <w:rFonts w:asciiTheme="minorHAnsi" w:eastAsia="Times New Roman" w:hAnsiTheme="minorHAnsi" w:cstheme="minorHAnsi"/>
          <w:lang w:val="lt-LT"/>
        </w:rPr>
      </w:pPr>
      <w:r w:rsidRPr="00FB495A">
        <w:rPr>
          <w:rFonts w:asciiTheme="minorHAnsi" w:eastAsia="Times New Roman" w:hAnsiTheme="minorHAnsi" w:cstheme="minorHAnsi"/>
          <w:lang w:val="lt-LT"/>
        </w:rPr>
        <w:t xml:space="preserve">5.1.2. darbų atlikimo terminas negali būti trumpesnis kaip </w:t>
      </w:r>
      <w:r w:rsidR="00CB5361">
        <w:rPr>
          <w:rFonts w:asciiTheme="minorHAnsi" w:eastAsiaTheme="minorEastAsia" w:hAnsiTheme="minorHAnsi" w:cstheme="minorHAnsi"/>
          <w:color w:val="000000"/>
          <w:lang w:val="lt-LT" w:eastAsia="lt-LT"/>
          <w14:ligatures w14:val="standardContextual"/>
        </w:rPr>
        <w:t>17 mėn</w:t>
      </w:r>
      <w:r w:rsidRPr="00FB495A">
        <w:rPr>
          <w:rFonts w:asciiTheme="minorHAnsi" w:eastAsia="Times New Roman" w:hAnsiTheme="minorHAnsi" w:cstheme="minorHAnsi"/>
          <w:lang w:val="lt-LT"/>
        </w:rPr>
        <w:t xml:space="preserve">. ir ilgesnis kaip </w:t>
      </w:r>
      <w:r w:rsidR="00CB5361">
        <w:rPr>
          <w:rFonts w:asciiTheme="minorHAnsi" w:eastAsiaTheme="minorEastAsia" w:hAnsiTheme="minorHAnsi" w:cstheme="minorHAnsi"/>
          <w:color w:val="000000"/>
          <w:lang w:val="lt-LT" w:eastAsia="lt-LT"/>
          <w14:ligatures w14:val="standardContextual"/>
        </w:rPr>
        <w:t>23 mėn</w:t>
      </w:r>
      <w:r w:rsidRPr="00FB495A">
        <w:rPr>
          <w:rFonts w:asciiTheme="minorHAnsi" w:eastAsia="Times New Roman" w:hAnsiTheme="minorHAnsi" w:cstheme="minorHAnsi"/>
          <w:lang w:val="lt-LT"/>
        </w:rPr>
        <w:t>.;</w:t>
      </w:r>
    </w:p>
    <w:p w14:paraId="231E4597" w14:textId="0315E070" w:rsidR="00AA4A0D" w:rsidRPr="00D809A6" w:rsidRDefault="00B77855" w:rsidP="00B77855">
      <w:pPr>
        <w:spacing w:after="0" w:line="240" w:lineRule="auto"/>
        <w:jc w:val="both"/>
        <w:textAlignment w:val="baseline"/>
        <w:rPr>
          <w:rFonts w:asciiTheme="minorHAnsi" w:eastAsia="Times New Roman" w:hAnsiTheme="minorHAnsi" w:cstheme="minorHAnsi"/>
          <w:lang w:val="lt-LT"/>
        </w:rPr>
      </w:pPr>
      <w:r w:rsidRPr="00B433FA">
        <w:rPr>
          <w:rFonts w:asciiTheme="minorHAnsi" w:eastAsia="Times New Roman" w:hAnsiTheme="minorHAnsi" w:cstheme="minorHAnsi"/>
          <w:lang w:val="lt-LT"/>
        </w:rPr>
        <w:t xml:space="preserve">5.1.3. tiekėjas, pagrįsdamas siūlomą darbų atlikimo terminą, pateikia Darbų </w:t>
      </w:r>
      <w:r w:rsidR="00AA4A0D" w:rsidRPr="00B433FA">
        <w:rPr>
          <w:rFonts w:asciiTheme="minorHAnsi" w:eastAsia="Times New Roman" w:hAnsiTheme="minorHAnsi" w:cstheme="minorHAnsi"/>
          <w:lang w:val="lt-LT"/>
        </w:rPr>
        <w:t xml:space="preserve">atlikimo grafiką, parengtą pagal Pirkimo sąlygų </w:t>
      </w:r>
      <w:r w:rsidR="00AA4A0D" w:rsidRPr="00640E9D">
        <w:rPr>
          <w:rFonts w:asciiTheme="minorHAnsi" w:eastAsia="Times New Roman" w:hAnsiTheme="minorHAnsi" w:cstheme="minorHAnsi"/>
          <w:lang w:val="lt-LT"/>
        </w:rPr>
        <w:t>2 priedo 15 p. reikalavimus</w:t>
      </w:r>
      <w:r w:rsidR="001E6D1B" w:rsidRPr="00B433FA">
        <w:rPr>
          <w:rFonts w:asciiTheme="minorHAnsi" w:eastAsia="Times New Roman" w:hAnsiTheme="minorHAnsi" w:cstheme="minorHAnsi"/>
          <w:lang w:val="lt-LT"/>
        </w:rPr>
        <w:t>.</w:t>
      </w:r>
    </w:p>
    <w:p w14:paraId="06532C7C" w14:textId="77777777" w:rsidR="001E6D1B" w:rsidRPr="00B433FA" w:rsidRDefault="001E6D1B" w:rsidP="0038141A">
      <w:pPr>
        <w:spacing w:after="0" w:line="240" w:lineRule="auto"/>
        <w:jc w:val="both"/>
        <w:textAlignment w:val="baseline"/>
        <w:rPr>
          <w:rFonts w:asciiTheme="minorHAnsi" w:hAnsiTheme="minorHAnsi" w:cstheme="minorHAnsi"/>
          <w:lang w:val="lt-LT"/>
        </w:rPr>
      </w:pPr>
    </w:p>
    <w:p w14:paraId="5227A263" w14:textId="56413AF6" w:rsidR="00453AE0" w:rsidRPr="00640E9D" w:rsidRDefault="001E6D1B" w:rsidP="00453AE0">
      <w:pPr>
        <w:shd w:val="clear" w:color="auto" w:fill="FFFFFF"/>
        <w:tabs>
          <w:tab w:val="left" w:pos="1080"/>
        </w:tabs>
        <w:autoSpaceDN/>
        <w:spacing w:before="120" w:after="120" w:line="240" w:lineRule="auto"/>
        <w:jc w:val="both"/>
        <w:rPr>
          <w:rFonts w:asciiTheme="minorHAnsi" w:eastAsia="Times New Roman" w:hAnsiTheme="minorHAnsi" w:cstheme="minorHAnsi"/>
          <w:bCs/>
          <w:lang w:val="lt-LT"/>
        </w:rPr>
      </w:pPr>
      <w:r w:rsidRPr="00D809A6">
        <w:rPr>
          <w:rFonts w:asciiTheme="minorHAnsi" w:hAnsiTheme="minorHAnsi" w:cstheme="minorHAnsi"/>
          <w:lang w:val="lt-LT"/>
        </w:rPr>
        <w:t>6</w:t>
      </w:r>
      <w:r w:rsidRPr="00640E9D">
        <w:rPr>
          <w:rFonts w:asciiTheme="minorHAnsi" w:hAnsiTheme="minorHAnsi" w:cstheme="minorHAnsi"/>
          <w:lang w:val="lt-LT"/>
        </w:rPr>
        <w:t>.</w:t>
      </w:r>
      <w:r w:rsidR="00B77855" w:rsidRPr="00640E9D">
        <w:rPr>
          <w:rFonts w:asciiTheme="minorHAnsi" w:eastAsia="Times New Roman" w:hAnsiTheme="minorHAnsi" w:cstheme="minorHAnsi"/>
          <w:lang w:val="lt-LT"/>
        </w:rPr>
        <w:t>Trečio kriterijaus „Už sutarties vykdymą atsaking</w:t>
      </w:r>
      <w:r w:rsidR="00453AE0" w:rsidRPr="00640E9D">
        <w:rPr>
          <w:rFonts w:asciiTheme="minorHAnsi" w:eastAsia="Times New Roman" w:hAnsiTheme="minorHAnsi" w:cstheme="minorHAnsi"/>
          <w:lang w:val="lt-LT"/>
        </w:rPr>
        <w:t>o statybos vadovo</w:t>
      </w:r>
      <w:r w:rsidR="00B77855" w:rsidRPr="00640E9D">
        <w:rPr>
          <w:rFonts w:asciiTheme="minorHAnsi" w:eastAsia="Times New Roman" w:hAnsiTheme="minorHAnsi" w:cstheme="minorHAnsi"/>
          <w:lang w:val="lt-LT"/>
        </w:rPr>
        <w:t xml:space="preserve"> patirtis (T</w:t>
      </w:r>
      <w:r w:rsidR="00453AE0" w:rsidRPr="00640E9D">
        <w:rPr>
          <w:rFonts w:asciiTheme="minorHAnsi" w:eastAsia="Times New Roman" w:hAnsiTheme="minorHAnsi" w:cstheme="minorHAnsi"/>
          <w:vertAlign w:val="subscript"/>
          <w:lang w:val="lt-LT"/>
        </w:rPr>
        <w:t>2</w:t>
      </w:r>
      <w:r w:rsidR="00B77855" w:rsidRPr="00640E9D">
        <w:rPr>
          <w:rFonts w:asciiTheme="minorHAnsi" w:eastAsia="Times New Roman" w:hAnsiTheme="minorHAnsi" w:cstheme="minorHAnsi"/>
          <w:lang w:val="lt-LT"/>
        </w:rPr>
        <w:t xml:space="preserve">)“ balai </w:t>
      </w:r>
      <w:r w:rsidRPr="00640E9D">
        <w:rPr>
          <w:rFonts w:asciiTheme="minorHAnsi" w:eastAsia="Times New Roman" w:hAnsiTheme="minorHAnsi" w:cstheme="minorHAnsi"/>
          <w:lang w:val="lt-LT"/>
        </w:rPr>
        <w:t xml:space="preserve">suteikiami už </w:t>
      </w:r>
      <w:r w:rsidR="00453AE0" w:rsidRPr="00640E9D">
        <w:rPr>
          <w:rFonts w:asciiTheme="minorHAnsi" w:eastAsia="Times New Roman" w:hAnsiTheme="minorHAnsi" w:cstheme="minorHAnsi"/>
          <w:lang w:val="lt-LT"/>
        </w:rPr>
        <w:t xml:space="preserve">tiekėjo </w:t>
      </w:r>
      <w:r w:rsidRPr="00640E9D">
        <w:rPr>
          <w:rFonts w:asciiTheme="minorHAnsi" w:eastAsia="Times New Roman" w:hAnsiTheme="minorHAnsi" w:cstheme="minorHAnsi"/>
          <w:lang w:val="lt-LT"/>
        </w:rPr>
        <w:t>pagal pirkimo sąlygų 4 priedo 2.3 p. a papun</w:t>
      </w:r>
      <w:r w:rsidR="00453AE0" w:rsidRPr="00640E9D">
        <w:rPr>
          <w:rFonts w:asciiTheme="minorHAnsi" w:eastAsia="Times New Roman" w:hAnsiTheme="minorHAnsi" w:cstheme="minorHAnsi"/>
          <w:lang w:val="lt-LT"/>
        </w:rPr>
        <w:t xml:space="preserve">kčio reikalavimus siūlomo statybos darbų vadovo patirtį </w:t>
      </w:r>
      <w:r w:rsidR="00061CA1" w:rsidRPr="00640E9D">
        <w:rPr>
          <w:rFonts w:asciiTheme="minorHAnsi" w:eastAsia="Times New Roman" w:hAnsiTheme="minorHAnsi" w:cstheme="minorHAnsi"/>
          <w:lang w:val="lt-LT"/>
        </w:rPr>
        <w:t xml:space="preserve">per paskutinius 5 metus iki pasiūlymų pateikimo termino pabaigos </w:t>
      </w:r>
      <w:r w:rsidR="00453AE0" w:rsidRPr="00640E9D">
        <w:rPr>
          <w:rFonts w:asciiTheme="minorHAnsi" w:eastAsia="Times New Roman" w:hAnsiTheme="minorHAnsi" w:cstheme="minorHAnsi"/>
          <w:lang w:val="lt-LT"/>
        </w:rPr>
        <w:t xml:space="preserve">vadovaujant gyvenamosios paskirties </w:t>
      </w:r>
      <w:r w:rsidR="00E709E8">
        <w:rPr>
          <w:rFonts w:asciiTheme="minorHAnsi" w:eastAsia="Times New Roman" w:hAnsiTheme="minorHAnsi" w:cstheme="minorHAnsi"/>
          <w:lang w:val="lt-LT"/>
        </w:rPr>
        <w:t>pastato</w:t>
      </w:r>
      <w:r w:rsidR="00453AE0" w:rsidRPr="00640E9D">
        <w:rPr>
          <w:rFonts w:asciiTheme="minorHAnsi" w:eastAsia="Times New Roman" w:hAnsiTheme="minorHAnsi" w:cstheme="minorHAnsi"/>
          <w:lang w:val="lt-LT"/>
        </w:rPr>
        <w:t xml:space="preserve"> statybos darbams nuo pradžios iki pabaigos. Vertinamos tik tos sutartys, kurios įvykdytos tinkamai</w:t>
      </w:r>
      <w:r w:rsidR="00E709E8">
        <w:rPr>
          <w:rFonts w:asciiTheme="minorHAnsi" w:eastAsia="Times New Roman" w:hAnsiTheme="minorHAnsi" w:cstheme="minorHAnsi"/>
          <w:lang w:val="lt-LT"/>
        </w:rPr>
        <w:t xml:space="preserve"> ir kurių atliktų darbų vertė buvo ne mažesnei kaip </w:t>
      </w:r>
      <w:r w:rsidR="006838DD">
        <w:rPr>
          <w:rFonts w:asciiTheme="minorHAnsi" w:eastAsia="Times New Roman" w:hAnsiTheme="minorHAnsi" w:cstheme="minorHAnsi"/>
          <w:lang w:val="lt-LT"/>
        </w:rPr>
        <w:t>5</w:t>
      </w:r>
      <w:r w:rsidR="00E709E8" w:rsidRPr="0023511C">
        <w:rPr>
          <w:rFonts w:asciiTheme="minorHAnsi" w:eastAsia="Times New Roman" w:hAnsiTheme="minorHAnsi" w:cstheme="minorHAnsi"/>
          <w:lang w:val="lt-LT"/>
        </w:rPr>
        <w:t>0.000,00</w:t>
      </w:r>
      <w:r w:rsidR="00E709E8">
        <w:rPr>
          <w:rFonts w:asciiTheme="minorHAnsi" w:eastAsia="Times New Roman" w:hAnsiTheme="minorHAnsi" w:cstheme="minorHAnsi"/>
          <w:lang w:val="lt-LT"/>
        </w:rPr>
        <w:t xml:space="preserve"> Eur be PVM</w:t>
      </w:r>
      <w:r w:rsidR="00453AE0" w:rsidRPr="00640E9D">
        <w:rPr>
          <w:rFonts w:asciiTheme="minorHAnsi" w:eastAsia="Times New Roman" w:hAnsiTheme="minorHAnsi" w:cstheme="minorHAnsi"/>
          <w:lang w:val="lt-LT"/>
        </w:rPr>
        <w:t xml:space="preserve">. </w:t>
      </w:r>
      <w:r w:rsidR="00453AE0" w:rsidRPr="00640E9D">
        <w:rPr>
          <w:rFonts w:asciiTheme="minorHAnsi" w:eastAsia="Times New Roman" w:hAnsiTheme="minorHAnsi" w:cstheme="minorHAnsi"/>
          <w:bCs/>
          <w:lang w:val="lt-LT"/>
        </w:rPr>
        <w:t xml:space="preserve">Didžiausias priimamas ir vertinamas tinkamai atliktų, įgyvendintų </w:t>
      </w:r>
      <w:r w:rsidR="00453AE0" w:rsidRPr="00640E9D">
        <w:rPr>
          <w:rFonts w:asciiTheme="minorHAnsi" w:eastAsia="Times New Roman" w:hAnsiTheme="minorHAnsi" w:cstheme="minorHAnsi"/>
          <w:bCs/>
          <w:lang w:val="lt-LT"/>
        </w:rPr>
        <w:lastRenderedPageBreak/>
        <w:t>atitinkamų sutarčių skaičius yra 10 (dešimt) už kiekvieną tinkamai atliktą ir su pasiūlymu pateiktais dokumentais pagrįstą sutartį, skiriant po 1 balą Jei tiekėjas nurodys daugiau atitinkamų sutarčių, tokiam pasiūlymui bus suteikiamas maksimalus galimas 10 (dešimties) balų įvertinimas. Jei tiekėjas Pasiūlymo formos A dalyje šio ekonominio naudingumo kriterijaus reikšmės nenurodys, arba nurodys 0 arba pasiūlyme nurodyta reikšmė visa apimtimi nebus įrodyt</w:t>
      </w:r>
      <w:r w:rsidR="00612178" w:rsidRPr="00640E9D">
        <w:rPr>
          <w:rFonts w:asciiTheme="minorHAnsi" w:eastAsia="Times New Roman" w:hAnsiTheme="minorHAnsi" w:cstheme="minorHAnsi"/>
          <w:bCs/>
          <w:lang w:val="lt-LT"/>
        </w:rPr>
        <w:t>a</w:t>
      </w:r>
      <w:r w:rsidR="00453AE0" w:rsidRPr="00640E9D">
        <w:rPr>
          <w:rFonts w:asciiTheme="minorHAnsi" w:eastAsia="Times New Roman" w:hAnsiTheme="minorHAnsi" w:cstheme="minorHAnsi"/>
          <w:bCs/>
          <w:lang w:val="lt-LT"/>
        </w:rPr>
        <w:t xml:space="preserve"> tiekėjo su pasiūlymu teikiamais dokumentais – tiekėjui bus skiriama 0 balų už šį ekonominio naudingumo kriterijų. Jei tiekėjas pagal šį kriterijų pateiks melagingus duomenis, kuriuos perkančioji organizacija galės įrodyti bet kokiomis priemonėmis – tiekėjo pasiūlymas bus atmestas. Tiekėjai turi atidžiai vertinti siūlomas ekonominio naudingumo kriterijaus reikšmes ir teikti šias reikšmes pagrindžiančius duomenis, nes duomenų nebus galima tikslinti ar aiškinti.</w:t>
      </w:r>
      <w:r w:rsidR="00061CA1" w:rsidRPr="00640E9D">
        <w:rPr>
          <w:rFonts w:asciiTheme="minorHAnsi" w:eastAsia="Times New Roman" w:hAnsiTheme="minorHAnsi" w:cstheme="minorHAnsi"/>
          <w:bCs/>
          <w:lang w:val="lt-LT"/>
        </w:rPr>
        <w:t xml:space="preserve"> Vertinamos tik tos sutartys, pagal kurias </w:t>
      </w:r>
      <w:r w:rsidR="00D005F6" w:rsidRPr="00640E9D">
        <w:rPr>
          <w:rFonts w:asciiTheme="minorHAnsi" w:eastAsia="Times New Roman" w:hAnsiTheme="minorHAnsi" w:cstheme="minorHAnsi"/>
          <w:bCs/>
          <w:lang w:val="lt-LT"/>
        </w:rPr>
        <w:t>specialistas</w:t>
      </w:r>
      <w:r w:rsidR="00061CA1" w:rsidRPr="00640E9D">
        <w:rPr>
          <w:rFonts w:asciiTheme="minorHAnsi" w:eastAsia="Times New Roman" w:hAnsiTheme="minorHAnsi" w:cstheme="minorHAnsi"/>
          <w:bCs/>
          <w:lang w:val="lt-LT"/>
        </w:rPr>
        <w:t xml:space="preserve"> pradėjo ir pabaigė eiti pareigas vertinamuoju penkių paskutinių metų iki pasiūlymo pateikimo termino pabaigos laikotarpiu.</w:t>
      </w:r>
    </w:p>
    <w:p w14:paraId="35041156" w14:textId="53EE6F6F" w:rsidR="00453AE0" w:rsidRPr="00D005F6" w:rsidRDefault="00453AE0" w:rsidP="00453AE0">
      <w:pPr>
        <w:shd w:val="clear" w:color="auto" w:fill="FFFFFF"/>
        <w:tabs>
          <w:tab w:val="left" w:pos="1080"/>
        </w:tabs>
        <w:autoSpaceDN/>
        <w:spacing w:before="120" w:after="120" w:line="240" w:lineRule="auto"/>
        <w:jc w:val="both"/>
        <w:rPr>
          <w:rFonts w:asciiTheme="minorHAnsi" w:eastAsia="Times New Roman" w:hAnsiTheme="minorHAnsi" w:cstheme="minorHAnsi"/>
          <w:bCs/>
          <w:lang w:val="lt-LT"/>
        </w:rPr>
      </w:pPr>
      <w:r w:rsidRPr="00D809A6">
        <w:rPr>
          <w:rFonts w:asciiTheme="minorHAnsi" w:eastAsia="Times New Roman" w:hAnsiTheme="minorHAnsi" w:cstheme="minorHAnsi"/>
          <w:bCs/>
          <w:lang w:val="lt-LT"/>
        </w:rPr>
        <w:t xml:space="preserve">7. </w:t>
      </w:r>
      <w:r w:rsidR="00612178" w:rsidRPr="00D005F6">
        <w:rPr>
          <w:rFonts w:asciiTheme="minorHAnsi" w:eastAsia="Times New Roman" w:hAnsiTheme="minorHAnsi" w:cstheme="minorHAnsi"/>
          <w:bCs/>
          <w:lang w:val="lt-LT"/>
        </w:rPr>
        <w:t>K</w:t>
      </w:r>
      <w:r w:rsidRPr="00D005F6">
        <w:rPr>
          <w:rFonts w:asciiTheme="minorHAnsi" w:eastAsia="Times New Roman" w:hAnsiTheme="minorHAnsi" w:cstheme="minorHAnsi"/>
          <w:bCs/>
          <w:lang w:val="lt-LT"/>
        </w:rPr>
        <w:t xml:space="preserve">etvirtojo kriterijaus </w:t>
      </w:r>
      <w:r w:rsidRPr="00D005F6">
        <w:rPr>
          <w:rFonts w:asciiTheme="minorHAnsi" w:eastAsia="Times New Roman" w:hAnsiTheme="minorHAnsi" w:cstheme="minorHAnsi"/>
          <w:lang w:val="lt-LT"/>
        </w:rPr>
        <w:t>„Už sutarties vykdymą atsakingo projekto vadovo patirtis (T</w:t>
      </w:r>
      <w:r w:rsidRPr="00D005F6">
        <w:rPr>
          <w:rFonts w:asciiTheme="minorHAnsi" w:eastAsia="Times New Roman" w:hAnsiTheme="minorHAnsi" w:cstheme="minorHAnsi"/>
          <w:vertAlign w:val="subscript"/>
          <w:lang w:val="lt-LT"/>
        </w:rPr>
        <w:t>3</w:t>
      </w:r>
      <w:r w:rsidRPr="00D005F6">
        <w:rPr>
          <w:rFonts w:asciiTheme="minorHAnsi" w:eastAsia="Times New Roman" w:hAnsiTheme="minorHAnsi" w:cstheme="minorHAnsi"/>
          <w:lang w:val="lt-LT"/>
        </w:rPr>
        <w:t>)“ balai suteikiami už tiekėjo pagal pirkimo sąlygų 4 priedo 2.3 p. c papunkčio reikalavimus siūlomo projekto vadovo patirtį</w:t>
      </w:r>
      <w:r w:rsidR="00061CA1" w:rsidRPr="00D005F6">
        <w:rPr>
          <w:rFonts w:asciiTheme="minorHAnsi" w:eastAsia="Times New Roman" w:hAnsiTheme="minorHAnsi" w:cstheme="minorHAnsi"/>
          <w:lang w:val="lt-LT"/>
        </w:rPr>
        <w:t xml:space="preserve"> per paskutinius tris metus iki pasiūlymų pateikimo termino pabaigos</w:t>
      </w:r>
      <w:r w:rsidRPr="00D005F6">
        <w:rPr>
          <w:rFonts w:asciiTheme="minorHAnsi" w:eastAsia="Times New Roman" w:hAnsiTheme="minorHAnsi" w:cstheme="minorHAnsi"/>
          <w:lang w:val="lt-LT"/>
        </w:rPr>
        <w:t xml:space="preserve"> vadovaujant gyvenamosios paskirties </w:t>
      </w:r>
      <w:r w:rsidR="00774B4C">
        <w:rPr>
          <w:rFonts w:asciiTheme="minorHAnsi" w:eastAsia="Times New Roman" w:hAnsiTheme="minorHAnsi" w:cstheme="minorHAnsi"/>
          <w:lang w:val="lt-LT"/>
        </w:rPr>
        <w:t>pastato</w:t>
      </w:r>
      <w:r w:rsidRPr="00D005F6">
        <w:rPr>
          <w:rFonts w:asciiTheme="minorHAnsi" w:eastAsia="Times New Roman" w:hAnsiTheme="minorHAnsi" w:cstheme="minorHAnsi"/>
          <w:lang w:val="lt-LT"/>
        </w:rPr>
        <w:t xml:space="preserve"> </w:t>
      </w:r>
      <w:r w:rsidR="00612178" w:rsidRPr="00D005F6">
        <w:rPr>
          <w:rFonts w:asciiTheme="minorHAnsi" w:eastAsia="Times New Roman" w:hAnsiTheme="minorHAnsi" w:cstheme="minorHAnsi"/>
          <w:lang w:val="lt-LT"/>
        </w:rPr>
        <w:t xml:space="preserve">atnaujinimo (modernizavimo) </w:t>
      </w:r>
      <w:r w:rsidRPr="00D005F6">
        <w:rPr>
          <w:rFonts w:asciiTheme="minorHAnsi" w:eastAsia="Times New Roman" w:hAnsiTheme="minorHAnsi" w:cstheme="minorHAnsi"/>
          <w:lang w:val="lt-LT"/>
        </w:rPr>
        <w:t xml:space="preserve">projekto </w:t>
      </w:r>
      <w:r w:rsidR="00612178" w:rsidRPr="00D005F6">
        <w:rPr>
          <w:rFonts w:asciiTheme="minorHAnsi" w:eastAsia="Times New Roman" w:hAnsiTheme="minorHAnsi" w:cstheme="minorHAnsi"/>
          <w:lang w:val="lt-LT"/>
        </w:rPr>
        <w:t>rengimui</w:t>
      </w:r>
      <w:r w:rsidRPr="00D005F6">
        <w:rPr>
          <w:rFonts w:asciiTheme="minorHAnsi" w:eastAsia="Times New Roman" w:hAnsiTheme="minorHAnsi" w:cstheme="minorHAnsi"/>
          <w:lang w:val="lt-LT"/>
        </w:rPr>
        <w:t xml:space="preserve"> nuo pradžios iki pabaigos. Vertinamos tik tos sutartys, kurios įvykdytos tinkamai</w:t>
      </w:r>
      <w:r w:rsidR="00774B4C">
        <w:rPr>
          <w:rFonts w:asciiTheme="minorHAnsi" w:eastAsia="Times New Roman" w:hAnsiTheme="minorHAnsi" w:cstheme="minorHAnsi"/>
          <w:lang w:val="lt-LT"/>
        </w:rPr>
        <w:t xml:space="preserve"> ir kurių atliktų paslaugų vertė buvo ne mažesnė </w:t>
      </w:r>
      <w:r w:rsidR="00774B4C" w:rsidRPr="0023511C">
        <w:rPr>
          <w:rFonts w:asciiTheme="minorHAnsi" w:eastAsia="Times New Roman" w:hAnsiTheme="minorHAnsi" w:cstheme="minorHAnsi"/>
          <w:lang w:val="lt-LT"/>
        </w:rPr>
        <w:t xml:space="preserve">kaip </w:t>
      </w:r>
      <w:r w:rsidR="00BC1371">
        <w:rPr>
          <w:rFonts w:asciiTheme="minorHAnsi" w:eastAsia="Times New Roman" w:hAnsiTheme="minorHAnsi" w:cstheme="minorHAnsi"/>
          <w:lang w:val="lt-LT"/>
        </w:rPr>
        <w:t>6</w:t>
      </w:r>
      <w:r w:rsidR="0036043C" w:rsidRPr="0023511C">
        <w:rPr>
          <w:rFonts w:asciiTheme="minorHAnsi" w:eastAsia="Times New Roman" w:hAnsiTheme="minorHAnsi" w:cstheme="minorHAnsi"/>
          <w:lang w:val="lt-LT"/>
        </w:rPr>
        <w:t>.000,00 Eur be PVM</w:t>
      </w:r>
      <w:r w:rsidRPr="00D005F6">
        <w:rPr>
          <w:rFonts w:asciiTheme="minorHAnsi" w:eastAsia="Times New Roman" w:hAnsiTheme="minorHAnsi" w:cstheme="minorHAnsi"/>
          <w:lang w:val="lt-LT"/>
        </w:rPr>
        <w:t xml:space="preserve">. </w:t>
      </w:r>
      <w:r w:rsidRPr="00D005F6">
        <w:rPr>
          <w:rFonts w:asciiTheme="minorHAnsi" w:eastAsia="Times New Roman" w:hAnsiTheme="minorHAnsi" w:cstheme="minorHAnsi"/>
          <w:bCs/>
          <w:lang w:val="lt-LT"/>
        </w:rPr>
        <w:t xml:space="preserve">Didžiausias priimamas ir vertinamas tinkamai atliktų, įgyvendintų atitinkamų sutarčių skaičius yra </w:t>
      </w:r>
      <w:r w:rsidR="00013024" w:rsidRPr="00D005F6">
        <w:rPr>
          <w:rFonts w:asciiTheme="minorHAnsi" w:eastAsia="Times New Roman" w:hAnsiTheme="minorHAnsi" w:cstheme="minorHAnsi"/>
          <w:bCs/>
          <w:lang w:val="lt-LT"/>
        </w:rPr>
        <w:t>5</w:t>
      </w:r>
      <w:r w:rsidRPr="00D005F6">
        <w:rPr>
          <w:rFonts w:asciiTheme="minorHAnsi" w:eastAsia="Times New Roman" w:hAnsiTheme="minorHAnsi" w:cstheme="minorHAnsi"/>
          <w:bCs/>
          <w:lang w:val="lt-LT"/>
        </w:rPr>
        <w:t xml:space="preserve"> (</w:t>
      </w:r>
      <w:r w:rsidR="00013024" w:rsidRPr="00D005F6">
        <w:rPr>
          <w:rFonts w:asciiTheme="minorHAnsi" w:eastAsia="Times New Roman" w:hAnsiTheme="minorHAnsi" w:cstheme="minorHAnsi"/>
          <w:bCs/>
          <w:lang w:val="lt-LT"/>
        </w:rPr>
        <w:t>penkios</w:t>
      </w:r>
      <w:r w:rsidRPr="00D005F6">
        <w:rPr>
          <w:rFonts w:asciiTheme="minorHAnsi" w:eastAsia="Times New Roman" w:hAnsiTheme="minorHAnsi" w:cstheme="minorHAnsi"/>
          <w:bCs/>
          <w:lang w:val="lt-LT"/>
        </w:rPr>
        <w:t xml:space="preserve">) už kiekvieną tinkamai atliktą ir su pasiūlymu pateiktais dokumentais pagrįstą sutartį, skiriant po </w:t>
      </w:r>
      <w:r w:rsidR="00013024" w:rsidRPr="00D005F6">
        <w:rPr>
          <w:rFonts w:asciiTheme="minorHAnsi" w:eastAsia="Times New Roman" w:hAnsiTheme="minorHAnsi" w:cstheme="minorHAnsi"/>
          <w:bCs/>
          <w:lang w:val="lt-LT"/>
        </w:rPr>
        <w:t>2</w:t>
      </w:r>
      <w:r w:rsidRPr="00D005F6">
        <w:rPr>
          <w:rFonts w:asciiTheme="minorHAnsi" w:eastAsia="Times New Roman" w:hAnsiTheme="minorHAnsi" w:cstheme="minorHAnsi"/>
          <w:bCs/>
          <w:lang w:val="lt-LT"/>
        </w:rPr>
        <w:t xml:space="preserve"> bal</w:t>
      </w:r>
      <w:r w:rsidR="00013024" w:rsidRPr="00D005F6">
        <w:rPr>
          <w:rFonts w:asciiTheme="minorHAnsi" w:eastAsia="Times New Roman" w:hAnsiTheme="minorHAnsi" w:cstheme="minorHAnsi"/>
          <w:bCs/>
          <w:lang w:val="lt-LT"/>
        </w:rPr>
        <w:t>us</w:t>
      </w:r>
      <w:r w:rsidRPr="00D005F6">
        <w:rPr>
          <w:rFonts w:asciiTheme="minorHAnsi" w:eastAsia="Times New Roman" w:hAnsiTheme="minorHAnsi" w:cstheme="minorHAnsi"/>
          <w:bCs/>
          <w:lang w:val="lt-LT"/>
        </w:rPr>
        <w:t xml:space="preserve"> Jei tiekėjas nurodys daugiau atitinkamų sutarčių, tokiam pasiūlymui bus suteikiamas maksimalus galimas 10 (dešimties) balų įvertinimas. Jei tiekėjas Pasiūlymo formos A dalyje šio ekonominio naudingumo kriterijaus reikšmės nenurodys, arba nurodys 0 arba pasiūlyme nurodyta reikšmė visa apimtimi nebus įrodyti tiekėjo su pasiūlymu teikiamais dokumentais – tiekėjui bus skiriama 0 balų už šį ekonominio naudingumo kriterijų. Jei tiekėjas pagal šį kriterijų pateiks melagingus duomenis, kuriuos perkančioji organizacija galės įrodyt</w:t>
      </w:r>
      <w:r w:rsidR="00612178" w:rsidRPr="00D005F6">
        <w:rPr>
          <w:rFonts w:asciiTheme="minorHAnsi" w:eastAsia="Times New Roman" w:hAnsiTheme="minorHAnsi" w:cstheme="minorHAnsi"/>
          <w:bCs/>
          <w:lang w:val="lt-LT"/>
        </w:rPr>
        <w:t>a</w:t>
      </w:r>
      <w:r w:rsidRPr="00D005F6">
        <w:rPr>
          <w:rFonts w:asciiTheme="minorHAnsi" w:eastAsia="Times New Roman" w:hAnsiTheme="minorHAnsi" w:cstheme="minorHAnsi"/>
          <w:bCs/>
          <w:lang w:val="lt-LT"/>
        </w:rPr>
        <w:t xml:space="preserve"> bet kokiomis priemonėmis – tiekėjo pasiūlymas bus atmestas. Tiekėjai turi atidžiai vertinti siūlomas ekonominio naudingumo kriterijaus reikšmes ir teikti šias reikšmes pagrindžiančius duomenis, nes duomenų nebus galima tikslinti ar aiškinti.</w:t>
      </w:r>
      <w:r w:rsidR="00061CA1" w:rsidRPr="00D005F6">
        <w:rPr>
          <w:rFonts w:asciiTheme="minorHAnsi" w:eastAsia="Times New Roman" w:hAnsiTheme="minorHAnsi" w:cstheme="minorHAnsi"/>
          <w:bCs/>
          <w:lang w:val="lt-LT"/>
        </w:rPr>
        <w:t xml:space="preserve"> Vertinamos tik tos sutartys, pagal kurias </w:t>
      </w:r>
      <w:r w:rsidR="00D005F6" w:rsidRPr="00D005F6">
        <w:rPr>
          <w:rFonts w:asciiTheme="minorHAnsi" w:eastAsia="Times New Roman" w:hAnsiTheme="minorHAnsi" w:cstheme="minorHAnsi"/>
          <w:bCs/>
          <w:lang w:val="lt-LT"/>
        </w:rPr>
        <w:t>specialistas</w:t>
      </w:r>
      <w:r w:rsidR="00061CA1" w:rsidRPr="00D005F6">
        <w:rPr>
          <w:rFonts w:asciiTheme="minorHAnsi" w:eastAsia="Times New Roman" w:hAnsiTheme="minorHAnsi" w:cstheme="minorHAnsi"/>
          <w:bCs/>
          <w:lang w:val="lt-LT"/>
        </w:rPr>
        <w:t xml:space="preserve"> pradėjo ir pabaigė eiti pareigas vertinamuoju </w:t>
      </w:r>
      <w:r w:rsidR="00CC6889">
        <w:rPr>
          <w:rFonts w:asciiTheme="minorHAnsi" w:eastAsia="Times New Roman" w:hAnsiTheme="minorHAnsi" w:cstheme="minorHAnsi"/>
          <w:bCs/>
          <w:lang w:val="lt-LT"/>
        </w:rPr>
        <w:t>trijų</w:t>
      </w:r>
      <w:r w:rsidR="00061CA1" w:rsidRPr="00D005F6">
        <w:rPr>
          <w:rFonts w:asciiTheme="minorHAnsi" w:eastAsia="Times New Roman" w:hAnsiTheme="minorHAnsi" w:cstheme="minorHAnsi"/>
          <w:bCs/>
          <w:lang w:val="lt-LT"/>
        </w:rPr>
        <w:t xml:space="preserve"> paskutinių metų iki pasiūlymo pateikimo termino pabaigos laikotarpiu.</w:t>
      </w:r>
    </w:p>
    <w:p w14:paraId="7E275E0C" w14:textId="036DF268" w:rsidR="001E6D1B" w:rsidRPr="00D85CBE" w:rsidRDefault="00612178" w:rsidP="00B433FA">
      <w:pPr>
        <w:shd w:val="clear" w:color="auto" w:fill="FFFFFF"/>
        <w:tabs>
          <w:tab w:val="left" w:pos="1080"/>
        </w:tabs>
        <w:autoSpaceDN/>
        <w:spacing w:before="120" w:after="120" w:line="240" w:lineRule="auto"/>
        <w:jc w:val="both"/>
        <w:rPr>
          <w:rFonts w:asciiTheme="minorHAnsi" w:eastAsia="Times New Roman" w:hAnsiTheme="minorHAnsi" w:cstheme="minorHAnsi"/>
          <w:bCs/>
          <w:lang w:val="lt-LT"/>
        </w:rPr>
      </w:pPr>
      <w:r w:rsidRPr="00D85CBE">
        <w:rPr>
          <w:rFonts w:asciiTheme="minorHAnsi" w:eastAsia="Times New Roman" w:hAnsiTheme="minorHAnsi" w:cstheme="minorHAnsi"/>
          <w:bCs/>
          <w:lang w:val="lt-LT"/>
        </w:rPr>
        <w:t>8. Penkto kriterijaus „Tiekėjo patirtis (T</w:t>
      </w:r>
      <w:r w:rsidRPr="00D85CBE">
        <w:rPr>
          <w:rFonts w:asciiTheme="minorHAnsi" w:eastAsia="Times New Roman" w:hAnsiTheme="minorHAnsi" w:cstheme="minorHAnsi"/>
          <w:bCs/>
          <w:vertAlign w:val="subscript"/>
          <w:lang w:val="lt-LT"/>
        </w:rPr>
        <w:t>4</w:t>
      </w:r>
      <w:r w:rsidRPr="00D85CBE">
        <w:rPr>
          <w:rFonts w:asciiTheme="minorHAnsi" w:eastAsia="Times New Roman" w:hAnsiTheme="minorHAnsi" w:cstheme="minorHAnsi"/>
          <w:bCs/>
          <w:lang w:val="lt-LT"/>
        </w:rPr>
        <w:t>)“ balai suteikiami už Tiekėjo, kaip juridinio asmens, per paskutinius penkis metus</w:t>
      </w:r>
      <w:r w:rsidR="00061CA1" w:rsidRPr="00D85CBE">
        <w:rPr>
          <w:rFonts w:asciiTheme="minorHAnsi" w:eastAsia="Times New Roman" w:hAnsiTheme="minorHAnsi" w:cstheme="minorHAnsi"/>
          <w:bCs/>
          <w:lang w:val="lt-LT"/>
        </w:rPr>
        <w:t xml:space="preserve"> iki pasiūlymų pateikimo termino pabaigos</w:t>
      </w:r>
      <w:r w:rsidRPr="00D85CBE">
        <w:rPr>
          <w:rFonts w:asciiTheme="minorHAnsi" w:eastAsia="Times New Roman" w:hAnsiTheme="minorHAnsi" w:cstheme="minorHAnsi"/>
          <w:bCs/>
          <w:lang w:val="lt-LT"/>
        </w:rPr>
        <w:t xml:space="preserve"> tinkamai nuo pradžios iki pabaigos įvykdytų gyvenamojo daugiabučio namo</w:t>
      </w:r>
      <w:r w:rsidR="0036043C">
        <w:rPr>
          <w:rFonts w:asciiTheme="minorHAnsi" w:eastAsia="Times New Roman" w:hAnsiTheme="minorHAnsi" w:cstheme="minorHAnsi"/>
          <w:bCs/>
          <w:lang w:val="lt-LT"/>
        </w:rPr>
        <w:t xml:space="preserve"> </w:t>
      </w:r>
      <w:r w:rsidRPr="00D85CBE">
        <w:rPr>
          <w:rFonts w:asciiTheme="minorHAnsi" w:eastAsia="Times New Roman" w:hAnsiTheme="minorHAnsi" w:cstheme="minorHAnsi"/>
          <w:bCs/>
          <w:lang w:val="lt-LT"/>
        </w:rPr>
        <w:t xml:space="preserve">atnaujinimo (modernizavimo) rangos sutarčių skaičių. </w:t>
      </w:r>
      <w:r w:rsidRPr="00D85CBE">
        <w:rPr>
          <w:rFonts w:asciiTheme="minorHAnsi" w:eastAsia="Times New Roman" w:hAnsiTheme="minorHAnsi" w:cstheme="minorHAnsi"/>
          <w:lang w:val="lt-LT"/>
        </w:rPr>
        <w:t>Vertinamos tik tos sutartys, kurios įvykdytos tinkam</w:t>
      </w:r>
      <w:r w:rsidR="00061CA1" w:rsidRPr="00D85CBE">
        <w:rPr>
          <w:rFonts w:asciiTheme="minorHAnsi" w:eastAsia="Times New Roman" w:hAnsiTheme="minorHAnsi" w:cstheme="minorHAnsi"/>
          <w:lang w:val="lt-LT"/>
        </w:rPr>
        <w:t>a</w:t>
      </w:r>
      <w:r w:rsidRPr="00D85CBE">
        <w:rPr>
          <w:rFonts w:asciiTheme="minorHAnsi" w:eastAsia="Times New Roman" w:hAnsiTheme="minorHAnsi" w:cstheme="minorHAnsi"/>
          <w:lang w:val="lt-LT"/>
        </w:rPr>
        <w:t>i</w:t>
      </w:r>
      <w:r w:rsidR="00061CA1" w:rsidRPr="00D85CBE">
        <w:rPr>
          <w:rFonts w:asciiTheme="minorHAnsi" w:eastAsia="Times New Roman" w:hAnsiTheme="minorHAnsi" w:cstheme="minorHAnsi"/>
          <w:lang w:val="lt-LT"/>
        </w:rPr>
        <w:t xml:space="preserve"> ir kurios pradėtos</w:t>
      </w:r>
      <w:r w:rsidR="00013024" w:rsidRPr="00D85CBE">
        <w:rPr>
          <w:rFonts w:asciiTheme="minorHAnsi" w:eastAsia="Times New Roman" w:hAnsiTheme="minorHAnsi" w:cstheme="minorHAnsi"/>
          <w:lang w:val="lt-LT"/>
        </w:rPr>
        <w:t xml:space="preserve"> ir užbaigtos</w:t>
      </w:r>
      <w:r w:rsidR="00061CA1" w:rsidRPr="00D85CBE">
        <w:rPr>
          <w:rFonts w:asciiTheme="minorHAnsi" w:eastAsia="Times New Roman" w:hAnsiTheme="minorHAnsi" w:cstheme="minorHAnsi"/>
          <w:lang w:val="lt-LT"/>
        </w:rPr>
        <w:t xml:space="preserve"> vykdyti per paskutinius 5 metus iki pasiūlymų pateikimo termino pabaigos</w:t>
      </w:r>
      <w:r w:rsidR="0036043C">
        <w:rPr>
          <w:rFonts w:asciiTheme="minorHAnsi" w:eastAsia="Times New Roman" w:hAnsiTheme="minorHAnsi" w:cstheme="minorHAnsi"/>
          <w:lang w:val="lt-LT"/>
        </w:rPr>
        <w:t xml:space="preserve"> </w:t>
      </w:r>
      <w:r w:rsidR="0036043C" w:rsidRPr="0036043C">
        <w:rPr>
          <w:rFonts w:asciiTheme="minorHAnsi" w:eastAsia="Times New Roman" w:hAnsiTheme="minorHAnsi" w:cstheme="minorHAnsi"/>
          <w:lang w:val="lt-LT"/>
        </w:rPr>
        <w:t xml:space="preserve">ir kurių atliktų darbų vertė buvo ne mažesnei kaip </w:t>
      </w:r>
      <w:r w:rsidR="006838DD">
        <w:rPr>
          <w:rFonts w:asciiTheme="minorHAnsi" w:eastAsia="Times New Roman" w:hAnsiTheme="minorHAnsi" w:cstheme="minorHAnsi"/>
          <w:lang w:val="lt-LT"/>
        </w:rPr>
        <w:t>5</w:t>
      </w:r>
      <w:r w:rsidR="0023511C" w:rsidRPr="0023511C">
        <w:rPr>
          <w:rFonts w:asciiTheme="minorHAnsi" w:eastAsia="Times New Roman" w:hAnsiTheme="minorHAnsi" w:cstheme="minorHAnsi"/>
          <w:lang w:val="lt-LT"/>
        </w:rPr>
        <w:t>0</w:t>
      </w:r>
      <w:r w:rsidR="0036043C" w:rsidRPr="0023511C">
        <w:rPr>
          <w:rFonts w:asciiTheme="minorHAnsi" w:eastAsia="Times New Roman" w:hAnsiTheme="minorHAnsi" w:cstheme="minorHAnsi"/>
          <w:lang w:val="lt-LT"/>
        </w:rPr>
        <w:t>.000,00 Eur be PVM</w:t>
      </w:r>
      <w:r w:rsidRPr="0023511C">
        <w:rPr>
          <w:rFonts w:asciiTheme="minorHAnsi" w:eastAsia="Times New Roman" w:hAnsiTheme="minorHAnsi" w:cstheme="minorHAnsi"/>
          <w:lang w:val="lt-LT"/>
        </w:rPr>
        <w:t xml:space="preserve">. </w:t>
      </w:r>
      <w:r w:rsidRPr="0023511C">
        <w:rPr>
          <w:rFonts w:asciiTheme="minorHAnsi" w:eastAsia="Times New Roman" w:hAnsiTheme="minorHAnsi" w:cstheme="minorHAnsi"/>
          <w:bCs/>
          <w:lang w:val="lt-LT"/>
        </w:rPr>
        <w:t>Didžiausias</w:t>
      </w:r>
      <w:r w:rsidRPr="00D85CBE">
        <w:rPr>
          <w:rFonts w:asciiTheme="minorHAnsi" w:eastAsia="Times New Roman" w:hAnsiTheme="minorHAnsi" w:cstheme="minorHAnsi"/>
          <w:bCs/>
          <w:lang w:val="lt-LT"/>
        </w:rPr>
        <w:t xml:space="preserve"> priimamas ir vertinamas tinkamai atliktų, įgyvendintų atitinkamų sutarčių skaičius yra 5 (penkios) už kiekvieną tinkamai atliktą ir su pasiūlymu pateiktais dokumentais pagrįstą sutartį, skiriant po </w:t>
      </w:r>
      <w:r w:rsidR="00013024" w:rsidRPr="00D85CBE">
        <w:rPr>
          <w:rFonts w:asciiTheme="minorHAnsi" w:eastAsia="Times New Roman" w:hAnsiTheme="minorHAnsi" w:cstheme="minorHAnsi"/>
          <w:bCs/>
          <w:lang w:val="lt-LT"/>
        </w:rPr>
        <w:t>1</w:t>
      </w:r>
      <w:r w:rsidRPr="00D85CBE">
        <w:rPr>
          <w:rFonts w:asciiTheme="minorHAnsi" w:eastAsia="Times New Roman" w:hAnsiTheme="minorHAnsi" w:cstheme="minorHAnsi"/>
          <w:bCs/>
          <w:lang w:val="lt-LT"/>
        </w:rPr>
        <w:t xml:space="preserve"> bal</w:t>
      </w:r>
      <w:r w:rsidR="00013024" w:rsidRPr="00D85CBE">
        <w:rPr>
          <w:rFonts w:asciiTheme="minorHAnsi" w:eastAsia="Times New Roman" w:hAnsiTheme="minorHAnsi" w:cstheme="minorHAnsi"/>
          <w:bCs/>
          <w:lang w:val="lt-LT"/>
        </w:rPr>
        <w:t>ą</w:t>
      </w:r>
      <w:r w:rsidRPr="00D85CBE">
        <w:rPr>
          <w:rFonts w:asciiTheme="minorHAnsi" w:eastAsia="Times New Roman" w:hAnsiTheme="minorHAnsi" w:cstheme="minorHAnsi"/>
          <w:bCs/>
          <w:lang w:val="lt-LT"/>
        </w:rPr>
        <w:t xml:space="preserve"> Jei tiekėjas nurodys daugiau atitinkamų sutarčių, tokiam pasiūlymui bus suteikiamas maksimalus galimas 5 (penkių) balų įvertinimas. Jei tiekėjas Pasiūlymo formos A dalyje šio ekonominio naudingumo kriterijaus reikšmės nenurodys, arba nurodys 0 arba pasiūlyme nurodyta reikšmė visa apimtimi nebus įrodyta tiekėjo su pasiūlymu teikiamais dokumentais – tiekėjui bus skiriama 0 balų už šį ekonominio naudingumo kriterijų. Jei tiekėjas pagal šį kriterijų pateiks melagingus duomenis, kuriuos perkančioji organizacija galės įrodyti bet kokiomis priemonėmis – tiekėjo pasiūlymas bus atmestas. Tiekėjai turi atidžiai vertinti siūlomas ekonominio naudingumo kriterijaus reikšmes ir teikti šias reikšmes pagrindžiančius duomenis, nes duomenų nebus galima tikslinti ar aiškinti.</w:t>
      </w:r>
    </w:p>
    <w:p w14:paraId="0C7BD0E0" w14:textId="57831639" w:rsidR="00400A8C" w:rsidRPr="00B433FA" w:rsidRDefault="00612178" w:rsidP="006F1886">
      <w:pPr>
        <w:autoSpaceDE w:val="0"/>
        <w:spacing w:after="0" w:line="240" w:lineRule="auto"/>
        <w:jc w:val="both"/>
        <w:textAlignment w:val="baseline"/>
        <w:rPr>
          <w:rFonts w:asciiTheme="minorHAnsi" w:hAnsiTheme="minorHAnsi" w:cstheme="minorHAnsi"/>
          <w:lang w:val="lt-LT"/>
        </w:rPr>
      </w:pPr>
      <w:bookmarkStart w:id="132" w:name="_Hlk104927402"/>
      <w:r w:rsidRPr="00B433FA">
        <w:rPr>
          <w:rFonts w:asciiTheme="minorHAnsi" w:hAnsiTheme="minorHAnsi" w:cstheme="minorHAnsi"/>
          <w:lang w:val="lt-LT"/>
        </w:rPr>
        <w:t>9</w:t>
      </w:r>
      <w:r w:rsidR="006F1886" w:rsidRPr="00B433FA">
        <w:rPr>
          <w:rFonts w:asciiTheme="minorHAnsi" w:hAnsiTheme="minorHAnsi" w:cstheme="minorHAnsi"/>
          <w:lang w:val="lt-LT"/>
        </w:rPr>
        <w:t xml:space="preserve">. </w:t>
      </w:r>
      <w:r w:rsidR="00400A8C" w:rsidRPr="00B433FA">
        <w:rPr>
          <w:rFonts w:asciiTheme="minorHAnsi" w:hAnsiTheme="minorHAnsi" w:cstheme="minorHAnsi"/>
          <w:lang w:val="lt-LT"/>
        </w:rPr>
        <w:t xml:space="preserve">Pasiūlymų įvertinimui ir palyginimui, pagal pasiūlymo kokybės </w:t>
      </w:r>
      <w:r w:rsidRPr="00B433FA">
        <w:rPr>
          <w:rFonts w:asciiTheme="minorHAnsi" w:hAnsiTheme="minorHAnsi" w:cstheme="minorHAnsi"/>
          <w:lang w:val="lt-LT"/>
        </w:rPr>
        <w:t>T</w:t>
      </w:r>
      <w:r w:rsidRPr="00D809A6">
        <w:rPr>
          <w:rFonts w:asciiTheme="minorHAnsi" w:hAnsiTheme="minorHAnsi" w:cstheme="minorHAnsi"/>
          <w:vertAlign w:val="subscript"/>
          <w:lang w:val="lt-LT"/>
        </w:rPr>
        <w:t>2</w:t>
      </w:r>
      <w:r w:rsidRPr="00D809A6">
        <w:rPr>
          <w:rFonts w:asciiTheme="minorHAnsi" w:hAnsiTheme="minorHAnsi" w:cstheme="minorHAnsi"/>
          <w:lang w:val="lt-LT"/>
        </w:rPr>
        <w:t>, T</w:t>
      </w:r>
      <w:r w:rsidRPr="00D809A6">
        <w:rPr>
          <w:rFonts w:asciiTheme="minorHAnsi" w:hAnsiTheme="minorHAnsi" w:cstheme="minorHAnsi"/>
          <w:vertAlign w:val="subscript"/>
          <w:lang w:val="lt-LT"/>
        </w:rPr>
        <w:t>3</w:t>
      </w:r>
      <w:r w:rsidRPr="00D809A6">
        <w:rPr>
          <w:rFonts w:asciiTheme="minorHAnsi" w:hAnsiTheme="minorHAnsi" w:cstheme="minorHAnsi"/>
          <w:lang w:val="lt-LT"/>
        </w:rPr>
        <w:t>, T</w:t>
      </w:r>
      <w:r w:rsidRPr="00D809A6">
        <w:rPr>
          <w:rFonts w:asciiTheme="minorHAnsi" w:hAnsiTheme="minorHAnsi" w:cstheme="minorHAnsi"/>
          <w:vertAlign w:val="subscript"/>
          <w:lang w:val="lt-LT"/>
        </w:rPr>
        <w:t>4</w:t>
      </w:r>
      <w:r w:rsidRPr="00B433FA">
        <w:rPr>
          <w:rFonts w:asciiTheme="minorHAnsi" w:hAnsiTheme="minorHAnsi" w:cstheme="minorHAnsi"/>
          <w:lang w:val="lt-LT"/>
        </w:rPr>
        <w:t xml:space="preserve"> kriterijų </w:t>
      </w:r>
      <w:r w:rsidR="00010018" w:rsidRPr="00B433FA">
        <w:rPr>
          <w:rFonts w:asciiTheme="minorHAnsi" w:hAnsiTheme="minorHAnsi" w:cstheme="minorHAnsi"/>
          <w:lang w:val="lt-LT"/>
        </w:rPr>
        <w:t>reikšm</w:t>
      </w:r>
      <w:r w:rsidRPr="00B433FA">
        <w:rPr>
          <w:rFonts w:asciiTheme="minorHAnsi" w:hAnsiTheme="minorHAnsi" w:cstheme="minorHAnsi"/>
          <w:lang w:val="lt-LT"/>
        </w:rPr>
        <w:t>es</w:t>
      </w:r>
      <w:r w:rsidR="00010018" w:rsidRPr="00B433FA">
        <w:rPr>
          <w:rFonts w:asciiTheme="minorHAnsi" w:hAnsiTheme="minorHAnsi" w:cstheme="minorHAnsi"/>
          <w:lang w:val="lt-LT"/>
        </w:rPr>
        <w:t xml:space="preserve"> </w:t>
      </w:r>
      <w:r w:rsidR="00400A8C" w:rsidRPr="00B433FA">
        <w:rPr>
          <w:rFonts w:asciiTheme="minorHAnsi" w:hAnsiTheme="minorHAnsi" w:cstheme="minorHAnsi"/>
          <w:lang w:val="lt-LT"/>
        </w:rPr>
        <w:t>tiekėjas</w:t>
      </w:r>
      <w:r w:rsidR="00010018" w:rsidRPr="00B433FA">
        <w:rPr>
          <w:rFonts w:asciiTheme="minorHAnsi" w:hAnsiTheme="minorHAnsi" w:cstheme="minorHAnsi"/>
          <w:lang w:val="lt-LT"/>
        </w:rPr>
        <w:t xml:space="preserve"> nurodo</w:t>
      </w:r>
      <w:r w:rsidR="00400A8C" w:rsidRPr="00B433FA">
        <w:rPr>
          <w:rFonts w:asciiTheme="minorHAnsi" w:hAnsiTheme="minorHAnsi" w:cstheme="minorHAnsi"/>
          <w:lang w:val="lt-LT"/>
        </w:rPr>
        <w:t xml:space="preserve"> specialiųjų sąlygų priedo Nr. </w:t>
      </w:r>
      <w:r w:rsidR="00010018" w:rsidRPr="00B433FA">
        <w:rPr>
          <w:rFonts w:asciiTheme="minorHAnsi" w:hAnsiTheme="minorHAnsi" w:cstheme="minorHAnsi"/>
          <w:lang w:val="lt-LT"/>
        </w:rPr>
        <w:t>6</w:t>
      </w:r>
      <w:r w:rsidR="00400A8C" w:rsidRPr="00B433FA">
        <w:rPr>
          <w:rFonts w:asciiTheme="minorHAnsi" w:hAnsiTheme="minorHAnsi" w:cstheme="minorHAnsi"/>
          <w:lang w:val="lt-LT"/>
        </w:rPr>
        <w:t xml:space="preserve"> „Pasiūlymo forma</w:t>
      </w:r>
      <w:r w:rsidR="00010018" w:rsidRPr="00B433FA">
        <w:rPr>
          <w:rFonts w:asciiTheme="minorHAnsi" w:hAnsiTheme="minorHAnsi" w:cstheme="minorHAnsi"/>
          <w:lang w:val="lt-LT"/>
        </w:rPr>
        <w:t xml:space="preserve"> A dalis</w:t>
      </w:r>
      <w:r w:rsidR="00400A8C" w:rsidRPr="00B433FA">
        <w:rPr>
          <w:rFonts w:asciiTheme="minorHAnsi" w:hAnsiTheme="minorHAnsi" w:cstheme="minorHAnsi"/>
          <w:lang w:val="lt-LT"/>
        </w:rPr>
        <w:t>“</w:t>
      </w:r>
      <w:r w:rsidR="00010018" w:rsidRPr="00B433FA">
        <w:rPr>
          <w:rFonts w:asciiTheme="minorHAnsi" w:hAnsiTheme="minorHAnsi" w:cstheme="minorHAnsi"/>
          <w:lang w:val="lt-LT"/>
        </w:rPr>
        <w:t xml:space="preserve"> 4 sk. L</w:t>
      </w:r>
      <w:r w:rsidR="00400A8C" w:rsidRPr="00B433FA">
        <w:rPr>
          <w:rFonts w:asciiTheme="minorHAnsi" w:hAnsiTheme="minorHAnsi" w:cstheme="minorHAnsi"/>
          <w:lang w:val="lt-LT"/>
        </w:rPr>
        <w:t>entelė</w:t>
      </w:r>
      <w:r w:rsidR="00010018" w:rsidRPr="00B433FA">
        <w:rPr>
          <w:rFonts w:asciiTheme="minorHAnsi" w:hAnsiTheme="minorHAnsi" w:cstheme="minorHAnsi"/>
          <w:lang w:val="lt-LT"/>
        </w:rPr>
        <w:t xml:space="preserve">s </w:t>
      </w:r>
      <w:r w:rsidRPr="00B433FA">
        <w:rPr>
          <w:rFonts w:asciiTheme="minorHAnsi" w:hAnsiTheme="minorHAnsi" w:cstheme="minorHAnsi"/>
          <w:lang w:val="lt-LT"/>
        </w:rPr>
        <w:t xml:space="preserve">atitinkamose eilutėse </w:t>
      </w:r>
      <w:r w:rsidR="00400A8C" w:rsidRPr="00B433FA">
        <w:rPr>
          <w:rFonts w:asciiTheme="minorHAnsi" w:hAnsiTheme="minorHAnsi" w:cstheme="minorHAnsi"/>
          <w:lang w:val="lt-LT"/>
        </w:rPr>
        <w:t>ir pateik</w:t>
      </w:r>
      <w:r w:rsidRPr="00B433FA">
        <w:rPr>
          <w:rFonts w:asciiTheme="minorHAnsi" w:hAnsiTheme="minorHAnsi" w:cstheme="minorHAnsi"/>
          <w:lang w:val="lt-LT"/>
        </w:rPr>
        <w:t>ia</w:t>
      </w:r>
      <w:r w:rsidR="00400A8C" w:rsidRPr="00B433FA">
        <w:rPr>
          <w:rFonts w:asciiTheme="minorHAnsi" w:hAnsiTheme="minorHAnsi" w:cstheme="minorHAnsi"/>
          <w:lang w:val="lt-LT"/>
        </w:rPr>
        <w:t xml:space="preserve"> deklaracij</w:t>
      </w:r>
      <w:r w:rsidRPr="00B433FA">
        <w:rPr>
          <w:rFonts w:asciiTheme="minorHAnsi" w:hAnsiTheme="minorHAnsi" w:cstheme="minorHAnsi"/>
          <w:lang w:val="lt-LT"/>
        </w:rPr>
        <w:t>as</w:t>
      </w:r>
      <w:r w:rsidR="00400A8C" w:rsidRPr="00B433FA">
        <w:rPr>
          <w:rFonts w:asciiTheme="minorHAnsi" w:hAnsiTheme="minorHAnsi" w:cstheme="minorHAnsi"/>
          <w:lang w:val="lt-LT"/>
        </w:rPr>
        <w:t xml:space="preserve"> dėl siūlom</w:t>
      </w:r>
      <w:r w:rsidRPr="00B433FA">
        <w:rPr>
          <w:rFonts w:asciiTheme="minorHAnsi" w:hAnsiTheme="minorHAnsi" w:cstheme="minorHAnsi"/>
          <w:lang w:val="lt-LT"/>
        </w:rPr>
        <w:t>ų kiekvieno kriterijaus reikšmių, kartu su pagrindžiančiais dokumentais, nurodytais atitinkamai s</w:t>
      </w:r>
      <w:r w:rsidR="00400A8C" w:rsidRPr="00B433FA">
        <w:rPr>
          <w:rFonts w:asciiTheme="minorHAnsi" w:hAnsiTheme="minorHAnsi" w:cstheme="minorHAnsi"/>
          <w:lang w:val="lt-LT"/>
        </w:rPr>
        <w:t>pecialiųjų pirkimo sąlygų 1</w:t>
      </w:r>
      <w:r w:rsidR="00010018" w:rsidRPr="00B433FA">
        <w:rPr>
          <w:rFonts w:asciiTheme="minorHAnsi" w:hAnsiTheme="minorHAnsi" w:cstheme="minorHAnsi"/>
          <w:lang w:val="lt-LT"/>
        </w:rPr>
        <w:t>2</w:t>
      </w:r>
      <w:r w:rsidRPr="00B433FA">
        <w:rPr>
          <w:rFonts w:asciiTheme="minorHAnsi" w:hAnsiTheme="minorHAnsi" w:cstheme="minorHAnsi"/>
          <w:lang w:val="lt-LT"/>
        </w:rPr>
        <w:t xml:space="preserve">, </w:t>
      </w:r>
      <w:r w:rsidRPr="00D85CBE">
        <w:rPr>
          <w:rFonts w:asciiTheme="minorHAnsi" w:hAnsiTheme="minorHAnsi" w:cstheme="minorHAnsi"/>
          <w:lang w:val="lt-LT"/>
        </w:rPr>
        <w:t>13 ir 14</w:t>
      </w:r>
      <w:r w:rsidR="00400A8C" w:rsidRPr="00D85CBE">
        <w:rPr>
          <w:rFonts w:asciiTheme="minorHAnsi" w:hAnsiTheme="minorHAnsi" w:cstheme="minorHAnsi"/>
          <w:lang w:val="lt-LT"/>
        </w:rPr>
        <w:t xml:space="preserve"> pried</w:t>
      </w:r>
      <w:r w:rsidRPr="00D85CBE">
        <w:rPr>
          <w:rFonts w:asciiTheme="minorHAnsi" w:hAnsiTheme="minorHAnsi" w:cstheme="minorHAnsi"/>
          <w:lang w:val="lt-LT"/>
        </w:rPr>
        <w:t>uose</w:t>
      </w:r>
      <w:r w:rsidRPr="00B433FA">
        <w:rPr>
          <w:rFonts w:asciiTheme="minorHAnsi" w:hAnsiTheme="minorHAnsi" w:cstheme="minorHAnsi"/>
          <w:lang w:val="lt-LT"/>
        </w:rPr>
        <w:t>.</w:t>
      </w:r>
      <w:r w:rsidR="00400A8C" w:rsidRPr="00B433FA">
        <w:rPr>
          <w:rFonts w:asciiTheme="minorHAnsi" w:hAnsiTheme="minorHAnsi" w:cstheme="minorHAnsi"/>
          <w:lang w:val="lt-LT"/>
        </w:rPr>
        <w:t xml:space="preserve"> </w:t>
      </w:r>
    </w:p>
    <w:bookmarkEnd w:id="132"/>
    <w:p w14:paraId="0EE920F4" w14:textId="7F347611" w:rsidR="00A4599F" w:rsidRPr="00B55629" w:rsidRDefault="009B6F95" w:rsidP="00A5751B">
      <w:pPr>
        <w:jc w:val="center"/>
        <w:rPr>
          <w:rFonts w:cstheme="minorHAnsi"/>
          <w:b/>
          <w:bCs/>
          <w:smallCaps/>
          <w:lang w:val="lt-LT"/>
        </w:rPr>
      </w:pPr>
      <w:r w:rsidRPr="00B433FA">
        <w:rPr>
          <w:rFonts w:asciiTheme="minorHAnsi" w:hAnsiTheme="minorHAnsi" w:cstheme="minorHAnsi"/>
          <w:lang w:val="lt-LT"/>
        </w:rPr>
        <w:t>__________</w:t>
      </w:r>
      <w:r w:rsidR="00A4599F" w:rsidRPr="00B55629">
        <w:rPr>
          <w:rFonts w:cstheme="minorHAnsi"/>
          <w:b/>
          <w:bCs/>
          <w:smallCaps/>
          <w:lang w:val="lt-LT"/>
        </w:rPr>
        <w:br w:type="page"/>
      </w:r>
    </w:p>
    <w:p w14:paraId="07E397BF" w14:textId="056AC506" w:rsidR="007545D6" w:rsidRPr="00B55629" w:rsidRDefault="00FE3D1F" w:rsidP="00AB5541">
      <w:pPr>
        <w:pStyle w:val="Antrat2"/>
        <w:ind w:left="5103"/>
        <w:rPr>
          <w:rFonts w:asciiTheme="minorHAnsi" w:hAnsiTheme="minorHAnsi" w:cstheme="minorHAnsi"/>
          <w:color w:val="auto"/>
          <w:sz w:val="21"/>
          <w:szCs w:val="21"/>
        </w:rPr>
      </w:pPr>
      <w:bookmarkStart w:id="133" w:name="_Toc204264247"/>
      <w:bookmarkStart w:id="134" w:name="_Ref39586171"/>
      <w:bookmarkStart w:id="135" w:name="_Ref39673580"/>
      <w:bookmarkStart w:id="136" w:name="_Ref39674283"/>
      <w:r w:rsidRPr="00B55629">
        <w:rPr>
          <w:rFonts w:asciiTheme="minorHAnsi" w:hAnsiTheme="minorHAnsi" w:cstheme="minorHAnsi"/>
          <w:color w:val="auto"/>
          <w:sz w:val="21"/>
          <w:szCs w:val="21"/>
        </w:rPr>
        <w:lastRenderedPageBreak/>
        <w:t xml:space="preserve">Pirkimo sąlygų </w:t>
      </w:r>
      <w:r w:rsidR="007545D6" w:rsidRPr="00B55629">
        <w:rPr>
          <w:rFonts w:asciiTheme="minorHAnsi" w:hAnsiTheme="minorHAnsi" w:cstheme="minorHAnsi"/>
          <w:color w:val="auto"/>
          <w:sz w:val="21"/>
          <w:szCs w:val="21"/>
        </w:rPr>
        <w:t>8 priedas</w:t>
      </w:r>
      <w:bookmarkEnd w:id="133"/>
      <w:r w:rsidR="007545D6" w:rsidRPr="00B55629">
        <w:rPr>
          <w:rFonts w:asciiTheme="minorHAnsi" w:hAnsiTheme="minorHAnsi" w:cstheme="minorHAnsi"/>
          <w:color w:val="auto"/>
          <w:sz w:val="21"/>
          <w:szCs w:val="21"/>
        </w:rPr>
        <w:t xml:space="preserve"> </w:t>
      </w:r>
    </w:p>
    <w:p w14:paraId="5B45E78B" w14:textId="77777777" w:rsidR="00210594" w:rsidRPr="00B55629" w:rsidRDefault="00210594" w:rsidP="00210594">
      <w:pPr>
        <w:rPr>
          <w:rFonts w:cstheme="minorHAnsi"/>
          <w:lang w:val="lt-LT"/>
        </w:rPr>
      </w:pPr>
    </w:p>
    <w:p w14:paraId="05E998FE"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6D9EFCA5" w14:textId="77777777" w:rsidR="00362CAA" w:rsidRPr="00B55629" w:rsidRDefault="00362CAA" w:rsidP="00362CAA">
      <w:pPr>
        <w:shd w:val="clear" w:color="auto" w:fill="FFFFFF"/>
        <w:spacing w:after="0" w:line="240" w:lineRule="auto"/>
        <w:ind w:right="-178"/>
        <w:jc w:val="center"/>
        <w:rPr>
          <w:rFonts w:cstheme="minorHAnsi"/>
          <w:lang w:val="lt-LT"/>
        </w:rPr>
      </w:pPr>
      <w:r w:rsidRPr="00B55629">
        <w:rPr>
          <w:rFonts w:cstheme="minorHAnsi"/>
          <w:lang w:val="lt-LT"/>
        </w:rPr>
        <w:t>(</w:t>
      </w:r>
      <w:r w:rsidRPr="00B55629">
        <w:rPr>
          <w:rFonts w:cstheme="minorHAnsi"/>
          <w:i/>
          <w:iCs/>
          <w:lang w:val="lt-LT"/>
        </w:rPr>
        <w:t>tiekėjo pavadinimas</w:t>
      </w:r>
      <w:r w:rsidRPr="00B55629">
        <w:rPr>
          <w:rFonts w:cstheme="minorHAnsi"/>
          <w:lang w:val="lt-LT"/>
        </w:rPr>
        <w:t>)</w:t>
      </w:r>
    </w:p>
    <w:p w14:paraId="074F44E0"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0711ED77" w14:textId="77777777" w:rsidR="00362CAA" w:rsidRPr="00B55629" w:rsidRDefault="00362CAA" w:rsidP="00362CAA">
      <w:pPr>
        <w:spacing w:after="0" w:line="240" w:lineRule="auto"/>
        <w:jc w:val="center"/>
        <w:textAlignment w:val="baseline"/>
        <w:rPr>
          <w:rFonts w:cstheme="minorHAnsi"/>
          <w:lang w:val="lt-LT"/>
        </w:rPr>
      </w:pPr>
      <w:r w:rsidRPr="00B55629">
        <w:rPr>
          <w:rFonts w:cstheme="minorHAnsi"/>
          <w:iCs/>
          <w:lang w:val="lt-LT"/>
        </w:rPr>
        <w:t>(</w:t>
      </w:r>
      <w:r w:rsidRPr="00B55629">
        <w:rPr>
          <w:rFonts w:cstheme="minorHAnsi"/>
          <w:i/>
          <w:lang w:val="lt-LT"/>
        </w:rPr>
        <w:t>adresatas (perkančiosios organizacijos / perkančiojo subjekto pavadinimas</w:t>
      </w:r>
      <w:r w:rsidRPr="00B55629">
        <w:rPr>
          <w:rFonts w:cstheme="minorHAnsi"/>
          <w:iCs/>
          <w:lang w:val="lt-LT"/>
        </w:rPr>
        <w:t>)</w:t>
      </w:r>
    </w:p>
    <w:p w14:paraId="55CFA886" w14:textId="77777777" w:rsidR="00362CAA" w:rsidRPr="00B55629" w:rsidRDefault="00362CAA" w:rsidP="00362CAA">
      <w:pPr>
        <w:widowControl w:val="0"/>
        <w:tabs>
          <w:tab w:val="right" w:leader="underscore" w:pos="9071"/>
        </w:tabs>
        <w:jc w:val="center"/>
        <w:textAlignment w:val="baseline"/>
        <w:rPr>
          <w:rFonts w:cstheme="minorHAnsi"/>
          <w:b/>
          <w:bCs/>
          <w:lang w:val="lt-LT"/>
        </w:rPr>
      </w:pPr>
    </w:p>
    <w:p w14:paraId="1A8102A9" w14:textId="77777777" w:rsidR="00362CAA" w:rsidRPr="00B55629" w:rsidRDefault="00362CAA" w:rsidP="00362CAA">
      <w:pPr>
        <w:widowControl w:val="0"/>
        <w:tabs>
          <w:tab w:val="right" w:leader="underscore" w:pos="9071"/>
        </w:tabs>
        <w:jc w:val="center"/>
        <w:textAlignment w:val="baseline"/>
        <w:rPr>
          <w:rFonts w:cstheme="minorHAnsi"/>
          <w:b/>
          <w:bCs/>
          <w:lang w:val="lt-LT"/>
        </w:rPr>
      </w:pPr>
      <w:r w:rsidRPr="00B55629">
        <w:rPr>
          <w:rFonts w:cstheme="minorHAnsi"/>
          <w:b/>
          <w:bCs/>
          <w:lang w:val="lt-LT"/>
        </w:rPr>
        <w:t>ATITIKTIES DEKLARACIJA DĖL REIKALAVIMŲ, SUSIJUSIŲ SU NACIONALINIU SAUGUMU</w:t>
      </w:r>
    </w:p>
    <w:p w14:paraId="624FC909"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20__ m._____________ d. Nr. ______</w:t>
      </w:r>
    </w:p>
    <w:p w14:paraId="29E04E97"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__________________________</w:t>
      </w:r>
    </w:p>
    <w:p w14:paraId="1D33B50C"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i/>
          <w:iCs/>
          <w:lang w:val="lt-LT"/>
        </w:rPr>
        <w:t>(Sudarymo vieta)</w:t>
      </w:r>
    </w:p>
    <w:p w14:paraId="63B55E0E" w14:textId="77777777" w:rsidR="00362CAA" w:rsidRPr="00B55629" w:rsidRDefault="00362CAA" w:rsidP="00362CAA">
      <w:pPr>
        <w:spacing w:after="0" w:line="240" w:lineRule="auto"/>
        <w:ind w:firstLine="567"/>
        <w:jc w:val="both"/>
        <w:rPr>
          <w:rFonts w:cstheme="minorHAnsi"/>
          <w:color w:val="000000"/>
          <w:lang w:val="lt-LT"/>
        </w:rPr>
      </w:pPr>
      <w:r w:rsidRPr="00B55629">
        <w:rPr>
          <w:rFonts w:cstheme="minorHAnsi"/>
          <w:color w:val="000000"/>
          <w:lang w:val="lt-LT"/>
        </w:rPr>
        <w:t>Aš, _________________________________________________________________________ ,</w:t>
      </w:r>
    </w:p>
    <w:p w14:paraId="3FE630FA" w14:textId="77777777" w:rsidR="00362CAA" w:rsidRPr="00B55629" w:rsidRDefault="00362CAA" w:rsidP="00362CAA">
      <w:pPr>
        <w:spacing w:after="0" w:line="240" w:lineRule="auto"/>
        <w:ind w:left="960" w:firstLine="318"/>
        <w:jc w:val="both"/>
        <w:rPr>
          <w:rFonts w:cstheme="minorHAnsi"/>
          <w:color w:val="000000"/>
          <w:lang w:val="lt-LT"/>
        </w:rPr>
      </w:pPr>
      <w:r w:rsidRPr="00B55629">
        <w:rPr>
          <w:rFonts w:cstheme="minorHAnsi"/>
          <w:i/>
          <w:iCs/>
          <w:color w:val="000000"/>
          <w:lang w:val="lt-LT"/>
        </w:rPr>
        <w:t>(tiekėjo vadovo ar jo įgalioto asmens pareigų pavadinimas, vardas ir pavardė)</w:t>
      </w:r>
    </w:p>
    <w:p w14:paraId="7CF1C441"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patvirtinu, kad mano vadovaujamas (-a) (atstovaujamas (-a))________________________________ ,</w:t>
      </w:r>
    </w:p>
    <w:p w14:paraId="6202DEDB" w14:textId="77777777" w:rsidR="00362CAA" w:rsidRPr="00B55629" w:rsidRDefault="00362CAA" w:rsidP="00362CAA">
      <w:pPr>
        <w:spacing w:after="0" w:line="240" w:lineRule="auto"/>
        <w:ind w:left="5640" w:firstLine="742"/>
        <w:jc w:val="both"/>
        <w:rPr>
          <w:rFonts w:cstheme="minorHAnsi"/>
          <w:color w:val="000000"/>
          <w:lang w:val="lt-LT"/>
        </w:rPr>
      </w:pPr>
      <w:r w:rsidRPr="00B55629">
        <w:rPr>
          <w:rFonts w:cstheme="minorHAnsi"/>
          <w:i/>
          <w:iCs/>
          <w:color w:val="000000"/>
          <w:lang w:val="lt-LT"/>
        </w:rPr>
        <w:t xml:space="preserve">(tiekėjo pavadinimas)    </w:t>
      </w:r>
    </w:p>
    <w:p w14:paraId="232C7178" w14:textId="77777777" w:rsidR="00362CAA" w:rsidRPr="00B55629" w:rsidRDefault="00362CAA" w:rsidP="00362CAA">
      <w:pPr>
        <w:spacing w:after="0" w:line="240" w:lineRule="auto"/>
        <w:jc w:val="both"/>
        <w:rPr>
          <w:rFonts w:cstheme="minorHAnsi"/>
          <w:color w:val="000000"/>
          <w:u w:val="single"/>
          <w:lang w:val="lt-LT"/>
        </w:rPr>
      </w:pPr>
      <w:r w:rsidRPr="00B55629">
        <w:rPr>
          <w:rFonts w:cstheme="minorHAnsi"/>
          <w:color w:val="000000"/>
          <w:lang w:val="lt-LT"/>
        </w:rPr>
        <w:t>dalyvaujantis (-i) ___________________________________________________________________</w:t>
      </w:r>
    </w:p>
    <w:p w14:paraId="7B09D05F" w14:textId="77777777" w:rsidR="00362CAA" w:rsidRPr="00B55629" w:rsidRDefault="00362CAA" w:rsidP="00362CAA">
      <w:pPr>
        <w:spacing w:after="0" w:line="240" w:lineRule="auto"/>
        <w:ind w:left="2040" w:firstLine="371"/>
        <w:jc w:val="both"/>
        <w:rPr>
          <w:rFonts w:cstheme="minorHAnsi"/>
          <w:color w:val="000000"/>
          <w:lang w:val="lt-LT"/>
        </w:rPr>
      </w:pPr>
      <w:r w:rsidRPr="00B55629">
        <w:rPr>
          <w:rFonts w:cstheme="minorHAnsi"/>
          <w:i/>
          <w:iCs/>
          <w:color w:val="000000"/>
          <w:lang w:val="lt-LT"/>
        </w:rPr>
        <w:t>(perkančiosios organizacijos / perkančiojo subjekto pavadinimas)</w:t>
      </w:r>
    </w:p>
    <w:p w14:paraId="428BCD2A"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 xml:space="preserve">vykdomame  _____________________________________________________________________, </w:t>
      </w:r>
    </w:p>
    <w:p w14:paraId="084A9974" w14:textId="77777777" w:rsidR="00362CAA" w:rsidRPr="00B55629" w:rsidRDefault="00362CAA" w:rsidP="00362CAA">
      <w:pPr>
        <w:spacing w:after="0" w:line="240" w:lineRule="auto"/>
        <w:ind w:left="720" w:firstLine="720"/>
        <w:jc w:val="both"/>
        <w:rPr>
          <w:rFonts w:cstheme="minorHAnsi"/>
          <w:color w:val="000000"/>
          <w:lang w:val="lt-LT"/>
        </w:rPr>
      </w:pPr>
      <w:r w:rsidRPr="00B55629">
        <w:rPr>
          <w:rFonts w:cstheme="minorHAnsi"/>
          <w:i/>
          <w:iCs/>
          <w:color w:val="000000"/>
          <w:lang w:val="lt-LT"/>
        </w:rPr>
        <w:t>(pirkimo objekto pavadinimas, pirkimo numeris, pirkimo paskelbimo CVP IS data</w:t>
      </w:r>
      <w:r w:rsidRPr="00B55629">
        <w:rPr>
          <w:rFonts w:cstheme="minorHAnsi"/>
          <w:color w:val="000000"/>
          <w:lang w:val="lt-LT"/>
        </w:rPr>
        <w:t>)</w:t>
      </w:r>
    </w:p>
    <w:p w14:paraId="30EDBEC6" w14:textId="77777777" w:rsidR="00362CAA" w:rsidRPr="00B55629" w:rsidRDefault="00362CAA" w:rsidP="00362CAA">
      <w:pPr>
        <w:spacing w:after="0" w:line="240" w:lineRule="auto"/>
        <w:jc w:val="both"/>
        <w:rPr>
          <w:rFonts w:cstheme="minorHAnsi"/>
          <w:color w:val="000000"/>
          <w:lang w:val="lt-LT"/>
        </w:rPr>
      </w:pPr>
    </w:p>
    <w:p w14:paraId="2BBC7E48" w14:textId="77777777" w:rsidR="00362CAA" w:rsidRPr="00B55629" w:rsidRDefault="00362CAA" w:rsidP="00362CAA">
      <w:pPr>
        <w:spacing w:after="0" w:line="240" w:lineRule="auto"/>
        <w:rPr>
          <w:rFonts w:cstheme="minorHAnsi"/>
          <w:color w:val="000000"/>
          <w:lang w:val="lt-LT"/>
        </w:rPr>
      </w:pPr>
      <w:r w:rsidRPr="00B55629">
        <w:rPr>
          <w:rFonts w:cstheme="minorHAnsi"/>
          <w:color w:val="000000"/>
          <w:lang w:val="lt-LT"/>
        </w:rPr>
        <w:t>netenkina Lietuvos Respublikos viešųjų pirkimų įstatymo (toliau – Įstatymas) 45 straipsnio 2</w:t>
      </w:r>
      <w:r w:rsidRPr="00B55629">
        <w:rPr>
          <w:rFonts w:cstheme="minorHAnsi"/>
          <w:color w:val="000000"/>
          <w:vertAlign w:val="superscript"/>
          <w:lang w:val="lt-LT"/>
        </w:rPr>
        <w:t>1</w:t>
      </w:r>
      <w:r w:rsidRPr="00B55629">
        <w:rPr>
          <w:rFonts w:cstheme="minorHAnsi"/>
          <w:color w:val="000000"/>
          <w:lang w:val="lt-LT"/>
        </w:rPr>
        <w:t xml:space="preserve"> dalies 1 ir 2 punktuose nurodytų sąlygų.</w:t>
      </w:r>
    </w:p>
    <w:p w14:paraId="79456D84" w14:textId="77777777" w:rsidR="00362CAA" w:rsidRPr="00B55629" w:rsidRDefault="00362CAA" w:rsidP="00362CAA">
      <w:pPr>
        <w:spacing w:after="0" w:line="240" w:lineRule="auto"/>
        <w:ind w:firstLine="636"/>
        <w:jc w:val="both"/>
        <w:rPr>
          <w:rFonts w:cstheme="minorHAnsi"/>
          <w:color w:val="000000"/>
          <w:lang w:val="lt-LT"/>
        </w:rPr>
      </w:pPr>
    </w:p>
    <w:p w14:paraId="7787473A"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lang w:val="lt-LT"/>
        </w:rPr>
        <w:t>Patvirtinu, kad šie duomenys yra teisingi ir aktualūs pasiūlymo pateikimo dieną.</w:t>
      </w:r>
    </w:p>
    <w:p w14:paraId="1BC47A07" w14:textId="77777777" w:rsidR="00362CAA" w:rsidRPr="00B55629" w:rsidRDefault="00362CAA" w:rsidP="00362CAA">
      <w:pPr>
        <w:shd w:val="clear" w:color="auto" w:fill="FFFFFF"/>
        <w:spacing w:after="0" w:line="240" w:lineRule="auto"/>
        <w:ind w:firstLine="720"/>
        <w:jc w:val="both"/>
        <w:rPr>
          <w:rFonts w:cstheme="minorHAnsi"/>
          <w:lang w:val="lt-LT"/>
        </w:rPr>
      </w:pPr>
    </w:p>
    <w:p w14:paraId="5B8A1F0E"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color w:val="000000"/>
          <w:lang w:val="lt-LT"/>
        </w:rPr>
        <w:t>Mums žinoma, kad perkančiajai organizacijai kilus abejonių dėl tiekėjo nurodytos informacijos, įrodančios Įstatymo 45 straipsnio 2</w:t>
      </w:r>
      <w:r w:rsidRPr="00B55629">
        <w:rPr>
          <w:rFonts w:cstheme="minorHAnsi"/>
          <w:color w:val="000000"/>
          <w:vertAlign w:val="superscript"/>
          <w:lang w:val="lt-LT"/>
        </w:rPr>
        <w:t>1</w:t>
      </w:r>
      <w:r w:rsidRPr="00B55629">
        <w:rPr>
          <w:rFonts w:cstheme="minorHAnsi"/>
          <w:color w:val="000000"/>
          <w:lang w:val="lt-LT"/>
        </w:rPr>
        <w:t> dalies 1 ir 2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5CD644FC" w14:textId="77777777" w:rsidR="00362CAA" w:rsidRPr="00B55629" w:rsidRDefault="00362CAA" w:rsidP="00362CAA">
      <w:pPr>
        <w:shd w:val="clear" w:color="auto" w:fill="FFFFFF"/>
        <w:spacing w:after="0" w:line="240" w:lineRule="auto"/>
        <w:ind w:firstLine="720"/>
        <w:jc w:val="both"/>
        <w:rPr>
          <w:rFonts w:cstheme="minorHAnsi"/>
          <w:lang w:val="lt-LT"/>
        </w:rPr>
      </w:pPr>
    </w:p>
    <w:p w14:paraId="23215CC7" w14:textId="77777777" w:rsidR="00362CAA" w:rsidRPr="00B55629" w:rsidRDefault="00362CAA" w:rsidP="00362CAA">
      <w:pPr>
        <w:spacing w:after="0" w:line="240" w:lineRule="auto"/>
        <w:jc w:val="both"/>
        <w:rPr>
          <w:rFonts w:cstheme="minorHAnsi"/>
          <w:lang w:val="lt-LT"/>
        </w:rPr>
      </w:pPr>
      <w:r w:rsidRPr="00B55629">
        <w:rPr>
          <w:rFonts w:cstheme="minorHAnsi"/>
          <w:lang w:val="lt-LT"/>
        </w:rPr>
        <w:t>Esame informuoti, kad už neteisingų duomenų pateikimą Tiekėjas atsako teisės aktuose nustatyta tvarka.</w:t>
      </w:r>
    </w:p>
    <w:p w14:paraId="51F100FA" w14:textId="77777777" w:rsidR="00362CAA" w:rsidRPr="00B55629" w:rsidRDefault="00362CAA" w:rsidP="00362CAA">
      <w:pPr>
        <w:widowControl w:val="0"/>
        <w:shd w:val="clear" w:color="auto" w:fill="FFFFFF"/>
        <w:spacing w:after="0" w:line="240" w:lineRule="auto"/>
        <w:jc w:val="both"/>
        <w:textAlignment w:val="baseline"/>
        <w:rPr>
          <w:rFonts w:cstheme="minorHAnsi"/>
          <w:color w:val="000000"/>
          <w:shd w:val="clear" w:color="auto" w:fill="00FF00"/>
          <w:lang w:val="lt-LT"/>
        </w:rPr>
      </w:pPr>
    </w:p>
    <w:p w14:paraId="25BF69FD" w14:textId="77777777" w:rsidR="00362CAA" w:rsidRPr="00B55629" w:rsidRDefault="00362CAA" w:rsidP="00362CAA">
      <w:pPr>
        <w:widowControl w:val="0"/>
        <w:spacing w:after="0" w:line="240" w:lineRule="auto"/>
        <w:jc w:val="both"/>
        <w:textAlignment w:val="baseline"/>
        <w:rPr>
          <w:rFonts w:cstheme="minorHAnsi"/>
          <w:sz w:val="20"/>
          <w:szCs w:val="20"/>
          <w:lang w:val="lt-LT"/>
        </w:rPr>
      </w:pPr>
      <w:r w:rsidRPr="00B55629">
        <w:rPr>
          <w:rFonts w:cstheme="minorHAnsi"/>
          <w:sz w:val="20"/>
          <w:szCs w:val="20"/>
          <w:lang w:val="lt-LT"/>
        </w:rPr>
        <w:t>Jei dokumentas pasirašytas ne tiekėjo vadovo, kartu pateikiamas įgaliojimas, suteikiantis teisę šį dokumentą pasirašiusiam asmeniui, atstovauti tiekėją (pateikiama tuo atveju, jei įgaliojimas nebuvo pateiktas kartu su pasiūlymu)</w:t>
      </w:r>
    </w:p>
    <w:p w14:paraId="3B51C95B" w14:textId="77777777" w:rsidR="00362CAA" w:rsidRPr="00B55629" w:rsidRDefault="00362CAA" w:rsidP="00362CAA">
      <w:pPr>
        <w:widowControl w:val="0"/>
        <w:spacing w:after="0" w:line="240" w:lineRule="auto"/>
        <w:jc w:val="center"/>
        <w:textAlignment w:val="baseline"/>
        <w:rPr>
          <w:rFonts w:cstheme="minorHAnsi"/>
          <w:sz w:val="24"/>
          <w:szCs w:val="24"/>
          <w:lang w:val="lt-LT"/>
        </w:rPr>
      </w:pPr>
    </w:p>
    <w:p w14:paraId="4BA6759C"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lang w:val="lt-LT"/>
        </w:rPr>
        <w:t>____________________</w:t>
      </w:r>
      <w:r w:rsidRPr="00B55629">
        <w:rPr>
          <w:rFonts w:cstheme="minorHAnsi"/>
          <w:i/>
          <w:iCs/>
          <w:lang w:val="lt-LT"/>
        </w:rPr>
        <w:t xml:space="preserve">                    </w:t>
      </w:r>
      <w:r w:rsidRPr="00B55629">
        <w:rPr>
          <w:rFonts w:cstheme="minorHAnsi"/>
          <w:lang w:val="lt-LT"/>
        </w:rPr>
        <w:t>____________________</w:t>
      </w:r>
      <w:r w:rsidRPr="00B55629">
        <w:rPr>
          <w:rFonts w:cstheme="minorHAnsi"/>
          <w:lang w:val="lt-LT"/>
        </w:rPr>
        <w:tab/>
        <w:t xml:space="preserve">   ___________________________           </w:t>
      </w:r>
    </w:p>
    <w:p w14:paraId="4BFABB70"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i/>
          <w:iCs/>
          <w:lang w:val="lt-LT"/>
        </w:rPr>
        <w:t>(pareigos)                                                          (parašas)                                   (vardas ir pavardė)</w:t>
      </w:r>
    </w:p>
    <w:p w14:paraId="156C0059" w14:textId="77777777" w:rsidR="00210594" w:rsidRPr="00B55629" w:rsidRDefault="00210594" w:rsidP="00210594">
      <w:pPr>
        <w:rPr>
          <w:rFonts w:cstheme="minorHAnsi"/>
          <w:lang w:val="lt-LT"/>
        </w:rPr>
      </w:pPr>
    </w:p>
    <w:p w14:paraId="5EFC9948" w14:textId="46D846FD" w:rsidR="004D3BE3" w:rsidRPr="00B55629" w:rsidRDefault="004D3BE3">
      <w:pPr>
        <w:rPr>
          <w:sz w:val="20"/>
          <w:szCs w:val="20"/>
          <w:lang w:val="lt-LT"/>
        </w:rPr>
      </w:pPr>
      <w:r w:rsidRPr="00B55629">
        <w:rPr>
          <w:sz w:val="20"/>
          <w:szCs w:val="20"/>
          <w:lang w:val="lt-LT"/>
        </w:rPr>
        <w:br w:type="page"/>
      </w:r>
    </w:p>
    <w:p w14:paraId="0695F255" w14:textId="1DEB528B" w:rsidR="008D704D" w:rsidRPr="00B55629" w:rsidRDefault="008D704D" w:rsidP="008D704D">
      <w:pPr>
        <w:pStyle w:val="Antrat2"/>
        <w:ind w:left="5103"/>
        <w:rPr>
          <w:rFonts w:asciiTheme="minorHAnsi" w:eastAsia="Calibri" w:hAnsiTheme="minorHAnsi" w:cstheme="majorHAnsi"/>
          <w:color w:val="auto"/>
          <w:sz w:val="21"/>
          <w:szCs w:val="21"/>
        </w:rPr>
      </w:pPr>
      <w:bookmarkStart w:id="137" w:name="_Ref39673589"/>
      <w:bookmarkStart w:id="138" w:name="_Toc204264248"/>
      <w:bookmarkEnd w:id="134"/>
      <w:bookmarkEnd w:id="135"/>
      <w:bookmarkEnd w:id="136"/>
      <w:r w:rsidRPr="00B55629">
        <w:rPr>
          <w:rFonts w:asciiTheme="minorHAnsi" w:eastAsia="Calibri" w:hAnsiTheme="minorHAnsi" w:cstheme="majorHAnsi"/>
          <w:color w:val="auto"/>
          <w:sz w:val="21"/>
          <w:szCs w:val="21"/>
        </w:rPr>
        <w:lastRenderedPageBreak/>
        <w:t xml:space="preserve">Pirkimo sąlygų </w:t>
      </w:r>
      <w:r w:rsidR="00AB5FFA" w:rsidRPr="00B55629">
        <w:rPr>
          <w:rFonts w:asciiTheme="minorHAnsi" w:eastAsia="Calibri" w:hAnsiTheme="minorHAnsi" w:cstheme="majorHAnsi"/>
          <w:color w:val="auto"/>
          <w:sz w:val="21"/>
          <w:szCs w:val="21"/>
        </w:rPr>
        <w:t>11</w:t>
      </w:r>
      <w:r w:rsidRPr="00B55629">
        <w:rPr>
          <w:rFonts w:asciiTheme="minorHAnsi" w:eastAsia="Calibri" w:hAnsiTheme="minorHAnsi" w:cstheme="majorHAnsi"/>
          <w:color w:val="auto"/>
          <w:sz w:val="21"/>
          <w:szCs w:val="21"/>
        </w:rPr>
        <w:t xml:space="preserve"> priedas „Preliminariosios sutarties projektas“</w:t>
      </w:r>
      <w:bookmarkEnd w:id="137"/>
      <w:bookmarkEnd w:id="138"/>
    </w:p>
    <w:p w14:paraId="2826B120" w14:textId="1999B386" w:rsidR="008D704D" w:rsidRPr="00B55629" w:rsidRDefault="00F8232F" w:rsidP="008D704D">
      <w:pPr>
        <w:tabs>
          <w:tab w:val="left" w:pos="2977"/>
        </w:tabs>
        <w:spacing w:after="120" w:line="20" w:lineRule="atLeast"/>
        <w:rPr>
          <w:rFonts w:cstheme="minorHAnsi"/>
          <w:lang w:val="lt-LT"/>
        </w:rPr>
      </w:pPr>
      <w:r w:rsidRPr="00B55629">
        <w:rPr>
          <w:rFonts w:cstheme="minorHAnsi"/>
          <w:lang w:val="lt-LT"/>
        </w:rPr>
        <w:t>(netaikoma)</w:t>
      </w:r>
    </w:p>
    <w:p w14:paraId="5E80A42C" w14:textId="53A157AD" w:rsidR="00010018" w:rsidRPr="00B55629" w:rsidRDefault="00010018">
      <w:pPr>
        <w:suppressAutoHyphens w:val="0"/>
        <w:autoSpaceDN/>
        <w:spacing w:after="160"/>
        <w:rPr>
          <w:rFonts w:cstheme="minorHAnsi"/>
          <w:lang w:val="lt-LT"/>
        </w:rPr>
      </w:pPr>
      <w:r w:rsidRPr="00B55629">
        <w:rPr>
          <w:rFonts w:cstheme="minorHAnsi"/>
          <w:lang w:val="lt-LT"/>
        </w:rPr>
        <w:br w:type="page"/>
      </w:r>
    </w:p>
    <w:p w14:paraId="29285932" w14:textId="77777777" w:rsidR="00010018" w:rsidRPr="00B55629" w:rsidRDefault="00010018" w:rsidP="00F50072">
      <w:pPr>
        <w:spacing w:after="0" w:line="240" w:lineRule="auto"/>
        <w:jc w:val="right"/>
        <w:rPr>
          <w:rFonts w:asciiTheme="minorHAnsi" w:hAnsiTheme="minorHAnsi" w:cstheme="minorHAnsi"/>
          <w:lang w:val="lt-LT"/>
        </w:rPr>
      </w:pPr>
      <w:r w:rsidRPr="00B55629">
        <w:rPr>
          <w:rFonts w:asciiTheme="minorHAnsi" w:hAnsiTheme="minorHAnsi" w:cstheme="minorHAnsi"/>
          <w:lang w:val="lt-LT"/>
        </w:rPr>
        <w:lastRenderedPageBreak/>
        <w:t xml:space="preserve">Pirkimo sąlygų 12 priedas. </w:t>
      </w:r>
    </w:p>
    <w:p w14:paraId="04688EA1" w14:textId="4EDDAC50" w:rsidR="00010018" w:rsidRPr="00B55629" w:rsidRDefault="00010018" w:rsidP="00010018">
      <w:pPr>
        <w:spacing w:after="0" w:line="240" w:lineRule="auto"/>
        <w:jc w:val="right"/>
        <w:rPr>
          <w:rFonts w:asciiTheme="minorHAnsi" w:hAnsiTheme="minorHAnsi" w:cstheme="minorHAnsi"/>
          <w:lang w:val="lt-LT"/>
        </w:rPr>
      </w:pPr>
      <w:r w:rsidRPr="00B55629">
        <w:rPr>
          <w:rFonts w:asciiTheme="minorHAnsi" w:hAnsiTheme="minorHAnsi" w:cstheme="minorHAnsi"/>
          <w:lang w:val="lt-LT"/>
        </w:rPr>
        <w:t>„Deklaracija dėl siūlomo projekto vadovo patirties“</w:t>
      </w:r>
    </w:p>
    <w:p w14:paraId="08A0F118" w14:textId="77777777" w:rsidR="00010018" w:rsidRPr="00B55629" w:rsidRDefault="00010018" w:rsidP="00F50072">
      <w:pPr>
        <w:spacing w:after="0" w:line="240" w:lineRule="auto"/>
        <w:jc w:val="right"/>
        <w:rPr>
          <w:rFonts w:asciiTheme="minorHAnsi" w:hAnsiTheme="minorHAnsi" w:cstheme="minorHAnsi"/>
          <w:lang w:val="lt-LT"/>
        </w:rPr>
      </w:pPr>
    </w:p>
    <w:p w14:paraId="20097D99" w14:textId="77777777" w:rsidR="00010018" w:rsidRPr="00B55629" w:rsidRDefault="00010018" w:rsidP="00010018">
      <w:pPr>
        <w:spacing w:after="0" w:line="240" w:lineRule="auto"/>
        <w:jc w:val="right"/>
        <w:rPr>
          <w:rFonts w:asciiTheme="minorHAnsi" w:hAnsiTheme="minorHAnsi" w:cstheme="minorHAnsi"/>
          <w:lang w:val="lt-LT"/>
        </w:rPr>
      </w:pPr>
    </w:p>
    <w:p w14:paraId="2DAB2739" w14:textId="6474E1F4" w:rsidR="00010018" w:rsidRPr="00B55629" w:rsidRDefault="00010018" w:rsidP="00010018">
      <w:pPr>
        <w:spacing w:after="0" w:line="240" w:lineRule="auto"/>
        <w:jc w:val="center"/>
        <w:rPr>
          <w:rFonts w:asciiTheme="minorHAnsi" w:hAnsiTheme="minorHAnsi" w:cstheme="minorHAnsi"/>
          <w:i/>
          <w:iCs/>
          <w:lang w:val="lt-LT"/>
        </w:rPr>
      </w:pPr>
      <w:r w:rsidRPr="00B55629">
        <w:rPr>
          <w:rFonts w:asciiTheme="minorHAnsi" w:hAnsiTheme="minorHAnsi" w:cstheme="minorHAnsi"/>
          <w:i/>
          <w:iCs/>
          <w:lang w:val="lt-LT"/>
        </w:rPr>
        <w:t>Tiekėjo pavadinimas</w:t>
      </w:r>
    </w:p>
    <w:p w14:paraId="270AD500" w14:textId="3A346F5C" w:rsidR="00010018" w:rsidRPr="00B55629" w:rsidRDefault="00010018" w:rsidP="00010018">
      <w:pPr>
        <w:spacing w:after="0" w:line="240" w:lineRule="auto"/>
        <w:jc w:val="center"/>
        <w:rPr>
          <w:rFonts w:asciiTheme="minorHAnsi" w:hAnsiTheme="minorHAnsi" w:cstheme="minorHAnsi"/>
          <w:i/>
          <w:iCs/>
          <w:lang w:val="lt-LT"/>
        </w:rPr>
      </w:pPr>
      <w:r w:rsidRPr="00B55629">
        <w:rPr>
          <w:rFonts w:asciiTheme="minorHAnsi" w:hAnsiTheme="minorHAnsi" w:cstheme="minorHAnsi"/>
          <w:i/>
          <w:iCs/>
          <w:lang w:val="lt-LT"/>
        </w:rPr>
        <w:t>informacija, registro, kuriame kaupiami ir saugomi duomenys apie tiekėją, pavadinimas, juridinio asmens kodas, pridėtinės vertės mokesčio mokėtojo kodas, jei juridinis asmuo yra pridėtinės vertės mokesčio mokėtojas)</w:t>
      </w:r>
    </w:p>
    <w:p w14:paraId="659A25B6" w14:textId="77777777" w:rsidR="00010018" w:rsidRPr="00B55629" w:rsidRDefault="00010018" w:rsidP="00010018">
      <w:pPr>
        <w:spacing w:after="0" w:line="240" w:lineRule="auto"/>
        <w:jc w:val="both"/>
        <w:rPr>
          <w:rFonts w:asciiTheme="minorHAnsi" w:hAnsiTheme="minorHAnsi" w:cstheme="minorHAnsi"/>
          <w:lang w:val="lt-LT"/>
        </w:rPr>
      </w:pPr>
    </w:p>
    <w:p w14:paraId="65A59740" w14:textId="77777777" w:rsidR="00010018" w:rsidRPr="00B55629" w:rsidRDefault="00010018" w:rsidP="00010018">
      <w:pPr>
        <w:shd w:val="clear" w:color="auto" w:fill="FFFFFF"/>
        <w:spacing w:after="0" w:line="240" w:lineRule="auto"/>
        <w:jc w:val="center"/>
        <w:rPr>
          <w:rFonts w:asciiTheme="minorHAnsi" w:hAnsiTheme="minorHAnsi" w:cstheme="minorHAnsi"/>
          <w:b/>
          <w:bCs/>
          <w:lang w:val="lt-LT"/>
        </w:rPr>
      </w:pPr>
      <w:bookmarkStart w:id="139" w:name="_Hlk170038103"/>
      <w:r w:rsidRPr="00B55629">
        <w:rPr>
          <w:rFonts w:asciiTheme="minorHAnsi" w:hAnsiTheme="minorHAnsi" w:cstheme="minorHAnsi"/>
          <w:b/>
          <w:bCs/>
          <w:lang w:val="lt-LT"/>
        </w:rPr>
        <w:t xml:space="preserve">DEKLARACIJA DĖL SIŪLOMO PROJEKTO VADOVO PATIRTIES </w:t>
      </w:r>
    </w:p>
    <w:p w14:paraId="1CA84DD1" w14:textId="77777777" w:rsidR="00010018" w:rsidRPr="00B55629" w:rsidRDefault="00010018" w:rsidP="00010018">
      <w:pPr>
        <w:shd w:val="clear" w:color="auto" w:fill="FFFFFF"/>
        <w:spacing w:after="0" w:line="240" w:lineRule="auto"/>
        <w:jc w:val="center"/>
        <w:rPr>
          <w:rFonts w:asciiTheme="minorHAnsi" w:hAnsiTheme="minorHAnsi" w:cstheme="minorHAnsi"/>
          <w:lang w:val="lt-LT"/>
        </w:rPr>
      </w:pPr>
    </w:p>
    <w:p w14:paraId="7FBDFD0D" w14:textId="77777777" w:rsidR="00010018" w:rsidRPr="00B55629" w:rsidRDefault="00010018" w:rsidP="00010018">
      <w:pPr>
        <w:shd w:val="clear" w:color="auto" w:fill="FFFFFF"/>
        <w:spacing w:after="0" w:line="240" w:lineRule="auto"/>
        <w:jc w:val="center"/>
        <w:rPr>
          <w:rFonts w:asciiTheme="minorHAnsi" w:hAnsiTheme="minorHAnsi" w:cstheme="minorHAnsi"/>
          <w:b/>
          <w:bCs/>
          <w:lang w:val="lt-LT"/>
        </w:rPr>
      </w:pPr>
      <w:r w:rsidRPr="00B55629">
        <w:rPr>
          <w:rFonts w:asciiTheme="minorHAnsi" w:hAnsiTheme="minorHAnsi" w:cstheme="minorHAnsi"/>
          <w:lang w:val="lt-LT"/>
        </w:rPr>
        <w:t>_____________</w:t>
      </w:r>
      <w:r w:rsidRPr="00B55629">
        <w:rPr>
          <w:rFonts w:asciiTheme="minorHAnsi" w:hAnsiTheme="minorHAnsi" w:cstheme="minorHAnsi"/>
          <w:b/>
          <w:bCs/>
          <w:lang w:val="lt-LT"/>
        </w:rPr>
        <w:t xml:space="preserve"> </w:t>
      </w:r>
      <w:r w:rsidRPr="00B55629">
        <w:rPr>
          <w:rFonts w:asciiTheme="minorHAnsi" w:hAnsiTheme="minorHAnsi" w:cstheme="minorHAnsi"/>
          <w:lang w:val="lt-LT"/>
        </w:rPr>
        <w:t>Nr.______</w:t>
      </w:r>
    </w:p>
    <w:p w14:paraId="36A1C96B" w14:textId="77777777" w:rsidR="00010018" w:rsidRPr="00B55629" w:rsidRDefault="00010018" w:rsidP="00010018">
      <w:pPr>
        <w:shd w:val="clear" w:color="auto" w:fill="FFFFFF"/>
        <w:spacing w:after="0" w:line="240" w:lineRule="auto"/>
        <w:ind w:firstLine="3969"/>
        <w:rPr>
          <w:rFonts w:asciiTheme="minorHAnsi" w:hAnsiTheme="minorHAnsi" w:cstheme="minorHAnsi"/>
          <w:bCs/>
          <w:i/>
          <w:iCs/>
          <w:color w:val="000000"/>
          <w:lang w:val="lt-LT"/>
        </w:rPr>
      </w:pPr>
      <w:r w:rsidRPr="00B55629">
        <w:rPr>
          <w:rFonts w:asciiTheme="minorHAnsi" w:hAnsiTheme="minorHAnsi" w:cstheme="minorHAnsi"/>
          <w:bCs/>
          <w:i/>
          <w:iCs/>
          <w:color w:val="000000"/>
          <w:lang w:val="lt-LT"/>
        </w:rPr>
        <w:t xml:space="preserve">           (Data)</w:t>
      </w:r>
    </w:p>
    <w:p w14:paraId="77B8E4B6" w14:textId="77777777" w:rsidR="00010018" w:rsidRPr="00B55629" w:rsidRDefault="00010018" w:rsidP="00010018">
      <w:pPr>
        <w:shd w:val="clear" w:color="auto" w:fill="FFFFFF"/>
        <w:spacing w:after="0" w:line="240" w:lineRule="auto"/>
        <w:jc w:val="center"/>
        <w:rPr>
          <w:rFonts w:asciiTheme="minorHAnsi" w:hAnsiTheme="minorHAnsi" w:cstheme="minorHAnsi"/>
          <w:bCs/>
          <w:color w:val="000000"/>
          <w:lang w:val="lt-LT"/>
        </w:rPr>
      </w:pPr>
      <w:r w:rsidRPr="00B55629">
        <w:rPr>
          <w:rFonts w:asciiTheme="minorHAnsi" w:hAnsiTheme="minorHAnsi" w:cstheme="minorHAnsi"/>
          <w:bCs/>
          <w:color w:val="000000"/>
          <w:lang w:val="lt-LT"/>
        </w:rPr>
        <w:t>_____________</w:t>
      </w:r>
    </w:p>
    <w:p w14:paraId="0B2B07F7" w14:textId="77777777" w:rsidR="00010018" w:rsidRPr="00B55629" w:rsidRDefault="00010018" w:rsidP="00010018">
      <w:pPr>
        <w:shd w:val="clear" w:color="auto" w:fill="FFFFFF"/>
        <w:spacing w:after="0" w:line="240" w:lineRule="auto"/>
        <w:jc w:val="center"/>
        <w:rPr>
          <w:rFonts w:asciiTheme="minorHAnsi" w:hAnsiTheme="minorHAnsi" w:cstheme="minorHAnsi"/>
          <w:bCs/>
          <w:i/>
          <w:iCs/>
          <w:color w:val="000000"/>
          <w:lang w:val="lt-LT"/>
        </w:rPr>
      </w:pPr>
      <w:r w:rsidRPr="00B55629">
        <w:rPr>
          <w:rFonts w:asciiTheme="minorHAnsi" w:hAnsiTheme="minorHAnsi" w:cstheme="minorHAnsi"/>
          <w:bCs/>
          <w:i/>
          <w:iCs/>
          <w:color w:val="000000"/>
          <w:lang w:val="lt-LT"/>
        </w:rPr>
        <w:t>(Sudarymo vieta)</w:t>
      </w:r>
    </w:p>
    <w:p w14:paraId="0CDD4D26" w14:textId="77777777" w:rsidR="00010018" w:rsidRPr="00B55629" w:rsidRDefault="00010018" w:rsidP="00010018">
      <w:pPr>
        <w:spacing w:after="0" w:line="240" w:lineRule="auto"/>
        <w:jc w:val="both"/>
        <w:rPr>
          <w:rFonts w:asciiTheme="minorHAnsi" w:eastAsia="Times New Roman" w:hAnsiTheme="minorHAnsi" w:cstheme="minorHAnsi"/>
          <w:color w:val="000000"/>
          <w:lang w:val="lt-LT"/>
        </w:rPr>
      </w:pPr>
    </w:p>
    <w:p w14:paraId="20E56A0C" w14:textId="7778FE56" w:rsidR="00010018" w:rsidRPr="00B55629" w:rsidRDefault="00010018" w:rsidP="00010018">
      <w:pPr>
        <w:spacing w:after="0" w:line="240" w:lineRule="auto"/>
        <w:jc w:val="both"/>
        <w:rPr>
          <w:rFonts w:asciiTheme="minorHAnsi" w:eastAsia="Times New Roman" w:hAnsiTheme="minorHAnsi" w:cstheme="minorHAnsi"/>
          <w:color w:val="000000"/>
          <w:lang w:val="lt-LT"/>
        </w:rPr>
      </w:pPr>
      <w:r w:rsidRPr="00B55629">
        <w:rPr>
          <w:rFonts w:asciiTheme="minorHAnsi" w:eastAsia="Times New Roman" w:hAnsiTheme="minorHAnsi" w:cstheme="minorHAnsi"/>
          <w:color w:val="000000"/>
          <w:lang w:val="lt-LT"/>
        </w:rPr>
        <w:t xml:space="preserve">Dalyvaudami ____________ vykdomame supaprastintame atvirame viešajame pirkime ______________________________“ </w:t>
      </w:r>
    </w:p>
    <w:p w14:paraId="0229546A" w14:textId="4CCFCAC2" w:rsidR="00010018" w:rsidRPr="00B55629" w:rsidRDefault="00010018" w:rsidP="00010018">
      <w:pPr>
        <w:spacing w:after="0" w:line="240" w:lineRule="auto"/>
        <w:jc w:val="both"/>
        <w:rPr>
          <w:rFonts w:asciiTheme="minorHAnsi" w:hAnsiTheme="minorHAnsi" w:cstheme="minorHAnsi"/>
          <w:lang w:val="lt-LT"/>
        </w:rPr>
      </w:pPr>
      <w:r w:rsidRPr="00B55629">
        <w:rPr>
          <w:rFonts w:asciiTheme="minorHAnsi" w:eastAsia="Times New Roman" w:hAnsiTheme="minorHAnsi" w:cstheme="minorHAnsi"/>
          <w:color w:val="000000"/>
          <w:lang w:val="lt-LT"/>
        </w:rPr>
        <w:t xml:space="preserve"> _____________________________________________________________________________, pirkimo laimėjimo </w:t>
      </w:r>
      <w:r w:rsidR="00B822AE" w:rsidRPr="00B55629">
        <w:rPr>
          <w:rFonts w:asciiTheme="minorHAnsi" w:eastAsia="Times New Roman" w:hAnsiTheme="minorHAnsi" w:cstheme="minorHAnsi"/>
          <w:color w:val="000000"/>
          <w:lang w:val="lt-LT"/>
        </w:rPr>
        <w:t xml:space="preserve">ir </w:t>
      </w:r>
      <w:r w:rsidRPr="00B55629">
        <w:rPr>
          <w:rFonts w:asciiTheme="minorHAnsi" w:hAnsiTheme="minorHAnsi" w:cstheme="minorHAnsi"/>
          <w:lang w:val="lt-LT"/>
        </w:rPr>
        <w:t xml:space="preserve">pagal specialiųjų sąlygų priedo Nr. 4 „Tiekėjų kvalifikacijos reikalavimai “ </w:t>
      </w:r>
      <w:r w:rsidR="00B822AE" w:rsidRPr="00B55629">
        <w:rPr>
          <w:rFonts w:asciiTheme="minorHAnsi" w:hAnsiTheme="minorHAnsi" w:cstheme="minorHAnsi"/>
          <w:lang w:val="lt-LT"/>
        </w:rPr>
        <w:t>2</w:t>
      </w:r>
      <w:r w:rsidRPr="00B55629">
        <w:rPr>
          <w:rFonts w:asciiTheme="minorHAnsi" w:hAnsiTheme="minorHAnsi" w:cstheme="minorHAnsi"/>
          <w:lang w:val="lt-LT"/>
        </w:rPr>
        <w:t>.</w:t>
      </w:r>
      <w:r w:rsidR="00B822AE" w:rsidRPr="00B55629">
        <w:rPr>
          <w:rFonts w:asciiTheme="minorHAnsi" w:hAnsiTheme="minorHAnsi" w:cstheme="minorHAnsi"/>
          <w:lang w:val="lt-LT"/>
        </w:rPr>
        <w:t>3</w:t>
      </w:r>
      <w:r w:rsidRPr="00B55629">
        <w:rPr>
          <w:rFonts w:asciiTheme="minorHAnsi" w:hAnsiTheme="minorHAnsi" w:cstheme="minorHAnsi"/>
          <w:lang w:val="lt-LT"/>
        </w:rPr>
        <w:t xml:space="preserve">. p. ir specialiųjų sąlygų </w:t>
      </w:r>
      <w:r w:rsidR="00B822AE" w:rsidRPr="00B55629">
        <w:rPr>
          <w:rFonts w:asciiTheme="minorHAnsi" w:hAnsiTheme="minorHAnsi" w:cstheme="minorHAnsi"/>
          <w:lang w:val="lt-LT"/>
        </w:rPr>
        <w:t>7</w:t>
      </w:r>
      <w:r w:rsidRPr="00B55629">
        <w:rPr>
          <w:rFonts w:asciiTheme="minorHAnsi" w:hAnsiTheme="minorHAnsi" w:cstheme="minorHAnsi"/>
          <w:lang w:val="lt-LT"/>
        </w:rPr>
        <w:t xml:space="preserve"> priedo „Pasiūlymų vertinimo kriterijai ir sąlygos“</w:t>
      </w:r>
      <w:r w:rsidR="00194B3C" w:rsidRPr="00B55629">
        <w:rPr>
          <w:rFonts w:asciiTheme="minorHAnsi" w:hAnsiTheme="minorHAnsi" w:cstheme="minorHAnsi"/>
          <w:lang w:val="lt-LT"/>
        </w:rPr>
        <w:t xml:space="preserve"> </w:t>
      </w:r>
      <w:r w:rsidRPr="00B55629">
        <w:rPr>
          <w:rFonts w:asciiTheme="minorHAnsi" w:hAnsiTheme="minorHAnsi" w:cstheme="minorHAnsi"/>
          <w:lang w:val="lt-LT"/>
        </w:rPr>
        <w:t>reikalavimus pateikiame siūlomo specialisto duomenis ir tai pagrindžiančius dokumentus:</w:t>
      </w:r>
    </w:p>
    <w:p w14:paraId="110399CA" w14:textId="77777777" w:rsidR="00B822AE" w:rsidRPr="00B55629" w:rsidRDefault="00B822AE" w:rsidP="00010018">
      <w:pPr>
        <w:spacing w:after="0" w:line="240" w:lineRule="auto"/>
        <w:jc w:val="both"/>
        <w:rPr>
          <w:rFonts w:asciiTheme="minorHAnsi" w:eastAsia="Times New Roman" w:hAnsiTheme="minorHAnsi" w:cstheme="minorHAnsi"/>
          <w:color w:val="000000"/>
          <w:lang w:val="lt-LT"/>
        </w:rPr>
      </w:pPr>
    </w:p>
    <w:bookmarkEnd w:id="139"/>
    <w:p w14:paraId="069825FA" w14:textId="77777777" w:rsidR="00010018" w:rsidRPr="00B55629" w:rsidRDefault="00010018" w:rsidP="00010018">
      <w:pPr>
        <w:spacing w:after="0" w:line="240" w:lineRule="auto"/>
        <w:rPr>
          <w:rFonts w:asciiTheme="minorHAnsi" w:hAnsiTheme="minorHAnsi" w:cstheme="minorHAnsi"/>
          <w:lang w:val="lt-LT"/>
        </w:rPr>
      </w:pPr>
      <w:r w:rsidRPr="00B55629">
        <w:rPr>
          <w:rFonts w:asciiTheme="minorHAnsi" w:hAnsiTheme="minorHAnsi" w:cstheme="minorHAnsi"/>
          <w:b/>
          <w:bCs/>
          <w:lang w:val="lt-LT"/>
        </w:rPr>
        <w:t>Siūlomas projekto vadovas</w:t>
      </w:r>
      <w:r w:rsidRPr="00B55629">
        <w:rPr>
          <w:rFonts w:asciiTheme="minorHAnsi" w:hAnsiTheme="minorHAnsi" w:cstheme="minorHAnsi"/>
          <w:lang w:val="lt-LT"/>
        </w:rPr>
        <w:t xml:space="preserve">  _________________________________________________</w:t>
      </w:r>
    </w:p>
    <w:p w14:paraId="15F59588" w14:textId="77777777" w:rsidR="00010018" w:rsidRPr="00B55629" w:rsidRDefault="00010018" w:rsidP="00010018">
      <w:pPr>
        <w:spacing w:after="0" w:line="240" w:lineRule="auto"/>
        <w:ind w:left="2592" w:firstLine="1296"/>
        <w:rPr>
          <w:rFonts w:asciiTheme="minorHAnsi" w:hAnsiTheme="minorHAnsi" w:cstheme="minorHAnsi"/>
          <w:i/>
          <w:iCs/>
          <w:lang w:val="lt-LT"/>
        </w:rPr>
      </w:pPr>
      <w:r w:rsidRPr="00B55629">
        <w:rPr>
          <w:rFonts w:asciiTheme="minorHAnsi" w:hAnsiTheme="minorHAnsi" w:cstheme="minorHAnsi"/>
          <w:i/>
          <w:iCs/>
          <w:lang w:val="lt-LT"/>
        </w:rPr>
        <w:t>(vardas, pavardė, kvalifikacija)</w:t>
      </w:r>
    </w:p>
    <w:p w14:paraId="0976453E" w14:textId="77777777" w:rsidR="00010018" w:rsidRPr="00B55629" w:rsidRDefault="00010018" w:rsidP="00010018">
      <w:pPr>
        <w:spacing w:after="0" w:line="240" w:lineRule="auto"/>
        <w:rPr>
          <w:rFonts w:asciiTheme="minorHAnsi" w:hAnsiTheme="minorHAnsi" w:cstheme="minorHAnsi"/>
          <w:b/>
          <w:lang w:val="lt-LT"/>
        </w:rPr>
      </w:pPr>
      <w:bookmarkStart w:id="140" w:name="_Hlk170037555"/>
      <w:r w:rsidRPr="00B55629">
        <w:rPr>
          <w:rFonts w:asciiTheme="minorHAnsi" w:hAnsiTheme="minorHAnsi" w:cstheme="minorHAnsi"/>
          <w:b/>
          <w:lang w:val="lt-LT"/>
        </w:rPr>
        <w:t>Tiekėjo siūlomo projekto vadovo patirtį patvirtinantys duomenys:</w:t>
      </w:r>
    </w:p>
    <w:p w14:paraId="194B0847" w14:textId="77777777" w:rsidR="00010018" w:rsidRPr="00B55629" w:rsidRDefault="00010018" w:rsidP="00010018">
      <w:pPr>
        <w:spacing w:after="0" w:line="240" w:lineRule="auto"/>
        <w:rPr>
          <w:rFonts w:asciiTheme="minorHAnsi" w:hAnsiTheme="minorHAnsi" w:cstheme="minorHAnsi"/>
          <w:b/>
          <w:lang w:val="lt-LT"/>
        </w:rPr>
      </w:pPr>
      <w:bookmarkStart w:id="141" w:name="_Hlk170038177"/>
      <w:bookmarkEnd w:id="140"/>
      <w:r w:rsidRPr="00B55629">
        <w:rPr>
          <w:rFonts w:asciiTheme="minorHAnsi" w:hAnsiTheme="minorHAnsi" w:cstheme="minorHAnsi"/>
          <w:b/>
          <w:lang w:val="lt-LT"/>
        </w:rPr>
        <w:t>1. Objektas</w:t>
      </w:r>
    </w:p>
    <w:tbl>
      <w:tblPr>
        <w:tblStyle w:val="TableGrid411"/>
        <w:tblW w:w="10019" w:type="dxa"/>
        <w:tblInd w:w="-34" w:type="dxa"/>
        <w:tblLook w:val="04A0" w:firstRow="1" w:lastRow="0" w:firstColumn="1" w:lastColumn="0" w:noHBand="0" w:noVBand="1"/>
      </w:tblPr>
      <w:tblGrid>
        <w:gridCol w:w="683"/>
        <w:gridCol w:w="4116"/>
        <w:gridCol w:w="5220"/>
      </w:tblGrid>
      <w:tr w:rsidR="00010018" w:rsidRPr="003E062A" w14:paraId="5B7148AD" w14:textId="77777777" w:rsidTr="005E6254">
        <w:tc>
          <w:tcPr>
            <w:tcW w:w="683" w:type="dxa"/>
            <w:vAlign w:val="center"/>
          </w:tcPr>
          <w:bookmarkEnd w:id="141"/>
          <w:p w14:paraId="6E894847" w14:textId="77777777" w:rsidR="00010018" w:rsidRPr="00B55629" w:rsidRDefault="00010018" w:rsidP="005E6254">
            <w:pPr>
              <w:jc w:val="center"/>
              <w:rPr>
                <w:rFonts w:asciiTheme="minorHAnsi" w:hAnsiTheme="minorHAnsi" w:cstheme="minorHAnsi"/>
                <w:i/>
                <w:lang w:val="lt-LT"/>
              </w:rPr>
            </w:pPr>
            <w:r w:rsidRPr="00B55629">
              <w:rPr>
                <w:rFonts w:asciiTheme="minorHAnsi" w:hAnsiTheme="minorHAnsi" w:cstheme="minorHAnsi"/>
                <w:i/>
                <w:lang w:val="lt-LT"/>
              </w:rPr>
              <w:t>Eil.</w:t>
            </w:r>
          </w:p>
          <w:p w14:paraId="23A6B430" w14:textId="77777777" w:rsidR="00010018" w:rsidRPr="00B55629" w:rsidRDefault="00010018" w:rsidP="005E6254">
            <w:pPr>
              <w:jc w:val="center"/>
              <w:rPr>
                <w:rFonts w:asciiTheme="minorHAnsi" w:hAnsiTheme="minorHAnsi" w:cstheme="minorHAnsi"/>
                <w:i/>
                <w:lang w:val="lt-LT"/>
              </w:rPr>
            </w:pPr>
            <w:r w:rsidRPr="00B55629">
              <w:rPr>
                <w:rFonts w:asciiTheme="minorHAnsi" w:hAnsiTheme="minorHAnsi" w:cstheme="minorHAnsi"/>
                <w:i/>
                <w:lang w:val="lt-LT"/>
              </w:rPr>
              <w:t>Nr.</w:t>
            </w:r>
          </w:p>
        </w:tc>
        <w:tc>
          <w:tcPr>
            <w:tcW w:w="4116" w:type="dxa"/>
            <w:vAlign w:val="center"/>
          </w:tcPr>
          <w:p w14:paraId="4D5B6862" w14:textId="77777777" w:rsidR="00010018" w:rsidRPr="00B55629" w:rsidRDefault="00010018" w:rsidP="005E6254">
            <w:pPr>
              <w:jc w:val="center"/>
              <w:rPr>
                <w:rFonts w:asciiTheme="minorHAnsi" w:hAnsiTheme="minorHAnsi" w:cstheme="minorHAnsi"/>
                <w:b/>
                <w:bCs/>
                <w:i/>
                <w:lang w:val="lt-LT"/>
              </w:rPr>
            </w:pPr>
            <w:r w:rsidRPr="00B55629">
              <w:rPr>
                <w:rFonts w:asciiTheme="minorHAnsi" w:hAnsiTheme="minorHAnsi" w:cstheme="minorHAnsi"/>
                <w:b/>
                <w:bCs/>
                <w:i/>
                <w:lang w:val="lt-LT"/>
              </w:rPr>
              <w:t>Reikalaujama informacija</w:t>
            </w:r>
          </w:p>
        </w:tc>
        <w:tc>
          <w:tcPr>
            <w:tcW w:w="5220" w:type="dxa"/>
            <w:vAlign w:val="center"/>
          </w:tcPr>
          <w:p w14:paraId="46C0545D" w14:textId="77777777" w:rsidR="00010018" w:rsidRPr="00B55629" w:rsidRDefault="00010018" w:rsidP="005E6254">
            <w:pPr>
              <w:jc w:val="center"/>
              <w:rPr>
                <w:rFonts w:asciiTheme="minorHAnsi" w:hAnsiTheme="minorHAnsi" w:cstheme="minorHAnsi"/>
                <w:b/>
                <w:bCs/>
                <w:i/>
                <w:lang w:val="lt-LT"/>
              </w:rPr>
            </w:pPr>
            <w:r w:rsidRPr="00B55629">
              <w:rPr>
                <w:rFonts w:asciiTheme="minorHAnsi" w:hAnsiTheme="minorHAnsi" w:cstheme="minorHAnsi"/>
                <w:b/>
                <w:bCs/>
                <w:i/>
                <w:lang w:val="lt-LT"/>
              </w:rPr>
              <w:t>Tiekėjo teikiama informacija apie sutartį</w:t>
            </w:r>
          </w:p>
        </w:tc>
      </w:tr>
      <w:tr w:rsidR="00010018" w:rsidRPr="00B55629" w14:paraId="2C9887F8" w14:textId="77777777" w:rsidTr="005E6254">
        <w:trPr>
          <w:trHeight w:val="202"/>
        </w:trPr>
        <w:tc>
          <w:tcPr>
            <w:tcW w:w="683" w:type="dxa"/>
          </w:tcPr>
          <w:p w14:paraId="23FE0D56" w14:textId="77777777" w:rsidR="00010018" w:rsidRPr="00B55629" w:rsidRDefault="00010018"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1.</w:t>
            </w:r>
          </w:p>
        </w:tc>
        <w:tc>
          <w:tcPr>
            <w:tcW w:w="4116" w:type="dxa"/>
          </w:tcPr>
          <w:p w14:paraId="645252B7" w14:textId="77777777" w:rsidR="00010018" w:rsidRPr="00B55629" w:rsidRDefault="00010018" w:rsidP="005E6254">
            <w:pPr>
              <w:jc w:val="both"/>
              <w:rPr>
                <w:rFonts w:asciiTheme="minorHAnsi" w:hAnsiTheme="minorHAnsi" w:cstheme="minorHAnsi"/>
                <w:bCs/>
                <w:lang w:val="lt-LT"/>
              </w:rPr>
            </w:pPr>
            <w:r w:rsidRPr="00B55629">
              <w:rPr>
                <w:rFonts w:asciiTheme="minorHAnsi" w:hAnsiTheme="minorHAnsi" w:cstheme="minorHAnsi"/>
                <w:bCs/>
                <w:lang w:val="lt-LT"/>
              </w:rPr>
              <w:t>Sutarties pavadinimas</w:t>
            </w:r>
          </w:p>
        </w:tc>
        <w:tc>
          <w:tcPr>
            <w:tcW w:w="5220" w:type="dxa"/>
            <w:vAlign w:val="center"/>
          </w:tcPr>
          <w:p w14:paraId="453C1258" w14:textId="77777777" w:rsidR="00010018" w:rsidRPr="00B55629" w:rsidRDefault="00010018" w:rsidP="005E6254">
            <w:pPr>
              <w:jc w:val="center"/>
              <w:rPr>
                <w:rFonts w:asciiTheme="minorHAnsi" w:hAnsiTheme="minorHAnsi" w:cstheme="minorHAnsi"/>
                <w:bCs/>
                <w:lang w:val="lt-LT"/>
              </w:rPr>
            </w:pPr>
          </w:p>
        </w:tc>
      </w:tr>
      <w:tr w:rsidR="00010018" w:rsidRPr="00B55629" w14:paraId="1E7B3744" w14:textId="77777777" w:rsidTr="005E6254">
        <w:trPr>
          <w:trHeight w:val="202"/>
        </w:trPr>
        <w:tc>
          <w:tcPr>
            <w:tcW w:w="683" w:type="dxa"/>
          </w:tcPr>
          <w:p w14:paraId="72A5124D" w14:textId="77777777" w:rsidR="00010018" w:rsidRPr="00B55629" w:rsidRDefault="00010018"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2.</w:t>
            </w:r>
          </w:p>
        </w:tc>
        <w:tc>
          <w:tcPr>
            <w:tcW w:w="4116" w:type="dxa"/>
          </w:tcPr>
          <w:p w14:paraId="41BC12AD" w14:textId="77777777" w:rsidR="00010018" w:rsidRPr="00B55629" w:rsidRDefault="00010018" w:rsidP="005E6254">
            <w:pPr>
              <w:jc w:val="both"/>
              <w:rPr>
                <w:rFonts w:asciiTheme="minorHAnsi" w:hAnsiTheme="minorHAnsi" w:cstheme="minorHAnsi"/>
                <w:bCs/>
                <w:lang w:val="lt-LT"/>
              </w:rPr>
            </w:pPr>
            <w:r w:rsidRPr="00B55629">
              <w:rPr>
                <w:rFonts w:asciiTheme="minorHAnsi" w:hAnsiTheme="minorHAnsi" w:cstheme="minorHAnsi"/>
                <w:bCs/>
                <w:lang w:val="lt-LT"/>
              </w:rPr>
              <w:t>Techninio projekto pavadinimas</w:t>
            </w:r>
          </w:p>
        </w:tc>
        <w:tc>
          <w:tcPr>
            <w:tcW w:w="5220" w:type="dxa"/>
            <w:vAlign w:val="center"/>
          </w:tcPr>
          <w:p w14:paraId="672556AE" w14:textId="77777777" w:rsidR="00010018" w:rsidRPr="00B55629" w:rsidRDefault="00010018" w:rsidP="005E6254">
            <w:pPr>
              <w:jc w:val="center"/>
              <w:rPr>
                <w:rFonts w:asciiTheme="minorHAnsi" w:hAnsiTheme="minorHAnsi" w:cstheme="minorHAnsi"/>
                <w:bCs/>
                <w:lang w:val="lt-LT"/>
              </w:rPr>
            </w:pPr>
          </w:p>
        </w:tc>
      </w:tr>
      <w:tr w:rsidR="00010018" w:rsidRPr="00B55629" w14:paraId="69BDD075" w14:textId="77777777" w:rsidTr="005E6254">
        <w:trPr>
          <w:trHeight w:val="202"/>
        </w:trPr>
        <w:tc>
          <w:tcPr>
            <w:tcW w:w="683" w:type="dxa"/>
          </w:tcPr>
          <w:p w14:paraId="7803EE50" w14:textId="77777777" w:rsidR="00010018" w:rsidRPr="00B55629" w:rsidRDefault="00010018"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3.</w:t>
            </w:r>
          </w:p>
        </w:tc>
        <w:tc>
          <w:tcPr>
            <w:tcW w:w="4116" w:type="dxa"/>
          </w:tcPr>
          <w:p w14:paraId="49DA5F42" w14:textId="77777777" w:rsidR="00010018" w:rsidRPr="00B55629" w:rsidRDefault="00010018" w:rsidP="005E6254">
            <w:pPr>
              <w:jc w:val="both"/>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Projekto rengimo pradžios data</w:t>
            </w:r>
          </w:p>
        </w:tc>
        <w:tc>
          <w:tcPr>
            <w:tcW w:w="5220" w:type="dxa"/>
            <w:vAlign w:val="center"/>
          </w:tcPr>
          <w:p w14:paraId="59854BE7" w14:textId="77777777" w:rsidR="00010018" w:rsidRPr="00B55629" w:rsidRDefault="00010018" w:rsidP="005E6254">
            <w:pPr>
              <w:jc w:val="center"/>
              <w:rPr>
                <w:rFonts w:asciiTheme="minorHAnsi" w:hAnsiTheme="minorHAnsi" w:cstheme="minorHAnsi"/>
                <w:b/>
                <w:lang w:val="lt-LT"/>
              </w:rPr>
            </w:pPr>
          </w:p>
        </w:tc>
      </w:tr>
      <w:tr w:rsidR="00010018" w:rsidRPr="00B55629" w14:paraId="137F20A6" w14:textId="77777777" w:rsidTr="005E6254">
        <w:tc>
          <w:tcPr>
            <w:tcW w:w="683" w:type="dxa"/>
          </w:tcPr>
          <w:p w14:paraId="31F2F5CA" w14:textId="77777777" w:rsidR="00010018" w:rsidRPr="00B55629" w:rsidRDefault="00010018"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4.</w:t>
            </w:r>
          </w:p>
        </w:tc>
        <w:tc>
          <w:tcPr>
            <w:tcW w:w="4116" w:type="dxa"/>
          </w:tcPr>
          <w:p w14:paraId="50CC25B1" w14:textId="77777777" w:rsidR="00010018" w:rsidRPr="00B55629" w:rsidRDefault="00010018" w:rsidP="005E6254">
            <w:pPr>
              <w:jc w:val="both"/>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Projekto rengimo pabaigos (ekspertizės gavimo) data</w:t>
            </w:r>
          </w:p>
        </w:tc>
        <w:tc>
          <w:tcPr>
            <w:tcW w:w="5220" w:type="dxa"/>
            <w:vAlign w:val="center"/>
          </w:tcPr>
          <w:p w14:paraId="42CED2F0" w14:textId="77777777" w:rsidR="00010018" w:rsidRPr="00B55629" w:rsidRDefault="00010018" w:rsidP="005E6254">
            <w:pPr>
              <w:jc w:val="center"/>
              <w:rPr>
                <w:rFonts w:asciiTheme="minorHAnsi" w:hAnsiTheme="minorHAnsi" w:cstheme="minorHAnsi"/>
                <w:b/>
                <w:lang w:val="lt-LT"/>
              </w:rPr>
            </w:pPr>
          </w:p>
        </w:tc>
      </w:tr>
      <w:tr w:rsidR="00010018" w:rsidRPr="00B55629" w14:paraId="2C784917" w14:textId="77777777" w:rsidTr="005E6254">
        <w:trPr>
          <w:trHeight w:val="283"/>
        </w:trPr>
        <w:tc>
          <w:tcPr>
            <w:tcW w:w="683" w:type="dxa"/>
          </w:tcPr>
          <w:p w14:paraId="0F144385" w14:textId="77777777" w:rsidR="00010018" w:rsidRPr="00B55629" w:rsidRDefault="00010018"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5.</w:t>
            </w:r>
          </w:p>
        </w:tc>
        <w:tc>
          <w:tcPr>
            <w:tcW w:w="4116" w:type="dxa"/>
          </w:tcPr>
          <w:p w14:paraId="176EF62C" w14:textId="77777777" w:rsidR="00010018" w:rsidRPr="00B55629" w:rsidRDefault="00010018" w:rsidP="005E6254">
            <w:pPr>
              <w:rPr>
                <w:rFonts w:asciiTheme="minorHAnsi" w:hAnsiTheme="minorHAnsi" w:cstheme="minorHAnsi"/>
                <w:b/>
                <w:lang w:val="lt-LT"/>
              </w:rPr>
            </w:pPr>
            <w:r w:rsidRPr="00B55629">
              <w:rPr>
                <w:rFonts w:asciiTheme="minorHAnsi" w:eastAsia="Times New Roman" w:hAnsiTheme="minorHAnsi" w:cstheme="minorHAnsi"/>
                <w:bCs/>
                <w:lang w:val="lt-LT"/>
              </w:rPr>
              <w:t>Užsakovas (pavadinimas, adresas)</w:t>
            </w:r>
          </w:p>
        </w:tc>
        <w:tc>
          <w:tcPr>
            <w:tcW w:w="5220" w:type="dxa"/>
            <w:vAlign w:val="center"/>
          </w:tcPr>
          <w:p w14:paraId="16E6B9F2" w14:textId="77777777" w:rsidR="00010018" w:rsidRPr="00B55629" w:rsidRDefault="00010018" w:rsidP="005E6254">
            <w:pPr>
              <w:jc w:val="center"/>
              <w:rPr>
                <w:rFonts w:asciiTheme="minorHAnsi" w:hAnsiTheme="minorHAnsi" w:cstheme="minorHAnsi"/>
                <w:b/>
                <w:lang w:val="lt-LT"/>
              </w:rPr>
            </w:pPr>
          </w:p>
        </w:tc>
      </w:tr>
      <w:tr w:rsidR="00010018" w:rsidRPr="00B55629" w14:paraId="516EFEAA" w14:textId="77777777" w:rsidTr="005E6254">
        <w:trPr>
          <w:trHeight w:val="273"/>
        </w:trPr>
        <w:tc>
          <w:tcPr>
            <w:tcW w:w="683" w:type="dxa"/>
          </w:tcPr>
          <w:p w14:paraId="1D98B878" w14:textId="77777777" w:rsidR="00010018" w:rsidRPr="00B55629" w:rsidRDefault="00010018"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6.</w:t>
            </w:r>
          </w:p>
        </w:tc>
        <w:tc>
          <w:tcPr>
            <w:tcW w:w="4116" w:type="dxa"/>
          </w:tcPr>
          <w:p w14:paraId="06E9A784" w14:textId="77777777" w:rsidR="00010018" w:rsidRPr="00B55629" w:rsidRDefault="00010018"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Pagal sutartį vykdytos pareigos</w:t>
            </w:r>
          </w:p>
        </w:tc>
        <w:tc>
          <w:tcPr>
            <w:tcW w:w="5220" w:type="dxa"/>
            <w:vAlign w:val="center"/>
          </w:tcPr>
          <w:p w14:paraId="4CCC3736" w14:textId="77777777" w:rsidR="00010018" w:rsidRPr="00B55629" w:rsidRDefault="00010018" w:rsidP="005E6254">
            <w:pPr>
              <w:jc w:val="center"/>
              <w:rPr>
                <w:rFonts w:asciiTheme="minorHAnsi" w:hAnsiTheme="minorHAnsi" w:cstheme="minorHAnsi"/>
                <w:b/>
                <w:lang w:val="lt-LT"/>
              </w:rPr>
            </w:pPr>
          </w:p>
        </w:tc>
      </w:tr>
      <w:tr w:rsidR="00010018" w:rsidRPr="00B55629" w14:paraId="48D2DBE2" w14:textId="77777777" w:rsidTr="005E6254">
        <w:trPr>
          <w:trHeight w:val="269"/>
        </w:trPr>
        <w:tc>
          <w:tcPr>
            <w:tcW w:w="683" w:type="dxa"/>
            <w:tcBorders>
              <w:top w:val="single" w:sz="4" w:space="0" w:color="auto"/>
              <w:left w:val="single" w:sz="4" w:space="0" w:color="auto"/>
              <w:bottom w:val="single" w:sz="8" w:space="0" w:color="auto"/>
              <w:right w:val="nil"/>
            </w:tcBorders>
          </w:tcPr>
          <w:p w14:paraId="2A2C96C0" w14:textId="77777777" w:rsidR="00010018" w:rsidRPr="00B55629" w:rsidRDefault="00010018"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7.</w:t>
            </w:r>
          </w:p>
        </w:tc>
        <w:tc>
          <w:tcPr>
            <w:tcW w:w="4116" w:type="dxa"/>
            <w:tcBorders>
              <w:top w:val="single" w:sz="4" w:space="0" w:color="auto"/>
              <w:left w:val="single" w:sz="4" w:space="0" w:color="auto"/>
              <w:bottom w:val="single" w:sz="8" w:space="0" w:color="auto"/>
              <w:right w:val="nil"/>
            </w:tcBorders>
          </w:tcPr>
          <w:p w14:paraId="0BA0192C" w14:textId="772D390C" w:rsidR="00010018" w:rsidRPr="00B55629" w:rsidRDefault="00875F83" w:rsidP="005E6254">
            <w:pPr>
              <w:rPr>
                <w:rFonts w:asciiTheme="minorHAnsi" w:eastAsia="Times New Roman" w:hAnsiTheme="minorHAnsi" w:cstheme="minorHAnsi"/>
                <w:bCs/>
                <w:lang w:val="lt-LT"/>
              </w:rPr>
            </w:pPr>
            <w:r>
              <w:rPr>
                <w:rFonts w:asciiTheme="minorHAnsi" w:eastAsia="Times New Roman" w:hAnsiTheme="minorHAnsi" w:cstheme="minorHAnsi"/>
                <w:bCs/>
                <w:lang w:val="lt-LT"/>
              </w:rPr>
              <w:t>Pagal sutartį atliktų darbų vertė Eur be PVM</w:t>
            </w:r>
          </w:p>
        </w:tc>
        <w:tc>
          <w:tcPr>
            <w:tcW w:w="5220" w:type="dxa"/>
            <w:vAlign w:val="center"/>
          </w:tcPr>
          <w:p w14:paraId="17F26329" w14:textId="77777777" w:rsidR="00010018" w:rsidRPr="00B55629" w:rsidRDefault="00010018" w:rsidP="005E6254">
            <w:pPr>
              <w:jc w:val="center"/>
              <w:rPr>
                <w:rFonts w:asciiTheme="minorHAnsi" w:eastAsia="Times New Roman" w:hAnsiTheme="minorHAnsi" w:cstheme="minorHAnsi"/>
                <w:bCs/>
                <w:lang w:val="lt-LT"/>
              </w:rPr>
            </w:pPr>
          </w:p>
        </w:tc>
      </w:tr>
      <w:tr w:rsidR="00B822AE" w:rsidRPr="00B55629" w14:paraId="6BCE566D" w14:textId="77777777" w:rsidTr="005E6254">
        <w:trPr>
          <w:trHeight w:val="269"/>
        </w:trPr>
        <w:tc>
          <w:tcPr>
            <w:tcW w:w="683" w:type="dxa"/>
            <w:tcBorders>
              <w:top w:val="single" w:sz="4" w:space="0" w:color="auto"/>
              <w:left w:val="single" w:sz="4" w:space="0" w:color="auto"/>
              <w:bottom w:val="single" w:sz="8" w:space="0" w:color="auto"/>
              <w:right w:val="nil"/>
            </w:tcBorders>
          </w:tcPr>
          <w:p w14:paraId="17BFF3BA" w14:textId="656C3351" w:rsidR="00B822AE" w:rsidRPr="00B55629" w:rsidRDefault="00B822AE"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8.</w:t>
            </w:r>
          </w:p>
        </w:tc>
        <w:tc>
          <w:tcPr>
            <w:tcW w:w="4116" w:type="dxa"/>
            <w:tcBorders>
              <w:top w:val="single" w:sz="4" w:space="0" w:color="auto"/>
              <w:left w:val="single" w:sz="4" w:space="0" w:color="auto"/>
              <w:bottom w:val="single" w:sz="8" w:space="0" w:color="auto"/>
              <w:right w:val="nil"/>
            </w:tcBorders>
          </w:tcPr>
          <w:p w14:paraId="39F5E908" w14:textId="175202B4" w:rsidR="00B822AE" w:rsidRPr="00B55629" w:rsidRDefault="00B822AE"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Projekto dalys, sudariusios projektą</w:t>
            </w:r>
          </w:p>
        </w:tc>
        <w:tc>
          <w:tcPr>
            <w:tcW w:w="5220" w:type="dxa"/>
            <w:vAlign w:val="center"/>
          </w:tcPr>
          <w:p w14:paraId="29F9B62B" w14:textId="77777777" w:rsidR="00B822AE" w:rsidRPr="00B55629" w:rsidRDefault="00B822AE" w:rsidP="005E6254">
            <w:pPr>
              <w:jc w:val="center"/>
              <w:rPr>
                <w:rFonts w:asciiTheme="minorHAnsi" w:eastAsia="Times New Roman" w:hAnsiTheme="minorHAnsi" w:cstheme="minorHAnsi"/>
                <w:bCs/>
                <w:lang w:val="lt-LT"/>
              </w:rPr>
            </w:pPr>
          </w:p>
        </w:tc>
      </w:tr>
      <w:tr w:rsidR="00010018" w:rsidRPr="003E062A" w14:paraId="71D895D3" w14:textId="77777777" w:rsidTr="005E6254">
        <w:tc>
          <w:tcPr>
            <w:tcW w:w="683" w:type="dxa"/>
          </w:tcPr>
          <w:p w14:paraId="5C4A4B96" w14:textId="77777777" w:rsidR="00010018" w:rsidRPr="00B55629" w:rsidRDefault="00010018" w:rsidP="005E6254">
            <w:pPr>
              <w:jc w:val="both"/>
              <w:rPr>
                <w:rFonts w:asciiTheme="minorHAnsi" w:hAnsiTheme="minorHAnsi" w:cstheme="minorHAnsi"/>
                <w:bCs/>
                <w:lang w:val="lt-LT"/>
              </w:rPr>
            </w:pPr>
            <w:r w:rsidRPr="00B55629">
              <w:rPr>
                <w:rFonts w:asciiTheme="minorHAnsi" w:hAnsiTheme="minorHAnsi" w:cstheme="minorHAnsi"/>
                <w:bCs/>
                <w:lang w:val="lt-LT"/>
              </w:rPr>
              <w:t>8.</w:t>
            </w:r>
          </w:p>
        </w:tc>
        <w:tc>
          <w:tcPr>
            <w:tcW w:w="4116" w:type="dxa"/>
          </w:tcPr>
          <w:p w14:paraId="29429535" w14:textId="77777777" w:rsidR="00010018" w:rsidRPr="00B55629" w:rsidRDefault="00010018" w:rsidP="005E6254">
            <w:pPr>
              <w:jc w:val="both"/>
              <w:rPr>
                <w:rFonts w:asciiTheme="minorHAnsi" w:hAnsiTheme="minorHAnsi" w:cstheme="minorHAnsi"/>
                <w:bCs/>
                <w:lang w:val="lt-LT"/>
              </w:rPr>
            </w:pPr>
            <w:r w:rsidRPr="00B55629">
              <w:rPr>
                <w:rFonts w:asciiTheme="minorHAnsi" w:hAnsiTheme="minorHAnsi" w:cstheme="minorHAnsi"/>
                <w:bCs/>
                <w:lang w:val="lt-LT"/>
              </w:rPr>
              <w:t>Pridedami patvirtinantys dokumentai:</w:t>
            </w:r>
          </w:p>
          <w:p w14:paraId="7A62D250" w14:textId="77777777" w:rsidR="00010018" w:rsidRPr="00B55629" w:rsidRDefault="00010018" w:rsidP="005E6254">
            <w:pPr>
              <w:jc w:val="both"/>
              <w:rPr>
                <w:rFonts w:asciiTheme="minorHAnsi" w:hAnsiTheme="minorHAnsi" w:cstheme="minorHAnsi"/>
                <w:lang w:val="lt-LT"/>
              </w:rPr>
            </w:pPr>
            <w:bookmarkStart w:id="142" w:name="_Hlk170037001"/>
            <w:r w:rsidRPr="00B55629">
              <w:rPr>
                <w:rFonts w:asciiTheme="minorHAnsi" w:hAnsiTheme="minorHAnsi" w:cstheme="minorHAnsi"/>
                <w:lang w:val="lt-LT"/>
              </w:rPr>
              <w:t>1) paskyrimo būti projekto vadovu atitinkamam objekte dokumentai;</w:t>
            </w:r>
          </w:p>
          <w:p w14:paraId="3C2B52E1" w14:textId="77777777" w:rsidR="00010018" w:rsidRPr="00B55629" w:rsidRDefault="00010018" w:rsidP="005E6254">
            <w:pPr>
              <w:jc w:val="both"/>
              <w:rPr>
                <w:rFonts w:asciiTheme="minorHAnsi" w:hAnsiTheme="minorHAnsi" w:cstheme="minorHAnsi"/>
                <w:lang w:val="lt-LT"/>
              </w:rPr>
            </w:pPr>
            <w:r w:rsidRPr="00B55629">
              <w:rPr>
                <w:rFonts w:asciiTheme="minorHAnsi" w:hAnsiTheme="minorHAnsi" w:cstheme="minorHAnsi"/>
                <w:lang w:val="lt-LT"/>
              </w:rPr>
              <w:lastRenderedPageBreak/>
              <w:t>2) projekto rengimo užbaigimo dokumentai.</w:t>
            </w:r>
          </w:p>
          <w:p w14:paraId="6E7EADCD" w14:textId="77777777" w:rsidR="00010018" w:rsidRPr="00B55629" w:rsidRDefault="00010018" w:rsidP="005E6254">
            <w:pPr>
              <w:jc w:val="both"/>
              <w:rPr>
                <w:rFonts w:asciiTheme="minorHAnsi" w:hAnsiTheme="minorHAnsi" w:cstheme="minorHAnsi"/>
                <w:lang w:val="lt-LT"/>
              </w:rPr>
            </w:pPr>
            <w:r w:rsidRPr="00B55629">
              <w:rPr>
                <w:rFonts w:asciiTheme="minorHAnsi" w:hAnsiTheme="minorHAnsi" w:cstheme="minorHAnsi"/>
                <w:lang w:val="lt-LT"/>
              </w:rPr>
              <w:t>Iš pateiktų dokumentų duomenų turi būti galimybė aiškiai ir vienareikšmiškai nustatyti, kad vadovaujantis specialistas ėjo atitinkamo projekto vadovo pareigas nuo projekto rengimo pradžios iki pabaigos; fizinius parametrus identifikuojančius atliktos sutarties objektą ir datas.</w:t>
            </w:r>
            <w:bookmarkEnd w:id="142"/>
          </w:p>
          <w:p w14:paraId="65175954" w14:textId="248B4B10" w:rsidR="00B822AE" w:rsidRPr="00B55629" w:rsidRDefault="00B822AE" w:rsidP="005E6254">
            <w:pPr>
              <w:jc w:val="both"/>
              <w:rPr>
                <w:rFonts w:asciiTheme="minorHAnsi" w:hAnsiTheme="minorHAnsi" w:cstheme="minorHAnsi"/>
                <w:lang w:val="lt-LT"/>
              </w:rPr>
            </w:pPr>
          </w:p>
        </w:tc>
        <w:tc>
          <w:tcPr>
            <w:tcW w:w="5220" w:type="dxa"/>
          </w:tcPr>
          <w:p w14:paraId="4BCAD251" w14:textId="77777777" w:rsidR="00010018" w:rsidRPr="00B55629" w:rsidRDefault="00010018" w:rsidP="005E6254">
            <w:pPr>
              <w:widowControl w:val="0"/>
              <w:autoSpaceDE w:val="0"/>
              <w:adjustRightInd w:val="0"/>
              <w:rPr>
                <w:rFonts w:asciiTheme="minorHAnsi" w:hAnsiTheme="minorHAnsi" w:cstheme="minorHAnsi"/>
                <w:lang w:val="lt-LT"/>
              </w:rPr>
            </w:pPr>
            <w:r w:rsidRPr="00B55629">
              <w:rPr>
                <w:rFonts w:asciiTheme="minorHAnsi" w:hAnsiTheme="minorHAnsi" w:cstheme="minorHAnsi"/>
                <w:lang w:val="lt-LT"/>
              </w:rPr>
              <w:lastRenderedPageBreak/>
              <w:t xml:space="preserve">Pridedami dokumentai </w:t>
            </w:r>
          </w:p>
          <w:p w14:paraId="3EF34F5C" w14:textId="77777777" w:rsidR="00010018" w:rsidRPr="00B55629" w:rsidRDefault="00010018" w:rsidP="005E6254">
            <w:pPr>
              <w:jc w:val="center"/>
              <w:rPr>
                <w:rFonts w:asciiTheme="minorHAnsi" w:eastAsia="Times New Roman" w:hAnsiTheme="minorHAnsi" w:cstheme="minorHAnsi"/>
                <w:i/>
                <w:lang w:val="lt-LT"/>
              </w:rPr>
            </w:pPr>
            <w:r w:rsidRPr="00B55629">
              <w:rPr>
                <w:rFonts w:asciiTheme="minorHAnsi" w:hAnsiTheme="minorHAnsi" w:cstheme="minorHAnsi"/>
                <w:i/>
                <w:lang w:val="lt-LT"/>
              </w:rPr>
              <w:t xml:space="preserve">(įrašyti </w:t>
            </w:r>
            <w:r w:rsidRPr="00B55629">
              <w:rPr>
                <w:rFonts w:asciiTheme="minorHAnsi" w:eastAsia="Times New Roman" w:hAnsiTheme="minorHAnsi" w:cstheme="minorHAnsi"/>
                <w:i/>
                <w:lang w:val="lt-LT"/>
              </w:rPr>
              <w:t>pridedamų dokumentų pavadinimą, datą, Nr.)</w:t>
            </w:r>
          </w:p>
          <w:p w14:paraId="17383F69" w14:textId="77777777" w:rsidR="00010018" w:rsidRPr="00B55629" w:rsidRDefault="00010018" w:rsidP="005E6254">
            <w:pPr>
              <w:rPr>
                <w:rFonts w:asciiTheme="minorHAnsi" w:eastAsia="Times New Roman" w:hAnsiTheme="minorHAnsi" w:cstheme="minorHAnsi"/>
                <w:bCs/>
                <w:iCs/>
                <w:lang w:val="lt-LT"/>
              </w:rPr>
            </w:pPr>
          </w:p>
          <w:p w14:paraId="63E56174" w14:textId="77777777" w:rsidR="00010018" w:rsidRPr="00B55629" w:rsidRDefault="00010018" w:rsidP="005E6254">
            <w:pPr>
              <w:rPr>
                <w:rFonts w:asciiTheme="minorHAnsi" w:hAnsiTheme="minorHAnsi" w:cstheme="minorHAnsi"/>
                <w:bCs/>
                <w:iCs/>
                <w:lang w:val="lt-LT"/>
              </w:rPr>
            </w:pPr>
            <w:r w:rsidRPr="00B55629">
              <w:rPr>
                <w:rFonts w:asciiTheme="minorHAnsi" w:eastAsia="Times New Roman" w:hAnsiTheme="minorHAnsi" w:cstheme="minorHAnsi"/>
                <w:bCs/>
                <w:iCs/>
                <w:lang w:val="lt-LT"/>
              </w:rPr>
              <w:t xml:space="preserve"> </w:t>
            </w:r>
          </w:p>
        </w:tc>
      </w:tr>
    </w:tbl>
    <w:p w14:paraId="1CF8B511" w14:textId="42B31173" w:rsidR="00010018" w:rsidRPr="00B55629" w:rsidRDefault="00010018" w:rsidP="00010018">
      <w:pPr>
        <w:widowControl w:val="0"/>
        <w:spacing w:after="0" w:line="240" w:lineRule="auto"/>
        <w:jc w:val="both"/>
        <w:textAlignment w:val="baseline"/>
        <w:rPr>
          <w:rFonts w:asciiTheme="minorHAnsi" w:eastAsia="Times New Roman" w:hAnsiTheme="minorHAnsi" w:cstheme="minorHAnsi"/>
          <w:lang w:val="lt-LT"/>
        </w:rPr>
      </w:pPr>
      <w:r w:rsidRPr="00B55629">
        <w:rPr>
          <w:rFonts w:asciiTheme="minorHAnsi" w:eastAsia="Times New Roman" w:hAnsiTheme="minorHAnsi" w:cstheme="minorHAnsi"/>
          <w:b/>
          <w:bCs/>
          <w:lang w:val="lt-LT"/>
        </w:rPr>
        <w:lastRenderedPageBreak/>
        <w:t>2; 3; 4; 5</w:t>
      </w:r>
      <w:r w:rsidR="00061CA1">
        <w:rPr>
          <w:rFonts w:asciiTheme="minorHAnsi" w:eastAsia="Times New Roman" w:hAnsiTheme="minorHAnsi" w:cstheme="minorHAnsi"/>
          <w:b/>
          <w:bCs/>
          <w:lang w:val="lt-LT"/>
        </w:rPr>
        <w:t xml:space="preserve"> ir kt.</w:t>
      </w:r>
      <w:r w:rsidRPr="00B55629">
        <w:rPr>
          <w:rFonts w:asciiTheme="minorHAnsi" w:eastAsia="Times New Roman" w:hAnsiTheme="minorHAnsi" w:cstheme="minorHAnsi"/>
          <w:b/>
          <w:bCs/>
          <w:lang w:val="lt-LT"/>
        </w:rPr>
        <w:t xml:space="preserve"> </w:t>
      </w:r>
      <w:r w:rsidRPr="00B55629">
        <w:rPr>
          <w:rFonts w:asciiTheme="minorHAnsi" w:hAnsiTheme="minorHAnsi" w:cstheme="minorHAnsi"/>
          <w:b/>
          <w:lang w:val="lt-LT"/>
        </w:rPr>
        <w:t xml:space="preserve">Objektas </w:t>
      </w:r>
      <w:r w:rsidRPr="00B55629">
        <w:rPr>
          <w:rFonts w:asciiTheme="minorHAnsi" w:hAnsiTheme="minorHAnsi" w:cstheme="minorHAnsi"/>
          <w:bCs/>
          <w:i/>
          <w:iCs/>
          <w:lang w:val="lt-LT"/>
        </w:rPr>
        <w:t>(</w:t>
      </w:r>
      <w:r w:rsidRPr="00B55629">
        <w:rPr>
          <w:rFonts w:asciiTheme="minorHAnsi" w:eastAsia="Times New Roman" w:hAnsiTheme="minorHAnsi" w:cstheme="minorHAnsi"/>
          <w:i/>
          <w:iCs/>
          <w:lang w:val="lt-LT"/>
        </w:rPr>
        <w:t>pateikiami lentelėje nurodyti duomenys (atskiros lentelės) dėl kiekvieno siūlomo specialisto atlikto objekto atskirai).</w:t>
      </w:r>
    </w:p>
    <w:p w14:paraId="0C4718EF" w14:textId="77777777" w:rsidR="00010018" w:rsidRPr="00B55629" w:rsidRDefault="00010018" w:rsidP="00010018">
      <w:pPr>
        <w:widowControl w:val="0"/>
        <w:spacing w:after="0" w:line="240" w:lineRule="auto"/>
        <w:textAlignment w:val="baseline"/>
        <w:rPr>
          <w:rFonts w:asciiTheme="minorHAnsi" w:eastAsia="Times New Roman" w:hAnsiTheme="minorHAnsi" w:cstheme="minorHAnsi"/>
          <w:lang w:val="lt-LT"/>
        </w:rPr>
      </w:pPr>
    </w:p>
    <w:p w14:paraId="1E942E71" w14:textId="77777777" w:rsidR="00010018" w:rsidRPr="00B55629" w:rsidRDefault="00010018" w:rsidP="00010018">
      <w:pPr>
        <w:widowControl w:val="0"/>
        <w:spacing w:after="0" w:line="240" w:lineRule="auto"/>
        <w:jc w:val="center"/>
        <w:textAlignment w:val="baseline"/>
        <w:rPr>
          <w:rFonts w:asciiTheme="minorHAnsi" w:hAnsiTheme="minorHAnsi" w:cstheme="minorHAnsi"/>
          <w:lang w:val="lt-LT"/>
        </w:rPr>
      </w:pPr>
      <w:r w:rsidRPr="00B55629">
        <w:rPr>
          <w:rFonts w:asciiTheme="minorHAnsi" w:hAnsiTheme="minorHAnsi" w:cstheme="minorHAnsi"/>
          <w:lang w:val="lt-LT"/>
        </w:rPr>
        <w:t>____________________</w:t>
      </w:r>
      <w:r w:rsidRPr="00B55629">
        <w:rPr>
          <w:rFonts w:asciiTheme="minorHAnsi" w:hAnsiTheme="minorHAnsi" w:cstheme="minorHAnsi"/>
          <w:i/>
          <w:iCs/>
          <w:lang w:val="lt-LT"/>
        </w:rPr>
        <w:t xml:space="preserve">                             </w:t>
      </w:r>
      <w:r w:rsidRPr="00B55629">
        <w:rPr>
          <w:rFonts w:asciiTheme="minorHAnsi" w:hAnsiTheme="minorHAnsi" w:cstheme="minorHAnsi"/>
          <w:lang w:val="lt-LT"/>
        </w:rPr>
        <w:t>____________________</w:t>
      </w:r>
      <w:r w:rsidRPr="00B55629">
        <w:rPr>
          <w:rFonts w:asciiTheme="minorHAnsi" w:hAnsiTheme="minorHAnsi" w:cstheme="minorHAnsi"/>
          <w:lang w:val="lt-LT"/>
        </w:rPr>
        <w:tab/>
        <w:t xml:space="preserve">                   ___________________</w:t>
      </w:r>
    </w:p>
    <w:p w14:paraId="35C65F92" w14:textId="77777777" w:rsidR="00010018" w:rsidRPr="00B55629" w:rsidRDefault="00010018" w:rsidP="00010018">
      <w:pPr>
        <w:widowControl w:val="0"/>
        <w:spacing w:after="0" w:line="240" w:lineRule="auto"/>
        <w:ind w:firstLine="471"/>
        <w:textAlignment w:val="baseline"/>
        <w:rPr>
          <w:rFonts w:asciiTheme="minorHAnsi" w:eastAsia="Times New Roman" w:hAnsiTheme="minorHAnsi" w:cstheme="minorHAnsi"/>
          <w:lang w:val="lt-LT"/>
        </w:rPr>
      </w:pPr>
      <w:r w:rsidRPr="00B55629">
        <w:rPr>
          <w:rFonts w:asciiTheme="minorHAnsi" w:hAnsiTheme="minorHAnsi" w:cstheme="minorHAnsi"/>
          <w:i/>
          <w:iCs/>
          <w:lang w:val="lt-LT"/>
        </w:rPr>
        <w:t xml:space="preserve">                     (pareigos)                                                           (parašas)                                                                    (vardas ir pavardė)</w:t>
      </w:r>
    </w:p>
    <w:p w14:paraId="164D3890" w14:textId="77777777" w:rsidR="00010018" w:rsidRPr="00B55629" w:rsidRDefault="00010018" w:rsidP="00010018">
      <w:pPr>
        <w:widowControl w:val="0"/>
        <w:spacing w:after="0" w:line="240" w:lineRule="auto"/>
        <w:jc w:val="both"/>
        <w:textAlignment w:val="baseline"/>
        <w:rPr>
          <w:rFonts w:asciiTheme="minorHAnsi" w:hAnsiTheme="minorHAnsi" w:cstheme="minorHAnsi"/>
          <w:lang w:val="lt-LT"/>
        </w:rPr>
      </w:pPr>
      <w:r w:rsidRPr="00B55629">
        <w:rPr>
          <w:rFonts w:asciiTheme="minorHAnsi" w:hAnsiTheme="minorHAnsi" w:cstheme="minorHAnsi"/>
          <w:lang w:val="lt-LT"/>
        </w:rPr>
        <w:t>Siūlomas specialistas:</w:t>
      </w:r>
      <w:r w:rsidRPr="00B55629">
        <w:rPr>
          <w:rFonts w:asciiTheme="minorHAnsi" w:hAnsiTheme="minorHAnsi" w:cstheme="minorHAnsi"/>
          <w:i/>
          <w:iCs/>
          <w:lang w:val="lt-LT"/>
        </w:rPr>
        <w:t xml:space="preserve">  </w:t>
      </w:r>
      <w:r w:rsidRPr="00B55629">
        <w:rPr>
          <w:rFonts w:asciiTheme="minorHAnsi" w:hAnsiTheme="minorHAnsi" w:cstheme="minorHAnsi"/>
          <w:lang w:val="lt-LT"/>
        </w:rPr>
        <w:t>___________________                           ___________________</w:t>
      </w:r>
    </w:p>
    <w:p w14:paraId="6FAD7098" w14:textId="2B7F9B98" w:rsidR="00010018" w:rsidRPr="00B55629" w:rsidRDefault="00010018" w:rsidP="00010018">
      <w:pPr>
        <w:tabs>
          <w:tab w:val="left" w:pos="2977"/>
        </w:tabs>
        <w:spacing w:after="120" w:line="20" w:lineRule="atLeast"/>
        <w:rPr>
          <w:rFonts w:asciiTheme="minorHAnsi" w:hAnsiTheme="minorHAnsi" w:cstheme="minorHAnsi"/>
          <w:i/>
          <w:iCs/>
          <w:lang w:val="lt-LT"/>
        </w:rPr>
      </w:pPr>
      <w:r w:rsidRPr="00B55629">
        <w:rPr>
          <w:rFonts w:asciiTheme="minorHAnsi" w:hAnsiTheme="minorHAnsi" w:cstheme="minorHAnsi"/>
          <w:i/>
          <w:iCs/>
          <w:lang w:val="lt-LT"/>
        </w:rPr>
        <w:t xml:space="preserve">                                          (parašas)                                                                                </w:t>
      </w:r>
    </w:p>
    <w:p w14:paraId="0217719E" w14:textId="77777777" w:rsidR="00B822AE" w:rsidRPr="00B55629" w:rsidRDefault="00B822AE" w:rsidP="00010018">
      <w:pPr>
        <w:tabs>
          <w:tab w:val="left" w:pos="2977"/>
        </w:tabs>
        <w:spacing w:after="120" w:line="20" w:lineRule="atLeast"/>
        <w:rPr>
          <w:rFonts w:asciiTheme="minorHAnsi" w:hAnsiTheme="minorHAnsi" w:cstheme="minorHAnsi"/>
          <w:i/>
          <w:iCs/>
          <w:lang w:val="lt-LT"/>
        </w:rPr>
      </w:pPr>
    </w:p>
    <w:p w14:paraId="2E6CC47A" w14:textId="227070CC" w:rsidR="00B822AE" w:rsidRPr="00B55629" w:rsidRDefault="00B822AE">
      <w:pPr>
        <w:suppressAutoHyphens w:val="0"/>
        <w:autoSpaceDN/>
        <w:spacing w:after="160"/>
        <w:rPr>
          <w:rFonts w:asciiTheme="minorHAnsi" w:hAnsiTheme="minorHAnsi" w:cstheme="minorHAnsi"/>
          <w:i/>
          <w:iCs/>
          <w:lang w:val="lt-LT"/>
        </w:rPr>
      </w:pPr>
      <w:r w:rsidRPr="00B55629">
        <w:rPr>
          <w:rFonts w:asciiTheme="minorHAnsi" w:hAnsiTheme="minorHAnsi" w:cstheme="minorHAnsi"/>
          <w:i/>
          <w:iCs/>
          <w:lang w:val="lt-LT"/>
        </w:rPr>
        <w:br w:type="page"/>
      </w:r>
    </w:p>
    <w:p w14:paraId="06EF5755" w14:textId="249EB516" w:rsidR="00B822AE" w:rsidRPr="00B55629" w:rsidRDefault="00B822AE" w:rsidP="00F50072">
      <w:pPr>
        <w:spacing w:after="0" w:line="240" w:lineRule="auto"/>
        <w:jc w:val="right"/>
        <w:rPr>
          <w:rFonts w:asciiTheme="minorHAnsi" w:hAnsiTheme="minorHAnsi" w:cstheme="minorHAnsi"/>
          <w:lang w:val="lt-LT"/>
        </w:rPr>
      </w:pPr>
      <w:r w:rsidRPr="00B55629">
        <w:rPr>
          <w:rFonts w:asciiTheme="minorHAnsi" w:hAnsiTheme="minorHAnsi" w:cstheme="minorHAnsi"/>
          <w:lang w:val="lt-LT"/>
        </w:rPr>
        <w:lastRenderedPageBreak/>
        <w:t xml:space="preserve">Pirkimo sąlygų 13 priedas. </w:t>
      </w:r>
    </w:p>
    <w:p w14:paraId="26F619AB" w14:textId="77777777" w:rsidR="00B822AE" w:rsidRPr="00B55629" w:rsidRDefault="00B822AE" w:rsidP="00B822AE">
      <w:pPr>
        <w:spacing w:after="0" w:line="240" w:lineRule="auto"/>
        <w:jc w:val="right"/>
        <w:rPr>
          <w:rFonts w:asciiTheme="minorHAnsi" w:hAnsiTheme="minorHAnsi" w:cstheme="minorHAnsi"/>
          <w:lang w:val="lt-LT"/>
        </w:rPr>
      </w:pPr>
      <w:r w:rsidRPr="00B55629">
        <w:rPr>
          <w:rFonts w:asciiTheme="minorHAnsi" w:hAnsiTheme="minorHAnsi" w:cstheme="minorHAnsi"/>
          <w:lang w:val="lt-LT"/>
        </w:rPr>
        <w:t>„Deklaracija dėl siūlomo projekto vadovo patirties“</w:t>
      </w:r>
    </w:p>
    <w:p w14:paraId="4A437B07" w14:textId="77777777" w:rsidR="00B822AE" w:rsidRPr="00B55629" w:rsidRDefault="00B822AE" w:rsidP="00F50072">
      <w:pPr>
        <w:spacing w:after="0" w:line="240" w:lineRule="auto"/>
        <w:jc w:val="right"/>
        <w:rPr>
          <w:rFonts w:asciiTheme="minorHAnsi" w:hAnsiTheme="minorHAnsi" w:cstheme="minorHAnsi"/>
          <w:lang w:val="lt-LT"/>
        </w:rPr>
      </w:pPr>
    </w:p>
    <w:p w14:paraId="19D3A771" w14:textId="77777777" w:rsidR="00B822AE" w:rsidRPr="00B55629" w:rsidRDefault="00B822AE" w:rsidP="00B822AE">
      <w:pPr>
        <w:spacing w:after="0" w:line="240" w:lineRule="auto"/>
        <w:jc w:val="right"/>
        <w:rPr>
          <w:rFonts w:asciiTheme="minorHAnsi" w:hAnsiTheme="minorHAnsi" w:cstheme="minorHAnsi"/>
          <w:lang w:val="lt-LT"/>
        </w:rPr>
      </w:pPr>
    </w:p>
    <w:p w14:paraId="67CB631B" w14:textId="77777777" w:rsidR="00B822AE" w:rsidRPr="00B55629" w:rsidRDefault="00B822AE" w:rsidP="00B822AE">
      <w:pPr>
        <w:spacing w:after="0" w:line="240" w:lineRule="auto"/>
        <w:jc w:val="center"/>
        <w:rPr>
          <w:rFonts w:asciiTheme="minorHAnsi" w:hAnsiTheme="minorHAnsi" w:cstheme="minorHAnsi"/>
          <w:i/>
          <w:iCs/>
          <w:lang w:val="lt-LT"/>
        </w:rPr>
      </w:pPr>
      <w:r w:rsidRPr="00B55629">
        <w:rPr>
          <w:rFonts w:asciiTheme="minorHAnsi" w:hAnsiTheme="minorHAnsi" w:cstheme="minorHAnsi"/>
          <w:i/>
          <w:iCs/>
          <w:lang w:val="lt-LT"/>
        </w:rPr>
        <w:t>Tiekėjo pavadinimas</w:t>
      </w:r>
    </w:p>
    <w:p w14:paraId="00A5E079" w14:textId="77777777" w:rsidR="00B822AE" w:rsidRPr="00B55629" w:rsidRDefault="00B822AE" w:rsidP="00B822AE">
      <w:pPr>
        <w:spacing w:after="0" w:line="240" w:lineRule="auto"/>
        <w:jc w:val="center"/>
        <w:rPr>
          <w:rFonts w:asciiTheme="minorHAnsi" w:hAnsiTheme="minorHAnsi" w:cstheme="minorHAnsi"/>
          <w:i/>
          <w:iCs/>
          <w:lang w:val="lt-LT"/>
        </w:rPr>
      </w:pPr>
      <w:r w:rsidRPr="00B55629">
        <w:rPr>
          <w:rFonts w:asciiTheme="minorHAnsi" w:hAnsiTheme="minorHAnsi" w:cstheme="minorHAnsi"/>
          <w:i/>
          <w:iCs/>
          <w:lang w:val="lt-LT"/>
        </w:rPr>
        <w:t>informacija, registro, kuriame kaupiami ir saugomi duomenys apie tiekėją, pavadinimas, juridinio asmens kodas, pridėtinės vertės mokesčio mokėtojo kodas, jei juridinis asmuo yra pridėtinės vertės mokesčio mokėtojas)</w:t>
      </w:r>
    </w:p>
    <w:p w14:paraId="76A13761" w14:textId="77777777" w:rsidR="00B822AE" w:rsidRPr="00B55629" w:rsidRDefault="00B822AE" w:rsidP="00B822AE">
      <w:pPr>
        <w:spacing w:after="0" w:line="240" w:lineRule="auto"/>
        <w:jc w:val="both"/>
        <w:rPr>
          <w:rFonts w:asciiTheme="minorHAnsi" w:hAnsiTheme="minorHAnsi" w:cstheme="minorHAnsi"/>
          <w:lang w:val="lt-LT"/>
        </w:rPr>
      </w:pPr>
    </w:p>
    <w:p w14:paraId="21D671A3" w14:textId="27FCCBB1" w:rsidR="00B822AE" w:rsidRPr="00B55629" w:rsidRDefault="00B822AE" w:rsidP="00B822AE">
      <w:pPr>
        <w:shd w:val="clear" w:color="auto" w:fill="FFFFFF"/>
        <w:spacing w:after="0" w:line="240" w:lineRule="auto"/>
        <w:jc w:val="center"/>
        <w:rPr>
          <w:rFonts w:asciiTheme="minorHAnsi" w:hAnsiTheme="minorHAnsi" w:cstheme="minorHAnsi"/>
          <w:b/>
          <w:bCs/>
          <w:lang w:val="lt-LT"/>
        </w:rPr>
      </w:pPr>
      <w:r w:rsidRPr="00B55629">
        <w:rPr>
          <w:rFonts w:asciiTheme="minorHAnsi" w:hAnsiTheme="minorHAnsi" w:cstheme="minorHAnsi"/>
          <w:b/>
          <w:bCs/>
          <w:lang w:val="lt-LT"/>
        </w:rPr>
        <w:t xml:space="preserve">DEKLARACIJA DĖL SIŪLOMO STATINIO STATYBOS VADOVO PATIRTIES </w:t>
      </w:r>
    </w:p>
    <w:p w14:paraId="3AD240B9" w14:textId="77777777" w:rsidR="00B822AE" w:rsidRPr="00B55629" w:rsidRDefault="00B822AE" w:rsidP="00B822AE">
      <w:pPr>
        <w:shd w:val="clear" w:color="auto" w:fill="FFFFFF"/>
        <w:spacing w:after="0" w:line="240" w:lineRule="auto"/>
        <w:jc w:val="center"/>
        <w:rPr>
          <w:rFonts w:asciiTheme="minorHAnsi" w:hAnsiTheme="minorHAnsi" w:cstheme="minorHAnsi"/>
          <w:lang w:val="lt-LT"/>
        </w:rPr>
      </w:pPr>
    </w:p>
    <w:p w14:paraId="2F09D020" w14:textId="77777777" w:rsidR="00B822AE" w:rsidRPr="00B55629" w:rsidRDefault="00B822AE" w:rsidP="00B822AE">
      <w:pPr>
        <w:shd w:val="clear" w:color="auto" w:fill="FFFFFF"/>
        <w:spacing w:after="0" w:line="240" w:lineRule="auto"/>
        <w:jc w:val="center"/>
        <w:rPr>
          <w:rFonts w:asciiTheme="minorHAnsi" w:hAnsiTheme="minorHAnsi" w:cstheme="minorHAnsi"/>
          <w:b/>
          <w:bCs/>
          <w:lang w:val="lt-LT"/>
        </w:rPr>
      </w:pPr>
      <w:r w:rsidRPr="00B55629">
        <w:rPr>
          <w:rFonts w:asciiTheme="minorHAnsi" w:hAnsiTheme="minorHAnsi" w:cstheme="minorHAnsi"/>
          <w:lang w:val="lt-LT"/>
        </w:rPr>
        <w:t>_____________</w:t>
      </w:r>
      <w:r w:rsidRPr="00B55629">
        <w:rPr>
          <w:rFonts w:asciiTheme="minorHAnsi" w:hAnsiTheme="minorHAnsi" w:cstheme="minorHAnsi"/>
          <w:b/>
          <w:bCs/>
          <w:lang w:val="lt-LT"/>
        </w:rPr>
        <w:t xml:space="preserve"> </w:t>
      </w:r>
      <w:r w:rsidRPr="00B55629">
        <w:rPr>
          <w:rFonts w:asciiTheme="minorHAnsi" w:hAnsiTheme="minorHAnsi" w:cstheme="minorHAnsi"/>
          <w:lang w:val="lt-LT"/>
        </w:rPr>
        <w:t>Nr.______</w:t>
      </w:r>
    </w:p>
    <w:p w14:paraId="26822A14" w14:textId="77777777" w:rsidR="00B822AE" w:rsidRPr="00B55629" w:rsidRDefault="00B822AE" w:rsidP="00B822AE">
      <w:pPr>
        <w:shd w:val="clear" w:color="auto" w:fill="FFFFFF"/>
        <w:spacing w:after="0" w:line="240" w:lineRule="auto"/>
        <w:ind w:firstLine="3969"/>
        <w:rPr>
          <w:rFonts w:asciiTheme="minorHAnsi" w:hAnsiTheme="minorHAnsi" w:cstheme="minorHAnsi"/>
          <w:bCs/>
          <w:i/>
          <w:iCs/>
          <w:color w:val="000000"/>
          <w:lang w:val="lt-LT"/>
        </w:rPr>
      </w:pPr>
      <w:r w:rsidRPr="00B55629">
        <w:rPr>
          <w:rFonts w:asciiTheme="minorHAnsi" w:hAnsiTheme="minorHAnsi" w:cstheme="minorHAnsi"/>
          <w:bCs/>
          <w:i/>
          <w:iCs/>
          <w:color w:val="000000"/>
          <w:lang w:val="lt-LT"/>
        </w:rPr>
        <w:t xml:space="preserve">           (Data)</w:t>
      </w:r>
    </w:p>
    <w:p w14:paraId="6A94FB8F" w14:textId="77777777" w:rsidR="00B822AE" w:rsidRPr="00B55629" w:rsidRDefault="00B822AE" w:rsidP="00B822AE">
      <w:pPr>
        <w:shd w:val="clear" w:color="auto" w:fill="FFFFFF"/>
        <w:spacing w:after="0" w:line="240" w:lineRule="auto"/>
        <w:jc w:val="center"/>
        <w:rPr>
          <w:rFonts w:asciiTheme="minorHAnsi" w:hAnsiTheme="minorHAnsi" w:cstheme="minorHAnsi"/>
          <w:bCs/>
          <w:color w:val="000000"/>
          <w:lang w:val="lt-LT"/>
        </w:rPr>
      </w:pPr>
      <w:r w:rsidRPr="00B55629">
        <w:rPr>
          <w:rFonts w:asciiTheme="minorHAnsi" w:hAnsiTheme="minorHAnsi" w:cstheme="minorHAnsi"/>
          <w:bCs/>
          <w:color w:val="000000"/>
          <w:lang w:val="lt-LT"/>
        </w:rPr>
        <w:t>_____________</w:t>
      </w:r>
    </w:p>
    <w:p w14:paraId="708382ED" w14:textId="77777777" w:rsidR="00B822AE" w:rsidRPr="00B55629" w:rsidRDefault="00B822AE" w:rsidP="00B822AE">
      <w:pPr>
        <w:shd w:val="clear" w:color="auto" w:fill="FFFFFF"/>
        <w:spacing w:after="0" w:line="240" w:lineRule="auto"/>
        <w:jc w:val="center"/>
        <w:rPr>
          <w:rFonts w:asciiTheme="minorHAnsi" w:hAnsiTheme="minorHAnsi" w:cstheme="minorHAnsi"/>
          <w:bCs/>
          <w:i/>
          <w:iCs/>
          <w:color w:val="000000"/>
          <w:lang w:val="lt-LT"/>
        </w:rPr>
      </w:pPr>
      <w:r w:rsidRPr="00B55629">
        <w:rPr>
          <w:rFonts w:asciiTheme="minorHAnsi" w:hAnsiTheme="minorHAnsi" w:cstheme="minorHAnsi"/>
          <w:bCs/>
          <w:i/>
          <w:iCs/>
          <w:color w:val="000000"/>
          <w:lang w:val="lt-LT"/>
        </w:rPr>
        <w:t>(Sudarymo vieta)</w:t>
      </w:r>
    </w:p>
    <w:p w14:paraId="0042A01C" w14:textId="77777777" w:rsidR="00B822AE" w:rsidRPr="00B55629" w:rsidRDefault="00B822AE" w:rsidP="00B822AE">
      <w:pPr>
        <w:spacing w:after="0" w:line="240" w:lineRule="auto"/>
        <w:jc w:val="both"/>
        <w:rPr>
          <w:rFonts w:asciiTheme="minorHAnsi" w:eastAsia="Times New Roman" w:hAnsiTheme="minorHAnsi" w:cstheme="minorHAnsi"/>
          <w:color w:val="000000"/>
          <w:lang w:val="lt-LT"/>
        </w:rPr>
      </w:pPr>
    </w:p>
    <w:p w14:paraId="1704F5C4" w14:textId="77777777" w:rsidR="00B822AE" w:rsidRPr="00B55629" w:rsidRDefault="00B822AE" w:rsidP="00B822AE">
      <w:pPr>
        <w:spacing w:after="0" w:line="240" w:lineRule="auto"/>
        <w:jc w:val="both"/>
        <w:rPr>
          <w:rFonts w:asciiTheme="minorHAnsi" w:eastAsia="Times New Roman" w:hAnsiTheme="minorHAnsi" w:cstheme="minorHAnsi"/>
          <w:color w:val="000000"/>
          <w:lang w:val="lt-LT"/>
        </w:rPr>
      </w:pPr>
      <w:r w:rsidRPr="00B55629">
        <w:rPr>
          <w:rFonts w:asciiTheme="minorHAnsi" w:eastAsia="Times New Roman" w:hAnsiTheme="minorHAnsi" w:cstheme="minorHAnsi"/>
          <w:color w:val="000000"/>
          <w:lang w:val="lt-LT"/>
        </w:rPr>
        <w:t xml:space="preserve">Dalyvaudami ____________ vykdomame supaprastintame atvirame viešajame pirkime ______________________________“ </w:t>
      </w:r>
    </w:p>
    <w:p w14:paraId="34551E65" w14:textId="3A14D8D9" w:rsidR="00B822AE" w:rsidRPr="00B55629" w:rsidRDefault="00B822AE" w:rsidP="00B822AE">
      <w:pPr>
        <w:spacing w:after="0" w:line="240" w:lineRule="auto"/>
        <w:jc w:val="both"/>
        <w:rPr>
          <w:rFonts w:asciiTheme="minorHAnsi" w:hAnsiTheme="minorHAnsi" w:cstheme="minorHAnsi"/>
          <w:lang w:val="lt-LT"/>
        </w:rPr>
      </w:pPr>
      <w:r w:rsidRPr="00B55629">
        <w:rPr>
          <w:rFonts w:asciiTheme="minorHAnsi" w:eastAsia="Times New Roman" w:hAnsiTheme="minorHAnsi" w:cstheme="minorHAnsi"/>
          <w:color w:val="000000"/>
          <w:lang w:val="lt-LT"/>
        </w:rPr>
        <w:t xml:space="preserve"> _____________________________________________________________________________, pirkimo laimėjimo ir </w:t>
      </w:r>
      <w:r w:rsidRPr="00B55629">
        <w:rPr>
          <w:rFonts w:asciiTheme="minorHAnsi" w:hAnsiTheme="minorHAnsi" w:cstheme="minorHAnsi"/>
          <w:lang w:val="lt-LT"/>
        </w:rPr>
        <w:t>pagal specialiųjų sąlygų priedo Nr. 4 „Tiekėjų kvalifikacijos reikalavimai “ 2.3. p. ir specialiųjų sąlygų 7 priedo „Pasiūlymų vertinimo kriterijai ir sąlygos“</w:t>
      </w:r>
      <w:r w:rsidR="00194B3C" w:rsidRPr="00B55629">
        <w:rPr>
          <w:rFonts w:asciiTheme="minorHAnsi" w:hAnsiTheme="minorHAnsi" w:cstheme="minorHAnsi"/>
          <w:lang w:val="lt-LT"/>
        </w:rPr>
        <w:t xml:space="preserve"> </w:t>
      </w:r>
      <w:r w:rsidRPr="00B55629">
        <w:rPr>
          <w:rFonts w:asciiTheme="minorHAnsi" w:hAnsiTheme="minorHAnsi" w:cstheme="minorHAnsi"/>
          <w:lang w:val="lt-LT"/>
        </w:rPr>
        <w:t>reikalavimus pateikiame siūlomo specialisto duomenis ir tai pagrindžiančius dokumentus:</w:t>
      </w:r>
    </w:p>
    <w:p w14:paraId="407BE7C2" w14:textId="77777777" w:rsidR="00B822AE" w:rsidRPr="00B55629" w:rsidRDefault="00B822AE" w:rsidP="00B822AE">
      <w:pPr>
        <w:spacing w:after="0" w:line="240" w:lineRule="auto"/>
        <w:jc w:val="both"/>
        <w:rPr>
          <w:rFonts w:asciiTheme="minorHAnsi" w:eastAsia="Times New Roman" w:hAnsiTheme="minorHAnsi" w:cstheme="minorHAnsi"/>
          <w:color w:val="000000"/>
          <w:lang w:val="lt-LT"/>
        </w:rPr>
      </w:pPr>
    </w:p>
    <w:p w14:paraId="6C76CC13" w14:textId="51E8DC13" w:rsidR="00B822AE" w:rsidRPr="00B55629" w:rsidRDefault="00B822AE" w:rsidP="00B822AE">
      <w:pPr>
        <w:spacing w:after="0" w:line="240" w:lineRule="auto"/>
        <w:rPr>
          <w:rFonts w:asciiTheme="minorHAnsi" w:hAnsiTheme="minorHAnsi" w:cstheme="minorHAnsi"/>
          <w:lang w:val="lt-LT"/>
        </w:rPr>
      </w:pPr>
      <w:r w:rsidRPr="00B55629">
        <w:rPr>
          <w:rFonts w:asciiTheme="minorHAnsi" w:hAnsiTheme="minorHAnsi" w:cstheme="minorHAnsi"/>
          <w:b/>
          <w:bCs/>
          <w:lang w:val="lt-LT"/>
        </w:rPr>
        <w:t>Siūlomas statinio statybos vadovas</w:t>
      </w:r>
      <w:r w:rsidRPr="00B55629">
        <w:rPr>
          <w:rFonts w:asciiTheme="minorHAnsi" w:hAnsiTheme="minorHAnsi" w:cstheme="minorHAnsi"/>
          <w:lang w:val="lt-LT"/>
        </w:rPr>
        <w:t xml:space="preserve">  _________________________________________________</w:t>
      </w:r>
    </w:p>
    <w:p w14:paraId="247FE380" w14:textId="77777777" w:rsidR="00B822AE" w:rsidRPr="00B55629" w:rsidRDefault="00B822AE" w:rsidP="00B822AE">
      <w:pPr>
        <w:spacing w:after="0" w:line="240" w:lineRule="auto"/>
        <w:ind w:left="2592" w:firstLine="1296"/>
        <w:rPr>
          <w:rFonts w:asciiTheme="minorHAnsi" w:hAnsiTheme="minorHAnsi" w:cstheme="minorHAnsi"/>
          <w:i/>
          <w:iCs/>
          <w:lang w:val="lt-LT"/>
        </w:rPr>
      </w:pPr>
      <w:r w:rsidRPr="00B55629">
        <w:rPr>
          <w:rFonts w:asciiTheme="minorHAnsi" w:hAnsiTheme="minorHAnsi" w:cstheme="minorHAnsi"/>
          <w:i/>
          <w:iCs/>
          <w:lang w:val="lt-LT"/>
        </w:rPr>
        <w:t>(vardas, pavardė, kvalifikacija)</w:t>
      </w:r>
    </w:p>
    <w:p w14:paraId="59475CDF" w14:textId="77777777" w:rsidR="00B822AE" w:rsidRPr="00B55629" w:rsidRDefault="00B822AE" w:rsidP="00B822AE">
      <w:pPr>
        <w:spacing w:after="0" w:line="240" w:lineRule="auto"/>
        <w:rPr>
          <w:rFonts w:asciiTheme="minorHAnsi" w:hAnsiTheme="minorHAnsi" w:cstheme="minorHAnsi"/>
          <w:b/>
          <w:lang w:val="lt-LT"/>
        </w:rPr>
      </w:pPr>
      <w:r w:rsidRPr="00B55629">
        <w:rPr>
          <w:rFonts w:asciiTheme="minorHAnsi" w:hAnsiTheme="minorHAnsi" w:cstheme="minorHAnsi"/>
          <w:b/>
          <w:lang w:val="lt-LT"/>
        </w:rPr>
        <w:t>Tiekėjo siūlomo projekto vadovo patirtį patvirtinantys duomenys:</w:t>
      </w:r>
    </w:p>
    <w:p w14:paraId="21C2B9C5" w14:textId="77777777" w:rsidR="00B822AE" w:rsidRPr="00B55629" w:rsidRDefault="00B822AE" w:rsidP="00B822AE">
      <w:pPr>
        <w:spacing w:after="0" w:line="240" w:lineRule="auto"/>
        <w:rPr>
          <w:rFonts w:asciiTheme="minorHAnsi" w:hAnsiTheme="minorHAnsi" w:cstheme="minorHAnsi"/>
          <w:b/>
          <w:lang w:val="lt-LT"/>
        </w:rPr>
      </w:pPr>
      <w:r w:rsidRPr="00B55629">
        <w:rPr>
          <w:rFonts w:asciiTheme="minorHAnsi" w:hAnsiTheme="minorHAnsi" w:cstheme="minorHAnsi"/>
          <w:b/>
          <w:lang w:val="lt-LT"/>
        </w:rPr>
        <w:t>1. Objektas</w:t>
      </w:r>
    </w:p>
    <w:tbl>
      <w:tblPr>
        <w:tblStyle w:val="TableGrid411"/>
        <w:tblW w:w="10019" w:type="dxa"/>
        <w:tblInd w:w="-34" w:type="dxa"/>
        <w:tblLook w:val="04A0" w:firstRow="1" w:lastRow="0" w:firstColumn="1" w:lastColumn="0" w:noHBand="0" w:noVBand="1"/>
      </w:tblPr>
      <w:tblGrid>
        <w:gridCol w:w="683"/>
        <w:gridCol w:w="4116"/>
        <w:gridCol w:w="5220"/>
      </w:tblGrid>
      <w:tr w:rsidR="00F50072" w:rsidRPr="003E062A" w14:paraId="08786CB9" w14:textId="77777777" w:rsidTr="005E6254">
        <w:tc>
          <w:tcPr>
            <w:tcW w:w="683" w:type="dxa"/>
            <w:vAlign w:val="center"/>
          </w:tcPr>
          <w:p w14:paraId="465D7D7A" w14:textId="77777777" w:rsidR="00B822AE" w:rsidRPr="00B55629" w:rsidRDefault="00B822AE" w:rsidP="005E6254">
            <w:pPr>
              <w:jc w:val="center"/>
              <w:rPr>
                <w:rFonts w:asciiTheme="minorHAnsi" w:hAnsiTheme="minorHAnsi" w:cstheme="minorHAnsi"/>
                <w:i/>
                <w:lang w:val="lt-LT"/>
              </w:rPr>
            </w:pPr>
            <w:r w:rsidRPr="00B55629">
              <w:rPr>
                <w:rFonts w:asciiTheme="minorHAnsi" w:hAnsiTheme="minorHAnsi" w:cstheme="minorHAnsi"/>
                <w:i/>
                <w:lang w:val="lt-LT"/>
              </w:rPr>
              <w:t>Eil.</w:t>
            </w:r>
          </w:p>
          <w:p w14:paraId="0BA39308" w14:textId="77777777" w:rsidR="00B822AE" w:rsidRPr="00B55629" w:rsidRDefault="00B822AE" w:rsidP="005E6254">
            <w:pPr>
              <w:jc w:val="center"/>
              <w:rPr>
                <w:rFonts w:asciiTheme="minorHAnsi" w:hAnsiTheme="minorHAnsi" w:cstheme="minorHAnsi"/>
                <w:i/>
                <w:lang w:val="lt-LT"/>
              </w:rPr>
            </w:pPr>
            <w:r w:rsidRPr="00B55629">
              <w:rPr>
                <w:rFonts w:asciiTheme="minorHAnsi" w:hAnsiTheme="minorHAnsi" w:cstheme="minorHAnsi"/>
                <w:i/>
                <w:lang w:val="lt-LT"/>
              </w:rPr>
              <w:t>Nr.</w:t>
            </w:r>
          </w:p>
        </w:tc>
        <w:tc>
          <w:tcPr>
            <w:tcW w:w="4116" w:type="dxa"/>
            <w:vAlign w:val="center"/>
          </w:tcPr>
          <w:p w14:paraId="1D4C47FD" w14:textId="77777777" w:rsidR="00B822AE" w:rsidRPr="00B55629" w:rsidRDefault="00B822AE" w:rsidP="005E6254">
            <w:pPr>
              <w:jc w:val="center"/>
              <w:rPr>
                <w:rFonts w:asciiTheme="minorHAnsi" w:hAnsiTheme="minorHAnsi" w:cstheme="minorHAnsi"/>
                <w:b/>
                <w:bCs/>
                <w:i/>
                <w:lang w:val="lt-LT"/>
              </w:rPr>
            </w:pPr>
            <w:r w:rsidRPr="00B55629">
              <w:rPr>
                <w:rFonts w:asciiTheme="minorHAnsi" w:hAnsiTheme="minorHAnsi" w:cstheme="minorHAnsi"/>
                <w:b/>
                <w:bCs/>
                <w:i/>
                <w:lang w:val="lt-LT"/>
              </w:rPr>
              <w:t>Reikalaujama informacija</w:t>
            </w:r>
          </w:p>
        </w:tc>
        <w:tc>
          <w:tcPr>
            <w:tcW w:w="5220" w:type="dxa"/>
            <w:vAlign w:val="center"/>
          </w:tcPr>
          <w:p w14:paraId="12728397" w14:textId="77777777" w:rsidR="00B822AE" w:rsidRPr="00B55629" w:rsidRDefault="00B822AE" w:rsidP="005E6254">
            <w:pPr>
              <w:jc w:val="center"/>
              <w:rPr>
                <w:rFonts w:asciiTheme="minorHAnsi" w:hAnsiTheme="minorHAnsi" w:cstheme="minorHAnsi"/>
                <w:b/>
                <w:bCs/>
                <w:i/>
                <w:lang w:val="lt-LT"/>
              </w:rPr>
            </w:pPr>
            <w:r w:rsidRPr="00B55629">
              <w:rPr>
                <w:rFonts w:asciiTheme="minorHAnsi" w:hAnsiTheme="minorHAnsi" w:cstheme="minorHAnsi"/>
                <w:b/>
                <w:bCs/>
                <w:i/>
                <w:lang w:val="lt-LT"/>
              </w:rPr>
              <w:t>Tiekėjo teikiama informacija apie sutartį</w:t>
            </w:r>
          </w:p>
        </w:tc>
      </w:tr>
      <w:tr w:rsidR="00F50072" w:rsidRPr="00B55629" w14:paraId="277E284F" w14:textId="77777777" w:rsidTr="005E6254">
        <w:trPr>
          <w:trHeight w:val="202"/>
        </w:trPr>
        <w:tc>
          <w:tcPr>
            <w:tcW w:w="683" w:type="dxa"/>
          </w:tcPr>
          <w:p w14:paraId="776EBFE9" w14:textId="77777777" w:rsidR="00B822AE" w:rsidRPr="00B55629" w:rsidRDefault="00B822AE"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1.</w:t>
            </w:r>
          </w:p>
        </w:tc>
        <w:tc>
          <w:tcPr>
            <w:tcW w:w="4116" w:type="dxa"/>
          </w:tcPr>
          <w:p w14:paraId="6EC55723" w14:textId="77777777" w:rsidR="00B822AE" w:rsidRPr="00B55629" w:rsidRDefault="00B822AE" w:rsidP="005E6254">
            <w:pPr>
              <w:jc w:val="both"/>
              <w:rPr>
                <w:rFonts w:asciiTheme="minorHAnsi" w:hAnsiTheme="minorHAnsi" w:cstheme="minorHAnsi"/>
                <w:bCs/>
                <w:lang w:val="lt-LT"/>
              </w:rPr>
            </w:pPr>
            <w:r w:rsidRPr="00B55629">
              <w:rPr>
                <w:rFonts w:asciiTheme="minorHAnsi" w:hAnsiTheme="minorHAnsi" w:cstheme="minorHAnsi"/>
                <w:bCs/>
                <w:lang w:val="lt-LT"/>
              </w:rPr>
              <w:t>Sutarties pavadinimas</w:t>
            </w:r>
          </w:p>
        </w:tc>
        <w:tc>
          <w:tcPr>
            <w:tcW w:w="5220" w:type="dxa"/>
            <w:vAlign w:val="center"/>
          </w:tcPr>
          <w:p w14:paraId="23ACBF8B" w14:textId="77777777" w:rsidR="00B822AE" w:rsidRPr="00B55629" w:rsidRDefault="00B822AE" w:rsidP="005E6254">
            <w:pPr>
              <w:jc w:val="center"/>
              <w:rPr>
                <w:rFonts w:asciiTheme="minorHAnsi" w:hAnsiTheme="minorHAnsi" w:cstheme="minorHAnsi"/>
                <w:bCs/>
                <w:lang w:val="lt-LT"/>
              </w:rPr>
            </w:pPr>
          </w:p>
        </w:tc>
      </w:tr>
      <w:tr w:rsidR="00F50072" w:rsidRPr="00B55629" w14:paraId="104B5D61" w14:textId="77777777" w:rsidTr="005E6254">
        <w:trPr>
          <w:trHeight w:val="202"/>
        </w:trPr>
        <w:tc>
          <w:tcPr>
            <w:tcW w:w="683" w:type="dxa"/>
          </w:tcPr>
          <w:p w14:paraId="01F46BBF" w14:textId="77777777" w:rsidR="00B822AE" w:rsidRPr="00B55629" w:rsidRDefault="00B822AE"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2.</w:t>
            </w:r>
          </w:p>
        </w:tc>
        <w:tc>
          <w:tcPr>
            <w:tcW w:w="4116" w:type="dxa"/>
          </w:tcPr>
          <w:p w14:paraId="18D637B6" w14:textId="1352172C" w:rsidR="00B822AE" w:rsidRPr="00B55629" w:rsidRDefault="00B822AE" w:rsidP="005E6254">
            <w:pPr>
              <w:jc w:val="both"/>
              <w:rPr>
                <w:rFonts w:asciiTheme="minorHAnsi" w:hAnsiTheme="minorHAnsi" w:cstheme="minorHAnsi"/>
                <w:bCs/>
                <w:lang w:val="lt-LT"/>
              </w:rPr>
            </w:pPr>
            <w:r w:rsidRPr="00B55629">
              <w:rPr>
                <w:rFonts w:asciiTheme="minorHAnsi" w:hAnsiTheme="minorHAnsi" w:cstheme="minorHAnsi"/>
                <w:bCs/>
                <w:lang w:val="lt-LT"/>
              </w:rPr>
              <w:t>Darbų objekto adresas</w:t>
            </w:r>
          </w:p>
        </w:tc>
        <w:tc>
          <w:tcPr>
            <w:tcW w:w="5220" w:type="dxa"/>
            <w:vAlign w:val="center"/>
          </w:tcPr>
          <w:p w14:paraId="6D23F2DF" w14:textId="77777777" w:rsidR="00B822AE" w:rsidRPr="00B55629" w:rsidRDefault="00B822AE" w:rsidP="005E6254">
            <w:pPr>
              <w:jc w:val="center"/>
              <w:rPr>
                <w:rFonts w:asciiTheme="minorHAnsi" w:hAnsiTheme="minorHAnsi" w:cstheme="minorHAnsi"/>
                <w:bCs/>
                <w:lang w:val="lt-LT"/>
              </w:rPr>
            </w:pPr>
          </w:p>
        </w:tc>
      </w:tr>
      <w:tr w:rsidR="00F50072" w:rsidRPr="00B55629" w14:paraId="59D6AE1C" w14:textId="77777777" w:rsidTr="005E6254">
        <w:trPr>
          <w:trHeight w:val="202"/>
        </w:trPr>
        <w:tc>
          <w:tcPr>
            <w:tcW w:w="683" w:type="dxa"/>
          </w:tcPr>
          <w:p w14:paraId="232AC508" w14:textId="77777777" w:rsidR="00B822AE" w:rsidRPr="00B55629" w:rsidRDefault="00B822AE"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3.</w:t>
            </w:r>
          </w:p>
        </w:tc>
        <w:tc>
          <w:tcPr>
            <w:tcW w:w="4116" w:type="dxa"/>
          </w:tcPr>
          <w:p w14:paraId="3AD58A57" w14:textId="7FBEFD14" w:rsidR="00B822AE" w:rsidRPr="00B55629" w:rsidRDefault="00B822AE" w:rsidP="005E6254">
            <w:pPr>
              <w:jc w:val="both"/>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Statinio statybos vadovo pareigų pradžios data</w:t>
            </w:r>
          </w:p>
        </w:tc>
        <w:tc>
          <w:tcPr>
            <w:tcW w:w="5220" w:type="dxa"/>
            <w:vAlign w:val="center"/>
          </w:tcPr>
          <w:p w14:paraId="2D28FB8E" w14:textId="77777777" w:rsidR="00B822AE" w:rsidRPr="00B55629" w:rsidRDefault="00B822AE" w:rsidP="005E6254">
            <w:pPr>
              <w:jc w:val="center"/>
              <w:rPr>
                <w:rFonts w:asciiTheme="minorHAnsi" w:hAnsiTheme="minorHAnsi" w:cstheme="minorHAnsi"/>
                <w:b/>
                <w:lang w:val="lt-LT"/>
              </w:rPr>
            </w:pPr>
          </w:p>
        </w:tc>
      </w:tr>
      <w:tr w:rsidR="00F50072" w:rsidRPr="00B55629" w14:paraId="0DFCA357" w14:textId="77777777" w:rsidTr="005E6254">
        <w:tc>
          <w:tcPr>
            <w:tcW w:w="683" w:type="dxa"/>
          </w:tcPr>
          <w:p w14:paraId="01CE63D1" w14:textId="77777777" w:rsidR="00B822AE" w:rsidRPr="00B55629" w:rsidRDefault="00B822AE"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4.</w:t>
            </w:r>
          </w:p>
        </w:tc>
        <w:tc>
          <w:tcPr>
            <w:tcW w:w="4116" w:type="dxa"/>
          </w:tcPr>
          <w:p w14:paraId="65D80C0F" w14:textId="21C22D37" w:rsidR="00B822AE" w:rsidRPr="00B55629" w:rsidRDefault="00B822AE" w:rsidP="005E6254">
            <w:pPr>
              <w:jc w:val="both"/>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Statinio statybos vadovo pareigų pabaigos data</w:t>
            </w:r>
          </w:p>
        </w:tc>
        <w:tc>
          <w:tcPr>
            <w:tcW w:w="5220" w:type="dxa"/>
            <w:vAlign w:val="center"/>
          </w:tcPr>
          <w:p w14:paraId="2C539211" w14:textId="77777777" w:rsidR="00B822AE" w:rsidRPr="00B55629" w:rsidRDefault="00B822AE" w:rsidP="005E6254">
            <w:pPr>
              <w:jc w:val="center"/>
              <w:rPr>
                <w:rFonts w:asciiTheme="minorHAnsi" w:hAnsiTheme="minorHAnsi" w:cstheme="minorHAnsi"/>
                <w:b/>
                <w:lang w:val="lt-LT"/>
              </w:rPr>
            </w:pPr>
          </w:p>
        </w:tc>
      </w:tr>
      <w:tr w:rsidR="00F50072" w:rsidRPr="00B55629" w14:paraId="28156E80" w14:textId="77777777" w:rsidTr="005E6254">
        <w:trPr>
          <w:trHeight w:val="283"/>
        </w:trPr>
        <w:tc>
          <w:tcPr>
            <w:tcW w:w="683" w:type="dxa"/>
          </w:tcPr>
          <w:p w14:paraId="223A944A" w14:textId="77777777" w:rsidR="00B822AE" w:rsidRPr="00B55629" w:rsidRDefault="00B822AE"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5.</w:t>
            </w:r>
          </w:p>
        </w:tc>
        <w:tc>
          <w:tcPr>
            <w:tcW w:w="4116" w:type="dxa"/>
          </w:tcPr>
          <w:p w14:paraId="3C57A058" w14:textId="77777777" w:rsidR="00B822AE" w:rsidRPr="00B55629" w:rsidRDefault="00B822AE" w:rsidP="005E6254">
            <w:pPr>
              <w:rPr>
                <w:rFonts w:asciiTheme="minorHAnsi" w:hAnsiTheme="minorHAnsi" w:cstheme="minorHAnsi"/>
                <w:b/>
                <w:lang w:val="lt-LT"/>
              </w:rPr>
            </w:pPr>
            <w:r w:rsidRPr="00B55629">
              <w:rPr>
                <w:rFonts w:asciiTheme="minorHAnsi" w:eastAsia="Times New Roman" w:hAnsiTheme="minorHAnsi" w:cstheme="minorHAnsi"/>
                <w:bCs/>
                <w:lang w:val="lt-LT"/>
              </w:rPr>
              <w:t>Užsakovas (pavadinimas, adresas)</w:t>
            </w:r>
          </w:p>
        </w:tc>
        <w:tc>
          <w:tcPr>
            <w:tcW w:w="5220" w:type="dxa"/>
            <w:vAlign w:val="center"/>
          </w:tcPr>
          <w:p w14:paraId="08AF120F" w14:textId="77777777" w:rsidR="00B822AE" w:rsidRPr="00B55629" w:rsidRDefault="00B822AE" w:rsidP="005E6254">
            <w:pPr>
              <w:jc w:val="center"/>
              <w:rPr>
                <w:rFonts w:asciiTheme="minorHAnsi" w:hAnsiTheme="minorHAnsi" w:cstheme="minorHAnsi"/>
                <w:b/>
                <w:lang w:val="lt-LT"/>
              </w:rPr>
            </w:pPr>
          </w:p>
        </w:tc>
      </w:tr>
      <w:tr w:rsidR="00F50072" w:rsidRPr="00B55629" w14:paraId="49A6ED6E" w14:textId="77777777" w:rsidTr="005E6254">
        <w:trPr>
          <w:trHeight w:val="269"/>
        </w:trPr>
        <w:tc>
          <w:tcPr>
            <w:tcW w:w="683" w:type="dxa"/>
            <w:tcBorders>
              <w:top w:val="single" w:sz="4" w:space="0" w:color="auto"/>
              <w:left w:val="single" w:sz="4" w:space="0" w:color="auto"/>
              <w:bottom w:val="single" w:sz="8" w:space="0" w:color="auto"/>
              <w:right w:val="nil"/>
            </w:tcBorders>
          </w:tcPr>
          <w:p w14:paraId="1ABF5C80" w14:textId="0ECB6F98" w:rsidR="00B822AE" w:rsidRPr="00B55629" w:rsidRDefault="00061CA1" w:rsidP="005E6254">
            <w:pPr>
              <w:rPr>
                <w:rFonts w:asciiTheme="minorHAnsi" w:eastAsia="Times New Roman" w:hAnsiTheme="minorHAnsi" w:cstheme="minorHAnsi"/>
                <w:bCs/>
                <w:lang w:val="lt-LT"/>
              </w:rPr>
            </w:pPr>
            <w:r>
              <w:rPr>
                <w:rFonts w:asciiTheme="minorHAnsi" w:eastAsia="Times New Roman" w:hAnsiTheme="minorHAnsi" w:cstheme="minorHAnsi"/>
                <w:bCs/>
              </w:rPr>
              <w:t>6</w:t>
            </w:r>
            <w:r w:rsidR="00B822AE" w:rsidRPr="00B55629">
              <w:rPr>
                <w:rFonts w:asciiTheme="minorHAnsi" w:eastAsia="Times New Roman" w:hAnsiTheme="minorHAnsi" w:cstheme="minorHAnsi"/>
                <w:bCs/>
                <w:lang w:val="lt-LT"/>
              </w:rPr>
              <w:t>.</w:t>
            </w:r>
          </w:p>
        </w:tc>
        <w:tc>
          <w:tcPr>
            <w:tcW w:w="4116" w:type="dxa"/>
            <w:tcBorders>
              <w:top w:val="single" w:sz="4" w:space="0" w:color="auto"/>
              <w:left w:val="single" w:sz="4" w:space="0" w:color="auto"/>
              <w:bottom w:val="single" w:sz="8" w:space="0" w:color="auto"/>
              <w:right w:val="nil"/>
            </w:tcBorders>
          </w:tcPr>
          <w:p w14:paraId="3A4C5BC3" w14:textId="4A7FC8AB" w:rsidR="00B822AE" w:rsidRPr="00B55629" w:rsidRDefault="00875F83" w:rsidP="005E6254">
            <w:pPr>
              <w:rPr>
                <w:rFonts w:asciiTheme="minorHAnsi" w:eastAsia="Times New Roman" w:hAnsiTheme="minorHAnsi" w:cstheme="minorHAnsi"/>
                <w:bCs/>
                <w:lang w:val="lt-LT"/>
              </w:rPr>
            </w:pPr>
            <w:r w:rsidRPr="00875F83">
              <w:rPr>
                <w:rFonts w:asciiTheme="minorHAnsi" w:eastAsia="Times New Roman" w:hAnsiTheme="minorHAnsi" w:cstheme="minorHAnsi"/>
                <w:bCs/>
                <w:lang w:val="lt-LT"/>
              </w:rPr>
              <w:t>Pagal sutartį atliktų darbų vertė Eur be PVM</w:t>
            </w:r>
          </w:p>
        </w:tc>
        <w:tc>
          <w:tcPr>
            <w:tcW w:w="5220" w:type="dxa"/>
            <w:vAlign w:val="center"/>
          </w:tcPr>
          <w:p w14:paraId="1E6929B3" w14:textId="77777777" w:rsidR="00B822AE" w:rsidRPr="00B55629" w:rsidRDefault="00B822AE" w:rsidP="005E6254">
            <w:pPr>
              <w:jc w:val="center"/>
              <w:rPr>
                <w:rFonts w:asciiTheme="minorHAnsi" w:eastAsia="Times New Roman" w:hAnsiTheme="minorHAnsi" w:cstheme="minorHAnsi"/>
                <w:bCs/>
                <w:lang w:val="lt-LT"/>
              </w:rPr>
            </w:pPr>
          </w:p>
        </w:tc>
      </w:tr>
      <w:tr w:rsidR="00F50072" w:rsidRPr="003E062A" w14:paraId="7417D077" w14:textId="77777777" w:rsidTr="005E6254">
        <w:trPr>
          <w:trHeight w:val="269"/>
        </w:trPr>
        <w:tc>
          <w:tcPr>
            <w:tcW w:w="683" w:type="dxa"/>
            <w:tcBorders>
              <w:top w:val="single" w:sz="4" w:space="0" w:color="auto"/>
              <w:left w:val="single" w:sz="4" w:space="0" w:color="auto"/>
              <w:bottom w:val="single" w:sz="8" w:space="0" w:color="auto"/>
              <w:right w:val="nil"/>
            </w:tcBorders>
          </w:tcPr>
          <w:p w14:paraId="5C00CF2D" w14:textId="2D84D856" w:rsidR="00F50072" w:rsidRPr="00B55629" w:rsidRDefault="00061CA1" w:rsidP="005E6254">
            <w:pPr>
              <w:rPr>
                <w:rFonts w:asciiTheme="minorHAnsi" w:eastAsia="Times New Roman" w:hAnsiTheme="minorHAnsi" w:cstheme="minorHAnsi"/>
                <w:bCs/>
                <w:lang w:val="lt-LT"/>
              </w:rPr>
            </w:pPr>
            <w:r>
              <w:rPr>
                <w:rFonts w:asciiTheme="minorHAnsi" w:eastAsia="Times New Roman" w:hAnsiTheme="minorHAnsi" w:cstheme="minorHAnsi"/>
                <w:bCs/>
                <w:lang w:val="lt-LT"/>
              </w:rPr>
              <w:t>7</w:t>
            </w:r>
            <w:r w:rsidR="00F50072" w:rsidRPr="00B55629">
              <w:rPr>
                <w:rFonts w:asciiTheme="minorHAnsi" w:eastAsia="Times New Roman" w:hAnsiTheme="minorHAnsi" w:cstheme="minorHAnsi"/>
                <w:bCs/>
                <w:lang w:val="lt-LT"/>
              </w:rPr>
              <w:t>.</w:t>
            </w:r>
          </w:p>
        </w:tc>
        <w:tc>
          <w:tcPr>
            <w:tcW w:w="4116" w:type="dxa"/>
            <w:tcBorders>
              <w:top w:val="single" w:sz="4" w:space="0" w:color="auto"/>
              <w:left w:val="single" w:sz="4" w:space="0" w:color="auto"/>
              <w:bottom w:val="single" w:sz="8" w:space="0" w:color="auto"/>
              <w:right w:val="nil"/>
            </w:tcBorders>
          </w:tcPr>
          <w:p w14:paraId="2618CD84" w14:textId="0DAA20B4" w:rsidR="00F50072" w:rsidRPr="00B55629" w:rsidRDefault="00F50072"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 xml:space="preserve">Darbų pagal Rangos darbų sutartį pradžios data </w:t>
            </w:r>
          </w:p>
        </w:tc>
        <w:tc>
          <w:tcPr>
            <w:tcW w:w="5220" w:type="dxa"/>
            <w:vAlign w:val="center"/>
          </w:tcPr>
          <w:p w14:paraId="2090F51B" w14:textId="77777777" w:rsidR="00F50072" w:rsidRPr="00B55629" w:rsidRDefault="00F50072" w:rsidP="005E6254">
            <w:pPr>
              <w:jc w:val="center"/>
              <w:rPr>
                <w:rFonts w:asciiTheme="minorHAnsi" w:eastAsia="Times New Roman" w:hAnsiTheme="minorHAnsi" w:cstheme="minorHAnsi"/>
                <w:bCs/>
                <w:lang w:val="lt-LT"/>
              </w:rPr>
            </w:pPr>
          </w:p>
        </w:tc>
      </w:tr>
      <w:tr w:rsidR="00F50072" w:rsidRPr="003E062A" w14:paraId="7C4FC888" w14:textId="77777777" w:rsidTr="005E6254">
        <w:trPr>
          <w:trHeight w:val="269"/>
        </w:trPr>
        <w:tc>
          <w:tcPr>
            <w:tcW w:w="683" w:type="dxa"/>
            <w:tcBorders>
              <w:top w:val="single" w:sz="4" w:space="0" w:color="auto"/>
              <w:left w:val="single" w:sz="4" w:space="0" w:color="auto"/>
              <w:bottom w:val="single" w:sz="8" w:space="0" w:color="auto"/>
              <w:right w:val="nil"/>
            </w:tcBorders>
          </w:tcPr>
          <w:p w14:paraId="45548ABB" w14:textId="5C6C24F8" w:rsidR="00F50072" w:rsidRPr="00B55629" w:rsidRDefault="00061CA1" w:rsidP="005E6254">
            <w:pPr>
              <w:rPr>
                <w:rFonts w:asciiTheme="minorHAnsi" w:eastAsia="Times New Roman" w:hAnsiTheme="minorHAnsi" w:cstheme="minorHAnsi"/>
                <w:bCs/>
                <w:lang w:val="lt-LT"/>
              </w:rPr>
            </w:pPr>
            <w:r>
              <w:rPr>
                <w:rFonts w:asciiTheme="minorHAnsi" w:eastAsia="Times New Roman" w:hAnsiTheme="minorHAnsi" w:cstheme="minorHAnsi"/>
                <w:bCs/>
                <w:lang w:val="lt-LT"/>
              </w:rPr>
              <w:t>8</w:t>
            </w:r>
            <w:r w:rsidR="00F50072" w:rsidRPr="00B55629">
              <w:rPr>
                <w:rFonts w:asciiTheme="minorHAnsi" w:eastAsia="Times New Roman" w:hAnsiTheme="minorHAnsi" w:cstheme="minorHAnsi"/>
                <w:bCs/>
                <w:lang w:val="lt-LT"/>
              </w:rPr>
              <w:t>.</w:t>
            </w:r>
          </w:p>
        </w:tc>
        <w:tc>
          <w:tcPr>
            <w:tcW w:w="4116" w:type="dxa"/>
            <w:tcBorders>
              <w:top w:val="single" w:sz="4" w:space="0" w:color="auto"/>
              <w:left w:val="single" w:sz="4" w:space="0" w:color="auto"/>
              <w:bottom w:val="single" w:sz="8" w:space="0" w:color="auto"/>
              <w:right w:val="nil"/>
            </w:tcBorders>
          </w:tcPr>
          <w:p w14:paraId="575AF8EF" w14:textId="6D3E140B" w:rsidR="00F50072" w:rsidRPr="00B55629" w:rsidRDefault="00F50072" w:rsidP="005E6254">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Darbų pagal rangos sutartį pabaigos data</w:t>
            </w:r>
          </w:p>
        </w:tc>
        <w:tc>
          <w:tcPr>
            <w:tcW w:w="5220" w:type="dxa"/>
            <w:vAlign w:val="center"/>
          </w:tcPr>
          <w:p w14:paraId="580CC0DD" w14:textId="77777777" w:rsidR="00F50072" w:rsidRPr="00B55629" w:rsidRDefault="00F50072" w:rsidP="005E6254">
            <w:pPr>
              <w:jc w:val="center"/>
              <w:rPr>
                <w:rFonts w:asciiTheme="minorHAnsi" w:eastAsia="Times New Roman" w:hAnsiTheme="minorHAnsi" w:cstheme="minorHAnsi"/>
                <w:bCs/>
                <w:lang w:val="lt-LT"/>
              </w:rPr>
            </w:pPr>
          </w:p>
        </w:tc>
      </w:tr>
      <w:tr w:rsidR="00F50072" w:rsidRPr="003E062A" w14:paraId="68F31E83" w14:textId="77777777" w:rsidTr="005E6254">
        <w:tc>
          <w:tcPr>
            <w:tcW w:w="683" w:type="dxa"/>
          </w:tcPr>
          <w:p w14:paraId="16CD6CA8" w14:textId="77777777" w:rsidR="00B822AE" w:rsidRPr="00B55629" w:rsidRDefault="00B822AE" w:rsidP="005E6254">
            <w:pPr>
              <w:jc w:val="both"/>
              <w:rPr>
                <w:rFonts w:asciiTheme="minorHAnsi" w:hAnsiTheme="minorHAnsi" w:cstheme="minorHAnsi"/>
                <w:bCs/>
                <w:lang w:val="lt-LT"/>
              </w:rPr>
            </w:pPr>
            <w:r w:rsidRPr="00B55629">
              <w:rPr>
                <w:rFonts w:asciiTheme="minorHAnsi" w:hAnsiTheme="minorHAnsi" w:cstheme="minorHAnsi"/>
                <w:bCs/>
                <w:lang w:val="lt-LT"/>
              </w:rPr>
              <w:t>8.</w:t>
            </w:r>
          </w:p>
        </w:tc>
        <w:tc>
          <w:tcPr>
            <w:tcW w:w="4116" w:type="dxa"/>
          </w:tcPr>
          <w:p w14:paraId="61CE39A7" w14:textId="77777777" w:rsidR="00B822AE" w:rsidRPr="00B55629" w:rsidRDefault="00B822AE" w:rsidP="005E6254">
            <w:pPr>
              <w:jc w:val="both"/>
              <w:rPr>
                <w:rFonts w:asciiTheme="minorHAnsi" w:hAnsiTheme="minorHAnsi" w:cstheme="minorHAnsi"/>
                <w:bCs/>
                <w:lang w:val="lt-LT"/>
              </w:rPr>
            </w:pPr>
            <w:r w:rsidRPr="00B55629">
              <w:rPr>
                <w:rFonts w:asciiTheme="minorHAnsi" w:hAnsiTheme="minorHAnsi" w:cstheme="minorHAnsi"/>
                <w:bCs/>
                <w:lang w:val="lt-LT"/>
              </w:rPr>
              <w:t>Pridedami patvirtinantys dokumentai:</w:t>
            </w:r>
          </w:p>
          <w:p w14:paraId="3F86A697" w14:textId="2F4B52AA" w:rsidR="00B822AE" w:rsidRPr="00B55629" w:rsidRDefault="00B822AE" w:rsidP="005E6254">
            <w:pPr>
              <w:jc w:val="both"/>
              <w:rPr>
                <w:rFonts w:asciiTheme="minorHAnsi" w:hAnsiTheme="minorHAnsi" w:cstheme="minorHAnsi"/>
                <w:lang w:val="lt-LT"/>
              </w:rPr>
            </w:pPr>
            <w:r w:rsidRPr="00B55629">
              <w:rPr>
                <w:rFonts w:asciiTheme="minorHAnsi" w:hAnsiTheme="minorHAnsi" w:cstheme="minorHAnsi"/>
                <w:lang w:val="lt-LT"/>
              </w:rPr>
              <w:lastRenderedPageBreak/>
              <w:t xml:space="preserve">1) paskyrimo būti </w:t>
            </w:r>
            <w:r w:rsidR="00F50072" w:rsidRPr="00B55629">
              <w:rPr>
                <w:rFonts w:asciiTheme="minorHAnsi" w:hAnsiTheme="minorHAnsi" w:cstheme="minorHAnsi"/>
                <w:lang w:val="lt-LT"/>
              </w:rPr>
              <w:t>statinio statybos</w:t>
            </w:r>
            <w:r w:rsidRPr="00B55629">
              <w:rPr>
                <w:rFonts w:asciiTheme="minorHAnsi" w:hAnsiTheme="minorHAnsi" w:cstheme="minorHAnsi"/>
                <w:lang w:val="lt-LT"/>
              </w:rPr>
              <w:t xml:space="preserve"> vadovu atitinkamam objekte dokumentai;</w:t>
            </w:r>
          </w:p>
          <w:p w14:paraId="2BB1D06A" w14:textId="67907FC7" w:rsidR="00B822AE" w:rsidRPr="00B55629" w:rsidRDefault="00B822AE" w:rsidP="005E6254">
            <w:pPr>
              <w:jc w:val="both"/>
              <w:rPr>
                <w:rFonts w:asciiTheme="minorHAnsi" w:hAnsiTheme="minorHAnsi" w:cstheme="minorHAnsi"/>
                <w:lang w:val="lt-LT"/>
              </w:rPr>
            </w:pPr>
            <w:r w:rsidRPr="00B55629">
              <w:rPr>
                <w:rFonts w:asciiTheme="minorHAnsi" w:hAnsiTheme="minorHAnsi" w:cstheme="minorHAnsi"/>
                <w:lang w:val="lt-LT"/>
              </w:rPr>
              <w:t xml:space="preserve">2) </w:t>
            </w:r>
            <w:r w:rsidR="00F50072" w:rsidRPr="00B55629">
              <w:rPr>
                <w:rFonts w:asciiTheme="minorHAnsi" w:hAnsiTheme="minorHAnsi" w:cstheme="minorHAnsi"/>
                <w:lang w:val="lt-LT"/>
              </w:rPr>
              <w:t>Darbų pradžios bei darbų užbaigimo</w:t>
            </w:r>
            <w:r w:rsidRPr="00B55629">
              <w:rPr>
                <w:rFonts w:asciiTheme="minorHAnsi" w:hAnsiTheme="minorHAnsi" w:cstheme="minorHAnsi"/>
                <w:lang w:val="lt-LT"/>
              </w:rPr>
              <w:t xml:space="preserve"> dokumentai</w:t>
            </w:r>
            <w:r w:rsidR="00F50072" w:rsidRPr="00B55629">
              <w:rPr>
                <w:rFonts w:asciiTheme="minorHAnsi" w:hAnsiTheme="minorHAnsi" w:cstheme="minorHAnsi"/>
                <w:lang w:val="lt-LT"/>
              </w:rPr>
              <w:t xml:space="preserve"> (statybvietės priėmimo perdavimo aktas – darbų pradžioje ir pabaigoje, statinio atnaujinimo (modernizavimo) užbaigimo įregistravimo nekilnojamojo turto registre (jei taikoma) dokumentai ir pan.)</w:t>
            </w:r>
            <w:r w:rsidRPr="00B55629">
              <w:rPr>
                <w:rFonts w:asciiTheme="minorHAnsi" w:hAnsiTheme="minorHAnsi" w:cstheme="minorHAnsi"/>
                <w:lang w:val="lt-LT"/>
              </w:rPr>
              <w:t>.</w:t>
            </w:r>
          </w:p>
          <w:p w14:paraId="5F953904" w14:textId="72216784" w:rsidR="00B822AE" w:rsidRPr="00B55629" w:rsidRDefault="00B822AE" w:rsidP="005E6254">
            <w:pPr>
              <w:jc w:val="both"/>
              <w:rPr>
                <w:rFonts w:asciiTheme="minorHAnsi" w:hAnsiTheme="minorHAnsi" w:cstheme="minorHAnsi"/>
                <w:lang w:val="lt-LT"/>
              </w:rPr>
            </w:pPr>
            <w:r w:rsidRPr="00B55629">
              <w:rPr>
                <w:rFonts w:asciiTheme="minorHAnsi" w:hAnsiTheme="minorHAnsi" w:cstheme="minorHAnsi"/>
                <w:lang w:val="lt-LT"/>
              </w:rPr>
              <w:t>Iš pateiktų dokumentų duomenų turi būti galimybė aiškiai ir vienareikšmiškai nustatyti, kad vadovaujantis specialistas ėjo atitinkam</w:t>
            </w:r>
            <w:r w:rsidR="00F50072" w:rsidRPr="00B55629">
              <w:rPr>
                <w:rFonts w:asciiTheme="minorHAnsi" w:hAnsiTheme="minorHAnsi" w:cstheme="minorHAnsi"/>
                <w:lang w:val="lt-LT"/>
              </w:rPr>
              <w:t xml:space="preserve">os statinio statybos </w:t>
            </w:r>
            <w:r w:rsidRPr="00B55629">
              <w:rPr>
                <w:rFonts w:asciiTheme="minorHAnsi" w:hAnsiTheme="minorHAnsi" w:cstheme="minorHAnsi"/>
                <w:lang w:val="lt-LT"/>
              </w:rPr>
              <w:t xml:space="preserve">vadovo pareigas </w:t>
            </w:r>
            <w:r w:rsidR="00F50072" w:rsidRPr="00B55629">
              <w:rPr>
                <w:rFonts w:asciiTheme="minorHAnsi" w:hAnsiTheme="minorHAnsi" w:cstheme="minorHAnsi"/>
                <w:lang w:val="lt-LT"/>
              </w:rPr>
              <w:t xml:space="preserve">atitinkamame statinyje </w:t>
            </w:r>
            <w:r w:rsidRPr="00B55629">
              <w:rPr>
                <w:rFonts w:asciiTheme="minorHAnsi" w:hAnsiTheme="minorHAnsi" w:cstheme="minorHAnsi"/>
                <w:lang w:val="lt-LT"/>
              </w:rPr>
              <w:t xml:space="preserve">nuo </w:t>
            </w:r>
            <w:r w:rsidR="00F50072" w:rsidRPr="00B55629">
              <w:rPr>
                <w:rFonts w:asciiTheme="minorHAnsi" w:hAnsiTheme="minorHAnsi" w:cstheme="minorHAnsi"/>
                <w:lang w:val="lt-LT"/>
              </w:rPr>
              <w:t xml:space="preserve">darbų </w:t>
            </w:r>
            <w:r w:rsidRPr="00B55629">
              <w:rPr>
                <w:rFonts w:asciiTheme="minorHAnsi" w:hAnsiTheme="minorHAnsi" w:cstheme="minorHAnsi"/>
                <w:lang w:val="lt-LT"/>
              </w:rPr>
              <w:t xml:space="preserve"> pradžios iki pabaigos; fizinius parametrus identifikuojančius atliktos sutarties </w:t>
            </w:r>
            <w:r w:rsidR="00F50072" w:rsidRPr="00B55629">
              <w:rPr>
                <w:rFonts w:asciiTheme="minorHAnsi" w:hAnsiTheme="minorHAnsi" w:cstheme="minorHAnsi"/>
                <w:lang w:val="lt-LT"/>
              </w:rPr>
              <w:t xml:space="preserve"> (eitų pareigų) </w:t>
            </w:r>
            <w:r w:rsidRPr="00B55629">
              <w:rPr>
                <w:rFonts w:asciiTheme="minorHAnsi" w:hAnsiTheme="minorHAnsi" w:cstheme="minorHAnsi"/>
                <w:lang w:val="lt-LT"/>
              </w:rPr>
              <w:t>objektą ir datas.</w:t>
            </w:r>
          </w:p>
          <w:p w14:paraId="7AB9255E" w14:textId="77777777" w:rsidR="00B822AE" w:rsidRPr="00B55629" w:rsidRDefault="00B822AE" w:rsidP="005E6254">
            <w:pPr>
              <w:jc w:val="both"/>
              <w:rPr>
                <w:rFonts w:asciiTheme="minorHAnsi" w:hAnsiTheme="minorHAnsi" w:cstheme="minorHAnsi"/>
                <w:lang w:val="lt-LT"/>
              </w:rPr>
            </w:pPr>
          </w:p>
          <w:p w14:paraId="2BDB7BF7" w14:textId="77777777" w:rsidR="00B822AE" w:rsidRPr="00B55629" w:rsidRDefault="00B822AE" w:rsidP="005E6254">
            <w:pPr>
              <w:jc w:val="both"/>
              <w:rPr>
                <w:rFonts w:asciiTheme="minorHAnsi" w:hAnsiTheme="minorHAnsi" w:cstheme="minorHAnsi"/>
                <w:lang w:val="lt-LT"/>
              </w:rPr>
            </w:pPr>
            <w:r w:rsidRPr="00B55629">
              <w:rPr>
                <w:rFonts w:asciiTheme="minorHAnsi" w:hAnsiTheme="minorHAnsi" w:cstheme="minorHAnsi"/>
                <w:lang w:val="lt-LT"/>
              </w:rPr>
              <w:t>Esant poreikiui pirkimo vykdytojas turi teisę prašyti pateikti papildomus dokumentus ar informaciją, pagrindžiančius tiekėjo nurodomas reikšmes.</w:t>
            </w:r>
          </w:p>
        </w:tc>
        <w:tc>
          <w:tcPr>
            <w:tcW w:w="5220" w:type="dxa"/>
          </w:tcPr>
          <w:p w14:paraId="1E2F6D1A" w14:textId="77777777" w:rsidR="00B822AE" w:rsidRPr="00B55629" w:rsidRDefault="00B822AE" w:rsidP="005E6254">
            <w:pPr>
              <w:widowControl w:val="0"/>
              <w:autoSpaceDE w:val="0"/>
              <w:adjustRightInd w:val="0"/>
              <w:rPr>
                <w:rFonts w:asciiTheme="minorHAnsi" w:hAnsiTheme="minorHAnsi" w:cstheme="minorHAnsi"/>
                <w:lang w:val="lt-LT"/>
              </w:rPr>
            </w:pPr>
            <w:r w:rsidRPr="00B55629">
              <w:rPr>
                <w:rFonts w:asciiTheme="minorHAnsi" w:hAnsiTheme="minorHAnsi" w:cstheme="minorHAnsi"/>
                <w:lang w:val="lt-LT"/>
              </w:rPr>
              <w:lastRenderedPageBreak/>
              <w:t xml:space="preserve">Pridedami dokumentai </w:t>
            </w:r>
          </w:p>
          <w:p w14:paraId="1C794508" w14:textId="77777777" w:rsidR="00B822AE" w:rsidRPr="00B55629" w:rsidRDefault="00B822AE" w:rsidP="005E6254">
            <w:pPr>
              <w:jc w:val="center"/>
              <w:rPr>
                <w:rFonts w:asciiTheme="minorHAnsi" w:eastAsia="Times New Roman" w:hAnsiTheme="minorHAnsi" w:cstheme="minorHAnsi"/>
                <w:i/>
                <w:lang w:val="lt-LT"/>
              </w:rPr>
            </w:pPr>
            <w:r w:rsidRPr="00B55629">
              <w:rPr>
                <w:rFonts w:asciiTheme="minorHAnsi" w:hAnsiTheme="minorHAnsi" w:cstheme="minorHAnsi"/>
                <w:i/>
                <w:lang w:val="lt-LT"/>
              </w:rPr>
              <w:lastRenderedPageBreak/>
              <w:t xml:space="preserve">(įrašyti </w:t>
            </w:r>
            <w:r w:rsidRPr="00B55629">
              <w:rPr>
                <w:rFonts w:asciiTheme="minorHAnsi" w:eastAsia="Times New Roman" w:hAnsiTheme="minorHAnsi" w:cstheme="minorHAnsi"/>
                <w:i/>
                <w:lang w:val="lt-LT"/>
              </w:rPr>
              <w:t>pridedamų dokumentų pavadinimą, datą, Nr.)</w:t>
            </w:r>
          </w:p>
          <w:p w14:paraId="7359FB6D" w14:textId="77777777" w:rsidR="00B822AE" w:rsidRPr="00B55629" w:rsidRDefault="00B822AE" w:rsidP="005E6254">
            <w:pPr>
              <w:rPr>
                <w:rFonts w:asciiTheme="minorHAnsi" w:eastAsia="Times New Roman" w:hAnsiTheme="minorHAnsi" w:cstheme="minorHAnsi"/>
                <w:bCs/>
                <w:iCs/>
                <w:lang w:val="lt-LT"/>
              </w:rPr>
            </w:pPr>
          </w:p>
          <w:p w14:paraId="5E0F754A" w14:textId="77777777" w:rsidR="00B822AE" w:rsidRPr="00B55629" w:rsidRDefault="00B822AE" w:rsidP="005E6254">
            <w:pPr>
              <w:rPr>
                <w:rFonts w:asciiTheme="minorHAnsi" w:hAnsiTheme="minorHAnsi" w:cstheme="minorHAnsi"/>
                <w:bCs/>
                <w:iCs/>
                <w:lang w:val="lt-LT"/>
              </w:rPr>
            </w:pPr>
            <w:r w:rsidRPr="00B55629">
              <w:rPr>
                <w:rFonts w:asciiTheme="minorHAnsi" w:eastAsia="Times New Roman" w:hAnsiTheme="minorHAnsi" w:cstheme="minorHAnsi"/>
                <w:bCs/>
                <w:iCs/>
                <w:lang w:val="lt-LT"/>
              </w:rPr>
              <w:t xml:space="preserve"> </w:t>
            </w:r>
          </w:p>
        </w:tc>
      </w:tr>
    </w:tbl>
    <w:p w14:paraId="10128B78" w14:textId="2DB07788" w:rsidR="00B822AE" w:rsidRPr="00B55629" w:rsidRDefault="00B822AE" w:rsidP="00B822AE">
      <w:pPr>
        <w:widowControl w:val="0"/>
        <w:spacing w:after="0" w:line="240" w:lineRule="auto"/>
        <w:jc w:val="both"/>
        <w:textAlignment w:val="baseline"/>
        <w:rPr>
          <w:rFonts w:asciiTheme="minorHAnsi" w:eastAsia="Times New Roman" w:hAnsiTheme="minorHAnsi" w:cstheme="minorHAnsi"/>
          <w:lang w:val="lt-LT"/>
        </w:rPr>
      </w:pPr>
      <w:r w:rsidRPr="00B55629">
        <w:rPr>
          <w:rFonts w:asciiTheme="minorHAnsi" w:eastAsia="Times New Roman" w:hAnsiTheme="minorHAnsi" w:cstheme="minorHAnsi"/>
          <w:b/>
          <w:bCs/>
          <w:lang w:val="lt-LT"/>
        </w:rPr>
        <w:lastRenderedPageBreak/>
        <w:t>2; 3; 4; 5</w:t>
      </w:r>
      <w:r w:rsidR="00F50072" w:rsidRPr="00B55629">
        <w:rPr>
          <w:rFonts w:asciiTheme="minorHAnsi" w:eastAsia="Times New Roman" w:hAnsiTheme="minorHAnsi" w:cstheme="minorHAnsi"/>
          <w:b/>
          <w:bCs/>
          <w:lang w:val="lt-LT"/>
        </w:rPr>
        <w:t>, 6, 7, 8, 9, 10</w:t>
      </w:r>
      <w:r w:rsidRPr="00B55629">
        <w:rPr>
          <w:rFonts w:asciiTheme="minorHAnsi" w:eastAsia="Times New Roman" w:hAnsiTheme="minorHAnsi" w:cstheme="minorHAnsi"/>
          <w:b/>
          <w:bCs/>
          <w:lang w:val="lt-LT"/>
        </w:rPr>
        <w:t xml:space="preserve"> </w:t>
      </w:r>
      <w:r w:rsidRPr="00B55629">
        <w:rPr>
          <w:rFonts w:asciiTheme="minorHAnsi" w:hAnsiTheme="minorHAnsi" w:cstheme="minorHAnsi"/>
          <w:b/>
          <w:lang w:val="lt-LT"/>
        </w:rPr>
        <w:t xml:space="preserve">Objektas </w:t>
      </w:r>
      <w:r w:rsidRPr="00B55629">
        <w:rPr>
          <w:rFonts w:asciiTheme="minorHAnsi" w:hAnsiTheme="minorHAnsi" w:cstheme="minorHAnsi"/>
          <w:bCs/>
          <w:i/>
          <w:iCs/>
          <w:lang w:val="lt-LT"/>
        </w:rPr>
        <w:t>(</w:t>
      </w:r>
      <w:r w:rsidRPr="00B55629">
        <w:rPr>
          <w:rFonts w:asciiTheme="minorHAnsi" w:eastAsia="Times New Roman" w:hAnsiTheme="minorHAnsi" w:cstheme="minorHAnsi"/>
          <w:i/>
          <w:iCs/>
          <w:lang w:val="lt-LT"/>
        </w:rPr>
        <w:t>pateikiami lentelėje nurodyti duomenys (atskiros lentelės) dėl kiekvieno siūlomo specialisto atlikto objekto atskirai).</w:t>
      </w:r>
    </w:p>
    <w:p w14:paraId="327D21A2" w14:textId="77777777" w:rsidR="00B822AE" w:rsidRPr="00B55629" w:rsidRDefault="00B822AE" w:rsidP="00B822AE">
      <w:pPr>
        <w:widowControl w:val="0"/>
        <w:spacing w:after="0" w:line="240" w:lineRule="auto"/>
        <w:textAlignment w:val="baseline"/>
        <w:rPr>
          <w:rFonts w:asciiTheme="minorHAnsi" w:eastAsia="Times New Roman" w:hAnsiTheme="minorHAnsi" w:cstheme="minorHAnsi"/>
          <w:lang w:val="lt-LT"/>
        </w:rPr>
      </w:pPr>
    </w:p>
    <w:p w14:paraId="05800FAF" w14:textId="77777777" w:rsidR="00B822AE" w:rsidRPr="00B55629" w:rsidRDefault="00B822AE" w:rsidP="00B822AE">
      <w:pPr>
        <w:widowControl w:val="0"/>
        <w:spacing w:after="0" w:line="240" w:lineRule="auto"/>
        <w:jc w:val="center"/>
        <w:textAlignment w:val="baseline"/>
        <w:rPr>
          <w:rFonts w:asciiTheme="minorHAnsi" w:hAnsiTheme="minorHAnsi" w:cstheme="minorHAnsi"/>
          <w:lang w:val="lt-LT"/>
        </w:rPr>
      </w:pPr>
      <w:r w:rsidRPr="00B55629">
        <w:rPr>
          <w:rFonts w:asciiTheme="minorHAnsi" w:hAnsiTheme="minorHAnsi" w:cstheme="minorHAnsi"/>
          <w:lang w:val="lt-LT"/>
        </w:rPr>
        <w:t>____________________</w:t>
      </w:r>
      <w:r w:rsidRPr="00B55629">
        <w:rPr>
          <w:rFonts w:asciiTheme="minorHAnsi" w:hAnsiTheme="minorHAnsi" w:cstheme="minorHAnsi"/>
          <w:i/>
          <w:iCs/>
          <w:lang w:val="lt-LT"/>
        </w:rPr>
        <w:t xml:space="preserve">                             </w:t>
      </w:r>
      <w:r w:rsidRPr="00B55629">
        <w:rPr>
          <w:rFonts w:asciiTheme="minorHAnsi" w:hAnsiTheme="minorHAnsi" w:cstheme="minorHAnsi"/>
          <w:lang w:val="lt-LT"/>
        </w:rPr>
        <w:t>____________________</w:t>
      </w:r>
      <w:r w:rsidRPr="00B55629">
        <w:rPr>
          <w:rFonts w:asciiTheme="minorHAnsi" w:hAnsiTheme="minorHAnsi" w:cstheme="minorHAnsi"/>
          <w:lang w:val="lt-LT"/>
        </w:rPr>
        <w:tab/>
        <w:t xml:space="preserve">                   ___________________</w:t>
      </w:r>
    </w:p>
    <w:p w14:paraId="1CE65929" w14:textId="77777777" w:rsidR="00B822AE" w:rsidRPr="00B55629" w:rsidRDefault="00B822AE" w:rsidP="00B822AE">
      <w:pPr>
        <w:widowControl w:val="0"/>
        <w:spacing w:after="0" w:line="240" w:lineRule="auto"/>
        <w:ind w:firstLine="471"/>
        <w:textAlignment w:val="baseline"/>
        <w:rPr>
          <w:rFonts w:asciiTheme="minorHAnsi" w:eastAsia="Times New Roman" w:hAnsiTheme="minorHAnsi" w:cstheme="minorHAnsi"/>
          <w:lang w:val="lt-LT"/>
        </w:rPr>
      </w:pPr>
      <w:r w:rsidRPr="00B55629">
        <w:rPr>
          <w:rFonts w:asciiTheme="minorHAnsi" w:hAnsiTheme="minorHAnsi" w:cstheme="minorHAnsi"/>
          <w:i/>
          <w:iCs/>
          <w:lang w:val="lt-LT"/>
        </w:rPr>
        <w:t xml:space="preserve">                     (pareigos)                                                           (parašas)                                                                    (vardas ir pavardė)</w:t>
      </w:r>
    </w:p>
    <w:p w14:paraId="4BF7304B" w14:textId="77777777" w:rsidR="00B822AE" w:rsidRPr="00B55629" w:rsidRDefault="00B822AE" w:rsidP="00B822AE">
      <w:pPr>
        <w:widowControl w:val="0"/>
        <w:spacing w:after="0" w:line="240" w:lineRule="auto"/>
        <w:jc w:val="both"/>
        <w:textAlignment w:val="baseline"/>
        <w:rPr>
          <w:rFonts w:asciiTheme="minorHAnsi" w:hAnsiTheme="minorHAnsi" w:cstheme="minorHAnsi"/>
          <w:lang w:val="lt-LT"/>
        </w:rPr>
      </w:pPr>
      <w:r w:rsidRPr="00B55629">
        <w:rPr>
          <w:rFonts w:asciiTheme="minorHAnsi" w:hAnsiTheme="minorHAnsi" w:cstheme="minorHAnsi"/>
          <w:lang w:val="lt-LT"/>
        </w:rPr>
        <w:t>Siūlomas specialistas:</w:t>
      </w:r>
      <w:r w:rsidRPr="00B55629">
        <w:rPr>
          <w:rFonts w:asciiTheme="minorHAnsi" w:hAnsiTheme="minorHAnsi" w:cstheme="minorHAnsi"/>
          <w:i/>
          <w:iCs/>
          <w:lang w:val="lt-LT"/>
        </w:rPr>
        <w:t xml:space="preserve">  </w:t>
      </w:r>
      <w:r w:rsidRPr="00B55629">
        <w:rPr>
          <w:rFonts w:asciiTheme="minorHAnsi" w:hAnsiTheme="minorHAnsi" w:cstheme="minorHAnsi"/>
          <w:lang w:val="lt-LT"/>
        </w:rPr>
        <w:t>___________________                           ___________________</w:t>
      </w:r>
    </w:p>
    <w:p w14:paraId="65048223" w14:textId="77777777" w:rsidR="00B822AE" w:rsidRPr="00194B3C" w:rsidRDefault="00B822AE" w:rsidP="00B822AE">
      <w:pPr>
        <w:tabs>
          <w:tab w:val="left" w:pos="2977"/>
        </w:tabs>
        <w:spacing w:after="120" w:line="20" w:lineRule="atLeast"/>
        <w:rPr>
          <w:rFonts w:asciiTheme="minorHAnsi" w:hAnsiTheme="minorHAnsi" w:cstheme="minorHAnsi"/>
          <w:i/>
          <w:iCs/>
          <w:lang w:val="lt-LT"/>
        </w:rPr>
      </w:pPr>
      <w:r w:rsidRPr="00B55629">
        <w:rPr>
          <w:rFonts w:asciiTheme="minorHAnsi" w:hAnsiTheme="minorHAnsi" w:cstheme="minorHAnsi"/>
          <w:i/>
          <w:iCs/>
          <w:lang w:val="lt-LT"/>
        </w:rPr>
        <w:t xml:space="preserve">                                          (parašas)</w:t>
      </w:r>
      <w:r w:rsidRPr="00194B3C">
        <w:rPr>
          <w:rFonts w:asciiTheme="minorHAnsi" w:hAnsiTheme="minorHAnsi" w:cstheme="minorHAnsi"/>
          <w:i/>
          <w:iCs/>
          <w:lang w:val="lt-LT"/>
        </w:rPr>
        <w:t xml:space="preserve">                                                                                </w:t>
      </w:r>
    </w:p>
    <w:p w14:paraId="4EA3FE20" w14:textId="4BC3952E" w:rsidR="00013024" w:rsidRDefault="00013024">
      <w:pPr>
        <w:suppressAutoHyphens w:val="0"/>
        <w:autoSpaceDN/>
        <w:spacing w:after="160"/>
        <w:rPr>
          <w:rFonts w:asciiTheme="minorHAnsi" w:hAnsiTheme="minorHAnsi" w:cstheme="minorHAnsi"/>
          <w:lang w:val="lt-LT"/>
        </w:rPr>
      </w:pPr>
      <w:r>
        <w:rPr>
          <w:rFonts w:asciiTheme="minorHAnsi" w:hAnsiTheme="minorHAnsi" w:cstheme="minorHAnsi"/>
          <w:lang w:val="lt-LT"/>
        </w:rPr>
        <w:br w:type="page"/>
      </w:r>
    </w:p>
    <w:p w14:paraId="650E3780" w14:textId="28EDE66A" w:rsidR="00013024" w:rsidRPr="00B55629" w:rsidRDefault="00013024" w:rsidP="00013024">
      <w:pPr>
        <w:spacing w:after="0" w:line="240" w:lineRule="auto"/>
        <w:jc w:val="right"/>
        <w:rPr>
          <w:rFonts w:asciiTheme="minorHAnsi" w:hAnsiTheme="minorHAnsi" w:cstheme="minorHAnsi"/>
          <w:lang w:val="lt-LT"/>
        </w:rPr>
      </w:pPr>
      <w:r w:rsidRPr="00B55629">
        <w:rPr>
          <w:rFonts w:asciiTheme="minorHAnsi" w:hAnsiTheme="minorHAnsi" w:cstheme="minorHAnsi"/>
          <w:lang w:val="lt-LT"/>
        </w:rPr>
        <w:lastRenderedPageBreak/>
        <w:t>Pirkimo sąlygų 1</w:t>
      </w:r>
      <w:r w:rsidRPr="00D809A6">
        <w:rPr>
          <w:rFonts w:asciiTheme="minorHAnsi" w:hAnsiTheme="minorHAnsi" w:cstheme="minorHAnsi"/>
          <w:lang w:val="lt-LT"/>
        </w:rPr>
        <w:t>4</w:t>
      </w:r>
      <w:r w:rsidRPr="00B55629">
        <w:rPr>
          <w:rFonts w:asciiTheme="minorHAnsi" w:hAnsiTheme="minorHAnsi" w:cstheme="minorHAnsi"/>
          <w:lang w:val="lt-LT"/>
        </w:rPr>
        <w:t xml:space="preserve"> priedas. </w:t>
      </w:r>
    </w:p>
    <w:p w14:paraId="6D74279A" w14:textId="1E8AE814" w:rsidR="00013024" w:rsidRPr="00B55629" w:rsidRDefault="00013024" w:rsidP="00013024">
      <w:pPr>
        <w:spacing w:after="0" w:line="240" w:lineRule="auto"/>
        <w:jc w:val="right"/>
        <w:rPr>
          <w:rFonts w:asciiTheme="minorHAnsi" w:hAnsiTheme="minorHAnsi" w:cstheme="minorHAnsi"/>
          <w:lang w:val="lt-LT"/>
        </w:rPr>
      </w:pPr>
      <w:r w:rsidRPr="00B55629">
        <w:rPr>
          <w:rFonts w:asciiTheme="minorHAnsi" w:hAnsiTheme="minorHAnsi" w:cstheme="minorHAnsi"/>
          <w:lang w:val="lt-LT"/>
        </w:rPr>
        <w:t xml:space="preserve">„Deklaracija dėl </w:t>
      </w:r>
      <w:r>
        <w:rPr>
          <w:rFonts w:asciiTheme="minorHAnsi" w:hAnsiTheme="minorHAnsi" w:cstheme="minorHAnsi"/>
          <w:lang w:val="lt-LT"/>
        </w:rPr>
        <w:t>tiekėjo</w:t>
      </w:r>
      <w:r w:rsidRPr="00B55629">
        <w:rPr>
          <w:rFonts w:asciiTheme="minorHAnsi" w:hAnsiTheme="minorHAnsi" w:cstheme="minorHAnsi"/>
          <w:lang w:val="lt-LT"/>
        </w:rPr>
        <w:t xml:space="preserve"> patirties“</w:t>
      </w:r>
    </w:p>
    <w:p w14:paraId="1C2033B0" w14:textId="77777777" w:rsidR="00013024" w:rsidRPr="00B55629" w:rsidRDefault="00013024" w:rsidP="00013024">
      <w:pPr>
        <w:spacing w:after="0" w:line="240" w:lineRule="auto"/>
        <w:jc w:val="right"/>
        <w:rPr>
          <w:rFonts w:asciiTheme="minorHAnsi" w:hAnsiTheme="minorHAnsi" w:cstheme="minorHAnsi"/>
          <w:lang w:val="lt-LT"/>
        </w:rPr>
      </w:pPr>
    </w:p>
    <w:p w14:paraId="1A6B9A44" w14:textId="77777777" w:rsidR="00013024" w:rsidRPr="00B55629" w:rsidRDefault="00013024" w:rsidP="00013024">
      <w:pPr>
        <w:spacing w:after="0" w:line="240" w:lineRule="auto"/>
        <w:jc w:val="right"/>
        <w:rPr>
          <w:rFonts w:asciiTheme="minorHAnsi" w:hAnsiTheme="minorHAnsi" w:cstheme="minorHAnsi"/>
          <w:lang w:val="lt-LT"/>
        </w:rPr>
      </w:pPr>
    </w:p>
    <w:p w14:paraId="2D09E671" w14:textId="77777777" w:rsidR="00013024" w:rsidRPr="00B55629" w:rsidRDefault="00013024" w:rsidP="00013024">
      <w:pPr>
        <w:spacing w:after="0" w:line="240" w:lineRule="auto"/>
        <w:jc w:val="center"/>
        <w:rPr>
          <w:rFonts w:asciiTheme="minorHAnsi" w:hAnsiTheme="minorHAnsi" w:cstheme="minorHAnsi"/>
          <w:i/>
          <w:iCs/>
          <w:lang w:val="lt-LT"/>
        </w:rPr>
      </w:pPr>
      <w:r w:rsidRPr="00B55629">
        <w:rPr>
          <w:rFonts w:asciiTheme="minorHAnsi" w:hAnsiTheme="minorHAnsi" w:cstheme="minorHAnsi"/>
          <w:i/>
          <w:iCs/>
          <w:lang w:val="lt-LT"/>
        </w:rPr>
        <w:t>Tiekėjo pavadinimas</w:t>
      </w:r>
    </w:p>
    <w:p w14:paraId="6FDA3851" w14:textId="77777777" w:rsidR="00013024" w:rsidRPr="00B55629" w:rsidRDefault="00013024" w:rsidP="00013024">
      <w:pPr>
        <w:spacing w:after="0" w:line="240" w:lineRule="auto"/>
        <w:jc w:val="center"/>
        <w:rPr>
          <w:rFonts w:asciiTheme="minorHAnsi" w:hAnsiTheme="minorHAnsi" w:cstheme="minorHAnsi"/>
          <w:i/>
          <w:iCs/>
          <w:lang w:val="lt-LT"/>
        </w:rPr>
      </w:pPr>
      <w:r w:rsidRPr="00B55629">
        <w:rPr>
          <w:rFonts w:asciiTheme="minorHAnsi" w:hAnsiTheme="minorHAnsi" w:cstheme="minorHAnsi"/>
          <w:i/>
          <w:iCs/>
          <w:lang w:val="lt-LT"/>
        </w:rPr>
        <w:t>informacija, registro, kuriame kaupiami ir saugomi duomenys apie tiekėją, pavadinimas, juridinio asmens kodas, pridėtinės vertės mokesčio mokėtojo kodas, jei juridinis asmuo yra pridėtinės vertės mokesčio mokėtojas)</w:t>
      </w:r>
    </w:p>
    <w:p w14:paraId="21AF6F44" w14:textId="77777777" w:rsidR="00013024" w:rsidRPr="00B55629" w:rsidRDefault="00013024" w:rsidP="00013024">
      <w:pPr>
        <w:spacing w:after="0" w:line="240" w:lineRule="auto"/>
        <w:jc w:val="both"/>
        <w:rPr>
          <w:rFonts w:asciiTheme="minorHAnsi" w:hAnsiTheme="minorHAnsi" w:cstheme="minorHAnsi"/>
          <w:lang w:val="lt-LT"/>
        </w:rPr>
      </w:pPr>
    </w:p>
    <w:p w14:paraId="624C567F" w14:textId="6B0E4538" w:rsidR="00013024" w:rsidRPr="00B55629" w:rsidRDefault="00013024" w:rsidP="00013024">
      <w:pPr>
        <w:shd w:val="clear" w:color="auto" w:fill="FFFFFF"/>
        <w:spacing w:after="0" w:line="240" w:lineRule="auto"/>
        <w:jc w:val="center"/>
        <w:rPr>
          <w:rFonts w:asciiTheme="minorHAnsi" w:hAnsiTheme="minorHAnsi" w:cstheme="minorHAnsi"/>
          <w:b/>
          <w:bCs/>
          <w:lang w:val="lt-LT"/>
        </w:rPr>
      </w:pPr>
      <w:r w:rsidRPr="00B55629">
        <w:rPr>
          <w:rFonts w:asciiTheme="minorHAnsi" w:hAnsiTheme="minorHAnsi" w:cstheme="minorHAnsi"/>
          <w:b/>
          <w:bCs/>
          <w:lang w:val="lt-LT"/>
        </w:rPr>
        <w:t xml:space="preserve">DEKLARACIJA DĖL </w:t>
      </w:r>
      <w:r>
        <w:rPr>
          <w:rFonts w:asciiTheme="minorHAnsi" w:hAnsiTheme="minorHAnsi" w:cstheme="minorHAnsi"/>
          <w:b/>
          <w:bCs/>
          <w:lang w:val="lt-LT"/>
        </w:rPr>
        <w:t>TIEKĖJO</w:t>
      </w:r>
      <w:r w:rsidRPr="00B55629">
        <w:rPr>
          <w:rFonts w:asciiTheme="minorHAnsi" w:hAnsiTheme="minorHAnsi" w:cstheme="minorHAnsi"/>
          <w:b/>
          <w:bCs/>
          <w:lang w:val="lt-LT"/>
        </w:rPr>
        <w:t xml:space="preserve"> PATIRTIES </w:t>
      </w:r>
    </w:p>
    <w:p w14:paraId="259F3B54" w14:textId="77777777" w:rsidR="00013024" w:rsidRPr="00B55629" w:rsidRDefault="00013024" w:rsidP="00013024">
      <w:pPr>
        <w:shd w:val="clear" w:color="auto" w:fill="FFFFFF"/>
        <w:spacing w:after="0" w:line="240" w:lineRule="auto"/>
        <w:jc w:val="center"/>
        <w:rPr>
          <w:rFonts w:asciiTheme="minorHAnsi" w:hAnsiTheme="minorHAnsi" w:cstheme="minorHAnsi"/>
          <w:lang w:val="lt-LT"/>
        </w:rPr>
      </w:pPr>
    </w:p>
    <w:p w14:paraId="68B3BC49" w14:textId="77777777" w:rsidR="00013024" w:rsidRPr="00B55629" w:rsidRDefault="00013024" w:rsidP="00013024">
      <w:pPr>
        <w:shd w:val="clear" w:color="auto" w:fill="FFFFFF"/>
        <w:spacing w:after="0" w:line="240" w:lineRule="auto"/>
        <w:jc w:val="center"/>
        <w:rPr>
          <w:rFonts w:asciiTheme="minorHAnsi" w:hAnsiTheme="minorHAnsi" w:cstheme="minorHAnsi"/>
          <w:b/>
          <w:bCs/>
          <w:lang w:val="lt-LT"/>
        </w:rPr>
      </w:pPr>
      <w:r w:rsidRPr="00B55629">
        <w:rPr>
          <w:rFonts w:asciiTheme="minorHAnsi" w:hAnsiTheme="minorHAnsi" w:cstheme="minorHAnsi"/>
          <w:lang w:val="lt-LT"/>
        </w:rPr>
        <w:t>_____________</w:t>
      </w:r>
      <w:r w:rsidRPr="00B55629">
        <w:rPr>
          <w:rFonts w:asciiTheme="minorHAnsi" w:hAnsiTheme="minorHAnsi" w:cstheme="minorHAnsi"/>
          <w:b/>
          <w:bCs/>
          <w:lang w:val="lt-LT"/>
        </w:rPr>
        <w:t xml:space="preserve"> </w:t>
      </w:r>
      <w:r w:rsidRPr="00B55629">
        <w:rPr>
          <w:rFonts w:asciiTheme="minorHAnsi" w:hAnsiTheme="minorHAnsi" w:cstheme="minorHAnsi"/>
          <w:lang w:val="lt-LT"/>
        </w:rPr>
        <w:t>Nr.______</w:t>
      </w:r>
    </w:p>
    <w:p w14:paraId="524B3441" w14:textId="77777777" w:rsidR="00013024" w:rsidRPr="00B55629" w:rsidRDefault="00013024" w:rsidP="00013024">
      <w:pPr>
        <w:shd w:val="clear" w:color="auto" w:fill="FFFFFF"/>
        <w:spacing w:after="0" w:line="240" w:lineRule="auto"/>
        <w:ind w:firstLine="3969"/>
        <w:rPr>
          <w:rFonts w:asciiTheme="minorHAnsi" w:hAnsiTheme="minorHAnsi" w:cstheme="minorHAnsi"/>
          <w:bCs/>
          <w:i/>
          <w:iCs/>
          <w:color w:val="000000"/>
          <w:lang w:val="lt-LT"/>
        </w:rPr>
      </w:pPr>
      <w:r w:rsidRPr="00B55629">
        <w:rPr>
          <w:rFonts w:asciiTheme="minorHAnsi" w:hAnsiTheme="minorHAnsi" w:cstheme="minorHAnsi"/>
          <w:bCs/>
          <w:i/>
          <w:iCs/>
          <w:color w:val="000000"/>
          <w:lang w:val="lt-LT"/>
        </w:rPr>
        <w:t xml:space="preserve">           (Data)</w:t>
      </w:r>
    </w:p>
    <w:p w14:paraId="2A20857F" w14:textId="77777777" w:rsidR="00013024" w:rsidRPr="00B55629" w:rsidRDefault="00013024" w:rsidP="00013024">
      <w:pPr>
        <w:shd w:val="clear" w:color="auto" w:fill="FFFFFF"/>
        <w:spacing w:after="0" w:line="240" w:lineRule="auto"/>
        <w:jc w:val="center"/>
        <w:rPr>
          <w:rFonts w:asciiTheme="minorHAnsi" w:hAnsiTheme="minorHAnsi" w:cstheme="minorHAnsi"/>
          <w:bCs/>
          <w:color w:val="000000"/>
          <w:lang w:val="lt-LT"/>
        </w:rPr>
      </w:pPr>
      <w:r w:rsidRPr="00B55629">
        <w:rPr>
          <w:rFonts w:asciiTheme="minorHAnsi" w:hAnsiTheme="minorHAnsi" w:cstheme="minorHAnsi"/>
          <w:bCs/>
          <w:color w:val="000000"/>
          <w:lang w:val="lt-LT"/>
        </w:rPr>
        <w:t>_____________</w:t>
      </w:r>
    </w:p>
    <w:p w14:paraId="3CAE117C" w14:textId="77777777" w:rsidR="00013024" w:rsidRPr="00B55629" w:rsidRDefault="00013024" w:rsidP="00013024">
      <w:pPr>
        <w:shd w:val="clear" w:color="auto" w:fill="FFFFFF"/>
        <w:spacing w:after="0" w:line="240" w:lineRule="auto"/>
        <w:jc w:val="center"/>
        <w:rPr>
          <w:rFonts w:asciiTheme="minorHAnsi" w:hAnsiTheme="minorHAnsi" w:cstheme="minorHAnsi"/>
          <w:bCs/>
          <w:i/>
          <w:iCs/>
          <w:color w:val="000000"/>
          <w:lang w:val="lt-LT"/>
        </w:rPr>
      </w:pPr>
      <w:r w:rsidRPr="00B55629">
        <w:rPr>
          <w:rFonts w:asciiTheme="minorHAnsi" w:hAnsiTheme="minorHAnsi" w:cstheme="minorHAnsi"/>
          <w:bCs/>
          <w:i/>
          <w:iCs/>
          <w:color w:val="000000"/>
          <w:lang w:val="lt-LT"/>
        </w:rPr>
        <w:t>(Sudarymo vieta)</w:t>
      </w:r>
    </w:p>
    <w:p w14:paraId="7CE18C4C" w14:textId="77777777" w:rsidR="00013024" w:rsidRPr="00B55629" w:rsidRDefault="00013024" w:rsidP="00013024">
      <w:pPr>
        <w:spacing w:after="0" w:line="240" w:lineRule="auto"/>
        <w:jc w:val="both"/>
        <w:rPr>
          <w:rFonts w:asciiTheme="minorHAnsi" w:eastAsia="Times New Roman" w:hAnsiTheme="minorHAnsi" w:cstheme="minorHAnsi"/>
          <w:color w:val="000000"/>
          <w:lang w:val="lt-LT"/>
        </w:rPr>
      </w:pPr>
    </w:p>
    <w:p w14:paraId="73D04009" w14:textId="77777777" w:rsidR="00013024" w:rsidRPr="00B55629" w:rsidRDefault="00013024" w:rsidP="00013024">
      <w:pPr>
        <w:spacing w:after="0" w:line="240" w:lineRule="auto"/>
        <w:jc w:val="both"/>
        <w:rPr>
          <w:rFonts w:asciiTheme="minorHAnsi" w:eastAsia="Times New Roman" w:hAnsiTheme="minorHAnsi" w:cstheme="minorHAnsi"/>
          <w:color w:val="000000"/>
          <w:lang w:val="lt-LT"/>
        </w:rPr>
      </w:pPr>
      <w:r w:rsidRPr="00B55629">
        <w:rPr>
          <w:rFonts w:asciiTheme="minorHAnsi" w:eastAsia="Times New Roman" w:hAnsiTheme="minorHAnsi" w:cstheme="minorHAnsi"/>
          <w:color w:val="000000"/>
          <w:lang w:val="lt-LT"/>
        </w:rPr>
        <w:t xml:space="preserve">Dalyvaudami ____________ vykdomame supaprastintame atvirame viešajame pirkime ______________________________“ </w:t>
      </w:r>
    </w:p>
    <w:p w14:paraId="17357FD9" w14:textId="74F85847" w:rsidR="00013024" w:rsidRPr="00B55629" w:rsidRDefault="00013024" w:rsidP="00013024">
      <w:pPr>
        <w:spacing w:after="0" w:line="240" w:lineRule="auto"/>
        <w:jc w:val="both"/>
        <w:rPr>
          <w:rFonts w:asciiTheme="minorHAnsi" w:hAnsiTheme="minorHAnsi" w:cstheme="minorHAnsi"/>
          <w:lang w:val="lt-LT"/>
        </w:rPr>
      </w:pPr>
      <w:r w:rsidRPr="00B55629">
        <w:rPr>
          <w:rFonts w:asciiTheme="minorHAnsi" w:eastAsia="Times New Roman" w:hAnsiTheme="minorHAnsi" w:cstheme="minorHAnsi"/>
          <w:color w:val="000000"/>
          <w:lang w:val="lt-LT"/>
        </w:rPr>
        <w:t xml:space="preserve"> _____________________________________________________________________________, pirkimo laimėjimo ir </w:t>
      </w:r>
      <w:r w:rsidRPr="00B55629">
        <w:rPr>
          <w:rFonts w:asciiTheme="minorHAnsi" w:hAnsiTheme="minorHAnsi" w:cstheme="minorHAnsi"/>
          <w:lang w:val="lt-LT"/>
        </w:rPr>
        <w:t>pagal specialiųjų sąlygų 7 priedo „Pasiūlymų vertinimo kriterijai ir sąlygos“ reikalavimus pateikiame duomenis</w:t>
      </w:r>
      <w:r>
        <w:rPr>
          <w:rFonts w:asciiTheme="minorHAnsi" w:hAnsiTheme="minorHAnsi" w:cstheme="minorHAnsi"/>
          <w:lang w:val="lt-LT"/>
        </w:rPr>
        <w:t xml:space="preserve"> apie tiekėjo patirtį</w:t>
      </w:r>
      <w:r w:rsidRPr="00B55629">
        <w:rPr>
          <w:rFonts w:asciiTheme="minorHAnsi" w:hAnsiTheme="minorHAnsi" w:cstheme="minorHAnsi"/>
          <w:lang w:val="lt-LT"/>
        </w:rPr>
        <w:t xml:space="preserve"> ir tai pagrindžiančius dokumentus:</w:t>
      </w:r>
    </w:p>
    <w:p w14:paraId="7A7674EE" w14:textId="77777777" w:rsidR="00013024" w:rsidRPr="00B55629" w:rsidRDefault="00013024" w:rsidP="00013024">
      <w:pPr>
        <w:spacing w:after="0" w:line="240" w:lineRule="auto"/>
        <w:jc w:val="both"/>
        <w:rPr>
          <w:rFonts w:asciiTheme="minorHAnsi" w:eastAsia="Times New Roman" w:hAnsiTheme="minorHAnsi" w:cstheme="minorHAnsi"/>
          <w:color w:val="000000"/>
          <w:lang w:val="lt-LT"/>
        </w:rPr>
      </w:pPr>
    </w:p>
    <w:p w14:paraId="0DF15B65" w14:textId="77777777" w:rsidR="00013024" w:rsidRPr="00B55629" w:rsidRDefault="00013024" w:rsidP="00013024">
      <w:pPr>
        <w:spacing w:after="0" w:line="240" w:lineRule="auto"/>
        <w:rPr>
          <w:rFonts w:asciiTheme="minorHAnsi" w:hAnsiTheme="minorHAnsi" w:cstheme="minorHAnsi"/>
          <w:b/>
          <w:lang w:val="lt-LT"/>
        </w:rPr>
      </w:pPr>
      <w:r w:rsidRPr="00B55629">
        <w:rPr>
          <w:rFonts w:asciiTheme="minorHAnsi" w:hAnsiTheme="minorHAnsi" w:cstheme="minorHAnsi"/>
          <w:b/>
          <w:lang w:val="lt-LT"/>
        </w:rPr>
        <w:t>1. Objektas</w:t>
      </w:r>
    </w:p>
    <w:tbl>
      <w:tblPr>
        <w:tblStyle w:val="TableGrid411"/>
        <w:tblW w:w="10019" w:type="dxa"/>
        <w:tblInd w:w="-34" w:type="dxa"/>
        <w:tblLook w:val="04A0" w:firstRow="1" w:lastRow="0" w:firstColumn="1" w:lastColumn="0" w:noHBand="0" w:noVBand="1"/>
      </w:tblPr>
      <w:tblGrid>
        <w:gridCol w:w="683"/>
        <w:gridCol w:w="4116"/>
        <w:gridCol w:w="5220"/>
      </w:tblGrid>
      <w:tr w:rsidR="00013024" w:rsidRPr="003E062A" w14:paraId="14AE66BC" w14:textId="77777777" w:rsidTr="00870BC9">
        <w:tc>
          <w:tcPr>
            <w:tcW w:w="683" w:type="dxa"/>
            <w:vAlign w:val="center"/>
          </w:tcPr>
          <w:p w14:paraId="7F4BE324" w14:textId="77777777" w:rsidR="00013024" w:rsidRPr="00B55629" w:rsidRDefault="00013024" w:rsidP="00870BC9">
            <w:pPr>
              <w:jc w:val="center"/>
              <w:rPr>
                <w:rFonts w:asciiTheme="minorHAnsi" w:hAnsiTheme="minorHAnsi" w:cstheme="minorHAnsi"/>
                <w:i/>
                <w:lang w:val="lt-LT"/>
              </w:rPr>
            </w:pPr>
            <w:r w:rsidRPr="00B55629">
              <w:rPr>
                <w:rFonts w:asciiTheme="minorHAnsi" w:hAnsiTheme="minorHAnsi" w:cstheme="minorHAnsi"/>
                <w:i/>
                <w:lang w:val="lt-LT"/>
              </w:rPr>
              <w:t>Eil.</w:t>
            </w:r>
          </w:p>
          <w:p w14:paraId="1D55D7CA" w14:textId="77777777" w:rsidR="00013024" w:rsidRPr="00B55629" w:rsidRDefault="00013024" w:rsidP="00870BC9">
            <w:pPr>
              <w:jc w:val="center"/>
              <w:rPr>
                <w:rFonts w:asciiTheme="minorHAnsi" w:hAnsiTheme="minorHAnsi" w:cstheme="minorHAnsi"/>
                <w:i/>
                <w:lang w:val="lt-LT"/>
              </w:rPr>
            </w:pPr>
            <w:r w:rsidRPr="00B55629">
              <w:rPr>
                <w:rFonts w:asciiTheme="minorHAnsi" w:hAnsiTheme="minorHAnsi" w:cstheme="minorHAnsi"/>
                <w:i/>
                <w:lang w:val="lt-LT"/>
              </w:rPr>
              <w:t>Nr.</w:t>
            </w:r>
          </w:p>
        </w:tc>
        <w:tc>
          <w:tcPr>
            <w:tcW w:w="4116" w:type="dxa"/>
            <w:vAlign w:val="center"/>
          </w:tcPr>
          <w:p w14:paraId="01440FAB" w14:textId="77777777" w:rsidR="00013024" w:rsidRPr="00B55629" w:rsidRDefault="00013024" w:rsidP="00870BC9">
            <w:pPr>
              <w:jc w:val="center"/>
              <w:rPr>
                <w:rFonts w:asciiTheme="minorHAnsi" w:hAnsiTheme="minorHAnsi" w:cstheme="minorHAnsi"/>
                <w:b/>
                <w:bCs/>
                <w:i/>
                <w:lang w:val="lt-LT"/>
              </w:rPr>
            </w:pPr>
            <w:r w:rsidRPr="00B55629">
              <w:rPr>
                <w:rFonts w:asciiTheme="minorHAnsi" w:hAnsiTheme="minorHAnsi" w:cstheme="minorHAnsi"/>
                <w:b/>
                <w:bCs/>
                <w:i/>
                <w:lang w:val="lt-LT"/>
              </w:rPr>
              <w:t>Reikalaujama informacija</w:t>
            </w:r>
          </w:p>
        </w:tc>
        <w:tc>
          <w:tcPr>
            <w:tcW w:w="5220" w:type="dxa"/>
            <w:vAlign w:val="center"/>
          </w:tcPr>
          <w:p w14:paraId="2B19B7D6" w14:textId="77777777" w:rsidR="00013024" w:rsidRPr="00B55629" w:rsidRDefault="00013024" w:rsidP="00870BC9">
            <w:pPr>
              <w:jc w:val="center"/>
              <w:rPr>
                <w:rFonts w:asciiTheme="minorHAnsi" w:hAnsiTheme="minorHAnsi" w:cstheme="minorHAnsi"/>
                <w:b/>
                <w:bCs/>
                <w:i/>
                <w:lang w:val="lt-LT"/>
              </w:rPr>
            </w:pPr>
            <w:r w:rsidRPr="00B55629">
              <w:rPr>
                <w:rFonts w:asciiTheme="minorHAnsi" w:hAnsiTheme="minorHAnsi" w:cstheme="minorHAnsi"/>
                <w:b/>
                <w:bCs/>
                <w:i/>
                <w:lang w:val="lt-LT"/>
              </w:rPr>
              <w:t>Tiekėjo teikiama informacija apie sutartį</w:t>
            </w:r>
          </w:p>
        </w:tc>
      </w:tr>
      <w:tr w:rsidR="00013024" w:rsidRPr="00B55629" w14:paraId="0A9FD2B6" w14:textId="77777777" w:rsidTr="00870BC9">
        <w:trPr>
          <w:trHeight w:val="202"/>
        </w:trPr>
        <w:tc>
          <w:tcPr>
            <w:tcW w:w="683" w:type="dxa"/>
          </w:tcPr>
          <w:p w14:paraId="01A7FF0C" w14:textId="77777777" w:rsidR="00013024" w:rsidRPr="00B55629" w:rsidRDefault="00013024" w:rsidP="00870BC9">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1.</w:t>
            </w:r>
          </w:p>
        </w:tc>
        <w:tc>
          <w:tcPr>
            <w:tcW w:w="4116" w:type="dxa"/>
          </w:tcPr>
          <w:p w14:paraId="24F028CB" w14:textId="77777777" w:rsidR="00013024" w:rsidRPr="00B55629" w:rsidRDefault="00013024" w:rsidP="00870BC9">
            <w:pPr>
              <w:jc w:val="both"/>
              <w:rPr>
                <w:rFonts w:asciiTheme="minorHAnsi" w:hAnsiTheme="minorHAnsi" w:cstheme="minorHAnsi"/>
                <w:bCs/>
                <w:lang w:val="lt-LT"/>
              </w:rPr>
            </w:pPr>
            <w:r w:rsidRPr="00B55629">
              <w:rPr>
                <w:rFonts w:asciiTheme="minorHAnsi" w:hAnsiTheme="minorHAnsi" w:cstheme="minorHAnsi"/>
                <w:bCs/>
                <w:lang w:val="lt-LT"/>
              </w:rPr>
              <w:t>Sutarties pavadinimas</w:t>
            </w:r>
          </w:p>
        </w:tc>
        <w:tc>
          <w:tcPr>
            <w:tcW w:w="5220" w:type="dxa"/>
            <w:vAlign w:val="center"/>
          </w:tcPr>
          <w:p w14:paraId="2C59C323" w14:textId="77777777" w:rsidR="00013024" w:rsidRPr="00B55629" w:rsidRDefault="00013024" w:rsidP="00870BC9">
            <w:pPr>
              <w:jc w:val="center"/>
              <w:rPr>
                <w:rFonts w:asciiTheme="minorHAnsi" w:hAnsiTheme="minorHAnsi" w:cstheme="minorHAnsi"/>
                <w:bCs/>
                <w:lang w:val="lt-LT"/>
              </w:rPr>
            </w:pPr>
          </w:p>
        </w:tc>
      </w:tr>
      <w:tr w:rsidR="00013024" w:rsidRPr="00B55629" w14:paraId="37251E91" w14:textId="77777777" w:rsidTr="00870BC9">
        <w:trPr>
          <w:trHeight w:val="202"/>
        </w:trPr>
        <w:tc>
          <w:tcPr>
            <w:tcW w:w="683" w:type="dxa"/>
          </w:tcPr>
          <w:p w14:paraId="30633E0D" w14:textId="77777777" w:rsidR="00013024" w:rsidRPr="00B55629" w:rsidRDefault="00013024" w:rsidP="00870BC9">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2.</w:t>
            </w:r>
          </w:p>
        </w:tc>
        <w:tc>
          <w:tcPr>
            <w:tcW w:w="4116" w:type="dxa"/>
          </w:tcPr>
          <w:p w14:paraId="6A503975" w14:textId="77777777" w:rsidR="00013024" w:rsidRPr="00B55629" w:rsidRDefault="00013024" w:rsidP="00870BC9">
            <w:pPr>
              <w:jc w:val="both"/>
              <w:rPr>
                <w:rFonts w:asciiTheme="minorHAnsi" w:hAnsiTheme="minorHAnsi" w:cstheme="minorHAnsi"/>
                <w:bCs/>
                <w:lang w:val="lt-LT"/>
              </w:rPr>
            </w:pPr>
            <w:r w:rsidRPr="00B55629">
              <w:rPr>
                <w:rFonts w:asciiTheme="minorHAnsi" w:hAnsiTheme="minorHAnsi" w:cstheme="minorHAnsi"/>
                <w:bCs/>
                <w:lang w:val="lt-LT"/>
              </w:rPr>
              <w:t>Darbų objekto adresas</w:t>
            </w:r>
          </w:p>
        </w:tc>
        <w:tc>
          <w:tcPr>
            <w:tcW w:w="5220" w:type="dxa"/>
            <w:vAlign w:val="center"/>
          </w:tcPr>
          <w:p w14:paraId="22B93B50" w14:textId="77777777" w:rsidR="00013024" w:rsidRPr="00B55629" w:rsidRDefault="00013024" w:rsidP="00870BC9">
            <w:pPr>
              <w:jc w:val="center"/>
              <w:rPr>
                <w:rFonts w:asciiTheme="minorHAnsi" w:hAnsiTheme="minorHAnsi" w:cstheme="minorHAnsi"/>
                <w:bCs/>
                <w:lang w:val="lt-LT"/>
              </w:rPr>
            </w:pPr>
          </w:p>
        </w:tc>
      </w:tr>
      <w:tr w:rsidR="00013024" w:rsidRPr="00B55629" w14:paraId="6568A490" w14:textId="77777777" w:rsidTr="00870BC9">
        <w:trPr>
          <w:trHeight w:val="202"/>
        </w:trPr>
        <w:tc>
          <w:tcPr>
            <w:tcW w:w="683" w:type="dxa"/>
          </w:tcPr>
          <w:p w14:paraId="2612647D" w14:textId="77777777" w:rsidR="00013024" w:rsidRPr="00B55629" w:rsidRDefault="00013024" w:rsidP="00870BC9">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3.</w:t>
            </w:r>
          </w:p>
        </w:tc>
        <w:tc>
          <w:tcPr>
            <w:tcW w:w="4116" w:type="dxa"/>
          </w:tcPr>
          <w:p w14:paraId="2AA5D1A6" w14:textId="77777777" w:rsidR="00013024" w:rsidRPr="00B55629" w:rsidRDefault="00013024" w:rsidP="00870BC9">
            <w:pPr>
              <w:jc w:val="both"/>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Statinio statybos vadovo pareigų pradžios data</w:t>
            </w:r>
          </w:p>
        </w:tc>
        <w:tc>
          <w:tcPr>
            <w:tcW w:w="5220" w:type="dxa"/>
            <w:vAlign w:val="center"/>
          </w:tcPr>
          <w:p w14:paraId="366896A9" w14:textId="77777777" w:rsidR="00013024" w:rsidRPr="00B55629" w:rsidRDefault="00013024" w:rsidP="00870BC9">
            <w:pPr>
              <w:jc w:val="center"/>
              <w:rPr>
                <w:rFonts w:asciiTheme="minorHAnsi" w:hAnsiTheme="minorHAnsi" w:cstheme="minorHAnsi"/>
                <w:b/>
                <w:lang w:val="lt-LT"/>
              </w:rPr>
            </w:pPr>
          </w:p>
        </w:tc>
      </w:tr>
      <w:tr w:rsidR="00013024" w:rsidRPr="00B55629" w14:paraId="5F425ED7" w14:textId="77777777" w:rsidTr="00870BC9">
        <w:tc>
          <w:tcPr>
            <w:tcW w:w="683" w:type="dxa"/>
          </w:tcPr>
          <w:p w14:paraId="7A7E19FA" w14:textId="77777777" w:rsidR="00013024" w:rsidRPr="00B55629" w:rsidRDefault="00013024" w:rsidP="00870BC9">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4.</w:t>
            </w:r>
          </w:p>
        </w:tc>
        <w:tc>
          <w:tcPr>
            <w:tcW w:w="4116" w:type="dxa"/>
          </w:tcPr>
          <w:p w14:paraId="52B77AB7" w14:textId="77777777" w:rsidR="00013024" w:rsidRPr="00B55629" w:rsidRDefault="00013024" w:rsidP="00870BC9">
            <w:pPr>
              <w:jc w:val="both"/>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Statinio statybos vadovo pareigų pabaigos data</w:t>
            </w:r>
          </w:p>
        </w:tc>
        <w:tc>
          <w:tcPr>
            <w:tcW w:w="5220" w:type="dxa"/>
            <w:vAlign w:val="center"/>
          </w:tcPr>
          <w:p w14:paraId="63EB91B9" w14:textId="77777777" w:rsidR="00013024" w:rsidRPr="00B55629" w:rsidRDefault="00013024" w:rsidP="00870BC9">
            <w:pPr>
              <w:jc w:val="center"/>
              <w:rPr>
                <w:rFonts w:asciiTheme="minorHAnsi" w:hAnsiTheme="minorHAnsi" w:cstheme="minorHAnsi"/>
                <w:b/>
                <w:lang w:val="lt-LT"/>
              </w:rPr>
            </w:pPr>
          </w:p>
        </w:tc>
      </w:tr>
      <w:tr w:rsidR="00013024" w:rsidRPr="00B55629" w14:paraId="58E93127" w14:textId="77777777" w:rsidTr="00870BC9">
        <w:trPr>
          <w:trHeight w:val="283"/>
        </w:trPr>
        <w:tc>
          <w:tcPr>
            <w:tcW w:w="683" w:type="dxa"/>
          </w:tcPr>
          <w:p w14:paraId="103D48E2" w14:textId="77777777" w:rsidR="00013024" w:rsidRPr="00B55629" w:rsidRDefault="00013024" w:rsidP="00870BC9">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5.</w:t>
            </w:r>
          </w:p>
        </w:tc>
        <w:tc>
          <w:tcPr>
            <w:tcW w:w="4116" w:type="dxa"/>
          </w:tcPr>
          <w:p w14:paraId="1A21B35C" w14:textId="77777777" w:rsidR="00013024" w:rsidRPr="00B55629" w:rsidRDefault="00013024" w:rsidP="00870BC9">
            <w:pPr>
              <w:rPr>
                <w:rFonts w:asciiTheme="minorHAnsi" w:hAnsiTheme="minorHAnsi" w:cstheme="minorHAnsi"/>
                <w:b/>
                <w:lang w:val="lt-LT"/>
              </w:rPr>
            </w:pPr>
            <w:r w:rsidRPr="00B55629">
              <w:rPr>
                <w:rFonts w:asciiTheme="minorHAnsi" w:eastAsia="Times New Roman" w:hAnsiTheme="minorHAnsi" w:cstheme="minorHAnsi"/>
                <w:bCs/>
                <w:lang w:val="lt-LT"/>
              </w:rPr>
              <w:t>Užsakovas (pavadinimas, adresas)</w:t>
            </w:r>
          </w:p>
        </w:tc>
        <w:tc>
          <w:tcPr>
            <w:tcW w:w="5220" w:type="dxa"/>
            <w:vAlign w:val="center"/>
          </w:tcPr>
          <w:p w14:paraId="19EA9F2D" w14:textId="77777777" w:rsidR="00013024" w:rsidRPr="00B55629" w:rsidRDefault="00013024" w:rsidP="00870BC9">
            <w:pPr>
              <w:jc w:val="center"/>
              <w:rPr>
                <w:rFonts w:asciiTheme="minorHAnsi" w:hAnsiTheme="minorHAnsi" w:cstheme="minorHAnsi"/>
                <w:b/>
                <w:lang w:val="lt-LT"/>
              </w:rPr>
            </w:pPr>
          </w:p>
        </w:tc>
      </w:tr>
      <w:tr w:rsidR="00013024" w:rsidRPr="00B55629" w14:paraId="12101AE2" w14:textId="77777777" w:rsidTr="00870BC9">
        <w:trPr>
          <w:trHeight w:val="269"/>
        </w:trPr>
        <w:tc>
          <w:tcPr>
            <w:tcW w:w="683" w:type="dxa"/>
            <w:tcBorders>
              <w:top w:val="single" w:sz="4" w:space="0" w:color="auto"/>
              <w:left w:val="single" w:sz="4" w:space="0" w:color="auto"/>
              <w:bottom w:val="single" w:sz="8" w:space="0" w:color="auto"/>
              <w:right w:val="nil"/>
            </w:tcBorders>
          </w:tcPr>
          <w:p w14:paraId="050F7AAA" w14:textId="77777777" w:rsidR="00013024" w:rsidRPr="00B55629" w:rsidRDefault="00013024" w:rsidP="00870BC9">
            <w:pPr>
              <w:rPr>
                <w:rFonts w:asciiTheme="minorHAnsi" w:eastAsia="Times New Roman" w:hAnsiTheme="minorHAnsi" w:cstheme="minorHAnsi"/>
                <w:bCs/>
                <w:lang w:val="lt-LT"/>
              </w:rPr>
            </w:pPr>
            <w:r>
              <w:rPr>
                <w:rFonts w:asciiTheme="minorHAnsi" w:eastAsia="Times New Roman" w:hAnsiTheme="minorHAnsi" w:cstheme="minorHAnsi"/>
                <w:bCs/>
              </w:rPr>
              <w:t>6</w:t>
            </w:r>
            <w:r w:rsidRPr="00B55629">
              <w:rPr>
                <w:rFonts w:asciiTheme="minorHAnsi" w:eastAsia="Times New Roman" w:hAnsiTheme="minorHAnsi" w:cstheme="minorHAnsi"/>
                <w:bCs/>
                <w:lang w:val="lt-LT"/>
              </w:rPr>
              <w:t>.</w:t>
            </w:r>
          </w:p>
        </w:tc>
        <w:tc>
          <w:tcPr>
            <w:tcW w:w="4116" w:type="dxa"/>
            <w:tcBorders>
              <w:top w:val="single" w:sz="4" w:space="0" w:color="auto"/>
              <w:left w:val="single" w:sz="4" w:space="0" w:color="auto"/>
              <w:bottom w:val="single" w:sz="8" w:space="0" w:color="auto"/>
              <w:right w:val="nil"/>
            </w:tcBorders>
          </w:tcPr>
          <w:p w14:paraId="3DE188E6" w14:textId="5FA1BC8B" w:rsidR="00013024" w:rsidRPr="00B55629" w:rsidRDefault="00875F83" w:rsidP="00870BC9">
            <w:pPr>
              <w:rPr>
                <w:rFonts w:asciiTheme="minorHAnsi" w:eastAsia="Times New Roman" w:hAnsiTheme="minorHAnsi" w:cstheme="minorHAnsi"/>
                <w:bCs/>
                <w:lang w:val="lt-LT"/>
              </w:rPr>
            </w:pPr>
            <w:r w:rsidRPr="00875F83">
              <w:rPr>
                <w:rFonts w:asciiTheme="minorHAnsi" w:eastAsia="Times New Roman" w:hAnsiTheme="minorHAnsi" w:cstheme="minorHAnsi"/>
                <w:bCs/>
                <w:lang w:val="lt-LT"/>
              </w:rPr>
              <w:t>Pagal sutartį atliktų darbų vertė Eur be PVM</w:t>
            </w:r>
          </w:p>
        </w:tc>
        <w:tc>
          <w:tcPr>
            <w:tcW w:w="5220" w:type="dxa"/>
            <w:vAlign w:val="center"/>
          </w:tcPr>
          <w:p w14:paraId="104DC1CA" w14:textId="77777777" w:rsidR="00013024" w:rsidRPr="00B55629" w:rsidRDefault="00013024" w:rsidP="00870BC9">
            <w:pPr>
              <w:jc w:val="center"/>
              <w:rPr>
                <w:rFonts w:asciiTheme="minorHAnsi" w:eastAsia="Times New Roman" w:hAnsiTheme="minorHAnsi" w:cstheme="minorHAnsi"/>
                <w:bCs/>
                <w:lang w:val="lt-LT"/>
              </w:rPr>
            </w:pPr>
          </w:p>
        </w:tc>
      </w:tr>
      <w:tr w:rsidR="00013024" w:rsidRPr="003E062A" w14:paraId="5DDA0907" w14:textId="77777777" w:rsidTr="00870BC9">
        <w:trPr>
          <w:trHeight w:val="269"/>
        </w:trPr>
        <w:tc>
          <w:tcPr>
            <w:tcW w:w="683" w:type="dxa"/>
            <w:tcBorders>
              <w:top w:val="single" w:sz="4" w:space="0" w:color="auto"/>
              <w:left w:val="single" w:sz="4" w:space="0" w:color="auto"/>
              <w:bottom w:val="single" w:sz="8" w:space="0" w:color="auto"/>
              <w:right w:val="nil"/>
            </w:tcBorders>
          </w:tcPr>
          <w:p w14:paraId="0EE401EF" w14:textId="77777777" w:rsidR="00013024" w:rsidRPr="00B55629" w:rsidRDefault="00013024" w:rsidP="00870BC9">
            <w:pPr>
              <w:rPr>
                <w:rFonts w:asciiTheme="minorHAnsi" w:eastAsia="Times New Roman" w:hAnsiTheme="minorHAnsi" w:cstheme="minorHAnsi"/>
                <w:bCs/>
                <w:lang w:val="lt-LT"/>
              </w:rPr>
            </w:pPr>
            <w:r>
              <w:rPr>
                <w:rFonts w:asciiTheme="minorHAnsi" w:eastAsia="Times New Roman" w:hAnsiTheme="minorHAnsi" w:cstheme="minorHAnsi"/>
                <w:bCs/>
                <w:lang w:val="lt-LT"/>
              </w:rPr>
              <w:t>7</w:t>
            </w:r>
            <w:r w:rsidRPr="00B55629">
              <w:rPr>
                <w:rFonts w:asciiTheme="minorHAnsi" w:eastAsia="Times New Roman" w:hAnsiTheme="minorHAnsi" w:cstheme="minorHAnsi"/>
                <w:bCs/>
                <w:lang w:val="lt-LT"/>
              </w:rPr>
              <w:t>.</w:t>
            </w:r>
          </w:p>
        </w:tc>
        <w:tc>
          <w:tcPr>
            <w:tcW w:w="4116" w:type="dxa"/>
            <w:tcBorders>
              <w:top w:val="single" w:sz="4" w:space="0" w:color="auto"/>
              <w:left w:val="single" w:sz="4" w:space="0" w:color="auto"/>
              <w:bottom w:val="single" w:sz="8" w:space="0" w:color="auto"/>
              <w:right w:val="nil"/>
            </w:tcBorders>
          </w:tcPr>
          <w:p w14:paraId="5C2AD948" w14:textId="77777777" w:rsidR="00013024" w:rsidRPr="00B55629" w:rsidRDefault="00013024" w:rsidP="00870BC9">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 xml:space="preserve">Darbų pagal Rangos darbų sutartį pradžios data </w:t>
            </w:r>
          </w:p>
        </w:tc>
        <w:tc>
          <w:tcPr>
            <w:tcW w:w="5220" w:type="dxa"/>
            <w:vAlign w:val="center"/>
          </w:tcPr>
          <w:p w14:paraId="72DE867B" w14:textId="77777777" w:rsidR="00013024" w:rsidRPr="00B55629" w:rsidRDefault="00013024" w:rsidP="00870BC9">
            <w:pPr>
              <w:jc w:val="center"/>
              <w:rPr>
                <w:rFonts w:asciiTheme="minorHAnsi" w:eastAsia="Times New Roman" w:hAnsiTheme="minorHAnsi" w:cstheme="minorHAnsi"/>
                <w:bCs/>
                <w:lang w:val="lt-LT"/>
              </w:rPr>
            </w:pPr>
          </w:p>
        </w:tc>
      </w:tr>
      <w:tr w:rsidR="00013024" w:rsidRPr="003E062A" w14:paraId="7A66483C" w14:textId="77777777" w:rsidTr="00870BC9">
        <w:trPr>
          <w:trHeight w:val="269"/>
        </w:trPr>
        <w:tc>
          <w:tcPr>
            <w:tcW w:w="683" w:type="dxa"/>
            <w:tcBorders>
              <w:top w:val="single" w:sz="4" w:space="0" w:color="auto"/>
              <w:left w:val="single" w:sz="4" w:space="0" w:color="auto"/>
              <w:bottom w:val="single" w:sz="8" w:space="0" w:color="auto"/>
              <w:right w:val="nil"/>
            </w:tcBorders>
          </w:tcPr>
          <w:p w14:paraId="10994469" w14:textId="77777777" w:rsidR="00013024" w:rsidRPr="00B55629" w:rsidRDefault="00013024" w:rsidP="00870BC9">
            <w:pPr>
              <w:rPr>
                <w:rFonts w:asciiTheme="minorHAnsi" w:eastAsia="Times New Roman" w:hAnsiTheme="minorHAnsi" w:cstheme="minorHAnsi"/>
                <w:bCs/>
                <w:lang w:val="lt-LT"/>
              </w:rPr>
            </w:pPr>
            <w:r>
              <w:rPr>
                <w:rFonts w:asciiTheme="minorHAnsi" w:eastAsia="Times New Roman" w:hAnsiTheme="minorHAnsi" w:cstheme="minorHAnsi"/>
                <w:bCs/>
                <w:lang w:val="lt-LT"/>
              </w:rPr>
              <w:t>8</w:t>
            </w:r>
            <w:r w:rsidRPr="00B55629">
              <w:rPr>
                <w:rFonts w:asciiTheme="minorHAnsi" w:eastAsia="Times New Roman" w:hAnsiTheme="minorHAnsi" w:cstheme="minorHAnsi"/>
                <w:bCs/>
                <w:lang w:val="lt-LT"/>
              </w:rPr>
              <w:t>.</w:t>
            </w:r>
          </w:p>
        </w:tc>
        <w:tc>
          <w:tcPr>
            <w:tcW w:w="4116" w:type="dxa"/>
            <w:tcBorders>
              <w:top w:val="single" w:sz="4" w:space="0" w:color="auto"/>
              <w:left w:val="single" w:sz="4" w:space="0" w:color="auto"/>
              <w:bottom w:val="single" w:sz="8" w:space="0" w:color="auto"/>
              <w:right w:val="nil"/>
            </w:tcBorders>
          </w:tcPr>
          <w:p w14:paraId="62E23514" w14:textId="77777777" w:rsidR="00013024" w:rsidRPr="00B55629" w:rsidRDefault="00013024" w:rsidP="00870BC9">
            <w:pPr>
              <w:rPr>
                <w:rFonts w:asciiTheme="minorHAnsi" w:eastAsia="Times New Roman" w:hAnsiTheme="minorHAnsi" w:cstheme="minorHAnsi"/>
                <w:bCs/>
                <w:lang w:val="lt-LT"/>
              </w:rPr>
            </w:pPr>
            <w:r w:rsidRPr="00B55629">
              <w:rPr>
                <w:rFonts w:asciiTheme="minorHAnsi" w:eastAsia="Times New Roman" w:hAnsiTheme="minorHAnsi" w:cstheme="minorHAnsi"/>
                <w:bCs/>
                <w:lang w:val="lt-LT"/>
              </w:rPr>
              <w:t>Darbų pagal rangos sutartį pabaigos data</w:t>
            </w:r>
          </w:p>
        </w:tc>
        <w:tc>
          <w:tcPr>
            <w:tcW w:w="5220" w:type="dxa"/>
            <w:vAlign w:val="center"/>
          </w:tcPr>
          <w:p w14:paraId="1B1B1E4E" w14:textId="77777777" w:rsidR="00013024" w:rsidRPr="00B55629" w:rsidRDefault="00013024" w:rsidP="00870BC9">
            <w:pPr>
              <w:jc w:val="center"/>
              <w:rPr>
                <w:rFonts w:asciiTheme="minorHAnsi" w:eastAsia="Times New Roman" w:hAnsiTheme="minorHAnsi" w:cstheme="minorHAnsi"/>
                <w:bCs/>
                <w:lang w:val="lt-LT"/>
              </w:rPr>
            </w:pPr>
          </w:p>
        </w:tc>
      </w:tr>
      <w:tr w:rsidR="00013024" w:rsidRPr="003E062A" w14:paraId="767D64D6" w14:textId="77777777" w:rsidTr="00870BC9">
        <w:tc>
          <w:tcPr>
            <w:tcW w:w="683" w:type="dxa"/>
          </w:tcPr>
          <w:p w14:paraId="40EE24F3" w14:textId="77777777" w:rsidR="00013024" w:rsidRPr="00B55629" w:rsidRDefault="00013024" w:rsidP="00870BC9">
            <w:pPr>
              <w:jc w:val="both"/>
              <w:rPr>
                <w:rFonts w:asciiTheme="minorHAnsi" w:hAnsiTheme="minorHAnsi" w:cstheme="minorHAnsi"/>
                <w:bCs/>
                <w:lang w:val="lt-LT"/>
              </w:rPr>
            </w:pPr>
            <w:r w:rsidRPr="00B55629">
              <w:rPr>
                <w:rFonts w:asciiTheme="minorHAnsi" w:hAnsiTheme="minorHAnsi" w:cstheme="minorHAnsi"/>
                <w:bCs/>
                <w:lang w:val="lt-LT"/>
              </w:rPr>
              <w:t>8.</w:t>
            </w:r>
          </w:p>
        </w:tc>
        <w:tc>
          <w:tcPr>
            <w:tcW w:w="4116" w:type="dxa"/>
          </w:tcPr>
          <w:p w14:paraId="0B0C6190" w14:textId="77777777" w:rsidR="00013024" w:rsidRPr="00B55629" w:rsidRDefault="00013024" w:rsidP="00870BC9">
            <w:pPr>
              <w:jc w:val="both"/>
              <w:rPr>
                <w:rFonts w:asciiTheme="minorHAnsi" w:hAnsiTheme="minorHAnsi" w:cstheme="minorHAnsi"/>
                <w:bCs/>
                <w:lang w:val="lt-LT"/>
              </w:rPr>
            </w:pPr>
            <w:r w:rsidRPr="00B55629">
              <w:rPr>
                <w:rFonts w:asciiTheme="minorHAnsi" w:hAnsiTheme="minorHAnsi" w:cstheme="minorHAnsi"/>
                <w:bCs/>
                <w:lang w:val="lt-LT"/>
              </w:rPr>
              <w:t>Pridedami patvirtinantys dokumentai:</w:t>
            </w:r>
          </w:p>
          <w:p w14:paraId="3A9E00A7" w14:textId="5D9B7461" w:rsidR="00013024" w:rsidRPr="00013024" w:rsidRDefault="00013024" w:rsidP="00B433FA">
            <w:pPr>
              <w:pStyle w:val="Sraopastraipa"/>
              <w:numPr>
                <w:ilvl w:val="0"/>
                <w:numId w:val="34"/>
              </w:numPr>
              <w:jc w:val="both"/>
              <w:rPr>
                <w:rFonts w:cstheme="minorHAnsi"/>
              </w:rPr>
            </w:pPr>
            <w:r w:rsidRPr="00013024">
              <w:rPr>
                <w:rFonts w:cstheme="minorHAnsi"/>
              </w:rPr>
              <w:t xml:space="preserve">Darbų pradžios bei darbų užbaigimo dokumentai (statybvietės priėmimo perdavimo aktas – darbų pradžioje ir pabaigoje, statinio atnaujinimo (modernizavimo) užbaigimo </w:t>
            </w:r>
            <w:r w:rsidRPr="00013024">
              <w:rPr>
                <w:rFonts w:cstheme="minorHAnsi"/>
              </w:rPr>
              <w:lastRenderedPageBreak/>
              <w:t>įregistravimo nekilnojamojo turto registre (jei taikoma) dokumentai ir pan.).</w:t>
            </w:r>
          </w:p>
          <w:p w14:paraId="1FB240C0" w14:textId="463297D5" w:rsidR="00013024" w:rsidRPr="00013024" w:rsidRDefault="00013024" w:rsidP="00B433FA">
            <w:pPr>
              <w:pStyle w:val="Sraopastraipa"/>
              <w:numPr>
                <w:ilvl w:val="0"/>
                <w:numId w:val="34"/>
              </w:numPr>
              <w:jc w:val="both"/>
              <w:rPr>
                <w:rFonts w:cstheme="minorHAnsi"/>
              </w:rPr>
            </w:pPr>
            <w:r>
              <w:rPr>
                <w:rFonts w:cstheme="minorHAnsi"/>
              </w:rPr>
              <w:t xml:space="preserve">Užsakovo atsiliepimas apie tai ar sutartis įvykdyta tinkamai – atsiliepime turi būti sutarties pradžios ir pabaigos datos, darbų atlikimo pradžios ir pabaigos datos, informacija ar buvo atliekamas darbų pratęsimas, informacija ar rangovas tinkamai atliko darbus pagal projektinę dokumentaciją. </w:t>
            </w:r>
          </w:p>
          <w:p w14:paraId="42C9318E" w14:textId="77777777" w:rsidR="00013024" w:rsidRPr="00B55629" w:rsidRDefault="00013024" w:rsidP="00870BC9">
            <w:pPr>
              <w:jc w:val="both"/>
              <w:rPr>
                <w:rFonts w:asciiTheme="minorHAnsi" w:hAnsiTheme="minorHAnsi" w:cstheme="minorHAnsi"/>
                <w:lang w:val="lt-LT"/>
              </w:rPr>
            </w:pPr>
          </w:p>
          <w:p w14:paraId="3B7EE8E2" w14:textId="077C9492" w:rsidR="00013024" w:rsidRPr="00B55629" w:rsidRDefault="00013024" w:rsidP="00870BC9">
            <w:pPr>
              <w:jc w:val="both"/>
              <w:rPr>
                <w:rFonts w:asciiTheme="minorHAnsi" w:hAnsiTheme="minorHAnsi" w:cstheme="minorHAnsi"/>
                <w:lang w:val="lt-LT"/>
              </w:rPr>
            </w:pPr>
          </w:p>
        </w:tc>
        <w:tc>
          <w:tcPr>
            <w:tcW w:w="5220" w:type="dxa"/>
          </w:tcPr>
          <w:p w14:paraId="0EB8E6D8" w14:textId="77777777" w:rsidR="00013024" w:rsidRPr="00B55629" w:rsidRDefault="00013024" w:rsidP="00870BC9">
            <w:pPr>
              <w:widowControl w:val="0"/>
              <w:autoSpaceDE w:val="0"/>
              <w:adjustRightInd w:val="0"/>
              <w:rPr>
                <w:rFonts w:asciiTheme="minorHAnsi" w:hAnsiTheme="minorHAnsi" w:cstheme="minorHAnsi"/>
                <w:lang w:val="lt-LT"/>
              </w:rPr>
            </w:pPr>
            <w:r w:rsidRPr="00B55629">
              <w:rPr>
                <w:rFonts w:asciiTheme="minorHAnsi" w:hAnsiTheme="minorHAnsi" w:cstheme="minorHAnsi"/>
                <w:lang w:val="lt-LT"/>
              </w:rPr>
              <w:lastRenderedPageBreak/>
              <w:t xml:space="preserve">Pridedami dokumentai </w:t>
            </w:r>
          </w:p>
          <w:p w14:paraId="667C9D8B" w14:textId="77777777" w:rsidR="00013024" w:rsidRPr="00B55629" w:rsidRDefault="00013024" w:rsidP="00870BC9">
            <w:pPr>
              <w:jc w:val="center"/>
              <w:rPr>
                <w:rFonts w:asciiTheme="minorHAnsi" w:eastAsia="Times New Roman" w:hAnsiTheme="minorHAnsi" w:cstheme="minorHAnsi"/>
                <w:i/>
                <w:lang w:val="lt-LT"/>
              </w:rPr>
            </w:pPr>
            <w:r w:rsidRPr="00B55629">
              <w:rPr>
                <w:rFonts w:asciiTheme="minorHAnsi" w:hAnsiTheme="minorHAnsi" w:cstheme="minorHAnsi"/>
                <w:i/>
                <w:lang w:val="lt-LT"/>
              </w:rPr>
              <w:t xml:space="preserve">(įrašyti </w:t>
            </w:r>
            <w:r w:rsidRPr="00B55629">
              <w:rPr>
                <w:rFonts w:asciiTheme="minorHAnsi" w:eastAsia="Times New Roman" w:hAnsiTheme="minorHAnsi" w:cstheme="minorHAnsi"/>
                <w:i/>
                <w:lang w:val="lt-LT"/>
              </w:rPr>
              <w:t>pridedamų dokumentų pavadinimą, datą, Nr.)</w:t>
            </w:r>
          </w:p>
          <w:p w14:paraId="55B4DCB9" w14:textId="77777777" w:rsidR="00013024" w:rsidRPr="00B55629" w:rsidRDefault="00013024" w:rsidP="00870BC9">
            <w:pPr>
              <w:rPr>
                <w:rFonts w:asciiTheme="minorHAnsi" w:eastAsia="Times New Roman" w:hAnsiTheme="minorHAnsi" w:cstheme="minorHAnsi"/>
                <w:bCs/>
                <w:iCs/>
                <w:lang w:val="lt-LT"/>
              </w:rPr>
            </w:pPr>
          </w:p>
          <w:p w14:paraId="16848F62" w14:textId="77777777" w:rsidR="00013024" w:rsidRPr="00B55629" w:rsidRDefault="00013024" w:rsidP="00870BC9">
            <w:pPr>
              <w:rPr>
                <w:rFonts w:asciiTheme="minorHAnsi" w:hAnsiTheme="minorHAnsi" w:cstheme="minorHAnsi"/>
                <w:bCs/>
                <w:iCs/>
                <w:lang w:val="lt-LT"/>
              </w:rPr>
            </w:pPr>
            <w:r w:rsidRPr="00B55629">
              <w:rPr>
                <w:rFonts w:asciiTheme="minorHAnsi" w:eastAsia="Times New Roman" w:hAnsiTheme="minorHAnsi" w:cstheme="minorHAnsi"/>
                <w:bCs/>
                <w:iCs/>
                <w:lang w:val="lt-LT"/>
              </w:rPr>
              <w:lastRenderedPageBreak/>
              <w:t xml:space="preserve"> </w:t>
            </w:r>
          </w:p>
        </w:tc>
      </w:tr>
    </w:tbl>
    <w:p w14:paraId="43925576" w14:textId="7C20DF21" w:rsidR="00013024" w:rsidRPr="00B55629" w:rsidRDefault="00013024" w:rsidP="00013024">
      <w:pPr>
        <w:widowControl w:val="0"/>
        <w:spacing w:after="0" w:line="240" w:lineRule="auto"/>
        <w:jc w:val="both"/>
        <w:textAlignment w:val="baseline"/>
        <w:rPr>
          <w:rFonts w:asciiTheme="minorHAnsi" w:eastAsia="Times New Roman" w:hAnsiTheme="minorHAnsi" w:cstheme="minorHAnsi"/>
          <w:lang w:val="lt-LT"/>
        </w:rPr>
      </w:pPr>
      <w:r w:rsidRPr="00B55629">
        <w:rPr>
          <w:rFonts w:asciiTheme="minorHAnsi" w:eastAsia="Times New Roman" w:hAnsiTheme="minorHAnsi" w:cstheme="minorHAnsi"/>
          <w:b/>
          <w:bCs/>
          <w:lang w:val="lt-LT"/>
        </w:rPr>
        <w:lastRenderedPageBreak/>
        <w:t xml:space="preserve">2; 3; 4; 5, </w:t>
      </w:r>
      <w:r w:rsidRPr="00B55629">
        <w:rPr>
          <w:rFonts w:asciiTheme="minorHAnsi" w:hAnsiTheme="minorHAnsi" w:cstheme="minorHAnsi"/>
          <w:b/>
          <w:lang w:val="lt-LT"/>
        </w:rPr>
        <w:t xml:space="preserve">Objektas </w:t>
      </w:r>
      <w:r w:rsidRPr="00B55629">
        <w:rPr>
          <w:rFonts w:asciiTheme="minorHAnsi" w:hAnsiTheme="minorHAnsi" w:cstheme="minorHAnsi"/>
          <w:bCs/>
          <w:i/>
          <w:iCs/>
          <w:lang w:val="lt-LT"/>
        </w:rPr>
        <w:t>(</w:t>
      </w:r>
      <w:r w:rsidRPr="00B55629">
        <w:rPr>
          <w:rFonts w:asciiTheme="minorHAnsi" w:eastAsia="Times New Roman" w:hAnsiTheme="minorHAnsi" w:cstheme="minorHAnsi"/>
          <w:i/>
          <w:iCs/>
          <w:lang w:val="lt-LT"/>
        </w:rPr>
        <w:t>pateikiami lentelėje nurodyti duomenys (atskiros lentelės) dėl kiekvieno atlikto objekto atskirai).</w:t>
      </w:r>
    </w:p>
    <w:p w14:paraId="5FE5631C" w14:textId="77777777" w:rsidR="00013024" w:rsidRPr="00B55629" w:rsidRDefault="00013024" w:rsidP="00013024">
      <w:pPr>
        <w:widowControl w:val="0"/>
        <w:spacing w:after="0" w:line="240" w:lineRule="auto"/>
        <w:textAlignment w:val="baseline"/>
        <w:rPr>
          <w:rFonts w:asciiTheme="minorHAnsi" w:eastAsia="Times New Roman" w:hAnsiTheme="minorHAnsi" w:cstheme="minorHAnsi"/>
          <w:lang w:val="lt-LT"/>
        </w:rPr>
      </w:pPr>
    </w:p>
    <w:p w14:paraId="7E1821CE" w14:textId="77777777" w:rsidR="00013024" w:rsidRPr="00B55629" w:rsidRDefault="00013024" w:rsidP="00013024">
      <w:pPr>
        <w:widowControl w:val="0"/>
        <w:spacing w:after="0" w:line="240" w:lineRule="auto"/>
        <w:jc w:val="center"/>
        <w:textAlignment w:val="baseline"/>
        <w:rPr>
          <w:rFonts w:asciiTheme="minorHAnsi" w:hAnsiTheme="minorHAnsi" w:cstheme="minorHAnsi"/>
          <w:lang w:val="lt-LT"/>
        </w:rPr>
      </w:pPr>
      <w:r w:rsidRPr="00B55629">
        <w:rPr>
          <w:rFonts w:asciiTheme="minorHAnsi" w:hAnsiTheme="minorHAnsi" w:cstheme="minorHAnsi"/>
          <w:lang w:val="lt-LT"/>
        </w:rPr>
        <w:t>____________________</w:t>
      </w:r>
      <w:r w:rsidRPr="00B55629">
        <w:rPr>
          <w:rFonts w:asciiTheme="minorHAnsi" w:hAnsiTheme="minorHAnsi" w:cstheme="minorHAnsi"/>
          <w:i/>
          <w:iCs/>
          <w:lang w:val="lt-LT"/>
        </w:rPr>
        <w:t xml:space="preserve">                             </w:t>
      </w:r>
      <w:r w:rsidRPr="00B55629">
        <w:rPr>
          <w:rFonts w:asciiTheme="minorHAnsi" w:hAnsiTheme="minorHAnsi" w:cstheme="minorHAnsi"/>
          <w:lang w:val="lt-LT"/>
        </w:rPr>
        <w:t>____________________</w:t>
      </w:r>
      <w:r w:rsidRPr="00B55629">
        <w:rPr>
          <w:rFonts w:asciiTheme="minorHAnsi" w:hAnsiTheme="minorHAnsi" w:cstheme="minorHAnsi"/>
          <w:lang w:val="lt-LT"/>
        </w:rPr>
        <w:tab/>
        <w:t xml:space="preserve">                   ___________________</w:t>
      </w:r>
    </w:p>
    <w:p w14:paraId="7ED5C69B" w14:textId="1A8922D8" w:rsidR="00013024" w:rsidRPr="00B55629" w:rsidRDefault="00013024" w:rsidP="00013024">
      <w:pPr>
        <w:widowControl w:val="0"/>
        <w:spacing w:after="0" w:line="240" w:lineRule="auto"/>
        <w:ind w:firstLine="471"/>
        <w:textAlignment w:val="baseline"/>
        <w:rPr>
          <w:rFonts w:asciiTheme="minorHAnsi" w:eastAsia="Times New Roman" w:hAnsiTheme="minorHAnsi" w:cstheme="minorHAnsi"/>
          <w:lang w:val="lt-LT"/>
        </w:rPr>
      </w:pPr>
      <w:r w:rsidRPr="00B55629">
        <w:rPr>
          <w:rFonts w:asciiTheme="minorHAnsi" w:hAnsiTheme="minorHAnsi" w:cstheme="minorHAnsi"/>
          <w:i/>
          <w:iCs/>
          <w:lang w:val="lt-LT"/>
        </w:rPr>
        <w:t xml:space="preserve"> (</w:t>
      </w:r>
      <w:r>
        <w:rPr>
          <w:rFonts w:asciiTheme="minorHAnsi" w:hAnsiTheme="minorHAnsi" w:cstheme="minorHAnsi"/>
          <w:i/>
          <w:iCs/>
          <w:lang w:val="lt-LT"/>
        </w:rPr>
        <w:t>tiekėjo atstovas</w:t>
      </w:r>
      <w:r w:rsidRPr="00B55629">
        <w:rPr>
          <w:rFonts w:asciiTheme="minorHAnsi" w:hAnsiTheme="minorHAnsi" w:cstheme="minorHAnsi"/>
          <w:i/>
          <w:iCs/>
          <w:lang w:val="lt-LT"/>
        </w:rPr>
        <w:t>)                                                           (parašas)                                         (vardas ir pavardė)</w:t>
      </w:r>
    </w:p>
    <w:p w14:paraId="77880790" w14:textId="77777777" w:rsidR="00013024" w:rsidRPr="00194B3C" w:rsidRDefault="00013024" w:rsidP="00013024">
      <w:pPr>
        <w:tabs>
          <w:tab w:val="left" w:pos="2977"/>
        </w:tabs>
        <w:spacing w:after="120" w:line="20" w:lineRule="atLeast"/>
        <w:rPr>
          <w:rFonts w:asciiTheme="minorHAnsi" w:hAnsiTheme="minorHAnsi" w:cstheme="minorHAnsi"/>
          <w:lang w:val="lt-LT"/>
        </w:rPr>
      </w:pPr>
    </w:p>
    <w:p w14:paraId="293EDAC2" w14:textId="77777777" w:rsidR="00B822AE" w:rsidRPr="00194B3C" w:rsidRDefault="00B822AE" w:rsidP="00010018">
      <w:pPr>
        <w:tabs>
          <w:tab w:val="left" w:pos="2977"/>
        </w:tabs>
        <w:spacing w:after="120" w:line="20" w:lineRule="atLeast"/>
        <w:rPr>
          <w:rFonts w:asciiTheme="minorHAnsi" w:hAnsiTheme="minorHAnsi" w:cstheme="minorHAnsi"/>
          <w:lang w:val="lt-LT"/>
        </w:rPr>
      </w:pPr>
    </w:p>
    <w:sectPr w:rsidR="00B822AE" w:rsidRPr="00194B3C"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236F" w14:textId="77777777" w:rsidR="00A25321" w:rsidRDefault="00A25321" w:rsidP="00D05666">
      <w:r>
        <w:separator/>
      </w:r>
    </w:p>
  </w:endnote>
  <w:endnote w:type="continuationSeparator" w:id="0">
    <w:p w14:paraId="68D85D85" w14:textId="77777777" w:rsidR="00A25321" w:rsidRDefault="00A25321" w:rsidP="00D05666">
      <w:r>
        <w:continuationSeparator/>
      </w:r>
    </w:p>
  </w:endnote>
  <w:endnote w:type="continuationNotice" w:id="1">
    <w:p w14:paraId="45B117A4" w14:textId="77777777" w:rsidR="00A25321" w:rsidRDefault="00A25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BoldItalic">
    <w:altName w:val="Calibr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106A5" w:rsidRDefault="00BE180E" w:rsidP="00B106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DF6D" w14:textId="77777777" w:rsidR="00A25321" w:rsidRDefault="00A25321" w:rsidP="00D05666">
      <w:r>
        <w:separator/>
      </w:r>
    </w:p>
  </w:footnote>
  <w:footnote w:type="continuationSeparator" w:id="0">
    <w:p w14:paraId="7692536A" w14:textId="77777777" w:rsidR="00A25321" w:rsidRDefault="00A25321" w:rsidP="00D05666">
      <w:r>
        <w:continuationSeparator/>
      </w:r>
    </w:p>
  </w:footnote>
  <w:footnote w:type="continuationNotice" w:id="1">
    <w:p w14:paraId="4AE0C25A" w14:textId="77777777" w:rsidR="00A25321" w:rsidRDefault="00A25321">
      <w:pPr>
        <w:spacing w:after="0" w:line="240" w:lineRule="auto"/>
      </w:pPr>
    </w:p>
  </w:footnote>
  <w:footnote w:id="2">
    <w:p w14:paraId="585E0BB7" w14:textId="77777777" w:rsidR="00EC44D9" w:rsidRPr="00B17FB3" w:rsidRDefault="00EC44D9" w:rsidP="00EC44D9">
      <w:pPr>
        <w:pStyle w:val="FootnoteText1"/>
        <w:jc w:val="both"/>
        <w:rPr>
          <w:i/>
          <w:iCs/>
          <w:lang w:val="lt-LT"/>
        </w:rPr>
      </w:pPr>
      <w:r w:rsidRPr="001620D3">
        <w:rPr>
          <w:rStyle w:val="Puslapioinaosnuoroda"/>
          <w:rFonts w:ascii="Calibri" w:hAnsi="Calibri" w:cs="Arial"/>
          <w:i/>
          <w:iCs/>
        </w:rPr>
        <w:footnoteRef/>
      </w:r>
      <w:r w:rsidRPr="001620D3">
        <w:rPr>
          <w:rFonts w:ascii="Calibri" w:hAnsi="Calibri" w:cs="Arial"/>
          <w:i/>
          <w:iCs/>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45A3A" w14:textId="77777777" w:rsidR="00EC44D9" w:rsidRPr="00B17FB3" w:rsidRDefault="00EC44D9" w:rsidP="001A290B">
      <w:pPr>
        <w:pStyle w:val="FootnoteText1"/>
        <w:numPr>
          <w:ilvl w:val="0"/>
          <w:numId w:val="20"/>
        </w:numPr>
        <w:jc w:val="both"/>
        <w:rPr>
          <w:rFonts w:ascii="Calibri" w:hAnsi="Calibri" w:cs="Arial"/>
          <w:i/>
          <w:iCs/>
          <w:lang w:val="lt-LT"/>
        </w:rPr>
      </w:pPr>
      <w:r w:rsidRPr="00B17FB3">
        <w:rPr>
          <w:rFonts w:ascii="Calibri" w:hAnsi="Calibri" w:cs="Arial"/>
          <w:i/>
          <w:iCs/>
          <w:lang w:val="lt-LT"/>
        </w:rPr>
        <w:t xml:space="preserve">priesaikos deklaracija; </w:t>
      </w:r>
    </w:p>
    <w:p w14:paraId="7B362860" w14:textId="77777777" w:rsidR="00EC44D9" w:rsidRPr="00B17FB3" w:rsidRDefault="00EC44D9" w:rsidP="001A290B">
      <w:pPr>
        <w:pStyle w:val="FootnoteText1"/>
        <w:numPr>
          <w:ilvl w:val="0"/>
          <w:numId w:val="20"/>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B7EBC0" w14:textId="77777777" w:rsidR="00EC44D9" w:rsidRPr="00B17FB3" w:rsidRDefault="00EC44D9" w:rsidP="00EC44D9">
      <w:pPr>
        <w:pStyle w:val="FootnoteText1"/>
        <w:jc w:val="both"/>
        <w:rPr>
          <w:i/>
          <w:iCs/>
          <w:lang w:val="lt-LT"/>
        </w:rPr>
      </w:pPr>
      <w:r w:rsidRPr="00B17FB3">
        <w:rPr>
          <w:rStyle w:val="Puslapioinaosnuoroda"/>
          <w:rFonts w:ascii="Calibri" w:hAnsi="Calibri" w:cs="Arial"/>
          <w:lang w:val="lt-LT"/>
        </w:rPr>
        <w:footnoteRef/>
      </w:r>
      <w:r w:rsidRPr="00B17FB3">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DC0EC7" w14:textId="77777777" w:rsidR="00EC44D9" w:rsidRPr="00B17FB3" w:rsidRDefault="00EC44D9" w:rsidP="001A290B">
      <w:pPr>
        <w:pStyle w:val="FootnoteText1"/>
        <w:numPr>
          <w:ilvl w:val="0"/>
          <w:numId w:val="21"/>
        </w:numPr>
        <w:jc w:val="both"/>
        <w:rPr>
          <w:rFonts w:ascii="Calibri" w:hAnsi="Calibri" w:cs="Arial"/>
          <w:i/>
          <w:iCs/>
          <w:lang w:val="lt-LT"/>
        </w:rPr>
      </w:pPr>
      <w:r w:rsidRPr="00B17FB3">
        <w:rPr>
          <w:rFonts w:ascii="Calibri" w:hAnsi="Calibri" w:cs="Arial"/>
          <w:i/>
          <w:iCs/>
          <w:lang w:val="lt-LT"/>
        </w:rPr>
        <w:t xml:space="preserve">priesaikos deklaracija; </w:t>
      </w:r>
    </w:p>
    <w:p w14:paraId="362F9C98" w14:textId="77777777" w:rsidR="00EC44D9" w:rsidRPr="00B17FB3" w:rsidRDefault="00EC44D9" w:rsidP="001A290B">
      <w:pPr>
        <w:pStyle w:val="FootnoteText1"/>
        <w:numPr>
          <w:ilvl w:val="0"/>
          <w:numId w:val="21"/>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9744D0" w14:textId="77777777" w:rsidR="00EC44D9" w:rsidRPr="00B17FB3" w:rsidRDefault="00EC44D9" w:rsidP="00EC44D9">
      <w:pPr>
        <w:pStyle w:val="FootnoteText1"/>
        <w:jc w:val="both"/>
        <w:rPr>
          <w:i/>
          <w:iCs/>
          <w:lang w:val="lt-LT"/>
        </w:rPr>
      </w:pPr>
      <w:r w:rsidRPr="39658640">
        <w:rPr>
          <w:rStyle w:val="Puslapioinaosnuoroda"/>
          <w:rFonts w:ascii="Calibri" w:hAnsi="Calibri" w:cs="Arial"/>
        </w:rPr>
        <w:footnoteRef/>
      </w:r>
      <w:r w:rsidRPr="00AB7E56">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7D859" w14:textId="77777777" w:rsidR="00EC44D9" w:rsidRPr="00B17FB3" w:rsidRDefault="00EC44D9" w:rsidP="001A290B">
      <w:pPr>
        <w:pStyle w:val="FootnoteText1"/>
        <w:numPr>
          <w:ilvl w:val="0"/>
          <w:numId w:val="22"/>
        </w:numPr>
        <w:jc w:val="both"/>
        <w:rPr>
          <w:rFonts w:ascii="Calibri" w:hAnsi="Calibri" w:cs="Arial"/>
          <w:i/>
          <w:iCs/>
          <w:lang w:val="lt-LT"/>
        </w:rPr>
      </w:pPr>
      <w:r w:rsidRPr="00B17FB3">
        <w:rPr>
          <w:rFonts w:ascii="Calibri" w:hAnsi="Calibri" w:cs="Arial"/>
          <w:i/>
          <w:iCs/>
          <w:lang w:val="lt-LT"/>
        </w:rPr>
        <w:t xml:space="preserve">priesaikos deklaracija; </w:t>
      </w:r>
    </w:p>
    <w:p w14:paraId="5A73A0AD" w14:textId="77777777" w:rsidR="00EC44D9" w:rsidRPr="00B17FB3" w:rsidRDefault="00EC44D9" w:rsidP="001A290B">
      <w:pPr>
        <w:pStyle w:val="FootnoteText1"/>
        <w:numPr>
          <w:ilvl w:val="0"/>
          <w:numId w:val="22"/>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29D86F7A"/>
    <w:multiLevelType w:val="multilevel"/>
    <w:tmpl w:val="EEC49C76"/>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6" w15:restartNumberingAfterBreak="0">
    <w:nsid w:val="2E25785C"/>
    <w:multiLevelType w:val="hybridMultilevel"/>
    <w:tmpl w:val="5CF83128"/>
    <w:lvl w:ilvl="0" w:tplc="EBDCF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F6179"/>
    <w:multiLevelType w:val="hybridMultilevel"/>
    <w:tmpl w:val="9DD68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8C5938"/>
    <w:multiLevelType w:val="multilevel"/>
    <w:tmpl w:val="E88CCA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0245FC"/>
    <w:multiLevelType w:val="multilevel"/>
    <w:tmpl w:val="DBDC267C"/>
    <w:styleLink w:val="CurrentList1"/>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6D7A41"/>
    <w:multiLevelType w:val="hybridMultilevel"/>
    <w:tmpl w:val="F920FD42"/>
    <w:lvl w:ilvl="0" w:tplc="D72E831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765243">
    <w:abstractNumId w:val="7"/>
  </w:num>
  <w:num w:numId="2" w16cid:durableId="207184103">
    <w:abstractNumId w:val="2"/>
  </w:num>
  <w:num w:numId="3" w16cid:durableId="1865055254">
    <w:abstractNumId w:val="28"/>
  </w:num>
  <w:num w:numId="4" w16cid:durableId="1484615006">
    <w:abstractNumId w:val="24"/>
  </w:num>
  <w:num w:numId="5" w16cid:durableId="993795571">
    <w:abstractNumId w:val="0"/>
  </w:num>
  <w:num w:numId="6" w16cid:durableId="1353803007">
    <w:abstractNumId w:val="31"/>
  </w:num>
  <w:num w:numId="7" w16cid:durableId="1403799489">
    <w:abstractNumId w:val="3"/>
  </w:num>
  <w:num w:numId="8" w16cid:durableId="253325730">
    <w:abstractNumId w:val="5"/>
  </w:num>
  <w:num w:numId="9" w16cid:durableId="69236881">
    <w:abstractNumId w:val="11"/>
  </w:num>
  <w:num w:numId="10" w16cid:durableId="1880433839">
    <w:abstractNumId w:val="14"/>
  </w:num>
  <w:num w:numId="11" w16cid:durableId="607934237">
    <w:abstractNumId w:val="16"/>
  </w:num>
  <w:num w:numId="12" w16cid:durableId="408162091">
    <w:abstractNumId w:val="32"/>
  </w:num>
  <w:num w:numId="13" w16cid:durableId="32313854">
    <w:abstractNumId w:val="12"/>
  </w:num>
  <w:num w:numId="14" w16cid:durableId="1318921492">
    <w:abstractNumId w:val="15"/>
  </w:num>
  <w:num w:numId="15" w16cid:durableId="1864435576">
    <w:abstractNumId w:val="27"/>
  </w:num>
  <w:num w:numId="16" w16cid:durableId="1516917841">
    <w:abstractNumId w:val="9"/>
  </w:num>
  <w:num w:numId="17" w16cid:durableId="2105684055">
    <w:abstractNumId w:val="23"/>
  </w:num>
  <w:num w:numId="18" w16cid:durableId="371005059">
    <w:abstractNumId w:val="17"/>
  </w:num>
  <w:num w:numId="19" w16cid:durableId="1884630571">
    <w:abstractNumId w:val="13"/>
  </w:num>
  <w:num w:numId="20" w16cid:durableId="494614562">
    <w:abstractNumId w:val="19"/>
  </w:num>
  <w:num w:numId="21" w16cid:durableId="1473055655">
    <w:abstractNumId w:val="25"/>
  </w:num>
  <w:num w:numId="22" w16cid:durableId="510532351">
    <w:abstractNumId w:val="1"/>
  </w:num>
  <w:num w:numId="23" w16cid:durableId="1667827976">
    <w:abstractNumId w:val="6"/>
  </w:num>
  <w:num w:numId="24" w16cid:durableId="1170099934">
    <w:abstractNumId w:val="21"/>
  </w:num>
  <w:num w:numId="25" w16cid:durableId="1582761832">
    <w:abstractNumId w:val="18"/>
  </w:num>
  <w:num w:numId="26" w16cid:durableId="71591242">
    <w:abstractNumId w:val="26"/>
  </w:num>
  <w:num w:numId="27" w16cid:durableId="467937088">
    <w:abstractNumId w:val="22"/>
  </w:num>
  <w:num w:numId="28" w16cid:durableId="1116021344">
    <w:abstractNumId w:val="29"/>
  </w:num>
  <w:num w:numId="29" w16cid:durableId="1848251127">
    <w:abstractNumId w:val="4"/>
  </w:num>
  <w:num w:numId="30" w16cid:durableId="125392764">
    <w:abstractNumId w:val="33"/>
  </w:num>
  <w:num w:numId="31" w16cid:durableId="866144087">
    <w:abstractNumId w:val="20"/>
  </w:num>
  <w:num w:numId="32" w16cid:durableId="480735296">
    <w:abstractNumId w:val="10"/>
  </w:num>
  <w:num w:numId="33" w16cid:durableId="379282435">
    <w:abstractNumId w:val="30"/>
  </w:num>
  <w:num w:numId="34" w16cid:durableId="34316512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04"/>
    <w:rsid w:val="000060AC"/>
    <w:rsid w:val="00006991"/>
    <w:rsid w:val="000074A0"/>
    <w:rsid w:val="00007D23"/>
    <w:rsid w:val="00007EC9"/>
    <w:rsid w:val="00007F36"/>
    <w:rsid w:val="00010018"/>
    <w:rsid w:val="0001089B"/>
    <w:rsid w:val="00010B64"/>
    <w:rsid w:val="00010EAD"/>
    <w:rsid w:val="00010FA6"/>
    <w:rsid w:val="00011887"/>
    <w:rsid w:val="00011A8D"/>
    <w:rsid w:val="00011B40"/>
    <w:rsid w:val="00011D1D"/>
    <w:rsid w:val="00011F71"/>
    <w:rsid w:val="00012892"/>
    <w:rsid w:val="00012BE7"/>
    <w:rsid w:val="00013024"/>
    <w:rsid w:val="000130D3"/>
    <w:rsid w:val="000133D6"/>
    <w:rsid w:val="00013DF0"/>
    <w:rsid w:val="00013EF1"/>
    <w:rsid w:val="00013FF6"/>
    <w:rsid w:val="00014A61"/>
    <w:rsid w:val="0001503F"/>
    <w:rsid w:val="00015158"/>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E4D"/>
    <w:rsid w:val="00023641"/>
    <w:rsid w:val="00023840"/>
    <w:rsid w:val="00024475"/>
    <w:rsid w:val="00024DB9"/>
    <w:rsid w:val="0002541F"/>
    <w:rsid w:val="00026246"/>
    <w:rsid w:val="0002625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7E7"/>
    <w:rsid w:val="00044B63"/>
    <w:rsid w:val="00044D8E"/>
    <w:rsid w:val="00044F08"/>
    <w:rsid w:val="000455B9"/>
    <w:rsid w:val="00045B27"/>
    <w:rsid w:val="00045ED4"/>
    <w:rsid w:val="000461D0"/>
    <w:rsid w:val="000464E8"/>
    <w:rsid w:val="00046522"/>
    <w:rsid w:val="000466D2"/>
    <w:rsid w:val="00046DDC"/>
    <w:rsid w:val="0004774A"/>
    <w:rsid w:val="00047F6B"/>
    <w:rsid w:val="00047F87"/>
    <w:rsid w:val="00051151"/>
    <w:rsid w:val="0005148B"/>
    <w:rsid w:val="00051544"/>
    <w:rsid w:val="000517C6"/>
    <w:rsid w:val="00051A51"/>
    <w:rsid w:val="00051E9D"/>
    <w:rsid w:val="00051F2D"/>
    <w:rsid w:val="000521F2"/>
    <w:rsid w:val="00052365"/>
    <w:rsid w:val="0005295E"/>
    <w:rsid w:val="00053139"/>
    <w:rsid w:val="0005396D"/>
    <w:rsid w:val="00053ABC"/>
    <w:rsid w:val="000543B5"/>
    <w:rsid w:val="00055235"/>
    <w:rsid w:val="00055ECE"/>
    <w:rsid w:val="000561CC"/>
    <w:rsid w:val="000571AD"/>
    <w:rsid w:val="00057346"/>
    <w:rsid w:val="000578C9"/>
    <w:rsid w:val="0006040C"/>
    <w:rsid w:val="000605C5"/>
    <w:rsid w:val="000608EF"/>
    <w:rsid w:val="00061084"/>
    <w:rsid w:val="00061466"/>
    <w:rsid w:val="00061CA1"/>
    <w:rsid w:val="00061E86"/>
    <w:rsid w:val="0006300C"/>
    <w:rsid w:val="000631F1"/>
    <w:rsid w:val="00063E72"/>
    <w:rsid w:val="00064868"/>
    <w:rsid w:val="0006575D"/>
    <w:rsid w:val="000659E9"/>
    <w:rsid w:val="00066BB9"/>
    <w:rsid w:val="00066D29"/>
    <w:rsid w:val="00067A88"/>
    <w:rsid w:val="00067DCC"/>
    <w:rsid w:val="00067EAF"/>
    <w:rsid w:val="0007024F"/>
    <w:rsid w:val="0007051B"/>
    <w:rsid w:val="000709D7"/>
    <w:rsid w:val="000714BF"/>
    <w:rsid w:val="00071548"/>
    <w:rsid w:val="000716B1"/>
    <w:rsid w:val="0007280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13CF"/>
    <w:rsid w:val="0008241E"/>
    <w:rsid w:val="00082F6A"/>
    <w:rsid w:val="0008367A"/>
    <w:rsid w:val="0008369A"/>
    <w:rsid w:val="00083ED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72"/>
    <w:rsid w:val="00090F9B"/>
    <w:rsid w:val="00091346"/>
    <w:rsid w:val="000917F2"/>
    <w:rsid w:val="00091841"/>
    <w:rsid w:val="00091A12"/>
    <w:rsid w:val="00091C9D"/>
    <w:rsid w:val="00094604"/>
    <w:rsid w:val="00095834"/>
    <w:rsid w:val="00095A99"/>
    <w:rsid w:val="00096D7A"/>
    <w:rsid w:val="0009724E"/>
    <w:rsid w:val="0009791B"/>
    <w:rsid w:val="00097B80"/>
    <w:rsid w:val="000A018B"/>
    <w:rsid w:val="000A05FB"/>
    <w:rsid w:val="000A09BB"/>
    <w:rsid w:val="000A0DFE"/>
    <w:rsid w:val="000A0F5D"/>
    <w:rsid w:val="000A1E34"/>
    <w:rsid w:val="000A202B"/>
    <w:rsid w:val="000A2CBA"/>
    <w:rsid w:val="000A2D88"/>
    <w:rsid w:val="000A5738"/>
    <w:rsid w:val="000A57F1"/>
    <w:rsid w:val="000A5FB1"/>
    <w:rsid w:val="000A6BBE"/>
    <w:rsid w:val="000A76C1"/>
    <w:rsid w:val="000A7BF8"/>
    <w:rsid w:val="000A7E99"/>
    <w:rsid w:val="000B049C"/>
    <w:rsid w:val="000B0CED"/>
    <w:rsid w:val="000B156F"/>
    <w:rsid w:val="000B1A07"/>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7F3"/>
    <w:rsid w:val="000C3D2E"/>
    <w:rsid w:val="000C3F71"/>
    <w:rsid w:val="000C4D87"/>
    <w:rsid w:val="000C4DF9"/>
    <w:rsid w:val="000C55D6"/>
    <w:rsid w:val="000C59B8"/>
    <w:rsid w:val="000C6068"/>
    <w:rsid w:val="000C694B"/>
    <w:rsid w:val="000C7160"/>
    <w:rsid w:val="000D0F58"/>
    <w:rsid w:val="000D13D6"/>
    <w:rsid w:val="000D18E9"/>
    <w:rsid w:val="000D26D8"/>
    <w:rsid w:val="000D2DD7"/>
    <w:rsid w:val="000D412D"/>
    <w:rsid w:val="000D4406"/>
    <w:rsid w:val="000D4B9C"/>
    <w:rsid w:val="000D4E2B"/>
    <w:rsid w:val="000D556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B6E"/>
    <w:rsid w:val="000E3E3A"/>
    <w:rsid w:val="000E430C"/>
    <w:rsid w:val="000E458D"/>
    <w:rsid w:val="000E4938"/>
    <w:rsid w:val="000E4BE5"/>
    <w:rsid w:val="000E5999"/>
    <w:rsid w:val="000E6130"/>
    <w:rsid w:val="000E65DD"/>
    <w:rsid w:val="000E6657"/>
    <w:rsid w:val="000E7154"/>
    <w:rsid w:val="000E799D"/>
    <w:rsid w:val="000E7CF8"/>
    <w:rsid w:val="000F01E1"/>
    <w:rsid w:val="000F04F7"/>
    <w:rsid w:val="000F051B"/>
    <w:rsid w:val="000F1287"/>
    <w:rsid w:val="000F1B57"/>
    <w:rsid w:val="000F2282"/>
    <w:rsid w:val="000F2369"/>
    <w:rsid w:val="000F2FF1"/>
    <w:rsid w:val="000F32FF"/>
    <w:rsid w:val="000F3639"/>
    <w:rsid w:val="000F403D"/>
    <w:rsid w:val="000F4AA3"/>
    <w:rsid w:val="000F4B8F"/>
    <w:rsid w:val="000F4D79"/>
    <w:rsid w:val="000F513D"/>
    <w:rsid w:val="000F544B"/>
    <w:rsid w:val="000F5948"/>
    <w:rsid w:val="000F7102"/>
    <w:rsid w:val="00100B38"/>
    <w:rsid w:val="001010F7"/>
    <w:rsid w:val="00101313"/>
    <w:rsid w:val="00101C48"/>
    <w:rsid w:val="00101DB0"/>
    <w:rsid w:val="0010270D"/>
    <w:rsid w:val="00102D1D"/>
    <w:rsid w:val="00103779"/>
    <w:rsid w:val="001045A6"/>
    <w:rsid w:val="0010505E"/>
    <w:rsid w:val="0010526C"/>
    <w:rsid w:val="001059F7"/>
    <w:rsid w:val="00105FA3"/>
    <w:rsid w:val="001072BE"/>
    <w:rsid w:val="0010779C"/>
    <w:rsid w:val="00107A04"/>
    <w:rsid w:val="00110481"/>
    <w:rsid w:val="00111429"/>
    <w:rsid w:val="00111943"/>
    <w:rsid w:val="0011199A"/>
    <w:rsid w:val="00111C4E"/>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7B4"/>
    <w:rsid w:val="00134825"/>
    <w:rsid w:val="0013485F"/>
    <w:rsid w:val="00135122"/>
    <w:rsid w:val="001351A4"/>
    <w:rsid w:val="00135B56"/>
    <w:rsid w:val="00135EEE"/>
    <w:rsid w:val="0013610E"/>
    <w:rsid w:val="001365CA"/>
    <w:rsid w:val="00136624"/>
    <w:rsid w:val="00136779"/>
    <w:rsid w:val="00140D50"/>
    <w:rsid w:val="00141246"/>
    <w:rsid w:val="00141292"/>
    <w:rsid w:val="00141BF1"/>
    <w:rsid w:val="00142352"/>
    <w:rsid w:val="00142759"/>
    <w:rsid w:val="0014277F"/>
    <w:rsid w:val="001427AB"/>
    <w:rsid w:val="001429E3"/>
    <w:rsid w:val="00142AB7"/>
    <w:rsid w:val="00143338"/>
    <w:rsid w:val="00143940"/>
    <w:rsid w:val="0014414A"/>
    <w:rsid w:val="00144AE7"/>
    <w:rsid w:val="001455B2"/>
    <w:rsid w:val="0014578C"/>
    <w:rsid w:val="00145B8E"/>
    <w:rsid w:val="001468B0"/>
    <w:rsid w:val="00146BC9"/>
    <w:rsid w:val="00147552"/>
    <w:rsid w:val="00147A63"/>
    <w:rsid w:val="00147A8C"/>
    <w:rsid w:val="0015079A"/>
    <w:rsid w:val="00150D95"/>
    <w:rsid w:val="00150E77"/>
    <w:rsid w:val="00151CAE"/>
    <w:rsid w:val="0015274C"/>
    <w:rsid w:val="001529B3"/>
    <w:rsid w:val="00152E0A"/>
    <w:rsid w:val="0015376E"/>
    <w:rsid w:val="001538C5"/>
    <w:rsid w:val="00153D1C"/>
    <w:rsid w:val="00154487"/>
    <w:rsid w:val="0015529C"/>
    <w:rsid w:val="00155354"/>
    <w:rsid w:val="00156148"/>
    <w:rsid w:val="00156AC9"/>
    <w:rsid w:val="001578F5"/>
    <w:rsid w:val="001607EC"/>
    <w:rsid w:val="001609D9"/>
    <w:rsid w:val="00160A4A"/>
    <w:rsid w:val="00162990"/>
    <w:rsid w:val="00162E14"/>
    <w:rsid w:val="001640AF"/>
    <w:rsid w:val="00164443"/>
    <w:rsid w:val="001647BD"/>
    <w:rsid w:val="00166073"/>
    <w:rsid w:val="0016665C"/>
    <w:rsid w:val="00166EB7"/>
    <w:rsid w:val="00167192"/>
    <w:rsid w:val="00167555"/>
    <w:rsid w:val="00167E09"/>
    <w:rsid w:val="00170175"/>
    <w:rsid w:val="00170676"/>
    <w:rsid w:val="0017154D"/>
    <w:rsid w:val="0017175C"/>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62"/>
    <w:rsid w:val="001853B6"/>
    <w:rsid w:val="00185454"/>
    <w:rsid w:val="00185997"/>
    <w:rsid w:val="00185BC4"/>
    <w:rsid w:val="001865A6"/>
    <w:rsid w:val="00187654"/>
    <w:rsid w:val="0019130D"/>
    <w:rsid w:val="00191CEF"/>
    <w:rsid w:val="001926B1"/>
    <w:rsid w:val="00192AF9"/>
    <w:rsid w:val="00192B6B"/>
    <w:rsid w:val="00192ED3"/>
    <w:rsid w:val="00193984"/>
    <w:rsid w:val="00193D61"/>
    <w:rsid w:val="001942B6"/>
    <w:rsid w:val="00194439"/>
    <w:rsid w:val="00194544"/>
    <w:rsid w:val="00194723"/>
    <w:rsid w:val="001947B6"/>
    <w:rsid w:val="00194B3C"/>
    <w:rsid w:val="001954F1"/>
    <w:rsid w:val="00195572"/>
    <w:rsid w:val="0019597B"/>
    <w:rsid w:val="00195BD8"/>
    <w:rsid w:val="00195C8A"/>
    <w:rsid w:val="00195CF3"/>
    <w:rsid w:val="00196FAF"/>
    <w:rsid w:val="0019749C"/>
    <w:rsid w:val="00197943"/>
    <w:rsid w:val="00197EF6"/>
    <w:rsid w:val="001A0B73"/>
    <w:rsid w:val="001A0D33"/>
    <w:rsid w:val="001A0DF2"/>
    <w:rsid w:val="001A18C1"/>
    <w:rsid w:val="001A1DD2"/>
    <w:rsid w:val="001A2163"/>
    <w:rsid w:val="001A225E"/>
    <w:rsid w:val="001A25FD"/>
    <w:rsid w:val="001A2693"/>
    <w:rsid w:val="001A290B"/>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6B"/>
    <w:rsid w:val="001B0EA7"/>
    <w:rsid w:val="001B1895"/>
    <w:rsid w:val="001B2074"/>
    <w:rsid w:val="001B2226"/>
    <w:rsid w:val="001B3250"/>
    <w:rsid w:val="001B33A4"/>
    <w:rsid w:val="001B370C"/>
    <w:rsid w:val="001B3AFB"/>
    <w:rsid w:val="001B3C7D"/>
    <w:rsid w:val="001B3F4C"/>
    <w:rsid w:val="001B4266"/>
    <w:rsid w:val="001B50F3"/>
    <w:rsid w:val="001B53D6"/>
    <w:rsid w:val="001B59DE"/>
    <w:rsid w:val="001B5DA3"/>
    <w:rsid w:val="001B77FA"/>
    <w:rsid w:val="001C1AD0"/>
    <w:rsid w:val="001C1CC5"/>
    <w:rsid w:val="001C24BC"/>
    <w:rsid w:val="001C305A"/>
    <w:rsid w:val="001C37BD"/>
    <w:rsid w:val="001C42BC"/>
    <w:rsid w:val="001C42C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6C"/>
    <w:rsid w:val="001D5752"/>
    <w:rsid w:val="001D612E"/>
    <w:rsid w:val="001D65F8"/>
    <w:rsid w:val="001D7492"/>
    <w:rsid w:val="001D7890"/>
    <w:rsid w:val="001E0107"/>
    <w:rsid w:val="001E0905"/>
    <w:rsid w:val="001E250F"/>
    <w:rsid w:val="001E2BC5"/>
    <w:rsid w:val="001E2CEB"/>
    <w:rsid w:val="001E2E9B"/>
    <w:rsid w:val="001E3801"/>
    <w:rsid w:val="001E3D5A"/>
    <w:rsid w:val="001E413B"/>
    <w:rsid w:val="001E4891"/>
    <w:rsid w:val="001E4C29"/>
    <w:rsid w:val="001E4DB2"/>
    <w:rsid w:val="001E5701"/>
    <w:rsid w:val="001E61DF"/>
    <w:rsid w:val="001E6D1B"/>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5B01"/>
    <w:rsid w:val="00206179"/>
    <w:rsid w:val="00207214"/>
    <w:rsid w:val="002078CF"/>
    <w:rsid w:val="0020796D"/>
    <w:rsid w:val="00207CC3"/>
    <w:rsid w:val="00207E02"/>
    <w:rsid w:val="00207E40"/>
    <w:rsid w:val="00207FAC"/>
    <w:rsid w:val="00210068"/>
    <w:rsid w:val="002101DC"/>
    <w:rsid w:val="00210594"/>
    <w:rsid w:val="00210870"/>
    <w:rsid w:val="00212C25"/>
    <w:rsid w:val="00212F68"/>
    <w:rsid w:val="002131D3"/>
    <w:rsid w:val="002135C6"/>
    <w:rsid w:val="002140C5"/>
    <w:rsid w:val="00214B9D"/>
    <w:rsid w:val="00214D4B"/>
    <w:rsid w:val="002155C4"/>
    <w:rsid w:val="00215B09"/>
    <w:rsid w:val="00215FB5"/>
    <w:rsid w:val="002163DC"/>
    <w:rsid w:val="00216766"/>
    <w:rsid w:val="00216820"/>
    <w:rsid w:val="00217893"/>
    <w:rsid w:val="00220588"/>
    <w:rsid w:val="00220B88"/>
    <w:rsid w:val="002211A8"/>
    <w:rsid w:val="00221235"/>
    <w:rsid w:val="002212A8"/>
    <w:rsid w:val="00221CC0"/>
    <w:rsid w:val="0022234B"/>
    <w:rsid w:val="00223614"/>
    <w:rsid w:val="00223D79"/>
    <w:rsid w:val="00224F0F"/>
    <w:rsid w:val="002256CF"/>
    <w:rsid w:val="002257D8"/>
    <w:rsid w:val="00225BEF"/>
    <w:rsid w:val="002267DE"/>
    <w:rsid w:val="0022693D"/>
    <w:rsid w:val="00226AD0"/>
    <w:rsid w:val="002279BC"/>
    <w:rsid w:val="002300AB"/>
    <w:rsid w:val="002306AB"/>
    <w:rsid w:val="00231166"/>
    <w:rsid w:val="00231DB2"/>
    <w:rsid w:val="00231E08"/>
    <w:rsid w:val="0023232F"/>
    <w:rsid w:val="00232ABC"/>
    <w:rsid w:val="00232D99"/>
    <w:rsid w:val="00233169"/>
    <w:rsid w:val="0023335E"/>
    <w:rsid w:val="002338C0"/>
    <w:rsid w:val="002342E3"/>
    <w:rsid w:val="00234717"/>
    <w:rsid w:val="00234920"/>
    <w:rsid w:val="0023505D"/>
    <w:rsid w:val="0023511C"/>
    <w:rsid w:val="002358F1"/>
    <w:rsid w:val="00235C88"/>
    <w:rsid w:val="00236D1D"/>
    <w:rsid w:val="002374F8"/>
    <w:rsid w:val="00237EA0"/>
    <w:rsid w:val="00237EED"/>
    <w:rsid w:val="002403E1"/>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258"/>
    <w:rsid w:val="002510C4"/>
    <w:rsid w:val="0025176F"/>
    <w:rsid w:val="00251D4A"/>
    <w:rsid w:val="00252A35"/>
    <w:rsid w:val="00253090"/>
    <w:rsid w:val="00253C3C"/>
    <w:rsid w:val="00254895"/>
    <w:rsid w:val="00254B13"/>
    <w:rsid w:val="00254D06"/>
    <w:rsid w:val="00255225"/>
    <w:rsid w:val="0025607C"/>
    <w:rsid w:val="00256CB8"/>
    <w:rsid w:val="002576BB"/>
    <w:rsid w:val="00257DA9"/>
    <w:rsid w:val="002601F1"/>
    <w:rsid w:val="002602D9"/>
    <w:rsid w:val="002603C7"/>
    <w:rsid w:val="002609DE"/>
    <w:rsid w:val="002616A9"/>
    <w:rsid w:val="002617A4"/>
    <w:rsid w:val="0026185B"/>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490"/>
    <w:rsid w:val="00272857"/>
    <w:rsid w:val="0027394D"/>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BC5"/>
    <w:rsid w:val="00285B02"/>
    <w:rsid w:val="00285E5E"/>
    <w:rsid w:val="0029043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2F"/>
    <w:rsid w:val="002A43AA"/>
    <w:rsid w:val="002A4AC9"/>
    <w:rsid w:val="002A5143"/>
    <w:rsid w:val="002A54F0"/>
    <w:rsid w:val="002A62B6"/>
    <w:rsid w:val="002A637A"/>
    <w:rsid w:val="002A6658"/>
    <w:rsid w:val="002A70E6"/>
    <w:rsid w:val="002A71C8"/>
    <w:rsid w:val="002A7230"/>
    <w:rsid w:val="002A7A35"/>
    <w:rsid w:val="002A7D15"/>
    <w:rsid w:val="002B0002"/>
    <w:rsid w:val="002B062F"/>
    <w:rsid w:val="002B12BE"/>
    <w:rsid w:val="002B144C"/>
    <w:rsid w:val="002B165D"/>
    <w:rsid w:val="002B189A"/>
    <w:rsid w:val="002B19CD"/>
    <w:rsid w:val="002B1AD3"/>
    <w:rsid w:val="002B28CA"/>
    <w:rsid w:val="002B2FCD"/>
    <w:rsid w:val="002B32CA"/>
    <w:rsid w:val="002B3F04"/>
    <w:rsid w:val="002B42DA"/>
    <w:rsid w:val="002B49CA"/>
    <w:rsid w:val="002B4DFD"/>
    <w:rsid w:val="002B6251"/>
    <w:rsid w:val="002B6B9E"/>
    <w:rsid w:val="002B6FF7"/>
    <w:rsid w:val="002B75F7"/>
    <w:rsid w:val="002C1224"/>
    <w:rsid w:val="002C14FC"/>
    <w:rsid w:val="002C17A0"/>
    <w:rsid w:val="002C1FB6"/>
    <w:rsid w:val="002C215A"/>
    <w:rsid w:val="002C27BD"/>
    <w:rsid w:val="002C27E3"/>
    <w:rsid w:val="002C2936"/>
    <w:rsid w:val="002C2A10"/>
    <w:rsid w:val="002C2A21"/>
    <w:rsid w:val="002C2DD1"/>
    <w:rsid w:val="002C35F0"/>
    <w:rsid w:val="002C362D"/>
    <w:rsid w:val="002C42B3"/>
    <w:rsid w:val="002C4908"/>
    <w:rsid w:val="002C4AE8"/>
    <w:rsid w:val="002C5249"/>
    <w:rsid w:val="002C52C2"/>
    <w:rsid w:val="002C53E8"/>
    <w:rsid w:val="002C5826"/>
    <w:rsid w:val="002C590C"/>
    <w:rsid w:val="002C5FF7"/>
    <w:rsid w:val="002C65B9"/>
    <w:rsid w:val="002C7383"/>
    <w:rsid w:val="002D09A8"/>
    <w:rsid w:val="002D1083"/>
    <w:rsid w:val="002D1B52"/>
    <w:rsid w:val="002D1C16"/>
    <w:rsid w:val="002D1C99"/>
    <w:rsid w:val="002D1EFA"/>
    <w:rsid w:val="002D236C"/>
    <w:rsid w:val="002D28EF"/>
    <w:rsid w:val="002D2F95"/>
    <w:rsid w:val="002D3712"/>
    <w:rsid w:val="002D470F"/>
    <w:rsid w:val="002D48BB"/>
    <w:rsid w:val="002D5171"/>
    <w:rsid w:val="002D51D8"/>
    <w:rsid w:val="002D54D5"/>
    <w:rsid w:val="002D5ABC"/>
    <w:rsid w:val="002D61AE"/>
    <w:rsid w:val="002D6348"/>
    <w:rsid w:val="002D6D51"/>
    <w:rsid w:val="002D6E52"/>
    <w:rsid w:val="002D6F74"/>
    <w:rsid w:val="002D71B6"/>
    <w:rsid w:val="002D7F06"/>
    <w:rsid w:val="002D7F2B"/>
    <w:rsid w:val="002E00F1"/>
    <w:rsid w:val="002E115D"/>
    <w:rsid w:val="002E120E"/>
    <w:rsid w:val="002E1796"/>
    <w:rsid w:val="002E259F"/>
    <w:rsid w:val="002E2B93"/>
    <w:rsid w:val="002E2CD8"/>
    <w:rsid w:val="002E31E9"/>
    <w:rsid w:val="002E348F"/>
    <w:rsid w:val="002E39E2"/>
    <w:rsid w:val="002E3C32"/>
    <w:rsid w:val="002E4A5A"/>
    <w:rsid w:val="002E5C9B"/>
    <w:rsid w:val="002E5EA9"/>
    <w:rsid w:val="002E6BB6"/>
    <w:rsid w:val="002E7542"/>
    <w:rsid w:val="002F059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90"/>
    <w:rsid w:val="002F67FD"/>
    <w:rsid w:val="002F6EDD"/>
    <w:rsid w:val="002F7A04"/>
    <w:rsid w:val="002F7B28"/>
    <w:rsid w:val="002F7D23"/>
    <w:rsid w:val="0030003C"/>
    <w:rsid w:val="00300FEF"/>
    <w:rsid w:val="00301185"/>
    <w:rsid w:val="00301B49"/>
    <w:rsid w:val="0030230E"/>
    <w:rsid w:val="0030313E"/>
    <w:rsid w:val="00303C2A"/>
    <w:rsid w:val="00303D02"/>
    <w:rsid w:val="003049FC"/>
    <w:rsid w:val="00304E45"/>
    <w:rsid w:val="00306737"/>
    <w:rsid w:val="0030683A"/>
    <w:rsid w:val="00306D9F"/>
    <w:rsid w:val="00306F87"/>
    <w:rsid w:val="003074D1"/>
    <w:rsid w:val="00307817"/>
    <w:rsid w:val="00307836"/>
    <w:rsid w:val="003101E1"/>
    <w:rsid w:val="00310753"/>
    <w:rsid w:val="0031109D"/>
    <w:rsid w:val="00311111"/>
    <w:rsid w:val="003127FC"/>
    <w:rsid w:val="0031284C"/>
    <w:rsid w:val="00312B97"/>
    <w:rsid w:val="00312FEE"/>
    <w:rsid w:val="00313947"/>
    <w:rsid w:val="00313A09"/>
    <w:rsid w:val="00313C2B"/>
    <w:rsid w:val="0031420A"/>
    <w:rsid w:val="00314972"/>
    <w:rsid w:val="00314A80"/>
    <w:rsid w:val="00314BA3"/>
    <w:rsid w:val="003155B2"/>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C1"/>
    <w:rsid w:val="003300F2"/>
    <w:rsid w:val="00331027"/>
    <w:rsid w:val="003311BC"/>
    <w:rsid w:val="00331673"/>
    <w:rsid w:val="00331ED1"/>
    <w:rsid w:val="003328D9"/>
    <w:rsid w:val="00333BFA"/>
    <w:rsid w:val="00334D33"/>
    <w:rsid w:val="00334EB8"/>
    <w:rsid w:val="00335A01"/>
    <w:rsid w:val="00335DA5"/>
    <w:rsid w:val="0033615F"/>
    <w:rsid w:val="0033642E"/>
    <w:rsid w:val="003406FD"/>
    <w:rsid w:val="00340F7A"/>
    <w:rsid w:val="003412D3"/>
    <w:rsid w:val="00341568"/>
    <w:rsid w:val="00341929"/>
    <w:rsid w:val="00341D9A"/>
    <w:rsid w:val="00343586"/>
    <w:rsid w:val="003436A3"/>
    <w:rsid w:val="00343AFE"/>
    <w:rsid w:val="00344512"/>
    <w:rsid w:val="0034460F"/>
    <w:rsid w:val="00344F46"/>
    <w:rsid w:val="00345141"/>
    <w:rsid w:val="003451F8"/>
    <w:rsid w:val="003453C2"/>
    <w:rsid w:val="00346410"/>
    <w:rsid w:val="00350286"/>
    <w:rsid w:val="0035041E"/>
    <w:rsid w:val="00350730"/>
    <w:rsid w:val="00351452"/>
    <w:rsid w:val="00351D68"/>
    <w:rsid w:val="00352626"/>
    <w:rsid w:val="00352C78"/>
    <w:rsid w:val="003533FB"/>
    <w:rsid w:val="003536CF"/>
    <w:rsid w:val="00353A48"/>
    <w:rsid w:val="00353D1B"/>
    <w:rsid w:val="00354AB4"/>
    <w:rsid w:val="00355501"/>
    <w:rsid w:val="00355743"/>
    <w:rsid w:val="00355846"/>
    <w:rsid w:val="003559E0"/>
    <w:rsid w:val="0035672D"/>
    <w:rsid w:val="00356D0D"/>
    <w:rsid w:val="003576C1"/>
    <w:rsid w:val="00357BB8"/>
    <w:rsid w:val="00357C23"/>
    <w:rsid w:val="003600F2"/>
    <w:rsid w:val="0036043C"/>
    <w:rsid w:val="00360DB9"/>
    <w:rsid w:val="00360F9B"/>
    <w:rsid w:val="00361525"/>
    <w:rsid w:val="003617F1"/>
    <w:rsid w:val="00362719"/>
    <w:rsid w:val="00362CAA"/>
    <w:rsid w:val="00363134"/>
    <w:rsid w:val="00363609"/>
    <w:rsid w:val="00365384"/>
    <w:rsid w:val="003660B8"/>
    <w:rsid w:val="0036690C"/>
    <w:rsid w:val="003671C3"/>
    <w:rsid w:val="00367BF3"/>
    <w:rsid w:val="00370489"/>
    <w:rsid w:val="00370682"/>
    <w:rsid w:val="003713E4"/>
    <w:rsid w:val="00371433"/>
    <w:rsid w:val="00373245"/>
    <w:rsid w:val="00373C97"/>
    <w:rsid w:val="003741D5"/>
    <w:rsid w:val="00374529"/>
    <w:rsid w:val="00374650"/>
    <w:rsid w:val="003746CE"/>
    <w:rsid w:val="00374A04"/>
    <w:rsid w:val="00375417"/>
    <w:rsid w:val="0037545E"/>
    <w:rsid w:val="003754D9"/>
    <w:rsid w:val="00375B68"/>
    <w:rsid w:val="00375E10"/>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41A"/>
    <w:rsid w:val="003819C8"/>
    <w:rsid w:val="00381A66"/>
    <w:rsid w:val="003821B2"/>
    <w:rsid w:val="00382939"/>
    <w:rsid w:val="00382A83"/>
    <w:rsid w:val="003835F5"/>
    <w:rsid w:val="00384665"/>
    <w:rsid w:val="00384957"/>
    <w:rsid w:val="00384F5A"/>
    <w:rsid w:val="00385500"/>
    <w:rsid w:val="00385D49"/>
    <w:rsid w:val="00386796"/>
    <w:rsid w:val="00386E76"/>
    <w:rsid w:val="003903FB"/>
    <w:rsid w:val="00390B20"/>
    <w:rsid w:val="00390CDC"/>
    <w:rsid w:val="0039114B"/>
    <w:rsid w:val="0039183A"/>
    <w:rsid w:val="00391FE7"/>
    <w:rsid w:val="0039299B"/>
    <w:rsid w:val="00393698"/>
    <w:rsid w:val="0039371E"/>
    <w:rsid w:val="00393BD5"/>
    <w:rsid w:val="00394C27"/>
    <w:rsid w:val="00395042"/>
    <w:rsid w:val="0039616C"/>
    <w:rsid w:val="00396870"/>
    <w:rsid w:val="00396CB4"/>
    <w:rsid w:val="003977D0"/>
    <w:rsid w:val="00397B41"/>
    <w:rsid w:val="003A00F1"/>
    <w:rsid w:val="003A050E"/>
    <w:rsid w:val="003A050F"/>
    <w:rsid w:val="003A0CAA"/>
    <w:rsid w:val="003A0EC0"/>
    <w:rsid w:val="003A1229"/>
    <w:rsid w:val="003A1F9F"/>
    <w:rsid w:val="003A2F4F"/>
    <w:rsid w:val="003A30C5"/>
    <w:rsid w:val="003A3863"/>
    <w:rsid w:val="003A3B84"/>
    <w:rsid w:val="003A3C99"/>
    <w:rsid w:val="003A43DD"/>
    <w:rsid w:val="003A441C"/>
    <w:rsid w:val="003A4559"/>
    <w:rsid w:val="003A5FE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1C6F"/>
    <w:rsid w:val="003C2412"/>
    <w:rsid w:val="003C253D"/>
    <w:rsid w:val="003C269A"/>
    <w:rsid w:val="003C2837"/>
    <w:rsid w:val="003C2EEB"/>
    <w:rsid w:val="003C34BF"/>
    <w:rsid w:val="003C3F49"/>
    <w:rsid w:val="003C4082"/>
    <w:rsid w:val="003C4C02"/>
    <w:rsid w:val="003C4C53"/>
    <w:rsid w:val="003C50DB"/>
    <w:rsid w:val="003C5AB4"/>
    <w:rsid w:val="003C5CA2"/>
    <w:rsid w:val="003C6891"/>
    <w:rsid w:val="003C6C3A"/>
    <w:rsid w:val="003C6C7B"/>
    <w:rsid w:val="003C7285"/>
    <w:rsid w:val="003C73E9"/>
    <w:rsid w:val="003C7763"/>
    <w:rsid w:val="003C7AFD"/>
    <w:rsid w:val="003C7CF1"/>
    <w:rsid w:val="003D0037"/>
    <w:rsid w:val="003D03D9"/>
    <w:rsid w:val="003D11CB"/>
    <w:rsid w:val="003D1383"/>
    <w:rsid w:val="003D25F9"/>
    <w:rsid w:val="003D33F2"/>
    <w:rsid w:val="003D33F6"/>
    <w:rsid w:val="003D346C"/>
    <w:rsid w:val="003D3597"/>
    <w:rsid w:val="003D4196"/>
    <w:rsid w:val="003D490C"/>
    <w:rsid w:val="003D4C48"/>
    <w:rsid w:val="003D4F69"/>
    <w:rsid w:val="003D517C"/>
    <w:rsid w:val="003D5A05"/>
    <w:rsid w:val="003D5EC9"/>
    <w:rsid w:val="003D6258"/>
    <w:rsid w:val="003D6501"/>
    <w:rsid w:val="003D6BCA"/>
    <w:rsid w:val="003D6DF2"/>
    <w:rsid w:val="003D74E8"/>
    <w:rsid w:val="003D798A"/>
    <w:rsid w:val="003D7DD9"/>
    <w:rsid w:val="003E062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6C38"/>
    <w:rsid w:val="003E713F"/>
    <w:rsid w:val="003E737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CF5"/>
    <w:rsid w:val="003F7FE3"/>
    <w:rsid w:val="00400024"/>
    <w:rsid w:val="00400269"/>
    <w:rsid w:val="00400A8C"/>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6C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6EA1"/>
    <w:rsid w:val="004170BC"/>
    <w:rsid w:val="00417604"/>
    <w:rsid w:val="00421731"/>
    <w:rsid w:val="00421D7D"/>
    <w:rsid w:val="00422252"/>
    <w:rsid w:val="00424668"/>
    <w:rsid w:val="0042470D"/>
    <w:rsid w:val="00424B94"/>
    <w:rsid w:val="00424C4C"/>
    <w:rsid w:val="00425032"/>
    <w:rsid w:val="004252AF"/>
    <w:rsid w:val="0042578B"/>
    <w:rsid w:val="004257A5"/>
    <w:rsid w:val="00425CFB"/>
    <w:rsid w:val="0042788E"/>
    <w:rsid w:val="00430E1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C7"/>
    <w:rsid w:val="004435B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E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98"/>
    <w:rsid w:val="004642FA"/>
    <w:rsid w:val="00464400"/>
    <w:rsid w:val="0046472C"/>
    <w:rsid w:val="004648F4"/>
    <w:rsid w:val="00465067"/>
    <w:rsid w:val="004658BF"/>
    <w:rsid w:val="0046745D"/>
    <w:rsid w:val="00467B1D"/>
    <w:rsid w:val="00467FCB"/>
    <w:rsid w:val="0047047D"/>
    <w:rsid w:val="00471043"/>
    <w:rsid w:val="004712B7"/>
    <w:rsid w:val="004713B5"/>
    <w:rsid w:val="004720C4"/>
    <w:rsid w:val="00472910"/>
    <w:rsid w:val="00472F7A"/>
    <w:rsid w:val="00472F8C"/>
    <w:rsid w:val="0047399D"/>
    <w:rsid w:val="00473DA9"/>
    <w:rsid w:val="004745B4"/>
    <w:rsid w:val="00474685"/>
    <w:rsid w:val="00475262"/>
    <w:rsid w:val="0047554A"/>
    <w:rsid w:val="00475F9B"/>
    <w:rsid w:val="00476119"/>
    <w:rsid w:val="0047687E"/>
    <w:rsid w:val="00476CDD"/>
    <w:rsid w:val="00476F8C"/>
    <w:rsid w:val="00477191"/>
    <w:rsid w:val="00477E28"/>
    <w:rsid w:val="004807F3"/>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E5"/>
    <w:rsid w:val="004905CE"/>
    <w:rsid w:val="004909FF"/>
    <w:rsid w:val="004923AA"/>
    <w:rsid w:val="00494209"/>
    <w:rsid w:val="0049538A"/>
    <w:rsid w:val="00495F71"/>
    <w:rsid w:val="00496EFB"/>
    <w:rsid w:val="004976F9"/>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FF"/>
    <w:rsid w:val="004A7485"/>
    <w:rsid w:val="004A7F0E"/>
    <w:rsid w:val="004B0E0C"/>
    <w:rsid w:val="004B15B4"/>
    <w:rsid w:val="004B1B04"/>
    <w:rsid w:val="004B2DE0"/>
    <w:rsid w:val="004B2DE4"/>
    <w:rsid w:val="004B3551"/>
    <w:rsid w:val="004B42B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94"/>
    <w:rsid w:val="004C29F1"/>
    <w:rsid w:val="004C3209"/>
    <w:rsid w:val="004C349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37"/>
    <w:rsid w:val="004D248A"/>
    <w:rsid w:val="004D34B1"/>
    <w:rsid w:val="004D3BE3"/>
    <w:rsid w:val="004D459D"/>
    <w:rsid w:val="004D4C7B"/>
    <w:rsid w:val="004D6577"/>
    <w:rsid w:val="004D7072"/>
    <w:rsid w:val="004D7B52"/>
    <w:rsid w:val="004D7DFA"/>
    <w:rsid w:val="004E0049"/>
    <w:rsid w:val="004E05A2"/>
    <w:rsid w:val="004E06BB"/>
    <w:rsid w:val="004E07B2"/>
    <w:rsid w:val="004E083E"/>
    <w:rsid w:val="004E1135"/>
    <w:rsid w:val="004E13EA"/>
    <w:rsid w:val="004E17EB"/>
    <w:rsid w:val="004E1E30"/>
    <w:rsid w:val="004E1FB0"/>
    <w:rsid w:val="004E2034"/>
    <w:rsid w:val="004E2171"/>
    <w:rsid w:val="004E2550"/>
    <w:rsid w:val="004E3243"/>
    <w:rsid w:val="004E341E"/>
    <w:rsid w:val="004E4023"/>
    <w:rsid w:val="004E4414"/>
    <w:rsid w:val="004E442B"/>
    <w:rsid w:val="004E4612"/>
    <w:rsid w:val="004E47F9"/>
    <w:rsid w:val="004E4DB4"/>
    <w:rsid w:val="004E5340"/>
    <w:rsid w:val="004E553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FE5"/>
    <w:rsid w:val="004F2746"/>
    <w:rsid w:val="004F30E1"/>
    <w:rsid w:val="004F33F0"/>
    <w:rsid w:val="004F4852"/>
    <w:rsid w:val="004F4D51"/>
    <w:rsid w:val="004F50BE"/>
    <w:rsid w:val="004F6FEF"/>
    <w:rsid w:val="004F7518"/>
    <w:rsid w:val="004F7943"/>
    <w:rsid w:val="004F79E1"/>
    <w:rsid w:val="0050023C"/>
    <w:rsid w:val="005002B8"/>
    <w:rsid w:val="00500818"/>
    <w:rsid w:val="00501200"/>
    <w:rsid w:val="00501215"/>
    <w:rsid w:val="0050178D"/>
    <w:rsid w:val="005020EF"/>
    <w:rsid w:val="0050218B"/>
    <w:rsid w:val="0050224F"/>
    <w:rsid w:val="005032DE"/>
    <w:rsid w:val="005035B0"/>
    <w:rsid w:val="00503E5F"/>
    <w:rsid w:val="005047B8"/>
    <w:rsid w:val="00504E9D"/>
    <w:rsid w:val="00505506"/>
    <w:rsid w:val="005070CC"/>
    <w:rsid w:val="0050724C"/>
    <w:rsid w:val="00507441"/>
    <w:rsid w:val="00507DC9"/>
    <w:rsid w:val="0051066D"/>
    <w:rsid w:val="005107DF"/>
    <w:rsid w:val="0051113D"/>
    <w:rsid w:val="0051148D"/>
    <w:rsid w:val="00511E57"/>
    <w:rsid w:val="005122FE"/>
    <w:rsid w:val="0051270F"/>
    <w:rsid w:val="00512760"/>
    <w:rsid w:val="00512B1D"/>
    <w:rsid w:val="00512C9F"/>
    <w:rsid w:val="00512D6B"/>
    <w:rsid w:val="00512E53"/>
    <w:rsid w:val="00512EB1"/>
    <w:rsid w:val="0051329C"/>
    <w:rsid w:val="00513894"/>
    <w:rsid w:val="00513D2A"/>
    <w:rsid w:val="0051416C"/>
    <w:rsid w:val="0051508F"/>
    <w:rsid w:val="00515C55"/>
    <w:rsid w:val="00515CBD"/>
    <w:rsid w:val="00515ED0"/>
    <w:rsid w:val="00516043"/>
    <w:rsid w:val="0051611C"/>
    <w:rsid w:val="0051688D"/>
    <w:rsid w:val="00517623"/>
    <w:rsid w:val="00517A42"/>
    <w:rsid w:val="005200C7"/>
    <w:rsid w:val="005209A8"/>
    <w:rsid w:val="005212AF"/>
    <w:rsid w:val="00522200"/>
    <w:rsid w:val="00522B90"/>
    <w:rsid w:val="00522C57"/>
    <w:rsid w:val="00522E11"/>
    <w:rsid w:val="005233E1"/>
    <w:rsid w:val="0052352E"/>
    <w:rsid w:val="00523DED"/>
    <w:rsid w:val="0052410F"/>
    <w:rsid w:val="005242BD"/>
    <w:rsid w:val="0052470F"/>
    <w:rsid w:val="00524AB3"/>
    <w:rsid w:val="00525A62"/>
    <w:rsid w:val="00525B54"/>
    <w:rsid w:val="00525FD6"/>
    <w:rsid w:val="005260FE"/>
    <w:rsid w:val="005265F8"/>
    <w:rsid w:val="005269B3"/>
    <w:rsid w:val="00526D2D"/>
    <w:rsid w:val="00526D63"/>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EB"/>
    <w:rsid w:val="00535763"/>
    <w:rsid w:val="005357BB"/>
    <w:rsid w:val="005377B5"/>
    <w:rsid w:val="005379E7"/>
    <w:rsid w:val="00537A4A"/>
    <w:rsid w:val="00540094"/>
    <w:rsid w:val="005404A6"/>
    <w:rsid w:val="00540743"/>
    <w:rsid w:val="00540978"/>
    <w:rsid w:val="00540C9A"/>
    <w:rsid w:val="0054132A"/>
    <w:rsid w:val="005415E4"/>
    <w:rsid w:val="00541BC4"/>
    <w:rsid w:val="005420ED"/>
    <w:rsid w:val="00542A74"/>
    <w:rsid w:val="00543AE0"/>
    <w:rsid w:val="005448A6"/>
    <w:rsid w:val="00545C8B"/>
    <w:rsid w:val="005464B7"/>
    <w:rsid w:val="00547265"/>
    <w:rsid w:val="00547443"/>
    <w:rsid w:val="00547CC4"/>
    <w:rsid w:val="005505A6"/>
    <w:rsid w:val="005505BF"/>
    <w:rsid w:val="00551B0D"/>
    <w:rsid w:val="00551FA7"/>
    <w:rsid w:val="00553286"/>
    <w:rsid w:val="00553DBE"/>
    <w:rsid w:val="00553E2C"/>
    <w:rsid w:val="00553F30"/>
    <w:rsid w:val="0055476C"/>
    <w:rsid w:val="00554837"/>
    <w:rsid w:val="0055710D"/>
    <w:rsid w:val="00557458"/>
    <w:rsid w:val="005605D0"/>
    <w:rsid w:val="00560AD2"/>
    <w:rsid w:val="00561265"/>
    <w:rsid w:val="00561B70"/>
    <w:rsid w:val="00561DBA"/>
    <w:rsid w:val="005624C0"/>
    <w:rsid w:val="00562B22"/>
    <w:rsid w:val="00562B41"/>
    <w:rsid w:val="00562F0D"/>
    <w:rsid w:val="0056365F"/>
    <w:rsid w:val="0056375F"/>
    <w:rsid w:val="00563B8D"/>
    <w:rsid w:val="00563DE6"/>
    <w:rsid w:val="0056412E"/>
    <w:rsid w:val="005642A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C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97E43"/>
    <w:rsid w:val="005A0496"/>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30"/>
    <w:rsid w:val="005B484F"/>
    <w:rsid w:val="005B4EB9"/>
    <w:rsid w:val="005B537C"/>
    <w:rsid w:val="005B5793"/>
    <w:rsid w:val="005B5ED5"/>
    <w:rsid w:val="005C0258"/>
    <w:rsid w:val="005C0B37"/>
    <w:rsid w:val="005C17C2"/>
    <w:rsid w:val="005C1E12"/>
    <w:rsid w:val="005C21F7"/>
    <w:rsid w:val="005C2269"/>
    <w:rsid w:val="005C2BE6"/>
    <w:rsid w:val="005C3F18"/>
    <w:rsid w:val="005C418E"/>
    <w:rsid w:val="005C5BD5"/>
    <w:rsid w:val="005C6528"/>
    <w:rsid w:val="005C6C2A"/>
    <w:rsid w:val="005C6D8F"/>
    <w:rsid w:val="005D08AD"/>
    <w:rsid w:val="005D0CD2"/>
    <w:rsid w:val="005D1328"/>
    <w:rsid w:val="005D1747"/>
    <w:rsid w:val="005D1EC0"/>
    <w:rsid w:val="005D24F3"/>
    <w:rsid w:val="005D2CDD"/>
    <w:rsid w:val="005D342B"/>
    <w:rsid w:val="005D3603"/>
    <w:rsid w:val="005D37F0"/>
    <w:rsid w:val="005D382B"/>
    <w:rsid w:val="005D393D"/>
    <w:rsid w:val="005D45B0"/>
    <w:rsid w:val="005D46A9"/>
    <w:rsid w:val="005D4AB8"/>
    <w:rsid w:val="005D511B"/>
    <w:rsid w:val="005D5B36"/>
    <w:rsid w:val="005D5E51"/>
    <w:rsid w:val="005D5FBB"/>
    <w:rsid w:val="005D6204"/>
    <w:rsid w:val="005D65CB"/>
    <w:rsid w:val="005D6A47"/>
    <w:rsid w:val="005D7383"/>
    <w:rsid w:val="005D7969"/>
    <w:rsid w:val="005D7998"/>
    <w:rsid w:val="005D7A77"/>
    <w:rsid w:val="005D7D8C"/>
    <w:rsid w:val="005E07FD"/>
    <w:rsid w:val="005E0B70"/>
    <w:rsid w:val="005E0D10"/>
    <w:rsid w:val="005E1041"/>
    <w:rsid w:val="005E1572"/>
    <w:rsid w:val="005E25A4"/>
    <w:rsid w:val="005E2611"/>
    <w:rsid w:val="005E2700"/>
    <w:rsid w:val="005E29E3"/>
    <w:rsid w:val="005E2C4A"/>
    <w:rsid w:val="005E36FB"/>
    <w:rsid w:val="005E3B81"/>
    <w:rsid w:val="005E4667"/>
    <w:rsid w:val="005E4B18"/>
    <w:rsid w:val="005E4E02"/>
    <w:rsid w:val="005E5998"/>
    <w:rsid w:val="005E5C65"/>
    <w:rsid w:val="005E5FE0"/>
    <w:rsid w:val="005E62F0"/>
    <w:rsid w:val="005E6C99"/>
    <w:rsid w:val="005E6CD0"/>
    <w:rsid w:val="005E7708"/>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84"/>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33F"/>
    <w:rsid w:val="00603E31"/>
    <w:rsid w:val="006041B7"/>
    <w:rsid w:val="00604325"/>
    <w:rsid w:val="0060451D"/>
    <w:rsid w:val="00605629"/>
    <w:rsid w:val="006059FB"/>
    <w:rsid w:val="00605D03"/>
    <w:rsid w:val="00606168"/>
    <w:rsid w:val="00606FD4"/>
    <w:rsid w:val="00607C46"/>
    <w:rsid w:val="006102F3"/>
    <w:rsid w:val="0061093E"/>
    <w:rsid w:val="0061185E"/>
    <w:rsid w:val="006119DC"/>
    <w:rsid w:val="00611AF6"/>
    <w:rsid w:val="00612178"/>
    <w:rsid w:val="00612434"/>
    <w:rsid w:val="006127FD"/>
    <w:rsid w:val="00612CE6"/>
    <w:rsid w:val="00612DA3"/>
    <w:rsid w:val="00612EDD"/>
    <w:rsid w:val="00612FBA"/>
    <w:rsid w:val="00613048"/>
    <w:rsid w:val="00614A7B"/>
    <w:rsid w:val="00614FF2"/>
    <w:rsid w:val="0061526B"/>
    <w:rsid w:val="006158E4"/>
    <w:rsid w:val="006158FB"/>
    <w:rsid w:val="00615C08"/>
    <w:rsid w:val="00616561"/>
    <w:rsid w:val="0061733E"/>
    <w:rsid w:val="0061741C"/>
    <w:rsid w:val="0061785B"/>
    <w:rsid w:val="006207BC"/>
    <w:rsid w:val="0062102A"/>
    <w:rsid w:val="00621335"/>
    <w:rsid w:val="0062150B"/>
    <w:rsid w:val="0062150E"/>
    <w:rsid w:val="00621743"/>
    <w:rsid w:val="00623F37"/>
    <w:rsid w:val="00623F56"/>
    <w:rsid w:val="006242E9"/>
    <w:rsid w:val="00624F80"/>
    <w:rsid w:val="006250F6"/>
    <w:rsid w:val="0062557F"/>
    <w:rsid w:val="006258F1"/>
    <w:rsid w:val="006262AA"/>
    <w:rsid w:val="00626341"/>
    <w:rsid w:val="00626BBC"/>
    <w:rsid w:val="00626CB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182"/>
    <w:rsid w:val="0063491E"/>
    <w:rsid w:val="006349FB"/>
    <w:rsid w:val="00634E47"/>
    <w:rsid w:val="00635013"/>
    <w:rsid w:val="0063557A"/>
    <w:rsid w:val="00636208"/>
    <w:rsid w:val="006367C4"/>
    <w:rsid w:val="00636893"/>
    <w:rsid w:val="006375BD"/>
    <w:rsid w:val="00637F68"/>
    <w:rsid w:val="00640399"/>
    <w:rsid w:val="00640DBD"/>
    <w:rsid w:val="00640E9D"/>
    <w:rsid w:val="0064150E"/>
    <w:rsid w:val="0064169B"/>
    <w:rsid w:val="0064259A"/>
    <w:rsid w:val="00642683"/>
    <w:rsid w:val="006428CA"/>
    <w:rsid w:val="00642DFC"/>
    <w:rsid w:val="00642E25"/>
    <w:rsid w:val="0064351F"/>
    <w:rsid w:val="00643C6F"/>
    <w:rsid w:val="006440AA"/>
    <w:rsid w:val="006448B8"/>
    <w:rsid w:val="0064518C"/>
    <w:rsid w:val="00645BD1"/>
    <w:rsid w:val="00645BE0"/>
    <w:rsid w:val="00645D80"/>
    <w:rsid w:val="00645DF8"/>
    <w:rsid w:val="00645E83"/>
    <w:rsid w:val="006460FF"/>
    <w:rsid w:val="00646974"/>
    <w:rsid w:val="0064778F"/>
    <w:rsid w:val="006506C3"/>
    <w:rsid w:val="0065109E"/>
    <w:rsid w:val="006511D5"/>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4E"/>
    <w:rsid w:val="00655F17"/>
    <w:rsid w:val="006570D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B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84F"/>
    <w:rsid w:val="00680B01"/>
    <w:rsid w:val="0068123B"/>
    <w:rsid w:val="00681CDE"/>
    <w:rsid w:val="00681E77"/>
    <w:rsid w:val="006824FC"/>
    <w:rsid w:val="006837D6"/>
    <w:rsid w:val="006838DD"/>
    <w:rsid w:val="0068448B"/>
    <w:rsid w:val="00684A39"/>
    <w:rsid w:val="00684D0B"/>
    <w:rsid w:val="00685538"/>
    <w:rsid w:val="00685C49"/>
    <w:rsid w:val="00685F30"/>
    <w:rsid w:val="00686172"/>
    <w:rsid w:val="006864E5"/>
    <w:rsid w:val="0068660C"/>
    <w:rsid w:val="006876B2"/>
    <w:rsid w:val="00687997"/>
    <w:rsid w:val="00687E47"/>
    <w:rsid w:val="0069025B"/>
    <w:rsid w:val="00690580"/>
    <w:rsid w:val="0069058D"/>
    <w:rsid w:val="006906C5"/>
    <w:rsid w:val="00690B5C"/>
    <w:rsid w:val="00691BDB"/>
    <w:rsid w:val="006920D0"/>
    <w:rsid w:val="006922DD"/>
    <w:rsid w:val="00692F9F"/>
    <w:rsid w:val="006932C2"/>
    <w:rsid w:val="00693481"/>
    <w:rsid w:val="006937F3"/>
    <w:rsid w:val="00693BF3"/>
    <w:rsid w:val="00693D4F"/>
    <w:rsid w:val="006942B0"/>
    <w:rsid w:val="006944F4"/>
    <w:rsid w:val="00694911"/>
    <w:rsid w:val="00694E7B"/>
    <w:rsid w:val="00695760"/>
    <w:rsid w:val="00696781"/>
    <w:rsid w:val="006967C9"/>
    <w:rsid w:val="00696EED"/>
    <w:rsid w:val="006974CE"/>
    <w:rsid w:val="00697FA2"/>
    <w:rsid w:val="006A049B"/>
    <w:rsid w:val="006A1307"/>
    <w:rsid w:val="006A13BA"/>
    <w:rsid w:val="006A1C90"/>
    <w:rsid w:val="006A2327"/>
    <w:rsid w:val="006A2889"/>
    <w:rsid w:val="006A3033"/>
    <w:rsid w:val="006A3716"/>
    <w:rsid w:val="006A3D36"/>
    <w:rsid w:val="006A4AF7"/>
    <w:rsid w:val="006A4D0B"/>
    <w:rsid w:val="006A58FD"/>
    <w:rsid w:val="006A5E96"/>
    <w:rsid w:val="006A5FCC"/>
    <w:rsid w:val="006A6750"/>
    <w:rsid w:val="006A675A"/>
    <w:rsid w:val="006A737F"/>
    <w:rsid w:val="006A7476"/>
    <w:rsid w:val="006A7896"/>
    <w:rsid w:val="006A7D03"/>
    <w:rsid w:val="006B019A"/>
    <w:rsid w:val="006B02BE"/>
    <w:rsid w:val="006B0411"/>
    <w:rsid w:val="006B257C"/>
    <w:rsid w:val="006B30B8"/>
    <w:rsid w:val="006B35FA"/>
    <w:rsid w:val="006B3B0C"/>
    <w:rsid w:val="006B3D05"/>
    <w:rsid w:val="006B3FBF"/>
    <w:rsid w:val="006B4773"/>
    <w:rsid w:val="006B4B0E"/>
    <w:rsid w:val="006B5492"/>
    <w:rsid w:val="006B5692"/>
    <w:rsid w:val="006B56F2"/>
    <w:rsid w:val="006B5A2F"/>
    <w:rsid w:val="006B746E"/>
    <w:rsid w:val="006B7F6F"/>
    <w:rsid w:val="006C070C"/>
    <w:rsid w:val="006C0723"/>
    <w:rsid w:val="006C08C6"/>
    <w:rsid w:val="006C0B42"/>
    <w:rsid w:val="006C0F06"/>
    <w:rsid w:val="006C176F"/>
    <w:rsid w:val="006C1CEA"/>
    <w:rsid w:val="006C239B"/>
    <w:rsid w:val="006C2ED7"/>
    <w:rsid w:val="006C3B38"/>
    <w:rsid w:val="006C45AA"/>
    <w:rsid w:val="006C494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15"/>
    <w:rsid w:val="006D224F"/>
    <w:rsid w:val="006D2363"/>
    <w:rsid w:val="006D3202"/>
    <w:rsid w:val="006D3553"/>
    <w:rsid w:val="006D3C8B"/>
    <w:rsid w:val="006D463E"/>
    <w:rsid w:val="006D49C4"/>
    <w:rsid w:val="006D5E06"/>
    <w:rsid w:val="006D65C1"/>
    <w:rsid w:val="006D6694"/>
    <w:rsid w:val="006D675E"/>
    <w:rsid w:val="006D7532"/>
    <w:rsid w:val="006E04DD"/>
    <w:rsid w:val="006E0DEA"/>
    <w:rsid w:val="006E1496"/>
    <w:rsid w:val="006E1CFB"/>
    <w:rsid w:val="006E202E"/>
    <w:rsid w:val="006E28D7"/>
    <w:rsid w:val="006E2957"/>
    <w:rsid w:val="006E2F05"/>
    <w:rsid w:val="006E3394"/>
    <w:rsid w:val="006E4CE6"/>
    <w:rsid w:val="006E5188"/>
    <w:rsid w:val="006E533D"/>
    <w:rsid w:val="006E6883"/>
    <w:rsid w:val="006E75C7"/>
    <w:rsid w:val="006E7679"/>
    <w:rsid w:val="006E77D2"/>
    <w:rsid w:val="006F1886"/>
    <w:rsid w:val="006F2478"/>
    <w:rsid w:val="006F2F71"/>
    <w:rsid w:val="006F4380"/>
    <w:rsid w:val="006F506C"/>
    <w:rsid w:val="006F5B33"/>
    <w:rsid w:val="006F631C"/>
    <w:rsid w:val="006F6DAA"/>
    <w:rsid w:val="006F7115"/>
    <w:rsid w:val="006F73FD"/>
    <w:rsid w:val="00701093"/>
    <w:rsid w:val="00701577"/>
    <w:rsid w:val="0070177A"/>
    <w:rsid w:val="00701CED"/>
    <w:rsid w:val="007022FB"/>
    <w:rsid w:val="0070256E"/>
    <w:rsid w:val="00702FDC"/>
    <w:rsid w:val="00703132"/>
    <w:rsid w:val="00703430"/>
    <w:rsid w:val="0070349D"/>
    <w:rsid w:val="007042ED"/>
    <w:rsid w:val="00704310"/>
    <w:rsid w:val="007046CE"/>
    <w:rsid w:val="007059F9"/>
    <w:rsid w:val="0070681D"/>
    <w:rsid w:val="00706BD5"/>
    <w:rsid w:val="00706F4D"/>
    <w:rsid w:val="007076E6"/>
    <w:rsid w:val="00707712"/>
    <w:rsid w:val="007101B7"/>
    <w:rsid w:val="00710701"/>
    <w:rsid w:val="00710F05"/>
    <w:rsid w:val="0071157E"/>
    <w:rsid w:val="007117A7"/>
    <w:rsid w:val="007128D8"/>
    <w:rsid w:val="007128DA"/>
    <w:rsid w:val="00712D41"/>
    <w:rsid w:val="0071379D"/>
    <w:rsid w:val="00713C6F"/>
    <w:rsid w:val="00714305"/>
    <w:rsid w:val="007152B7"/>
    <w:rsid w:val="00715ACC"/>
    <w:rsid w:val="007160DA"/>
    <w:rsid w:val="0071650A"/>
    <w:rsid w:val="0071679C"/>
    <w:rsid w:val="00716A7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6F"/>
    <w:rsid w:val="00723FC5"/>
    <w:rsid w:val="007243EB"/>
    <w:rsid w:val="007245C1"/>
    <w:rsid w:val="00724B68"/>
    <w:rsid w:val="00725292"/>
    <w:rsid w:val="00725A44"/>
    <w:rsid w:val="00725AB6"/>
    <w:rsid w:val="00725D1E"/>
    <w:rsid w:val="00726D3A"/>
    <w:rsid w:val="00726E9F"/>
    <w:rsid w:val="007270DC"/>
    <w:rsid w:val="00727CEA"/>
    <w:rsid w:val="00727CF5"/>
    <w:rsid w:val="0073117B"/>
    <w:rsid w:val="0073130E"/>
    <w:rsid w:val="007317B5"/>
    <w:rsid w:val="0073210C"/>
    <w:rsid w:val="007321DE"/>
    <w:rsid w:val="0073238A"/>
    <w:rsid w:val="00733758"/>
    <w:rsid w:val="0073470B"/>
    <w:rsid w:val="00734737"/>
    <w:rsid w:val="007349E0"/>
    <w:rsid w:val="00734BBA"/>
    <w:rsid w:val="00735C77"/>
    <w:rsid w:val="00735E40"/>
    <w:rsid w:val="0073602A"/>
    <w:rsid w:val="0073676A"/>
    <w:rsid w:val="007367F6"/>
    <w:rsid w:val="00736EA4"/>
    <w:rsid w:val="0073711D"/>
    <w:rsid w:val="0073778F"/>
    <w:rsid w:val="00740AA7"/>
    <w:rsid w:val="007422EF"/>
    <w:rsid w:val="007427E6"/>
    <w:rsid w:val="00742B71"/>
    <w:rsid w:val="00742F8F"/>
    <w:rsid w:val="00743205"/>
    <w:rsid w:val="0074401D"/>
    <w:rsid w:val="0074429A"/>
    <w:rsid w:val="007444BB"/>
    <w:rsid w:val="0074475B"/>
    <w:rsid w:val="007449CC"/>
    <w:rsid w:val="00744D22"/>
    <w:rsid w:val="00744EB9"/>
    <w:rsid w:val="00745110"/>
    <w:rsid w:val="00746011"/>
    <w:rsid w:val="007461B1"/>
    <w:rsid w:val="007466F8"/>
    <w:rsid w:val="00747175"/>
    <w:rsid w:val="0074743B"/>
    <w:rsid w:val="00747663"/>
    <w:rsid w:val="00747A97"/>
    <w:rsid w:val="00750BFE"/>
    <w:rsid w:val="00751799"/>
    <w:rsid w:val="007520CD"/>
    <w:rsid w:val="007521C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4C"/>
    <w:rsid w:val="0077554C"/>
    <w:rsid w:val="00775B59"/>
    <w:rsid w:val="00775FC3"/>
    <w:rsid w:val="007761B8"/>
    <w:rsid w:val="007763E1"/>
    <w:rsid w:val="00777670"/>
    <w:rsid w:val="00777DC5"/>
    <w:rsid w:val="00780F8E"/>
    <w:rsid w:val="00781B01"/>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AC"/>
    <w:rsid w:val="00790D67"/>
    <w:rsid w:val="00790FAD"/>
    <w:rsid w:val="00791021"/>
    <w:rsid w:val="007912DE"/>
    <w:rsid w:val="00791E5B"/>
    <w:rsid w:val="00791FC9"/>
    <w:rsid w:val="0079262A"/>
    <w:rsid w:val="0079367F"/>
    <w:rsid w:val="00793A26"/>
    <w:rsid w:val="0079488E"/>
    <w:rsid w:val="007948D0"/>
    <w:rsid w:val="00794F1E"/>
    <w:rsid w:val="007952BD"/>
    <w:rsid w:val="00796861"/>
    <w:rsid w:val="00796EB0"/>
    <w:rsid w:val="007976F5"/>
    <w:rsid w:val="007A059A"/>
    <w:rsid w:val="007A130B"/>
    <w:rsid w:val="007A15BD"/>
    <w:rsid w:val="007A15EC"/>
    <w:rsid w:val="007A1E23"/>
    <w:rsid w:val="007A2F2E"/>
    <w:rsid w:val="007A45BF"/>
    <w:rsid w:val="007A55C8"/>
    <w:rsid w:val="007A5905"/>
    <w:rsid w:val="007A5BDA"/>
    <w:rsid w:val="007A5D9C"/>
    <w:rsid w:val="007A68AD"/>
    <w:rsid w:val="007A6DE8"/>
    <w:rsid w:val="007A739D"/>
    <w:rsid w:val="007A75C6"/>
    <w:rsid w:val="007A7D55"/>
    <w:rsid w:val="007A7E8A"/>
    <w:rsid w:val="007B0F0F"/>
    <w:rsid w:val="007B12FF"/>
    <w:rsid w:val="007B185F"/>
    <w:rsid w:val="007B1AA5"/>
    <w:rsid w:val="007B2A01"/>
    <w:rsid w:val="007B2E75"/>
    <w:rsid w:val="007B2E78"/>
    <w:rsid w:val="007B320E"/>
    <w:rsid w:val="007B3992"/>
    <w:rsid w:val="007B3B8D"/>
    <w:rsid w:val="007B43A1"/>
    <w:rsid w:val="007B4DFE"/>
    <w:rsid w:val="007B52AF"/>
    <w:rsid w:val="007B53FD"/>
    <w:rsid w:val="007B6219"/>
    <w:rsid w:val="007B6F6D"/>
    <w:rsid w:val="007B732B"/>
    <w:rsid w:val="007B7593"/>
    <w:rsid w:val="007B7651"/>
    <w:rsid w:val="007B773D"/>
    <w:rsid w:val="007B7B3A"/>
    <w:rsid w:val="007C0612"/>
    <w:rsid w:val="007C1B1D"/>
    <w:rsid w:val="007C1C57"/>
    <w:rsid w:val="007C348D"/>
    <w:rsid w:val="007C3B9B"/>
    <w:rsid w:val="007C4A8E"/>
    <w:rsid w:val="007C4EA7"/>
    <w:rsid w:val="007C4F49"/>
    <w:rsid w:val="007C4FA1"/>
    <w:rsid w:val="007C50E5"/>
    <w:rsid w:val="007C5376"/>
    <w:rsid w:val="007C65CC"/>
    <w:rsid w:val="007C66A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49"/>
    <w:rsid w:val="007E232C"/>
    <w:rsid w:val="007E2CF6"/>
    <w:rsid w:val="007E2E51"/>
    <w:rsid w:val="007E3D46"/>
    <w:rsid w:val="007E3D62"/>
    <w:rsid w:val="007E41FF"/>
    <w:rsid w:val="007E50FE"/>
    <w:rsid w:val="007E5DC7"/>
    <w:rsid w:val="007E5F3B"/>
    <w:rsid w:val="007E5F55"/>
    <w:rsid w:val="007E625C"/>
    <w:rsid w:val="007E65B1"/>
    <w:rsid w:val="007E6857"/>
    <w:rsid w:val="007E7010"/>
    <w:rsid w:val="007E7231"/>
    <w:rsid w:val="007F0164"/>
    <w:rsid w:val="007F1543"/>
    <w:rsid w:val="007F1A0D"/>
    <w:rsid w:val="007F1B2E"/>
    <w:rsid w:val="007F1B84"/>
    <w:rsid w:val="007F2173"/>
    <w:rsid w:val="007F2491"/>
    <w:rsid w:val="007F2536"/>
    <w:rsid w:val="007F3188"/>
    <w:rsid w:val="007F34C7"/>
    <w:rsid w:val="007F366E"/>
    <w:rsid w:val="007F438F"/>
    <w:rsid w:val="007F47E7"/>
    <w:rsid w:val="007F4F75"/>
    <w:rsid w:val="007F6402"/>
    <w:rsid w:val="007F6C4A"/>
    <w:rsid w:val="007F6C5E"/>
    <w:rsid w:val="007F70F3"/>
    <w:rsid w:val="0080079C"/>
    <w:rsid w:val="0080106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091"/>
    <w:rsid w:val="00813105"/>
    <w:rsid w:val="0081425E"/>
    <w:rsid w:val="008142E7"/>
    <w:rsid w:val="00814604"/>
    <w:rsid w:val="00814C2C"/>
    <w:rsid w:val="00814F72"/>
    <w:rsid w:val="008150F0"/>
    <w:rsid w:val="0081570A"/>
    <w:rsid w:val="00815D5F"/>
    <w:rsid w:val="00816329"/>
    <w:rsid w:val="00816351"/>
    <w:rsid w:val="008176D9"/>
    <w:rsid w:val="00817D5A"/>
    <w:rsid w:val="008202D2"/>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54"/>
    <w:rsid w:val="008320EC"/>
    <w:rsid w:val="0083270B"/>
    <w:rsid w:val="008327CD"/>
    <w:rsid w:val="0083310A"/>
    <w:rsid w:val="008335C6"/>
    <w:rsid w:val="00833AB8"/>
    <w:rsid w:val="0083458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DF2"/>
    <w:rsid w:val="008437B8"/>
    <w:rsid w:val="00845944"/>
    <w:rsid w:val="00845AD5"/>
    <w:rsid w:val="0084633C"/>
    <w:rsid w:val="00846788"/>
    <w:rsid w:val="008475C6"/>
    <w:rsid w:val="008505E9"/>
    <w:rsid w:val="00851498"/>
    <w:rsid w:val="00851585"/>
    <w:rsid w:val="00851768"/>
    <w:rsid w:val="008517B7"/>
    <w:rsid w:val="00852202"/>
    <w:rsid w:val="00852F58"/>
    <w:rsid w:val="0085345B"/>
    <w:rsid w:val="0085364E"/>
    <w:rsid w:val="0085372A"/>
    <w:rsid w:val="008540C3"/>
    <w:rsid w:val="0085443F"/>
    <w:rsid w:val="00854510"/>
    <w:rsid w:val="00854C7F"/>
    <w:rsid w:val="00855F05"/>
    <w:rsid w:val="008563C3"/>
    <w:rsid w:val="0085681A"/>
    <w:rsid w:val="00856832"/>
    <w:rsid w:val="00856CFA"/>
    <w:rsid w:val="008576A8"/>
    <w:rsid w:val="00857DE3"/>
    <w:rsid w:val="008601A5"/>
    <w:rsid w:val="00860F5E"/>
    <w:rsid w:val="00861205"/>
    <w:rsid w:val="00861321"/>
    <w:rsid w:val="00861C17"/>
    <w:rsid w:val="00861F49"/>
    <w:rsid w:val="0086202D"/>
    <w:rsid w:val="00862846"/>
    <w:rsid w:val="00862DB8"/>
    <w:rsid w:val="0086303D"/>
    <w:rsid w:val="008638DF"/>
    <w:rsid w:val="00864390"/>
    <w:rsid w:val="008643DD"/>
    <w:rsid w:val="008656E1"/>
    <w:rsid w:val="008662A0"/>
    <w:rsid w:val="00866BCE"/>
    <w:rsid w:val="0086727C"/>
    <w:rsid w:val="00867806"/>
    <w:rsid w:val="008678E4"/>
    <w:rsid w:val="00867D33"/>
    <w:rsid w:val="00870F9D"/>
    <w:rsid w:val="008715AB"/>
    <w:rsid w:val="0087164F"/>
    <w:rsid w:val="008717FB"/>
    <w:rsid w:val="00871873"/>
    <w:rsid w:val="0087218A"/>
    <w:rsid w:val="008721F6"/>
    <w:rsid w:val="00872AB3"/>
    <w:rsid w:val="0087372C"/>
    <w:rsid w:val="00873D68"/>
    <w:rsid w:val="00874383"/>
    <w:rsid w:val="00875609"/>
    <w:rsid w:val="00875762"/>
    <w:rsid w:val="00875E60"/>
    <w:rsid w:val="00875F83"/>
    <w:rsid w:val="00876B29"/>
    <w:rsid w:val="00876B6A"/>
    <w:rsid w:val="00876F48"/>
    <w:rsid w:val="008771E4"/>
    <w:rsid w:val="00877A5D"/>
    <w:rsid w:val="008802B8"/>
    <w:rsid w:val="00881064"/>
    <w:rsid w:val="00881B1D"/>
    <w:rsid w:val="0088228F"/>
    <w:rsid w:val="00882826"/>
    <w:rsid w:val="00882956"/>
    <w:rsid w:val="008834C6"/>
    <w:rsid w:val="00884B13"/>
    <w:rsid w:val="00884D1B"/>
    <w:rsid w:val="0088536D"/>
    <w:rsid w:val="00885DD9"/>
    <w:rsid w:val="008877C1"/>
    <w:rsid w:val="00887B5D"/>
    <w:rsid w:val="008919B9"/>
    <w:rsid w:val="008919DA"/>
    <w:rsid w:val="00891A20"/>
    <w:rsid w:val="008930CD"/>
    <w:rsid w:val="008931B4"/>
    <w:rsid w:val="0089331B"/>
    <w:rsid w:val="008933BC"/>
    <w:rsid w:val="008936BE"/>
    <w:rsid w:val="00893C2B"/>
    <w:rsid w:val="00893DAA"/>
    <w:rsid w:val="00894EF3"/>
    <w:rsid w:val="00895578"/>
    <w:rsid w:val="00895F31"/>
    <w:rsid w:val="008969D4"/>
    <w:rsid w:val="008972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250"/>
    <w:rsid w:val="008B1FB2"/>
    <w:rsid w:val="008B31B9"/>
    <w:rsid w:val="008B47EE"/>
    <w:rsid w:val="008B4851"/>
    <w:rsid w:val="008B5444"/>
    <w:rsid w:val="008B5670"/>
    <w:rsid w:val="008B5D1B"/>
    <w:rsid w:val="008B5EC8"/>
    <w:rsid w:val="008B5F21"/>
    <w:rsid w:val="008B6309"/>
    <w:rsid w:val="008B6A96"/>
    <w:rsid w:val="008B6B87"/>
    <w:rsid w:val="008B6C07"/>
    <w:rsid w:val="008B7377"/>
    <w:rsid w:val="008B755B"/>
    <w:rsid w:val="008B786C"/>
    <w:rsid w:val="008C0424"/>
    <w:rsid w:val="008C07E7"/>
    <w:rsid w:val="008C0807"/>
    <w:rsid w:val="008C0A0F"/>
    <w:rsid w:val="008C0CD5"/>
    <w:rsid w:val="008C1639"/>
    <w:rsid w:val="008C1D31"/>
    <w:rsid w:val="008C1E31"/>
    <w:rsid w:val="008C230B"/>
    <w:rsid w:val="008C23CE"/>
    <w:rsid w:val="008C2A3F"/>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002"/>
    <w:rsid w:val="008D6DD2"/>
    <w:rsid w:val="008D6F67"/>
    <w:rsid w:val="008D6FCC"/>
    <w:rsid w:val="008D704D"/>
    <w:rsid w:val="008D7334"/>
    <w:rsid w:val="008E02DE"/>
    <w:rsid w:val="008E1835"/>
    <w:rsid w:val="008E1BD3"/>
    <w:rsid w:val="008E2035"/>
    <w:rsid w:val="008E27C9"/>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2F3"/>
    <w:rsid w:val="008F0404"/>
    <w:rsid w:val="008F0B38"/>
    <w:rsid w:val="008F18F2"/>
    <w:rsid w:val="008F1C0B"/>
    <w:rsid w:val="008F21C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0F"/>
    <w:rsid w:val="008F7226"/>
    <w:rsid w:val="008F78D4"/>
    <w:rsid w:val="008F7BC1"/>
    <w:rsid w:val="008F7E55"/>
    <w:rsid w:val="008F7F9A"/>
    <w:rsid w:val="009003B1"/>
    <w:rsid w:val="00900D5D"/>
    <w:rsid w:val="00901232"/>
    <w:rsid w:val="00901552"/>
    <w:rsid w:val="00901FB3"/>
    <w:rsid w:val="00902026"/>
    <w:rsid w:val="009025EC"/>
    <w:rsid w:val="009032BE"/>
    <w:rsid w:val="0090339E"/>
    <w:rsid w:val="009034DF"/>
    <w:rsid w:val="00903F2F"/>
    <w:rsid w:val="009043AE"/>
    <w:rsid w:val="00904BC4"/>
    <w:rsid w:val="00905C8B"/>
    <w:rsid w:val="009079D3"/>
    <w:rsid w:val="00910C39"/>
    <w:rsid w:val="009118EA"/>
    <w:rsid w:val="00911B90"/>
    <w:rsid w:val="00911C54"/>
    <w:rsid w:val="009122A7"/>
    <w:rsid w:val="00912795"/>
    <w:rsid w:val="00913029"/>
    <w:rsid w:val="00913EE3"/>
    <w:rsid w:val="009142CB"/>
    <w:rsid w:val="00914D3F"/>
    <w:rsid w:val="009152F5"/>
    <w:rsid w:val="0091557F"/>
    <w:rsid w:val="00915AF0"/>
    <w:rsid w:val="0091615C"/>
    <w:rsid w:val="0091654E"/>
    <w:rsid w:val="00916CA4"/>
    <w:rsid w:val="00917759"/>
    <w:rsid w:val="0092026D"/>
    <w:rsid w:val="00920619"/>
    <w:rsid w:val="00920762"/>
    <w:rsid w:val="009207CE"/>
    <w:rsid w:val="00920A13"/>
    <w:rsid w:val="00920DF2"/>
    <w:rsid w:val="009216C5"/>
    <w:rsid w:val="00922326"/>
    <w:rsid w:val="00922922"/>
    <w:rsid w:val="00922DBA"/>
    <w:rsid w:val="00923A02"/>
    <w:rsid w:val="0092436B"/>
    <w:rsid w:val="00924445"/>
    <w:rsid w:val="00924B10"/>
    <w:rsid w:val="00925348"/>
    <w:rsid w:val="0092590D"/>
    <w:rsid w:val="00925B89"/>
    <w:rsid w:val="009265B6"/>
    <w:rsid w:val="009277FD"/>
    <w:rsid w:val="00927DE7"/>
    <w:rsid w:val="00927FB2"/>
    <w:rsid w:val="00927FFC"/>
    <w:rsid w:val="009302A6"/>
    <w:rsid w:val="0093049E"/>
    <w:rsid w:val="00930569"/>
    <w:rsid w:val="00931518"/>
    <w:rsid w:val="00931E5B"/>
    <w:rsid w:val="00931F19"/>
    <w:rsid w:val="009323DD"/>
    <w:rsid w:val="0093261C"/>
    <w:rsid w:val="00933202"/>
    <w:rsid w:val="00934599"/>
    <w:rsid w:val="00935371"/>
    <w:rsid w:val="00935462"/>
    <w:rsid w:val="00935826"/>
    <w:rsid w:val="00937291"/>
    <w:rsid w:val="0093767A"/>
    <w:rsid w:val="009400B9"/>
    <w:rsid w:val="00940EF8"/>
    <w:rsid w:val="00942030"/>
    <w:rsid w:val="00942226"/>
    <w:rsid w:val="00942379"/>
    <w:rsid w:val="009425A7"/>
    <w:rsid w:val="00942662"/>
    <w:rsid w:val="00942B80"/>
    <w:rsid w:val="00942BCA"/>
    <w:rsid w:val="00942C81"/>
    <w:rsid w:val="00943085"/>
    <w:rsid w:val="0094429A"/>
    <w:rsid w:val="00944309"/>
    <w:rsid w:val="00945504"/>
    <w:rsid w:val="00945AA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DA2"/>
    <w:rsid w:val="009572B3"/>
    <w:rsid w:val="00957837"/>
    <w:rsid w:val="00957893"/>
    <w:rsid w:val="00960A92"/>
    <w:rsid w:val="00961502"/>
    <w:rsid w:val="009616F5"/>
    <w:rsid w:val="00961C0F"/>
    <w:rsid w:val="009621A2"/>
    <w:rsid w:val="0096248C"/>
    <w:rsid w:val="00963009"/>
    <w:rsid w:val="0096353F"/>
    <w:rsid w:val="009639C8"/>
    <w:rsid w:val="00963E07"/>
    <w:rsid w:val="0096424C"/>
    <w:rsid w:val="00965310"/>
    <w:rsid w:val="009655C4"/>
    <w:rsid w:val="0096562F"/>
    <w:rsid w:val="009657AE"/>
    <w:rsid w:val="00965894"/>
    <w:rsid w:val="00965FF8"/>
    <w:rsid w:val="00966032"/>
    <w:rsid w:val="0096678C"/>
    <w:rsid w:val="009670AC"/>
    <w:rsid w:val="00967185"/>
    <w:rsid w:val="009700A8"/>
    <w:rsid w:val="009705ED"/>
    <w:rsid w:val="00970624"/>
    <w:rsid w:val="009706D5"/>
    <w:rsid w:val="00970BA8"/>
    <w:rsid w:val="00971170"/>
    <w:rsid w:val="009716FC"/>
    <w:rsid w:val="00971CA9"/>
    <w:rsid w:val="00971D98"/>
    <w:rsid w:val="00972D14"/>
    <w:rsid w:val="00973499"/>
    <w:rsid w:val="00973B0C"/>
    <w:rsid w:val="00973D2D"/>
    <w:rsid w:val="00973F5C"/>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145"/>
    <w:rsid w:val="00986CE1"/>
    <w:rsid w:val="00986FE3"/>
    <w:rsid w:val="00987DE7"/>
    <w:rsid w:val="00990052"/>
    <w:rsid w:val="00990E9B"/>
    <w:rsid w:val="009910A4"/>
    <w:rsid w:val="00991D5A"/>
    <w:rsid w:val="009921F1"/>
    <w:rsid w:val="0099297C"/>
    <w:rsid w:val="00993376"/>
    <w:rsid w:val="0099370A"/>
    <w:rsid w:val="00993EC5"/>
    <w:rsid w:val="0099413E"/>
    <w:rsid w:val="00994C65"/>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2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E1"/>
    <w:rsid w:val="009D2F13"/>
    <w:rsid w:val="009D2F4F"/>
    <w:rsid w:val="009D4884"/>
    <w:rsid w:val="009D519B"/>
    <w:rsid w:val="009D5909"/>
    <w:rsid w:val="009D5D9E"/>
    <w:rsid w:val="009D6036"/>
    <w:rsid w:val="009D61CE"/>
    <w:rsid w:val="009D62CF"/>
    <w:rsid w:val="009D6598"/>
    <w:rsid w:val="009D7294"/>
    <w:rsid w:val="009D73D9"/>
    <w:rsid w:val="009D779F"/>
    <w:rsid w:val="009D7E15"/>
    <w:rsid w:val="009E064A"/>
    <w:rsid w:val="009E1FFB"/>
    <w:rsid w:val="009E20B7"/>
    <w:rsid w:val="009E2403"/>
    <w:rsid w:val="009E3CC8"/>
    <w:rsid w:val="009E3E43"/>
    <w:rsid w:val="009E43D5"/>
    <w:rsid w:val="009E46B6"/>
    <w:rsid w:val="009E46BC"/>
    <w:rsid w:val="009E4CDE"/>
    <w:rsid w:val="009E4D26"/>
    <w:rsid w:val="009E61A9"/>
    <w:rsid w:val="009E6E3B"/>
    <w:rsid w:val="009F0698"/>
    <w:rsid w:val="009F0935"/>
    <w:rsid w:val="009F0A4E"/>
    <w:rsid w:val="009F18CF"/>
    <w:rsid w:val="009F2441"/>
    <w:rsid w:val="009F3379"/>
    <w:rsid w:val="009F39C1"/>
    <w:rsid w:val="009F402F"/>
    <w:rsid w:val="009F474E"/>
    <w:rsid w:val="009F4CE8"/>
    <w:rsid w:val="009F4E56"/>
    <w:rsid w:val="009F4FBE"/>
    <w:rsid w:val="009F50C6"/>
    <w:rsid w:val="009F58BF"/>
    <w:rsid w:val="009F5AAD"/>
    <w:rsid w:val="009F639D"/>
    <w:rsid w:val="009F644C"/>
    <w:rsid w:val="009F7959"/>
    <w:rsid w:val="009F7C63"/>
    <w:rsid w:val="009F7D62"/>
    <w:rsid w:val="009F7F79"/>
    <w:rsid w:val="009F7FA5"/>
    <w:rsid w:val="00A000BE"/>
    <w:rsid w:val="00A000F5"/>
    <w:rsid w:val="00A00765"/>
    <w:rsid w:val="00A014AC"/>
    <w:rsid w:val="00A01B3A"/>
    <w:rsid w:val="00A0216C"/>
    <w:rsid w:val="00A021C2"/>
    <w:rsid w:val="00A02524"/>
    <w:rsid w:val="00A028CC"/>
    <w:rsid w:val="00A03422"/>
    <w:rsid w:val="00A03B2D"/>
    <w:rsid w:val="00A03EC4"/>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1A"/>
    <w:rsid w:val="00A13EAF"/>
    <w:rsid w:val="00A147C9"/>
    <w:rsid w:val="00A14833"/>
    <w:rsid w:val="00A14B95"/>
    <w:rsid w:val="00A176D5"/>
    <w:rsid w:val="00A1780C"/>
    <w:rsid w:val="00A17A46"/>
    <w:rsid w:val="00A215B6"/>
    <w:rsid w:val="00A217B2"/>
    <w:rsid w:val="00A21F3E"/>
    <w:rsid w:val="00A21F78"/>
    <w:rsid w:val="00A222A1"/>
    <w:rsid w:val="00A2257D"/>
    <w:rsid w:val="00A23042"/>
    <w:rsid w:val="00A23B71"/>
    <w:rsid w:val="00A23C2A"/>
    <w:rsid w:val="00A2415B"/>
    <w:rsid w:val="00A2480E"/>
    <w:rsid w:val="00A24EBE"/>
    <w:rsid w:val="00A24FBA"/>
    <w:rsid w:val="00A25168"/>
    <w:rsid w:val="00A25311"/>
    <w:rsid w:val="00A2532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41AC1"/>
    <w:rsid w:val="00A41CA4"/>
    <w:rsid w:val="00A42277"/>
    <w:rsid w:val="00A42B33"/>
    <w:rsid w:val="00A42FE7"/>
    <w:rsid w:val="00A43140"/>
    <w:rsid w:val="00A4394E"/>
    <w:rsid w:val="00A43BC1"/>
    <w:rsid w:val="00A43C02"/>
    <w:rsid w:val="00A43FD4"/>
    <w:rsid w:val="00A440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26"/>
    <w:rsid w:val="00A53B5B"/>
    <w:rsid w:val="00A53BAE"/>
    <w:rsid w:val="00A54FCF"/>
    <w:rsid w:val="00A5552B"/>
    <w:rsid w:val="00A55891"/>
    <w:rsid w:val="00A55AA5"/>
    <w:rsid w:val="00A560A2"/>
    <w:rsid w:val="00A57036"/>
    <w:rsid w:val="00A571AB"/>
    <w:rsid w:val="00A5749C"/>
    <w:rsid w:val="00A5751B"/>
    <w:rsid w:val="00A579F9"/>
    <w:rsid w:val="00A60616"/>
    <w:rsid w:val="00A6076B"/>
    <w:rsid w:val="00A6180D"/>
    <w:rsid w:val="00A628A8"/>
    <w:rsid w:val="00A62C51"/>
    <w:rsid w:val="00A63571"/>
    <w:rsid w:val="00A637A9"/>
    <w:rsid w:val="00A63C55"/>
    <w:rsid w:val="00A63C9A"/>
    <w:rsid w:val="00A64641"/>
    <w:rsid w:val="00A646E1"/>
    <w:rsid w:val="00A649F1"/>
    <w:rsid w:val="00A6524D"/>
    <w:rsid w:val="00A6570E"/>
    <w:rsid w:val="00A65A55"/>
    <w:rsid w:val="00A65B5C"/>
    <w:rsid w:val="00A65CD1"/>
    <w:rsid w:val="00A65CD9"/>
    <w:rsid w:val="00A6625B"/>
    <w:rsid w:val="00A6746D"/>
    <w:rsid w:val="00A67567"/>
    <w:rsid w:val="00A675EA"/>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7EA"/>
    <w:rsid w:val="00A7690E"/>
    <w:rsid w:val="00A76F66"/>
    <w:rsid w:val="00A772BF"/>
    <w:rsid w:val="00A778F8"/>
    <w:rsid w:val="00A77900"/>
    <w:rsid w:val="00A77D4E"/>
    <w:rsid w:val="00A8071F"/>
    <w:rsid w:val="00A80AAB"/>
    <w:rsid w:val="00A80C02"/>
    <w:rsid w:val="00A80D01"/>
    <w:rsid w:val="00A81620"/>
    <w:rsid w:val="00A81AA2"/>
    <w:rsid w:val="00A81B5E"/>
    <w:rsid w:val="00A81FB7"/>
    <w:rsid w:val="00A82267"/>
    <w:rsid w:val="00A8284B"/>
    <w:rsid w:val="00A829C4"/>
    <w:rsid w:val="00A82A79"/>
    <w:rsid w:val="00A82BCF"/>
    <w:rsid w:val="00A83B49"/>
    <w:rsid w:val="00A83F3F"/>
    <w:rsid w:val="00A84166"/>
    <w:rsid w:val="00A84566"/>
    <w:rsid w:val="00A84687"/>
    <w:rsid w:val="00A84D66"/>
    <w:rsid w:val="00A86332"/>
    <w:rsid w:val="00A865DA"/>
    <w:rsid w:val="00A9084C"/>
    <w:rsid w:val="00A90AF8"/>
    <w:rsid w:val="00A91483"/>
    <w:rsid w:val="00A92611"/>
    <w:rsid w:val="00A934E0"/>
    <w:rsid w:val="00A9359E"/>
    <w:rsid w:val="00A93C5D"/>
    <w:rsid w:val="00A940CF"/>
    <w:rsid w:val="00A94866"/>
    <w:rsid w:val="00A9488B"/>
    <w:rsid w:val="00A94AAE"/>
    <w:rsid w:val="00A94F07"/>
    <w:rsid w:val="00A96518"/>
    <w:rsid w:val="00A96630"/>
    <w:rsid w:val="00A97192"/>
    <w:rsid w:val="00A976AD"/>
    <w:rsid w:val="00A97C1B"/>
    <w:rsid w:val="00A97EDD"/>
    <w:rsid w:val="00A97EF0"/>
    <w:rsid w:val="00AA0DC1"/>
    <w:rsid w:val="00AA1198"/>
    <w:rsid w:val="00AA1D7C"/>
    <w:rsid w:val="00AA23FB"/>
    <w:rsid w:val="00AA2457"/>
    <w:rsid w:val="00AA2718"/>
    <w:rsid w:val="00AA29DF"/>
    <w:rsid w:val="00AA2A14"/>
    <w:rsid w:val="00AA362E"/>
    <w:rsid w:val="00AA4A0D"/>
    <w:rsid w:val="00AA4CE6"/>
    <w:rsid w:val="00AA52E1"/>
    <w:rsid w:val="00AA62D6"/>
    <w:rsid w:val="00AA6640"/>
    <w:rsid w:val="00AA66DF"/>
    <w:rsid w:val="00AA6796"/>
    <w:rsid w:val="00AA78B2"/>
    <w:rsid w:val="00AA7C0D"/>
    <w:rsid w:val="00AA7DD1"/>
    <w:rsid w:val="00AB1754"/>
    <w:rsid w:val="00AB1EF3"/>
    <w:rsid w:val="00AB287D"/>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77"/>
    <w:rsid w:val="00AD0F22"/>
    <w:rsid w:val="00AD16FA"/>
    <w:rsid w:val="00AD1B88"/>
    <w:rsid w:val="00AD2428"/>
    <w:rsid w:val="00AD352D"/>
    <w:rsid w:val="00AD3648"/>
    <w:rsid w:val="00AD3951"/>
    <w:rsid w:val="00AD3DCD"/>
    <w:rsid w:val="00AD3E9E"/>
    <w:rsid w:val="00AD4055"/>
    <w:rsid w:val="00AD5069"/>
    <w:rsid w:val="00AD51F7"/>
    <w:rsid w:val="00AD56F4"/>
    <w:rsid w:val="00AD57B1"/>
    <w:rsid w:val="00AD5BC5"/>
    <w:rsid w:val="00AD5DD1"/>
    <w:rsid w:val="00AD6119"/>
    <w:rsid w:val="00AD6A9B"/>
    <w:rsid w:val="00AD6C8A"/>
    <w:rsid w:val="00AD7D83"/>
    <w:rsid w:val="00AE0668"/>
    <w:rsid w:val="00AE1244"/>
    <w:rsid w:val="00AE1932"/>
    <w:rsid w:val="00AE1C5F"/>
    <w:rsid w:val="00AE2B70"/>
    <w:rsid w:val="00AE3439"/>
    <w:rsid w:val="00AE422D"/>
    <w:rsid w:val="00AE43B1"/>
    <w:rsid w:val="00AE55E5"/>
    <w:rsid w:val="00AE60D1"/>
    <w:rsid w:val="00AE6BCB"/>
    <w:rsid w:val="00AE7624"/>
    <w:rsid w:val="00AF0AB7"/>
    <w:rsid w:val="00AF0F4B"/>
    <w:rsid w:val="00AF120E"/>
    <w:rsid w:val="00AF1430"/>
    <w:rsid w:val="00AF176A"/>
    <w:rsid w:val="00AF17A1"/>
    <w:rsid w:val="00AF1844"/>
    <w:rsid w:val="00AF19EE"/>
    <w:rsid w:val="00AF2399"/>
    <w:rsid w:val="00AF242D"/>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215"/>
    <w:rsid w:val="00B0531B"/>
    <w:rsid w:val="00B05A03"/>
    <w:rsid w:val="00B05A0B"/>
    <w:rsid w:val="00B06A47"/>
    <w:rsid w:val="00B06EA0"/>
    <w:rsid w:val="00B07665"/>
    <w:rsid w:val="00B106A5"/>
    <w:rsid w:val="00B1096B"/>
    <w:rsid w:val="00B10CED"/>
    <w:rsid w:val="00B1123C"/>
    <w:rsid w:val="00B123E4"/>
    <w:rsid w:val="00B12512"/>
    <w:rsid w:val="00B12BF6"/>
    <w:rsid w:val="00B1388F"/>
    <w:rsid w:val="00B13990"/>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34A9"/>
    <w:rsid w:val="00B24214"/>
    <w:rsid w:val="00B2459A"/>
    <w:rsid w:val="00B24708"/>
    <w:rsid w:val="00B24D95"/>
    <w:rsid w:val="00B252D4"/>
    <w:rsid w:val="00B27D89"/>
    <w:rsid w:val="00B30554"/>
    <w:rsid w:val="00B3055F"/>
    <w:rsid w:val="00B3068F"/>
    <w:rsid w:val="00B30979"/>
    <w:rsid w:val="00B30AC8"/>
    <w:rsid w:val="00B30CEA"/>
    <w:rsid w:val="00B31602"/>
    <w:rsid w:val="00B31908"/>
    <w:rsid w:val="00B31D3E"/>
    <w:rsid w:val="00B31D5E"/>
    <w:rsid w:val="00B3233B"/>
    <w:rsid w:val="00B32530"/>
    <w:rsid w:val="00B3287D"/>
    <w:rsid w:val="00B33394"/>
    <w:rsid w:val="00B33618"/>
    <w:rsid w:val="00B33EAC"/>
    <w:rsid w:val="00B34FE6"/>
    <w:rsid w:val="00B3551C"/>
    <w:rsid w:val="00B359A7"/>
    <w:rsid w:val="00B35FC1"/>
    <w:rsid w:val="00B368D9"/>
    <w:rsid w:val="00B3699E"/>
    <w:rsid w:val="00B36E6E"/>
    <w:rsid w:val="00B37854"/>
    <w:rsid w:val="00B40021"/>
    <w:rsid w:val="00B40223"/>
    <w:rsid w:val="00B4080D"/>
    <w:rsid w:val="00B40DCB"/>
    <w:rsid w:val="00B41056"/>
    <w:rsid w:val="00B411DB"/>
    <w:rsid w:val="00B4126F"/>
    <w:rsid w:val="00B413C6"/>
    <w:rsid w:val="00B41C66"/>
    <w:rsid w:val="00B42273"/>
    <w:rsid w:val="00B4242E"/>
    <w:rsid w:val="00B424B6"/>
    <w:rsid w:val="00B42EFD"/>
    <w:rsid w:val="00B433FA"/>
    <w:rsid w:val="00B43A30"/>
    <w:rsid w:val="00B44939"/>
    <w:rsid w:val="00B44C07"/>
    <w:rsid w:val="00B44DAE"/>
    <w:rsid w:val="00B4694C"/>
    <w:rsid w:val="00B4698A"/>
    <w:rsid w:val="00B46BD1"/>
    <w:rsid w:val="00B46C90"/>
    <w:rsid w:val="00B47415"/>
    <w:rsid w:val="00B47535"/>
    <w:rsid w:val="00B477F1"/>
    <w:rsid w:val="00B4792F"/>
    <w:rsid w:val="00B47C05"/>
    <w:rsid w:val="00B50757"/>
    <w:rsid w:val="00B50760"/>
    <w:rsid w:val="00B5208D"/>
    <w:rsid w:val="00B5221E"/>
    <w:rsid w:val="00B522AC"/>
    <w:rsid w:val="00B52729"/>
    <w:rsid w:val="00B5402E"/>
    <w:rsid w:val="00B5429E"/>
    <w:rsid w:val="00B54910"/>
    <w:rsid w:val="00B54C37"/>
    <w:rsid w:val="00B54DAB"/>
    <w:rsid w:val="00B5521E"/>
    <w:rsid w:val="00B55629"/>
    <w:rsid w:val="00B55A65"/>
    <w:rsid w:val="00B55FAF"/>
    <w:rsid w:val="00B5630E"/>
    <w:rsid w:val="00B56D81"/>
    <w:rsid w:val="00B57190"/>
    <w:rsid w:val="00B600AE"/>
    <w:rsid w:val="00B606C9"/>
    <w:rsid w:val="00B60CB8"/>
    <w:rsid w:val="00B61E41"/>
    <w:rsid w:val="00B61F68"/>
    <w:rsid w:val="00B62973"/>
    <w:rsid w:val="00B62C56"/>
    <w:rsid w:val="00B62D48"/>
    <w:rsid w:val="00B632A3"/>
    <w:rsid w:val="00B64F95"/>
    <w:rsid w:val="00B6522C"/>
    <w:rsid w:val="00B65F97"/>
    <w:rsid w:val="00B66838"/>
    <w:rsid w:val="00B669F2"/>
    <w:rsid w:val="00B66E67"/>
    <w:rsid w:val="00B67D76"/>
    <w:rsid w:val="00B67DF8"/>
    <w:rsid w:val="00B70104"/>
    <w:rsid w:val="00B70418"/>
    <w:rsid w:val="00B712C7"/>
    <w:rsid w:val="00B71555"/>
    <w:rsid w:val="00B71986"/>
    <w:rsid w:val="00B71B06"/>
    <w:rsid w:val="00B721BB"/>
    <w:rsid w:val="00B72BAC"/>
    <w:rsid w:val="00B737F1"/>
    <w:rsid w:val="00B73A00"/>
    <w:rsid w:val="00B741D0"/>
    <w:rsid w:val="00B7494D"/>
    <w:rsid w:val="00B7560A"/>
    <w:rsid w:val="00B75AF1"/>
    <w:rsid w:val="00B75F6D"/>
    <w:rsid w:val="00B7632D"/>
    <w:rsid w:val="00B76501"/>
    <w:rsid w:val="00B76777"/>
    <w:rsid w:val="00B76903"/>
    <w:rsid w:val="00B76FA2"/>
    <w:rsid w:val="00B772DE"/>
    <w:rsid w:val="00B77855"/>
    <w:rsid w:val="00B80303"/>
    <w:rsid w:val="00B80D38"/>
    <w:rsid w:val="00B80E8A"/>
    <w:rsid w:val="00B815A4"/>
    <w:rsid w:val="00B81936"/>
    <w:rsid w:val="00B81E4A"/>
    <w:rsid w:val="00B822AE"/>
    <w:rsid w:val="00B83109"/>
    <w:rsid w:val="00B8383C"/>
    <w:rsid w:val="00B83AF3"/>
    <w:rsid w:val="00B84D7D"/>
    <w:rsid w:val="00B852B7"/>
    <w:rsid w:val="00B856FF"/>
    <w:rsid w:val="00B85888"/>
    <w:rsid w:val="00B85D0A"/>
    <w:rsid w:val="00B85D18"/>
    <w:rsid w:val="00B8671F"/>
    <w:rsid w:val="00B86CBC"/>
    <w:rsid w:val="00B87FE9"/>
    <w:rsid w:val="00B9137D"/>
    <w:rsid w:val="00B91B17"/>
    <w:rsid w:val="00B91FB8"/>
    <w:rsid w:val="00B922A8"/>
    <w:rsid w:val="00B9241A"/>
    <w:rsid w:val="00B937E7"/>
    <w:rsid w:val="00B93866"/>
    <w:rsid w:val="00B93A46"/>
    <w:rsid w:val="00B93B06"/>
    <w:rsid w:val="00B944B8"/>
    <w:rsid w:val="00B946B2"/>
    <w:rsid w:val="00B95A24"/>
    <w:rsid w:val="00B95F8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48B"/>
    <w:rsid w:val="00BB174C"/>
    <w:rsid w:val="00BB1ED5"/>
    <w:rsid w:val="00BB2F46"/>
    <w:rsid w:val="00BB3921"/>
    <w:rsid w:val="00BB3B0E"/>
    <w:rsid w:val="00BB3E34"/>
    <w:rsid w:val="00BB410E"/>
    <w:rsid w:val="00BB45B4"/>
    <w:rsid w:val="00BB45DF"/>
    <w:rsid w:val="00BB4A57"/>
    <w:rsid w:val="00BB4D90"/>
    <w:rsid w:val="00BB4FB3"/>
    <w:rsid w:val="00BB5270"/>
    <w:rsid w:val="00BB536B"/>
    <w:rsid w:val="00BB54F0"/>
    <w:rsid w:val="00BB6B79"/>
    <w:rsid w:val="00BB71B1"/>
    <w:rsid w:val="00BB7C27"/>
    <w:rsid w:val="00BB7D63"/>
    <w:rsid w:val="00BC052D"/>
    <w:rsid w:val="00BC0EC9"/>
    <w:rsid w:val="00BC10FB"/>
    <w:rsid w:val="00BC1211"/>
    <w:rsid w:val="00BC137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4E"/>
    <w:rsid w:val="00BC687B"/>
    <w:rsid w:val="00BC7052"/>
    <w:rsid w:val="00BC759E"/>
    <w:rsid w:val="00BC7F89"/>
    <w:rsid w:val="00BD0018"/>
    <w:rsid w:val="00BD00CF"/>
    <w:rsid w:val="00BD0819"/>
    <w:rsid w:val="00BD0C86"/>
    <w:rsid w:val="00BD22D9"/>
    <w:rsid w:val="00BD2978"/>
    <w:rsid w:val="00BD3C64"/>
    <w:rsid w:val="00BD41D7"/>
    <w:rsid w:val="00BD4544"/>
    <w:rsid w:val="00BD584D"/>
    <w:rsid w:val="00BD6293"/>
    <w:rsid w:val="00BD65B2"/>
    <w:rsid w:val="00BD7C43"/>
    <w:rsid w:val="00BD7FC4"/>
    <w:rsid w:val="00BE028F"/>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009"/>
    <w:rsid w:val="00BF73B5"/>
    <w:rsid w:val="00BF780E"/>
    <w:rsid w:val="00C00F86"/>
    <w:rsid w:val="00C01740"/>
    <w:rsid w:val="00C0177E"/>
    <w:rsid w:val="00C01B4A"/>
    <w:rsid w:val="00C02966"/>
    <w:rsid w:val="00C02B55"/>
    <w:rsid w:val="00C036AF"/>
    <w:rsid w:val="00C03EB7"/>
    <w:rsid w:val="00C04406"/>
    <w:rsid w:val="00C0495E"/>
    <w:rsid w:val="00C04BFB"/>
    <w:rsid w:val="00C04FFE"/>
    <w:rsid w:val="00C0533D"/>
    <w:rsid w:val="00C05D2B"/>
    <w:rsid w:val="00C05E1F"/>
    <w:rsid w:val="00C068E4"/>
    <w:rsid w:val="00C06CA3"/>
    <w:rsid w:val="00C06CAE"/>
    <w:rsid w:val="00C06F50"/>
    <w:rsid w:val="00C07161"/>
    <w:rsid w:val="00C075EF"/>
    <w:rsid w:val="00C07985"/>
    <w:rsid w:val="00C07B07"/>
    <w:rsid w:val="00C07F25"/>
    <w:rsid w:val="00C10509"/>
    <w:rsid w:val="00C1117B"/>
    <w:rsid w:val="00C114E1"/>
    <w:rsid w:val="00C1157A"/>
    <w:rsid w:val="00C11848"/>
    <w:rsid w:val="00C11B4C"/>
    <w:rsid w:val="00C11BF4"/>
    <w:rsid w:val="00C1213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C47"/>
    <w:rsid w:val="00C22DB0"/>
    <w:rsid w:val="00C23DFD"/>
    <w:rsid w:val="00C23E06"/>
    <w:rsid w:val="00C23E52"/>
    <w:rsid w:val="00C243B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E99"/>
    <w:rsid w:val="00C4066F"/>
    <w:rsid w:val="00C416CE"/>
    <w:rsid w:val="00C422A8"/>
    <w:rsid w:val="00C42585"/>
    <w:rsid w:val="00C42A0E"/>
    <w:rsid w:val="00C438F5"/>
    <w:rsid w:val="00C441D7"/>
    <w:rsid w:val="00C4463D"/>
    <w:rsid w:val="00C447D2"/>
    <w:rsid w:val="00C44F28"/>
    <w:rsid w:val="00C46663"/>
    <w:rsid w:val="00C468E9"/>
    <w:rsid w:val="00C47019"/>
    <w:rsid w:val="00C47599"/>
    <w:rsid w:val="00C476FC"/>
    <w:rsid w:val="00C477E1"/>
    <w:rsid w:val="00C47CE7"/>
    <w:rsid w:val="00C504F9"/>
    <w:rsid w:val="00C50B8F"/>
    <w:rsid w:val="00C515B6"/>
    <w:rsid w:val="00C51743"/>
    <w:rsid w:val="00C51E87"/>
    <w:rsid w:val="00C51F3F"/>
    <w:rsid w:val="00C52086"/>
    <w:rsid w:val="00C52854"/>
    <w:rsid w:val="00C52A24"/>
    <w:rsid w:val="00C52ADF"/>
    <w:rsid w:val="00C544C8"/>
    <w:rsid w:val="00C54574"/>
    <w:rsid w:val="00C56765"/>
    <w:rsid w:val="00C5753C"/>
    <w:rsid w:val="00C57816"/>
    <w:rsid w:val="00C605A8"/>
    <w:rsid w:val="00C61071"/>
    <w:rsid w:val="00C611D3"/>
    <w:rsid w:val="00C612F6"/>
    <w:rsid w:val="00C61489"/>
    <w:rsid w:val="00C61989"/>
    <w:rsid w:val="00C619A2"/>
    <w:rsid w:val="00C62047"/>
    <w:rsid w:val="00C62355"/>
    <w:rsid w:val="00C62D98"/>
    <w:rsid w:val="00C632A3"/>
    <w:rsid w:val="00C6399F"/>
    <w:rsid w:val="00C63E24"/>
    <w:rsid w:val="00C643C7"/>
    <w:rsid w:val="00C6497D"/>
    <w:rsid w:val="00C64A65"/>
    <w:rsid w:val="00C64EDA"/>
    <w:rsid w:val="00C6526E"/>
    <w:rsid w:val="00C654DD"/>
    <w:rsid w:val="00C65A50"/>
    <w:rsid w:val="00C65CAE"/>
    <w:rsid w:val="00C65E23"/>
    <w:rsid w:val="00C65EAD"/>
    <w:rsid w:val="00C665FD"/>
    <w:rsid w:val="00C66E3C"/>
    <w:rsid w:val="00C671FD"/>
    <w:rsid w:val="00C67553"/>
    <w:rsid w:val="00C67BE5"/>
    <w:rsid w:val="00C67DBA"/>
    <w:rsid w:val="00C67E20"/>
    <w:rsid w:val="00C7012A"/>
    <w:rsid w:val="00C70AD7"/>
    <w:rsid w:val="00C70F76"/>
    <w:rsid w:val="00C714A2"/>
    <w:rsid w:val="00C7179F"/>
    <w:rsid w:val="00C725E4"/>
    <w:rsid w:val="00C7261D"/>
    <w:rsid w:val="00C727CF"/>
    <w:rsid w:val="00C72D44"/>
    <w:rsid w:val="00C752CE"/>
    <w:rsid w:val="00C75E83"/>
    <w:rsid w:val="00C7706C"/>
    <w:rsid w:val="00C77938"/>
    <w:rsid w:val="00C77AC5"/>
    <w:rsid w:val="00C77CAE"/>
    <w:rsid w:val="00C80574"/>
    <w:rsid w:val="00C80EBC"/>
    <w:rsid w:val="00C8106D"/>
    <w:rsid w:val="00C821F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DA5"/>
    <w:rsid w:val="00C8728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7CB"/>
    <w:rsid w:val="00CA5166"/>
    <w:rsid w:val="00CA53B8"/>
    <w:rsid w:val="00CA64E1"/>
    <w:rsid w:val="00CA77FA"/>
    <w:rsid w:val="00CA7C6B"/>
    <w:rsid w:val="00CB0029"/>
    <w:rsid w:val="00CB1979"/>
    <w:rsid w:val="00CB1BFC"/>
    <w:rsid w:val="00CB1C73"/>
    <w:rsid w:val="00CB20ED"/>
    <w:rsid w:val="00CB21ED"/>
    <w:rsid w:val="00CB3C1E"/>
    <w:rsid w:val="00CB3E24"/>
    <w:rsid w:val="00CB46BF"/>
    <w:rsid w:val="00CB5361"/>
    <w:rsid w:val="00CB5403"/>
    <w:rsid w:val="00CB55B3"/>
    <w:rsid w:val="00CB5945"/>
    <w:rsid w:val="00CB5C1D"/>
    <w:rsid w:val="00CB5CA0"/>
    <w:rsid w:val="00CB5FF7"/>
    <w:rsid w:val="00CB607B"/>
    <w:rsid w:val="00CB6B3C"/>
    <w:rsid w:val="00CB70A1"/>
    <w:rsid w:val="00CB7156"/>
    <w:rsid w:val="00CB748D"/>
    <w:rsid w:val="00CC00C3"/>
    <w:rsid w:val="00CC045F"/>
    <w:rsid w:val="00CC0E46"/>
    <w:rsid w:val="00CC108F"/>
    <w:rsid w:val="00CC1BF5"/>
    <w:rsid w:val="00CC1E27"/>
    <w:rsid w:val="00CC3078"/>
    <w:rsid w:val="00CC3925"/>
    <w:rsid w:val="00CC3CBC"/>
    <w:rsid w:val="00CC45EE"/>
    <w:rsid w:val="00CC4E78"/>
    <w:rsid w:val="00CC4EEC"/>
    <w:rsid w:val="00CC4F9F"/>
    <w:rsid w:val="00CC565E"/>
    <w:rsid w:val="00CC620F"/>
    <w:rsid w:val="00CC6889"/>
    <w:rsid w:val="00CC70B1"/>
    <w:rsid w:val="00CC718A"/>
    <w:rsid w:val="00CC7433"/>
    <w:rsid w:val="00CC7915"/>
    <w:rsid w:val="00CC7BF3"/>
    <w:rsid w:val="00CC7C6B"/>
    <w:rsid w:val="00CD03A8"/>
    <w:rsid w:val="00CD03AD"/>
    <w:rsid w:val="00CD0A3B"/>
    <w:rsid w:val="00CD1769"/>
    <w:rsid w:val="00CD239E"/>
    <w:rsid w:val="00CD2536"/>
    <w:rsid w:val="00CD28BB"/>
    <w:rsid w:val="00CD2D93"/>
    <w:rsid w:val="00CD338F"/>
    <w:rsid w:val="00CD41CC"/>
    <w:rsid w:val="00CD46EA"/>
    <w:rsid w:val="00CD483E"/>
    <w:rsid w:val="00CD4A66"/>
    <w:rsid w:val="00CD59A7"/>
    <w:rsid w:val="00CD5A4E"/>
    <w:rsid w:val="00CD5F1C"/>
    <w:rsid w:val="00CD6F81"/>
    <w:rsid w:val="00CD73FF"/>
    <w:rsid w:val="00CE07F5"/>
    <w:rsid w:val="00CE0A3E"/>
    <w:rsid w:val="00CE134E"/>
    <w:rsid w:val="00CE1414"/>
    <w:rsid w:val="00CE14DF"/>
    <w:rsid w:val="00CE191A"/>
    <w:rsid w:val="00CE1F13"/>
    <w:rsid w:val="00CE2489"/>
    <w:rsid w:val="00CE275A"/>
    <w:rsid w:val="00CE28F2"/>
    <w:rsid w:val="00CE2A25"/>
    <w:rsid w:val="00CE3247"/>
    <w:rsid w:val="00CE399B"/>
    <w:rsid w:val="00CE3BB2"/>
    <w:rsid w:val="00CE498D"/>
    <w:rsid w:val="00CE4F9C"/>
    <w:rsid w:val="00CE4FFA"/>
    <w:rsid w:val="00CE540C"/>
    <w:rsid w:val="00CE5A18"/>
    <w:rsid w:val="00CE6713"/>
    <w:rsid w:val="00CE6800"/>
    <w:rsid w:val="00CE6849"/>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53A"/>
    <w:rsid w:val="00D005F6"/>
    <w:rsid w:val="00D00B14"/>
    <w:rsid w:val="00D01D6B"/>
    <w:rsid w:val="00D021AA"/>
    <w:rsid w:val="00D0274C"/>
    <w:rsid w:val="00D029A4"/>
    <w:rsid w:val="00D02B3D"/>
    <w:rsid w:val="00D037B0"/>
    <w:rsid w:val="00D03CCF"/>
    <w:rsid w:val="00D03F7E"/>
    <w:rsid w:val="00D04642"/>
    <w:rsid w:val="00D05014"/>
    <w:rsid w:val="00D05579"/>
    <w:rsid w:val="00D05666"/>
    <w:rsid w:val="00D06478"/>
    <w:rsid w:val="00D068C1"/>
    <w:rsid w:val="00D07AEB"/>
    <w:rsid w:val="00D10344"/>
    <w:rsid w:val="00D1062D"/>
    <w:rsid w:val="00D10723"/>
    <w:rsid w:val="00D10ED2"/>
    <w:rsid w:val="00D10FA6"/>
    <w:rsid w:val="00D11917"/>
    <w:rsid w:val="00D11A08"/>
    <w:rsid w:val="00D11E3A"/>
    <w:rsid w:val="00D12F19"/>
    <w:rsid w:val="00D134FE"/>
    <w:rsid w:val="00D137B6"/>
    <w:rsid w:val="00D14BB3"/>
    <w:rsid w:val="00D1501C"/>
    <w:rsid w:val="00D1581F"/>
    <w:rsid w:val="00D159D2"/>
    <w:rsid w:val="00D1609F"/>
    <w:rsid w:val="00D17945"/>
    <w:rsid w:val="00D17972"/>
    <w:rsid w:val="00D202BA"/>
    <w:rsid w:val="00D20B5F"/>
    <w:rsid w:val="00D21164"/>
    <w:rsid w:val="00D22226"/>
    <w:rsid w:val="00D232F1"/>
    <w:rsid w:val="00D23CC8"/>
    <w:rsid w:val="00D247A7"/>
    <w:rsid w:val="00D24970"/>
    <w:rsid w:val="00D24EF8"/>
    <w:rsid w:val="00D25088"/>
    <w:rsid w:val="00D2566C"/>
    <w:rsid w:val="00D25782"/>
    <w:rsid w:val="00D2703D"/>
    <w:rsid w:val="00D27B3A"/>
    <w:rsid w:val="00D27E76"/>
    <w:rsid w:val="00D304B1"/>
    <w:rsid w:val="00D30CCE"/>
    <w:rsid w:val="00D311C5"/>
    <w:rsid w:val="00D31692"/>
    <w:rsid w:val="00D32314"/>
    <w:rsid w:val="00D324CF"/>
    <w:rsid w:val="00D325C1"/>
    <w:rsid w:val="00D3273E"/>
    <w:rsid w:val="00D32C39"/>
    <w:rsid w:val="00D331C2"/>
    <w:rsid w:val="00D3330B"/>
    <w:rsid w:val="00D33F7A"/>
    <w:rsid w:val="00D3495E"/>
    <w:rsid w:val="00D354EB"/>
    <w:rsid w:val="00D35747"/>
    <w:rsid w:val="00D36411"/>
    <w:rsid w:val="00D37664"/>
    <w:rsid w:val="00D4094C"/>
    <w:rsid w:val="00D40BD6"/>
    <w:rsid w:val="00D40E98"/>
    <w:rsid w:val="00D41091"/>
    <w:rsid w:val="00D4126D"/>
    <w:rsid w:val="00D4135B"/>
    <w:rsid w:val="00D41480"/>
    <w:rsid w:val="00D41BC8"/>
    <w:rsid w:val="00D41CE0"/>
    <w:rsid w:val="00D41D77"/>
    <w:rsid w:val="00D41D86"/>
    <w:rsid w:val="00D41F62"/>
    <w:rsid w:val="00D42637"/>
    <w:rsid w:val="00D43195"/>
    <w:rsid w:val="00D4327D"/>
    <w:rsid w:val="00D434C3"/>
    <w:rsid w:val="00D43E2A"/>
    <w:rsid w:val="00D44402"/>
    <w:rsid w:val="00D4468E"/>
    <w:rsid w:val="00D4483A"/>
    <w:rsid w:val="00D44F08"/>
    <w:rsid w:val="00D4523F"/>
    <w:rsid w:val="00D4558C"/>
    <w:rsid w:val="00D45631"/>
    <w:rsid w:val="00D456B0"/>
    <w:rsid w:val="00D457AB"/>
    <w:rsid w:val="00D45A95"/>
    <w:rsid w:val="00D45B9E"/>
    <w:rsid w:val="00D45E0B"/>
    <w:rsid w:val="00D45F21"/>
    <w:rsid w:val="00D4630D"/>
    <w:rsid w:val="00D464BD"/>
    <w:rsid w:val="00D46CE4"/>
    <w:rsid w:val="00D4785E"/>
    <w:rsid w:val="00D5003D"/>
    <w:rsid w:val="00D5020B"/>
    <w:rsid w:val="00D50778"/>
    <w:rsid w:val="00D50D63"/>
    <w:rsid w:val="00D519D2"/>
    <w:rsid w:val="00D51C5E"/>
    <w:rsid w:val="00D52566"/>
    <w:rsid w:val="00D526C8"/>
    <w:rsid w:val="00D53BF4"/>
    <w:rsid w:val="00D5428E"/>
    <w:rsid w:val="00D54741"/>
    <w:rsid w:val="00D551E2"/>
    <w:rsid w:val="00D56579"/>
    <w:rsid w:val="00D56B13"/>
    <w:rsid w:val="00D56E36"/>
    <w:rsid w:val="00D5753E"/>
    <w:rsid w:val="00D5779B"/>
    <w:rsid w:val="00D60217"/>
    <w:rsid w:val="00D60271"/>
    <w:rsid w:val="00D60623"/>
    <w:rsid w:val="00D60E01"/>
    <w:rsid w:val="00D611AB"/>
    <w:rsid w:val="00D61620"/>
    <w:rsid w:val="00D61638"/>
    <w:rsid w:val="00D62793"/>
    <w:rsid w:val="00D62B64"/>
    <w:rsid w:val="00D6341B"/>
    <w:rsid w:val="00D63645"/>
    <w:rsid w:val="00D65655"/>
    <w:rsid w:val="00D65C16"/>
    <w:rsid w:val="00D6652F"/>
    <w:rsid w:val="00D6654D"/>
    <w:rsid w:val="00D66697"/>
    <w:rsid w:val="00D668C3"/>
    <w:rsid w:val="00D66A43"/>
    <w:rsid w:val="00D66F4C"/>
    <w:rsid w:val="00D67710"/>
    <w:rsid w:val="00D67D52"/>
    <w:rsid w:val="00D70555"/>
    <w:rsid w:val="00D707AB"/>
    <w:rsid w:val="00D7155A"/>
    <w:rsid w:val="00D71A9F"/>
    <w:rsid w:val="00D71F1C"/>
    <w:rsid w:val="00D72B55"/>
    <w:rsid w:val="00D73468"/>
    <w:rsid w:val="00D734C6"/>
    <w:rsid w:val="00D73765"/>
    <w:rsid w:val="00D7377C"/>
    <w:rsid w:val="00D739EF"/>
    <w:rsid w:val="00D740D9"/>
    <w:rsid w:val="00D74236"/>
    <w:rsid w:val="00D75062"/>
    <w:rsid w:val="00D76CA3"/>
    <w:rsid w:val="00D77078"/>
    <w:rsid w:val="00D77C78"/>
    <w:rsid w:val="00D8046D"/>
    <w:rsid w:val="00D809A6"/>
    <w:rsid w:val="00D80CDF"/>
    <w:rsid w:val="00D80D1E"/>
    <w:rsid w:val="00D8178E"/>
    <w:rsid w:val="00D820FC"/>
    <w:rsid w:val="00D83256"/>
    <w:rsid w:val="00D838EB"/>
    <w:rsid w:val="00D83945"/>
    <w:rsid w:val="00D840DA"/>
    <w:rsid w:val="00D84542"/>
    <w:rsid w:val="00D85154"/>
    <w:rsid w:val="00D85CB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B4"/>
    <w:rsid w:val="00DA0A61"/>
    <w:rsid w:val="00DA0BE3"/>
    <w:rsid w:val="00DA1942"/>
    <w:rsid w:val="00DA1B9B"/>
    <w:rsid w:val="00DA22F0"/>
    <w:rsid w:val="00DA398A"/>
    <w:rsid w:val="00DA48EA"/>
    <w:rsid w:val="00DA62B5"/>
    <w:rsid w:val="00DA649F"/>
    <w:rsid w:val="00DA6C21"/>
    <w:rsid w:val="00DA72F8"/>
    <w:rsid w:val="00DA758B"/>
    <w:rsid w:val="00DA7A8A"/>
    <w:rsid w:val="00DA7EE1"/>
    <w:rsid w:val="00DB0683"/>
    <w:rsid w:val="00DB1A3A"/>
    <w:rsid w:val="00DB27C4"/>
    <w:rsid w:val="00DB2857"/>
    <w:rsid w:val="00DB2B14"/>
    <w:rsid w:val="00DB36D8"/>
    <w:rsid w:val="00DB36EA"/>
    <w:rsid w:val="00DB374C"/>
    <w:rsid w:val="00DB48B9"/>
    <w:rsid w:val="00DB4B5C"/>
    <w:rsid w:val="00DB4CE3"/>
    <w:rsid w:val="00DB58DD"/>
    <w:rsid w:val="00DB693A"/>
    <w:rsid w:val="00DB6BB0"/>
    <w:rsid w:val="00DB6D53"/>
    <w:rsid w:val="00DB7E29"/>
    <w:rsid w:val="00DB7F65"/>
    <w:rsid w:val="00DB7F9E"/>
    <w:rsid w:val="00DC0229"/>
    <w:rsid w:val="00DC09FD"/>
    <w:rsid w:val="00DC0A0F"/>
    <w:rsid w:val="00DC0DE3"/>
    <w:rsid w:val="00DC165B"/>
    <w:rsid w:val="00DC18B0"/>
    <w:rsid w:val="00DC1957"/>
    <w:rsid w:val="00DC1AF4"/>
    <w:rsid w:val="00DC2956"/>
    <w:rsid w:val="00DC2E41"/>
    <w:rsid w:val="00DC3291"/>
    <w:rsid w:val="00DC35BA"/>
    <w:rsid w:val="00DC3961"/>
    <w:rsid w:val="00DC3A1D"/>
    <w:rsid w:val="00DC3C3F"/>
    <w:rsid w:val="00DC3D76"/>
    <w:rsid w:val="00DC3F3B"/>
    <w:rsid w:val="00DC4BE0"/>
    <w:rsid w:val="00DC4BF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1E6"/>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D2"/>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FC"/>
    <w:rsid w:val="00DF3708"/>
    <w:rsid w:val="00DF3DDF"/>
    <w:rsid w:val="00DF4D30"/>
    <w:rsid w:val="00DF5388"/>
    <w:rsid w:val="00DF5705"/>
    <w:rsid w:val="00DF58E2"/>
    <w:rsid w:val="00DF6558"/>
    <w:rsid w:val="00DF690E"/>
    <w:rsid w:val="00DF6A09"/>
    <w:rsid w:val="00DF6C8C"/>
    <w:rsid w:val="00DF75AC"/>
    <w:rsid w:val="00DF7A4F"/>
    <w:rsid w:val="00DF7D38"/>
    <w:rsid w:val="00DF7FC3"/>
    <w:rsid w:val="00E0152E"/>
    <w:rsid w:val="00E01599"/>
    <w:rsid w:val="00E0179C"/>
    <w:rsid w:val="00E02773"/>
    <w:rsid w:val="00E0288C"/>
    <w:rsid w:val="00E02E87"/>
    <w:rsid w:val="00E042BB"/>
    <w:rsid w:val="00E04697"/>
    <w:rsid w:val="00E04919"/>
    <w:rsid w:val="00E04CEA"/>
    <w:rsid w:val="00E05E2D"/>
    <w:rsid w:val="00E069E3"/>
    <w:rsid w:val="00E076BB"/>
    <w:rsid w:val="00E101B8"/>
    <w:rsid w:val="00E10741"/>
    <w:rsid w:val="00E110DE"/>
    <w:rsid w:val="00E113C6"/>
    <w:rsid w:val="00E119F9"/>
    <w:rsid w:val="00E1204F"/>
    <w:rsid w:val="00E121DF"/>
    <w:rsid w:val="00E123CC"/>
    <w:rsid w:val="00E127CC"/>
    <w:rsid w:val="00E12FBA"/>
    <w:rsid w:val="00E1304E"/>
    <w:rsid w:val="00E1329C"/>
    <w:rsid w:val="00E13B5A"/>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0"/>
    <w:rsid w:val="00E24B5E"/>
    <w:rsid w:val="00E24BA1"/>
    <w:rsid w:val="00E24D14"/>
    <w:rsid w:val="00E2520F"/>
    <w:rsid w:val="00E2534F"/>
    <w:rsid w:val="00E25A55"/>
    <w:rsid w:val="00E25B02"/>
    <w:rsid w:val="00E25CFD"/>
    <w:rsid w:val="00E25D98"/>
    <w:rsid w:val="00E262E0"/>
    <w:rsid w:val="00E2694C"/>
    <w:rsid w:val="00E270AB"/>
    <w:rsid w:val="00E27A96"/>
    <w:rsid w:val="00E3019B"/>
    <w:rsid w:val="00E30A51"/>
    <w:rsid w:val="00E30EE4"/>
    <w:rsid w:val="00E30F82"/>
    <w:rsid w:val="00E32664"/>
    <w:rsid w:val="00E32C8E"/>
    <w:rsid w:val="00E33261"/>
    <w:rsid w:val="00E345D2"/>
    <w:rsid w:val="00E34721"/>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2B"/>
    <w:rsid w:val="00E43E42"/>
    <w:rsid w:val="00E43FBD"/>
    <w:rsid w:val="00E448B7"/>
    <w:rsid w:val="00E4511E"/>
    <w:rsid w:val="00E458B6"/>
    <w:rsid w:val="00E4667A"/>
    <w:rsid w:val="00E47585"/>
    <w:rsid w:val="00E50D81"/>
    <w:rsid w:val="00E50F51"/>
    <w:rsid w:val="00E50F94"/>
    <w:rsid w:val="00E52B67"/>
    <w:rsid w:val="00E53CA2"/>
    <w:rsid w:val="00E53E12"/>
    <w:rsid w:val="00E54362"/>
    <w:rsid w:val="00E54BE2"/>
    <w:rsid w:val="00E55E1A"/>
    <w:rsid w:val="00E561C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09E8"/>
    <w:rsid w:val="00E71298"/>
    <w:rsid w:val="00E71945"/>
    <w:rsid w:val="00E729B9"/>
    <w:rsid w:val="00E75068"/>
    <w:rsid w:val="00E76292"/>
    <w:rsid w:val="00E76434"/>
    <w:rsid w:val="00E76A3A"/>
    <w:rsid w:val="00E76C1F"/>
    <w:rsid w:val="00E77D11"/>
    <w:rsid w:val="00E80EDE"/>
    <w:rsid w:val="00E81505"/>
    <w:rsid w:val="00E81709"/>
    <w:rsid w:val="00E81834"/>
    <w:rsid w:val="00E81AFD"/>
    <w:rsid w:val="00E81CD8"/>
    <w:rsid w:val="00E81D97"/>
    <w:rsid w:val="00E81E81"/>
    <w:rsid w:val="00E8279E"/>
    <w:rsid w:val="00E83154"/>
    <w:rsid w:val="00E83222"/>
    <w:rsid w:val="00E83753"/>
    <w:rsid w:val="00E8432A"/>
    <w:rsid w:val="00E849FD"/>
    <w:rsid w:val="00E85013"/>
    <w:rsid w:val="00E85E8B"/>
    <w:rsid w:val="00E8619D"/>
    <w:rsid w:val="00E865C4"/>
    <w:rsid w:val="00E865CE"/>
    <w:rsid w:val="00E86BCE"/>
    <w:rsid w:val="00E871A9"/>
    <w:rsid w:val="00E9025B"/>
    <w:rsid w:val="00E909CE"/>
    <w:rsid w:val="00E90D60"/>
    <w:rsid w:val="00E91223"/>
    <w:rsid w:val="00E915FB"/>
    <w:rsid w:val="00E92112"/>
    <w:rsid w:val="00E93148"/>
    <w:rsid w:val="00E934C8"/>
    <w:rsid w:val="00E93534"/>
    <w:rsid w:val="00E93F89"/>
    <w:rsid w:val="00E941C9"/>
    <w:rsid w:val="00E94274"/>
    <w:rsid w:val="00E9431B"/>
    <w:rsid w:val="00E9470E"/>
    <w:rsid w:val="00E956B9"/>
    <w:rsid w:val="00E957CD"/>
    <w:rsid w:val="00E95964"/>
    <w:rsid w:val="00E959F1"/>
    <w:rsid w:val="00E95F7F"/>
    <w:rsid w:val="00E96378"/>
    <w:rsid w:val="00E9667A"/>
    <w:rsid w:val="00E96E22"/>
    <w:rsid w:val="00E97228"/>
    <w:rsid w:val="00E97C7F"/>
    <w:rsid w:val="00EA001C"/>
    <w:rsid w:val="00EA06E4"/>
    <w:rsid w:val="00EA0CD1"/>
    <w:rsid w:val="00EA100E"/>
    <w:rsid w:val="00EA141A"/>
    <w:rsid w:val="00EA1790"/>
    <w:rsid w:val="00EA1E7C"/>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85"/>
    <w:rsid w:val="00EB5DC1"/>
    <w:rsid w:val="00EB6D85"/>
    <w:rsid w:val="00EB6E93"/>
    <w:rsid w:val="00EB79EA"/>
    <w:rsid w:val="00EB7ABC"/>
    <w:rsid w:val="00EB7FCE"/>
    <w:rsid w:val="00EC0799"/>
    <w:rsid w:val="00EC121F"/>
    <w:rsid w:val="00EC1554"/>
    <w:rsid w:val="00EC1B6F"/>
    <w:rsid w:val="00EC2D76"/>
    <w:rsid w:val="00EC3339"/>
    <w:rsid w:val="00EC3E8D"/>
    <w:rsid w:val="00EC42F8"/>
    <w:rsid w:val="00EC44D9"/>
    <w:rsid w:val="00EC4989"/>
    <w:rsid w:val="00EC4A1B"/>
    <w:rsid w:val="00EC4EBE"/>
    <w:rsid w:val="00EC5275"/>
    <w:rsid w:val="00EC76CF"/>
    <w:rsid w:val="00EC77B6"/>
    <w:rsid w:val="00ED0C16"/>
    <w:rsid w:val="00ED0DC7"/>
    <w:rsid w:val="00ED1268"/>
    <w:rsid w:val="00ED14ED"/>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5F"/>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2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E9"/>
    <w:rsid w:val="00EF1DFC"/>
    <w:rsid w:val="00EF22B7"/>
    <w:rsid w:val="00EF22EE"/>
    <w:rsid w:val="00EF2C7C"/>
    <w:rsid w:val="00EF393F"/>
    <w:rsid w:val="00EF5623"/>
    <w:rsid w:val="00EF577C"/>
    <w:rsid w:val="00EF595E"/>
    <w:rsid w:val="00EF5E21"/>
    <w:rsid w:val="00EF6136"/>
    <w:rsid w:val="00EF6436"/>
    <w:rsid w:val="00EF67DA"/>
    <w:rsid w:val="00EF6EF4"/>
    <w:rsid w:val="00EF7124"/>
    <w:rsid w:val="00EF7384"/>
    <w:rsid w:val="00EF77A6"/>
    <w:rsid w:val="00EF7CDF"/>
    <w:rsid w:val="00F0044A"/>
    <w:rsid w:val="00F007D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2F"/>
    <w:rsid w:val="00F07198"/>
    <w:rsid w:val="00F07575"/>
    <w:rsid w:val="00F0779F"/>
    <w:rsid w:val="00F10EB1"/>
    <w:rsid w:val="00F11188"/>
    <w:rsid w:val="00F1174E"/>
    <w:rsid w:val="00F118C9"/>
    <w:rsid w:val="00F126A8"/>
    <w:rsid w:val="00F1334C"/>
    <w:rsid w:val="00F133E3"/>
    <w:rsid w:val="00F13921"/>
    <w:rsid w:val="00F166A2"/>
    <w:rsid w:val="00F16E99"/>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2D6"/>
    <w:rsid w:val="00F36428"/>
    <w:rsid w:val="00F3656D"/>
    <w:rsid w:val="00F368F7"/>
    <w:rsid w:val="00F36AA8"/>
    <w:rsid w:val="00F37882"/>
    <w:rsid w:val="00F378D1"/>
    <w:rsid w:val="00F40BD7"/>
    <w:rsid w:val="00F40E95"/>
    <w:rsid w:val="00F41A8E"/>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47721"/>
    <w:rsid w:val="00F50072"/>
    <w:rsid w:val="00F500F9"/>
    <w:rsid w:val="00F50491"/>
    <w:rsid w:val="00F504C4"/>
    <w:rsid w:val="00F50C57"/>
    <w:rsid w:val="00F510FD"/>
    <w:rsid w:val="00F511B0"/>
    <w:rsid w:val="00F51433"/>
    <w:rsid w:val="00F5171B"/>
    <w:rsid w:val="00F51A87"/>
    <w:rsid w:val="00F52939"/>
    <w:rsid w:val="00F52B84"/>
    <w:rsid w:val="00F53752"/>
    <w:rsid w:val="00F5388C"/>
    <w:rsid w:val="00F53B31"/>
    <w:rsid w:val="00F54219"/>
    <w:rsid w:val="00F552F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3F"/>
    <w:rsid w:val="00F62126"/>
    <w:rsid w:val="00F633B6"/>
    <w:rsid w:val="00F6347F"/>
    <w:rsid w:val="00F634BF"/>
    <w:rsid w:val="00F636E5"/>
    <w:rsid w:val="00F638A8"/>
    <w:rsid w:val="00F63BE9"/>
    <w:rsid w:val="00F63CE9"/>
    <w:rsid w:val="00F644F1"/>
    <w:rsid w:val="00F650C8"/>
    <w:rsid w:val="00F65227"/>
    <w:rsid w:val="00F65FF2"/>
    <w:rsid w:val="00F663EE"/>
    <w:rsid w:val="00F6698E"/>
    <w:rsid w:val="00F67417"/>
    <w:rsid w:val="00F6758E"/>
    <w:rsid w:val="00F678A1"/>
    <w:rsid w:val="00F701DB"/>
    <w:rsid w:val="00F71B90"/>
    <w:rsid w:val="00F7215F"/>
    <w:rsid w:val="00F73B04"/>
    <w:rsid w:val="00F75592"/>
    <w:rsid w:val="00F7599F"/>
    <w:rsid w:val="00F759F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3CD7"/>
    <w:rsid w:val="00F84093"/>
    <w:rsid w:val="00F85285"/>
    <w:rsid w:val="00F85EE3"/>
    <w:rsid w:val="00F86AF6"/>
    <w:rsid w:val="00F86F43"/>
    <w:rsid w:val="00F87CD9"/>
    <w:rsid w:val="00F87DF1"/>
    <w:rsid w:val="00F9024D"/>
    <w:rsid w:val="00F914B7"/>
    <w:rsid w:val="00F9176C"/>
    <w:rsid w:val="00F929A5"/>
    <w:rsid w:val="00F929B7"/>
    <w:rsid w:val="00F9327D"/>
    <w:rsid w:val="00F93A28"/>
    <w:rsid w:val="00F94AFD"/>
    <w:rsid w:val="00F94D71"/>
    <w:rsid w:val="00F952BE"/>
    <w:rsid w:val="00F953B3"/>
    <w:rsid w:val="00F9566B"/>
    <w:rsid w:val="00F9576C"/>
    <w:rsid w:val="00F96714"/>
    <w:rsid w:val="00F96FBD"/>
    <w:rsid w:val="00FA0E33"/>
    <w:rsid w:val="00FA144D"/>
    <w:rsid w:val="00FA148E"/>
    <w:rsid w:val="00FA19B4"/>
    <w:rsid w:val="00FA263B"/>
    <w:rsid w:val="00FA2AEF"/>
    <w:rsid w:val="00FA36EB"/>
    <w:rsid w:val="00FA56CE"/>
    <w:rsid w:val="00FA5EA4"/>
    <w:rsid w:val="00FA6816"/>
    <w:rsid w:val="00FA7142"/>
    <w:rsid w:val="00FA7269"/>
    <w:rsid w:val="00FA75F8"/>
    <w:rsid w:val="00FA7D78"/>
    <w:rsid w:val="00FB0339"/>
    <w:rsid w:val="00FB0539"/>
    <w:rsid w:val="00FB059B"/>
    <w:rsid w:val="00FB0D11"/>
    <w:rsid w:val="00FB10F0"/>
    <w:rsid w:val="00FB1878"/>
    <w:rsid w:val="00FB1FBE"/>
    <w:rsid w:val="00FB275B"/>
    <w:rsid w:val="00FB2EAD"/>
    <w:rsid w:val="00FB31A7"/>
    <w:rsid w:val="00FB3981"/>
    <w:rsid w:val="00FB3AC8"/>
    <w:rsid w:val="00FB3D71"/>
    <w:rsid w:val="00FB3D84"/>
    <w:rsid w:val="00FB458B"/>
    <w:rsid w:val="00FB495A"/>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B4"/>
    <w:rsid w:val="00FD06FD"/>
    <w:rsid w:val="00FD1A28"/>
    <w:rsid w:val="00FD1E9A"/>
    <w:rsid w:val="00FD2A30"/>
    <w:rsid w:val="00FD34DC"/>
    <w:rsid w:val="00FD3E0A"/>
    <w:rsid w:val="00FD46C9"/>
    <w:rsid w:val="00FD51C2"/>
    <w:rsid w:val="00FD53CF"/>
    <w:rsid w:val="00FD6707"/>
    <w:rsid w:val="00FD67F6"/>
    <w:rsid w:val="00FD6EE2"/>
    <w:rsid w:val="00FD6FC4"/>
    <w:rsid w:val="00FD79BE"/>
    <w:rsid w:val="00FD7C41"/>
    <w:rsid w:val="00FE0385"/>
    <w:rsid w:val="00FE07A7"/>
    <w:rsid w:val="00FE07F2"/>
    <w:rsid w:val="00FE0E16"/>
    <w:rsid w:val="00FE142D"/>
    <w:rsid w:val="00FE1B67"/>
    <w:rsid w:val="00FE1C0E"/>
    <w:rsid w:val="00FE20E1"/>
    <w:rsid w:val="00FE252E"/>
    <w:rsid w:val="00FE3D1F"/>
    <w:rsid w:val="00FE3D7C"/>
    <w:rsid w:val="00FE4347"/>
    <w:rsid w:val="00FE4654"/>
    <w:rsid w:val="00FE4E65"/>
    <w:rsid w:val="00FE5735"/>
    <w:rsid w:val="00FE6998"/>
    <w:rsid w:val="00FE7908"/>
    <w:rsid w:val="00FE7E1F"/>
    <w:rsid w:val="00FF0550"/>
    <w:rsid w:val="00FF0594"/>
    <w:rsid w:val="00FF05F7"/>
    <w:rsid w:val="00FF0683"/>
    <w:rsid w:val="00FF074B"/>
    <w:rsid w:val="00FF0E01"/>
    <w:rsid w:val="00FF116E"/>
    <w:rsid w:val="00FF12F1"/>
    <w:rsid w:val="00FF203A"/>
    <w:rsid w:val="00FF2234"/>
    <w:rsid w:val="00FF22AB"/>
    <w:rsid w:val="00FF25B9"/>
    <w:rsid w:val="00FF3486"/>
    <w:rsid w:val="00FF3518"/>
    <w:rsid w:val="00FF37A7"/>
    <w:rsid w:val="00FF5672"/>
    <w:rsid w:val="00FF5BD4"/>
    <w:rsid w:val="00FF607F"/>
    <w:rsid w:val="00FF6252"/>
    <w:rsid w:val="00FF6DA7"/>
    <w:rsid w:val="00FF755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936AD76-CBF5-4EAC-8094-5B326EC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ADF"/>
    <w:pPr>
      <w:suppressAutoHyphens/>
      <w:autoSpaceDN w:val="0"/>
      <w:spacing w:after="200"/>
    </w:pPr>
    <w:rPr>
      <w:rFonts w:ascii="Calibri" w:eastAsia="Calibri" w:hAnsi="Calibri" w:cs="Times New Roman"/>
      <w:sz w:val="22"/>
      <w:szCs w:val="22"/>
      <w:lang w:val="en-US" w:eastAsia="en-US"/>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Antrat2">
    <w:name w:val="heading 2"/>
    <w:basedOn w:val="prastasis"/>
    <w:next w:val="prastasis"/>
    <w:link w:val="Antrat2Diagrama"/>
    <w:uiPriority w:val="9"/>
    <w:semiHidden/>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Antrat3">
    <w:name w:val="heading 3"/>
    <w:basedOn w:val="prastasis"/>
    <w:next w:val="prastasis"/>
    <w:link w:val="Antrat3Diagrama"/>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Antrat5">
    <w:name w:val="heading 5"/>
    <w:basedOn w:val="prastasis"/>
    <w:next w:val="prastasis"/>
    <w:link w:val="Antrat5Diagrama"/>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Antrat8">
    <w:name w:val="heading 8"/>
    <w:basedOn w:val="prastasis"/>
    <w:next w:val="prastasis"/>
    <w:link w:val="Antrat8Diagrama"/>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Antrat9">
    <w:name w:val="heading 9"/>
    <w:basedOn w:val="prastasis"/>
    <w:next w:val="prastasis"/>
    <w:link w:val="Antrat9Diagrama"/>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Pavadinimas">
    <w:name w:val="Title"/>
    <w:basedOn w:val="prastasis"/>
    <w:next w:val="prastasis"/>
    <w:link w:val="PavadinimasDiagrama"/>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prastasis"/>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prastasis"/>
    <w:rsid w:val="00BC0EC9"/>
    <w:pPr>
      <w:numPr>
        <w:ilvl w:val="1"/>
        <w:numId w:val="4"/>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prastasis"/>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prastasis"/>
    <w:next w:val="Puslapioinaostekstas"/>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prastojilentel"/>
    <w:next w:val="Lentelstinklelis"/>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E4F9C"/>
    <w:rPr>
      <w:rFonts w:ascii="OpenSans-Regular" w:hAnsi="OpenSans-Regular" w:hint="default"/>
      <w:b w:val="0"/>
      <w:bCs w:val="0"/>
      <w:i w:val="0"/>
      <w:iCs w:val="0"/>
      <w:color w:val="000000"/>
      <w:sz w:val="18"/>
      <w:szCs w:val="18"/>
    </w:rPr>
  </w:style>
  <w:style w:type="character" w:customStyle="1" w:styleId="fontstyle21">
    <w:name w:val="fontstyle21"/>
    <w:basedOn w:val="Numatytasispastraiposriftas"/>
    <w:rsid w:val="00CE4F9C"/>
    <w:rPr>
      <w:rFonts w:ascii="DejaVuSansMono" w:hAnsi="DejaVuSansMono" w:hint="default"/>
      <w:b w:val="0"/>
      <w:bCs w:val="0"/>
      <w:i w:val="0"/>
      <w:iCs w:val="0"/>
      <w:color w:val="000000"/>
      <w:sz w:val="18"/>
      <w:szCs w:val="18"/>
    </w:rPr>
  </w:style>
  <w:style w:type="table" w:customStyle="1" w:styleId="TableGrid411">
    <w:name w:val="Table Grid411"/>
    <w:basedOn w:val="prastojilentel"/>
    <w:next w:val="Lentelstinklelis"/>
    <w:rsid w:val="0001001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A4A0D"/>
    <w:pPr>
      <w:numPr>
        <w:numId w:val="33"/>
      </w:numPr>
    </w:pPr>
  </w:style>
  <w:style w:type="character" w:customStyle="1" w:styleId="fontstyle11">
    <w:name w:val="fontstyle11"/>
    <w:basedOn w:val="Numatytasispastraiposriftas"/>
    <w:rsid w:val="00187654"/>
    <w:rPr>
      <w:rFonts w:ascii="Calibri" w:hAnsi="Calibri" w:cs="Calibri" w:hint="default"/>
      <w:b w:val="0"/>
      <w:bCs w:val="0"/>
      <w:i w:val="0"/>
      <w:iCs w:val="0"/>
      <w:color w:val="000000"/>
      <w:sz w:val="22"/>
      <w:szCs w:val="22"/>
    </w:rPr>
  </w:style>
  <w:style w:type="character" w:customStyle="1" w:styleId="fontstyle31">
    <w:name w:val="fontstyle31"/>
    <w:basedOn w:val="Numatytasispastraiposriftas"/>
    <w:rsid w:val="00187654"/>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3116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42494">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027746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577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90134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5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221249">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209989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744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F594-BBB9-42AC-98F6-013BD7DC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75800</Words>
  <Characters>43207</Characters>
  <Application>Microsoft Office Word</Application>
  <DocSecurity>0</DocSecurity>
  <Lines>360</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Jankevičius</dc:creator>
  <cp:keywords/>
  <dc:description/>
  <cp:lastModifiedBy>Viktorija Grikštaitė</cp:lastModifiedBy>
  <cp:revision>17</cp:revision>
  <dcterms:created xsi:type="dcterms:W3CDTF">2026-04-14T07:33:00Z</dcterms:created>
  <dcterms:modified xsi:type="dcterms:W3CDTF">2026-04-14T12:20:00Z</dcterms:modified>
</cp:coreProperties>
</file>