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5" w:type="dxa"/>
        <w:tblInd w:w="7462" w:type="dxa"/>
        <w:tblLook w:val="01E0" w:firstRow="1" w:lastRow="1" w:firstColumn="1" w:lastColumn="1" w:noHBand="0" w:noVBand="0"/>
      </w:tblPr>
      <w:tblGrid>
        <w:gridCol w:w="2605"/>
      </w:tblGrid>
      <w:tr w:rsidR="00011EC0" w14:paraId="4DCDF7A2" w14:textId="77777777" w:rsidTr="0060228F">
        <w:trPr>
          <w:trHeight w:val="329"/>
        </w:trPr>
        <w:tc>
          <w:tcPr>
            <w:tcW w:w="2605" w:type="dxa"/>
          </w:tcPr>
          <w:p w14:paraId="36574A66" w14:textId="680AFE43" w:rsidR="00011EC0" w:rsidRPr="002B30D8" w:rsidRDefault="00011EC0" w:rsidP="00D21285">
            <w:pPr>
              <w:widowControl w:val="0"/>
            </w:pPr>
            <w:r>
              <w:rPr>
                <w:rFonts w:eastAsia="Calibri"/>
                <w:lang w:eastAsia="lt-LT"/>
              </w:rPr>
              <w:br w:type="page"/>
            </w:r>
            <w:r w:rsidR="0060228F">
              <w:t>Konkurso</w:t>
            </w:r>
            <w:r w:rsidR="00C228A9">
              <w:t xml:space="preserve"> sąlygų</w:t>
            </w:r>
            <w:r w:rsidR="0060228F">
              <w:t xml:space="preserve"> aprašo</w:t>
            </w:r>
          </w:p>
        </w:tc>
      </w:tr>
      <w:tr w:rsidR="00011EC0" w14:paraId="675F3F06" w14:textId="77777777" w:rsidTr="0060228F">
        <w:trPr>
          <w:trHeight w:val="318"/>
        </w:trPr>
        <w:tc>
          <w:tcPr>
            <w:tcW w:w="2605" w:type="dxa"/>
          </w:tcPr>
          <w:p w14:paraId="71A1CDC0" w14:textId="3030D58E" w:rsidR="00011EC0" w:rsidRPr="002B30D8" w:rsidRDefault="00261ED3"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572B097A"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590352" w:rsidRPr="00590352">
        <w:rPr>
          <w:rFonts w:eastAsia="Calibri"/>
          <w:b/>
          <w:bCs/>
        </w:rPr>
        <w:t>UGNIASIENĖS PROGRAMINĖS ĮRANGOS LICENCIJOS ATNAUJINIMAS</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77777777" w:rsidR="00011EC0" w:rsidRDefault="00011EC0" w:rsidP="00011EC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E70490" w:rsidRPr="00C82FB9" w14:paraId="3F8C2640" w14:textId="77777777" w:rsidTr="00B466B2">
        <w:tc>
          <w:tcPr>
            <w:tcW w:w="6516" w:type="dxa"/>
            <w:shd w:val="clear" w:color="auto" w:fill="F2F2F2" w:themeFill="background1" w:themeFillShade="F2"/>
            <w:tcMar>
              <w:top w:w="0" w:type="dxa"/>
              <w:left w:w="108" w:type="dxa"/>
              <w:bottom w:w="0" w:type="dxa"/>
              <w:right w:w="108" w:type="dxa"/>
            </w:tcMar>
            <w:hideMark/>
          </w:tcPr>
          <w:p w14:paraId="203229C9" w14:textId="112D97A5" w:rsidR="00E70490" w:rsidRPr="00C82FB9" w:rsidRDefault="00E70490" w:rsidP="00274610">
            <w:pPr>
              <w:jc w:val="both"/>
              <w:rPr>
                <w:i/>
                <w:iCs/>
                <w:color w:val="000000" w:themeColor="text1"/>
              </w:rPr>
            </w:pPr>
            <w:r w:rsidRPr="00C82FB9">
              <w:rPr>
                <w:b/>
                <w:bCs/>
                <w:color w:val="000000" w:themeColor="text1"/>
              </w:rPr>
              <w:t xml:space="preserve">Subteikėjo pavadinimas </w:t>
            </w:r>
            <w:r w:rsidRPr="00C82FB9">
              <w:rPr>
                <w:bCs/>
                <w:i/>
              </w:rPr>
              <w:t>(sutarties vykdymui pasitelkiamas trečiasis asmuo</w:t>
            </w:r>
            <w:r w:rsidR="008B4C30">
              <w:rPr>
                <w:bCs/>
                <w:i/>
              </w:rPr>
              <w:t>)</w:t>
            </w:r>
          </w:p>
        </w:tc>
        <w:tc>
          <w:tcPr>
            <w:tcW w:w="3260" w:type="dxa"/>
            <w:shd w:val="clear" w:color="auto" w:fill="auto"/>
            <w:tcMar>
              <w:top w:w="0" w:type="dxa"/>
              <w:left w:w="108" w:type="dxa"/>
              <w:bottom w:w="0" w:type="dxa"/>
              <w:right w:w="108" w:type="dxa"/>
            </w:tcMar>
          </w:tcPr>
          <w:p w14:paraId="3F79D278" w14:textId="77777777" w:rsidR="00E70490" w:rsidRPr="00C82FB9" w:rsidRDefault="00E70490" w:rsidP="00274610">
            <w:pPr>
              <w:jc w:val="both"/>
              <w:rPr>
                <w:color w:val="000000" w:themeColor="text1"/>
              </w:rPr>
            </w:pPr>
            <w:r w:rsidRPr="00C82FB9">
              <w:rPr>
                <w:color w:val="000000" w:themeColor="text1"/>
              </w:rPr>
              <w:t xml:space="preserve"> </w:t>
            </w:r>
          </w:p>
        </w:tc>
      </w:tr>
      <w:tr w:rsidR="00E70490" w:rsidRPr="00C82FB9" w14:paraId="55161338" w14:textId="77777777" w:rsidTr="00B466B2">
        <w:tc>
          <w:tcPr>
            <w:tcW w:w="6516" w:type="dxa"/>
            <w:shd w:val="clear" w:color="auto" w:fill="F2F2F2" w:themeFill="background1" w:themeFillShade="F2"/>
            <w:tcMar>
              <w:top w:w="0" w:type="dxa"/>
              <w:left w:w="108" w:type="dxa"/>
              <w:bottom w:w="0" w:type="dxa"/>
              <w:right w:w="108" w:type="dxa"/>
            </w:tcMar>
          </w:tcPr>
          <w:p w14:paraId="7EA44B39" w14:textId="77777777" w:rsidR="00E70490" w:rsidRPr="00C82FB9" w:rsidRDefault="00E70490" w:rsidP="00274610">
            <w:pPr>
              <w:jc w:val="both"/>
              <w:rPr>
                <w:color w:val="000000" w:themeColor="text1"/>
              </w:rPr>
            </w:pPr>
            <w:r w:rsidRPr="00C82FB9">
              <w:rPr>
                <w:color w:val="000000" w:themeColor="text1"/>
              </w:rPr>
              <w:t>Subteikėjui perduodamų vykdyti sutartinių prievolių dalis (</w:t>
            </w:r>
            <w:r w:rsidRPr="00C82FB9">
              <w:rPr>
                <w:color w:val="000000" w:themeColor="text1"/>
                <w:u w:val="single"/>
              </w:rPr>
              <w:t>procentais</w:t>
            </w:r>
            <w:r w:rsidRPr="00C82FB9">
              <w:rPr>
                <w:color w:val="000000" w:themeColor="text1"/>
              </w:rPr>
              <w:t>)</w:t>
            </w:r>
          </w:p>
        </w:tc>
        <w:tc>
          <w:tcPr>
            <w:tcW w:w="3260" w:type="dxa"/>
            <w:tcMar>
              <w:top w:w="0" w:type="dxa"/>
              <w:left w:w="108" w:type="dxa"/>
              <w:bottom w:w="0" w:type="dxa"/>
              <w:right w:w="108" w:type="dxa"/>
            </w:tcMar>
          </w:tcPr>
          <w:p w14:paraId="7FE6D213" w14:textId="77777777" w:rsidR="00E70490" w:rsidRPr="00C82FB9" w:rsidRDefault="00E70490" w:rsidP="00274610">
            <w:pPr>
              <w:jc w:val="both"/>
              <w:rPr>
                <w:color w:val="000000" w:themeColor="text1"/>
              </w:rPr>
            </w:pPr>
          </w:p>
        </w:tc>
      </w:tr>
      <w:tr w:rsidR="00E70490" w:rsidRPr="00C82FB9" w14:paraId="315E0208" w14:textId="77777777" w:rsidTr="00B466B2">
        <w:tc>
          <w:tcPr>
            <w:tcW w:w="6516" w:type="dxa"/>
            <w:shd w:val="clear" w:color="auto" w:fill="F2F2F2" w:themeFill="background1" w:themeFillShade="F2"/>
            <w:tcMar>
              <w:top w:w="0" w:type="dxa"/>
              <w:left w:w="108" w:type="dxa"/>
              <w:bottom w:w="0" w:type="dxa"/>
              <w:right w:w="108" w:type="dxa"/>
            </w:tcMar>
            <w:hideMark/>
          </w:tcPr>
          <w:p w14:paraId="4AEC2FF9" w14:textId="77777777" w:rsidR="00E70490" w:rsidRPr="00C82FB9" w:rsidRDefault="00E70490" w:rsidP="00274610">
            <w:pPr>
              <w:jc w:val="both"/>
              <w:rPr>
                <w:color w:val="000000" w:themeColor="text1"/>
              </w:rPr>
            </w:pPr>
            <w:r w:rsidRPr="00C82FB9">
              <w:rPr>
                <w:color w:val="000000" w:themeColor="text1"/>
              </w:rPr>
              <w:t>Subteikėjui perduodamos vykdyti sutartinės prievolės</w:t>
            </w:r>
          </w:p>
        </w:tc>
        <w:tc>
          <w:tcPr>
            <w:tcW w:w="3260" w:type="dxa"/>
            <w:tcMar>
              <w:top w:w="0" w:type="dxa"/>
              <w:left w:w="108" w:type="dxa"/>
              <w:bottom w:w="0" w:type="dxa"/>
              <w:right w:w="108" w:type="dxa"/>
            </w:tcMar>
          </w:tcPr>
          <w:p w14:paraId="61F93B1F" w14:textId="77777777" w:rsidR="00E70490" w:rsidRPr="00C82FB9" w:rsidRDefault="00E70490" w:rsidP="00274610">
            <w:pPr>
              <w:jc w:val="both"/>
              <w:rPr>
                <w:color w:val="000000" w:themeColor="text1"/>
              </w:rPr>
            </w:pPr>
          </w:p>
        </w:tc>
      </w:tr>
    </w:tbl>
    <w:p w14:paraId="2DEDB835" w14:textId="634C3594" w:rsidR="00E70490" w:rsidRPr="00AC2B90" w:rsidRDefault="00E70490" w:rsidP="00E70490">
      <w:pPr>
        <w:ind w:firstLine="851"/>
        <w:jc w:val="both"/>
        <w:rPr>
          <w:i/>
          <w:iCs/>
          <w:color w:val="000000" w:themeColor="text1"/>
        </w:rPr>
      </w:pPr>
      <w:r w:rsidRPr="00C82FB9">
        <w:rPr>
          <w:i/>
          <w:iCs/>
          <w:color w:val="000000" w:themeColor="text1"/>
        </w:rPr>
        <w:t>Pastaba. Pildoma, jei tiekėjas sutartinėms prievolėms</w:t>
      </w:r>
      <w:r w:rsidR="008B4C30">
        <w:rPr>
          <w:i/>
          <w:iCs/>
          <w:color w:val="000000" w:themeColor="text1"/>
        </w:rPr>
        <w:t xml:space="preserve"> </w:t>
      </w:r>
      <w:r w:rsidRPr="00C82FB9">
        <w:rPr>
          <w:i/>
          <w:iCs/>
          <w:color w:val="000000" w:themeColor="text1"/>
        </w:rPr>
        <w:t>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499"/>
        <w:gridCol w:w="1716"/>
      </w:tblGrid>
      <w:tr w:rsidR="00E70490" w:rsidRPr="00C82FB9" w14:paraId="5EF83FAD" w14:textId="77777777" w:rsidTr="00274610">
        <w:trPr>
          <w:trHeight w:val="339"/>
        </w:trPr>
        <w:tc>
          <w:tcPr>
            <w:tcW w:w="576" w:type="dxa"/>
            <w:shd w:val="clear" w:color="auto" w:fill="F2F2F2"/>
            <w:tcMar>
              <w:top w:w="0" w:type="dxa"/>
              <w:left w:w="108" w:type="dxa"/>
              <w:bottom w:w="0" w:type="dxa"/>
              <w:right w:w="108" w:type="dxa"/>
            </w:tcMar>
            <w:vAlign w:val="center"/>
            <w:hideMark/>
          </w:tcPr>
          <w:p w14:paraId="3084E44D" w14:textId="77777777" w:rsidR="00E70490" w:rsidRPr="00C82FB9" w:rsidRDefault="00E70490" w:rsidP="00274610">
            <w:pPr>
              <w:spacing w:line="276" w:lineRule="auto"/>
              <w:jc w:val="center"/>
              <w:rPr>
                <w:b/>
                <w:bCs/>
                <w:sz w:val="22"/>
                <w:szCs w:val="22"/>
              </w:rPr>
            </w:pPr>
            <w:r w:rsidRPr="00C82FB9">
              <w:rPr>
                <w:b/>
                <w:bCs/>
              </w:rPr>
              <w:t>Eil. Nr.</w:t>
            </w:r>
          </w:p>
        </w:tc>
        <w:tc>
          <w:tcPr>
            <w:tcW w:w="9215" w:type="dxa"/>
            <w:gridSpan w:val="2"/>
            <w:shd w:val="clear" w:color="auto" w:fill="F2F2F2"/>
            <w:tcMar>
              <w:top w:w="0" w:type="dxa"/>
              <w:left w:w="108" w:type="dxa"/>
              <w:bottom w:w="0" w:type="dxa"/>
              <w:right w:w="108" w:type="dxa"/>
            </w:tcMar>
            <w:vAlign w:val="center"/>
            <w:hideMark/>
          </w:tcPr>
          <w:p w14:paraId="753720F5" w14:textId="5B81DE60" w:rsidR="00E70490" w:rsidRPr="00FF2E72" w:rsidRDefault="001B02EF" w:rsidP="00274610">
            <w:pPr>
              <w:spacing w:line="276" w:lineRule="auto"/>
              <w:jc w:val="center"/>
              <w:rPr>
                <w:b/>
                <w:bCs/>
              </w:rPr>
            </w:pPr>
            <w:r>
              <w:rPr>
                <w:b/>
                <w:bCs/>
                <w:color w:val="000000"/>
              </w:rPr>
              <w:t>P</w:t>
            </w:r>
            <w:r w:rsidR="00E70490" w:rsidRPr="00C82FB9">
              <w:rPr>
                <w:b/>
                <w:bCs/>
                <w:color w:val="000000"/>
              </w:rPr>
              <w:t>avadinimas</w:t>
            </w:r>
          </w:p>
        </w:tc>
      </w:tr>
      <w:tr w:rsidR="00E70490" w:rsidRPr="00C82FB9" w14:paraId="748361DB" w14:textId="77777777" w:rsidTr="00274610">
        <w:trPr>
          <w:trHeight w:val="617"/>
        </w:trPr>
        <w:tc>
          <w:tcPr>
            <w:tcW w:w="576" w:type="dxa"/>
            <w:tcMar>
              <w:top w:w="0" w:type="dxa"/>
              <w:left w:w="108" w:type="dxa"/>
              <w:bottom w:w="0" w:type="dxa"/>
              <w:right w:w="108" w:type="dxa"/>
            </w:tcMar>
          </w:tcPr>
          <w:p w14:paraId="74AFC69B" w14:textId="77777777" w:rsidR="00E70490" w:rsidRPr="00C82FB9" w:rsidRDefault="00E70490" w:rsidP="00274610">
            <w:pPr>
              <w:spacing w:line="276" w:lineRule="auto"/>
              <w:jc w:val="center"/>
            </w:pPr>
            <w:r w:rsidRPr="00C82FB9">
              <w:t>1.</w:t>
            </w:r>
          </w:p>
        </w:tc>
        <w:tc>
          <w:tcPr>
            <w:tcW w:w="9215" w:type="dxa"/>
            <w:gridSpan w:val="2"/>
            <w:tcMar>
              <w:top w:w="0" w:type="dxa"/>
              <w:left w:w="108" w:type="dxa"/>
              <w:bottom w:w="0" w:type="dxa"/>
              <w:right w:w="108" w:type="dxa"/>
            </w:tcMar>
            <w:vAlign w:val="center"/>
          </w:tcPr>
          <w:p w14:paraId="166324B1" w14:textId="3217760E" w:rsidR="00E70490" w:rsidRPr="00C82FB9" w:rsidRDefault="008A2AE3" w:rsidP="00274610">
            <w:pPr>
              <w:spacing w:after="100" w:afterAutospacing="1" w:line="276" w:lineRule="auto"/>
            </w:pPr>
            <w:r w:rsidRPr="008A2AE3">
              <w:t>Ugniasienės programinės įrangos licencijos atnaujinimas</w:t>
            </w:r>
            <w:r>
              <w:t xml:space="preserve"> </w:t>
            </w:r>
            <w:r w:rsidR="00E60B13">
              <w:t>(</w:t>
            </w:r>
            <w:r>
              <w:t>36 mėn.</w:t>
            </w:r>
            <w:r w:rsidR="00E60B13">
              <w:t>)</w:t>
            </w:r>
          </w:p>
        </w:tc>
      </w:tr>
      <w:tr w:rsidR="00E70490" w:rsidRPr="00C82FB9" w14:paraId="146FEEA6" w14:textId="77777777" w:rsidTr="00274610">
        <w:trPr>
          <w:trHeight w:val="330"/>
        </w:trPr>
        <w:tc>
          <w:tcPr>
            <w:tcW w:w="8075" w:type="dxa"/>
            <w:gridSpan w:val="2"/>
            <w:shd w:val="clear" w:color="auto" w:fill="F2F2F2"/>
            <w:tcMar>
              <w:top w:w="0" w:type="dxa"/>
              <w:left w:w="108" w:type="dxa"/>
              <w:bottom w:w="0" w:type="dxa"/>
              <w:right w:w="108" w:type="dxa"/>
            </w:tcMar>
            <w:vAlign w:val="center"/>
            <w:hideMark/>
          </w:tcPr>
          <w:p w14:paraId="6F4DFA4E" w14:textId="77777777" w:rsidR="00E70490" w:rsidRPr="00C82FB9" w:rsidRDefault="00E70490" w:rsidP="00274610">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1716" w:type="dxa"/>
          </w:tcPr>
          <w:p w14:paraId="1D8863F8" w14:textId="77777777" w:rsidR="00E70490" w:rsidRPr="00C82FB9" w:rsidRDefault="00E70490" w:rsidP="00274610">
            <w:pPr>
              <w:spacing w:line="276" w:lineRule="auto"/>
              <w:jc w:val="center"/>
              <w:rPr>
                <w:sz w:val="20"/>
                <w:szCs w:val="20"/>
              </w:rPr>
            </w:pPr>
          </w:p>
        </w:tc>
      </w:tr>
      <w:tr w:rsidR="00E70490" w:rsidRPr="00E017AD" w14:paraId="22817904" w14:textId="77777777" w:rsidTr="00274610">
        <w:trPr>
          <w:trHeight w:val="343"/>
        </w:trPr>
        <w:tc>
          <w:tcPr>
            <w:tcW w:w="8075" w:type="dxa"/>
            <w:gridSpan w:val="2"/>
            <w:shd w:val="clear" w:color="auto" w:fill="F2F2F2"/>
            <w:tcMar>
              <w:top w:w="0" w:type="dxa"/>
              <w:left w:w="108" w:type="dxa"/>
              <w:bottom w:w="0" w:type="dxa"/>
              <w:right w:w="108" w:type="dxa"/>
            </w:tcMar>
            <w:vAlign w:val="center"/>
            <w:hideMark/>
          </w:tcPr>
          <w:p w14:paraId="252309B5" w14:textId="77777777" w:rsidR="00E70490" w:rsidRPr="00C82FB9" w:rsidRDefault="00E70490" w:rsidP="00274610">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1716" w:type="dxa"/>
          </w:tcPr>
          <w:p w14:paraId="4C382F75" w14:textId="77777777" w:rsidR="00E70490" w:rsidRPr="00C82FB9" w:rsidRDefault="00E70490" w:rsidP="00274610">
            <w:pPr>
              <w:spacing w:before="120" w:after="120" w:line="276" w:lineRule="auto"/>
              <w:jc w:val="center"/>
              <w:rPr>
                <w:sz w:val="20"/>
                <w:szCs w:val="20"/>
              </w:rPr>
            </w:pPr>
          </w:p>
        </w:tc>
      </w:tr>
      <w:tr w:rsidR="00E70490" w:rsidRPr="00E017AD" w14:paraId="1F84A042" w14:textId="77777777" w:rsidTr="00274610">
        <w:trPr>
          <w:trHeight w:val="393"/>
        </w:trPr>
        <w:tc>
          <w:tcPr>
            <w:tcW w:w="8075" w:type="dxa"/>
            <w:gridSpan w:val="2"/>
            <w:shd w:val="clear" w:color="auto" w:fill="F2F2F2"/>
            <w:tcMar>
              <w:top w:w="0" w:type="dxa"/>
              <w:left w:w="108" w:type="dxa"/>
              <w:bottom w:w="0" w:type="dxa"/>
              <w:right w:w="108" w:type="dxa"/>
            </w:tcMar>
            <w:vAlign w:val="center"/>
          </w:tcPr>
          <w:p w14:paraId="5C0C5C4D" w14:textId="77777777" w:rsidR="00E70490" w:rsidRPr="00C82FB9" w:rsidRDefault="00E70490" w:rsidP="00274610">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1716" w:type="dxa"/>
          </w:tcPr>
          <w:p w14:paraId="613DEB9C" w14:textId="77777777" w:rsidR="00E70490" w:rsidRPr="007315DD" w:rsidRDefault="00E70490" w:rsidP="00274610">
            <w:pPr>
              <w:spacing w:line="276" w:lineRule="auto"/>
              <w:jc w:val="center"/>
              <w:rPr>
                <w:sz w:val="20"/>
                <w:szCs w:val="20"/>
              </w:rPr>
            </w:pP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43C50EDB" w14:textId="77777777" w:rsidR="00E70490" w:rsidRPr="00F647B6" w:rsidRDefault="00E70490" w:rsidP="00E70490">
      <w:pPr>
        <w:widowControl w:val="0"/>
        <w:ind w:firstLine="567"/>
        <w:jc w:val="both"/>
        <w:rPr>
          <w:bCs/>
          <w:i/>
          <w:iCs/>
        </w:rPr>
      </w:pPr>
      <w:r w:rsidRPr="00F647B6">
        <w:rPr>
          <w:i/>
        </w:rPr>
        <w:t>- kainos pasiūlyme nurodomos paliekant du skaitmenis po kablelio (</w:t>
      </w:r>
      <w:r w:rsidRPr="00F647B6">
        <w:rPr>
          <w:bCs/>
          <w:i/>
          <w:iCs/>
        </w:rPr>
        <w:t xml:space="preserve">visuose atliekamuose skaičiavimuose bei apvalinimuose turi būti laikomasi bendrų skaičių apvalinimo taisyklių – t. y. jei </w:t>
      </w:r>
      <w:r w:rsidRPr="00F647B6">
        <w:rPr>
          <w:bCs/>
          <w:i/>
          <w:iCs/>
        </w:rPr>
        <w:lastRenderedPageBreak/>
        <w:t>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D7CCDC" w14:textId="77777777" w:rsidR="00E70490" w:rsidRDefault="00E70490" w:rsidP="00E70490">
      <w:pPr>
        <w:widowControl w:val="0"/>
        <w:ind w:firstLine="567"/>
        <w:jc w:val="both"/>
        <w:rPr>
          <w:i/>
        </w:rPr>
      </w:pPr>
      <w:r w:rsidRPr="00F71CDA">
        <w:rPr>
          <w:i/>
        </w:rPr>
        <w:t>- tais atvejais, kai pagal galiojančius teisės aktus tiekėjui nereikia mokėti PVM, jis kainas nurodo be PVM ir nurodo priežastis, dėl kurių PVM nemoka.</w:t>
      </w:r>
    </w:p>
    <w:p w14:paraId="66DB03F0" w14:textId="77777777" w:rsidR="00E70490" w:rsidRPr="00F71CDA" w:rsidRDefault="00E70490" w:rsidP="00E70490">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4EDAFAA7" w14:textId="7B32FD4E" w:rsidR="00011EC0" w:rsidRDefault="00E70490" w:rsidP="00011EC0">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364109C0" w14:textId="52C53D69" w:rsidR="00D87618" w:rsidRDefault="00D87618" w:rsidP="00857875">
      <w:pPr>
        <w:widowControl w:val="0"/>
        <w:ind w:firstLine="709"/>
        <w:jc w:val="both"/>
        <w:rPr>
          <w:b/>
        </w:rPr>
      </w:pPr>
      <w:r w:rsidRPr="00D87618">
        <w:rPr>
          <w:b/>
        </w:rPr>
        <w:t xml:space="preserve">Sutartyje nustatomas kainos apskaičiavimo būdas – </w:t>
      </w:r>
      <w:r>
        <w:rPr>
          <w:b/>
        </w:rPr>
        <w:t>fiksuota kaina.</w:t>
      </w:r>
    </w:p>
    <w:p w14:paraId="73D1D4B6" w14:textId="77777777" w:rsidR="00D87618" w:rsidRDefault="00D87618" w:rsidP="00857875">
      <w:pPr>
        <w:widowControl w:val="0"/>
        <w:ind w:firstLine="709"/>
        <w:jc w:val="both"/>
        <w:rPr>
          <w:b/>
        </w:rPr>
      </w:pPr>
    </w:p>
    <w:p w14:paraId="0DA33D01" w14:textId="28072C73" w:rsidR="00857875" w:rsidRPr="00031EB2" w:rsidRDefault="00857875" w:rsidP="00857875">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A67FDD2" w14:textId="77777777" w:rsidR="00857875" w:rsidRDefault="00857875" w:rsidP="00857875">
      <w:pPr>
        <w:widowControl w:val="0"/>
        <w:ind w:firstLine="709"/>
        <w:jc w:val="both"/>
      </w:pPr>
    </w:p>
    <w:p w14:paraId="12812C72" w14:textId="77777777" w:rsidR="00857875" w:rsidRDefault="00857875" w:rsidP="00857875">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0092CC03" w14:textId="77777777" w:rsidR="00857875" w:rsidRDefault="00857875" w:rsidP="00857875">
      <w:pPr>
        <w:widowControl w:val="0"/>
        <w:ind w:firstLine="709"/>
        <w:jc w:val="both"/>
      </w:pPr>
    </w:p>
    <w:p w14:paraId="1AA94437" w14:textId="77777777" w:rsidR="00857875" w:rsidRDefault="00857875" w:rsidP="00857875">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6AAAC380" w14:textId="77777777" w:rsidR="00857875" w:rsidRDefault="00857875" w:rsidP="00857875">
      <w:pPr>
        <w:widowControl w:val="0"/>
        <w:ind w:firstLine="709"/>
        <w:jc w:val="both"/>
      </w:pPr>
    </w:p>
    <w:p w14:paraId="3FC424BB" w14:textId="61F86E58" w:rsidR="00661092" w:rsidRPr="00E70490" w:rsidRDefault="00857875" w:rsidP="00857875">
      <w:pPr>
        <w:widowControl w:val="0"/>
        <w:ind w:firstLine="709"/>
        <w:jc w:val="both"/>
      </w:pPr>
      <w:r w:rsidRPr="00661092">
        <w:rPr>
          <w:b/>
          <w:bCs/>
        </w:rPr>
        <w:t xml:space="preserve">Pateikdami šį pasiūlymą, patvirtiname, kad neturime VPĮ 46 str. </w:t>
      </w:r>
      <w:r w:rsidRPr="00661092">
        <w:rPr>
          <w:b/>
          <w:bCs/>
          <w:i/>
          <w:iCs/>
        </w:rPr>
        <w:t>2</w:t>
      </w:r>
      <w:r w:rsidRPr="00661092">
        <w:rPr>
          <w:b/>
          <w:bCs/>
          <w:i/>
          <w:iCs/>
          <w:vertAlign w:val="superscript"/>
        </w:rPr>
        <w:t>1</w:t>
      </w:r>
      <w:r w:rsidRPr="00661092">
        <w:rPr>
          <w:b/>
          <w:bCs/>
          <w:i/>
          <w:iCs/>
        </w:rPr>
        <w:t xml:space="preserve"> </w:t>
      </w:r>
      <w:r w:rsidRPr="00661092">
        <w:rPr>
          <w:b/>
          <w:bCs/>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661092">
        <w:rPr>
          <w:bCs/>
        </w:rPr>
        <w:t xml:space="preserve"> </w:t>
      </w:r>
      <w:r w:rsidRPr="00661092">
        <w:t>Tuo atveju, jei pirkimo sąlygose  taikomi kvalifikaciniai reikalavimai, tiekėjas turi pateikti ūkio subjektų, kurių pajėgumais remiasi, laisvos formos deklaraciją, kurioje nurodoma, kad šie subjektai neturi VPĮ 46 str. 2</w:t>
      </w:r>
      <w:r w:rsidRPr="00661092">
        <w:rPr>
          <w:vertAlign w:val="superscript"/>
        </w:rPr>
        <w:t>1</w:t>
      </w:r>
      <w:r w:rsidRPr="00661092">
        <w:t xml:space="preserve"> dalyje nurodyto pašalinimo pagrindo</w:t>
      </w:r>
      <w:r w:rsidR="00661092">
        <w:t>.</w:t>
      </w:r>
    </w:p>
    <w:p w14:paraId="2831CF64" w14:textId="77777777" w:rsidR="00011EC0" w:rsidRDefault="00011EC0" w:rsidP="00011EC0">
      <w:pPr>
        <w:jc w:val="center"/>
        <w:rPr>
          <w:b/>
          <w:color w:val="000000"/>
        </w:rPr>
      </w:pPr>
    </w:p>
    <w:p w14:paraId="0AC1AE1B" w14:textId="7AC15E38" w:rsidR="0011217F" w:rsidRDefault="0011217F" w:rsidP="00E70490">
      <w:pPr>
        <w:ind w:firstLine="709"/>
      </w:pPr>
    </w:p>
    <w:sectPr w:rsidR="0011217F"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11217F"/>
    <w:rsid w:val="00130581"/>
    <w:rsid w:val="001B02EF"/>
    <w:rsid w:val="001D1CA1"/>
    <w:rsid w:val="00261ED3"/>
    <w:rsid w:val="00405B85"/>
    <w:rsid w:val="00440818"/>
    <w:rsid w:val="00590352"/>
    <w:rsid w:val="0060228F"/>
    <w:rsid w:val="00661092"/>
    <w:rsid w:val="006D10B6"/>
    <w:rsid w:val="007079B9"/>
    <w:rsid w:val="00804C01"/>
    <w:rsid w:val="00857875"/>
    <w:rsid w:val="008A2AE3"/>
    <w:rsid w:val="008B4C30"/>
    <w:rsid w:val="00A007D6"/>
    <w:rsid w:val="00B466B2"/>
    <w:rsid w:val="00C228A9"/>
    <w:rsid w:val="00C50CCB"/>
    <w:rsid w:val="00D87618"/>
    <w:rsid w:val="00E60B13"/>
    <w:rsid w:val="00E704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234631559">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2988</Words>
  <Characters>1704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4</cp:revision>
  <dcterms:created xsi:type="dcterms:W3CDTF">2026-03-31T13:48:00Z</dcterms:created>
  <dcterms:modified xsi:type="dcterms:W3CDTF">2026-04-02T12:01:00Z</dcterms:modified>
</cp:coreProperties>
</file>