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2BF4A" w14:textId="77777777" w:rsidR="00987F62" w:rsidRPr="00987F62" w:rsidRDefault="00987F62" w:rsidP="00987F62">
      <w:pPr>
        <w:spacing w:after="120" w:line="240" w:lineRule="auto"/>
        <w:ind w:left="567"/>
        <w:contextualSpacing/>
        <w:jc w:val="center"/>
        <w:rPr>
          <w:rFonts w:cstheme="minorHAnsi"/>
          <w:b/>
          <w:bCs/>
          <w:sz w:val="28"/>
          <w:szCs w:val="28"/>
        </w:rPr>
      </w:pPr>
      <w:r w:rsidRPr="00987F62">
        <w:rPr>
          <w:rFonts w:cstheme="minorHAnsi"/>
          <w:b/>
          <w:bCs/>
          <w:sz w:val="28"/>
          <w:szCs w:val="28"/>
        </w:rPr>
        <w:t>PERKANČIOSIOS ORGANIZACIJOS PAVADINIMAS</w:t>
      </w:r>
    </w:p>
    <w:p w14:paraId="5071408A" w14:textId="77777777" w:rsidR="00987F62" w:rsidRPr="00987F62" w:rsidRDefault="00987F62" w:rsidP="00987F62">
      <w:pPr>
        <w:spacing w:after="120" w:line="240" w:lineRule="auto"/>
        <w:ind w:left="567"/>
        <w:contextualSpacing/>
        <w:jc w:val="center"/>
        <w:rPr>
          <w:rFonts w:ascii="Calibri" w:eastAsia="Calibri" w:hAnsi="Calibri" w:cs="Calibri"/>
          <w:b/>
          <w:bCs/>
          <w:sz w:val="28"/>
          <w:szCs w:val="28"/>
        </w:rPr>
      </w:pPr>
      <w:r w:rsidRPr="00987F62">
        <w:rPr>
          <w:rFonts w:ascii="Calibri" w:eastAsia="Calibri" w:hAnsi="Calibri" w:cs="Calibri"/>
          <w:b/>
          <w:bCs/>
          <w:sz w:val="28"/>
          <w:szCs w:val="28"/>
        </w:rPr>
        <w:t>Kėdainių rajono savivaldybės administracija</w:t>
      </w:r>
    </w:p>
    <w:p w14:paraId="23C5D2FD" w14:textId="77777777" w:rsidR="00987F62" w:rsidRPr="00987F62" w:rsidRDefault="00987F62" w:rsidP="00987F62">
      <w:pPr>
        <w:spacing w:after="0" w:line="240" w:lineRule="auto"/>
        <w:ind w:left="567"/>
        <w:contextualSpacing/>
        <w:jc w:val="center"/>
        <w:rPr>
          <w:rFonts w:ascii="Calibri" w:eastAsia="Calibri" w:hAnsi="Calibri" w:cs="Calibri"/>
          <w:sz w:val="28"/>
          <w:szCs w:val="28"/>
        </w:rPr>
      </w:pPr>
      <w:r w:rsidRPr="00987F62">
        <w:rPr>
          <w:rFonts w:ascii="Calibri" w:eastAsia="Calibri" w:hAnsi="Calibri" w:cs="Calibri"/>
          <w:sz w:val="28"/>
          <w:szCs w:val="28"/>
        </w:rPr>
        <w:t>Perkančiosios organizacijos rekvizitai</w:t>
      </w:r>
    </w:p>
    <w:p w14:paraId="773BFA1D" w14:textId="77777777" w:rsidR="00987F62" w:rsidRPr="00987F62" w:rsidRDefault="00987F62" w:rsidP="00987F62">
      <w:pPr>
        <w:spacing w:after="0" w:line="240" w:lineRule="auto"/>
        <w:ind w:left="567"/>
        <w:contextualSpacing/>
        <w:jc w:val="center"/>
        <w:rPr>
          <w:rFonts w:ascii="Calibri" w:eastAsia="Calibri" w:hAnsi="Calibri" w:cs="Calibri"/>
          <w:sz w:val="28"/>
          <w:szCs w:val="28"/>
        </w:rPr>
      </w:pPr>
      <w:r w:rsidRPr="00987F62">
        <w:rPr>
          <w:rFonts w:ascii="Calibri" w:eastAsia="Calibri" w:hAnsi="Calibri" w:cs="Calibri"/>
          <w:sz w:val="28"/>
          <w:szCs w:val="28"/>
        </w:rPr>
        <w:t xml:space="preserve">įm. k. 188768545, adresas: J. Basanavičiaus g. 36, 57288 Kėdainiai, </w:t>
      </w:r>
    </w:p>
    <w:p w14:paraId="52F7324E" w14:textId="77777777" w:rsidR="00987F62" w:rsidRPr="00987F62" w:rsidRDefault="00987F62" w:rsidP="00987F62">
      <w:pPr>
        <w:spacing w:after="0" w:line="240" w:lineRule="auto"/>
        <w:ind w:left="567"/>
        <w:contextualSpacing/>
        <w:jc w:val="center"/>
        <w:rPr>
          <w:rFonts w:ascii="Calibri" w:eastAsia="Calibri" w:hAnsi="Calibri" w:cs="Calibri"/>
          <w:sz w:val="28"/>
          <w:szCs w:val="28"/>
        </w:rPr>
      </w:pPr>
      <w:r w:rsidRPr="00987F62">
        <w:rPr>
          <w:rFonts w:ascii="Calibri" w:eastAsia="Calibri" w:hAnsi="Calibri" w:cs="Calibr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145E1E8F" w:rsidR="001C24BC" w:rsidRPr="00291881" w:rsidRDefault="008E0F39" w:rsidP="004E4612">
          <w:pPr>
            <w:spacing w:after="120" w:line="20" w:lineRule="atLeast"/>
            <w:ind w:left="5245"/>
            <w:contextualSpacing/>
            <w:rPr>
              <w:rFonts w:cstheme="minorHAnsi"/>
              <w:sz w:val="24"/>
              <w:szCs w:val="24"/>
            </w:rPr>
          </w:pPr>
          <w:r w:rsidRPr="00864D46">
            <w:rPr>
              <w:rFonts w:cstheme="minorHAnsi"/>
              <w:sz w:val="24"/>
              <w:szCs w:val="24"/>
            </w:rPr>
            <w:t>202</w:t>
          </w:r>
          <w:r w:rsidR="00C3389C">
            <w:rPr>
              <w:rFonts w:cstheme="minorHAnsi"/>
              <w:sz w:val="24"/>
              <w:szCs w:val="24"/>
            </w:rPr>
            <w:t>6</w:t>
          </w:r>
          <w:r w:rsidRPr="00864D46">
            <w:rPr>
              <w:rFonts w:cstheme="minorHAnsi"/>
              <w:sz w:val="24"/>
              <w:szCs w:val="24"/>
            </w:rPr>
            <w:t xml:space="preserve"> m. </w:t>
          </w:r>
          <w:r w:rsidR="00136A74">
            <w:rPr>
              <w:rFonts w:cstheme="minorHAnsi"/>
              <w:sz w:val="24"/>
              <w:szCs w:val="24"/>
            </w:rPr>
            <w:t>balandžio</w:t>
          </w:r>
          <w:r w:rsidR="004A4FB1">
            <w:rPr>
              <w:rFonts w:cstheme="minorHAnsi"/>
              <w:sz w:val="24"/>
              <w:szCs w:val="24"/>
            </w:rPr>
            <w:t xml:space="preserve"> 15</w:t>
          </w:r>
          <w:r w:rsidR="009974E3">
            <w:rPr>
              <w:rFonts w:cstheme="minorHAnsi"/>
              <w:sz w:val="24"/>
              <w:szCs w:val="24"/>
            </w:rPr>
            <w:t xml:space="preserve"> </w:t>
          </w:r>
          <w:r w:rsidR="00DA5065" w:rsidRPr="00864D46">
            <w:rPr>
              <w:rFonts w:cstheme="minorHAnsi"/>
              <w:sz w:val="24"/>
              <w:szCs w:val="24"/>
            </w:rPr>
            <w:t xml:space="preserve">d. </w:t>
          </w:r>
          <w:r w:rsidR="001C24BC" w:rsidRPr="00864D46">
            <w:rPr>
              <w:rFonts w:cstheme="minorHAnsi"/>
              <w:sz w:val="24"/>
              <w:szCs w:val="24"/>
            </w:rPr>
            <w:t>protokolu Nr.</w:t>
          </w:r>
          <w:r w:rsidR="00603B2A" w:rsidRPr="00864D46">
            <w:rPr>
              <w:rFonts w:cstheme="minorHAnsi"/>
              <w:sz w:val="24"/>
              <w:szCs w:val="24"/>
            </w:rPr>
            <w:t xml:space="preserve"> VPN(C)</w:t>
          </w:r>
          <w:r w:rsidR="00AA7B0A" w:rsidRPr="00864D46">
            <w:rPr>
              <w:rFonts w:cstheme="minorHAnsi"/>
              <w:sz w:val="24"/>
              <w:szCs w:val="24"/>
            </w:rPr>
            <w:t>-</w:t>
          </w:r>
          <w:r w:rsidR="004A4FB1">
            <w:rPr>
              <w:rFonts w:cstheme="minorHAnsi"/>
              <w:sz w:val="24"/>
              <w:szCs w:val="24"/>
            </w:rPr>
            <w:t>134</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3C16A6B0" w:rsidR="00D526C8" w:rsidRPr="009A58C0" w:rsidRDefault="00A7296B" w:rsidP="004E4612">
          <w:pPr>
            <w:spacing w:after="120" w:line="20" w:lineRule="atLeast"/>
            <w:contextualSpacing/>
            <w:jc w:val="center"/>
            <w:rPr>
              <w:rFonts w:cstheme="minorHAnsi"/>
              <w:b/>
              <w:bCs/>
              <w:caps/>
              <w:sz w:val="28"/>
              <w:szCs w:val="28"/>
            </w:rPr>
          </w:pPr>
          <w:r w:rsidRPr="009A58C0">
            <w:rPr>
              <w:rFonts w:cstheme="minorHAnsi"/>
              <w:b/>
              <w:bCs/>
              <w:caps/>
              <w:sz w:val="28"/>
              <w:szCs w:val="28"/>
            </w:rPr>
            <w:t>TARPTAUTINIO</w:t>
          </w:r>
          <w:r w:rsidRPr="009A58C0">
            <w:rPr>
              <w:rFonts w:cstheme="minorHAnsi"/>
              <w:b/>
              <w:bCs/>
              <w:caps/>
              <w:color w:val="00B050"/>
              <w:sz w:val="28"/>
              <w:szCs w:val="28"/>
            </w:rPr>
            <w:t xml:space="preserve"> </w:t>
          </w:r>
          <w:r w:rsidRPr="009A58C0">
            <w:rPr>
              <w:rFonts w:cstheme="minorHAnsi"/>
              <w:b/>
              <w:bCs/>
              <w:caps/>
              <w:sz w:val="28"/>
              <w:szCs w:val="28"/>
            </w:rPr>
            <w:t>VIEŠOJO PIRKIMO „</w:t>
          </w:r>
          <w:r w:rsidR="00136A74" w:rsidRPr="00136A74">
            <w:rPr>
              <w:rFonts w:cstheme="minorHAnsi"/>
              <w:b/>
              <w:bCs/>
              <w:caps/>
              <w:sz w:val="28"/>
              <w:szCs w:val="28"/>
            </w:rPr>
            <w:t>KAPINIŲ ATLIEKŲ SURINKIMO IR IŠVEŽIMO PASLAUGŲ PIRKIM</w:t>
          </w:r>
          <w:r w:rsidR="00136A74">
            <w:rPr>
              <w:rFonts w:cstheme="minorHAnsi"/>
              <w:b/>
              <w:bCs/>
              <w:caps/>
              <w:sz w:val="28"/>
              <w:szCs w:val="28"/>
            </w:rPr>
            <w:t>as</w:t>
          </w:r>
          <w:r w:rsidRPr="009A58C0">
            <w:rPr>
              <w:rFonts w:cstheme="minorHAnsi"/>
              <w:b/>
              <w:bCs/>
              <w:caps/>
              <w:sz w:val="28"/>
              <w:szCs w:val="28"/>
            </w:rPr>
            <w:t xml:space="preserve">“ 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0CCA26BF" w14:textId="7A35E0E8" w:rsidR="00C4157D"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220591699" w:history="1">
                <w:r w:rsidR="00C4157D" w:rsidRPr="0021607D">
                  <w:rPr>
                    <w:rStyle w:val="Hyperlink"/>
                    <w:rFonts w:cstheme="minorHAnsi"/>
                    <w:noProof/>
                  </w:rPr>
                  <w:t>1.</w:t>
                </w:r>
                <w:r w:rsidR="00C4157D">
                  <w:rPr>
                    <w:noProof/>
                    <w:kern w:val="2"/>
                    <w:sz w:val="24"/>
                    <w:szCs w:val="24"/>
                    <w:lang w:val="en-US" w:eastAsia="en-US"/>
                    <w14:ligatures w14:val="standardContextual"/>
                  </w:rPr>
                  <w:tab/>
                </w:r>
                <w:r w:rsidR="00C4157D" w:rsidRPr="0021607D">
                  <w:rPr>
                    <w:rStyle w:val="Hyperlink"/>
                    <w:rFonts w:cstheme="minorHAnsi"/>
                    <w:noProof/>
                  </w:rPr>
                  <w:t>Bendra informacija</w:t>
                </w:r>
                <w:r w:rsidR="00C4157D">
                  <w:rPr>
                    <w:noProof/>
                    <w:webHidden/>
                  </w:rPr>
                  <w:tab/>
                </w:r>
                <w:r w:rsidR="00C4157D">
                  <w:rPr>
                    <w:noProof/>
                    <w:webHidden/>
                  </w:rPr>
                  <w:fldChar w:fldCharType="begin"/>
                </w:r>
                <w:r w:rsidR="00C4157D">
                  <w:rPr>
                    <w:noProof/>
                    <w:webHidden/>
                  </w:rPr>
                  <w:instrText xml:space="preserve"> PAGEREF _Toc220591699 \h </w:instrText>
                </w:r>
                <w:r w:rsidR="00C4157D">
                  <w:rPr>
                    <w:noProof/>
                    <w:webHidden/>
                  </w:rPr>
                </w:r>
                <w:r w:rsidR="00C4157D">
                  <w:rPr>
                    <w:noProof/>
                    <w:webHidden/>
                  </w:rPr>
                  <w:fldChar w:fldCharType="separate"/>
                </w:r>
                <w:r w:rsidR="00C4157D">
                  <w:rPr>
                    <w:noProof/>
                    <w:webHidden/>
                  </w:rPr>
                  <w:t>2</w:t>
                </w:r>
                <w:r w:rsidR="00C4157D">
                  <w:rPr>
                    <w:noProof/>
                    <w:webHidden/>
                  </w:rPr>
                  <w:fldChar w:fldCharType="end"/>
                </w:r>
              </w:hyperlink>
            </w:p>
            <w:p w14:paraId="423D2895" w14:textId="696A46F7" w:rsidR="00C4157D" w:rsidRDefault="00C4157D">
              <w:pPr>
                <w:pStyle w:val="TOC1"/>
                <w:rPr>
                  <w:noProof/>
                  <w:kern w:val="2"/>
                  <w:sz w:val="24"/>
                  <w:szCs w:val="24"/>
                  <w:lang w:val="en-US" w:eastAsia="en-US"/>
                  <w14:ligatures w14:val="standardContextual"/>
                </w:rPr>
              </w:pPr>
              <w:hyperlink w:anchor="_Toc220591700" w:history="1">
                <w:r w:rsidRPr="0021607D">
                  <w:rPr>
                    <w:rStyle w:val="Hyperlink"/>
                    <w:rFonts w:ascii="Calibri" w:hAnsi="Calibri" w:cs="Calibri"/>
                    <w:noProof/>
                  </w:rPr>
                  <w:t>2</w:t>
                </w:r>
                <w:r w:rsidRPr="0021607D">
                  <w:rPr>
                    <w:rStyle w:val="Hyperlink"/>
                    <w:noProof/>
                  </w:rPr>
                  <w:t xml:space="preserve">. </w:t>
                </w:r>
                <w:r w:rsidRPr="0021607D">
                  <w:rPr>
                    <w:rStyle w:val="Hyperlink"/>
                    <w:rFonts w:cstheme="minorHAnsi"/>
                    <w:noProof/>
                  </w:rPr>
                  <w:t>Pirkimo objektas</w:t>
                </w:r>
                <w:r>
                  <w:rPr>
                    <w:noProof/>
                    <w:webHidden/>
                  </w:rPr>
                  <w:tab/>
                </w:r>
                <w:r>
                  <w:rPr>
                    <w:noProof/>
                    <w:webHidden/>
                  </w:rPr>
                  <w:fldChar w:fldCharType="begin"/>
                </w:r>
                <w:r>
                  <w:rPr>
                    <w:noProof/>
                    <w:webHidden/>
                  </w:rPr>
                  <w:instrText xml:space="preserve"> PAGEREF _Toc220591700 \h </w:instrText>
                </w:r>
                <w:r>
                  <w:rPr>
                    <w:noProof/>
                    <w:webHidden/>
                  </w:rPr>
                </w:r>
                <w:r>
                  <w:rPr>
                    <w:noProof/>
                    <w:webHidden/>
                  </w:rPr>
                  <w:fldChar w:fldCharType="separate"/>
                </w:r>
                <w:r>
                  <w:rPr>
                    <w:noProof/>
                    <w:webHidden/>
                  </w:rPr>
                  <w:t>2</w:t>
                </w:r>
                <w:r>
                  <w:rPr>
                    <w:noProof/>
                    <w:webHidden/>
                  </w:rPr>
                  <w:fldChar w:fldCharType="end"/>
                </w:r>
              </w:hyperlink>
            </w:p>
            <w:p w14:paraId="3F4AA2A3" w14:textId="5CD2DE85" w:rsidR="00C4157D" w:rsidRDefault="00C4157D">
              <w:pPr>
                <w:pStyle w:val="TOC1"/>
                <w:rPr>
                  <w:noProof/>
                  <w:kern w:val="2"/>
                  <w:sz w:val="24"/>
                  <w:szCs w:val="24"/>
                  <w:lang w:val="en-US" w:eastAsia="en-US"/>
                  <w14:ligatures w14:val="standardContextual"/>
                </w:rPr>
              </w:pPr>
              <w:hyperlink w:anchor="_Toc220591701" w:history="1">
                <w:r w:rsidRPr="0021607D">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_Toc220591701 \h </w:instrText>
                </w:r>
                <w:r>
                  <w:rPr>
                    <w:noProof/>
                    <w:webHidden/>
                  </w:rPr>
                </w:r>
                <w:r>
                  <w:rPr>
                    <w:noProof/>
                    <w:webHidden/>
                  </w:rPr>
                  <w:fldChar w:fldCharType="separate"/>
                </w:r>
                <w:r>
                  <w:rPr>
                    <w:noProof/>
                    <w:webHidden/>
                  </w:rPr>
                  <w:t>3</w:t>
                </w:r>
                <w:r>
                  <w:rPr>
                    <w:noProof/>
                    <w:webHidden/>
                  </w:rPr>
                  <w:fldChar w:fldCharType="end"/>
                </w:r>
              </w:hyperlink>
            </w:p>
            <w:p w14:paraId="2D4E1E22" w14:textId="0857E138" w:rsidR="00C4157D" w:rsidRDefault="00C4157D">
              <w:pPr>
                <w:pStyle w:val="TOC1"/>
                <w:rPr>
                  <w:noProof/>
                  <w:kern w:val="2"/>
                  <w:sz w:val="24"/>
                  <w:szCs w:val="24"/>
                  <w:lang w:val="en-US" w:eastAsia="en-US"/>
                  <w14:ligatures w14:val="standardContextual"/>
                </w:rPr>
              </w:pPr>
              <w:hyperlink w:anchor="_Toc220591702" w:history="1">
                <w:r w:rsidRPr="0021607D">
                  <w:rPr>
                    <w:rStyle w:val="Hyperlink"/>
                    <w:rFonts w:cstheme="majorHAnsi"/>
                    <w:noProof/>
                  </w:rPr>
                  <w:t xml:space="preserve">4. </w:t>
                </w:r>
                <w:r w:rsidRPr="0021607D">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_Toc220591702 \h </w:instrText>
                </w:r>
                <w:r>
                  <w:rPr>
                    <w:noProof/>
                    <w:webHidden/>
                  </w:rPr>
                </w:r>
                <w:r>
                  <w:rPr>
                    <w:noProof/>
                    <w:webHidden/>
                  </w:rPr>
                  <w:fldChar w:fldCharType="separate"/>
                </w:r>
                <w:r>
                  <w:rPr>
                    <w:noProof/>
                    <w:webHidden/>
                  </w:rPr>
                  <w:t>3</w:t>
                </w:r>
                <w:r>
                  <w:rPr>
                    <w:noProof/>
                    <w:webHidden/>
                  </w:rPr>
                  <w:fldChar w:fldCharType="end"/>
                </w:r>
              </w:hyperlink>
            </w:p>
            <w:p w14:paraId="28E6CCCE" w14:textId="61E33C5F" w:rsidR="00C4157D" w:rsidRDefault="00C4157D">
              <w:pPr>
                <w:pStyle w:val="TOC1"/>
                <w:rPr>
                  <w:noProof/>
                  <w:kern w:val="2"/>
                  <w:sz w:val="24"/>
                  <w:szCs w:val="24"/>
                  <w:lang w:val="en-US" w:eastAsia="en-US"/>
                  <w14:ligatures w14:val="standardContextual"/>
                </w:rPr>
              </w:pPr>
              <w:hyperlink w:anchor="_Toc220591703" w:history="1">
                <w:r w:rsidRPr="0021607D">
                  <w:rPr>
                    <w:rStyle w:val="Hyperlink"/>
                    <w:rFonts w:cstheme="minorHAnsi"/>
                    <w:noProof/>
                  </w:rPr>
                  <w:t xml:space="preserve">5. </w:t>
                </w:r>
                <w:r w:rsidRPr="0021607D">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_Toc220591703 \h </w:instrText>
                </w:r>
                <w:r>
                  <w:rPr>
                    <w:noProof/>
                    <w:webHidden/>
                  </w:rPr>
                </w:r>
                <w:r>
                  <w:rPr>
                    <w:noProof/>
                    <w:webHidden/>
                  </w:rPr>
                  <w:fldChar w:fldCharType="separate"/>
                </w:r>
                <w:r>
                  <w:rPr>
                    <w:noProof/>
                    <w:webHidden/>
                  </w:rPr>
                  <w:t>3</w:t>
                </w:r>
                <w:r>
                  <w:rPr>
                    <w:noProof/>
                    <w:webHidden/>
                  </w:rPr>
                  <w:fldChar w:fldCharType="end"/>
                </w:r>
              </w:hyperlink>
            </w:p>
            <w:p w14:paraId="394BB522" w14:textId="5E190F47" w:rsidR="00C4157D" w:rsidRDefault="00C4157D">
              <w:pPr>
                <w:pStyle w:val="TOC1"/>
                <w:rPr>
                  <w:noProof/>
                  <w:kern w:val="2"/>
                  <w:sz w:val="24"/>
                  <w:szCs w:val="24"/>
                  <w:lang w:val="en-US" w:eastAsia="en-US"/>
                  <w14:ligatures w14:val="standardContextual"/>
                </w:rPr>
              </w:pPr>
              <w:hyperlink w:anchor="_Toc220591704" w:history="1">
                <w:r w:rsidRPr="0021607D">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_Toc220591704 \h </w:instrText>
                </w:r>
                <w:r>
                  <w:rPr>
                    <w:noProof/>
                    <w:webHidden/>
                  </w:rPr>
                </w:r>
                <w:r>
                  <w:rPr>
                    <w:noProof/>
                    <w:webHidden/>
                  </w:rPr>
                  <w:fldChar w:fldCharType="separate"/>
                </w:r>
                <w:r>
                  <w:rPr>
                    <w:noProof/>
                    <w:webHidden/>
                  </w:rPr>
                  <w:t>4</w:t>
                </w:r>
                <w:r>
                  <w:rPr>
                    <w:noProof/>
                    <w:webHidden/>
                  </w:rPr>
                  <w:fldChar w:fldCharType="end"/>
                </w:r>
              </w:hyperlink>
            </w:p>
            <w:p w14:paraId="287098F8" w14:textId="02D5BEB3" w:rsidR="00C4157D" w:rsidRDefault="00C4157D">
              <w:pPr>
                <w:pStyle w:val="TOC1"/>
                <w:tabs>
                  <w:tab w:val="left" w:pos="720"/>
                </w:tabs>
                <w:rPr>
                  <w:noProof/>
                  <w:kern w:val="2"/>
                  <w:sz w:val="24"/>
                  <w:szCs w:val="24"/>
                  <w:lang w:val="en-US" w:eastAsia="en-US"/>
                  <w14:ligatures w14:val="standardContextual"/>
                </w:rPr>
              </w:pPr>
              <w:hyperlink w:anchor="_Toc220591705" w:history="1">
                <w:r w:rsidRPr="0021607D">
                  <w:rPr>
                    <w:rStyle w:val="Hyperlink"/>
                    <w:rFonts w:eastAsia="Calibri" w:cstheme="minorHAnsi"/>
                    <w:noProof/>
                  </w:rPr>
                  <w:t>7.</w:t>
                </w:r>
                <w:r>
                  <w:rPr>
                    <w:noProof/>
                    <w:kern w:val="2"/>
                    <w:sz w:val="24"/>
                    <w:szCs w:val="24"/>
                    <w:lang w:val="en-US" w:eastAsia="en-US"/>
                    <w14:ligatures w14:val="standardContextual"/>
                  </w:rPr>
                  <w:tab/>
                </w:r>
                <w:r w:rsidRPr="0021607D">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_Toc220591705 \h </w:instrText>
                </w:r>
                <w:r>
                  <w:rPr>
                    <w:noProof/>
                    <w:webHidden/>
                  </w:rPr>
                </w:r>
                <w:r>
                  <w:rPr>
                    <w:noProof/>
                    <w:webHidden/>
                  </w:rPr>
                  <w:fldChar w:fldCharType="separate"/>
                </w:r>
                <w:r>
                  <w:rPr>
                    <w:noProof/>
                    <w:webHidden/>
                  </w:rPr>
                  <w:t>5</w:t>
                </w:r>
                <w:r>
                  <w:rPr>
                    <w:noProof/>
                    <w:webHidden/>
                  </w:rPr>
                  <w:fldChar w:fldCharType="end"/>
                </w:r>
              </w:hyperlink>
            </w:p>
            <w:p w14:paraId="02A91DBE" w14:textId="1E75652D" w:rsidR="00C4157D" w:rsidRDefault="00C4157D">
              <w:pPr>
                <w:pStyle w:val="TOC1"/>
                <w:tabs>
                  <w:tab w:val="left" w:pos="720"/>
                </w:tabs>
                <w:rPr>
                  <w:noProof/>
                  <w:kern w:val="2"/>
                  <w:sz w:val="24"/>
                  <w:szCs w:val="24"/>
                  <w:lang w:val="en-US" w:eastAsia="en-US"/>
                  <w14:ligatures w14:val="standardContextual"/>
                </w:rPr>
              </w:pPr>
              <w:hyperlink w:anchor="_Toc220591706" w:history="1">
                <w:r w:rsidRPr="0021607D">
                  <w:rPr>
                    <w:rStyle w:val="Hyperlink"/>
                    <w:rFonts w:eastAsia="Calibri" w:cstheme="minorHAnsi"/>
                    <w:noProof/>
                  </w:rPr>
                  <w:t>8.</w:t>
                </w:r>
                <w:r>
                  <w:rPr>
                    <w:noProof/>
                    <w:kern w:val="2"/>
                    <w:sz w:val="24"/>
                    <w:szCs w:val="24"/>
                    <w:lang w:val="en-US" w:eastAsia="en-US"/>
                    <w14:ligatures w14:val="standardContextual"/>
                  </w:rPr>
                  <w:tab/>
                </w:r>
                <w:r w:rsidRPr="0021607D">
                  <w:rPr>
                    <w:rStyle w:val="Hyperlink"/>
                    <w:rFonts w:cstheme="minorHAnsi"/>
                    <w:noProof/>
                  </w:rPr>
                  <w:t>Elektroninis aukcionas</w:t>
                </w:r>
                <w:r>
                  <w:rPr>
                    <w:noProof/>
                    <w:webHidden/>
                  </w:rPr>
                  <w:tab/>
                </w:r>
                <w:r>
                  <w:rPr>
                    <w:noProof/>
                    <w:webHidden/>
                  </w:rPr>
                  <w:fldChar w:fldCharType="begin"/>
                </w:r>
                <w:r>
                  <w:rPr>
                    <w:noProof/>
                    <w:webHidden/>
                  </w:rPr>
                  <w:instrText xml:space="preserve"> PAGEREF _Toc220591706 \h </w:instrText>
                </w:r>
                <w:r>
                  <w:rPr>
                    <w:noProof/>
                    <w:webHidden/>
                  </w:rPr>
                </w:r>
                <w:r>
                  <w:rPr>
                    <w:noProof/>
                    <w:webHidden/>
                  </w:rPr>
                  <w:fldChar w:fldCharType="separate"/>
                </w:r>
                <w:r>
                  <w:rPr>
                    <w:noProof/>
                    <w:webHidden/>
                  </w:rPr>
                  <w:t>5</w:t>
                </w:r>
                <w:r>
                  <w:rPr>
                    <w:noProof/>
                    <w:webHidden/>
                  </w:rPr>
                  <w:fldChar w:fldCharType="end"/>
                </w:r>
              </w:hyperlink>
            </w:p>
            <w:p w14:paraId="2CE6A59E" w14:textId="46049BB6" w:rsidR="00C4157D" w:rsidRDefault="00C4157D">
              <w:pPr>
                <w:pStyle w:val="TOC1"/>
                <w:tabs>
                  <w:tab w:val="left" w:pos="720"/>
                </w:tabs>
                <w:rPr>
                  <w:noProof/>
                  <w:kern w:val="2"/>
                  <w:sz w:val="24"/>
                  <w:szCs w:val="24"/>
                  <w:lang w:val="en-US" w:eastAsia="en-US"/>
                  <w14:ligatures w14:val="standardContextual"/>
                </w:rPr>
              </w:pPr>
              <w:hyperlink w:anchor="_Toc220591707" w:history="1">
                <w:r w:rsidRPr="0021607D">
                  <w:rPr>
                    <w:rStyle w:val="Hyperlink"/>
                    <w:rFonts w:eastAsia="Calibri" w:cstheme="minorHAnsi"/>
                    <w:noProof/>
                  </w:rPr>
                  <w:t>9.</w:t>
                </w:r>
                <w:r>
                  <w:rPr>
                    <w:noProof/>
                    <w:kern w:val="2"/>
                    <w:sz w:val="24"/>
                    <w:szCs w:val="24"/>
                    <w:lang w:val="en-US" w:eastAsia="en-US"/>
                    <w14:ligatures w14:val="standardContextual"/>
                  </w:rPr>
                  <w:tab/>
                </w:r>
                <w:r w:rsidRPr="0021607D">
                  <w:rPr>
                    <w:rStyle w:val="Hyperlink"/>
                    <w:rFonts w:cstheme="minorHAnsi"/>
                    <w:noProof/>
                  </w:rPr>
                  <w:t>Pasiūlymų vertinimas</w:t>
                </w:r>
                <w:r>
                  <w:rPr>
                    <w:noProof/>
                    <w:webHidden/>
                  </w:rPr>
                  <w:tab/>
                </w:r>
                <w:r>
                  <w:rPr>
                    <w:noProof/>
                    <w:webHidden/>
                  </w:rPr>
                  <w:fldChar w:fldCharType="begin"/>
                </w:r>
                <w:r>
                  <w:rPr>
                    <w:noProof/>
                    <w:webHidden/>
                  </w:rPr>
                  <w:instrText xml:space="preserve"> PAGEREF _Toc220591707 \h </w:instrText>
                </w:r>
                <w:r>
                  <w:rPr>
                    <w:noProof/>
                    <w:webHidden/>
                  </w:rPr>
                </w:r>
                <w:r>
                  <w:rPr>
                    <w:noProof/>
                    <w:webHidden/>
                  </w:rPr>
                  <w:fldChar w:fldCharType="separate"/>
                </w:r>
                <w:r>
                  <w:rPr>
                    <w:noProof/>
                    <w:webHidden/>
                  </w:rPr>
                  <w:t>5</w:t>
                </w:r>
                <w:r>
                  <w:rPr>
                    <w:noProof/>
                    <w:webHidden/>
                  </w:rPr>
                  <w:fldChar w:fldCharType="end"/>
                </w:r>
              </w:hyperlink>
            </w:p>
            <w:p w14:paraId="276C5C98" w14:textId="718E28A2" w:rsidR="00C4157D" w:rsidRDefault="00C4157D">
              <w:pPr>
                <w:pStyle w:val="TOC1"/>
                <w:tabs>
                  <w:tab w:val="left" w:pos="720"/>
                </w:tabs>
                <w:rPr>
                  <w:noProof/>
                  <w:kern w:val="2"/>
                  <w:sz w:val="24"/>
                  <w:szCs w:val="24"/>
                  <w:lang w:val="en-US" w:eastAsia="en-US"/>
                  <w14:ligatures w14:val="standardContextual"/>
                </w:rPr>
              </w:pPr>
              <w:hyperlink w:anchor="_Toc220591708" w:history="1">
                <w:r w:rsidRPr="0021607D">
                  <w:rPr>
                    <w:rStyle w:val="Hyperlink"/>
                    <w:rFonts w:cstheme="minorHAnsi"/>
                    <w:noProof/>
                  </w:rPr>
                  <w:t>10.</w:t>
                </w:r>
                <w:r>
                  <w:rPr>
                    <w:noProof/>
                    <w:kern w:val="2"/>
                    <w:sz w:val="24"/>
                    <w:szCs w:val="24"/>
                    <w:lang w:val="en-US" w:eastAsia="en-US"/>
                    <w14:ligatures w14:val="standardContextual"/>
                  </w:rPr>
                  <w:tab/>
                </w:r>
                <w:r w:rsidRPr="0021607D">
                  <w:rPr>
                    <w:rStyle w:val="Hyperlink"/>
                    <w:rFonts w:cstheme="minorHAnsi"/>
                    <w:noProof/>
                  </w:rPr>
                  <w:t>Sutarties sudarymas</w:t>
                </w:r>
                <w:r>
                  <w:rPr>
                    <w:noProof/>
                    <w:webHidden/>
                  </w:rPr>
                  <w:tab/>
                </w:r>
                <w:r>
                  <w:rPr>
                    <w:noProof/>
                    <w:webHidden/>
                  </w:rPr>
                  <w:fldChar w:fldCharType="begin"/>
                </w:r>
                <w:r>
                  <w:rPr>
                    <w:noProof/>
                    <w:webHidden/>
                  </w:rPr>
                  <w:instrText xml:space="preserve"> PAGEREF _Toc220591708 \h </w:instrText>
                </w:r>
                <w:r>
                  <w:rPr>
                    <w:noProof/>
                    <w:webHidden/>
                  </w:rPr>
                </w:r>
                <w:r>
                  <w:rPr>
                    <w:noProof/>
                    <w:webHidden/>
                  </w:rPr>
                  <w:fldChar w:fldCharType="separate"/>
                </w:r>
                <w:r>
                  <w:rPr>
                    <w:noProof/>
                    <w:webHidden/>
                  </w:rPr>
                  <w:t>5</w:t>
                </w:r>
                <w:r>
                  <w:rPr>
                    <w:noProof/>
                    <w:webHidden/>
                  </w:rPr>
                  <w:fldChar w:fldCharType="end"/>
                </w:r>
              </w:hyperlink>
            </w:p>
            <w:p w14:paraId="0328F48F" w14:textId="7007AEC5" w:rsidR="00C4157D" w:rsidRDefault="00C4157D">
              <w:pPr>
                <w:pStyle w:val="TOC1"/>
                <w:tabs>
                  <w:tab w:val="left" w:pos="720"/>
                </w:tabs>
                <w:rPr>
                  <w:noProof/>
                  <w:kern w:val="2"/>
                  <w:sz w:val="24"/>
                  <w:szCs w:val="24"/>
                  <w:lang w:val="en-US" w:eastAsia="en-US"/>
                  <w14:ligatures w14:val="standardContextual"/>
                </w:rPr>
              </w:pPr>
              <w:hyperlink w:anchor="_Toc220591709" w:history="1">
                <w:r w:rsidRPr="0021607D">
                  <w:rPr>
                    <w:rStyle w:val="Hyperlink"/>
                    <w:rFonts w:cstheme="minorHAnsi"/>
                    <w:noProof/>
                  </w:rPr>
                  <w:t>11.</w:t>
                </w:r>
                <w:r>
                  <w:rPr>
                    <w:noProof/>
                    <w:kern w:val="2"/>
                    <w:sz w:val="24"/>
                    <w:szCs w:val="24"/>
                    <w:lang w:val="en-US" w:eastAsia="en-US"/>
                    <w14:ligatures w14:val="standardContextual"/>
                  </w:rPr>
                  <w:tab/>
                </w:r>
                <w:r w:rsidRPr="0021607D">
                  <w:rPr>
                    <w:rStyle w:val="Hyperlink"/>
                    <w:rFonts w:cstheme="minorHAnsi"/>
                    <w:noProof/>
                  </w:rPr>
                  <w:t>Kitos sąlygos</w:t>
                </w:r>
                <w:r>
                  <w:rPr>
                    <w:noProof/>
                    <w:webHidden/>
                  </w:rPr>
                  <w:tab/>
                </w:r>
                <w:r>
                  <w:rPr>
                    <w:noProof/>
                    <w:webHidden/>
                  </w:rPr>
                  <w:fldChar w:fldCharType="begin"/>
                </w:r>
                <w:r>
                  <w:rPr>
                    <w:noProof/>
                    <w:webHidden/>
                  </w:rPr>
                  <w:instrText xml:space="preserve"> PAGEREF _Toc220591709 \h </w:instrText>
                </w:r>
                <w:r>
                  <w:rPr>
                    <w:noProof/>
                    <w:webHidden/>
                  </w:rPr>
                </w:r>
                <w:r>
                  <w:rPr>
                    <w:noProof/>
                    <w:webHidden/>
                  </w:rPr>
                  <w:fldChar w:fldCharType="separate"/>
                </w:r>
                <w:r>
                  <w:rPr>
                    <w:noProof/>
                    <w:webHidden/>
                  </w:rPr>
                  <w:t>5</w:t>
                </w:r>
                <w:r>
                  <w:rPr>
                    <w:noProof/>
                    <w:webHidden/>
                  </w:rPr>
                  <w:fldChar w:fldCharType="end"/>
                </w:r>
              </w:hyperlink>
            </w:p>
            <w:p w14:paraId="553AD469" w14:textId="3B2359F9" w:rsidR="00C4157D" w:rsidRDefault="00C4157D">
              <w:pPr>
                <w:pStyle w:val="TOC1"/>
                <w:rPr>
                  <w:noProof/>
                  <w:kern w:val="2"/>
                  <w:sz w:val="24"/>
                  <w:szCs w:val="24"/>
                  <w:lang w:val="en-US" w:eastAsia="en-US"/>
                  <w14:ligatures w14:val="standardContextual"/>
                </w:rPr>
              </w:pPr>
              <w:hyperlink w:anchor="_Toc220591710" w:history="1">
                <w:r w:rsidRPr="0021607D">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_Toc220591710 \h </w:instrText>
                </w:r>
                <w:r>
                  <w:rPr>
                    <w:noProof/>
                    <w:webHidden/>
                  </w:rPr>
                </w:r>
                <w:r>
                  <w:rPr>
                    <w:noProof/>
                    <w:webHidden/>
                  </w:rPr>
                  <w:fldChar w:fldCharType="separate"/>
                </w:r>
                <w:r>
                  <w:rPr>
                    <w:noProof/>
                    <w:webHidden/>
                  </w:rPr>
                  <w:t>6</w:t>
                </w:r>
                <w:r>
                  <w:rPr>
                    <w:noProof/>
                    <w:webHidden/>
                  </w:rPr>
                  <w:fldChar w:fldCharType="end"/>
                </w:r>
              </w:hyperlink>
            </w:p>
            <w:p w14:paraId="4CF39E68" w14:textId="5A237963" w:rsidR="00C4157D" w:rsidRDefault="00C4157D">
              <w:pPr>
                <w:pStyle w:val="TOC2"/>
                <w:rPr>
                  <w:noProof/>
                  <w:kern w:val="2"/>
                  <w:sz w:val="24"/>
                  <w:szCs w:val="24"/>
                  <w:lang w:val="en-US" w:eastAsia="en-US"/>
                  <w14:ligatures w14:val="standardContextual"/>
                </w:rPr>
              </w:pPr>
              <w:hyperlink w:anchor="_Toc220591711" w:history="1">
                <w:r w:rsidRPr="0021607D">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_Toc220591711 \h </w:instrText>
                </w:r>
                <w:r>
                  <w:rPr>
                    <w:noProof/>
                    <w:webHidden/>
                  </w:rPr>
                </w:r>
                <w:r>
                  <w:rPr>
                    <w:noProof/>
                    <w:webHidden/>
                  </w:rPr>
                  <w:fldChar w:fldCharType="separate"/>
                </w:r>
                <w:r>
                  <w:rPr>
                    <w:noProof/>
                    <w:webHidden/>
                  </w:rPr>
                  <w:t>9</w:t>
                </w:r>
                <w:r>
                  <w:rPr>
                    <w:noProof/>
                    <w:webHidden/>
                  </w:rPr>
                  <w:fldChar w:fldCharType="end"/>
                </w:r>
              </w:hyperlink>
            </w:p>
            <w:p w14:paraId="3910D998" w14:textId="5031E42D" w:rsidR="00C4157D" w:rsidRDefault="00C4157D">
              <w:pPr>
                <w:pStyle w:val="TOC2"/>
                <w:rPr>
                  <w:noProof/>
                  <w:kern w:val="2"/>
                  <w:sz w:val="24"/>
                  <w:szCs w:val="24"/>
                  <w:lang w:val="en-US" w:eastAsia="en-US"/>
                  <w14:ligatures w14:val="standardContextual"/>
                </w:rPr>
              </w:pPr>
              <w:hyperlink w:anchor="_Toc220591712" w:history="1">
                <w:r w:rsidRPr="0021607D">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_Toc220591712 \h </w:instrText>
                </w:r>
                <w:r>
                  <w:rPr>
                    <w:noProof/>
                    <w:webHidden/>
                  </w:rPr>
                </w:r>
                <w:r>
                  <w:rPr>
                    <w:noProof/>
                    <w:webHidden/>
                  </w:rPr>
                  <w:fldChar w:fldCharType="separate"/>
                </w:r>
                <w:r>
                  <w:rPr>
                    <w:noProof/>
                    <w:webHidden/>
                  </w:rPr>
                  <w:t>10</w:t>
                </w:r>
                <w:r>
                  <w:rPr>
                    <w:noProof/>
                    <w:webHidden/>
                  </w:rPr>
                  <w:fldChar w:fldCharType="end"/>
                </w:r>
              </w:hyperlink>
            </w:p>
            <w:p w14:paraId="56785F94" w14:textId="4305B651" w:rsidR="00C4157D" w:rsidRDefault="00C4157D">
              <w:pPr>
                <w:pStyle w:val="TOC2"/>
                <w:rPr>
                  <w:noProof/>
                  <w:kern w:val="2"/>
                  <w:sz w:val="24"/>
                  <w:szCs w:val="24"/>
                  <w:lang w:val="en-US" w:eastAsia="en-US"/>
                  <w14:ligatures w14:val="standardContextual"/>
                </w:rPr>
              </w:pPr>
              <w:hyperlink w:anchor="_Toc220591713" w:history="1">
                <w:r w:rsidRPr="0021607D">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_Toc220591713 \h </w:instrText>
                </w:r>
                <w:r>
                  <w:rPr>
                    <w:noProof/>
                    <w:webHidden/>
                  </w:rPr>
                </w:r>
                <w:r>
                  <w:rPr>
                    <w:noProof/>
                    <w:webHidden/>
                  </w:rPr>
                  <w:fldChar w:fldCharType="separate"/>
                </w:r>
                <w:r>
                  <w:rPr>
                    <w:noProof/>
                    <w:webHidden/>
                  </w:rPr>
                  <w:t>11</w:t>
                </w:r>
                <w:r>
                  <w:rPr>
                    <w:noProof/>
                    <w:webHidden/>
                  </w:rPr>
                  <w:fldChar w:fldCharType="end"/>
                </w:r>
              </w:hyperlink>
            </w:p>
            <w:p w14:paraId="62F795EB" w14:textId="47C12653" w:rsidR="00C4157D" w:rsidRDefault="00C4157D">
              <w:pPr>
                <w:pStyle w:val="TOC2"/>
                <w:rPr>
                  <w:noProof/>
                  <w:kern w:val="2"/>
                  <w:sz w:val="24"/>
                  <w:szCs w:val="24"/>
                  <w:lang w:val="en-US" w:eastAsia="en-US"/>
                  <w14:ligatures w14:val="standardContextual"/>
                </w:rPr>
              </w:pPr>
              <w:hyperlink w:anchor="_Toc220591714" w:history="1">
                <w:r w:rsidRPr="0021607D">
                  <w:rPr>
                    <w:rStyle w:val="Hyperlink"/>
                    <w:rFonts w:eastAsia="Calibri" w:cstheme="minorHAnsi"/>
                    <w:noProof/>
                  </w:rPr>
                  <w:t>Pirkimo sąlygų 5 priedas „EBVPD“</w:t>
                </w:r>
                <w:r>
                  <w:rPr>
                    <w:noProof/>
                    <w:webHidden/>
                  </w:rPr>
                  <w:tab/>
                </w:r>
                <w:r>
                  <w:rPr>
                    <w:noProof/>
                    <w:webHidden/>
                  </w:rPr>
                  <w:fldChar w:fldCharType="begin"/>
                </w:r>
                <w:r>
                  <w:rPr>
                    <w:noProof/>
                    <w:webHidden/>
                  </w:rPr>
                  <w:instrText xml:space="preserve"> PAGEREF _Toc220591714 \h </w:instrText>
                </w:r>
                <w:r>
                  <w:rPr>
                    <w:noProof/>
                    <w:webHidden/>
                  </w:rPr>
                </w:r>
                <w:r>
                  <w:rPr>
                    <w:noProof/>
                    <w:webHidden/>
                  </w:rPr>
                  <w:fldChar w:fldCharType="separate"/>
                </w:r>
                <w:r>
                  <w:rPr>
                    <w:noProof/>
                    <w:webHidden/>
                  </w:rPr>
                  <w:t>13</w:t>
                </w:r>
                <w:r>
                  <w:rPr>
                    <w:noProof/>
                    <w:webHidden/>
                  </w:rPr>
                  <w:fldChar w:fldCharType="end"/>
                </w:r>
              </w:hyperlink>
            </w:p>
            <w:p w14:paraId="4F3F3A74" w14:textId="002C2316" w:rsidR="00C4157D" w:rsidRDefault="00C4157D">
              <w:pPr>
                <w:pStyle w:val="TOC2"/>
                <w:rPr>
                  <w:noProof/>
                  <w:kern w:val="2"/>
                  <w:sz w:val="24"/>
                  <w:szCs w:val="24"/>
                  <w:lang w:val="en-US" w:eastAsia="en-US"/>
                  <w14:ligatures w14:val="standardContextual"/>
                </w:rPr>
              </w:pPr>
              <w:hyperlink w:anchor="_Toc220591715" w:history="1">
                <w:r w:rsidRPr="0021607D">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_Toc220591715 \h </w:instrText>
                </w:r>
                <w:r>
                  <w:rPr>
                    <w:noProof/>
                    <w:webHidden/>
                  </w:rPr>
                </w:r>
                <w:r>
                  <w:rPr>
                    <w:noProof/>
                    <w:webHidden/>
                  </w:rPr>
                  <w:fldChar w:fldCharType="separate"/>
                </w:r>
                <w:r>
                  <w:rPr>
                    <w:noProof/>
                    <w:webHidden/>
                  </w:rPr>
                  <w:t>14</w:t>
                </w:r>
                <w:r>
                  <w:rPr>
                    <w:noProof/>
                    <w:webHidden/>
                  </w:rPr>
                  <w:fldChar w:fldCharType="end"/>
                </w:r>
              </w:hyperlink>
            </w:p>
            <w:p w14:paraId="47B24510" w14:textId="226CCC1E" w:rsidR="00C4157D" w:rsidRDefault="00C4157D">
              <w:pPr>
                <w:pStyle w:val="TOC2"/>
                <w:rPr>
                  <w:noProof/>
                  <w:kern w:val="2"/>
                  <w:sz w:val="24"/>
                  <w:szCs w:val="24"/>
                  <w:lang w:val="en-US" w:eastAsia="en-US"/>
                  <w14:ligatures w14:val="standardContextual"/>
                </w:rPr>
              </w:pPr>
              <w:hyperlink w:anchor="_Toc220591716" w:history="1">
                <w:r w:rsidRPr="0021607D">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_Toc220591716 \h </w:instrText>
                </w:r>
                <w:r>
                  <w:rPr>
                    <w:noProof/>
                    <w:webHidden/>
                  </w:rPr>
                </w:r>
                <w:r>
                  <w:rPr>
                    <w:noProof/>
                    <w:webHidden/>
                  </w:rPr>
                  <w:fldChar w:fldCharType="separate"/>
                </w:r>
                <w:r>
                  <w:rPr>
                    <w:noProof/>
                    <w:webHidden/>
                  </w:rPr>
                  <w:t>15</w:t>
                </w:r>
                <w:r>
                  <w:rPr>
                    <w:noProof/>
                    <w:webHidden/>
                  </w:rPr>
                  <w:fldChar w:fldCharType="end"/>
                </w:r>
              </w:hyperlink>
            </w:p>
            <w:p w14:paraId="1D10573F" w14:textId="0F88DF9D" w:rsidR="00C4157D" w:rsidRDefault="00C4157D">
              <w:pPr>
                <w:pStyle w:val="TOC2"/>
                <w:rPr>
                  <w:noProof/>
                  <w:kern w:val="2"/>
                  <w:sz w:val="24"/>
                  <w:szCs w:val="24"/>
                  <w:lang w:val="en-US" w:eastAsia="en-US"/>
                  <w14:ligatures w14:val="standardContextual"/>
                </w:rPr>
              </w:pPr>
              <w:hyperlink w:anchor="_Toc220591717" w:history="1">
                <w:r w:rsidRPr="0021607D">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_Toc220591717 \h </w:instrText>
                </w:r>
                <w:r>
                  <w:rPr>
                    <w:noProof/>
                    <w:webHidden/>
                  </w:rPr>
                </w:r>
                <w:r>
                  <w:rPr>
                    <w:noProof/>
                    <w:webHidden/>
                  </w:rPr>
                  <w:fldChar w:fldCharType="separate"/>
                </w:r>
                <w:r>
                  <w:rPr>
                    <w:noProof/>
                    <w:webHidden/>
                  </w:rPr>
                  <w:t>16</w:t>
                </w:r>
                <w:r>
                  <w:rPr>
                    <w:noProof/>
                    <w:webHidden/>
                  </w:rPr>
                  <w:fldChar w:fldCharType="end"/>
                </w:r>
              </w:hyperlink>
            </w:p>
            <w:p w14:paraId="16EFDCF6" w14:textId="79DCC6CA" w:rsidR="00C4157D" w:rsidRDefault="00C4157D">
              <w:pPr>
                <w:pStyle w:val="TOC2"/>
                <w:rPr>
                  <w:noProof/>
                  <w:kern w:val="2"/>
                  <w:sz w:val="24"/>
                  <w:szCs w:val="24"/>
                  <w:lang w:val="en-US" w:eastAsia="en-US"/>
                  <w14:ligatures w14:val="standardContextual"/>
                </w:rPr>
              </w:pPr>
              <w:hyperlink w:anchor="_Toc220591718" w:history="1">
                <w:r w:rsidRPr="0021607D">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_Toc220591718 \h </w:instrText>
                </w:r>
                <w:r>
                  <w:rPr>
                    <w:noProof/>
                    <w:webHidden/>
                  </w:rPr>
                </w:r>
                <w:r>
                  <w:rPr>
                    <w:noProof/>
                    <w:webHidden/>
                  </w:rPr>
                  <w:fldChar w:fldCharType="separate"/>
                </w:r>
                <w:r>
                  <w:rPr>
                    <w:noProof/>
                    <w:webHidden/>
                  </w:rPr>
                  <w:t>18</w:t>
                </w:r>
                <w:r>
                  <w:rPr>
                    <w:noProof/>
                    <w:webHidden/>
                  </w:rPr>
                  <w:fldChar w:fldCharType="end"/>
                </w:r>
              </w:hyperlink>
            </w:p>
            <w:p w14:paraId="0AFC9160" w14:textId="4D84C8E4" w:rsidR="00C4157D" w:rsidRDefault="00C4157D">
              <w:pPr>
                <w:pStyle w:val="TOC2"/>
                <w:rPr>
                  <w:noProof/>
                  <w:kern w:val="2"/>
                  <w:sz w:val="24"/>
                  <w:szCs w:val="24"/>
                  <w:lang w:val="en-US" w:eastAsia="en-US"/>
                  <w14:ligatures w14:val="standardContextual"/>
                </w:rPr>
              </w:pPr>
              <w:hyperlink w:anchor="_Toc220591719" w:history="1">
                <w:r w:rsidRPr="0021607D">
                  <w:rPr>
                    <w:rStyle w:val="Hyperlink"/>
                    <w:noProof/>
                  </w:rPr>
                  <w:t>Pirkimo sąlygų 10 priedas „Sutarties projektas“</w:t>
                </w:r>
                <w:r>
                  <w:rPr>
                    <w:noProof/>
                    <w:webHidden/>
                  </w:rPr>
                  <w:tab/>
                </w:r>
                <w:r>
                  <w:rPr>
                    <w:noProof/>
                    <w:webHidden/>
                  </w:rPr>
                  <w:fldChar w:fldCharType="begin"/>
                </w:r>
                <w:r>
                  <w:rPr>
                    <w:noProof/>
                    <w:webHidden/>
                  </w:rPr>
                  <w:instrText xml:space="preserve"> PAGEREF _Toc220591719 \h </w:instrText>
                </w:r>
                <w:r>
                  <w:rPr>
                    <w:noProof/>
                    <w:webHidden/>
                  </w:rPr>
                </w:r>
                <w:r>
                  <w:rPr>
                    <w:noProof/>
                    <w:webHidden/>
                  </w:rPr>
                  <w:fldChar w:fldCharType="separate"/>
                </w:r>
                <w:r>
                  <w:rPr>
                    <w:noProof/>
                    <w:webHidden/>
                  </w:rPr>
                  <w:t>19</w:t>
                </w:r>
                <w:r>
                  <w:rPr>
                    <w:noProof/>
                    <w:webHidden/>
                  </w:rPr>
                  <w:fldChar w:fldCharType="end"/>
                </w:r>
              </w:hyperlink>
            </w:p>
            <w:p w14:paraId="0DCFE600" w14:textId="1661D8B5"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20591699"/>
      <w:bookmarkStart w:id="1" w:name="_Toc335201954"/>
      <w:bookmarkStart w:id="2" w:name="_Toc147739116"/>
      <w:r w:rsidRPr="00936468">
        <w:rPr>
          <w:rFonts w:asciiTheme="minorHAnsi" w:hAnsiTheme="minorHAnsi" w:cstheme="minorHAnsi"/>
        </w:rPr>
        <w:lastRenderedPageBreak/>
        <w:t>Bendra informacija</w:t>
      </w:r>
      <w:bookmarkEnd w:id="0"/>
    </w:p>
    <w:p w14:paraId="2A86A09A" w14:textId="767B0D3A" w:rsidR="00136A74" w:rsidRPr="00136A74" w:rsidRDefault="00E05E2D" w:rsidP="00136A74">
      <w:pPr>
        <w:pStyle w:val="ListParagraph"/>
        <w:numPr>
          <w:ilvl w:val="1"/>
          <w:numId w:val="1"/>
        </w:numPr>
        <w:spacing w:after="0" w:line="20" w:lineRule="atLeast"/>
        <w:ind w:left="0" w:firstLine="567"/>
        <w:jc w:val="both"/>
        <w:rPr>
          <w:rFonts w:cstheme="minorHAnsi"/>
          <w:sz w:val="24"/>
          <w:szCs w:val="24"/>
        </w:rPr>
      </w:pPr>
      <w:r w:rsidRPr="00136A74">
        <w:rPr>
          <w:rFonts w:cstheme="minorHAnsi"/>
          <w:sz w:val="24"/>
          <w:szCs w:val="24"/>
        </w:rPr>
        <w:t>Perkančioji organizacija –</w:t>
      </w:r>
      <w:r w:rsidR="00987F62">
        <w:rPr>
          <w:rFonts w:cstheme="minorHAnsi"/>
          <w:sz w:val="24"/>
          <w:szCs w:val="24"/>
        </w:rPr>
        <w:t xml:space="preserve"> </w:t>
      </w:r>
      <w:r w:rsidR="00987F62" w:rsidRPr="00987F62">
        <w:rPr>
          <w:rFonts w:cstheme="minorHAnsi"/>
          <w:sz w:val="24"/>
          <w:szCs w:val="24"/>
        </w:rPr>
        <w:t xml:space="preserve">Kėdainių rajono savivaldybės administracija, juridinio asmens kodas 188768545, adresas J. Basanavičiaus g. 36, 57288 Kėdainiai, darbo laikas:  pirmadienį–ketvirtadienį 8.00–17.00, penktadienį 8.00–15.45,  prieššventinėmis dienomis – vieną valandą trumpiau, pietų pertrauka 12.00–12.45. </w:t>
      </w:r>
      <w:r w:rsidR="00136A74" w:rsidRPr="00136A74">
        <w:rPr>
          <w:rFonts w:cstheme="minorHAnsi"/>
          <w:sz w:val="24"/>
          <w:szCs w:val="24"/>
        </w:rPr>
        <w:t>Perkančioji organizacija nėra PVM mokėtoja.</w:t>
      </w:r>
    </w:p>
    <w:p w14:paraId="2F0F0453" w14:textId="1C056018" w:rsidR="00F80477" w:rsidRPr="00136A74" w:rsidRDefault="00C72548" w:rsidP="00451F6A">
      <w:pPr>
        <w:pStyle w:val="ListParagraph"/>
        <w:numPr>
          <w:ilvl w:val="1"/>
          <w:numId w:val="1"/>
        </w:numPr>
        <w:spacing w:after="0" w:line="20" w:lineRule="atLeast"/>
        <w:ind w:left="0" w:firstLine="567"/>
        <w:jc w:val="both"/>
        <w:rPr>
          <w:rFonts w:eastAsia="Calibri"/>
          <w:sz w:val="24"/>
          <w:szCs w:val="24"/>
        </w:rPr>
      </w:pPr>
      <w:r w:rsidRPr="00136A74">
        <w:rPr>
          <w:rFonts w:cstheme="minorHAnsi"/>
          <w:sz w:val="24"/>
          <w:szCs w:val="24"/>
        </w:rPr>
        <w:t>Pirkimo sutartį sudarys perkančioji organizacija.</w:t>
      </w:r>
    </w:p>
    <w:p w14:paraId="2239DD1B" w14:textId="50B1B6FE"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 xml:space="preserve">jame nėra galimybės įsigyti </w:t>
      </w:r>
      <w:r w:rsidR="0048774A">
        <w:rPr>
          <w:color w:val="000000" w:themeColor="text1"/>
          <w:sz w:val="24"/>
          <w:szCs w:val="24"/>
        </w:rPr>
        <w:t>paslaugų</w:t>
      </w:r>
      <w:r w:rsidR="00A7296B">
        <w:rPr>
          <w:color w:val="000000" w:themeColor="text1"/>
          <w:sz w:val="24"/>
          <w:szCs w:val="24"/>
        </w:rPr>
        <w:t xml:space="preserve"> atitinkančių pirkimo objektą</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54163E6B"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w:t>
      </w:r>
      <w:r w:rsidR="004211B1">
        <w:rPr>
          <w:rFonts w:cstheme="minorHAnsi"/>
          <w:sz w:val="24"/>
          <w:szCs w:val="24"/>
        </w:rPr>
        <w:t>1</w:t>
      </w:r>
      <w:r w:rsidR="00297725">
        <w:rPr>
          <w:rFonts w:cstheme="minorHAnsi"/>
          <w:sz w:val="24"/>
          <w:szCs w:val="24"/>
        </w:rPr>
        <w:t>.</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811006">
        <w:rPr>
          <w:rFonts w:cstheme="minorHAnsi"/>
          <w:sz w:val="24"/>
          <w:szCs w:val="24"/>
        </w:rPr>
        <w:t>1</w:t>
      </w:r>
      <w:r w:rsidR="00053E25">
        <w:rPr>
          <w:rFonts w:cstheme="minorHAnsi"/>
          <w:sz w:val="24"/>
          <w:szCs w:val="24"/>
        </w:rPr>
        <w:t>3</w:t>
      </w:r>
      <w:r w:rsidR="00811006">
        <w:rPr>
          <w:rFonts w:cstheme="minorHAnsi"/>
          <w:sz w:val="24"/>
          <w:szCs w:val="24"/>
        </w:rPr>
        <w:t>.</w:t>
      </w:r>
      <w:r w:rsidR="00053E25">
        <w:rPr>
          <w:rFonts w:cstheme="minorHAnsi"/>
          <w:sz w:val="24"/>
          <w:szCs w:val="24"/>
        </w:rPr>
        <w:t>1</w:t>
      </w:r>
      <w:r w:rsidR="00D62C44" w:rsidRPr="00853D11">
        <w:rPr>
          <w:rFonts w:cstheme="minorHAnsi"/>
          <w:sz w:val="24"/>
          <w:szCs w:val="24"/>
        </w:rPr>
        <w:t xml:space="preserve"> punkt</w:t>
      </w:r>
      <w:r w:rsidR="003B50A4">
        <w:rPr>
          <w:rFonts w:cstheme="minorHAnsi"/>
          <w:sz w:val="24"/>
          <w:szCs w:val="24"/>
        </w:rPr>
        <w:t>e</w:t>
      </w:r>
      <w:r w:rsidR="0099542E" w:rsidRPr="00853D11">
        <w:rPr>
          <w:rFonts w:cstheme="minorHAnsi"/>
          <w:sz w:val="24"/>
          <w:szCs w:val="24"/>
        </w:rPr>
        <w:t>)</w:t>
      </w:r>
      <w:r w:rsidR="004211B1">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proofErr w:type="spellStart"/>
      <w:r w:rsidR="00E32C8E" w:rsidRPr="0021662A">
        <w:rPr>
          <w:rFonts w:cstheme="minorHAnsi"/>
          <w:i/>
          <w:iCs/>
          <w:sz w:val="24"/>
          <w:szCs w:val="24"/>
          <w:lang w:eastAsia="en-US"/>
        </w:rPr>
        <w:t>ex</w:t>
      </w:r>
      <w:proofErr w:type="spellEnd"/>
      <w:r w:rsidR="00E32C8E" w:rsidRPr="0021662A">
        <w:rPr>
          <w:rFonts w:cstheme="minorHAnsi"/>
          <w:i/>
          <w:iCs/>
          <w:sz w:val="24"/>
          <w:szCs w:val="24"/>
          <w:lang w:eastAsia="en-US"/>
        </w:rPr>
        <w:t xml:space="preserve">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37A7AB3C"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1.10.</w:t>
      </w:r>
      <w:r w:rsidR="00F80477">
        <w:rPr>
          <w:rFonts w:cstheme="minorHAnsi"/>
          <w:sz w:val="24"/>
          <w:szCs w:val="24"/>
        </w:rPr>
        <w:t xml:space="preserve"> </w:t>
      </w:r>
      <w:r w:rsidR="00F80477" w:rsidRPr="00F80477">
        <w:rPr>
          <w:rFonts w:cstheme="minorHAnsi"/>
          <w:sz w:val="24"/>
          <w:szCs w:val="24"/>
        </w:rPr>
        <w:t>Asmens duomenys, gauti pirkimo procedūrų vykdymo metu, tvarkomi vadovaujantis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www.kedainiai.lt skyriaus „Teisinė informacija"  srityje „Asmens duomenų apsauga“.</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220591700"/>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31EAE8D0" w:rsidR="00B41C66" w:rsidRPr="00F97361" w:rsidRDefault="00854CFE" w:rsidP="00854CFE">
      <w:pPr>
        <w:pStyle w:val="NoSpacing"/>
        <w:spacing w:after="120"/>
        <w:ind w:firstLine="709"/>
        <w:contextualSpacing/>
        <w:jc w:val="both"/>
        <w:rPr>
          <w:rFonts w:cstheme="minorHAnsi"/>
          <w:color w:val="FF0000"/>
          <w:sz w:val="24"/>
          <w:szCs w:val="24"/>
        </w:rPr>
      </w:pPr>
      <w:r>
        <w:rPr>
          <w:rFonts w:eastAsia="Calibri"/>
          <w:color w:val="000000" w:themeColor="text1"/>
          <w:sz w:val="24"/>
          <w:szCs w:val="24"/>
        </w:rPr>
        <w:t xml:space="preserve">2.1. </w:t>
      </w:r>
      <w:r w:rsidR="00B41C66"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8574D1">
        <w:rPr>
          <w:rFonts w:eastAsia="Calibri"/>
          <w:color w:val="000000" w:themeColor="text1"/>
          <w:sz w:val="24"/>
          <w:szCs w:val="24"/>
        </w:rPr>
        <w:t>k</w:t>
      </w:r>
      <w:r w:rsidR="008574D1" w:rsidRPr="008574D1">
        <w:rPr>
          <w:rFonts w:eastAsia="Calibri"/>
          <w:color w:val="000000" w:themeColor="text1"/>
          <w:sz w:val="24"/>
          <w:szCs w:val="24"/>
        </w:rPr>
        <w:t>apinių atliekų surinkimo ir išvežimo paslaug</w:t>
      </w:r>
      <w:r w:rsidR="008574D1">
        <w:rPr>
          <w:rFonts w:eastAsia="Calibri"/>
          <w:color w:val="000000" w:themeColor="text1"/>
          <w:sz w:val="24"/>
          <w:szCs w:val="24"/>
        </w:rPr>
        <w:t>a</w:t>
      </w:r>
      <w:r w:rsidR="008574D1" w:rsidRPr="008574D1">
        <w:rPr>
          <w:rFonts w:eastAsia="Calibri"/>
          <w:color w:val="000000" w:themeColor="text1"/>
          <w:sz w:val="24"/>
          <w:szCs w:val="24"/>
        </w:rPr>
        <w:t>s</w:t>
      </w:r>
      <w:r w:rsidR="00614F00">
        <w:rPr>
          <w:rFonts w:eastAsia="Calibri"/>
          <w:color w:val="000000" w:themeColor="text1"/>
          <w:sz w:val="24"/>
          <w:szCs w:val="24"/>
          <w:lang w:val="af-ZA"/>
        </w:rPr>
        <w:t>.</w:t>
      </w:r>
      <w:r w:rsidR="00614F00">
        <w:rPr>
          <w:rFonts w:cstheme="minorHAnsi"/>
          <w:color w:val="FF0000"/>
          <w:sz w:val="24"/>
          <w:szCs w:val="24"/>
        </w:rPr>
        <w:t xml:space="preserve"> </w:t>
      </w:r>
      <w:r w:rsidR="00B41C66" w:rsidRPr="00F97361">
        <w:rPr>
          <w:rFonts w:cstheme="minorHAnsi"/>
          <w:sz w:val="24"/>
          <w:szCs w:val="24"/>
        </w:rPr>
        <w:t xml:space="preserve">Reikalavimai pirkimo objektui nustatyti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00B41C66" w:rsidRPr="00F97361">
        <w:rPr>
          <w:rFonts w:cstheme="minorHAnsi"/>
          <w:sz w:val="24"/>
          <w:szCs w:val="24"/>
        </w:rPr>
        <w:t>.</w:t>
      </w:r>
    </w:p>
    <w:p w14:paraId="37CA667B" w14:textId="51A4FA08"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2D38B5" w:rsidRPr="002D38B5">
        <w:rPr>
          <w:rFonts w:cstheme="minorHAnsi"/>
          <w:sz w:val="24"/>
          <w:szCs w:val="24"/>
        </w:rPr>
        <w:t xml:space="preserve">Pirkimo objektas į dalis neskaidomas dėl techninių ir ekonominių priežasčių. Pirkimo objektas – kapinių atliekų surinkimo ir išvežimo paslaugos – yra vientisas ir tarpusavyje susijęs procesas: visose teritorijose paslaugos teikiamos naudojant tos pačios rūšies techniką, tuo pačiu dažnumu surenkant ir išvežant vienarūšes atliekas, kurios transportuojamos į regioninį </w:t>
      </w:r>
      <w:proofErr w:type="spellStart"/>
      <w:r w:rsidR="002D38B5" w:rsidRPr="002D38B5">
        <w:rPr>
          <w:rFonts w:cstheme="minorHAnsi"/>
          <w:sz w:val="24"/>
          <w:szCs w:val="24"/>
        </w:rPr>
        <w:t>Zabieliškio</w:t>
      </w:r>
      <w:proofErr w:type="spellEnd"/>
      <w:r w:rsidR="002D38B5" w:rsidRPr="002D38B5">
        <w:rPr>
          <w:rFonts w:cstheme="minorHAnsi"/>
          <w:sz w:val="24"/>
          <w:szCs w:val="24"/>
        </w:rPr>
        <w:t xml:space="preserve"> sąvartyną. Pirkimo skaidymas į dalis lemtų papildomas sąnaudas, nes paslaugų teikimo metu būtų dubliuojama tiekėjų technika, žmogiškieji ištekliai ir </w:t>
      </w:r>
      <w:r w:rsidR="002D38B5">
        <w:rPr>
          <w:rFonts w:cstheme="minorHAnsi"/>
          <w:sz w:val="24"/>
          <w:szCs w:val="24"/>
        </w:rPr>
        <w:t xml:space="preserve">paslaugų </w:t>
      </w:r>
      <w:r w:rsidR="002D38B5" w:rsidRPr="002D38B5">
        <w:rPr>
          <w:rFonts w:cstheme="minorHAnsi"/>
          <w:sz w:val="24"/>
          <w:szCs w:val="24"/>
        </w:rPr>
        <w:t>administravim</w:t>
      </w:r>
      <w:r w:rsidR="002D38B5">
        <w:rPr>
          <w:rFonts w:cstheme="minorHAnsi"/>
          <w:sz w:val="24"/>
          <w:szCs w:val="24"/>
        </w:rPr>
        <w:t>as</w:t>
      </w:r>
      <w:r w:rsidR="002D38B5" w:rsidRPr="002D38B5">
        <w:rPr>
          <w:rFonts w:cstheme="minorHAnsi"/>
          <w:sz w:val="24"/>
          <w:szCs w:val="24"/>
        </w:rPr>
        <w:t>, dėl ko didėtų paslaugos kaina. Be to, aptarnaujami objektai yra geografiškai arti vienas kito, todėl paslaugos gali būti efektyviai organizuojamos optimizuojant vieną bendrą maršrutą atliekų surinkimui ir išvežimui.</w:t>
      </w:r>
      <w:r w:rsidR="002D38B5">
        <w:rPr>
          <w:rFonts w:cstheme="minorHAnsi"/>
          <w:sz w:val="24"/>
          <w:szCs w:val="24"/>
        </w:rPr>
        <w:t xml:space="preserve"> </w:t>
      </w:r>
      <w:r w:rsidR="00857104">
        <w:rPr>
          <w:rFonts w:cstheme="minorHAnsi"/>
          <w:sz w:val="24"/>
          <w:szCs w:val="24"/>
        </w:rPr>
        <w:t>Pirkimo</w:t>
      </w:r>
      <w:r w:rsidR="00F97361" w:rsidRPr="00F97361">
        <w:rPr>
          <w:rFonts w:cstheme="minorHAnsi"/>
          <w:sz w:val="24"/>
          <w:szCs w:val="24"/>
        </w:rPr>
        <w:t xml:space="preserve"> apimt</w:t>
      </w:r>
      <w:r w:rsidR="00857104">
        <w:rPr>
          <w:rFonts w:cstheme="minorHAnsi"/>
          <w:sz w:val="24"/>
          <w:szCs w:val="24"/>
        </w:rPr>
        <w:t>i</w:t>
      </w:r>
      <w:r w:rsidR="00F97361" w:rsidRPr="00F97361">
        <w:rPr>
          <w:rFonts w:cstheme="minorHAnsi"/>
          <w:sz w:val="24"/>
          <w:szCs w:val="24"/>
        </w:rPr>
        <w:t>s ir dalykas, reikalavimai ir techninė specifikacija apibrėžti pirkimo sąlygų</w:t>
      </w:r>
      <w:r w:rsidR="000C61F3" w:rsidRPr="005A205E">
        <w:rPr>
          <w:rFonts w:cstheme="minorHAnsi"/>
          <w:sz w:val="24"/>
          <w:szCs w:val="24"/>
        </w:rPr>
        <w:t xml:space="preserve"> </w:t>
      </w:r>
      <w:r w:rsidR="00446310" w:rsidRPr="005A205E">
        <w:rPr>
          <w:rFonts w:cstheme="minorHAnsi"/>
          <w:sz w:val="24"/>
          <w:szCs w:val="24"/>
        </w:rPr>
        <w:t>2,</w:t>
      </w:r>
      <w:r w:rsidR="003B50A4">
        <w:rPr>
          <w:rFonts w:cstheme="minorHAnsi"/>
          <w:sz w:val="24"/>
          <w:szCs w:val="24"/>
        </w:rPr>
        <w:t xml:space="preserve"> </w:t>
      </w:r>
      <w:r w:rsidR="00CD4C6D" w:rsidRPr="005A205E">
        <w:rPr>
          <w:rFonts w:cstheme="minorHAnsi"/>
          <w:sz w:val="24"/>
          <w:szCs w:val="24"/>
        </w:rPr>
        <w:t xml:space="preserve">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488F89B5"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lastRenderedPageBreak/>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w:t>
      </w:r>
      <w:r w:rsidR="007D6003">
        <w:rPr>
          <w:rFonts w:cstheme="minorHAnsi"/>
          <w:sz w:val="24"/>
          <w:szCs w:val="24"/>
        </w:rPr>
        <w:t xml:space="preserve"> ar kituose pirkimo dokumentuose</w:t>
      </w:r>
      <w:r w:rsidR="00E53E12" w:rsidRPr="005A205E">
        <w:rPr>
          <w:rFonts w:cstheme="minorHAnsi"/>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711E38E9"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D62818" w:rsidRPr="005A205E">
        <w:rPr>
          <w:rFonts w:cstheme="minorHAnsi"/>
          <w:sz w:val="24"/>
          <w:szCs w:val="24"/>
        </w:rPr>
        <w:t>4</w:t>
      </w:r>
      <w:r w:rsidRPr="005A205E">
        <w:rPr>
          <w:rFonts w:cstheme="minorHAnsi"/>
          <w:sz w:val="24"/>
          <w:szCs w:val="24"/>
        </w:rPr>
        <w:t xml:space="preserve">. Jeigu apibūdinant pirkimo objektą techninėje specifikacijoje </w:t>
      </w:r>
      <w:r w:rsidR="00A7296B" w:rsidRPr="00A7296B">
        <w:rPr>
          <w:rFonts w:cstheme="minorHAnsi"/>
          <w:sz w:val="24"/>
          <w:szCs w:val="24"/>
        </w:rPr>
        <w:t xml:space="preserve">ar kituose pirkimo dokumentuose </w:t>
      </w:r>
      <w:r w:rsidRPr="005A205E">
        <w:rPr>
          <w:rFonts w:cstheme="minorHAnsi"/>
          <w:sz w:val="24"/>
          <w:szCs w:val="24"/>
        </w:rPr>
        <w:t>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079C8E3C" w14:textId="25F743AE" w:rsidR="00203E33" w:rsidRPr="00DD43D9" w:rsidRDefault="00203E33" w:rsidP="00DD43D9">
      <w:pPr>
        <w:pStyle w:val="NoSpacing"/>
        <w:spacing w:after="120"/>
        <w:ind w:firstLine="709"/>
        <w:contextualSpacing/>
        <w:jc w:val="both"/>
        <w:rPr>
          <w:rFonts w:cstheme="minorHAnsi"/>
          <w:b/>
          <w:bCs/>
          <w:sz w:val="24"/>
          <w:szCs w:val="24"/>
        </w:rPr>
      </w:pPr>
      <w:r w:rsidRPr="00DD43D9">
        <w:rPr>
          <w:rFonts w:cstheme="minorHAnsi"/>
          <w:b/>
          <w:bCs/>
          <w:sz w:val="24"/>
          <w:szCs w:val="24"/>
        </w:rPr>
        <w:t xml:space="preserve">2.5. Maksimali perkančiajai organizacijai priimtina pasiūlymo kaina –  </w:t>
      </w:r>
      <w:r w:rsidR="00143BDB" w:rsidRPr="00143BDB">
        <w:rPr>
          <w:rFonts w:cstheme="minorHAnsi"/>
          <w:b/>
          <w:bCs/>
          <w:sz w:val="24"/>
          <w:szCs w:val="24"/>
        </w:rPr>
        <w:t>123 966,94</w:t>
      </w:r>
      <w:r w:rsidRPr="00DD43D9">
        <w:rPr>
          <w:rFonts w:cstheme="minorHAnsi"/>
          <w:b/>
          <w:bCs/>
          <w:sz w:val="24"/>
          <w:szCs w:val="24"/>
        </w:rPr>
        <w:t xml:space="preserve"> </w:t>
      </w:r>
      <w:r w:rsidR="00FD0A89">
        <w:rPr>
          <w:rFonts w:cstheme="minorHAnsi"/>
          <w:b/>
          <w:bCs/>
          <w:sz w:val="24"/>
          <w:szCs w:val="24"/>
        </w:rPr>
        <w:t xml:space="preserve">Eur </w:t>
      </w:r>
      <w:r w:rsidRPr="00DD43D9">
        <w:rPr>
          <w:rFonts w:cstheme="minorHAnsi"/>
          <w:b/>
          <w:bCs/>
          <w:sz w:val="24"/>
          <w:szCs w:val="24"/>
        </w:rPr>
        <w:t>(</w:t>
      </w:r>
      <w:r w:rsidR="00143BDB">
        <w:rPr>
          <w:rFonts w:cstheme="minorHAnsi"/>
          <w:b/>
          <w:bCs/>
          <w:sz w:val="24"/>
          <w:szCs w:val="24"/>
        </w:rPr>
        <w:t>vienas šimtas dvidešimt trys tūkstančiai devyni šimtai šešiasdešimt šeši</w:t>
      </w:r>
      <w:r w:rsidRPr="00DD43D9">
        <w:rPr>
          <w:rFonts w:cstheme="minorHAnsi"/>
          <w:b/>
          <w:bCs/>
          <w:sz w:val="24"/>
          <w:szCs w:val="24"/>
        </w:rPr>
        <w:t xml:space="preserve"> Eur, </w:t>
      </w:r>
      <w:r w:rsidR="00143BDB">
        <w:rPr>
          <w:rFonts w:cstheme="minorHAnsi"/>
          <w:b/>
          <w:bCs/>
          <w:sz w:val="24"/>
          <w:szCs w:val="24"/>
        </w:rPr>
        <w:t>94</w:t>
      </w:r>
      <w:r w:rsidRPr="00DD43D9">
        <w:rPr>
          <w:rFonts w:cstheme="minorHAnsi"/>
          <w:b/>
          <w:bCs/>
          <w:sz w:val="24"/>
          <w:szCs w:val="24"/>
        </w:rPr>
        <w:t xml:space="preserve"> ct) be PVM</w:t>
      </w:r>
      <w:r w:rsidR="0078594A">
        <w:rPr>
          <w:rFonts w:cstheme="minorHAnsi"/>
          <w:b/>
          <w:bCs/>
          <w:sz w:val="24"/>
          <w:szCs w:val="24"/>
        </w:rPr>
        <w:t>.</w:t>
      </w:r>
    </w:p>
    <w:p w14:paraId="1C093D76" w14:textId="77777777" w:rsidR="00203E33" w:rsidRPr="00DD43D9" w:rsidRDefault="00203E33" w:rsidP="00DD43D9">
      <w:pPr>
        <w:pStyle w:val="NoSpacing"/>
        <w:ind w:firstLine="709"/>
        <w:contextualSpacing/>
        <w:jc w:val="both"/>
        <w:rPr>
          <w:rFonts w:cstheme="minorHAnsi"/>
          <w:b/>
          <w:bCs/>
          <w:sz w:val="24"/>
          <w:szCs w:val="24"/>
        </w:rPr>
      </w:pPr>
      <w:r w:rsidRPr="00DD43D9">
        <w:rPr>
          <w:rFonts w:cstheme="minorHAnsi"/>
          <w:b/>
          <w:bCs/>
          <w:sz w:val="24"/>
          <w:szCs w:val="24"/>
        </w:rPr>
        <w:t>Pasiūlyta kaina viršijanti nurodytą sumą bus laikoma per didele kaina ir toks pasiūlymas, vadovaujantis bendrųjų pirkimo sąlygų 18.1.8 papunkčiu, bus atmetamas.</w:t>
      </w:r>
    </w:p>
    <w:p w14:paraId="36335DDC" w14:textId="77777777" w:rsidR="00203E33" w:rsidRDefault="00203E33" w:rsidP="00082EA9">
      <w:pPr>
        <w:pStyle w:val="NoSpacing"/>
        <w:spacing w:after="120"/>
        <w:ind w:firstLine="709"/>
        <w:contextualSpacing/>
        <w:jc w:val="both"/>
        <w:rPr>
          <w:rFonts w:cstheme="minorHAnsi"/>
          <w:sz w:val="24"/>
          <w:szCs w:val="24"/>
        </w:rPr>
      </w:pP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220591701"/>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0591702"/>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547086A1"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7F9B8CC5"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AA7B0A">
        <w:t xml:space="preserve"> </w:t>
      </w:r>
      <w:r w:rsidR="00AA7B0A" w:rsidRPr="00AA7B0A">
        <w:rPr>
          <w:sz w:val="24"/>
          <w:szCs w:val="24"/>
        </w:rPr>
        <w:t>Tiekėjams nustatomi kvalifikacijos reikalavimai</w:t>
      </w:r>
      <w:r w:rsidR="00FE1E94">
        <w:rPr>
          <w:sz w:val="24"/>
          <w:szCs w:val="24"/>
        </w:rPr>
        <w:t xml:space="preserve"> (4 priedas)</w:t>
      </w:r>
      <w:r w:rsidR="004E5F9D" w:rsidRPr="004E5F9D">
        <w:rPr>
          <w:sz w:val="24"/>
          <w:szCs w:val="24"/>
        </w:rPr>
        <w:t>.</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220591703"/>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BE9B403"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lastRenderedPageBreak/>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20591704"/>
      <w:r w:rsidRPr="00936468">
        <w:rPr>
          <w:rFonts w:asciiTheme="minorHAnsi" w:hAnsiTheme="minorHAnsi" w:cstheme="minorBidi"/>
        </w:rPr>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3616E80F"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7D1578D"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6A41808"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28DE3CC9" w14:textId="03565506" w:rsidR="00450415" w:rsidRPr="00DD43D9" w:rsidRDefault="00210355" w:rsidP="00DD43D9">
      <w:pPr>
        <w:pStyle w:val="ListParagraph"/>
        <w:numPr>
          <w:ilvl w:val="2"/>
          <w:numId w:val="8"/>
        </w:numPr>
        <w:tabs>
          <w:tab w:val="left" w:pos="1276"/>
        </w:tabs>
        <w:spacing w:after="0" w:line="240" w:lineRule="auto"/>
        <w:ind w:left="0" w:firstLine="696"/>
        <w:jc w:val="both"/>
        <w:rPr>
          <w:rFonts w:cstheme="minorHAnsi"/>
          <w:i/>
          <w:iCs/>
          <w:sz w:val="24"/>
          <w:szCs w:val="24"/>
        </w:rPr>
      </w:pPr>
      <w:r w:rsidRPr="00DD43D9">
        <w:rPr>
          <w:rFonts w:cstheme="minorHAnsi"/>
          <w:sz w:val="24"/>
          <w:szCs w:val="24"/>
        </w:rPr>
        <w:t>Nacionalinio saugumo</w:t>
      </w:r>
      <w:r w:rsidR="004266B7" w:rsidRPr="00DD43D9">
        <w:rPr>
          <w:rFonts w:cstheme="minorHAnsi"/>
          <w:sz w:val="24"/>
          <w:szCs w:val="24"/>
        </w:rPr>
        <w:t xml:space="preserve"> reikalavimų atitikties deklaracija,</w:t>
      </w:r>
      <w:r w:rsidR="00450415" w:rsidRPr="00DD43D9">
        <w:rPr>
          <w:rFonts w:cstheme="minorHAnsi"/>
          <w:sz w:val="24"/>
          <w:szCs w:val="24"/>
        </w:rPr>
        <w:t xml:space="preserve"> užpildyta pagal pirkimo sąlygų</w:t>
      </w:r>
      <w:r w:rsidR="00DD08B3" w:rsidRPr="00DD43D9">
        <w:rPr>
          <w:rFonts w:cstheme="minorHAnsi"/>
          <w:sz w:val="24"/>
          <w:szCs w:val="24"/>
        </w:rPr>
        <w:t xml:space="preserve"> 8</w:t>
      </w:r>
      <w:r w:rsidR="00DD43D9">
        <w:rPr>
          <w:rFonts w:cstheme="minorHAnsi"/>
          <w:sz w:val="24"/>
          <w:szCs w:val="24"/>
        </w:rPr>
        <w:t xml:space="preserve"> </w:t>
      </w:r>
      <w:r w:rsidR="00E00595" w:rsidRPr="00DD43D9">
        <w:rPr>
          <w:rFonts w:cstheme="minorHAnsi"/>
          <w:i/>
          <w:iCs/>
          <w:color w:val="000000" w:themeColor="text1"/>
          <w:sz w:val="24"/>
          <w:szCs w:val="24"/>
        </w:rPr>
        <w:t>(juridiniam asmeniui)</w:t>
      </w:r>
      <w:r w:rsidR="00E00595" w:rsidRPr="00DD43D9">
        <w:rPr>
          <w:rFonts w:cstheme="minorHAnsi"/>
          <w:sz w:val="24"/>
          <w:szCs w:val="24"/>
        </w:rPr>
        <w:t xml:space="preserve"> </w:t>
      </w:r>
      <w:r w:rsidR="00DD08B3" w:rsidRPr="00DD43D9">
        <w:rPr>
          <w:rFonts w:cstheme="minorHAnsi"/>
          <w:sz w:val="24"/>
          <w:szCs w:val="24"/>
        </w:rPr>
        <w:t xml:space="preserve"> arba </w:t>
      </w:r>
      <w:r w:rsidR="00F27E2F" w:rsidRPr="00DD43D9">
        <w:rPr>
          <w:rFonts w:cstheme="minorHAnsi"/>
          <w:sz w:val="24"/>
          <w:szCs w:val="24"/>
        </w:rPr>
        <w:t>9</w:t>
      </w:r>
      <w:r w:rsidR="00E00595" w:rsidRPr="00DD43D9">
        <w:rPr>
          <w:rFonts w:cstheme="minorHAnsi"/>
          <w:sz w:val="24"/>
          <w:szCs w:val="24"/>
        </w:rPr>
        <w:t xml:space="preserve"> </w:t>
      </w:r>
      <w:r w:rsidR="00E00595" w:rsidRPr="00DD43D9">
        <w:rPr>
          <w:rFonts w:cstheme="minorHAnsi"/>
          <w:i/>
          <w:iCs/>
          <w:color w:val="000000" w:themeColor="text1"/>
          <w:sz w:val="24"/>
          <w:szCs w:val="24"/>
        </w:rPr>
        <w:t>(fiziniam asmeniui)</w:t>
      </w:r>
      <w:r w:rsidR="00450415" w:rsidRPr="00DD43D9">
        <w:rPr>
          <w:rFonts w:cstheme="minorHAnsi"/>
          <w:sz w:val="24"/>
          <w:szCs w:val="24"/>
        </w:rPr>
        <w:t xml:space="preserve"> pried</w:t>
      </w:r>
      <w:r w:rsidR="00DD08B3" w:rsidRPr="00DD43D9">
        <w:rPr>
          <w:rFonts w:cstheme="minorHAnsi"/>
          <w:sz w:val="24"/>
          <w:szCs w:val="24"/>
        </w:rPr>
        <w:t>ą</w:t>
      </w:r>
      <w:r w:rsidR="00450415" w:rsidRPr="00DD43D9">
        <w:rPr>
          <w:rFonts w:cstheme="minorHAnsi"/>
          <w:i/>
          <w:iCs/>
          <w:sz w:val="24"/>
          <w:szCs w:val="24"/>
        </w:rPr>
        <w:t>;</w:t>
      </w:r>
    </w:p>
    <w:p w14:paraId="00D667C0" w14:textId="113A5006" w:rsidR="00C35DD9" w:rsidRPr="002B5F7E" w:rsidRDefault="00F74AE5" w:rsidP="00623E51">
      <w:pPr>
        <w:tabs>
          <w:tab w:val="left" w:pos="709"/>
        </w:tabs>
        <w:spacing w:after="0" w:line="240" w:lineRule="auto"/>
        <w:jc w:val="both"/>
        <w:rPr>
          <w:rFonts w:cstheme="minorHAnsi"/>
          <w:color w:val="7030A0"/>
          <w:sz w:val="24"/>
          <w:szCs w:val="24"/>
        </w:rPr>
      </w:pPr>
      <w:r>
        <w:rPr>
          <w:rFonts w:cstheme="minorHAnsi"/>
          <w:i/>
          <w:iCs/>
          <w:sz w:val="24"/>
          <w:szCs w:val="24"/>
        </w:rPr>
        <w:tab/>
      </w:r>
      <w:r w:rsidR="00281C4E" w:rsidRPr="0065635C">
        <w:rPr>
          <w:rFonts w:cstheme="minorHAnsi"/>
          <w:sz w:val="24"/>
          <w:szCs w:val="24"/>
        </w:rPr>
        <w:t>6.</w:t>
      </w:r>
      <w:r w:rsidR="0095394C" w:rsidRPr="0065635C">
        <w:rPr>
          <w:rFonts w:cstheme="minorHAnsi"/>
          <w:sz w:val="24"/>
          <w:szCs w:val="24"/>
        </w:rPr>
        <w:t>1.</w:t>
      </w:r>
      <w:r w:rsidR="00623E51">
        <w:rPr>
          <w:rFonts w:cstheme="minorHAnsi"/>
          <w:sz w:val="24"/>
          <w:szCs w:val="24"/>
        </w:rPr>
        <w:t>10</w:t>
      </w:r>
      <w:r w:rsidR="00281C4E" w:rsidRPr="0065635C">
        <w:rPr>
          <w:rFonts w:cstheme="minorHAnsi"/>
          <w:color w:val="7030A0"/>
          <w:sz w:val="24"/>
          <w:szCs w:val="24"/>
        </w:rPr>
        <w:t xml:space="preserve">. </w:t>
      </w:r>
      <w:r w:rsidR="00281C4E" w:rsidRPr="0065635C">
        <w:rPr>
          <w:rFonts w:cstheme="minorHAnsi"/>
          <w:sz w:val="24"/>
          <w:szCs w:val="24"/>
        </w:rPr>
        <w:t>kita pagal pirkimo dokumentus prašoma pateikt</w:t>
      </w:r>
      <w:r w:rsidR="00A04E1A" w:rsidRPr="0065635C">
        <w:rPr>
          <w:rFonts w:cstheme="minorHAnsi"/>
          <w:sz w:val="24"/>
          <w:szCs w:val="24"/>
        </w:rPr>
        <w:t>i</w:t>
      </w:r>
      <w:r w:rsidR="00281C4E" w:rsidRPr="002B5F7E">
        <w:rPr>
          <w:rFonts w:cstheme="minorHAnsi"/>
          <w:sz w:val="24"/>
          <w:szCs w:val="24"/>
        </w:rPr>
        <w:t xml:space="preserve"> informacija ir (ar) dokumentai.</w:t>
      </w:r>
    </w:p>
    <w:p w14:paraId="479B3B42" w14:textId="5A2806A7"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045212" w:rsidRPr="00045212">
        <w:rPr>
          <w:rFonts w:eastAsia="Calibri" w:cstheme="minorHAnsi"/>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FD03FA" w:rsidRPr="002A7D4A">
        <w:rPr>
          <w:rFonts w:eastAsia="Calibri" w:cstheme="minorHAnsi"/>
          <w:sz w:val="24"/>
          <w:szCs w:val="24"/>
        </w:rPr>
        <w:t>:</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lastRenderedPageBreak/>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0591705"/>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20591706"/>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0591707"/>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29B0DE8F" w14:textId="38FBA93F" w:rsidR="005034F1" w:rsidRDefault="00DD7AE4" w:rsidP="005034F1">
      <w:pPr>
        <w:spacing w:after="0" w:line="240" w:lineRule="auto"/>
        <w:ind w:firstLine="720"/>
        <w:jc w:val="both"/>
        <w:rPr>
          <w:rFonts w:eastAsia="Calibri"/>
          <w:sz w:val="24"/>
          <w:szCs w:val="24"/>
        </w:rPr>
      </w:pPr>
      <w:r w:rsidRPr="005034F1">
        <w:rPr>
          <w:rFonts w:cstheme="minorHAnsi"/>
          <w:sz w:val="24"/>
          <w:szCs w:val="24"/>
        </w:rPr>
        <w:t>9</w:t>
      </w:r>
      <w:r w:rsidR="002D470F" w:rsidRPr="005034F1">
        <w:rPr>
          <w:rFonts w:cstheme="minorHAnsi"/>
          <w:sz w:val="24"/>
          <w:szCs w:val="24"/>
        </w:rPr>
        <w:t xml:space="preserve">.1. </w:t>
      </w:r>
      <w:r w:rsidR="005034F1" w:rsidRPr="005034F1">
        <w:rPr>
          <w:rFonts w:eastAsia="Calibri"/>
          <w:sz w:val="24"/>
          <w:szCs w:val="24"/>
        </w:rPr>
        <w:t xml:space="preserve">Perkančioji organizacija ekonomiškai naudingiausią pasiūlymą išrenka pagal tiekėjo pasiūlyme nurodytą kainą, kuri turi būti apskaičiuota ir nurodyta taip, kaip reikalaujama pirkimo sąlygų 6 priede. </w:t>
      </w:r>
    </w:p>
    <w:p w14:paraId="102136D3" w14:textId="525889F2" w:rsidR="00D734C6" w:rsidRPr="008006ED" w:rsidRDefault="00B46ABF" w:rsidP="005034F1">
      <w:pPr>
        <w:spacing w:after="0" w:line="240" w:lineRule="auto"/>
        <w:ind w:firstLine="720"/>
        <w:jc w:val="both"/>
        <w:rPr>
          <w:rFonts w:eastAsiaTheme="minorHAnsi" w:cstheme="minorHAnsi"/>
          <w:bCs/>
          <w:iCs/>
          <w:sz w:val="24"/>
          <w:szCs w:val="24"/>
        </w:rPr>
      </w:pPr>
      <w:r w:rsidRPr="008006ED">
        <w:rPr>
          <w:rFonts w:cstheme="minorHAnsi"/>
          <w:color w:val="000000" w:themeColor="text1"/>
          <w:sz w:val="24"/>
          <w:szCs w:val="24"/>
        </w:rPr>
        <w:t xml:space="preserve">9.2. </w:t>
      </w:r>
      <w:r w:rsidR="00D10324" w:rsidRPr="00D10324">
        <w:rPr>
          <w:rFonts w:cstheme="minorHAnsi"/>
          <w:color w:val="000000" w:themeColor="text1"/>
          <w:sz w:val="24"/>
          <w:szCs w:val="24"/>
        </w:rPr>
        <w:t>Laimėjusiu pasiūlymu galės būti pripažintas tik 1 (vienas) ekonomiškai naudingiausias pasiūlymas, esantis pasiūlymų eilės pirmojoje vietoje</w:t>
      </w:r>
      <w:r w:rsidR="00D734C6" w:rsidRPr="008006ED">
        <w:rPr>
          <w:rFonts w:cstheme="minorHAnsi"/>
          <w:color w:val="000000" w:themeColor="text1"/>
          <w:sz w:val="24"/>
          <w:szCs w:val="24"/>
        </w:rPr>
        <w:t xml:space="preserve">. </w:t>
      </w:r>
    </w:p>
    <w:p w14:paraId="60FEBC05" w14:textId="264B865F"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 xml:space="preserve">as 6.1.1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20591708"/>
      <w:r w:rsidRPr="00936468">
        <w:rPr>
          <w:rFonts w:asciiTheme="minorHAnsi" w:hAnsiTheme="minorHAnsi" w:cstheme="minorHAnsi"/>
        </w:rPr>
        <w:t>S</w:t>
      </w:r>
      <w:r w:rsidR="00281735" w:rsidRPr="00936468">
        <w:rPr>
          <w:rFonts w:asciiTheme="minorHAnsi" w:hAnsiTheme="minorHAnsi" w:cstheme="minorHAnsi"/>
        </w:rPr>
        <w:t>utarties sudarymas</w:t>
      </w:r>
      <w:bookmarkEnd w:id="37"/>
      <w:bookmarkEnd w:id="38"/>
      <w:bookmarkEnd w:id="39"/>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998BA11"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220591709"/>
      <w:bookmarkEnd w:id="2"/>
      <w:r w:rsidRPr="00936468">
        <w:rPr>
          <w:rFonts w:asciiTheme="minorHAnsi" w:hAnsiTheme="minorHAnsi" w:cstheme="minorHAnsi"/>
        </w:rPr>
        <w:lastRenderedPageBreak/>
        <w:t>Kitos sąlygos</w:t>
      </w:r>
      <w:bookmarkEnd w:id="40"/>
    </w:p>
    <w:p w14:paraId="6A5C0064" w14:textId="7605B188"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w:t>
      </w:r>
      <w:r w:rsidR="00F74AE5">
        <w:rPr>
          <w:rFonts w:eastAsia="Times New Roman" w:cstheme="minorHAnsi"/>
          <w:sz w:val="24"/>
          <w:szCs w:val="24"/>
        </w:rPr>
        <w:t>.</w:t>
      </w:r>
      <w:r w:rsidRPr="0013723E">
        <w:rPr>
          <w:rFonts w:eastAsia="Times New Roman" w:cstheme="minorHAnsi"/>
          <w:sz w:val="24"/>
          <w:szCs w:val="24"/>
        </w:rPr>
        <w:t xml:space="preserve">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1" w:name="_Toc220591710"/>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1"/>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tcMar>
              <w:top w:w="0" w:type="dxa"/>
              <w:left w:w="108" w:type="dxa"/>
              <w:bottom w:w="0" w:type="dxa"/>
              <w:right w:w="108" w:type="dxa"/>
            </w:tcMar>
          </w:tcPr>
          <w:p w14:paraId="5A3E2C4C" w14:textId="033C7E4A" w:rsidR="00774AA5" w:rsidRPr="00936468" w:rsidRDefault="00774AA5" w:rsidP="00533751">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4D07985B" w:rsidR="008D704D" w:rsidRPr="00085BE4" w:rsidRDefault="008D704D" w:rsidP="008D704D">
      <w:pPr>
        <w:pStyle w:val="Heading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220591711"/>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936468" w:rsidRDefault="00281735" w:rsidP="00281735">
      <w:pPr>
        <w:jc w:val="center"/>
        <w:rPr>
          <w:rFonts w:cstheme="minorHAnsi"/>
          <w:b/>
          <w:bCs/>
        </w:rPr>
      </w:pPr>
    </w:p>
    <w:p w14:paraId="5213DBA9" w14:textId="4A817F10" w:rsidR="008D704D" w:rsidRPr="00936468" w:rsidRDefault="00281735" w:rsidP="00BE1858">
      <w:pPr>
        <w:pStyle w:val="Subtitle"/>
        <w:jc w:val="center"/>
      </w:pPr>
      <w:r w:rsidRPr="00936468">
        <w:t>TECHNINĖ SPECIFIKACIJA</w:t>
      </w:r>
    </w:p>
    <w:p w14:paraId="4BA2FBBC" w14:textId="4FBCA7BB"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7" w:name="_Ref38285444"/>
      <w:bookmarkStart w:id="48" w:name="_Ref38291496"/>
      <w:bookmarkStart w:id="49" w:name="_Toc220591712"/>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7"/>
      <w:bookmarkEnd w:id="48"/>
      <w:bookmarkEnd w:id="49"/>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0" w:name="_Ref38291223"/>
      <w:bookmarkStart w:id="51" w:name="_Ref38291334"/>
      <w:bookmarkStart w:id="52" w:name="_Ref38533412"/>
      <w:bookmarkStart w:id="53" w:name="_Toc220591713"/>
      <w:bookmarkStart w:id="54" w:name="_Hlk193197533"/>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0"/>
      <w:bookmarkEnd w:id="51"/>
      <w:bookmarkEnd w:id="52"/>
      <w:bookmarkEnd w:id="53"/>
    </w:p>
    <w:p w14:paraId="70EF5423" w14:textId="77777777" w:rsidR="002F396F" w:rsidRPr="00936468" w:rsidRDefault="002F396F" w:rsidP="00DE290C">
      <w:pPr>
        <w:rPr>
          <w:rFonts w:cstheme="minorHAnsi"/>
          <w:b/>
          <w:bCs/>
          <w:smallCaps/>
          <w:sz w:val="22"/>
          <w:szCs w:val="22"/>
        </w:rPr>
      </w:pPr>
    </w:p>
    <w:bookmarkEnd w:id="54"/>
    <w:p w14:paraId="6FAD8AB9" w14:textId="77777777" w:rsidR="00AA7B0A" w:rsidRPr="00AA7B0A" w:rsidRDefault="00AA7B0A" w:rsidP="00AA7B0A">
      <w:pPr>
        <w:numPr>
          <w:ilvl w:val="1"/>
          <w:numId w:val="0"/>
        </w:numPr>
        <w:spacing w:after="240" w:line="240" w:lineRule="auto"/>
        <w:jc w:val="center"/>
        <w:rPr>
          <w:rFonts w:eastAsiaTheme="minorHAnsi" w:cstheme="minorHAnsi"/>
          <w:i/>
          <w:caps/>
          <w:color w:val="FF0000"/>
          <w:spacing w:val="20"/>
          <w:sz w:val="28"/>
          <w:szCs w:val="28"/>
          <w:lang w:eastAsia="en-US"/>
        </w:rPr>
      </w:pPr>
      <w:r w:rsidRPr="00AA7B0A">
        <w:rPr>
          <w:caps/>
          <w:smallCaps/>
          <w:color w:val="404040" w:themeColor="text1" w:themeTint="BF"/>
          <w:spacing w:val="20"/>
          <w:sz w:val="28"/>
          <w:szCs w:val="28"/>
        </w:rPr>
        <w:t xml:space="preserve">TIEKĖJŲ KVALIFIKACIJOS REIKALAVIMAI IR REIKALAVIMAI LAIKYTIS </w:t>
      </w:r>
      <w:r w:rsidRPr="00AA7B0A">
        <w:rPr>
          <w:caps/>
          <w:color w:val="404040" w:themeColor="text1" w:themeTint="BF"/>
          <w:spacing w:val="20"/>
          <w:sz w:val="28"/>
          <w:szCs w:val="28"/>
          <w:lang w:eastAsia="en-US"/>
        </w:rPr>
        <w:t xml:space="preserve">KOKYBĖS VADYBOS SISTEMOS IR (ARBA) APLINKOS APSAUGOS VADYBOS SISTEMOS </w:t>
      </w:r>
    </w:p>
    <w:p w14:paraId="2DC54B10" w14:textId="1A447AAD" w:rsidR="00623E51" w:rsidRPr="00623E51" w:rsidRDefault="00623E51" w:rsidP="00623E51">
      <w:pPr>
        <w:spacing w:after="0" w:line="240" w:lineRule="auto"/>
        <w:ind w:firstLine="567"/>
        <w:jc w:val="both"/>
        <w:rPr>
          <w:rFonts w:eastAsia="Arial" w:cstheme="minorHAnsi"/>
        </w:rPr>
      </w:pPr>
      <w:r>
        <w:rPr>
          <w:rFonts w:cstheme="minorHAnsi"/>
        </w:rPr>
        <w:t>1</w:t>
      </w:r>
      <w:r w:rsidRPr="00623E51">
        <w:rPr>
          <w:rFonts w:cstheme="minorHAnsi"/>
        </w:rPr>
        <w:t>.</w:t>
      </w:r>
      <w:r w:rsidRPr="00623E51">
        <w:rPr>
          <w:rFonts w:eastAsia="Arial" w:cstheme="minorHAnsi"/>
        </w:rPr>
        <w:t xml:space="preserve"> Tiekėjo kvalifikacija turi atitikti šiame priede nustatytus reikalavimus kvalifikacijai </w:t>
      </w:r>
      <w:r w:rsidRPr="00623E51">
        <w:rPr>
          <w:rFonts w:cstheme="minorHAnsi"/>
        </w:rPr>
        <w:t>(Žr. lentelę žemiau)</w:t>
      </w:r>
      <w:r w:rsidRPr="00623E51">
        <w:rPr>
          <w:rFonts w:eastAsia="Arial" w:cstheme="minorHAnsi"/>
        </w:rPr>
        <w:t>.</w:t>
      </w:r>
    </w:p>
    <w:p w14:paraId="04DD7D4F" w14:textId="68A5C117" w:rsidR="00623E51" w:rsidRPr="00623E51" w:rsidRDefault="00623E51" w:rsidP="00623E51">
      <w:pPr>
        <w:spacing w:after="0" w:line="240" w:lineRule="auto"/>
        <w:jc w:val="both"/>
        <w:rPr>
          <w:rFonts w:eastAsiaTheme="minorHAnsi" w:cstheme="minorHAnsi"/>
          <w:lang w:eastAsia="en-US"/>
        </w:rPr>
      </w:pPr>
      <w:r w:rsidRPr="00623E51">
        <w:rPr>
          <w:rFonts w:eastAsia="Arial" w:cstheme="minorHAnsi"/>
        </w:rPr>
        <w:t xml:space="preserve">            </w:t>
      </w:r>
      <w:r>
        <w:rPr>
          <w:rFonts w:eastAsia="Arial" w:cstheme="minorHAnsi"/>
        </w:rPr>
        <w:t>2</w:t>
      </w:r>
      <w:r w:rsidRPr="00623E51">
        <w:rPr>
          <w:rFonts w:eastAsia="Arial" w:cstheme="minorHAnsi"/>
        </w:rPr>
        <w:t xml:space="preserve">. </w:t>
      </w:r>
      <w:bookmarkStart w:id="55" w:name="_Hlk216697284"/>
      <w:r w:rsidRPr="00623E51">
        <w:rPr>
          <w:rFonts w:eastAsiaTheme="minorHAnsi" w:cstheme="minorHAnsi"/>
        </w:rPr>
        <w:t>Jeigu pasiūlymą teikia ūkio subjektų grupė – reikalavimą turi atitikti kiekvienas ūkio subjektų grupės narys (-</w:t>
      </w:r>
      <w:proofErr w:type="spellStart"/>
      <w:r w:rsidRPr="00623E51">
        <w:rPr>
          <w:rFonts w:eastAsiaTheme="minorHAnsi" w:cstheme="minorHAnsi"/>
        </w:rPr>
        <w:t>iai</w:t>
      </w:r>
      <w:proofErr w:type="spellEnd"/>
      <w:r w:rsidRPr="00623E51">
        <w:rPr>
          <w:rFonts w:eastAsiaTheme="minorHAnsi" w:cstheme="minorHAnsi"/>
        </w:rPr>
        <w:t>), pagal jų prisiimamus įsipareigojimus pirkimo sutarčiai vykdyti.</w:t>
      </w:r>
      <w:bookmarkEnd w:id="55"/>
    </w:p>
    <w:p w14:paraId="401CE0AB" w14:textId="6453D00D" w:rsidR="00623E51" w:rsidRPr="00623E51" w:rsidRDefault="00623E51" w:rsidP="00623E51">
      <w:pPr>
        <w:spacing w:after="0" w:line="240" w:lineRule="auto"/>
        <w:jc w:val="both"/>
        <w:rPr>
          <w:rFonts w:eastAsiaTheme="minorHAnsi" w:cstheme="minorHAnsi"/>
          <w:lang w:eastAsia="en-US"/>
        </w:rPr>
      </w:pPr>
      <w:r w:rsidRPr="00623E51">
        <w:rPr>
          <w:rFonts w:eastAsiaTheme="minorHAnsi" w:cstheme="minorHAnsi"/>
          <w:lang w:eastAsia="en-US"/>
        </w:rPr>
        <w:t xml:space="preserve">            </w:t>
      </w:r>
      <w:r>
        <w:rPr>
          <w:rFonts w:eastAsiaTheme="minorHAnsi" w:cstheme="minorHAnsi"/>
          <w:lang w:eastAsia="en-US"/>
        </w:rPr>
        <w:t>3</w:t>
      </w:r>
      <w:r w:rsidRPr="00623E51">
        <w:rPr>
          <w:rFonts w:eastAsiaTheme="minorHAnsi" w:cstheme="minorHAnsi"/>
          <w:lang w:eastAsia="en-US"/>
        </w:rPr>
        <w:t xml:space="preserve">. </w:t>
      </w:r>
      <w:r w:rsidRPr="00623E51">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2EE3D6F7" w14:textId="783CF113" w:rsidR="00623E51" w:rsidRPr="00623E51" w:rsidRDefault="00623E51" w:rsidP="00623E51">
      <w:pPr>
        <w:spacing w:after="0" w:line="240" w:lineRule="auto"/>
        <w:jc w:val="both"/>
        <w:rPr>
          <w:rFonts w:eastAsiaTheme="minorHAnsi" w:cstheme="minorHAnsi"/>
        </w:rPr>
      </w:pPr>
      <w:r w:rsidRPr="00623E51">
        <w:rPr>
          <w:rFonts w:eastAsiaTheme="minorHAnsi" w:cstheme="minorHAnsi"/>
        </w:rPr>
        <w:t xml:space="preserve">            </w:t>
      </w:r>
      <w:r>
        <w:rPr>
          <w:rFonts w:eastAsiaTheme="minorHAnsi" w:cstheme="minorHAnsi"/>
        </w:rPr>
        <w:t>4</w:t>
      </w:r>
      <w:r w:rsidRPr="00623E51">
        <w:rPr>
          <w:rFonts w:eastAsiaTheme="minorHAnsi" w:cstheme="minorHAnsi"/>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75BA8936" w14:textId="77777777" w:rsidR="00623E51" w:rsidRPr="00623E51" w:rsidRDefault="00623E51" w:rsidP="00623E51">
      <w:pPr>
        <w:spacing w:after="0" w:line="240" w:lineRule="auto"/>
        <w:jc w:val="both"/>
        <w:rPr>
          <w:rFonts w:eastAsiaTheme="minorHAnsi" w:cstheme="minorHAnsi"/>
        </w:rPr>
      </w:pPr>
    </w:p>
    <w:p w14:paraId="102EC166" w14:textId="77777777" w:rsidR="00623E51" w:rsidRPr="00623E51" w:rsidRDefault="00623E51" w:rsidP="00623E51">
      <w:pPr>
        <w:spacing w:after="0" w:line="240" w:lineRule="auto"/>
        <w:jc w:val="center"/>
        <w:rPr>
          <w:rFonts w:cstheme="minorHAnsi"/>
          <w:b/>
          <w:bCs/>
        </w:rPr>
      </w:pPr>
      <w:r w:rsidRPr="00623E51">
        <w:rPr>
          <w:rFonts w:cstheme="minorHAnsi"/>
          <w:b/>
          <w:bCs/>
        </w:rPr>
        <w:t>Tiekėjų kvalifikacijos reikalavimai</w:t>
      </w:r>
    </w:p>
    <w:tbl>
      <w:tblPr>
        <w:tblStyle w:val="TableGrid"/>
        <w:tblW w:w="0" w:type="auto"/>
        <w:tblInd w:w="0" w:type="dxa"/>
        <w:tblLook w:val="04A0" w:firstRow="1" w:lastRow="0" w:firstColumn="1" w:lastColumn="0" w:noHBand="0" w:noVBand="1"/>
      </w:tblPr>
      <w:tblGrid>
        <w:gridCol w:w="551"/>
        <w:gridCol w:w="3839"/>
        <w:gridCol w:w="3685"/>
        <w:gridCol w:w="1843"/>
      </w:tblGrid>
      <w:tr w:rsidR="00623E51" w:rsidRPr="00623E51" w14:paraId="35A6C334" w14:textId="77777777" w:rsidTr="00EC24BA">
        <w:tc>
          <w:tcPr>
            <w:tcW w:w="551" w:type="dxa"/>
            <w:shd w:val="clear" w:color="auto" w:fill="DEEAF6" w:themeFill="accent5" w:themeFillTint="33"/>
          </w:tcPr>
          <w:p w14:paraId="6CBE255E" w14:textId="77777777" w:rsidR="00623E51" w:rsidRPr="00623E51" w:rsidRDefault="00623E51" w:rsidP="00623E51">
            <w:pPr>
              <w:spacing w:after="160" w:line="276" w:lineRule="auto"/>
              <w:jc w:val="both"/>
              <w:rPr>
                <w:rFonts w:asciiTheme="minorHAnsi" w:eastAsia="Arial" w:cstheme="minorHAnsi"/>
                <w:b/>
                <w:bCs/>
                <w:sz w:val="21"/>
                <w:szCs w:val="21"/>
                <w:lang w:eastAsia="lt-LT"/>
              </w:rPr>
            </w:pPr>
            <w:r w:rsidRPr="00623E51">
              <w:rPr>
                <w:rFonts w:asciiTheme="minorHAnsi" w:eastAsia="Arial" w:cstheme="minorHAnsi"/>
                <w:b/>
                <w:bCs/>
                <w:sz w:val="21"/>
                <w:szCs w:val="21"/>
                <w:lang w:eastAsia="lt-LT"/>
              </w:rPr>
              <w:t>Eil.</w:t>
            </w:r>
          </w:p>
          <w:p w14:paraId="55AC73A5" w14:textId="77777777" w:rsidR="00623E51" w:rsidRPr="00623E51" w:rsidRDefault="00623E51" w:rsidP="00623E51">
            <w:pPr>
              <w:spacing w:after="160" w:line="276" w:lineRule="auto"/>
              <w:jc w:val="both"/>
              <w:rPr>
                <w:rFonts w:asciiTheme="minorHAnsi" w:eastAsia="Arial" w:cstheme="minorHAnsi"/>
                <w:b/>
                <w:bCs/>
                <w:sz w:val="21"/>
                <w:szCs w:val="21"/>
                <w:lang w:eastAsia="lt-LT"/>
              </w:rPr>
            </w:pPr>
            <w:r w:rsidRPr="00623E51">
              <w:rPr>
                <w:rFonts w:asciiTheme="minorHAnsi" w:eastAsia="Arial" w:cstheme="minorHAnsi"/>
                <w:b/>
                <w:bCs/>
                <w:sz w:val="21"/>
                <w:szCs w:val="21"/>
                <w:lang w:eastAsia="lt-LT"/>
              </w:rPr>
              <w:t>Nr.</w:t>
            </w:r>
          </w:p>
        </w:tc>
        <w:tc>
          <w:tcPr>
            <w:tcW w:w="3839" w:type="dxa"/>
            <w:shd w:val="clear" w:color="auto" w:fill="DEEAF6" w:themeFill="accent5" w:themeFillTint="33"/>
          </w:tcPr>
          <w:p w14:paraId="53DD5B61" w14:textId="77777777" w:rsidR="00623E51" w:rsidRPr="00623E51" w:rsidRDefault="00623E51" w:rsidP="00623E51">
            <w:pPr>
              <w:spacing w:after="160" w:line="276" w:lineRule="auto"/>
              <w:jc w:val="both"/>
              <w:rPr>
                <w:rFonts w:asciiTheme="minorHAnsi" w:eastAsia="Arial" w:cstheme="minorHAnsi"/>
                <w:b/>
                <w:bCs/>
                <w:sz w:val="21"/>
                <w:szCs w:val="21"/>
                <w:lang w:eastAsia="lt-LT"/>
              </w:rPr>
            </w:pPr>
            <w:r w:rsidRPr="00623E51">
              <w:rPr>
                <w:rFonts w:asciiTheme="minorHAnsi" w:eastAsia="Arial" w:cstheme="minorHAnsi"/>
                <w:b/>
                <w:bCs/>
                <w:sz w:val="21"/>
                <w:szCs w:val="21"/>
                <w:lang w:eastAsia="lt-LT"/>
              </w:rPr>
              <w:t>Kvalifikacijos reikalavimai</w:t>
            </w:r>
          </w:p>
        </w:tc>
        <w:tc>
          <w:tcPr>
            <w:tcW w:w="3685" w:type="dxa"/>
            <w:shd w:val="clear" w:color="auto" w:fill="DEEAF6" w:themeFill="accent5" w:themeFillTint="33"/>
          </w:tcPr>
          <w:p w14:paraId="6E077B4A" w14:textId="77777777" w:rsidR="00623E51" w:rsidRPr="00623E51" w:rsidRDefault="00623E51" w:rsidP="00623E51">
            <w:pPr>
              <w:spacing w:after="160" w:line="276" w:lineRule="auto"/>
              <w:jc w:val="both"/>
              <w:rPr>
                <w:rFonts w:asciiTheme="minorHAnsi" w:eastAsia="Arial" w:cstheme="minorHAnsi"/>
                <w:sz w:val="21"/>
                <w:szCs w:val="21"/>
                <w:lang w:eastAsia="lt-LT"/>
              </w:rPr>
            </w:pPr>
            <w:r w:rsidRPr="00623E51">
              <w:rPr>
                <w:rFonts w:asciiTheme="minorHAnsi" w:cstheme="minorHAnsi"/>
                <w:b/>
                <w:bCs/>
                <w:color w:val="000000"/>
                <w:sz w:val="21"/>
                <w:szCs w:val="21"/>
                <w:lang w:eastAsia="lt-LT"/>
              </w:rPr>
              <w:t>Atitiktį reikalavimui įrodantys  dokumentai</w:t>
            </w:r>
          </w:p>
        </w:tc>
        <w:tc>
          <w:tcPr>
            <w:tcW w:w="1843" w:type="dxa"/>
            <w:shd w:val="clear" w:color="auto" w:fill="DEEAF6" w:themeFill="accent5" w:themeFillTint="33"/>
          </w:tcPr>
          <w:p w14:paraId="3011CB08" w14:textId="77777777" w:rsidR="00623E51" w:rsidRPr="00623E51" w:rsidRDefault="00623E51" w:rsidP="00623E51">
            <w:pPr>
              <w:autoSpaceDE w:val="0"/>
              <w:autoSpaceDN w:val="0"/>
              <w:adjustRightInd w:val="0"/>
              <w:spacing w:after="160" w:line="276" w:lineRule="auto"/>
              <w:jc w:val="center"/>
              <w:rPr>
                <w:rFonts w:asciiTheme="minorHAnsi" w:cstheme="minorHAnsi"/>
                <w:b/>
                <w:bCs/>
                <w:color w:val="000000"/>
                <w:sz w:val="21"/>
                <w:szCs w:val="21"/>
                <w:lang w:eastAsia="lt-LT"/>
              </w:rPr>
            </w:pPr>
            <w:r w:rsidRPr="00623E51">
              <w:rPr>
                <w:rFonts w:asciiTheme="minorHAnsi" w:cstheme="minorHAnsi"/>
                <w:b/>
                <w:bCs/>
                <w:color w:val="000000"/>
                <w:sz w:val="21"/>
                <w:szCs w:val="21"/>
                <w:lang w:eastAsia="lt-LT"/>
              </w:rPr>
              <w:t>Subjektas, kuris turi atitikti reikalavimą</w:t>
            </w:r>
          </w:p>
        </w:tc>
      </w:tr>
      <w:tr w:rsidR="00623E51" w:rsidRPr="00623E51" w14:paraId="1C0DB738" w14:textId="77777777" w:rsidTr="00EC24BA">
        <w:tc>
          <w:tcPr>
            <w:tcW w:w="551" w:type="dxa"/>
          </w:tcPr>
          <w:p w14:paraId="599B7ECD" w14:textId="77777777" w:rsidR="00623E51" w:rsidRPr="00623E51" w:rsidRDefault="00623E51" w:rsidP="00623E51">
            <w:pPr>
              <w:spacing w:after="160" w:line="276" w:lineRule="auto"/>
              <w:jc w:val="both"/>
              <w:rPr>
                <w:rFonts w:asciiTheme="minorHAnsi" w:eastAsia="Arial" w:cstheme="minorHAnsi"/>
                <w:b/>
                <w:bCs/>
                <w:sz w:val="21"/>
                <w:szCs w:val="21"/>
                <w:lang w:eastAsia="lt-LT"/>
              </w:rPr>
            </w:pPr>
            <w:r w:rsidRPr="00623E51">
              <w:rPr>
                <w:rFonts w:asciiTheme="minorHAnsi" w:eastAsia="Arial" w:cstheme="minorHAnsi"/>
                <w:b/>
                <w:bCs/>
                <w:sz w:val="21"/>
                <w:szCs w:val="21"/>
                <w:lang w:eastAsia="lt-LT"/>
              </w:rPr>
              <w:t>1.</w:t>
            </w:r>
          </w:p>
        </w:tc>
        <w:tc>
          <w:tcPr>
            <w:tcW w:w="9367" w:type="dxa"/>
            <w:gridSpan w:val="3"/>
          </w:tcPr>
          <w:p w14:paraId="3D5C614E" w14:textId="77777777" w:rsidR="00623E51" w:rsidRPr="00623E51" w:rsidRDefault="00623E51" w:rsidP="00623E51">
            <w:pPr>
              <w:spacing w:after="160" w:line="276" w:lineRule="auto"/>
              <w:jc w:val="both"/>
              <w:rPr>
                <w:rFonts w:asciiTheme="minorHAnsi" w:eastAsia="Arial" w:cstheme="minorHAnsi"/>
                <w:b/>
                <w:bCs/>
                <w:sz w:val="21"/>
                <w:szCs w:val="21"/>
                <w:lang w:eastAsia="lt-LT"/>
              </w:rPr>
            </w:pPr>
            <w:r w:rsidRPr="00623E51">
              <w:rPr>
                <w:rFonts w:asciiTheme="minorHAnsi" w:eastAsia="Arial" w:cstheme="minorHAnsi"/>
                <w:b/>
                <w:bCs/>
                <w:sz w:val="21"/>
                <w:szCs w:val="21"/>
                <w:lang w:eastAsia="lt-LT"/>
              </w:rPr>
              <w:t>Teisė verstis veikla</w:t>
            </w:r>
          </w:p>
        </w:tc>
      </w:tr>
      <w:tr w:rsidR="00623E51" w:rsidRPr="00623E51" w14:paraId="3F48823B" w14:textId="77777777" w:rsidTr="00EC24BA">
        <w:tc>
          <w:tcPr>
            <w:tcW w:w="551" w:type="dxa"/>
          </w:tcPr>
          <w:p w14:paraId="553A9691" w14:textId="77777777" w:rsidR="00623E51" w:rsidRPr="00623E51" w:rsidRDefault="00623E51" w:rsidP="00623E51">
            <w:pPr>
              <w:spacing w:after="160" w:line="276" w:lineRule="auto"/>
              <w:jc w:val="both"/>
              <w:rPr>
                <w:rFonts w:asciiTheme="minorHAnsi" w:eastAsia="Arial" w:cstheme="minorHAnsi"/>
                <w:sz w:val="21"/>
                <w:szCs w:val="21"/>
                <w:lang w:eastAsia="lt-LT"/>
              </w:rPr>
            </w:pPr>
            <w:r w:rsidRPr="00623E51">
              <w:rPr>
                <w:rFonts w:asciiTheme="minorHAnsi" w:eastAsia="Arial" w:cstheme="minorHAnsi"/>
                <w:sz w:val="21"/>
                <w:szCs w:val="21"/>
                <w:lang w:eastAsia="lt-LT"/>
              </w:rPr>
              <w:t xml:space="preserve">1.1. </w:t>
            </w:r>
          </w:p>
        </w:tc>
        <w:tc>
          <w:tcPr>
            <w:tcW w:w="3839" w:type="dxa"/>
          </w:tcPr>
          <w:p w14:paraId="43AF0D7F" w14:textId="6BAF707C" w:rsidR="00623E51" w:rsidRPr="00623E51" w:rsidRDefault="0040428A" w:rsidP="00623E51">
            <w:pPr>
              <w:spacing w:after="160" w:line="276" w:lineRule="auto"/>
              <w:jc w:val="both"/>
              <w:rPr>
                <w:rFonts w:asciiTheme="minorHAnsi" w:eastAsia="Arial" w:cstheme="minorHAnsi"/>
                <w:sz w:val="21"/>
                <w:szCs w:val="21"/>
                <w:lang w:eastAsia="lt-LT"/>
              </w:rPr>
            </w:pPr>
            <w:r w:rsidRPr="0040428A">
              <w:rPr>
                <w:rFonts w:asciiTheme="minorHAnsi" w:eastAsia="Arial" w:cstheme="minorHAnsi"/>
                <w:sz w:val="21"/>
                <w:szCs w:val="21"/>
                <w:lang w:eastAsia="lt-LT"/>
              </w:rPr>
              <w:t>Tiekėjas turi teisę teikti mišrių komunalinių atliekų surinkimo ir išvežimo paslaugas.</w:t>
            </w:r>
          </w:p>
        </w:tc>
        <w:tc>
          <w:tcPr>
            <w:tcW w:w="3685" w:type="dxa"/>
          </w:tcPr>
          <w:p w14:paraId="5CF3A582" w14:textId="77777777" w:rsidR="0040428A" w:rsidRPr="0040428A" w:rsidRDefault="0040428A" w:rsidP="0040428A">
            <w:pPr>
              <w:jc w:val="both"/>
              <w:rPr>
                <w:rFonts w:asciiTheme="minorHAnsi" w:cstheme="minorHAnsi"/>
                <w:sz w:val="21"/>
                <w:szCs w:val="21"/>
                <w:lang w:eastAsia="lt-LT"/>
              </w:rPr>
            </w:pPr>
            <w:r w:rsidRPr="0040428A">
              <w:rPr>
                <w:rFonts w:asciiTheme="minorHAnsi" w:cstheme="minorHAnsi"/>
                <w:sz w:val="21"/>
                <w:szCs w:val="21"/>
                <w:lang w:eastAsia="lt-LT"/>
              </w:rPr>
              <w:t>Dokumentų pateikti nereikia. Pirkimo vykdytojas, naudodamasis Atliekų tvarkytojų valstybės registru https://atvr.aplinka.lt/faces/main</w:t>
            </w:r>
          </w:p>
          <w:p w14:paraId="7ECB042B" w14:textId="0A215D4C" w:rsidR="00623E51" w:rsidRPr="00623E51" w:rsidRDefault="0040428A" w:rsidP="0040428A">
            <w:pPr>
              <w:spacing w:after="160" w:line="276" w:lineRule="auto"/>
              <w:jc w:val="both"/>
              <w:rPr>
                <w:rFonts w:asciiTheme="minorHAnsi" w:eastAsia="Arial" w:cstheme="minorHAnsi"/>
                <w:sz w:val="21"/>
                <w:szCs w:val="21"/>
                <w:lang w:eastAsia="lt-LT"/>
              </w:rPr>
            </w:pPr>
            <w:r w:rsidRPr="0040428A">
              <w:rPr>
                <w:rFonts w:asciiTheme="minorHAnsi" w:cstheme="minorHAnsi"/>
                <w:sz w:val="21"/>
                <w:szCs w:val="21"/>
                <w:lang w:eastAsia="lt-LT"/>
              </w:rPr>
              <w:t>patikrins atitiktį nustatytam reikalavimui.</w:t>
            </w:r>
          </w:p>
        </w:tc>
        <w:tc>
          <w:tcPr>
            <w:tcW w:w="1843" w:type="dxa"/>
          </w:tcPr>
          <w:p w14:paraId="4D6BE54C" w14:textId="77777777" w:rsidR="00623E51" w:rsidRPr="00623E51" w:rsidRDefault="00623E51" w:rsidP="00623E51">
            <w:pPr>
              <w:spacing w:after="160" w:line="276" w:lineRule="auto"/>
              <w:rPr>
                <w:rFonts w:asciiTheme="minorHAnsi" w:eastAsia="Arial" w:cstheme="minorHAnsi"/>
                <w:strike/>
                <w:sz w:val="21"/>
                <w:szCs w:val="21"/>
                <w:lang w:eastAsia="lt-LT"/>
              </w:rPr>
            </w:pPr>
          </w:p>
        </w:tc>
      </w:tr>
      <w:tr w:rsidR="00623E51" w:rsidRPr="00623E51" w14:paraId="7C5CF160" w14:textId="77777777" w:rsidTr="00EC24BA">
        <w:tc>
          <w:tcPr>
            <w:tcW w:w="551" w:type="dxa"/>
          </w:tcPr>
          <w:p w14:paraId="5BB8E14E" w14:textId="77777777" w:rsidR="00623E51" w:rsidRPr="00623E51" w:rsidRDefault="00623E51" w:rsidP="00623E51">
            <w:pPr>
              <w:spacing w:after="160" w:line="276" w:lineRule="auto"/>
              <w:jc w:val="both"/>
              <w:rPr>
                <w:rFonts w:asciiTheme="minorHAnsi" w:eastAsia="Arial" w:cstheme="minorHAnsi"/>
                <w:b/>
                <w:bCs/>
                <w:sz w:val="21"/>
                <w:szCs w:val="21"/>
                <w:lang w:eastAsia="lt-LT"/>
              </w:rPr>
            </w:pPr>
            <w:r w:rsidRPr="00623E51">
              <w:rPr>
                <w:rFonts w:asciiTheme="minorHAnsi" w:eastAsia="Arial" w:cstheme="minorHAnsi"/>
                <w:b/>
                <w:bCs/>
                <w:sz w:val="21"/>
                <w:szCs w:val="21"/>
                <w:lang w:eastAsia="lt-LT"/>
              </w:rPr>
              <w:t>2.</w:t>
            </w:r>
          </w:p>
        </w:tc>
        <w:tc>
          <w:tcPr>
            <w:tcW w:w="9367" w:type="dxa"/>
            <w:gridSpan w:val="3"/>
          </w:tcPr>
          <w:p w14:paraId="5EA85F4D" w14:textId="77777777" w:rsidR="00623E51" w:rsidRPr="00623E51" w:rsidRDefault="00623E51" w:rsidP="00623E51">
            <w:pPr>
              <w:spacing w:after="160" w:line="276" w:lineRule="auto"/>
              <w:jc w:val="both"/>
              <w:rPr>
                <w:rFonts w:asciiTheme="minorHAnsi" w:cstheme="minorHAnsi"/>
                <w:b/>
                <w:bCs/>
                <w:color w:val="000000"/>
                <w:sz w:val="21"/>
                <w:szCs w:val="21"/>
                <w:lang w:eastAsia="lt-LT"/>
              </w:rPr>
            </w:pPr>
            <w:r w:rsidRPr="00623E51">
              <w:rPr>
                <w:rFonts w:asciiTheme="minorHAnsi" w:cstheme="minorHAnsi"/>
                <w:b/>
                <w:bCs/>
                <w:color w:val="000000"/>
                <w:sz w:val="21"/>
                <w:szCs w:val="21"/>
                <w:lang w:eastAsia="lt-LT"/>
              </w:rPr>
              <w:t>Finansinis</w:t>
            </w:r>
            <w:r w:rsidRPr="00623E51">
              <w:rPr>
                <w:rFonts w:asciiTheme="minorHAnsi" w:cstheme="minorHAnsi"/>
                <w:color w:val="000000"/>
                <w:sz w:val="21"/>
                <w:szCs w:val="21"/>
                <w:lang w:eastAsia="lt-LT"/>
              </w:rPr>
              <w:t xml:space="preserve"> </w:t>
            </w:r>
            <w:r w:rsidRPr="00623E51">
              <w:rPr>
                <w:rFonts w:asciiTheme="minorHAnsi" w:cstheme="minorHAnsi"/>
                <w:b/>
                <w:bCs/>
                <w:color w:val="000000"/>
                <w:sz w:val="21"/>
                <w:szCs w:val="21"/>
                <w:lang w:eastAsia="lt-LT"/>
              </w:rPr>
              <w:t>ir ekonominis pajėgumas</w:t>
            </w:r>
          </w:p>
        </w:tc>
      </w:tr>
      <w:tr w:rsidR="00623E51" w:rsidRPr="00623E51" w14:paraId="4DDD8D94" w14:textId="77777777" w:rsidTr="00EC24BA">
        <w:tc>
          <w:tcPr>
            <w:tcW w:w="551" w:type="dxa"/>
          </w:tcPr>
          <w:p w14:paraId="14A4D901" w14:textId="77777777" w:rsidR="00623E51" w:rsidRPr="00623E51" w:rsidRDefault="00623E51" w:rsidP="00623E51">
            <w:pPr>
              <w:spacing w:after="160" w:line="276" w:lineRule="auto"/>
              <w:jc w:val="both"/>
              <w:rPr>
                <w:rFonts w:asciiTheme="minorHAnsi" w:eastAsia="Arial" w:cstheme="minorHAnsi"/>
                <w:sz w:val="21"/>
                <w:szCs w:val="21"/>
                <w:lang w:eastAsia="lt-LT"/>
              </w:rPr>
            </w:pPr>
            <w:r w:rsidRPr="00623E51">
              <w:rPr>
                <w:rFonts w:asciiTheme="minorHAnsi" w:eastAsia="Arial" w:cstheme="minorHAnsi"/>
                <w:sz w:val="21"/>
                <w:szCs w:val="21"/>
                <w:lang w:eastAsia="lt-LT"/>
              </w:rPr>
              <w:t>2.1.</w:t>
            </w:r>
          </w:p>
        </w:tc>
        <w:tc>
          <w:tcPr>
            <w:tcW w:w="3839" w:type="dxa"/>
          </w:tcPr>
          <w:p w14:paraId="1325A8D9" w14:textId="77777777" w:rsidR="00623E51" w:rsidRPr="00623E51" w:rsidRDefault="00623E51" w:rsidP="00623E51">
            <w:pPr>
              <w:spacing w:after="160" w:line="276" w:lineRule="auto"/>
              <w:jc w:val="both"/>
              <w:rPr>
                <w:rFonts w:asciiTheme="minorHAnsi" w:cstheme="minorHAnsi"/>
                <w:b/>
                <w:bCs/>
                <w:color w:val="000000"/>
                <w:sz w:val="21"/>
                <w:szCs w:val="21"/>
                <w:lang w:eastAsia="lt-LT"/>
              </w:rPr>
            </w:pPr>
            <w:r w:rsidRPr="00623E51">
              <w:rPr>
                <w:rFonts w:asciiTheme="minorHAnsi" w:eastAsia="Arial" w:cstheme="minorHAnsi"/>
                <w:sz w:val="21"/>
                <w:szCs w:val="21"/>
                <w:lang w:eastAsia="lt-LT"/>
              </w:rPr>
              <w:t>Nenustatoma</w:t>
            </w:r>
          </w:p>
        </w:tc>
        <w:tc>
          <w:tcPr>
            <w:tcW w:w="3685" w:type="dxa"/>
          </w:tcPr>
          <w:p w14:paraId="26CB4A20" w14:textId="77777777" w:rsidR="00623E51" w:rsidRPr="00623E51" w:rsidRDefault="00623E51" w:rsidP="00623E51">
            <w:pPr>
              <w:spacing w:after="160" w:line="276" w:lineRule="auto"/>
              <w:jc w:val="both"/>
              <w:rPr>
                <w:rFonts w:asciiTheme="minorHAnsi" w:eastAsia="Arial" w:cstheme="minorHAnsi"/>
                <w:sz w:val="21"/>
                <w:szCs w:val="21"/>
                <w:lang w:eastAsia="lt-LT"/>
              </w:rPr>
            </w:pPr>
            <w:r w:rsidRPr="00623E51">
              <w:rPr>
                <w:rFonts w:asciiTheme="minorHAnsi" w:eastAsia="Arial" w:cstheme="minorHAnsi"/>
                <w:sz w:val="21"/>
                <w:szCs w:val="21"/>
                <w:lang w:eastAsia="lt-LT"/>
              </w:rPr>
              <w:t>Nereikalaujama</w:t>
            </w:r>
          </w:p>
        </w:tc>
        <w:tc>
          <w:tcPr>
            <w:tcW w:w="1843" w:type="dxa"/>
          </w:tcPr>
          <w:p w14:paraId="5FE7776E" w14:textId="77777777" w:rsidR="00623E51" w:rsidRPr="00623E51" w:rsidRDefault="00623E51" w:rsidP="00623E51">
            <w:pPr>
              <w:spacing w:after="160" w:line="276" w:lineRule="auto"/>
              <w:jc w:val="both"/>
              <w:rPr>
                <w:rFonts w:asciiTheme="minorHAnsi" w:eastAsia="Arial" w:cstheme="minorHAnsi"/>
                <w:sz w:val="21"/>
                <w:szCs w:val="21"/>
                <w:lang w:eastAsia="lt-LT"/>
              </w:rPr>
            </w:pPr>
          </w:p>
        </w:tc>
      </w:tr>
      <w:tr w:rsidR="00623E51" w:rsidRPr="00623E51" w14:paraId="5BC6BEE2" w14:textId="77777777" w:rsidTr="00EC24BA">
        <w:tc>
          <w:tcPr>
            <w:tcW w:w="551" w:type="dxa"/>
          </w:tcPr>
          <w:p w14:paraId="478D3FB5" w14:textId="77777777" w:rsidR="00623E51" w:rsidRPr="00623E51" w:rsidRDefault="00623E51" w:rsidP="00623E51">
            <w:pPr>
              <w:spacing w:after="160" w:line="276" w:lineRule="auto"/>
              <w:jc w:val="both"/>
              <w:rPr>
                <w:rFonts w:asciiTheme="minorHAnsi" w:eastAsia="Arial" w:cstheme="minorHAnsi"/>
                <w:b/>
                <w:bCs/>
                <w:sz w:val="21"/>
                <w:szCs w:val="21"/>
                <w:lang w:eastAsia="lt-LT"/>
              </w:rPr>
            </w:pPr>
            <w:r w:rsidRPr="00623E51">
              <w:rPr>
                <w:rFonts w:asciiTheme="minorHAnsi" w:eastAsia="Arial" w:cstheme="minorHAnsi"/>
                <w:b/>
                <w:bCs/>
                <w:sz w:val="21"/>
                <w:szCs w:val="21"/>
                <w:lang w:eastAsia="lt-LT"/>
              </w:rPr>
              <w:t>3.</w:t>
            </w:r>
          </w:p>
        </w:tc>
        <w:tc>
          <w:tcPr>
            <w:tcW w:w="9367" w:type="dxa"/>
            <w:gridSpan w:val="3"/>
          </w:tcPr>
          <w:p w14:paraId="10D1CD89" w14:textId="77777777" w:rsidR="00623E51" w:rsidRPr="00623E51" w:rsidRDefault="00623E51" w:rsidP="00623E51">
            <w:pPr>
              <w:spacing w:after="160" w:line="276" w:lineRule="auto"/>
              <w:jc w:val="both"/>
              <w:rPr>
                <w:rFonts w:asciiTheme="minorHAnsi" w:cstheme="minorHAnsi"/>
                <w:b/>
                <w:bCs/>
                <w:sz w:val="21"/>
                <w:szCs w:val="21"/>
                <w:lang w:eastAsia="lt-LT"/>
              </w:rPr>
            </w:pPr>
            <w:r w:rsidRPr="00623E51">
              <w:rPr>
                <w:rFonts w:asciiTheme="minorHAnsi" w:cstheme="minorHAnsi"/>
                <w:b/>
                <w:bCs/>
                <w:sz w:val="21"/>
                <w:szCs w:val="21"/>
                <w:lang w:eastAsia="lt-LT"/>
              </w:rPr>
              <w:t>Techninis ir profesinis pajėgumas</w:t>
            </w:r>
          </w:p>
        </w:tc>
      </w:tr>
      <w:tr w:rsidR="00623E51" w:rsidRPr="00623E51" w14:paraId="247E226D" w14:textId="77777777" w:rsidTr="00EC24BA">
        <w:tc>
          <w:tcPr>
            <w:tcW w:w="551" w:type="dxa"/>
          </w:tcPr>
          <w:p w14:paraId="7295D431" w14:textId="77777777" w:rsidR="00623E51" w:rsidRPr="00623E51" w:rsidRDefault="00623E51" w:rsidP="00623E51">
            <w:pPr>
              <w:spacing w:after="160" w:line="276" w:lineRule="auto"/>
              <w:jc w:val="both"/>
              <w:rPr>
                <w:rFonts w:asciiTheme="minorHAnsi" w:eastAsia="Arial" w:cstheme="minorHAnsi"/>
                <w:sz w:val="21"/>
                <w:szCs w:val="21"/>
                <w:lang w:eastAsia="lt-LT"/>
              </w:rPr>
            </w:pPr>
            <w:r w:rsidRPr="00623E51">
              <w:rPr>
                <w:rFonts w:asciiTheme="minorHAnsi" w:eastAsia="Arial" w:cstheme="minorHAnsi"/>
                <w:sz w:val="21"/>
                <w:szCs w:val="21"/>
                <w:lang w:eastAsia="lt-LT"/>
              </w:rPr>
              <w:t>3.1.</w:t>
            </w:r>
          </w:p>
        </w:tc>
        <w:tc>
          <w:tcPr>
            <w:tcW w:w="3839" w:type="dxa"/>
          </w:tcPr>
          <w:p w14:paraId="78FA51CF" w14:textId="6BC0584B" w:rsidR="00623E51" w:rsidRPr="00623E51" w:rsidRDefault="00290CE1" w:rsidP="00623E51">
            <w:pPr>
              <w:spacing w:after="160" w:line="276" w:lineRule="auto"/>
              <w:rPr>
                <w:rFonts w:asciiTheme="minorHAnsi" w:eastAsia="Arial" w:cstheme="minorHAnsi"/>
                <w:sz w:val="21"/>
                <w:szCs w:val="21"/>
                <w:lang w:eastAsia="lt-LT"/>
              </w:rPr>
            </w:pPr>
            <w:r w:rsidRPr="00290CE1">
              <w:rPr>
                <w:rFonts w:asciiTheme="minorHAnsi" w:eastAsia="Arial" w:cstheme="minorHAnsi"/>
                <w:sz w:val="21"/>
                <w:szCs w:val="21"/>
                <w:lang w:eastAsia="lt-LT"/>
              </w:rPr>
              <w:t xml:space="preserve">Tiekėjas per pastaruosius 3 metus iki pasiūlymo pateikimo termino pabaigos, o jeigu tiekėjas įregistruotas vėliau, per laiką nuo tiekėjo registracijos dienos, pagal vieną ar daugiau sutarčių yra savo jėgomis suteikęs atliekų surinkimo ir išvežimo paslaugų ne mažiau kaip už 86 000 Eur be PVM. Pastaba. Tiekėjai patirtį gali įrodinėti </w:t>
            </w:r>
            <w:r w:rsidRPr="00290CE1">
              <w:rPr>
                <w:rFonts w:asciiTheme="minorHAnsi" w:eastAsia="Arial" w:cstheme="minorHAnsi"/>
                <w:sz w:val="21"/>
                <w:szCs w:val="21"/>
                <w:lang w:eastAsia="lt-LT"/>
              </w:rPr>
              <w:lastRenderedPageBreak/>
              <w:t>tiek baigtomis sutartimis, tiek nebaigtų vykdyti sutarčių jau įvykdytomis dalimis.</w:t>
            </w:r>
          </w:p>
        </w:tc>
        <w:tc>
          <w:tcPr>
            <w:tcW w:w="3685" w:type="dxa"/>
          </w:tcPr>
          <w:p w14:paraId="39C2A40B" w14:textId="77777777" w:rsidR="00434617" w:rsidRPr="00434617" w:rsidRDefault="00434617" w:rsidP="00434617">
            <w:pPr>
              <w:ind w:right="100"/>
              <w:rPr>
                <w:rFonts w:asciiTheme="minorHAnsi" w:cstheme="minorHAnsi"/>
                <w:color w:val="000000"/>
                <w:kern w:val="2"/>
                <w:sz w:val="21"/>
                <w:szCs w:val="21"/>
                <w:lang w:eastAsia="lt-LT"/>
                <w14:ligatures w14:val="standardContextual"/>
              </w:rPr>
            </w:pPr>
            <w:r w:rsidRPr="00434617">
              <w:rPr>
                <w:rFonts w:asciiTheme="minorHAnsi" w:cstheme="minorHAnsi"/>
                <w:color w:val="000000"/>
                <w:kern w:val="2"/>
                <w:sz w:val="21"/>
                <w:szCs w:val="21"/>
                <w:lang w:eastAsia="lt-LT"/>
                <w14:ligatures w14:val="standardContextual"/>
              </w:rPr>
              <w:lastRenderedPageBreak/>
              <w:t xml:space="preserve">Per reikalaujamą laikotarpį suteiktų  atliekų surinkimo ir išvežimo paslaugų sąrašas, kuriame nurodyta suteiktų paslaugų bendros sumos, datos ir paslaugų gavėjai (tiek viešieji, tiek privatieji), kartu pateikiamos ir užsakovų pažymos, kuriose būtų nurodytos paslaugų bendros sumos, datos ir vieta, paslaugų gavėjai, ar paslaugos  buvo suteiktos tinkamai </w:t>
            </w:r>
            <w:r w:rsidRPr="00434617">
              <w:rPr>
                <w:rFonts w:asciiTheme="minorHAnsi" w:cstheme="minorHAnsi"/>
                <w:color w:val="000000"/>
                <w:kern w:val="2"/>
                <w:sz w:val="21"/>
                <w:szCs w:val="21"/>
                <w:lang w:eastAsia="lt-LT"/>
                <w14:ligatures w14:val="standardContextual"/>
              </w:rPr>
              <w:lastRenderedPageBreak/>
              <w:t>(pvz. ar paslaugos buvo suteiktos paslaugų teikimo sutartyje nustatytais terminais, ar nebuvo paslaugų teikimo sutarties vykdymo laikotarpiu esminių sutarties pažeidimų ir pan.)</w:t>
            </w:r>
          </w:p>
          <w:p w14:paraId="7B1C1DA6" w14:textId="77777777" w:rsidR="00434617" w:rsidRPr="00434617" w:rsidRDefault="00434617" w:rsidP="00434617">
            <w:pPr>
              <w:ind w:right="100"/>
              <w:rPr>
                <w:rFonts w:asciiTheme="minorHAnsi" w:cstheme="minorHAnsi"/>
                <w:color w:val="000000"/>
                <w:kern w:val="2"/>
                <w:sz w:val="21"/>
                <w:szCs w:val="21"/>
                <w:lang w:eastAsia="lt-LT"/>
                <w14:ligatures w14:val="standardContextual"/>
              </w:rPr>
            </w:pPr>
          </w:p>
          <w:p w14:paraId="3CAD257A" w14:textId="00AA597A" w:rsidR="00623E51" w:rsidRPr="00623E51" w:rsidRDefault="00434617" w:rsidP="00434617">
            <w:pPr>
              <w:spacing w:after="160" w:line="276" w:lineRule="auto"/>
              <w:ind w:right="100"/>
              <w:rPr>
                <w:rFonts w:asciiTheme="minorHAnsi" w:cstheme="minorHAnsi"/>
                <w:color w:val="000000"/>
                <w:kern w:val="2"/>
                <w:sz w:val="21"/>
                <w:szCs w:val="21"/>
                <w:highlight w:val="yellow"/>
                <w:lang w:eastAsia="lt-LT"/>
                <w14:ligatures w14:val="standardContextual"/>
              </w:rPr>
            </w:pPr>
            <w:r w:rsidRPr="00434617">
              <w:rPr>
                <w:rFonts w:asciiTheme="minorHAnsi" w:cstheme="minorHAnsi"/>
                <w:color w:val="000000"/>
                <w:kern w:val="2"/>
                <w:sz w:val="21"/>
                <w:szCs w:val="21"/>
                <w:lang w:eastAsia="lt-LT"/>
                <w14:ligatures w14:val="standardContextual"/>
              </w:rPr>
              <w:t>Pastaba. Tiekėjui nedraudžiama remtis sutartimi, kurią tiekėjas vykdė ne vienas, bet kartu su kitais ūkio subjektais. Tačiau tokiu atveju turi būti vertinamos būtent konkretaus ūkio subjekto, dalyvaujančio viešajame pirkime, suteiktos paslaugos, jų apimtis, vertė, o ne visas vykdytos sutarties objektas.</w:t>
            </w:r>
          </w:p>
        </w:tc>
        <w:tc>
          <w:tcPr>
            <w:tcW w:w="1843" w:type="dxa"/>
          </w:tcPr>
          <w:p w14:paraId="59837DCE" w14:textId="77777777" w:rsidR="00623E51" w:rsidRPr="00623E51" w:rsidRDefault="00623E51" w:rsidP="00623E51">
            <w:pPr>
              <w:spacing w:after="160" w:line="276" w:lineRule="auto"/>
              <w:jc w:val="both"/>
              <w:rPr>
                <w:rFonts w:asciiTheme="minorHAnsi" w:eastAsia="Arial" w:cstheme="minorHAnsi"/>
                <w:sz w:val="21"/>
                <w:szCs w:val="21"/>
                <w:lang w:eastAsia="lt-LT"/>
              </w:rPr>
            </w:pPr>
          </w:p>
        </w:tc>
      </w:tr>
    </w:tbl>
    <w:p w14:paraId="15FB7A3B" w14:textId="77777777" w:rsidR="00623E51" w:rsidRPr="00623E51" w:rsidRDefault="00623E51" w:rsidP="00623E51">
      <w:pPr>
        <w:spacing w:after="0" w:line="240" w:lineRule="auto"/>
        <w:jc w:val="both"/>
        <w:rPr>
          <w:rFonts w:eastAsiaTheme="minorHAnsi" w:cstheme="minorHAnsi"/>
        </w:rPr>
        <w:sectPr w:rsidR="00623E51" w:rsidRPr="00623E51" w:rsidSect="00623E51">
          <w:footerReference w:type="first" r:id="rId14"/>
          <w:pgSz w:w="12240" w:h="15840"/>
          <w:pgMar w:top="1134" w:right="567" w:bottom="1134" w:left="1701" w:header="720" w:footer="720" w:gutter="0"/>
          <w:pgNumType w:start="6"/>
          <w:cols w:space="720"/>
          <w:titlePg/>
          <w:docGrid w:linePitch="360"/>
        </w:sect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02DC5D5B" w:rsidR="008D704D" w:rsidRPr="009C0D39" w:rsidRDefault="008D704D" w:rsidP="008D704D">
      <w:pPr>
        <w:pStyle w:val="Heading2"/>
        <w:ind w:left="5103"/>
        <w:rPr>
          <w:rFonts w:asciiTheme="minorHAnsi" w:hAnsiTheme="minorHAnsi" w:cstheme="minorHAnsi"/>
          <w:color w:val="auto"/>
          <w:sz w:val="24"/>
          <w:szCs w:val="24"/>
        </w:rPr>
      </w:pPr>
      <w:bookmarkStart w:id="56" w:name="_Toc220591714"/>
      <w:bookmarkStart w:id="57" w:name="_Ref38291379"/>
      <w:bookmarkStart w:id="58" w:name="_Ref38291394"/>
      <w:bookmarkStart w:id="59" w:name="_Ref38898251"/>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w:t>
      </w:r>
      <w:bookmarkEnd w:id="56"/>
      <w:r w:rsidRPr="009C0D39">
        <w:rPr>
          <w:rFonts w:asciiTheme="minorHAnsi" w:eastAsia="Calibri" w:hAnsiTheme="minorHAnsi" w:cstheme="minorHAnsi"/>
          <w:color w:val="auto"/>
          <w:sz w:val="24"/>
          <w:szCs w:val="24"/>
        </w:rPr>
        <w:t xml:space="preserve"> </w:t>
      </w:r>
      <w:bookmarkEnd w:id="57"/>
      <w:bookmarkEnd w:id="58"/>
      <w:bookmarkEnd w:id="59"/>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60" w:name="_Ref38540913"/>
      <w:bookmarkStart w:id="61" w:name="_Ref38898051"/>
      <w:bookmarkStart w:id="62" w:name="_Ref38901392"/>
      <w:bookmarkStart w:id="63" w:name="_Toc220591715"/>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60"/>
      <w:bookmarkEnd w:id="61"/>
      <w:bookmarkEnd w:id="62"/>
      <w:bookmarkEnd w:id="63"/>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4" w:name="_Ref39484039"/>
      <w:bookmarkStart w:id="65" w:name="_Ref40278562"/>
      <w:bookmarkStart w:id="66" w:name="_Toc220591716"/>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4"/>
      <w:bookmarkEnd w:id="65"/>
      <w:bookmarkEnd w:id="66"/>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0D451CD2" w14:textId="77777777" w:rsidR="00623E51" w:rsidRPr="00936468" w:rsidRDefault="00623E51" w:rsidP="00623E51">
      <w:pPr>
        <w:pStyle w:val="paragrafesrasas2lygis"/>
        <w:ind w:firstLine="397"/>
        <w:jc w:val="left"/>
        <w:rPr>
          <w:rFonts w:asciiTheme="minorHAnsi" w:hAnsiTheme="minorHAnsi" w:cstheme="minorHAnsi"/>
          <w:color w:val="7030A0"/>
        </w:rPr>
      </w:pPr>
      <w:r w:rsidRPr="00852E4E">
        <w:rPr>
          <w:rFonts w:asciiTheme="minorHAnsi" w:hAnsiTheme="minorHAnsi" w:cstheme="minorHAnsi"/>
        </w:rPr>
        <w:t>Perkančioji organizacija ekonomiškai naudingiausią pasiūlymą išrenka pagal kainos kriterijų. Ekonomiškai naudingiausias pasiūlymas bus laikomas mažiausios kainos pasiūlymas.</w:t>
      </w: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7" w:name="_Toc220591717"/>
      <w:bookmarkStart w:id="68" w:name="_Ref39586171"/>
      <w:bookmarkStart w:id="69" w:name="_Ref39673580"/>
      <w:bookmarkStart w:id="70"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7"/>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xml:space="preserve">)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1" w:name="_Toc220591718"/>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1"/>
    </w:p>
    <w:p w14:paraId="6E34EDF5" w14:textId="77777777" w:rsidR="0080256F" w:rsidRDefault="0080256F" w:rsidP="004D3BE3">
      <w:pPr>
        <w:jc w:val="center"/>
        <w:rPr>
          <w:rFonts w:cstheme="minorHAnsi"/>
          <w:sz w:val="20"/>
          <w:szCs w:val="20"/>
        </w:rPr>
      </w:pPr>
    </w:p>
    <w:p w14:paraId="47F2FA43" w14:textId="62BFABF6"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2" w:name="_Toc220591719"/>
      <w:bookmarkEnd w:id="68"/>
      <w:bookmarkEnd w:id="69"/>
      <w:bookmarkEnd w:id="70"/>
      <w:r w:rsidRPr="005F3E10">
        <w:rPr>
          <w:rFonts w:asciiTheme="minorHAnsi" w:hAnsiTheme="minorHAnsi"/>
          <w:color w:val="auto"/>
          <w:sz w:val="24"/>
          <w:szCs w:val="24"/>
        </w:rPr>
        <w:lastRenderedPageBreak/>
        <w:t>Pirkimo sąlygų 10 priedas „Sutarties projektas“</w:t>
      </w:r>
      <w:bookmarkEnd w:id="72"/>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3C54BB">
      <w:footerReference w:type="first" r:id="rId15"/>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9AB5" w14:textId="77777777" w:rsidR="003A3154" w:rsidRDefault="003A3154" w:rsidP="00D05666">
      <w:r>
        <w:separator/>
      </w:r>
    </w:p>
  </w:endnote>
  <w:endnote w:type="continuationSeparator" w:id="0">
    <w:p w14:paraId="4D5AD3C1" w14:textId="77777777" w:rsidR="003A3154" w:rsidRDefault="003A3154" w:rsidP="00D05666">
      <w:r>
        <w:continuationSeparator/>
      </w:r>
    </w:p>
  </w:endnote>
  <w:endnote w:type="continuationNotice" w:id="1">
    <w:p w14:paraId="6439B83B" w14:textId="77777777" w:rsidR="003A3154" w:rsidRDefault="003A3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D99C" w14:textId="77777777" w:rsidR="00623E51" w:rsidRDefault="00623E51">
    <w:pPr>
      <w:pStyle w:val="Footer"/>
      <w:jc w:val="right"/>
    </w:pPr>
  </w:p>
  <w:p w14:paraId="15852E02" w14:textId="77777777" w:rsidR="00623E51" w:rsidRDefault="00623E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6AFD" w14:textId="77777777" w:rsidR="003A3154" w:rsidRDefault="003A3154" w:rsidP="00D05666">
      <w:r>
        <w:separator/>
      </w:r>
    </w:p>
  </w:footnote>
  <w:footnote w:type="continuationSeparator" w:id="0">
    <w:p w14:paraId="0AC4B1A0" w14:textId="77777777" w:rsidR="003A3154" w:rsidRDefault="003A3154" w:rsidP="00D05666">
      <w:r>
        <w:continuationSeparator/>
      </w:r>
    </w:p>
  </w:footnote>
  <w:footnote w:type="continuationNotice" w:id="1">
    <w:p w14:paraId="220A4596" w14:textId="77777777" w:rsidR="003A3154" w:rsidRDefault="003A31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95F0C31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008"/>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6A9"/>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93A"/>
    <w:rsid w:val="00040C0F"/>
    <w:rsid w:val="00041B50"/>
    <w:rsid w:val="00042720"/>
    <w:rsid w:val="00042937"/>
    <w:rsid w:val="00042D50"/>
    <w:rsid w:val="000431AC"/>
    <w:rsid w:val="00043C51"/>
    <w:rsid w:val="00043D65"/>
    <w:rsid w:val="00044728"/>
    <w:rsid w:val="00044B63"/>
    <w:rsid w:val="00044D8E"/>
    <w:rsid w:val="00044F08"/>
    <w:rsid w:val="00045212"/>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3E25"/>
    <w:rsid w:val="000543B5"/>
    <w:rsid w:val="00055235"/>
    <w:rsid w:val="000556C8"/>
    <w:rsid w:val="000561CC"/>
    <w:rsid w:val="00056A60"/>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0947"/>
    <w:rsid w:val="000714BF"/>
    <w:rsid w:val="00071548"/>
    <w:rsid w:val="000716B1"/>
    <w:rsid w:val="000726E9"/>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06F"/>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FB1"/>
    <w:rsid w:val="000A6BBE"/>
    <w:rsid w:val="000A710D"/>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CC5"/>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2FF4"/>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0BE8"/>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74"/>
    <w:rsid w:val="0013723E"/>
    <w:rsid w:val="00140D50"/>
    <w:rsid w:val="00141292"/>
    <w:rsid w:val="00141BF1"/>
    <w:rsid w:val="00142352"/>
    <w:rsid w:val="00142759"/>
    <w:rsid w:val="0014277F"/>
    <w:rsid w:val="001427AB"/>
    <w:rsid w:val="001429E3"/>
    <w:rsid w:val="00142AB7"/>
    <w:rsid w:val="00143338"/>
    <w:rsid w:val="00143940"/>
    <w:rsid w:val="00143BDB"/>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3FC6"/>
    <w:rsid w:val="001A49EA"/>
    <w:rsid w:val="001A4D7F"/>
    <w:rsid w:val="001A4D9A"/>
    <w:rsid w:val="001A5289"/>
    <w:rsid w:val="001A549B"/>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4AA"/>
    <w:rsid w:val="001C6757"/>
    <w:rsid w:val="001C6A8E"/>
    <w:rsid w:val="001C762B"/>
    <w:rsid w:val="001C7F48"/>
    <w:rsid w:val="001D2220"/>
    <w:rsid w:val="001D2623"/>
    <w:rsid w:val="001D2CB6"/>
    <w:rsid w:val="001D37D8"/>
    <w:rsid w:val="001D3CEC"/>
    <w:rsid w:val="001D414C"/>
    <w:rsid w:val="001D41F4"/>
    <w:rsid w:val="001D5752"/>
    <w:rsid w:val="001D5C2A"/>
    <w:rsid w:val="001D612E"/>
    <w:rsid w:val="001D65F8"/>
    <w:rsid w:val="001D7492"/>
    <w:rsid w:val="001D77B3"/>
    <w:rsid w:val="001D7890"/>
    <w:rsid w:val="001E0107"/>
    <w:rsid w:val="001E250F"/>
    <w:rsid w:val="001E2BC5"/>
    <w:rsid w:val="001E2DC1"/>
    <w:rsid w:val="001E3801"/>
    <w:rsid w:val="001E3D5A"/>
    <w:rsid w:val="001E4891"/>
    <w:rsid w:val="001E4C29"/>
    <w:rsid w:val="001E4DB2"/>
    <w:rsid w:val="001E5701"/>
    <w:rsid w:val="001E61DF"/>
    <w:rsid w:val="001E7267"/>
    <w:rsid w:val="001E76C7"/>
    <w:rsid w:val="001E7CF8"/>
    <w:rsid w:val="001E7E24"/>
    <w:rsid w:val="001F04C1"/>
    <w:rsid w:val="001F0812"/>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E33"/>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3C6"/>
    <w:rsid w:val="00210594"/>
    <w:rsid w:val="0021072D"/>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A5"/>
    <w:rsid w:val="00252A35"/>
    <w:rsid w:val="00252DF1"/>
    <w:rsid w:val="00253090"/>
    <w:rsid w:val="00253B2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5BE9"/>
    <w:rsid w:val="00277535"/>
    <w:rsid w:val="00277634"/>
    <w:rsid w:val="0027776A"/>
    <w:rsid w:val="002779A1"/>
    <w:rsid w:val="00280265"/>
    <w:rsid w:val="00280AF0"/>
    <w:rsid w:val="002812C5"/>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CE1"/>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97725"/>
    <w:rsid w:val="002A00F8"/>
    <w:rsid w:val="002A17AC"/>
    <w:rsid w:val="002A1EB6"/>
    <w:rsid w:val="002A25D9"/>
    <w:rsid w:val="002A3B3E"/>
    <w:rsid w:val="002A3C89"/>
    <w:rsid w:val="002A43AA"/>
    <w:rsid w:val="002A43CF"/>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1D7F"/>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8B5"/>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672"/>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37CF2"/>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E7B"/>
    <w:rsid w:val="003625CD"/>
    <w:rsid w:val="00362719"/>
    <w:rsid w:val="00363134"/>
    <w:rsid w:val="00363AFD"/>
    <w:rsid w:val="00365384"/>
    <w:rsid w:val="003660B8"/>
    <w:rsid w:val="00366DA4"/>
    <w:rsid w:val="003671C3"/>
    <w:rsid w:val="00370489"/>
    <w:rsid w:val="00370682"/>
    <w:rsid w:val="003707C6"/>
    <w:rsid w:val="003713E4"/>
    <w:rsid w:val="00371433"/>
    <w:rsid w:val="00371D25"/>
    <w:rsid w:val="00373245"/>
    <w:rsid w:val="003734F8"/>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813"/>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04"/>
    <w:rsid w:val="0039597E"/>
    <w:rsid w:val="00396CB4"/>
    <w:rsid w:val="003977D0"/>
    <w:rsid w:val="003A00F1"/>
    <w:rsid w:val="003A01F3"/>
    <w:rsid w:val="003A050E"/>
    <w:rsid w:val="003A050F"/>
    <w:rsid w:val="003A0CAA"/>
    <w:rsid w:val="003A0EC0"/>
    <w:rsid w:val="003A1229"/>
    <w:rsid w:val="003A16E6"/>
    <w:rsid w:val="003A1D73"/>
    <w:rsid w:val="003A1F9F"/>
    <w:rsid w:val="003A2F4F"/>
    <w:rsid w:val="003A30C5"/>
    <w:rsid w:val="003A3154"/>
    <w:rsid w:val="003A3B84"/>
    <w:rsid w:val="003A3C99"/>
    <w:rsid w:val="003A43DD"/>
    <w:rsid w:val="003A441C"/>
    <w:rsid w:val="003A4559"/>
    <w:rsid w:val="003A502A"/>
    <w:rsid w:val="003A5888"/>
    <w:rsid w:val="003A5E50"/>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3BC2"/>
    <w:rsid w:val="003B4138"/>
    <w:rsid w:val="003B50A4"/>
    <w:rsid w:val="003B558D"/>
    <w:rsid w:val="003B6924"/>
    <w:rsid w:val="003B73B7"/>
    <w:rsid w:val="003B7634"/>
    <w:rsid w:val="003B78AD"/>
    <w:rsid w:val="003C018A"/>
    <w:rsid w:val="003C07A3"/>
    <w:rsid w:val="003C126F"/>
    <w:rsid w:val="003C1AB1"/>
    <w:rsid w:val="003C1B53"/>
    <w:rsid w:val="003C1BFB"/>
    <w:rsid w:val="003C23CC"/>
    <w:rsid w:val="003C2412"/>
    <w:rsid w:val="003C253D"/>
    <w:rsid w:val="003C269A"/>
    <w:rsid w:val="003C2837"/>
    <w:rsid w:val="003C2EEB"/>
    <w:rsid w:val="003C34BF"/>
    <w:rsid w:val="003C3F49"/>
    <w:rsid w:val="003C4C02"/>
    <w:rsid w:val="003C4C53"/>
    <w:rsid w:val="003C50DB"/>
    <w:rsid w:val="003C54BB"/>
    <w:rsid w:val="003C5AB4"/>
    <w:rsid w:val="003C5CA2"/>
    <w:rsid w:val="003C6C3A"/>
    <w:rsid w:val="003C6C7B"/>
    <w:rsid w:val="003C7285"/>
    <w:rsid w:val="003C73E9"/>
    <w:rsid w:val="003C742E"/>
    <w:rsid w:val="003C7763"/>
    <w:rsid w:val="003C7AFD"/>
    <w:rsid w:val="003C7CF1"/>
    <w:rsid w:val="003D0037"/>
    <w:rsid w:val="003D009B"/>
    <w:rsid w:val="003D03D9"/>
    <w:rsid w:val="003D11CB"/>
    <w:rsid w:val="003D1383"/>
    <w:rsid w:val="003D33F6"/>
    <w:rsid w:val="003D346C"/>
    <w:rsid w:val="003D3597"/>
    <w:rsid w:val="003D3E67"/>
    <w:rsid w:val="003D4196"/>
    <w:rsid w:val="003D490C"/>
    <w:rsid w:val="003D4C17"/>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0B"/>
    <w:rsid w:val="00403C4D"/>
    <w:rsid w:val="0040427C"/>
    <w:rsid w:val="0040428A"/>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1B1"/>
    <w:rsid w:val="00421D7D"/>
    <w:rsid w:val="00422D5F"/>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2E77"/>
    <w:rsid w:val="0043335A"/>
    <w:rsid w:val="00433991"/>
    <w:rsid w:val="00433A4A"/>
    <w:rsid w:val="00433FD7"/>
    <w:rsid w:val="004344CB"/>
    <w:rsid w:val="00434617"/>
    <w:rsid w:val="0043483A"/>
    <w:rsid w:val="004350FA"/>
    <w:rsid w:val="00435186"/>
    <w:rsid w:val="00435437"/>
    <w:rsid w:val="004356A8"/>
    <w:rsid w:val="00436201"/>
    <w:rsid w:val="004375A5"/>
    <w:rsid w:val="00437883"/>
    <w:rsid w:val="00440F75"/>
    <w:rsid w:val="00441140"/>
    <w:rsid w:val="00441581"/>
    <w:rsid w:val="004416BF"/>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3D1"/>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1F52"/>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8D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8774A"/>
    <w:rsid w:val="004905CE"/>
    <w:rsid w:val="004909FF"/>
    <w:rsid w:val="004914D1"/>
    <w:rsid w:val="004923AA"/>
    <w:rsid w:val="00493E55"/>
    <w:rsid w:val="0049538A"/>
    <w:rsid w:val="00495C0B"/>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ABF"/>
    <w:rsid w:val="004A3C50"/>
    <w:rsid w:val="004A3F9F"/>
    <w:rsid w:val="004A4444"/>
    <w:rsid w:val="004A4761"/>
    <w:rsid w:val="004A48CA"/>
    <w:rsid w:val="004A4C80"/>
    <w:rsid w:val="004A4DA2"/>
    <w:rsid w:val="004A4FB1"/>
    <w:rsid w:val="004A51B9"/>
    <w:rsid w:val="004A53AB"/>
    <w:rsid w:val="004A553B"/>
    <w:rsid w:val="004A60B1"/>
    <w:rsid w:val="004A70B8"/>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8B"/>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5F9D"/>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4F1"/>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1646"/>
    <w:rsid w:val="005321CE"/>
    <w:rsid w:val="005321FB"/>
    <w:rsid w:val="0053254A"/>
    <w:rsid w:val="005332CF"/>
    <w:rsid w:val="005334CF"/>
    <w:rsid w:val="00533751"/>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09DE"/>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08AC"/>
    <w:rsid w:val="00582CE9"/>
    <w:rsid w:val="00583195"/>
    <w:rsid w:val="0058377F"/>
    <w:rsid w:val="00583982"/>
    <w:rsid w:val="00583B84"/>
    <w:rsid w:val="00583CA7"/>
    <w:rsid w:val="00584DCA"/>
    <w:rsid w:val="0058525D"/>
    <w:rsid w:val="00585B3D"/>
    <w:rsid w:val="00585C84"/>
    <w:rsid w:val="0058726C"/>
    <w:rsid w:val="005872C9"/>
    <w:rsid w:val="00587BAC"/>
    <w:rsid w:val="00590030"/>
    <w:rsid w:val="00590232"/>
    <w:rsid w:val="00593111"/>
    <w:rsid w:val="00593816"/>
    <w:rsid w:val="00593D67"/>
    <w:rsid w:val="00593F3E"/>
    <w:rsid w:val="00594FA6"/>
    <w:rsid w:val="00595144"/>
    <w:rsid w:val="005951BB"/>
    <w:rsid w:val="00595F0B"/>
    <w:rsid w:val="00595F1A"/>
    <w:rsid w:val="00595F8E"/>
    <w:rsid w:val="00596895"/>
    <w:rsid w:val="00596BDA"/>
    <w:rsid w:val="00596C27"/>
    <w:rsid w:val="00597743"/>
    <w:rsid w:val="00597972"/>
    <w:rsid w:val="005979E9"/>
    <w:rsid w:val="00597C7B"/>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0D8"/>
    <w:rsid w:val="005C6739"/>
    <w:rsid w:val="005C674D"/>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19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21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00"/>
    <w:rsid w:val="00614FF2"/>
    <w:rsid w:val="006158E4"/>
    <w:rsid w:val="006158FB"/>
    <w:rsid w:val="00615C08"/>
    <w:rsid w:val="0061733E"/>
    <w:rsid w:val="0061741C"/>
    <w:rsid w:val="0061785B"/>
    <w:rsid w:val="00617B62"/>
    <w:rsid w:val="006207BC"/>
    <w:rsid w:val="00621335"/>
    <w:rsid w:val="0062150E"/>
    <w:rsid w:val="00622EF5"/>
    <w:rsid w:val="00623E51"/>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208"/>
    <w:rsid w:val="006316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EFA"/>
    <w:rsid w:val="00661FC2"/>
    <w:rsid w:val="00662606"/>
    <w:rsid w:val="00662701"/>
    <w:rsid w:val="0066271C"/>
    <w:rsid w:val="00663099"/>
    <w:rsid w:val="006638AF"/>
    <w:rsid w:val="00664184"/>
    <w:rsid w:val="006647EA"/>
    <w:rsid w:val="00664A63"/>
    <w:rsid w:val="00664C39"/>
    <w:rsid w:val="0066500F"/>
    <w:rsid w:val="00665508"/>
    <w:rsid w:val="0066593D"/>
    <w:rsid w:val="00665D82"/>
    <w:rsid w:val="00665DAA"/>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5DF"/>
    <w:rsid w:val="00684A39"/>
    <w:rsid w:val="00685538"/>
    <w:rsid w:val="00685C49"/>
    <w:rsid w:val="00685F30"/>
    <w:rsid w:val="006864E5"/>
    <w:rsid w:val="0068660C"/>
    <w:rsid w:val="006870C5"/>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1BD"/>
    <w:rsid w:val="006B4773"/>
    <w:rsid w:val="006B4B0E"/>
    <w:rsid w:val="006B53FF"/>
    <w:rsid w:val="006B5492"/>
    <w:rsid w:val="006B5692"/>
    <w:rsid w:val="006B56F2"/>
    <w:rsid w:val="006B5A2F"/>
    <w:rsid w:val="006B5F4A"/>
    <w:rsid w:val="006B618D"/>
    <w:rsid w:val="006B6C8B"/>
    <w:rsid w:val="006B746E"/>
    <w:rsid w:val="006B7F6F"/>
    <w:rsid w:val="006C0723"/>
    <w:rsid w:val="006C0B42"/>
    <w:rsid w:val="006C0F06"/>
    <w:rsid w:val="006C176F"/>
    <w:rsid w:val="006C1CEA"/>
    <w:rsid w:val="006C2ED7"/>
    <w:rsid w:val="006C3652"/>
    <w:rsid w:val="006C3B38"/>
    <w:rsid w:val="006C4114"/>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0DC"/>
    <w:rsid w:val="006D76D5"/>
    <w:rsid w:val="006D775B"/>
    <w:rsid w:val="006D7FA8"/>
    <w:rsid w:val="006E04DD"/>
    <w:rsid w:val="006E05AA"/>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4AE"/>
    <w:rsid w:val="0070681D"/>
    <w:rsid w:val="00706BD5"/>
    <w:rsid w:val="00706F4D"/>
    <w:rsid w:val="00707712"/>
    <w:rsid w:val="00707D05"/>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50E"/>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78F"/>
    <w:rsid w:val="00740D3C"/>
    <w:rsid w:val="007422EF"/>
    <w:rsid w:val="00742B71"/>
    <w:rsid w:val="00742F8F"/>
    <w:rsid w:val="00743205"/>
    <w:rsid w:val="00743F00"/>
    <w:rsid w:val="0074401D"/>
    <w:rsid w:val="0074429A"/>
    <w:rsid w:val="00744556"/>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1CBD"/>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DF"/>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94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4C39"/>
    <w:rsid w:val="007A55C8"/>
    <w:rsid w:val="007A5905"/>
    <w:rsid w:val="007A5BDA"/>
    <w:rsid w:val="007A5D9C"/>
    <w:rsid w:val="007A68AD"/>
    <w:rsid w:val="007A739D"/>
    <w:rsid w:val="007A7D55"/>
    <w:rsid w:val="007A7E8A"/>
    <w:rsid w:val="007B0CFF"/>
    <w:rsid w:val="007B0F0F"/>
    <w:rsid w:val="007B12FF"/>
    <w:rsid w:val="007B185F"/>
    <w:rsid w:val="007B2A01"/>
    <w:rsid w:val="007B2E75"/>
    <w:rsid w:val="007B2E78"/>
    <w:rsid w:val="007B3B8D"/>
    <w:rsid w:val="007B42F3"/>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D77"/>
    <w:rsid w:val="007C4EA7"/>
    <w:rsid w:val="007C4EEE"/>
    <w:rsid w:val="007C4F49"/>
    <w:rsid w:val="007C4FA1"/>
    <w:rsid w:val="007C50E5"/>
    <w:rsid w:val="007C5376"/>
    <w:rsid w:val="007C5896"/>
    <w:rsid w:val="007C65CC"/>
    <w:rsid w:val="007C7A8A"/>
    <w:rsid w:val="007C7A91"/>
    <w:rsid w:val="007C7D60"/>
    <w:rsid w:val="007D0225"/>
    <w:rsid w:val="007D0F6B"/>
    <w:rsid w:val="007D1221"/>
    <w:rsid w:val="007D1BAE"/>
    <w:rsid w:val="007D3CC1"/>
    <w:rsid w:val="007D41C0"/>
    <w:rsid w:val="007D5985"/>
    <w:rsid w:val="007D5C61"/>
    <w:rsid w:val="007D6003"/>
    <w:rsid w:val="007D60F9"/>
    <w:rsid w:val="007D64BF"/>
    <w:rsid w:val="007D6857"/>
    <w:rsid w:val="007D6D19"/>
    <w:rsid w:val="007D7326"/>
    <w:rsid w:val="007D7364"/>
    <w:rsid w:val="007D7BC5"/>
    <w:rsid w:val="007E05CD"/>
    <w:rsid w:val="007E0A9D"/>
    <w:rsid w:val="007E0B96"/>
    <w:rsid w:val="007E1003"/>
    <w:rsid w:val="007E10E2"/>
    <w:rsid w:val="007E1495"/>
    <w:rsid w:val="007E15DB"/>
    <w:rsid w:val="007E1893"/>
    <w:rsid w:val="007E232C"/>
    <w:rsid w:val="007E2CDA"/>
    <w:rsid w:val="007E2CF6"/>
    <w:rsid w:val="007E2E51"/>
    <w:rsid w:val="007E3A91"/>
    <w:rsid w:val="007E3D46"/>
    <w:rsid w:val="007E3D62"/>
    <w:rsid w:val="007E3FD0"/>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4E5"/>
    <w:rsid w:val="007F6C4A"/>
    <w:rsid w:val="007F6C5E"/>
    <w:rsid w:val="007F70F3"/>
    <w:rsid w:val="008006ED"/>
    <w:rsid w:val="0080079C"/>
    <w:rsid w:val="00801F40"/>
    <w:rsid w:val="0080256F"/>
    <w:rsid w:val="0080269D"/>
    <w:rsid w:val="008040CB"/>
    <w:rsid w:val="008043C9"/>
    <w:rsid w:val="008047A6"/>
    <w:rsid w:val="00804D0F"/>
    <w:rsid w:val="00804F45"/>
    <w:rsid w:val="008055AB"/>
    <w:rsid w:val="0080573E"/>
    <w:rsid w:val="00805CE1"/>
    <w:rsid w:val="00805D63"/>
    <w:rsid w:val="00806044"/>
    <w:rsid w:val="00806116"/>
    <w:rsid w:val="00806360"/>
    <w:rsid w:val="00806E0E"/>
    <w:rsid w:val="00807B75"/>
    <w:rsid w:val="00807D41"/>
    <w:rsid w:val="00810237"/>
    <w:rsid w:val="00810AF3"/>
    <w:rsid w:val="00811006"/>
    <w:rsid w:val="008125DB"/>
    <w:rsid w:val="00813105"/>
    <w:rsid w:val="008141F3"/>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B2"/>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4CFE"/>
    <w:rsid w:val="00855F05"/>
    <w:rsid w:val="008561A3"/>
    <w:rsid w:val="008563C3"/>
    <w:rsid w:val="0085681A"/>
    <w:rsid w:val="00856832"/>
    <w:rsid w:val="00856CFA"/>
    <w:rsid w:val="00857104"/>
    <w:rsid w:val="008574D1"/>
    <w:rsid w:val="008576A8"/>
    <w:rsid w:val="00857D04"/>
    <w:rsid w:val="00857DE3"/>
    <w:rsid w:val="008601A5"/>
    <w:rsid w:val="00860F5E"/>
    <w:rsid w:val="00861205"/>
    <w:rsid w:val="00861C17"/>
    <w:rsid w:val="00861F49"/>
    <w:rsid w:val="0086202D"/>
    <w:rsid w:val="008627BB"/>
    <w:rsid w:val="00862DB8"/>
    <w:rsid w:val="0086303D"/>
    <w:rsid w:val="008638DF"/>
    <w:rsid w:val="00864390"/>
    <w:rsid w:val="008643DD"/>
    <w:rsid w:val="00864D46"/>
    <w:rsid w:val="008656E1"/>
    <w:rsid w:val="008662A0"/>
    <w:rsid w:val="0086727C"/>
    <w:rsid w:val="00867806"/>
    <w:rsid w:val="008678E4"/>
    <w:rsid w:val="00867D33"/>
    <w:rsid w:val="008709F0"/>
    <w:rsid w:val="00870F9D"/>
    <w:rsid w:val="008715AB"/>
    <w:rsid w:val="0087164F"/>
    <w:rsid w:val="008717FB"/>
    <w:rsid w:val="00871873"/>
    <w:rsid w:val="00871D98"/>
    <w:rsid w:val="0087218A"/>
    <w:rsid w:val="008721F6"/>
    <w:rsid w:val="0087372C"/>
    <w:rsid w:val="00873D68"/>
    <w:rsid w:val="00874383"/>
    <w:rsid w:val="00874723"/>
    <w:rsid w:val="0087515C"/>
    <w:rsid w:val="00875609"/>
    <w:rsid w:val="00875E60"/>
    <w:rsid w:val="00876B29"/>
    <w:rsid w:val="00876B6A"/>
    <w:rsid w:val="00876F48"/>
    <w:rsid w:val="00877A5D"/>
    <w:rsid w:val="008802B8"/>
    <w:rsid w:val="00881064"/>
    <w:rsid w:val="00881B1D"/>
    <w:rsid w:val="0088228F"/>
    <w:rsid w:val="00882826"/>
    <w:rsid w:val="00882956"/>
    <w:rsid w:val="008829F4"/>
    <w:rsid w:val="008834C6"/>
    <w:rsid w:val="00884B13"/>
    <w:rsid w:val="00884D1B"/>
    <w:rsid w:val="0088536D"/>
    <w:rsid w:val="008877C1"/>
    <w:rsid w:val="00887B5D"/>
    <w:rsid w:val="0089030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4E63"/>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ABB"/>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148"/>
    <w:rsid w:val="008F18F2"/>
    <w:rsid w:val="008F1C0B"/>
    <w:rsid w:val="008F1D4F"/>
    <w:rsid w:val="008F242E"/>
    <w:rsid w:val="008F2477"/>
    <w:rsid w:val="008F26D8"/>
    <w:rsid w:val="008F27A4"/>
    <w:rsid w:val="008F2900"/>
    <w:rsid w:val="008F329D"/>
    <w:rsid w:val="008F32D0"/>
    <w:rsid w:val="008F34D6"/>
    <w:rsid w:val="008F35AA"/>
    <w:rsid w:val="008F38C8"/>
    <w:rsid w:val="008F4194"/>
    <w:rsid w:val="008F4D52"/>
    <w:rsid w:val="008F4F3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AC2"/>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6ED"/>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87F62"/>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4E3"/>
    <w:rsid w:val="009978CF"/>
    <w:rsid w:val="009A0886"/>
    <w:rsid w:val="009A17BF"/>
    <w:rsid w:val="009A180D"/>
    <w:rsid w:val="009A201E"/>
    <w:rsid w:val="009A2139"/>
    <w:rsid w:val="009A3252"/>
    <w:rsid w:val="009A3A73"/>
    <w:rsid w:val="009A43BF"/>
    <w:rsid w:val="009A50B5"/>
    <w:rsid w:val="009A58C0"/>
    <w:rsid w:val="009A61DC"/>
    <w:rsid w:val="009A6678"/>
    <w:rsid w:val="009A7D11"/>
    <w:rsid w:val="009A7E18"/>
    <w:rsid w:val="009A7EF5"/>
    <w:rsid w:val="009B0AAF"/>
    <w:rsid w:val="009B0E06"/>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CB"/>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6837"/>
    <w:rsid w:val="009D7294"/>
    <w:rsid w:val="009D73D9"/>
    <w:rsid w:val="009D779F"/>
    <w:rsid w:val="009E064A"/>
    <w:rsid w:val="009E1FFB"/>
    <w:rsid w:val="009E20B7"/>
    <w:rsid w:val="009E2403"/>
    <w:rsid w:val="009E3E43"/>
    <w:rsid w:val="009E43D5"/>
    <w:rsid w:val="009E46B6"/>
    <w:rsid w:val="009E46BC"/>
    <w:rsid w:val="009E4CDE"/>
    <w:rsid w:val="009E5AC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6F1E"/>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2AA"/>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02A"/>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412"/>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3BE5"/>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96B"/>
    <w:rsid w:val="00A73BF7"/>
    <w:rsid w:val="00A744AD"/>
    <w:rsid w:val="00A747AC"/>
    <w:rsid w:val="00A74B22"/>
    <w:rsid w:val="00A74B37"/>
    <w:rsid w:val="00A74CD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5CA"/>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5411"/>
    <w:rsid w:val="00AA62D6"/>
    <w:rsid w:val="00AA6640"/>
    <w:rsid w:val="00AA66DF"/>
    <w:rsid w:val="00AA6796"/>
    <w:rsid w:val="00AA78B2"/>
    <w:rsid w:val="00AA7B0A"/>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C6A"/>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BA4"/>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020"/>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2B"/>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B35"/>
    <w:rsid w:val="00B54C37"/>
    <w:rsid w:val="00B54DAB"/>
    <w:rsid w:val="00B5521E"/>
    <w:rsid w:val="00B55A65"/>
    <w:rsid w:val="00B55FAF"/>
    <w:rsid w:val="00B56D81"/>
    <w:rsid w:val="00B57190"/>
    <w:rsid w:val="00B57BE7"/>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689"/>
    <w:rsid w:val="00B67D76"/>
    <w:rsid w:val="00B70104"/>
    <w:rsid w:val="00B712C7"/>
    <w:rsid w:val="00B71986"/>
    <w:rsid w:val="00B71B06"/>
    <w:rsid w:val="00B71DC9"/>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A5A"/>
    <w:rsid w:val="00B9652B"/>
    <w:rsid w:val="00B9672B"/>
    <w:rsid w:val="00B96756"/>
    <w:rsid w:val="00B96A6C"/>
    <w:rsid w:val="00B970B0"/>
    <w:rsid w:val="00B97D87"/>
    <w:rsid w:val="00BA0215"/>
    <w:rsid w:val="00BA05C9"/>
    <w:rsid w:val="00BA07A2"/>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1ECB"/>
    <w:rsid w:val="00BD22D9"/>
    <w:rsid w:val="00BD3C64"/>
    <w:rsid w:val="00BD41D7"/>
    <w:rsid w:val="00BD4544"/>
    <w:rsid w:val="00BD498D"/>
    <w:rsid w:val="00BD584D"/>
    <w:rsid w:val="00BD65B2"/>
    <w:rsid w:val="00BD678B"/>
    <w:rsid w:val="00BD7C43"/>
    <w:rsid w:val="00BE0587"/>
    <w:rsid w:val="00BE180E"/>
    <w:rsid w:val="00BE1858"/>
    <w:rsid w:val="00BE190E"/>
    <w:rsid w:val="00BE1F79"/>
    <w:rsid w:val="00BE2540"/>
    <w:rsid w:val="00BE2699"/>
    <w:rsid w:val="00BE26FA"/>
    <w:rsid w:val="00BE2D5F"/>
    <w:rsid w:val="00BE315B"/>
    <w:rsid w:val="00BE3B73"/>
    <w:rsid w:val="00BE3C0E"/>
    <w:rsid w:val="00BE598F"/>
    <w:rsid w:val="00BE6552"/>
    <w:rsid w:val="00BE7694"/>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9C"/>
    <w:rsid w:val="00C338F5"/>
    <w:rsid w:val="00C33C48"/>
    <w:rsid w:val="00C33DBC"/>
    <w:rsid w:val="00C34753"/>
    <w:rsid w:val="00C34BAF"/>
    <w:rsid w:val="00C35066"/>
    <w:rsid w:val="00C3528A"/>
    <w:rsid w:val="00C357D8"/>
    <w:rsid w:val="00C35C26"/>
    <w:rsid w:val="00C35DD9"/>
    <w:rsid w:val="00C373EA"/>
    <w:rsid w:val="00C37C99"/>
    <w:rsid w:val="00C37CB5"/>
    <w:rsid w:val="00C37E50"/>
    <w:rsid w:val="00C4066F"/>
    <w:rsid w:val="00C4157D"/>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440"/>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48"/>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3F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A8"/>
    <w:rsid w:val="00C955E6"/>
    <w:rsid w:val="00C95B05"/>
    <w:rsid w:val="00C95C43"/>
    <w:rsid w:val="00C95D9A"/>
    <w:rsid w:val="00C96406"/>
    <w:rsid w:val="00C96CEC"/>
    <w:rsid w:val="00C96F94"/>
    <w:rsid w:val="00C970BE"/>
    <w:rsid w:val="00C970C8"/>
    <w:rsid w:val="00CA02E5"/>
    <w:rsid w:val="00CA02FE"/>
    <w:rsid w:val="00CA0664"/>
    <w:rsid w:val="00CA11B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33CC"/>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06"/>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24"/>
    <w:rsid w:val="00D10344"/>
    <w:rsid w:val="00D1062D"/>
    <w:rsid w:val="00D10723"/>
    <w:rsid w:val="00D10ED2"/>
    <w:rsid w:val="00D10FA6"/>
    <w:rsid w:val="00D11917"/>
    <w:rsid w:val="00D11E3A"/>
    <w:rsid w:val="00D12812"/>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0B7"/>
    <w:rsid w:val="00D22226"/>
    <w:rsid w:val="00D232F1"/>
    <w:rsid w:val="00D23CC8"/>
    <w:rsid w:val="00D247A7"/>
    <w:rsid w:val="00D24970"/>
    <w:rsid w:val="00D24BD6"/>
    <w:rsid w:val="00D24EF8"/>
    <w:rsid w:val="00D25088"/>
    <w:rsid w:val="00D25659"/>
    <w:rsid w:val="00D25782"/>
    <w:rsid w:val="00D27B3A"/>
    <w:rsid w:val="00D27E76"/>
    <w:rsid w:val="00D304B1"/>
    <w:rsid w:val="00D30C5F"/>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A0"/>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77FF9"/>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3FF"/>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88E"/>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3D9"/>
    <w:rsid w:val="00DD47C8"/>
    <w:rsid w:val="00DD510F"/>
    <w:rsid w:val="00DD5A6E"/>
    <w:rsid w:val="00DD5EB4"/>
    <w:rsid w:val="00DD6064"/>
    <w:rsid w:val="00DD6138"/>
    <w:rsid w:val="00DD6240"/>
    <w:rsid w:val="00DD649E"/>
    <w:rsid w:val="00DD65A3"/>
    <w:rsid w:val="00DD707E"/>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25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127"/>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499"/>
    <w:rsid w:val="00EA1790"/>
    <w:rsid w:val="00EA1C42"/>
    <w:rsid w:val="00EA256A"/>
    <w:rsid w:val="00EA3470"/>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7E6"/>
    <w:rsid w:val="00EB2C3F"/>
    <w:rsid w:val="00EB3280"/>
    <w:rsid w:val="00EB33BE"/>
    <w:rsid w:val="00EB35C1"/>
    <w:rsid w:val="00EB3686"/>
    <w:rsid w:val="00EB381D"/>
    <w:rsid w:val="00EB444B"/>
    <w:rsid w:val="00EB4CA8"/>
    <w:rsid w:val="00EB4E31"/>
    <w:rsid w:val="00EB5160"/>
    <w:rsid w:val="00EB5681"/>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48"/>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77"/>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008"/>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AC0"/>
    <w:rsid w:val="00F43C74"/>
    <w:rsid w:val="00F43D84"/>
    <w:rsid w:val="00F44527"/>
    <w:rsid w:val="00F449C8"/>
    <w:rsid w:val="00F44F39"/>
    <w:rsid w:val="00F4541C"/>
    <w:rsid w:val="00F459F7"/>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4AE5"/>
    <w:rsid w:val="00F75592"/>
    <w:rsid w:val="00F7599F"/>
    <w:rsid w:val="00F75FB4"/>
    <w:rsid w:val="00F76307"/>
    <w:rsid w:val="00F7680D"/>
    <w:rsid w:val="00F76C42"/>
    <w:rsid w:val="00F7725C"/>
    <w:rsid w:val="00F7789D"/>
    <w:rsid w:val="00F80241"/>
    <w:rsid w:val="00F80477"/>
    <w:rsid w:val="00F80B9A"/>
    <w:rsid w:val="00F81F56"/>
    <w:rsid w:val="00F82282"/>
    <w:rsid w:val="00F82324"/>
    <w:rsid w:val="00F82DAB"/>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DD9"/>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D81"/>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5EE"/>
    <w:rsid w:val="00FC5AAA"/>
    <w:rsid w:val="00FC5CAE"/>
    <w:rsid w:val="00FC5EA5"/>
    <w:rsid w:val="00FC674E"/>
    <w:rsid w:val="00FC7724"/>
    <w:rsid w:val="00FC7AD6"/>
    <w:rsid w:val="00FD003B"/>
    <w:rsid w:val="00FD03FA"/>
    <w:rsid w:val="00FD0898"/>
    <w:rsid w:val="00FD0A89"/>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1E94"/>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4B29"/>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914762">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4088</Words>
  <Characters>23307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donatas.stelmokas83@gmail.com</cp:lastModifiedBy>
  <cp:revision>18</cp:revision>
  <cp:lastPrinted>2025-03-18T11:20:00Z</cp:lastPrinted>
  <dcterms:created xsi:type="dcterms:W3CDTF">2026-02-02T12:43:00Z</dcterms:created>
  <dcterms:modified xsi:type="dcterms:W3CDTF">2026-04-15T05:40:00Z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