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8"/>
      </w:tblGrid>
      <w:tr w:rsidR="00DC06DE" w:rsidRPr="00C421FB"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7C9AAE24" w:rsidR="00F372C9" w:rsidRPr="005E0DDE" w:rsidRDefault="002429C6" w:rsidP="00F372C9">
            <w:pPr>
              <w:spacing w:line="252" w:lineRule="auto"/>
              <w:jc w:val="center"/>
              <w:rPr>
                <w:rFonts w:ascii="Calibri Light" w:hAnsi="Calibri Light" w:cs="Calibri Light"/>
                <w:b/>
                <w:lang w:val="lt-LT"/>
              </w:rPr>
            </w:pPr>
            <w:r>
              <w:rPr>
                <w:rFonts w:ascii="Calibri Light" w:hAnsi="Calibri Light" w:cs="Calibri Light"/>
                <w:b/>
                <w:sz w:val="24"/>
                <w:szCs w:val="24"/>
                <w:lang w:val="lt-LT"/>
              </w:rPr>
              <w:fldChar w:fldCharType="begin">
                <w:ffData>
                  <w:name w:val="Tekstas1"/>
                  <w:enabled/>
                  <w:calcOnExit w:val="0"/>
                  <w:textInput>
                    <w:default w:val="Rietavo miškų biosferos poligono ribų plano parengimo (specialiojo teritorijų planavimo) paslaugos"/>
                  </w:textInput>
                </w:ffData>
              </w:fldChar>
            </w:r>
            <w:bookmarkStart w:id="15" w:name="Tekstas1"/>
            <w:r>
              <w:rPr>
                <w:rFonts w:ascii="Calibri Light" w:hAnsi="Calibri Light" w:cs="Calibri Light"/>
                <w:b/>
                <w:sz w:val="24"/>
                <w:szCs w:val="24"/>
                <w:lang w:val="lt-LT"/>
              </w:rPr>
              <w:instrText xml:space="preserve"> FORMTEXT </w:instrText>
            </w:r>
            <w:r>
              <w:rPr>
                <w:rFonts w:ascii="Calibri Light" w:hAnsi="Calibri Light" w:cs="Calibri Light"/>
                <w:b/>
                <w:sz w:val="24"/>
                <w:szCs w:val="24"/>
                <w:lang w:val="lt-LT"/>
              </w:rPr>
            </w:r>
            <w:r>
              <w:rPr>
                <w:rFonts w:ascii="Calibri Light" w:hAnsi="Calibri Light" w:cs="Calibri Light"/>
                <w:b/>
                <w:sz w:val="24"/>
                <w:szCs w:val="24"/>
                <w:lang w:val="lt-LT"/>
              </w:rPr>
              <w:fldChar w:fldCharType="separate"/>
            </w:r>
            <w:r>
              <w:rPr>
                <w:rFonts w:ascii="Calibri Light" w:hAnsi="Calibri Light" w:cs="Calibri Light"/>
                <w:b/>
                <w:noProof/>
                <w:sz w:val="24"/>
                <w:szCs w:val="24"/>
                <w:lang w:val="lt-LT"/>
              </w:rPr>
              <w:t>Rietavo miškų biosferos poligono ribų plano parengimo (specialiojo teritorijų planavimo) paslaugos</w:t>
            </w:r>
            <w:r>
              <w:rPr>
                <w:rFonts w:ascii="Calibri Light" w:hAnsi="Calibri Light" w:cs="Calibri Light"/>
                <w:b/>
                <w:sz w:val="24"/>
                <w:szCs w:val="24"/>
                <w:lang w:val="lt-LT"/>
              </w:rPr>
              <w:fldChar w:fldCharType="end"/>
            </w:r>
            <w:bookmarkEnd w:id="15"/>
          </w:p>
        </w:tc>
      </w:tr>
    </w:tbl>
    <w:p w14:paraId="0C811A87" w14:textId="77777777" w:rsidR="00DC06DE" w:rsidRPr="005E0DDE" w:rsidRDefault="00DC06DE" w:rsidP="00DC06DE">
      <w:pPr>
        <w:spacing w:before="60" w:after="60" w:line="120" w:lineRule="auto"/>
        <w:rPr>
          <w:rFonts w:ascii="Calibri Light" w:hAnsi="Calibri Light" w:cs="Calibri Light"/>
          <w:b/>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2ACDD1E" w14:textId="77777777" w:rsidR="002429C6" w:rsidRPr="002429C6" w:rsidRDefault="002429C6" w:rsidP="002429C6">
      <w:pPr>
        <w:shd w:val="clear" w:color="auto" w:fill="FFFFFF"/>
        <w:tabs>
          <w:tab w:val="left" w:pos="1325"/>
        </w:tabs>
        <w:jc w:val="center"/>
        <w:rPr>
          <w:rFonts w:ascii="Times New Roman" w:hAnsi="Times New Roman" w:cs="Times New Roman"/>
          <w:b/>
          <w:szCs w:val="24"/>
          <w:lang w:val="lt-LT"/>
        </w:rPr>
      </w:pPr>
      <w:r w:rsidRPr="002429C6">
        <w:rPr>
          <w:rFonts w:ascii="Times New Roman" w:hAnsi="Times New Roman" w:cs="Times New Roman"/>
          <w:b/>
          <w:szCs w:val="24"/>
          <w:lang w:val="lt-LT"/>
        </w:rPr>
        <w:t>TECHNINĖ SPECIFIKACIJA</w:t>
      </w:r>
    </w:p>
    <w:p w14:paraId="7CABA628" w14:textId="77777777" w:rsidR="002429C6" w:rsidRPr="002429C6" w:rsidRDefault="002429C6" w:rsidP="002429C6">
      <w:pPr>
        <w:spacing w:after="0" w:line="240" w:lineRule="auto"/>
        <w:jc w:val="center"/>
        <w:rPr>
          <w:rFonts w:ascii="Times New Roman" w:hAnsi="Times New Roman" w:cs="Times New Roman"/>
          <w:b/>
          <w:bCs/>
          <w:szCs w:val="24"/>
          <w:lang w:val="lt-LT"/>
        </w:rPr>
      </w:pPr>
      <w:r w:rsidRPr="002429C6">
        <w:rPr>
          <w:rFonts w:ascii="Times New Roman" w:hAnsi="Times New Roman" w:cs="Times New Roman"/>
          <w:b/>
          <w:bCs/>
          <w:szCs w:val="24"/>
          <w:lang w:val="lt-LT"/>
        </w:rPr>
        <w:t>1. ĮVADINĖ INFORMACIJA</w:t>
      </w:r>
    </w:p>
    <w:p w14:paraId="601239B3" w14:textId="77777777" w:rsidR="002429C6" w:rsidRPr="002429C6" w:rsidRDefault="002429C6" w:rsidP="002429C6">
      <w:pPr>
        <w:spacing w:after="0" w:line="240" w:lineRule="auto"/>
        <w:rPr>
          <w:rFonts w:ascii="Times New Roman" w:hAnsi="Times New Roman" w:cs="Times New Roman"/>
          <w:bCs/>
          <w:szCs w:val="24"/>
          <w:lang w:val="lt-LT"/>
        </w:rPr>
      </w:pPr>
    </w:p>
    <w:p w14:paraId="363C7AE5" w14:textId="77777777" w:rsidR="002429C6" w:rsidRPr="002429C6" w:rsidRDefault="002429C6" w:rsidP="002429C6">
      <w:pPr>
        <w:pStyle w:val="Sraopastraipa"/>
        <w:numPr>
          <w:ilvl w:val="1"/>
          <w:numId w:val="45"/>
        </w:numPr>
        <w:spacing w:after="0" w:line="240" w:lineRule="auto"/>
        <w:ind w:left="0" w:firstLine="851"/>
        <w:rPr>
          <w:rFonts w:ascii="Times New Roman" w:hAnsi="Times New Roman" w:cs="Times New Roman"/>
          <w:szCs w:val="24"/>
          <w:lang w:val="lt-LT"/>
        </w:rPr>
      </w:pPr>
      <w:r w:rsidRPr="002429C6">
        <w:rPr>
          <w:rFonts w:ascii="Times New Roman" w:hAnsi="Times New Roman" w:cs="Times New Roman"/>
          <w:szCs w:val="24"/>
          <w:lang w:val="lt-LT"/>
        </w:rPr>
        <w:t xml:space="preserve"> Aplinkos ministras 2026 m. vasario 3 d. įsakymu Nr. D1-18 „Dėl steigiamo Rietavo miškų biosferos poligono ribų plano rengimo pradžios ir planavimo tikslų“ priėmė sprendimą pradėti rengti Rietavo miškų biosferos poligono ribų planą ir nustatė šiuos planavimo tikslus: sudaryti sąlygas vykdyti regioninę biosferos stebėseną ir gamtosaugos eksperimentus; </w:t>
      </w:r>
      <w:bookmarkStart w:id="16" w:name="part_b493b515f6c6432c8be46a658b89476f"/>
      <w:bookmarkEnd w:id="16"/>
      <w:r w:rsidRPr="002429C6">
        <w:rPr>
          <w:rFonts w:ascii="Times New Roman" w:hAnsi="Times New Roman" w:cs="Times New Roman"/>
          <w:szCs w:val="24"/>
          <w:lang w:val="lt-LT"/>
        </w:rPr>
        <w:t xml:space="preserve">užtikrinti Rietavo miškų gamtiniame komplekse aptinkamų šių Europos Bendrijos svarbos natūralių buveinių: 3160 Natūralių </w:t>
      </w:r>
      <w:proofErr w:type="spellStart"/>
      <w:r w:rsidRPr="002429C6">
        <w:rPr>
          <w:rFonts w:ascii="Times New Roman" w:hAnsi="Times New Roman" w:cs="Times New Roman"/>
          <w:szCs w:val="24"/>
          <w:lang w:val="lt-LT"/>
        </w:rPr>
        <w:t>distrofinių</w:t>
      </w:r>
      <w:proofErr w:type="spellEnd"/>
      <w:r w:rsidRPr="002429C6">
        <w:rPr>
          <w:rFonts w:ascii="Times New Roman" w:hAnsi="Times New Roman" w:cs="Times New Roman"/>
          <w:szCs w:val="24"/>
          <w:lang w:val="lt-LT"/>
        </w:rPr>
        <w:t xml:space="preserve"> ežerų, 3260 Upių sraunumų su </w:t>
      </w:r>
      <w:proofErr w:type="spellStart"/>
      <w:r w:rsidRPr="002429C6">
        <w:rPr>
          <w:rFonts w:ascii="Times New Roman" w:hAnsi="Times New Roman" w:cs="Times New Roman"/>
          <w:szCs w:val="24"/>
          <w:lang w:val="lt-LT"/>
        </w:rPr>
        <w:t>kurklių</w:t>
      </w:r>
      <w:proofErr w:type="spellEnd"/>
      <w:r w:rsidRPr="002429C6">
        <w:rPr>
          <w:rFonts w:ascii="Times New Roman" w:hAnsi="Times New Roman" w:cs="Times New Roman"/>
          <w:szCs w:val="24"/>
          <w:lang w:val="lt-LT"/>
        </w:rPr>
        <w:t xml:space="preserve"> bendrijomis, 6230 Rūšių turtingų </w:t>
      </w:r>
      <w:proofErr w:type="spellStart"/>
      <w:r w:rsidRPr="002429C6">
        <w:rPr>
          <w:rFonts w:ascii="Times New Roman" w:hAnsi="Times New Roman" w:cs="Times New Roman"/>
          <w:szCs w:val="24"/>
          <w:lang w:val="lt-LT"/>
        </w:rPr>
        <w:t>briedgaurynų</w:t>
      </w:r>
      <w:proofErr w:type="spellEnd"/>
      <w:r w:rsidRPr="002429C6">
        <w:rPr>
          <w:rFonts w:ascii="Times New Roman" w:hAnsi="Times New Roman" w:cs="Times New Roman"/>
          <w:szCs w:val="24"/>
          <w:lang w:val="lt-LT"/>
        </w:rPr>
        <w:t xml:space="preserve">, 6270 Rūšių turtingų </w:t>
      </w:r>
      <w:proofErr w:type="spellStart"/>
      <w:r w:rsidRPr="002429C6">
        <w:rPr>
          <w:rFonts w:ascii="Times New Roman" w:hAnsi="Times New Roman" w:cs="Times New Roman"/>
          <w:szCs w:val="24"/>
          <w:lang w:val="lt-LT"/>
        </w:rPr>
        <w:t>smilgynų</w:t>
      </w:r>
      <w:proofErr w:type="spellEnd"/>
      <w:r w:rsidRPr="002429C6">
        <w:rPr>
          <w:rFonts w:ascii="Times New Roman" w:hAnsi="Times New Roman" w:cs="Times New Roman"/>
          <w:szCs w:val="24"/>
          <w:lang w:val="lt-LT"/>
        </w:rPr>
        <w:t xml:space="preserve">, 6410 </w:t>
      </w:r>
      <w:proofErr w:type="spellStart"/>
      <w:r w:rsidRPr="002429C6">
        <w:rPr>
          <w:rFonts w:ascii="Times New Roman" w:hAnsi="Times New Roman" w:cs="Times New Roman"/>
          <w:szCs w:val="24"/>
          <w:lang w:val="lt-LT"/>
        </w:rPr>
        <w:t>Melvenynų</w:t>
      </w:r>
      <w:proofErr w:type="spellEnd"/>
      <w:r w:rsidRPr="002429C6">
        <w:rPr>
          <w:rFonts w:ascii="Times New Roman" w:hAnsi="Times New Roman" w:cs="Times New Roman"/>
          <w:szCs w:val="24"/>
          <w:lang w:val="lt-LT"/>
        </w:rPr>
        <w:t xml:space="preserve">, 6430 </w:t>
      </w:r>
      <w:proofErr w:type="spellStart"/>
      <w:r w:rsidRPr="002429C6">
        <w:rPr>
          <w:rFonts w:ascii="Times New Roman" w:hAnsi="Times New Roman" w:cs="Times New Roman"/>
          <w:szCs w:val="24"/>
          <w:lang w:val="lt-LT"/>
        </w:rPr>
        <w:t>Eutrofinių</w:t>
      </w:r>
      <w:proofErr w:type="spellEnd"/>
      <w:r w:rsidRPr="002429C6">
        <w:rPr>
          <w:rFonts w:ascii="Times New Roman" w:hAnsi="Times New Roman" w:cs="Times New Roman"/>
          <w:szCs w:val="24"/>
          <w:lang w:val="lt-LT"/>
        </w:rPr>
        <w:t xml:space="preserve"> aukštųjų žolynų, 6450 Aliuvinių pievų, 6510 Šienaujamų </w:t>
      </w:r>
      <w:proofErr w:type="spellStart"/>
      <w:r w:rsidRPr="002429C6">
        <w:rPr>
          <w:rFonts w:ascii="Times New Roman" w:hAnsi="Times New Roman" w:cs="Times New Roman"/>
          <w:szCs w:val="24"/>
          <w:lang w:val="lt-LT"/>
        </w:rPr>
        <w:t>mezofitų</w:t>
      </w:r>
      <w:proofErr w:type="spellEnd"/>
      <w:r w:rsidRPr="002429C6">
        <w:rPr>
          <w:rFonts w:ascii="Times New Roman" w:hAnsi="Times New Roman" w:cs="Times New Roman"/>
          <w:szCs w:val="24"/>
          <w:lang w:val="lt-LT"/>
        </w:rPr>
        <w:t xml:space="preserve"> pievų, 7110 Aktyvių aukštapelkių, 7120 Degradavusių aukštapelkių, 7140 Tarpinių pelkių ir liūnų, 7150 Plikų durpių </w:t>
      </w:r>
      <w:proofErr w:type="spellStart"/>
      <w:r w:rsidRPr="002429C6">
        <w:rPr>
          <w:rFonts w:ascii="Times New Roman" w:hAnsi="Times New Roman" w:cs="Times New Roman"/>
          <w:szCs w:val="24"/>
          <w:lang w:val="lt-LT"/>
        </w:rPr>
        <w:t>saidrynų</w:t>
      </w:r>
      <w:proofErr w:type="spellEnd"/>
      <w:r w:rsidRPr="002429C6">
        <w:rPr>
          <w:rFonts w:ascii="Times New Roman" w:hAnsi="Times New Roman" w:cs="Times New Roman"/>
          <w:szCs w:val="24"/>
          <w:lang w:val="lt-LT"/>
        </w:rPr>
        <w:t xml:space="preserve">, 7160 Nekalkingų šaltinių ir šaltiniuotų pelkių, 9010 Vakarų taigos, 9020 Plačialapių ir mišrių miškų, 9050 Žolių turtingų eglynų, 9080 Pelkėtų lapuočių miškų, 9160 </w:t>
      </w:r>
      <w:proofErr w:type="spellStart"/>
      <w:r w:rsidRPr="002429C6">
        <w:rPr>
          <w:rFonts w:ascii="Times New Roman" w:hAnsi="Times New Roman" w:cs="Times New Roman"/>
          <w:szCs w:val="24"/>
          <w:lang w:val="lt-LT"/>
        </w:rPr>
        <w:t>Skroblynų</w:t>
      </w:r>
      <w:proofErr w:type="spellEnd"/>
      <w:r w:rsidRPr="002429C6">
        <w:rPr>
          <w:rFonts w:ascii="Times New Roman" w:hAnsi="Times New Roman" w:cs="Times New Roman"/>
          <w:szCs w:val="24"/>
          <w:lang w:val="lt-LT"/>
        </w:rPr>
        <w:t xml:space="preserve">, 9180 Griovų ir šlaitų miškų, 91D0 Pelkinių miškų, 91E0 Aliuvinių miškų, šių saugomų rūšių: didžiojo </w:t>
      </w:r>
      <w:proofErr w:type="spellStart"/>
      <w:r w:rsidRPr="002429C6">
        <w:rPr>
          <w:rFonts w:ascii="Times New Roman" w:hAnsi="Times New Roman" w:cs="Times New Roman"/>
          <w:szCs w:val="24"/>
          <w:lang w:val="lt-LT"/>
        </w:rPr>
        <w:t>auksinuko</w:t>
      </w:r>
      <w:proofErr w:type="spellEnd"/>
      <w:r w:rsidRPr="002429C6">
        <w:rPr>
          <w:rFonts w:ascii="Times New Roman" w:hAnsi="Times New Roman" w:cs="Times New Roman"/>
          <w:szCs w:val="24"/>
          <w:lang w:val="lt-LT"/>
        </w:rPr>
        <w:t xml:space="preserve">,  </w:t>
      </w:r>
      <w:proofErr w:type="spellStart"/>
      <w:r w:rsidRPr="002429C6">
        <w:rPr>
          <w:rFonts w:ascii="Times New Roman" w:hAnsi="Times New Roman" w:cs="Times New Roman"/>
          <w:szCs w:val="24"/>
          <w:lang w:val="lt-LT"/>
        </w:rPr>
        <w:t>kraujalakinio</w:t>
      </w:r>
      <w:proofErr w:type="spellEnd"/>
      <w:r w:rsidRPr="002429C6">
        <w:rPr>
          <w:rFonts w:ascii="Times New Roman" w:hAnsi="Times New Roman" w:cs="Times New Roman"/>
          <w:szCs w:val="24"/>
          <w:lang w:val="lt-LT"/>
        </w:rPr>
        <w:t xml:space="preserve"> melsvio, lūšies, ovaliosios geldutės, </w:t>
      </w:r>
      <w:proofErr w:type="spellStart"/>
      <w:r w:rsidRPr="002429C6">
        <w:rPr>
          <w:rFonts w:ascii="Times New Roman" w:hAnsi="Times New Roman" w:cs="Times New Roman"/>
          <w:szCs w:val="24"/>
          <w:lang w:val="lt-LT"/>
        </w:rPr>
        <w:t>pleištinės</w:t>
      </w:r>
      <w:proofErr w:type="spellEnd"/>
      <w:r w:rsidRPr="002429C6">
        <w:rPr>
          <w:rFonts w:ascii="Times New Roman" w:hAnsi="Times New Roman" w:cs="Times New Roman"/>
          <w:szCs w:val="24"/>
          <w:lang w:val="lt-LT"/>
        </w:rPr>
        <w:t xml:space="preserve"> </w:t>
      </w:r>
      <w:proofErr w:type="spellStart"/>
      <w:r w:rsidRPr="002429C6">
        <w:rPr>
          <w:rFonts w:ascii="Times New Roman" w:hAnsi="Times New Roman" w:cs="Times New Roman"/>
          <w:szCs w:val="24"/>
          <w:lang w:val="lt-LT"/>
        </w:rPr>
        <w:t>skėtės</w:t>
      </w:r>
      <w:proofErr w:type="spellEnd"/>
      <w:r w:rsidRPr="002429C6">
        <w:rPr>
          <w:rFonts w:ascii="Times New Roman" w:hAnsi="Times New Roman" w:cs="Times New Roman"/>
          <w:szCs w:val="24"/>
          <w:lang w:val="lt-LT"/>
        </w:rPr>
        <w:t>, ir sėklinės miško bazės objektų apsaugą.</w:t>
      </w:r>
    </w:p>
    <w:p w14:paraId="49436820" w14:textId="77777777" w:rsidR="002429C6" w:rsidRPr="002429C6" w:rsidRDefault="002429C6" w:rsidP="002429C6">
      <w:pPr>
        <w:pStyle w:val="Sraopastraipa"/>
        <w:numPr>
          <w:ilvl w:val="1"/>
          <w:numId w:val="45"/>
        </w:numPr>
        <w:spacing w:after="0" w:line="240" w:lineRule="auto"/>
        <w:ind w:left="0" w:firstLine="851"/>
        <w:rPr>
          <w:rFonts w:ascii="Times New Roman" w:hAnsi="Times New Roman" w:cs="Times New Roman"/>
          <w:szCs w:val="24"/>
          <w:lang w:val="lt-LT"/>
        </w:rPr>
      </w:pPr>
      <w:bookmarkStart w:id="17" w:name="part_20b0a095593543d9a08c306e190f9bd4"/>
      <w:bookmarkEnd w:id="17"/>
      <w:r w:rsidRPr="002429C6">
        <w:rPr>
          <w:rFonts w:ascii="Times New Roman" w:hAnsi="Times New Roman" w:cs="Times New Roman"/>
          <w:szCs w:val="24"/>
          <w:lang w:val="lt-LT"/>
        </w:rPr>
        <w:t xml:space="preserve"> Biosferos poligono ribų plano sprendiniais nustatomos biosferos poligono ribos. </w:t>
      </w:r>
    </w:p>
    <w:p w14:paraId="39FE71A9" w14:textId="77777777" w:rsidR="002429C6" w:rsidRPr="002429C6" w:rsidRDefault="002429C6" w:rsidP="002429C6">
      <w:pPr>
        <w:spacing w:after="0" w:line="240" w:lineRule="auto"/>
        <w:ind w:left="851"/>
        <w:rPr>
          <w:rFonts w:ascii="Times New Roman" w:hAnsi="Times New Roman" w:cs="Times New Roman"/>
          <w:szCs w:val="24"/>
          <w:lang w:val="lt-LT"/>
        </w:rPr>
      </w:pPr>
    </w:p>
    <w:p w14:paraId="715B38A8" w14:textId="77777777" w:rsidR="002429C6" w:rsidRPr="002429C6" w:rsidRDefault="002429C6" w:rsidP="002429C6">
      <w:pPr>
        <w:pStyle w:val="Sraopastraipa"/>
        <w:numPr>
          <w:ilvl w:val="0"/>
          <w:numId w:val="45"/>
        </w:numPr>
        <w:spacing w:after="0" w:line="240" w:lineRule="auto"/>
        <w:ind w:left="0" w:firstLine="851"/>
        <w:jc w:val="center"/>
        <w:rPr>
          <w:rFonts w:ascii="Times New Roman" w:hAnsi="Times New Roman" w:cs="Times New Roman"/>
          <w:b/>
          <w:bCs/>
          <w:szCs w:val="24"/>
          <w:lang w:val="lt-LT"/>
        </w:rPr>
      </w:pPr>
      <w:r w:rsidRPr="002429C6">
        <w:rPr>
          <w:rFonts w:ascii="Times New Roman" w:hAnsi="Times New Roman" w:cs="Times New Roman"/>
          <w:b/>
          <w:bCs/>
          <w:szCs w:val="24"/>
          <w:lang w:val="lt-LT"/>
        </w:rPr>
        <w:t>PIRKIMO OBJEKTAS IR UŽDAVINIAI</w:t>
      </w:r>
    </w:p>
    <w:p w14:paraId="5399842F" w14:textId="77777777" w:rsidR="002429C6" w:rsidRPr="002429C6" w:rsidRDefault="002429C6" w:rsidP="002429C6">
      <w:pPr>
        <w:spacing w:after="0" w:line="240" w:lineRule="auto"/>
        <w:ind w:firstLine="851"/>
        <w:rPr>
          <w:rFonts w:ascii="Times New Roman" w:hAnsi="Times New Roman" w:cs="Times New Roman"/>
          <w:szCs w:val="24"/>
          <w:lang w:val="lt-LT"/>
        </w:rPr>
      </w:pPr>
    </w:p>
    <w:p w14:paraId="4370E25B" w14:textId="77777777" w:rsidR="002429C6" w:rsidRPr="002429C6" w:rsidRDefault="002429C6" w:rsidP="002429C6">
      <w:pPr>
        <w:pStyle w:val="HTMLiankstoformatuotas"/>
        <w:numPr>
          <w:ilvl w:val="1"/>
          <w:numId w:val="45"/>
        </w:numPr>
        <w:tabs>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rFonts w:ascii="Times New Roman" w:hAnsi="Times New Roman" w:cs="Times New Roman"/>
          <w:sz w:val="24"/>
          <w:szCs w:val="24"/>
          <w:lang w:val="lt-LT"/>
        </w:rPr>
      </w:pPr>
      <w:r w:rsidRPr="002429C6">
        <w:rPr>
          <w:rFonts w:ascii="Times New Roman" w:eastAsia="Calibri" w:hAnsi="Times New Roman" w:cs="Times New Roman"/>
          <w:b/>
          <w:bCs/>
          <w:sz w:val="24"/>
          <w:szCs w:val="24"/>
          <w:lang w:val="lt-LT"/>
        </w:rPr>
        <w:t>Pirkimo objektas</w:t>
      </w:r>
      <w:r w:rsidRPr="002429C6">
        <w:rPr>
          <w:rFonts w:ascii="Times New Roman" w:hAnsi="Times New Roman" w:cs="Times New Roman"/>
          <w:b/>
          <w:bCs/>
          <w:sz w:val="24"/>
          <w:szCs w:val="24"/>
          <w:lang w:val="lt-LT"/>
        </w:rPr>
        <w:t xml:space="preserve"> </w:t>
      </w:r>
      <w:r w:rsidRPr="002429C6">
        <w:rPr>
          <w:rFonts w:ascii="Times New Roman" w:hAnsi="Times New Roman" w:cs="Times New Roman"/>
          <w:sz w:val="24"/>
          <w:szCs w:val="24"/>
          <w:lang w:val="lt-LT"/>
        </w:rPr>
        <w:t xml:space="preserve">– Rietavo miškų biosferos poligono ribų plano parengimo (specialiojo teritorijų planavimo) paslaugos (toliau – Paslaugos). Turi būti parengtas ribų planas (brėžinys), aiškinamasis raštas, nuostatų projektas (toliau – Dokumentai). </w:t>
      </w:r>
    </w:p>
    <w:p w14:paraId="5CA88A62" w14:textId="77777777" w:rsidR="002429C6" w:rsidRPr="002429C6" w:rsidRDefault="002429C6" w:rsidP="002429C6">
      <w:pPr>
        <w:pStyle w:val="Sraopastraipa"/>
        <w:numPr>
          <w:ilvl w:val="1"/>
          <w:numId w:val="45"/>
        </w:numPr>
        <w:spacing w:after="0" w:line="240" w:lineRule="auto"/>
        <w:ind w:left="0" w:firstLine="851"/>
        <w:rPr>
          <w:rFonts w:ascii="Times New Roman" w:eastAsia="Times New Roman" w:hAnsi="Times New Roman" w:cs="Times New Roman"/>
          <w:szCs w:val="24"/>
          <w:lang w:val="lt-LT"/>
        </w:rPr>
      </w:pPr>
      <w:r w:rsidRPr="002429C6">
        <w:rPr>
          <w:rFonts w:ascii="Times New Roman" w:eastAsia="Times New Roman" w:hAnsi="Times New Roman" w:cs="Times New Roman"/>
          <w:b/>
          <w:bCs/>
          <w:szCs w:val="24"/>
          <w:lang w:val="lt-LT"/>
        </w:rPr>
        <w:t>Pirkimo tikslas</w:t>
      </w:r>
      <w:r w:rsidRPr="002429C6">
        <w:rPr>
          <w:rFonts w:ascii="Times New Roman" w:eastAsia="Times New Roman" w:hAnsi="Times New Roman" w:cs="Times New Roman"/>
          <w:szCs w:val="24"/>
          <w:lang w:val="lt-LT"/>
        </w:rPr>
        <w:t xml:space="preserve"> – </w:t>
      </w:r>
      <w:r w:rsidRPr="002429C6">
        <w:rPr>
          <w:rFonts w:ascii="Times New Roman" w:eastAsia="Times New Roman" w:hAnsi="Times New Roman" w:cs="Times New Roman"/>
          <w:color w:val="000000"/>
          <w:szCs w:val="24"/>
          <w:lang w:val="lt-LT"/>
        </w:rPr>
        <w:t>kokybiškai ir laiku parengti biosferos poligono ribų planą.</w:t>
      </w:r>
    </w:p>
    <w:p w14:paraId="48D1BCD3" w14:textId="77777777" w:rsidR="002429C6" w:rsidRPr="002429C6" w:rsidRDefault="002429C6" w:rsidP="002429C6">
      <w:pPr>
        <w:pStyle w:val="Sraopastraipa"/>
        <w:numPr>
          <w:ilvl w:val="1"/>
          <w:numId w:val="45"/>
        </w:numPr>
        <w:spacing w:after="0" w:line="240" w:lineRule="auto"/>
        <w:ind w:left="0" w:firstLine="851"/>
        <w:rPr>
          <w:rFonts w:ascii="Times New Roman" w:eastAsia="Times New Roman" w:hAnsi="Times New Roman" w:cs="Times New Roman"/>
          <w:szCs w:val="24"/>
          <w:lang w:val="lt-LT"/>
        </w:rPr>
      </w:pPr>
      <w:r w:rsidRPr="002429C6">
        <w:rPr>
          <w:rFonts w:ascii="Times New Roman" w:eastAsia="Times New Roman" w:hAnsi="Times New Roman" w:cs="Times New Roman"/>
          <w:b/>
          <w:bCs/>
          <w:szCs w:val="24"/>
          <w:lang w:val="lt-LT"/>
        </w:rPr>
        <w:t>Planuojama teritorija</w:t>
      </w:r>
      <w:r w:rsidRPr="002429C6">
        <w:rPr>
          <w:rFonts w:ascii="Times New Roman" w:eastAsia="Times New Roman" w:hAnsi="Times New Roman" w:cs="Times New Roman"/>
          <w:szCs w:val="24"/>
          <w:lang w:val="lt-LT"/>
        </w:rPr>
        <w:t xml:space="preserve"> – p</w:t>
      </w:r>
      <w:r w:rsidRPr="002429C6">
        <w:rPr>
          <w:rFonts w:ascii="Times New Roman" w:hAnsi="Times New Roman" w:cs="Times New Roman"/>
          <w:szCs w:val="24"/>
          <w:lang w:val="lt-LT"/>
        </w:rPr>
        <w:t xml:space="preserve">reliminarios planuojamų teritorijų ribų schemos pridedamos. </w:t>
      </w:r>
    </w:p>
    <w:p w14:paraId="3145C1B8" w14:textId="77777777" w:rsidR="002429C6" w:rsidRPr="002429C6" w:rsidRDefault="002429C6" w:rsidP="002429C6">
      <w:pPr>
        <w:pStyle w:val="Sraopastraipa"/>
        <w:numPr>
          <w:ilvl w:val="1"/>
          <w:numId w:val="45"/>
        </w:numPr>
        <w:spacing w:after="0" w:line="240" w:lineRule="auto"/>
        <w:ind w:left="0" w:firstLine="851"/>
        <w:rPr>
          <w:rStyle w:val="normaltextrun"/>
          <w:rFonts w:ascii="Times New Roman" w:hAnsi="Times New Roman" w:cs="Times New Roman"/>
          <w:lang w:val="lt-LT"/>
        </w:rPr>
      </w:pPr>
      <w:r w:rsidRPr="002429C6">
        <w:rPr>
          <w:rFonts w:ascii="Times New Roman" w:eastAsia="Times New Roman" w:hAnsi="Times New Roman" w:cs="Times New Roman"/>
          <w:color w:val="000000"/>
          <w:lang w:val="lt-LT"/>
        </w:rPr>
        <w:t>Paslaugos teikėjas teikia Paslaugas vadovaujantis Saugomų teritorijų, Teritorijų planavimo, Specialiųjų žemės naudojimo sąlygų įstatymais</w:t>
      </w:r>
      <w:r w:rsidRPr="002429C6">
        <w:rPr>
          <w:rFonts w:ascii="Times New Roman" w:eastAsia="Times New Roman" w:hAnsi="Times New Roman" w:cs="Times New Roman"/>
          <w:lang w:val="lt-LT"/>
        </w:rPr>
        <w:t xml:space="preserve">, </w:t>
      </w:r>
      <w:r w:rsidRPr="002429C6">
        <w:rPr>
          <w:rFonts w:ascii="Times New Roman" w:eastAsia="Times New Roman" w:hAnsi="Times New Roman" w:cs="Times New Roman"/>
          <w:color w:val="000000"/>
          <w:lang w:val="lt-LT"/>
        </w:rPr>
        <w:t xml:space="preserve">Saugomų teritorijų specialiųjų planų rengimo taisyklėmis, patvirtintomis Lietuvos Respublikos aplinkos ir kultūros ministrų 2020 m. birželio 3 d. įsakymu Nr. D1-330/ĮV-706, bei kitais teisės aktais, </w:t>
      </w:r>
      <w:r w:rsidRPr="002429C6">
        <w:rPr>
          <w:rStyle w:val="normaltextrun"/>
          <w:rFonts w:ascii="Times New Roman" w:hAnsi="Times New Roman" w:cs="Times New Roman"/>
          <w:color w:val="000000"/>
          <w:shd w:val="clear" w:color="auto" w:fill="FFFFFF"/>
          <w:lang w:val="lt-LT"/>
        </w:rPr>
        <w:t xml:space="preserve">1992 m. gegužės 21 d. Europos Parlamento ir Tarybos direktyva 92/43/EEB dėl natūralių buveinių ir laukinės faunos bei floros apsaugos (OL </w:t>
      </w:r>
      <w:r w:rsidRPr="002429C6">
        <w:rPr>
          <w:rStyle w:val="normaltextrun"/>
          <w:rFonts w:ascii="Times New Roman" w:hAnsi="Times New Roman" w:cs="Times New Roman"/>
          <w:i/>
          <w:iCs/>
          <w:color w:val="000000"/>
          <w:shd w:val="clear" w:color="auto" w:fill="FFFFFF"/>
          <w:lang w:val="lt-LT"/>
        </w:rPr>
        <w:t>2004 m. specialusis leidimas</w:t>
      </w:r>
      <w:r w:rsidRPr="002429C6">
        <w:rPr>
          <w:rStyle w:val="normaltextrun"/>
          <w:rFonts w:ascii="Times New Roman" w:hAnsi="Times New Roman" w:cs="Times New Roman"/>
          <w:color w:val="000000"/>
          <w:shd w:val="clear" w:color="auto" w:fill="FFFFFF"/>
          <w:lang w:val="lt-LT"/>
        </w:rPr>
        <w:t>, 15 skyrius, 2 tomas, p. 102) su paskutiniais pakeitimais, padarytais 2013 m. gegužės 13 d. Tarybos direktyva 2013/17/ES (OL 2013 L 158, p. 193), 2009 m. lapkričio 30 d., Europos Parlamento ir Tarybos direktyva 2009/147/EB dėl laukinių paukščių apsaugos, Saugomų teritorijų (išskyrus kultūrinius rezervatus (rezervatus-muziejus), kultūrinius draustinius, istorinius valstybinius parkus) steigimo kriterijais, Lietuvos Respublikos saugomų teritorijų valstybės kadastrui teikiamų saugomų teritorijų planavimo dokumentų grafinių dalių tikrinimo tvarkos aprašu, bei kitais teisės aktais. Biosferos poligono ribų planui keliami papildomi reikalavimai nurodyti 3 dalyje.</w:t>
      </w:r>
    </w:p>
    <w:p w14:paraId="5C258C3B" w14:textId="77777777" w:rsidR="002429C6" w:rsidRPr="002429C6" w:rsidRDefault="002429C6" w:rsidP="002429C6">
      <w:pPr>
        <w:spacing w:after="0" w:line="240" w:lineRule="auto"/>
        <w:rPr>
          <w:rFonts w:ascii="Times New Roman" w:hAnsi="Times New Roman" w:cs="Times New Roman"/>
          <w:szCs w:val="24"/>
          <w:lang w:val="lt-LT"/>
        </w:rPr>
      </w:pPr>
    </w:p>
    <w:p w14:paraId="27818BDA" w14:textId="77777777" w:rsidR="002429C6" w:rsidRPr="002429C6" w:rsidRDefault="002429C6" w:rsidP="002429C6">
      <w:pPr>
        <w:pStyle w:val="Sraopastraipa"/>
        <w:numPr>
          <w:ilvl w:val="0"/>
          <w:numId w:val="45"/>
        </w:numPr>
        <w:spacing w:after="0" w:line="240" w:lineRule="auto"/>
        <w:ind w:left="0" w:firstLine="851"/>
        <w:jc w:val="center"/>
        <w:rPr>
          <w:rFonts w:ascii="Times New Roman" w:hAnsi="Times New Roman" w:cs="Times New Roman"/>
          <w:b/>
          <w:szCs w:val="24"/>
          <w:lang w:val="lt-LT"/>
        </w:rPr>
      </w:pPr>
      <w:r w:rsidRPr="002429C6">
        <w:rPr>
          <w:rFonts w:ascii="Times New Roman" w:hAnsi="Times New Roman" w:cs="Times New Roman"/>
          <w:b/>
          <w:szCs w:val="24"/>
          <w:lang w:val="lt-LT"/>
        </w:rPr>
        <w:t>UŽDAVINIAI IR REIKALAVIMAI PASLAUGOS TEIKĖJUI</w:t>
      </w:r>
    </w:p>
    <w:p w14:paraId="2FDEEA8F" w14:textId="77777777" w:rsidR="002429C6" w:rsidRPr="002429C6" w:rsidRDefault="002429C6" w:rsidP="002429C6">
      <w:pPr>
        <w:spacing w:after="0" w:line="240" w:lineRule="auto"/>
        <w:jc w:val="center"/>
        <w:rPr>
          <w:rFonts w:ascii="Times New Roman" w:hAnsi="Times New Roman" w:cs="Times New Roman"/>
          <w:b/>
          <w:szCs w:val="24"/>
          <w:lang w:val="lt-LT"/>
        </w:rPr>
      </w:pPr>
    </w:p>
    <w:p w14:paraId="15D94AEA" w14:textId="77777777" w:rsidR="002429C6" w:rsidRPr="002429C6" w:rsidRDefault="002429C6" w:rsidP="002429C6">
      <w:pPr>
        <w:pStyle w:val="Sraopastraipa"/>
        <w:numPr>
          <w:ilvl w:val="1"/>
          <w:numId w:val="45"/>
        </w:numPr>
        <w:spacing w:after="0" w:line="240" w:lineRule="auto"/>
        <w:ind w:left="0" w:firstLine="851"/>
        <w:jc w:val="left"/>
        <w:rPr>
          <w:rFonts w:ascii="Times New Roman" w:hAnsi="Times New Roman" w:cs="Times New Roman"/>
          <w:b/>
          <w:szCs w:val="24"/>
          <w:lang w:val="lt-LT"/>
        </w:rPr>
      </w:pPr>
      <w:r w:rsidRPr="002429C6">
        <w:rPr>
          <w:rFonts w:ascii="Times New Roman" w:hAnsi="Times New Roman" w:cs="Times New Roman"/>
          <w:b/>
          <w:szCs w:val="24"/>
          <w:lang w:val="lt-LT"/>
        </w:rPr>
        <w:t xml:space="preserve"> Rengiant ribų planą:</w:t>
      </w:r>
    </w:p>
    <w:p w14:paraId="4C1BBA1D" w14:textId="77777777" w:rsidR="002429C6" w:rsidRPr="002429C6" w:rsidRDefault="002429C6" w:rsidP="002429C6">
      <w:pPr>
        <w:numPr>
          <w:ilvl w:val="2"/>
          <w:numId w:val="45"/>
        </w:numPr>
        <w:tabs>
          <w:tab w:val="left" w:pos="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rPr>
          <w:rFonts w:ascii="Times New Roman" w:eastAsia="Times New Roman" w:hAnsi="Times New Roman" w:cs="Times New Roman"/>
          <w:color w:val="000000"/>
          <w:szCs w:val="24"/>
          <w:lang w:val="lt-LT"/>
        </w:rPr>
      </w:pPr>
      <w:r w:rsidRPr="002429C6">
        <w:rPr>
          <w:rFonts w:ascii="Times New Roman" w:eastAsia="Times New Roman" w:hAnsi="Times New Roman" w:cs="Times New Roman"/>
          <w:color w:val="000000"/>
          <w:szCs w:val="24"/>
          <w:lang w:val="lt-LT"/>
        </w:rPr>
        <w:t xml:space="preserve">įvertinami planuojamoje teritorijoje parengti </w:t>
      </w:r>
      <w:proofErr w:type="spellStart"/>
      <w:r w:rsidRPr="002429C6">
        <w:rPr>
          <w:rFonts w:ascii="Times New Roman" w:eastAsia="Times New Roman" w:hAnsi="Times New Roman" w:cs="Times New Roman"/>
          <w:color w:val="000000"/>
          <w:szCs w:val="24"/>
          <w:lang w:val="lt-LT"/>
        </w:rPr>
        <w:t>gamtotvarkos</w:t>
      </w:r>
      <w:proofErr w:type="spellEnd"/>
      <w:r w:rsidRPr="002429C6">
        <w:rPr>
          <w:rFonts w:ascii="Times New Roman" w:eastAsia="Times New Roman" w:hAnsi="Times New Roman" w:cs="Times New Roman"/>
          <w:color w:val="000000"/>
          <w:szCs w:val="24"/>
          <w:lang w:val="lt-LT"/>
        </w:rPr>
        <w:t xml:space="preserve"> planai, tikslinės programos, tvarkymo programos, rūšių apsaugos veiksmų planai, </w:t>
      </w:r>
      <w:r w:rsidRPr="002429C6">
        <w:rPr>
          <w:rStyle w:val="normaltextrun"/>
          <w:rFonts w:ascii="Times New Roman" w:hAnsi="Times New Roman" w:cs="Times New Roman"/>
          <w:color w:val="000000"/>
          <w:shd w:val="clear" w:color="auto" w:fill="FFFFFF"/>
          <w:lang w:val="lt-LT"/>
        </w:rPr>
        <w:t>tinklo „</w:t>
      </w:r>
      <w:proofErr w:type="spellStart"/>
      <w:r w:rsidRPr="002429C6">
        <w:rPr>
          <w:rStyle w:val="normaltextrun"/>
          <w:rFonts w:ascii="Times New Roman" w:hAnsi="Times New Roman" w:cs="Times New Roman"/>
          <w:color w:val="000000"/>
          <w:shd w:val="clear" w:color="auto" w:fill="FFFFFF"/>
          <w:lang w:val="lt-LT"/>
        </w:rPr>
        <w:t>Natura</w:t>
      </w:r>
      <w:proofErr w:type="spellEnd"/>
      <w:r w:rsidRPr="002429C6">
        <w:rPr>
          <w:rStyle w:val="normaltextrun"/>
          <w:rFonts w:ascii="Times New Roman" w:hAnsi="Times New Roman" w:cs="Times New Roman"/>
          <w:color w:val="000000"/>
          <w:shd w:val="clear" w:color="auto" w:fill="FFFFFF"/>
          <w:lang w:val="lt-LT"/>
        </w:rPr>
        <w:t xml:space="preserve"> 2000“ teritorijų ribos</w:t>
      </w:r>
      <w:r w:rsidRPr="002429C6">
        <w:rPr>
          <w:rFonts w:ascii="Times New Roman" w:eastAsia="Times New Roman" w:hAnsi="Times New Roman" w:cs="Times New Roman"/>
          <w:color w:val="000000"/>
          <w:szCs w:val="24"/>
          <w:lang w:val="lt-LT"/>
        </w:rPr>
        <w:t xml:space="preserve">; </w:t>
      </w:r>
    </w:p>
    <w:p w14:paraId="5EBFD2D5" w14:textId="77777777" w:rsidR="002429C6" w:rsidRPr="002429C6" w:rsidRDefault="002429C6" w:rsidP="002429C6">
      <w:pPr>
        <w:numPr>
          <w:ilvl w:val="2"/>
          <w:numId w:val="45"/>
        </w:numPr>
        <w:tabs>
          <w:tab w:val="left" w:pos="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rPr>
          <w:rFonts w:ascii="Times New Roman" w:eastAsia="Times New Roman" w:hAnsi="Times New Roman" w:cs="Times New Roman"/>
          <w:color w:val="000000"/>
          <w:szCs w:val="24"/>
          <w:lang w:val="lt-LT"/>
        </w:rPr>
      </w:pPr>
      <w:r w:rsidRPr="002429C6">
        <w:rPr>
          <w:rFonts w:ascii="Times New Roman" w:eastAsia="Times New Roman" w:hAnsi="Times New Roman" w:cs="Times New Roman"/>
          <w:color w:val="000000"/>
          <w:szCs w:val="24"/>
          <w:lang w:val="lt-LT"/>
        </w:rPr>
        <w:t>išanalizavus gamtinę situaciją, saugomas vertybes, jų apsaugos poreikius ir kitas aplinkybes, nustatomos optimaliausios biosferos poligono ribos;</w:t>
      </w:r>
    </w:p>
    <w:p w14:paraId="00082F97" w14:textId="77777777" w:rsidR="002429C6" w:rsidRPr="002429C6" w:rsidRDefault="002429C6" w:rsidP="002429C6">
      <w:pPr>
        <w:numPr>
          <w:ilvl w:val="2"/>
          <w:numId w:val="45"/>
        </w:numPr>
        <w:tabs>
          <w:tab w:val="left" w:pos="0"/>
          <w:tab w:val="left" w:pos="36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rPr>
          <w:rFonts w:ascii="Times New Roman" w:eastAsia="Times New Roman" w:hAnsi="Times New Roman" w:cs="Times New Roman"/>
          <w:color w:val="000000"/>
          <w:szCs w:val="24"/>
          <w:lang w:val="lt-LT"/>
        </w:rPr>
      </w:pPr>
      <w:r w:rsidRPr="002429C6">
        <w:rPr>
          <w:rFonts w:ascii="Times New Roman" w:eastAsia="Times New Roman" w:hAnsi="Times New Roman" w:cs="Times New Roman"/>
          <w:color w:val="000000"/>
          <w:szCs w:val="24"/>
          <w:lang w:val="lt-LT"/>
        </w:rPr>
        <w:t>ribų plano</w:t>
      </w:r>
      <w:r w:rsidRPr="002429C6">
        <w:rPr>
          <w:rFonts w:ascii="Times New Roman" w:eastAsia="Times New Roman" w:hAnsi="Times New Roman" w:cs="Times New Roman"/>
          <w:szCs w:val="24"/>
          <w:lang w:val="lt-LT"/>
        </w:rPr>
        <w:t xml:space="preserve"> aiškinamajame rašte pateikiamas biosferos poligono ribų nustatymo pagrindimas</w:t>
      </w:r>
      <w:r w:rsidRPr="002429C6">
        <w:rPr>
          <w:rFonts w:ascii="Times New Roman" w:eastAsia="Times New Roman" w:hAnsi="Times New Roman" w:cs="Times New Roman"/>
          <w:color w:val="000000"/>
          <w:szCs w:val="24"/>
          <w:lang w:val="lt-LT"/>
        </w:rPr>
        <w:t>;</w:t>
      </w:r>
    </w:p>
    <w:p w14:paraId="55167125" w14:textId="77777777" w:rsidR="002429C6" w:rsidRPr="002429C6" w:rsidRDefault="002429C6" w:rsidP="002429C6">
      <w:pPr>
        <w:numPr>
          <w:ilvl w:val="2"/>
          <w:numId w:val="45"/>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rPr>
          <w:rFonts w:ascii="Times New Roman" w:eastAsia="Times New Roman" w:hAnsi="Times New Roman" w:cs="Times New Roman"/>
          <w:color w:val="000000"/>
          <w:lang w:val="lt-LT"/>
        </w:rPr>
      </w:pPr>
      <w:r w:rsidRPr="002429C6">
        <w:rPr>
          <w:rFonts w:ascii="Times New Roman" w:eastAsia="Times New Roman" w:hAnsi="Times New Roman" w:cs="Times New Roman"/>
          <w:color w:val="000000" w:themeColor="text1"/>
          <w:lang w:val="lt-LT"/>
        </w:rPr>
        <w:t>kartu su biosferos poligono ribų planu parengiamas Lietuvos Respublikos aplinkos ministro įsakymo dėl biosferos poligono ribų plano ir nuostatų patvirtinimo projektas;</w:t>
      </w:r>
    </w:p>
    <w:p w14:paraId="58FF889C" w14:textId="77777777" w:rsidR="002429C6" w:rsidRPr="002429C6" w:rsidRDefault="002429C6" w:rsidP="002429C6">
      <w:pPr>
        <w:numPr>
          <w:ilvl w:val="2"/>
          <w:numId w:val="45"/>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rPr>
          <w:rFonts w:ascii="Times New Roman" w:eastAsia="Times New Roman" w:hAnsi="Times New Roman" w:cs="Times New Roman"/>
          <w:color w:val="000000"/>
          <w:lang w:val="lt-LT"/>
        </w:rPr>
      </w:pPr>
      <w:r w:rsidRPr="002429C6">
        <w:rPr>
          <w:rFonts w:ascii="Times New Roman" w:eastAsia="Times New Roman" w:hAnsi="Times New Roman" w:cs="Times New Roman"/>
          <w:color w:val="000000" w:themeColor="text1"/>
          <w:lang w:val="lt-LT"/>
        </w:rPr>
        <w:t>įvertinami miško ekosistemų, genetinių išteklių apsaugos bei miškų naudojimo reikalavimai ir miškotvarkos projektuose suprojektuotos veiklos. Jei miškuose siūlomi apsaugos ir tvarkymo reglamentai neatitinka esamų miškų grupių ir pogrupių ribų, turi būti parengti pasiūlymai dėl miškų priskyrimo miškų grupėms sąrašų tikslinimo, atsižvelgiant į saugomos teritorijos tipą. Šie pasiūlymai turi būti parengti LR miškų valstybės kadastro duomenų pagrindu, vadovaujantis Miškų priskyrimo miškų grupėms tvarkos aprašu ir miškų priskyrimo miškų grupėms normatyvais, patvirtintu LR Vyriausybės 2001 m. rugsėjo 26 d. nutarimu Nr. 1171. Kartu su miškų grupių priskyrimo brėžiniu pateikiama ir miškų grupių pokyčių lentelė;</w:t>
      </w:r>
    </w:p>
    <w:p w14:paraId="5E28ACED" w14:textId="77777777" w:rsidR="002429C6" w:rsidRPr="002429C6" w:rsidRDefault="002429C6" w:rsidP="002429C6">
      <w:pPr>
        <w:pStyle w:val="Sraopastraipa"/>
        <w:numPr>
          <w:ilvl w:val="1"/>
          <w:numId w:val="45"/>
        </w:numPr>
        <w:spacing w:after="0" w:line="240" w:lineRule="auto"/>
        <w:ind w:left="0" w:firstLine="851"/>
        <w:jc w:val="left"/>
        <w:rPr>
          <w:rFonts w:ascii="Times New Roman" w:eastAsia="Times New Roman" w:hAnsi="Times New Roman" w:cs="Times New Roman"/>
          <w:szCs w:val="24"/>
          <w:lang w:val="lt-LT"/>
        </w:rPr>
      </w:pPr>
      <w:r w:rsidRPr="002429C6">
        <w:rPr>
          <w:rFonts w:ascii="Times New Roman" w:hAnsi="Times New Roman" w:cs="Times New Roman"/>
          <w:b/>
          <w:szCs w:val="24"/>
          <w:lang w:val="lt-LT"/>
        </w:rPr>
        <w:t>Planavimo</w:t>
      </w:r>
      <w:r w:rsidRPr="002429C6">
        <w:rPr>
          <w:rFonts w:ascii="Times New Roman" w:eastAsia="Times New Roman" w:hAnsi="Times New Roman" w:cs="Times New Roman"/>
          <w:b/>
          <w:bCs/>
          <w:szCs w:val="24"/>
          <w:lang w:val="lt-LT"/>
        </w:rPr>
        <w:t xml:space="preserve"> procedūrų dokumentų rinkinyje papildomai pateikiama:</w:t>
      </w:r>
    </w:p>
    <w:p w14:paraId="597EDB49" w14:textId="77777777" w:rsidR="002429C6" w:rsidRPr="002429C6" w:rsidRDefault="002429C6" w:rsidP="002429C6">
      <w:pPr>
        <w:pStyle w:val="Sraopastraipa"/>
        <w:numPr>
          <w:ilvl w:val="2"/>
          <w:numId w:val="45"/>
        </w:numPr>
        <w:tabs>
          <w:tab w:val="left" w:pos="142"/>
          <w:tab w:val="left" w:pos="360"/>
          <w:tab w:val="left" w:pos="851"/>
          <w:tab w:val="left" w:pos="1560"/>
        </w:tabs>
        <w:spacing w:after="0" w:line="240" w:lineRule="auto"/>
        <w:ind w:left="0" w:firstLine="851"/>
        <w:rPr>
          <w:rFonts w:ascii="Times New Roman" w:eastAsia="Times New Roman" w:hAnsi="Times New Roman" w:cs="Times New Roman"/>
          <w:szCs w:val="24"/>
          <w:lang w:val="lt-LT"/>
        </w:rPr>
      </w:pPr>
      <w:bookmarkStart w:id="18" w:name="35nkun2"/>
      <w:bookmarkStart w:id="19" w:name="2jxsxqh"/>
      <w:bookmarkEnd w:id="18"/>
      <w:bookmarkEnd w:id="19"/>
      <w:r w:rsidRPr="002429C6">
        <w:rPr>
          <w:rFonts w:ascii="Times New Roman" w:eastAsia="Times New Roman" w:hAnsi="Times New Roman" w:cs="Times New Roman"/>
          <w:color w:val="000000"/>
          <w:szCs w:val="24"/>
          <w:lang w:val="lt-LT"/>
        </w:rPr>
        <w:t>planavimo metu vykusių susitikimų su visuomene ir institucijų atstovais protokolai;</w:t>
      </w:r>
    </w:p>
    <w:p w14:paraId="72AF5B87" w14:textId="77777777" w:rsidR="002429C6" w:rsidRPr="002429C6" w:rsidRDefault="002429C6" w:rsidP="002429C6">
      <w:pPr>
        <w:pStyle w:val="Sraopastraipa"/>
        <w:numPr>
          <w:ilvl w:val="2"/>
          <w:numId w:val="45"/>
        </w:numPr>
        <w:tabs>
          <w:tab w:val="left" w:pos="142"/>
          <w:tab w:val="left" w:pos="360"/>
          <w:tab w:val="left" w:pos="851"/>
          <w:tab w:val="left" w:pos="1560"/>
        </w:tabs>
        <w:spacing w:after="0" w:line="240" w:lineRule="auto"/>
        <w:ind w:left="0" w:firstLine="851"/>
        <w:rPr>
          <w:rStyle w:val="normaltextrun"/>
          <w:rFonts w:ascii="Times New Roman" w:eastAsia="Times New Roman" w:hAnsi="Times New Roman" w:cs="Times New Roman"/>
          <w:lang w:val="lt-LT"/>
        </w:rPr>
      </w:pPr>
      <w:r w:rsidRPr="002429C6">
        <w:rPr>
          <w:rStyle w:val="normaltextrun"/>
          <w:rFonts w:ascii="Times New Roman" w:hAnsi="Times New Roman" w:cs="Times New Roman"/>
          <w:color w:val="000000"/>
          <w:shd w:val="clear" w:color="auto" w:fill="FFFFFF"/>
          <w:lang w:val="lt-LT"/>
        </w:rPr>
        <w:t xml:space="preserve">Vadovaujantis Lietuvos Respublikos žemės ūkio ministro 2019 m. gruodžio 16 d. įsakymu Nr. 3D-700 „Dėl teritorijų, kuriose taikomos specialiosios žemės naudojimo sąlygos, erdvinių duomenų rinkinio specifikacijos </w:t>
      </w:r>
      <w:r w:rsidRPr="002429C6">
        <w:rPr>
          <w:rStyle w:val="normaltextrun"/>
          <w:rFonts w:ascii="Times New Roman" w:hAnsi="Times New Roman" w:cs="Times New Roman"/>
          <w:color w:val="000000"/>
          <w:shd w:val="clear" w:color="auto" w:fill="FFFFFF"/>
          <w:lang w:val="lt-LT"/>
        </w:rPr>
        <w:lastRenderedPageBreak/>
        <w:t>patvirtinimo“, parengiamas duomenų rinkinys su nustatomomis, keičiamomis ar naikinamomis specialiosiomis žemės naudojimo sąlygomis, skirtas pateikti Nekilnojamojo turto kadastro ir Nekilnojamojo turto registro tvarkytojui;</w:t>
      </w:r>
    </w:p>
    <w:p w14:paraId="4C574C58" w14:textId="77777777" w:rsidR="002429C6" w:rsidRPr="002429C6" w:rsidRDefault="002429C6" w:rsidP="002429C6">
      <w:pPr>
        <w:pStyle w:val="Sraopastraipa"/>
        <w:numPr>
          <w:ilvl w:val="2"/>
          <w:numId w:val="45"/>
        </w:numPr>
        <w:tabs>
          <w:tab w:val="left" w:pos="142"/>
          <w:tab w:val="left" w:pos="360"/>
          <w:tab w:val="left" w:pos="851"/>
          <w:tab w:val="left" w:pos="1560"/>
        </w:tabs>
        <w:spacing w:after="0" w:line="240" w:lineRule="auto"/>
        <w:ind w:left="0" w:firstLine="851"/>
        <w:rPr>
          <w:rStyle w:val="normaltextrun"/>
          <w:rFonts w:ascii="Times New Roman" w:hAnsi="Times New Roman" w:cs="Times New Roman"/>
          <w:color w:val="000000"/>
          <w:shd w:val="clear" w:color="auto" w:fill="FFFFFF"/>
          <w:lang w:val="lt-LT"/>
        </w:rPr>
      </w:pPr>
      <w:r w:rsidRPr="002429C6">
        <w:rPr>
          <w:rStyle w:val="normaltextrun"/>
          <w:rFonts w:ascii="Times New Roman" w:hAnsi="Times New Roman" w:cs="Times New Roman"/>
          <w:shd w:val="clear" w:color="auto" w:fill="FFFFFF"/>
          <w:lang w:val="lt-LT"/>
        </w:rPr>
        <w:t>atliekamas ekonominis vertinimas (analizuojant veiklų, kurias gali įtakoti rengiamas sprendimas, svarbą vietos, regiono mastu), pateikiami siūlymai dėl kompensavimo poreikių. Apskaičiuojamas galimas lėšų poreikis dėl ūkinės ir kitos veiklos apribojimų masto ir pobūdžio (įvertinamos kompensavimo galimybės už nustatytus veiklos apribojimus.</w:t>
      </w:r>
      <w:r w:rsidRPr="002429C6">
        <w:rPr>
          <w:rStyle w:val="normaltextrun"/>
          <w:rFonts w:ascii="Times New Roman" w:hAnsi="Times New Roman" w:cs="Times New Roman"/>
          <w:lang w:val="lt-LT"/>
        </w:rPr>
        <w:t xml:space="preserve"> </w:t>
      </w:r>
    </w:p>
    <w:p w14:paraId="4C18A103" w14:textId="77777777" w:rsidR="002429C6" w:rsidRPr="002429C6" w:rsidRDefault="002429C6" w:rsidP="002429C6">
      <w:pPr>
        <w:pStyle w:val="Sraopastraipa"/>
        <w:numPr>
          <w:ilvl w:val="1"/>
          <w:numId w:val="45"/>
        </w:numPr>
        <w:spacing w:after="0" w:line="240" w:lineRule="auto"/>
        <w:ind w:left="0" w:firstLine="851"/>
        <w:jc w:val="left"/>
        <w:rPr>
          <w:rFonts w:ascii="Times New Roman" w:hAnsi="Times New Roman" w:cs="Times New Roman"/>
          <w:b/>
          <w:bCs/>
          <w:lang w:val="lt-LT"/>
        </w:rPr>
      </w:pPr>
      <w:r w:rsidRPr="002429C6">
        <w:rPr>
          <w:rFonts w:ascii="Times New Roman" w:hAnsi="Times New Roman" w:cs="Times New Roman"/>
          <w:b/>
          <w:bCs/>
          <w:lang w:val="lt-LT"/>
        </w:rPr>
        <w:t xml:space="preserve">Duomenų rinkinio pateikimo reikalavimai: </w:t>
      </w:r>
    </w:p>
    <w:p w14:paraId="67E5D025" w14:textId="77777777" w:rsidR="002429C6" w:rsidRPr="002429C6" w:rsidRDefault="002429C6" w:rsidP="002429C6">
      <w:pPr>
        <w:numPr>
          <w:ilvl w:val="2"/>
          <w:numId w:val="45"/>
        </w:numPr>
        <w:tabs>
          <w:tab w:val="left" w:pos="1560"/>
        </w:tabs>
        <w:spacing w:after="0" w:line="240" w:lineRule="auto"/>
        <w:ind w:left="0" w:firstLine="851"/>
        <w:rPr>
          <w:rStyle w:val="eop"/>
          <w:rFonts w:ascii="Times New Roman" w:eastAsia="Times New Roman" w:hAnsi="Times New Roman" w:cs="Times New Roman"/>
          <w:szCs w:val="24"/>
          <w:lang w:val="lt-LT"/>
        </w:rPr>
      </w:pPr>
      <w:r w:rsidRPr="002429C6">
        <w:rPr>
          <w:rFonts w:ascii="Times New Roman" w:eastAsia="Times New Roman" w:hAnsi="Times New Roman" w:cs="Times New Roman"/>
          <w:szCs w:val="24"/>
          <w:lang w:val="lt-LT"/>
        </w:rPr>
        <w:t>Paslaugos</w:t>
      </w:r>
      <w:r w:rsidRPr="002429C6">
        <w:rPr>
          <w:rStyle w:val="normaltextrun"/>
          <w:rFonts w:ascii="Times New Roman" w:hAnsi="Times New Roman" w:cs="Times New Roman"/>
          <w:color w:val="000000"/>
          <w:shd w:val="clear" w:color="auto" w:fill="FFFFFF"/>
          <w:lang w:val="lt-LT"/>
        </w:rPr>
        <w:t xml:space="preserve"> teikėjas privalo parengti ir pateikti Tarnybai duomenų rinkinį, kurį sudaro: brėžiniai ir aiškinamasis raštas, planavimo procedūrų dokumentų rinkiniai (po vieną nenuasmenintų dokumentų ir nuasmenintų dokumentų rinkinį), biosferos poligono nuostatų projektas. Tekstiniai dokumentai pateikiami .</w:t>
      </w:r>
      <w:proofErr w:type="spellStart"/>
      <w:r w:rsidRPr="002429C6">
        <w:rPr>
          <w:rStyle w:val="normaltextrun"/>
          <w:rFonts w:ascii="Times New Roman" w:hAnsi="Times New Roman" w:cs="Times New Roman"/>
          <w:color w:val="000000"/>
          <w:shd w:val="clear" w:color="auto" w:fill="FFFFFF"/>
          <w:lang w:val="lt-LT"/>
        </w:rPr>
        <w:t>docx</w:t>
      </w:r>
      <w:proofErr w:type="spellEnd"/>
      <w:r w:rsidRPr="002429C6">
        <w:rPr>
          <w:rStyle w:val="normaltextrun"/>
          <w:rFonts w:ascii="Times New Roman" w:hAnsi="Times New Roman" w:cs="Times New Roman"/>
          <w:color w:val="000000"/>
          <w:shd w:val="clear" w:color="auto" w:fill="FFFFFF"/>
          <w:lang w:val="lt-LT"/>
        </w:rPr>
        <w:t xml:space="preserve"> formatu, brėžiniai – .</w:t>
      </w:r>
      <w:proofErr w:type="spellStart"/>
      <w:r w:rsidRPr="002429C6">
        <w:rPr>
          <w:rStyle w:val="normaltextrun"/>
          <w:rFonts w:ascii="Times New Roman" w:hAnsi="Times New Roman" w:cs="Times New Roman"/>
          <w:color w:val="000000"/>
          <w:shd w:val="clear" w:color="auto" w:fill="FFFFFF"/>
          <w:lang w:val="lt-LT"/>
        </w:rPr>
        <w:t>pdf</w:t>
      </w:r>
      <w:proofErr w:type="spellEnd"/>
      <w:r w:rsidRPr="002429C6">
        <w:rPr>
          <w:rStyle w:val="normaltextrun"/>
          <w:rFonts w:ascii="Times New Roman" w:hAnsi="Times New Roman" w:cs="Times New Roman"/>
          <w:color w:val="000000"/>
          <w:shd w:val="clear" w:color="auto" w:fill="FFFFFF"/>
          <w:lang w:val="lt-LT"/>
        </w:rPr>
        <w:t xml:space="preserve"> ir .</w:t>
      </w:r>
      <w:proofErr w:type="spellStart"/>
      <w:r w:rsidRPr="002429C6">
        <w:rPr>
          <w:rStyle w:val="normaltextrun"/>
          <w:rFonts w:ascii="Times New Roman" w:hAnsi="Times New Roman" w:cs="Times New Roman"/>
          <w:color w:val="000000"/>
          <w:shd w:val="clear" w:color="auto" w:fill="FFFFFF"/>
          <w:lang w:val="lt-LT"/>
        </w:rPr>
        <w:t>png</w:t>
      </w:r>
      <w:proofErr w:type="spellEnd"/>
      <w:r w:rsidRPr="002429C6">
        <w:rPr>
          <w:rStyle w:val="normaltextrun"/>
          <w:rFonts w:ascii="Times New Roman" w:hAnsi="Times New Roman" w:cs="Times New Roman"/>
          <w:color w:val="000000"/>
          <w:shd w:val="clear" w:color="auto" w:fill="FFFFFF"/>
          <w:lang w:val="lt-LT"/>
        </w:rPr>
        <w:t xml:space="preserve"> formatu. Skaitmeninis pilnos apimties dokumentų rinkinys pateikiamas USB laikmenoje;</w:t>
      </w:r>
      <w:r w:rsidRPr="002429C6">
        <w:rPr>
          <w:rStyle w:val="eop"/>
          <w:rFonts w:ascii="Times New Roman" w:hAnsi="Times New Roman" w:cs="Times New Roman"/>
          <w:color w:val="000000"/>
          <w:shd w:val="clear" w:color="auto" w:fill="FFFFFF"/>
          <w:lang w:val="lt-LT"/>
        </w:rPr>
        <w:t> </w:t>
      </w:r>
    </w:p>
    <w:p w14:paraId="766F1665" w14:textId="77777777" w:rsidR="002429C6" w:rsidRPr="002429C6" w:rsidRDefault="002429C6" w:rsidP="002429C6">
      <w:pPr>
        <w:numPr>
          <w:ilvl w:val="2"/>
          <w:numId w:val="45"/>
        </w:numPr>
        <w:tabs>
          <w:tab w:val="left" w:pos="1560"/>
        </w:tabs>
        <w:spacing w:after="0" w:line="240" w:lineRule="auto"/>
        <w:ind w:left="0" w:firstLine="851"/>
        <w:rPr>
          <w:rFonts w:ascii="Times New Roman" w:hAnsi="Times New Roman" w:cs="Times New Roman"/>
          <w:shd w:val="clear" w:color="auto" w:fill="FFFFFF"/>
          <w:lang w:val="lt-LT"/>
        </w:rPr>
      </w:pPr>
      <w:r w:rsidRPr="002429C6">
        <w:rPr>
          <w:rStyle w:val="normaltextrun"/>
          <w:rFonts w:ascii="Times New Roman" w:hAnsi="Times New Roman" w:cs="Times New Roman"/>
          <w:color w:val="000000"/>
          <w:shd w:val="clear" w:color="auto" w:fill="FFFFFF"/>
          <w:lang w:val="lt-LT"/>
        </w:rPr>
        <w:t>dokumentų grafinė dalis rengiama pagal Saugomų teritorijų specialiųjų planų rengimo taisyklių 32-35 punktų reikalavimus.</w:t>
      </w:r>
      <w:r w:rsidRPr="002429C6">
        <w:rPr>
          <w:rStyle w:val="normaltextrun"/>
          <w:rFonts w:ascii="Times New Roman" w:hAnsi="Times New Roman" w:cs="Times New Roman"/>
          <w:shd w:val="clear" w:color="auto" w:fill="FFFFFF"/>
          <w:lang w:val="lt-LT"/>
        </w:rPr>
        <w:t xml:space="preserve"> Skaitmeninės ribos ruošiamos ir galutinai pateikiamos Tarnybai skaitmeniniu formatu, tinkančiu duomenų apsikeitimui (.</w:t>
      </w:r>
      <w:proofErr w:type="spellStart"/>
      <w:r w:rsidRPr="002429C6">
        <w:rPr>
          <w:rStyle w:val="normaltextrun"/>
          <w:rFonts w:ascii="Times New Roman" w:hAnsi="Times New Roman" w:cs="Times New Roman"/>
          <w:shd w:val="clear" w:color="auto" w:fill="FFFFFF"/>
          <w:lang w:val="lt-LT"/>
        </w:rPr>
        <w:t>shp</w:t>
      </w:r>
      <w:proofErr w:type="spellEnd"/>
      <w:r w:rsidRPr="002429C6">
        <w:rPr>
          <w:rStyle w:val="normaltextrun"/>
          <w:rFonts w:ascii="Times New Roman" w:hAnsi="Times New Roman" w:cs="Times New Roman"/>
          <w:shd w:val="clear" w:color="auto" w:fill="FFFFFF"/>
          <w:lang w:val="lt-LT"/>
        </w:rPr>
        <w:t>, .</w:t>
      </w:r>
      <w:proofErr w:type="spellStart"/>
      <w:r w:rsidRPr="002429C6">
        <w:rPr>
          <w:rStyle w:val="normaltextrun"/>
          <w:rFonts w:ascii="Times New Roman" w:hAnsi="Times New Roman" w:cs="Times New Roman"/>
          <w:shd w:val="clear" w:color="auto" w:fill="FFFFFF"/>
          <w:lang w:val="lt-LT"/>
        </w:rPr>
        <w:t>gdb</w:t>
      </w:r>
      <w:proofErr w:type="spellEnd"/>
      <w:r w:rsidRPr="002429C6">
        <w:rPr>
          <w:rStyle w:val="normaltextrun"/>
          <w:rFonts w:ascii="Times New Roman" w:hAnsi="Times New Roman" w:cs="Times New Roman"/>
          <w:shd w:val="clear" w:color="auto" w:fill="FFFFFF"/>
          <w:lang w:val="lt-LT"/>
        </w:rPr>
        <w:t>, .</w:t>
      </w:r>
      <w:proofErr w:type="spellStart"/>
      <w:r w:rsidRPr="002429C6">
        <w:rPr>
          <w:rStyle w:val="normaltextrun"/>
          <w:rFonts w:ascii="Times New Roman" w:hAnsi="Times New Roman" w:cs="Times New Roman"/>
          <w:shd w:val="clear" w:color="auto" w:fill="FFFFFF"/>
          <w:lang w:val="lt-LT"/>
        </w:rPr>
        <w:t>gpkg</w:t>
      </w:r>
      <w:proofErr w:type="spellEnd"/>
      <w:r w:rsidRPr="002429C6">
        <w:rPr>
          <w:rStyle w:val="normaltextrun"/>
          <w:rFonts w:ascii="Times New Roman" w:hAnsi="Times New Roman" w:cs="Times New Roman"/>
          <w:shd w:val="clear" w:color="auto" w:fill="FFFFFF"/>
          <w:lang w:val="lt-LT"/>
        </w:rPr>
        <w:t>). Taip pat pateikiamos brėžinių iliustracijos publikavimui;</w:t>
      </w:r>
    </w:p>
    <w:p w14:paraId="1EBB23AB" w14:textId="77777777" w:rsidR="002429C6" w:rsidRPr="002429C6" w:rsidRDefault="002429C6" w:rsidP="002429C6">
      <w:pPr>
        <w:numPr>
          <w:ilvl w:val="2"/>
          <w:numId w:val="45"/>
        </w:numPr>
        <w:tabs>
          <w:tab w:val="left" w:pos="1560"/>
        </w:tabs>
        <w:spacing w:after="0" w:line="240" w:lineRule="auto"/>
        <w:ind w:left="0" w:firstLine="851"/>
        <w:rPr>
          <w:rFonts w:ascii="Times New Roman" w:eastAsia="Times New Roman" w:hAnsi="Times New Roman" w:cs="Times New Roman"/>
          <w:lang w:val="lt-LT"/>
        </w:rPr>
      </w:pPr>
      <w:r w:rsidRPr="002429C6">
        <w:rPr>
          <w:rFonts w:ascii="Times New Roman" w:eastAsia="Times New Roman" w:hAnsi="Times New Roman" w:cs="Times New Roman"/>
          <w:lang w:val="lt-LT"/>
        </w:rPr>
        <w:t xml:space="preserve">visi </w:t>
      </w:r>
      <w:r w:rsidRPr="002429C6">
        <w:rPr>
          <w:rStyle w:val="normaltextrun"/>
          <w:rFonts w:ascii="Times New Roman" w:hAnsi="Times New Roman" w:cs="Times New Roman"/>
          <w:color w:val="000000"/>
          <w:shd w:val="clear" w:color="auto" w:fill="FFFFFF"/>
          <w:lang w:val="lt-LT"/>
        </w:rPr>
        <w:t>dokumentai</w:t>
      </w:r>
      <w:r w:rsidRPr="002429C6">
        <w:rPr>
          <w:rFonts w:ascii="Times New Roman" w:eastAsia="Times New Roman" w:hAnsi="Times New Roman" w:cs="Times New Roman"/>
          <w:lang w:val="lt-LT"/>
        </w:rPr>
        <w:t xml:space="preserve"> parengiami ir Tarnybai pateikiami valstybine (lietuvių) kalba.</w:t>
      </w:r>
      <w:r w:rsidRPr="002429C6">
        <w:rPr>
          <w:rFonts w:ascii="Times New Roman" w:eastAsia="Times New Roman" w:hAnsi="Times New Roman" w:cs="Times New Roman"/>
          <w:color w:val="000000"/>
          <w:lang w:val="lt-LT"/>
        </w:rPr>
        <w:t xml:space="preserve"> </w:t>
      </w:r>
    </w:p>
    <w:p w14:paraId="0C541E15" w14:textId="77777777" w:rsidR="002429C6" w:rsidRPr="002429C6" w:rsidRDefault="002429C6" w:rsidP="002429C6">
      <w:pPr>
        <w:pStyle w:val="Sraopastraipa"/>
        <w:numPr>
          <w:ilvl w:val="1"/>
          <w:numId w:val="45"/>
        </w:numPr>
        <w:tabs>
          <w:tab w:val="left" w:pos="142"/>
          <w:tab w:val="left" w:pos="360"/>
          <w:tab w:val="left" w:pos="851"/>
          <w:tab w:val="left" w:pos="1560"/>
        </w:tabs>
        <w:spacing w:after="0" w:line="240" w:lineRule="auto"/>
        <w:ind w:left="0" w:firstLine="851"/>
        <w:rPr>
          <w:rFonts w:ascii="Times New Roman" w:eastAsia="Times New Roman" w:hAnsi="Times New Roman" w:cs="Times New Roman"/>
          <w:color w:val="000000"/>
          <w:lang w:val="lt-LT"/>
        </w:rPr>
      </w:pPr>
      <w:r w:rsidRPr="002429C6">
        <w:rPr>
          <w:rFonts w:ascii="Times New Roman" w:eastAsia="Times New Roman" w:hAnsi="Times New Roman" w:cs="Times New Roman"/>
          <w:color w:val="000000" w:themeColor="text1"/>
          <w:lang w:val="lt-LT"/>
        </w:rPr>
        <w:t xml:space="preserve">Paslaugų teikimo metu privalomai organizuojama ne mažiau kaip 2 išvykos (dalyvaujant Tarnybos atstovams) į planuojamą teritoriją, kurių metu įvertinami galimi </w:t>
      </w:r>
      <w:proofErr w:type="spellStart"/>
      <w:r w:rsidRPr="002429C6">
        <w:rPr>
          <w:rFonts w:ascii="Times New Roman" w:eastAsia="Times New Roman" w:hAnsi="Times New Roman" w:cs="Times New Roman"/>
          <w:color w:val="000000" w:themeColor="text1"/>
          <w:lang w:val="lt-LT"/>
        </w:rPr>
        <w:t>kraštotvarkiniai</w:t>
      </w:r>
      <w:proofErr w:type="spellEnd"/>
      <w:r w:rsidRPr="002429C6">
        <w:rPr>
          <w:rFonts w:ascii="Times New Roman" w:eastAsia="Times New Roman" w:hAnsi="Times New Roman" w:cs="Times New Roman"/>
          <w:color w:val="000000" w:themeColor="text1"/>
          <w:lang w:val="lt-LT"/>
        </w:rPr>
        <w:t xml:space="preserve">, rūšių ir buveinių apsaugos konfliktai, pasiūlymų </w:t>
      </w:r>
      <w:r w:rsidRPr="002429C6">
        <w:rPr>
          <w:rFonts w:ascii="Times New Roman" w:eastAsia="Times New Roman" w:hAnsi="Times New Roman" w:cs="Times New Roman"/>
          <w:lang w:val="lt-LT"/>
        </w:rPr>
        <w:t>įgyvendinimo</w:t>
      </w:r>
      <w:r w:rsidRPr="002429C6">
        <w:rPr>
          <w:rFonts w:ascii="Times New Roman" w:eastAsia="Times New Roman" w:hAnsi="Times New Roman" w:cs="Times New Roman"/>
          <w:color w:val="000000" w:themeColor="text1"/>
          <w:lang w:val="lt-LT"/>
        </w:rPr>
        <w:t xml:space="preserve"> galimybės ir kiti praktiniai problemų sprendimo klausimai. </w:t>
      </w:r>
    </w:p>
    <w:p w14:paraId="1212BFA2" w14:textId="77777777" w:rsidR="002429C6" w:rsidRPr="002429C6" w:rsidRDefault="002429C6" w:rsidP="002429C6">
      <w:pPr>
        <w:pStyle w:val="Sraopastraipa"/>
        <w:numPr>
          <w:ilvl w:val="1"/>
          <w:numId w:val="45"/>
        </w:numPr>
        <w:tabs>
          <w:tab w:val="left" w:pos="142"/>
          <w:tab w:val="left" w:pos="360"/>
          <w:tab w:val="left" w:pos="851"/>
          <w:tab w:val="left" w:pos="1560"/>
        </w:tabs>
        <w:spacing w:after="0" w:line="240" w:lineRule="auto"/>
        <w:ind w:left="0" w:firstLine="851"/>
        <w:rPr>
          <w:rFonts w:ascii="Times New Roman" w:eastAsia="Times New Roman" w:hAnsi="Times New Roman" w:cs="Times New Roman"/>
          <w:color w:val="000000"/>
          <w:lang w:val="lt-LT"/>
        </w:rPr>
      </w:pPr>
      <w:r w:rsidRPr="002429C6">
        <w:rPr>
          <w:rFonts w:ascii="Times New Roman" w:eastAsia="Times New Roman" w:hAnsi="Times New Roman" w:cs="Times New Roman"/>
          <w:color w:val="000000" w:themeColor="text1"/>
          <w:lang w:val="lt-LT"/>
        </w:rPr>
        <w:t>Iki planavimo dokumentų projektų viešinimo procedūrų pradžios</w:t>
      </w:r>
      <w:r w:rsidRPr="002429C6">
        <w:rPr>
          <w:rFonts w:ascii="Times New Roman" w:eastAsia="Times New Roman" w:hAnsi="Times New Roman" w:cs="Times New Roman"/>
          <w:lang w:val="lt-LT"/>
        </w:rPr>
        <w:t xml:space="preserve"> privalo būti surengti ne mažiau kaip 2 susitikimai su planuojamoje teritorijoje veikiančių institucijų (savivaldybių, Valstybinės miškų urėdijos regioninių padalinių ir kt.) atstovais ir ne mažiau kaip 2 susitikimai su vietos gyventojais ir suinteresuotos visuomenės atstovais;</w:t>
      </w:r>
    </w:p>
    <w:p w14:paraId="744E5F93" w14:textId="77777777" w:rsidR="002429C6" w:rsidRPr="002429C6" w:rsidRDefault="002429C6" w:rsidP="002429C6">
      <w:pPr>
        <w:pStyle w:val="Sraopastraipa"/>
        <w:numPr>
          <w:ilvl w:val="1"/>
          <w:numId w:val="45"/>
        </w:numPr>
        <w:tabs>
          <w:tab w:val="left" w:pos="142"/>
          <w:tab w:val="left" w:pos="360"/>
          <w:tab w:val="left" w:pos="851"/>
          <w:tab w:val="left" w:pos="1560"/>
        </w:tabs>
        <w:spacing w:after="0" w:line="240" w:lineRule="auto"/>
        <w:ind w:left="0" w:firstLine="851"/>
        <w:rPr>
          <w:rFonts w:ascii="Times New Roman" w:eastAsia="Times New Roman" w:hAnsi="Times New Roman" w:cs="Times New Roman"/>
          <w:color w:val="000000" w:themeColor="text1"/>
          <w:lang w:val="lt-LT"/>
        </w:rPr>
      </w:pPr>
      <w:r w:rsidRPr="002429C6">
        <w:rPr>
          <w:rFonts w:ascii="Times New Roman" w:eastAsia="Times New Roman" w:hAnsi="Times New Roman" w:cs="Times New Roman"/>
          <w:color w:val="000000" w:themeColor="text1"/>
          <w:lang w:val="lt-LT"/>
        </w:rPr>
        <w:t xml:space="preserve">Planavimo proceso viešinimui Paslaugos teikėjas parengia internetinę žemėlapių aplikaciją, kurioje pateikiamas įrankis leidžiantis interaktyviai palyginti galiojančius ir parengtus sprendinius (brėžinius) naudojant slinkties juostą (pvz. </w:t>
      </w:r>
      <w:r w:rsidRPr="002429C6">
        <w:rPr>
          <w:rFonts w:ascii="Times New Roman" w:eastAsia="Times New Roman" w:hAnsi="Times New Roman" w:cs="Times New Roman"/>
          <w:i/>
          <w:iCs/>
          <w:color w:val="000000" w:themeColor="text1"/>
          <w:lang w:val="lt-LT"/>
        </w:rPr>
        <w:t xml:space="preserve">Slide to </w:t>
      </w:r>
      <w:proofErr w:type="spellStart"/>
      <w:r w:rsidRPr="002429C6">
        <w:rPr>
          <w:rFonts w:ascii="Times New Roman" w:eastAsia="Times New Roman" w:hAnsi="Times New Roman" w:cs="Times New Roman"/>
          <w:i/>
          <w:iCs/>
          <w:color w:val="000000" w:themeColor="text1"/>
          <w:lang w:val="lt-LT"/>
        </w:rPr>
        <w:t>Compare</w:t>
      </w:r>
      <w:proofErr w:type="spellEnd"/>
      <w:r w:rsidRPr="002429C6">
        <w:rPr>
          <w:rFonts w:ascii="Times New Roman" w:eastAsia="Times New Roman" w:hAnsi="Times New Roman" w:cs="Times New Roman"/>
          <w:color w:val="000000" w:themeColor="text1"/>
          <w:lang w:val="lt-LT"/>
        </w:rPr>
        <w:t>);</w:t>
      </w:r>
    </w:p>
    <w:p w14:paraId="7DB56D4E" w14:textId="77777777" w:rsidR="002429C6" w:rsidRPr="002429C6" w:rsidRDefault="002429C6" w:rsidP="002429C6">
      <w:pPr>
        <w:pStyle w:val="Sraopastraipa"/>
        <w:numPr>
          <w:ilvl w:val="1"/>
          <w:numId w:val="45"/>
        </w:numPr>
        <w:tabs>
          <w:tab w:val="left" w:pos="142"/>
          <w:tab w:val="left" w:pos="360"/>
          <w:tab w:val="left" w:pos="851"/>
          <w:tab w:val="left" w:pos="1560"/>
        </w:tabs>
        <w:spacing w:after="0" w:line="240" w:lineRule="auto"/>
        <w:ind w:left="0" w:firstLine="851"/>
        <w:rPr>
          <w:rFonts w:ascii="Times New Roman" w:eastAsia="Times New Roman" w:hAnsi="Times New Roman" w:cs="Times New Roman"/>
          <w:color w:val="000000"/>
          <w:szCs w:val="24"/>
          <w:lang w:val="lt-LT"/>
        </w:rPr>
      </w:pPr>
      <w:r w:rsidRPr="002429C6">
        <w:rPr>
          <w:rFonts w:ascii="Times New Roman" w:eastAsia="Times New Roman" w:hAnsi="Times New Roman" w:cs="Times New Roman"/>
          <w:color w:val="000000" w:themeColor="text1"/>
          <w:lang w:val="lt-LT"/>
        </w:rPr>
        <w:t xml:space="preserve">Paslaugos teikėjas įpareigojamas prisijungti prie Lietuvos Respublikos teritorijų planavimo dokumentų rengimo ir teritorijų planavimo proceso valstybinės priežiūros informacinės sistemos ir teisės aktų nustatyta tvarka atlikti visuomenės informavimo, viešinimo, derinimo, ginčų nagrinėjimo procedūras bei dalyvauti </w:t>
      </w:r>
      <w:r w:rsidRPr="002429C6">
        <w:rPr>
          <w:rFonts w:ascii="Times New Roman" w:eastAsia="Times New Roman" w:hAnsi="Times New Roman" w:cs="Times New Roman"/>
          <w:color w:val="000000"/>
          <w:szCs w:val="24"/>
          <w:lang w:val="lt-LT"/>
        </w:rPr>
        <w:t>tikrinimo ir tvirtinimo bei duomenų pateikimo susijusiems valstybiniams registrams ir kadastrams procese.</w:t>
      </w:r>
    </w:p>
    <w:p w14:paraId="342F408C" w14:textId="77777777" w:rsidR="002429C6" w:rsidRPr="002429C6" w:rsidRDefault="002429C6" w:rsidP="002429C6">
      <w:pPr>
        <w:spacing w:after="0" w:line="240" w:lineRule="auto"/>
        <w:rPr>
          <w:rFonts w:ascii="Times New Roman" w:hAnsi="Times New Roman" w:cs="Times New Roman"/>
          <w:szCs w:val="24"/>
          <w:lang w:val="lt-LT"/>
        </w:rPr>
      </w:pPr>
    </w:p>
    <w:p w14:paraId="13CC1467" w14:textId="77777777" w:rsidR="002429C6" w:rsidRPr="002429C6" w:rsidRDefault="002429C6" w:rsidP="002429C6">
      <w:pPr>
        <w:spacing w:after="0" w:line="240" w:lineRule="auto"/>
        <w:jc w:val="center"/>
        <w:rPr>
          <w:rFonts w:ascii="Times New Roman" w:hAnsi="Times New Roman" w:cs="Times New Roman"/>
          <w:b/>
          <w:bCs/>
          <w:szCs w:val="24"/>
          <w:lang w:val="lt-LT"/>
        </w:rPr>
      </w:pPr>
      <w:r w:rsidRPr="002429C6">
        <w:rPr>
          <w:rFonts w:ascii="Times New Roman" w:hAnsi="Times New Roman" w:cs="Times New Roman"/>
          <w:b/>
          <w:bCs/>
          <w:szCs w:val="24"/>
          <w:lang w:val="lt-LT"/>
        </w:rPr>
        <w:t>4. KITI REIKALAVIMAI</w:t>
      </w:r>
    </w:p>
    <w:p w14:paraId="17376938" w14:textId="77777777" w:rsidR="002429C6" w:rsidRPr="002429C6" w:rsidRDefault="002429C6" w:rsidP="002429C6">
      <w:pPr>
        <w:tabs>
          <w:tab w:val="left" w:pos="360"/>
        </w:tabs>
        <w:spacing w:after="0" w:line="240" w:lineRule="auto"/>
        <w:ind w:firstLine="720"/>
        <w:rPr>
          <w:rFonts w:ascii="Times New Roman" w:hAnsi="Times New Roman" w:cs="Times New Roman"/>
          <w:szCs w:val="24"/>
          <w:lang w:val="lt-LT"/>
        </w:rPr>
      </w:pPr>
    </w:p>
    <w:p w14:paraId="43CC4CDB" w14:textId="77777777" w:rsidR="002429C6" w:rsidRPr="002429C6" w:rsidRDefault="002429C6" w:rsidP="002429C6">
      <w:pPr>
        <w:tabs>
          <w:tab w:val="left" w:pos="360"/>
        </w:tabs>
        <w:spacing w:after="0" w:line="240" w:lineRule="auto"/>
        <w:ind w:firstLine="720"/>
        <w:rPr>
          <w:rFonts w:ascii="Times New Roman" w:hAnsi="Times New Roman" w:cs="Times New Roman"/>
          <w:b/>
          <w:bCs/>
          <w:lang w:val="lt-LT"/>
        </w:rPr>
      </w:pPr>
      <w:r w:rsidRPr="002429C6">
        <w:rPr>
          <w:rFonts w:ascii="Times New Roman" w:hAnsi="Times New Roman" w:cs="Times New Roman"/>
          <w:lang w:val="lt-LT"/>
        </w:rPr>
        <w:t>4.1.</w:t>
      </w:r>
      <w:r w:rsidRPr="002429C6">
        <w:rPr>
          <w:rFonts w:ascii="Times New Roman" w:hAnsi="Times New Roman" w:cs="Times New Roman"/>
          <w:lang w:val="lt-LT"/>
        </w:rPr>
        <w:tab/>
        <w:t>Etapai vykdomi nuosekliai, bendras paslaugų teikimo terminas – iki 14 mėn. Paslaugų teikimo terminai ir atsiskaitymų etapai: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3"/>
        <w:gridCol w:w="2776"/>
        <w:gridCol w:w="3366"/>
      </w:tblGrid>
      <w:tr w:rsidR="002429C6" w:rsidRPr="002429C6" w14:paraId="28D6F012" w14:textId="77777777" w:rsidTr="0014468C">
        <w:trPr>
          <w:trHeight w:val="615"/>
        </w:trPr>
        <w:tc>
          <w:tcPr>
            <w:tcW w:w="3960" w:type="dxa"/>
            <w:tcBorders>
              <w:top w:val="single" w:sz="6" w:space="0" w:color="auto"/>
              <w:left w:val="single" w:sz="6" w:space="0" w:color="auto"/>
              <w:right w:val="single" w:sz="6" w:space="0" w:color="auto"/>
            </w:tcBorders>
            <w:vAlign w:val="center"/>
            <w:hideMark/>
          </w:tcPr>
          <w:p w14:paraId="0FAD3A4A"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b/>
                <w:bCs/>
                <w:szCs w:val="24"/>
                <w:lang w:val="lt-LT" w:eastAsia="lt-LT"/>
              </w:rPr>
              <w:t>Etapas</w:t>
            </w:r>
            <w:r w:rsidRPr="002429C6">
              <w:rPr>
                <w:rFonts w:ascii="Times New Roman" w:eastAsia="Times New Roman" w:hAnsi="Times New Roman" w:cs="Times New Roman"/>
                <w:szCs w:val="24"/>
                <w:lang w:val="lt-LT" w:eastAsia="lt-LT"/>
              </w:rPr>
              <w:t> </w:t>
            </w:r>
          </w:p>
          <w:p w14:paraId="03A1DC5D"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szCs w:val="24"/>
                <w:lang w:val="lt-LT" w:eastAsia="lt-LT"/>
              </w:rPr>
              <w:t> </w:t>
            </w:r>
          </w:p>
        </w:tc>
        <w:tc>
          <w:tcPr>
            <w:tcW w:w="3540" w:type="dxa"/>
            <w:tcBorders>
              <w:top w:val="single" w:sz="6" w:space="0" w:color="auto"/>
              <w:left w:val="single" w:sz="6" w:space="0" w:color="auto"/>
              <w:bottom w:val="single" w:sz="4" w:space="0" w:color="auto"/>
              <w:right w:val="single" w:sz="6" w:space="0" w:color="auto"/>
            </w:tcBorders>
            <w:vAlign w:val="center"/>
            <w:hideMark/>
          </w:tcPr>
          <w:p w14:paraId="738F8717"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b/>
                <w:bCs/>
                <w:szCs w:val="24"/>
                <w:lang w:val="lt-LT" w:eastAsia="lt-LT"/>
              </w:rPr>
              <w:t>Preliminarus</w:t>
            </w:r>
            <w:r w:rsidRPr="002429C6">
              <w:rPr>
                <w:rFonts w:ascii="Times New Roman" w:eastAsia="Times New Roman" w:hAnsi="Times New Roman" w:cs="Times New Roman"/>
                <w:szCs w:val="24"/>
                <w:lang w:val="lt-LT" w:eastAsia="lt-LT"/>
              </w:rPr>
              <w:t> </w:t>
            </w:r>
          </w:p>
          <w:p w14:paraId="643E7D1B"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b/>
                <w:bCs/>
                <w:szCs w:val="24"/>
                <w:lang w:val="lt-LT" w:eastAsia="lt-LT"/>
              </w:rPr>
              <w:t>įvykdymo terminas (mėnesiais)*</w:t>
            </w:r>
            <w:r w:rsidRPr="002429C6">
              <w:rPr>
                <w:rFonts w:ascii="Times New Roman" w:eastAsia="Times New Roman" w:hAnsi="Times New Roman" w:cs="Times New Roman"/>
                <w:szCs w:val="24"/>
                <w:lang w:val="lt-LT" w:eastAsia="lt-LT"/>
              </w:rPr>
              <w:t> </w:t>
            </w:r>
          </w:p>
        </w:tc>
        <w:tc>
          <w:tcPr>
            <w:tcW w:w="2115" w:type="dxa"/>
            <w:tcBorders>
              <w:top w:val="single" w:sz="6" w:space="0" w:color="auto"/>
              <w:left w:val="single" w:sz="6" w:space="0" w:color="auto"/>
              <w:bottom w:val="single" w:sz="4" w:space="0" w:color="auto"/>
              <w:right w:val="single" w:sz="6" w:space="0" w:color="auto"/>
            </w:tcBorders>
            <w:vAlign w:val="center"/>
            <w:hideMark/>
          </w:tcPr>
          <w:p w14:paraId="4C526979"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b/>
                <w:bCs/>
                <w:szCs w:val="24"/>
                <w:lang w:val="lt-LT" w:eastAsia="lt-LT"/>
              </w:rPr>
              <w:t>Mokėjimai</w:t>
            </w:r>
            <w:r w:rsidRPr="002429C6">
              <w:rPr>
                <w:rFonts w:ascii="Times New Roman" w:eastAsia="Times New Roman" w:hAnsi="Times New Roman" w:cs="Times New Roman"/>
                <w:szCs w:val="24"/>
                <w:lang w:val="lt-LT" w:eastAsia="lt-LT"/>
              </w:rPr>
              <w:t> </w:t>
            </w:r>
          </w:p>
          <w:p w14:paraId="10A519AE"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szCs w:val="24"/>
                <w:lang w:val="lt-LT" w:eastAsia="lt-LT"/>
              </w:rPr>
              <w:t> </w:t>
            </w:r>
          </w:p>
        </w:tc>
      </w:tr>
      <w:tr w:rsidR="002429C6" w:rsidRPr="00C421FB" w14:paraId="59D6F8BE" w14:textId="77777777" w:rsidTr="0014468C">
        <w:trPr>
          <w:trHeight w:val="315"/>
        </w:trPr>
        <w:tc>
          <w:tcPr>
            <w:tcW w:w="7500" w:type="dxa"/>
            <w:gridSpan w:val="2"/>
            <w:tcBorders>
              <w:top w:val="single" w:sz="6" w:space="0" w:color="auto"/>
              <w:left w:val="single" w:sz="6" w:space="0" w:color="auto"/>
              <w:bottom w:val="single" w:sz="6" w:space="0" w:color="auto"/>
              <w:right w:val="single" w:sz="6" w:space="0" w:color="auto"/>
            </w:tcBorders>
            <w:hideMark/>
          </w:tcPr>
          <w:p w14:paraId="58C49D6E" w14:textId="77777777" w:rsidR="002429C6" w:rsidRPr="002429C6" w:rsidRDefault="002429C6" w:rsidP="002429C6">
            <w:pPr>
              <w:numPr>
                <w:ilvl w:val="0"/>
                <w:numId w:val="46"/>
              </w:numPr>
              <w:spacing w:after="0" w:line="240" w:lineRule="auto"/>
              <w:ind w:left="1035" w:firstLine="0"/>
              <w:textAlignment w:val="baseline"/>
              <w:rPr>
                <w:rFonts w:ascii="Times New Roman" w:eastAsia="Times New Roman" w:hAnsi="Times New Roman" w:cs="Times New Roman"/>
                <w:szCs w:val="24"/>
                <w:lang w:val="lt-LT" w:eastAsia="lt-LT"/>
              </w:rPr>
            </w:pPr>
            <w:r w:rsidRPr="002429C6">
              <w:rPr>
                <w:rFonts w:ascii="Times New Roman" w:eastAsia="Times New Roman" w:hAnsi="Times New Roman" w:cs="Times New Roman"/>
                <w:b/>
                <w:bCs/>
                <w:caps/>
                <w:szCs w:val="24"/>
                <w:lang w:val="lt-LT" w:eastAsia="lt-LT"/>
              </w:rPr>
              <w:t>PARENGIAMASIS ETAPAS</w:t>
            </w:r>
            <w:r w:rsidRPr="002429C6">
              <w:rPr>
                <w:rFonts w:ascii="Times New Roman" w:eastAsia="Times New Roman" w:hAnsi="Times New Roman" w:cs="Times New Roman"/>
                <w:szCs w:val="24"/>
                <w:lang w:val="lt-LT" w:eastAsia="lt-LT"/>
              </w:rPr>
              <w:t> </w:t>
            </w:r>
          </w:p>
        </w:tc>
        <w:tc>
          <w:tcPr>
            <w:tcW w:w="2115" w:type="dxa"/>
            <w:vMerge w:val="restart"/>
            <w:tcBorders>
              <w:top w:val="single" w:sz="6" w:space="0" w:color="auto"/>
              <w:left w:val="single" w:sz="6" w:space="0" w:color="auto"/>
              <w:bottom w:val="single" w:sz="6" w:space="0" w:color="auto"/>
              <w:right w:val="single" w:sz="6" w:space="0" w:color="auto"/>
            </w:tcBorders>
            <w:hideMark/>
          </w:tcPr>
          <w:p w14:paraId="09D87C53"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51263D30"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43064DC1"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63E1AD7E"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63C9A672"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4A033DED"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796B971E"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2F915AED"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765A07D7"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76EBC9D3"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4EAA9445"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0106F536"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02F9B971"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414BC698"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130E9072"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30C81AC4"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07B79145"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284CC328"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23E7AD20" w14:textId="77777777" w:rsidR="002429C6" w:rsidRPr="002429C6" w:rsidRDefault="002429C6" w:rsidP="0014468C">
            <w:pPr>
              <w:spacing w:after="0" w:line="240" w:lineRule="auto"/>
              <w:ind w:right="45"/>
              <w:textAlignment w:val="baseline"/>
              <w:rPr>
                <w:rFonts w:ascii="Times New Roman" w:eastAsia="Times New Roman" w:hAnsi="Times New Roman" w:cs="Times New Roman"/>
                <w:szCs w:val="24"/>
                <w:lang w:val="lt-LT" w:eastAsia="lt-LT"/>
              </w:rPr>
            </w:pPr>
          </w:p>
          <w:p w14:paraId="09E96511" w14:textId="77777777" w:rsidR="002429C6" w:rsidRPr="002429C6" w:rsidRDefault="002429C6" w:rsidP="0014468C">
            <w:pPr>
              <w:spacing w:after="0" w:line="240" w:lineRule="auto"/>
              <w:ind w:right="45"/>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szCs w:val="24"/>
                <w:lang w:val="lt-LT" w:eastAsia="lt-LT"/>
              </w:rPr>
              <w:t>1 mokėjimas (25 % nuo sutarties kainos su PVM)  </w:t>
            </w:r>
          </w:p>
        </w:tc>
      </w:tr>
      <w:tr w:rsidR="002429C6" w:rsidRPr="002429C6" w14:paraId="65B99D81" w14:textId="77777777" w:rsidTr="0014468C">
        <w:trPr>
          <w:trHeight w:val="855"/>
        </w:trPr>
        <w:tc>
          <w:tcPr>
            <w:tcW w:w="3960" w:type="dxa"/>
            <w:tcBorders>
              <w:top w:val="single" w:sz="6" w:space="0" w:color="auto"/>
              <w:left w:val="single" w:sz="6" w:space="0" w:color="auto"/>
              <w:bottom w:val="single" w:sz="4" w:space="0" w:color="auto"/>
              <w:right w:val="single" w:sz="6" w:space="0" w:color="auto"/>
            </w:tcBorders>
            <w:hideMark/>
          </w:tcPr>
          <w:p w14:paraId="27117A60" w14:textId="77777777" w:rsidR="002429C6" w:rsidRPr="002429C6" w:rsidRDefault="002429C6" w:rsidP="0014468C">
            <w:pPr>
              <w:spacing w:after="0" w:line="240" w:lineRule="auto"/>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lang w:val="lt-LT" w:eastAsia="lt-LT"/>
              </w:rPr>
              <w:t>Paskelbimas visuomenės informavimo priemonėse apie priimtą sprendimą dėl ribų plano rengimo pradžios ir planavimo tikslų.  </w:t>
            </w:r>
          </w:p>
        </w:tc>
        <w:tc>
          <w:tcPr>
            <w:tcW w:w="3540" w:type="dxa"/>
            <w:tcBorders>
              <w:top w:val="single" w:sz="6" w:space="0" w:color="auto"/>
              <w:left w:val="single" w:sz="6" w:space="0" w:color="auto"/>
              <w:bottom w:val="single" w:sz="4" w:space="0" w:color="auto"/>
              <w:right w:val="single" w:sz="6" w:space="0" w:color="auto"/>
            </w:tcBorders>
            <w:hideMark/>
          </w:tcPr>
          <w:p w14:paraId="6490772F" w14:textId="77777777" w:rsidR="002429C6" w:rsidRPr="002429C6" w:rsidRDefault="002429C6" w:rsidP="0014468C">
            <w:pPr>
              <w:spacing w:after="0" w:line="240" w:lineRule="auto"/>
              <w:ind w:right="45"/>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szCs w:val="24"/>
                <w:lang w:val="lt-LT" w:eastAsia="lt-LT"/>
              </w:rPr>
              <w:t> </w:t>
            </w:r>
          </w:p>
          <w:p w14:paraId="15393CC3"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szCs w:val="24"/>
                <w:lang w:val="lt-LT" w:eastAsia="lt-LT"/>
              </w:rPr>
              <w:t> 1</w:t>
            </w:r>
          </w:p>
        </w:tc>
        <w:tc>
          <w:tcPr>
            <w:tcW w:w="0" w:type="auto"/>
            <w:vMerge/>
            <w:vAlign w:val="center"/>
            <w:hideMark/>
          </w:tcPr>
          <w:p w14:paraId="4FDCD3E3" w14:textId="77777777" w:rsidR="002429C6" w:rsidRPr="002429C6" w:rsidRDefault="002429C6" w:rsidP="0014468C">
            <w:pPr>
              <w:spacing w:after="0" w:line="240" w:lineRule="auto"/>
              <w:rPr>
                <w:rFonts w:ascii="Times New Roman" w:eastAsia="Times New Roman" w:hAnsi="Times New Roman" w:cs="Times New Roman"/>
                <w:sz w:val="18"/>
                <w:szCs w:val="18"/>
                <w:lang w:val="lt-LT" w:eastAsia="lt-LT"/>
              </w:rPr>
            </w:pPr>
          </w:p>
        </w:tc>
      </w:tr>
      <w:tr w:rsidR="002429C6" w:rsidRPr="002429C6" w14:paraId="4F1C4190" w14:textId="77777777" w:rsidTr="0014468C">
        <w:trPr>
          <w:trHeight w:val="300"/>
        </w:trPr>
        <w:tc>
          <w:tcPr>
            <w:tcW w:w="3960" w:type="dxa"/>
            <w:tcBorders>
              <w:top w:val="single" w:sz="4" w:space="0" w:color="auto"/>
              <w:left w:val="single" w:sz="6" w:space="0" w:color="auto"/>
              <w:bottom w:val="single" w:sz="6" w:space="0" w:color="auto"/>
              <w:right w:val="single" w:sz="6" w:space="0" w:color="auto"/>
            </w:tcBorders>
            <w:hideMark/>
          </w:tcPr>
          <w:p w14:paraId="1CDC493D" w14:textId="77777777" w:rsidR="002429C6" w:rsidRPr="002429C6" w:rsidRDefault="002429C6" w:rsidP="002429C6">
            <w:pPr>
              <w:numPr>
                <w:ilvl w:val="0"/>
                <w:numId w:val="47"/>
              </w:numPr>
              <w:spacing w:after="0" w:line="240" w:lineRule="auto"/>
              <w:ind w:left="1035" w:firstLine="0"/>
              <w:textAlignment w:val="baseline"/>
              <w:rPr>
                <w:rFonts w:ascii="Times New Roman" w:eastAsia="Times New Roman" w:hAnsi="Times New Roman" w:cs="Times New Roman"/>
                <w:lang w:val="lt-LT" w:eastAsia="lt-LT"/>
              </w:rPr>
            </w:pPr>
            <w:r w:rsidRPr="002429C6">
              <w:rPr>
                <w:rFonts w:ascii="Times New Roman" w:eastAsia="Times New Roman" w:hAnsi="Times New Roman" w:cs="Times New Roman"/>
                <w:b/>
                <w:bCs/>
                <w:caps/>
                <w:lang w:val="lt-LT" w:eastAsia="lt-LT"/>
              </w:rPr>
              <w:t>RENGIMO ETAPAS</w:t>
            </w:r>
            <w:r w:rsidRPr="002429C6">
              <w:rPr>
                <w:rFonts w:ascii="Times New Roman" w:eastAsia="Times New Roman" w:hAnsi="Times New Roman" w:cs="Times New Roman"/>
                <w:lang w:val="lt-LT" w:eastAsia="lt-LT"/>
              </w:rPr>
              <w:t> </w:t>
            </w:r>
          </w:p>
        </w:tc>
        <w:tc>
          <w:tcPr>
            <w:tcW w:w="0" w:type="auto"/>
            <w:tcBorders>
              <w:top w:val="single" w:sz="4" w:space="0" w:color="auto"/>
              <w:left w:val="single" w:sz="6" w:space="0" w:color="auto"/>
              <w:bottom w:val="single" w:sz="4" w:space="0" w:color="auto"/>
              <w:right w:val="single" w:sz="6" w:space="0" w:color="auto"/>
            </w:tcBorders>
            <w:vAlign w:val="center"/>
            <w:hideMark/>
          </w:tcPr>
          <w:p w14:paraId="49F267CD" w14:textId="77777777" w:rsidR="002429C6" w:rsidRPr="002429C6" w:rsidRDefault="002429C6" w:rsidP="0014468C">
            <w:pPr>
              <w:spacing w:after="0" w:line="240" w:lineRule="auto"/>
              <w:rPr>
                <w:rFonts w:ascii="Times New Roman" w:eastAsia="Times New Roman" w:hAnsi="Times New Roman" w:cs="Times New Roman"/>
                <w:sz w:val="18"/>
                <w:szCs w:val="18"/>
                <w:lang w:val="lt-LT" w:eastAsia="lt-LT"/>
              </w:rPr>
            </w:pPr>
          </w:p>
        </w:tc>
        <w:tc>
          <w:tcPr>
            <w:tcW w:w="0" w:type="auto"/>
            <w:vMerge/>
            <w:vAlign w:val="center"/>
            <w:hideMark/>
          </w:tcPr>
          <w:p w14:paraId="7384F79D" w14:textId="77777777" w:rsidR="002429C6" w:rsidRPr="002429C6" w:rsidRDefault="002429C6" w:rsidP="0014468C">
            <w:pPr>
              <w:spacing w:after="0" w:line="240" w:lineRule="auto"/>
              <w:rPr>
                <w:rFonts w:ascii="Times New Roman" w:eastAsia="Times New Roman" w:hAnsi="Times New Roman" w:cs="Times New Roman"/>
                <w:sz w:val="18"/>
                <w:szCs w:val="18"/>
                <w:lang w:val="lt-LT" w:eastAsia="lt-LT"/>
              </w:rPr>
            </w:pPr>
          </w:p>
        </w:tc>
      </w:tr>
      <w:tr w:rsidR="002429C6" w:rsidRPr="002429C6" w14:paraId="45D1BB48" w14:textId="77777777" w:rsidTr="0014468C">
        <w:trPr>
          <w:trHeight w:val="300"/>
        </w:trPr>
        <w:tc>
          <w:tcPr>
            <w:tcW w:w="3960" w:type="dxa"/>
            <w:tcBorders>
              <w:top w:val="single" w:sz="6" w:space="0" w:color="auto"/>
              <w:left w:val="single" w:sz="6" w:space="0" w:color="auto"/>
              <w:bottom w:val="single" w:sz="6" w:space="0" w:color="auto"/>
              <w:right w:val="single" w:sz="6" w:space="0" w:color="auto"/>
            </w:tcBorders>
            <w:hideMark/>
          </w:tcPr>
          <w:p w14:paraId="0A0C1126" w14:textId="77777777" w:rsidR="002429C6" w:rsidRPr="002429C6" w:rsidRDefault="002429C6" w:rsidP="0014468C">
            <w:pPr>
              <w:spacing w:after="0" w:line="240" w:lineRule="auto"/>
              <w:textAlignment w:val="baseline"/>
              <w:rPr>
                <w:rFonts w:ascii="Times New Roman" w:eastAsia="Times New Roman" w:hAnsi="Times New Roman" w:cs="Times New Roman"/>
                <w:szCs w:val="24"/>
                <w:lang w:val="lt-LT" w:eastAsia="lt-LT"/>
              </w:rPr>
            </w:pPr>
            <w:r w:rsidRPr="002429C6">
              <w:rPr>
                <w:rFonts w:ascii="Times New Roman" w:eastAsia="Times New Roman" w:hAnsi="Times New Roman" w:cs="Times New Roman"/>
                <w:szCs w:val="24"/>
                <w:lang w:val="lt-LT" w:eastAsia="lt-LT"/>
              </w:rPr>
              <w:t xml:space="preserve">Esamos būklės analizės stadija. </w:t>
            </w:r>
          </w:p>
          <w:p w14:paraId="0BFA9E7F" w14:textId="77777777" w:rsidR="002429C6" w:rsidRPr="002429C6" w:rsidRDefault="002429C6" w:rsidP="0014468C">
            <w:pPr>
              <w:spacing w:after="0" w:line="240" w:lineRule="auto"/>
              <w:textAlignment w:val="baseline"/>
              <w:rPr>
                <w:rFonts w:ascii="Times New Roman" w:eastAsia="Times New Roman" w:hAnsi="Times New Roman" w:cs="Times New Roman"/>
                <w:szCs w:val="24"/>
                <w:lang w:val="lt-LT" w:eastAsia="lt-LT"/>
              </w:rPr>
            </w:pPr>
            <w:r w:rsidRPr="002429C6">
              <w:rPr>
                <w:rFonts w:ascii="Times New Roman" w:eastAsia="Times New Roman" w:hAnsi="Times New Roman" w:cs="Times New Roman"/>
                <w:szCs w:val="24"/>
                <w:lang w:val="lt-LT" w:eastAsia="lt-LT"/>
              </w:rPr>
              <w:t>Atliekamas esamos situacijos planuojamoje teritorijoje vertinimas: kraštovaizdžio, saugomų gamtos bei kultūros paveldo vertybių vertinimas,  teritorijos vystymo tendencijų ir probleminių situacijų bei arealų nustatymas.  </w:t>
            </w:r>
          </w:p>
          <w:p w14:paraId="289F30C0" w14:textId="77777777" w:rsidR="002429C6" w:rsidRPr="002429C6" w:rsidRDefault="002429C6" w:rsidP="0014468C">
            <w:pPr>
              <w:spacing w:after="0" w:line="240" w:lineRule="auto"/>
              <w:textAlignment w:val="baseline"/>
              <w:rPr>
                <w:rFonts w:ascii="Times New Roman" w:eastAsia="Times New Roman" w:hAnsi="Times New Roman" w:cs="Times New Roman"/>
                <w:szCs w:val="24"/>
                <w:lang w:val="lt-LT" w:eastAsia="lt-LT"/>
              </w:rPr>
            </w:pPr>
            <w:r w:rsidRPr="002429C6">
              <w:rPr>
                <w:rFonts w:ascii="Times New Roman" w:eastAsia="Times New Roman" w:hAnsi="Times New Roman" w:cs="Times New Roman"/>
                <w:szCs w:val="24"/>
                <w:lang w:val="lt-LT" w:eastAsia="lt-LT"/>
              </w:rPr>
              <w:t> </w:t>
            </w:r>
          </w:p>
          <w:p w14:paraId="7E1DFB94" w14:textId="77777777" w:rsidR="002429C6" w:rsidRPr="002429C6" w:rsidRDefault="002429C6" w:rsidP="0014468C">
            <w:pPr>
              <w:spacing w:after="0" w:line="240" w:lineRule="auto"/>
              <w:textAlignment w:val="baseline"/>
              <w:rPr>
                <w:rFonts w:ascii="Times New Roman" w:eastAsia="Times New Roman" w:hAnsi="Times New Roman" w:cs="Times New Roman"/>
                <w:szCs w:val="24"/>
                <w:lang w:val="lt-LT" w:eastAsia="lt-LT"/>
              </w:rPr>
            </w:pPr>
            <w:r w:rsidRPr="002429C6">
              <w:rPr>
                <w:rFonts w:ascii="Times New Roman" w:eastAsia="Times New Roman" w:hAnsi="Times New Roman" w:cs="Times New Roman"/>
                <w:szCs w:val="24"/>
                <w:lang w:val="lt-LT" w:eastAsia="lt-LT"/>
              </w:rPr>
              <w:t>Pateikiami esamos būklės įvertinimo dokumentai www.tpdris.lt </w:t>
            </w:r>
          </w:p>
        </w:tc>
        <w:tc>
          <w:tcPr>
            <w:tcW w:w="0" w:type="auto"/>
            <w:tcBorders>
              <w:top w:val="single" w:sz="4" w:space="0" w:color="auto"/>
              <w:left w:val="single" w:sz="6" w:space="0" w:color="auto"/>
              <w:bottom w:val="single" w:sz="6" w:space="0" w:color="auto"/>
              <w:right w:val="single" w:sz="6" w:space="0" w:color="auto"/>
            </w:tcBorders>
            <w:hideMark/>
          </w:tcPr>
          <w:p w14:paraId="5F49680E"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Cs w:val="24"/>
                <w:lang w:val="lt-LT" w:eastAsia="lt-LT"/>
              </w:rPr>
            </w:pPr>
            <w:r w:rsidRPr="002429C6">
              <w:rPr>
                <w:rFonts w:ascii="Times New Roman" w:eastAsia="Times New Roman" w:hAnsi="Times New Roman" w:cs="Times New Roman"/>
                <w:szCs w:val="24"/>
                <w:lang w:val="lt-LT" w:eastAsia="lt-LT"/>
              </w:rPr>
              <w:t>4</w:t>
            </w:r>
          </w:p>
        </w:tc>
        <w:tc>
          <w:tcPr>
            <w:tcW w:w="0" w:type="auto"/>
            <w:vMerge/>
            <w:vAlign w:val="center"/>
            <w:hideMark/>
          </w:tcPr>
          <w:p w14:paraId="1E29D4B4" w14:textId="77777777" w:rsidR="002429C6" w:rsidRPr="002429C6" w:rsidRDefault="002429C6" w:rsidP="0014468C">
            <w:pPr>
              <w:spacing w:after="0" w:line="240" w:lineRule="auto"/>
              <w:textAlignment w:val="baseline"/>
              <w:rPr>
                <w:rFonts w:ascii="Times New Roman" w:eastAsia="Times New Roman" w:hAnsi="Times New Roman" w:cs="Times New Roman"/>
                <w:szCs w:val="24"/>
                <w:lang w:val="lt-LT" w:eastAsia="lt-LT"/>
              </w:rPr>
            </w:pPr>
          </w:p>
        </w:tc>
      </w:tr>
      <w:tr w:rsidR="002429C6" w:rsidRPr="00C421FB" w14:paraId="5018825E" w14:textId="77777777" w:rsidTr="0014468C">
        <w:trPr>
          <w:trHeight w:val="1734"/>
        </w:trPr>
        <w:tc>
          <w:tcPr>
            <w:tcW w:w="3960" w:type="dxa"/>
            <w:tcBorders>
              <w:top w:val="single" w:sz="6" w:space="0" w:color="auto"/>
              <w:left w:val="single" w:sz="6" w:space="0" w:color="auto"/>
              <w:right w:val="single" w:sz="6" w:space="0" w:color="auto"/>
            </w:tcBorders>
            <w:hideMark/>
          </w:tcPr>
          <w:p w14:paraId="1A0A9459" w14:textId="77777777" w:rsidR="002429C6" w:rsidRPr="002429C6" w:rsidRDefault="002429C6" w:rsidP="0014468C">
            <w:pPr>
              <w:spacing w:after="0" w:line="240" w:lineRule="auto"/>
              <w:textAlignment w:val="baseline"/>
              <w:rPr>
                <w:rFonts w:ascii="Times New Roman" w:eastAsia="Times New Roman" w:hAnsi="Times New Roman" w:cs="Times New Roman"/>
                <w:lang w:val="lt-LT" w:eastAsia="lt-LT"/>
              </w:rPr>
            </w:pPr>
            <w:r w:rsidRPr="002429C6">
              <w:rPr>
                <w:rFonts w:ascii="Times New Roman" w:eastAsia="Times New Roman" w:hAnsi="Times New Roman" w:cs="Times New Roman"/>
                <w:lang w:val="lt-LT" w:eastAsia="lt-LT"/>
              </w:rPr>
              <w:lastRenderedPageBreak/>
              <w:t>Sprendinių rengimo ir konkretizavimo stadija – pasiūlomos</w:t>
            </w:r>
          </w:p>
          <w:p w14:paraId="22E9CFFC" w14:textId="77777777" w:rsidR="002429C6" w:rsidRPr="002429C6" w:rsidRDefault="002429C6" w:rsidP="0014468C">
            <w:pPr>
              <w:spacing w:after="0" w:line="240" w:lineRule="auto"/>
              <w:textAlignment w:val="baseline"/>
              <w:rPr>
                <w:rFonts w:ascii="Times New Roman" w:eastAsia="Times New Roman" w:hAnsi="Times New Roman" w:cs="Times New Roman"/>
                <w:lang w:val="lt-LT" w:eastAsia="lt-LT"/>
              </w:rPr>
            </w:pPr>
            <w:r w:rsidRPr="002429C6">
              <w:rPr>
                <w:rFonts w:ascii="Times New Roman" w:eastAsia="Times New Roman" w:hAnsi="Times New Roman" w:cs="Times New Roman"/>
                <w:lang w:val="lt-LT" w:eastAsia="lt-LT"/>
              </w:rPr>
              <w:t>optimalios biosferos poligono ribos, apsaugos ir tvarkymo</w:t>
            </w:r>
          </w:p>
          <w:p w14:paraId="7EDCAC1E" w14:textId="77777777" w:rsidR="002429C6" w:rsidRPr="002429C6" w:rsidRDefault="002429C6" w:rsidP="0014468C">
            <w:pPr>
              <w:spacing w:after="0" w:line="240" w:lineRule="auto"/>
              <w:textAlignment w:val="baseline"/>
              <w:rPr>
                <w:rFonts w:ascii="Times New Roman" w:eastAsia="Times New Roman" w:hAnsi="Times New Roman" w:cs="Times New Roman"/>
                <w:lang w:val="lt-LT" w:eastAsia="lt-LT"/>
              </w:rPr>
            </w:pPr>
            <w:r w:rsidRPr="002429C6">
              <w:rPr>
                <w:rFonts w:ascii="Times New Roman" w:eastAsia="Times New Roman" w:hAnsi="Times New Roman" w:cs="Times New Roman"/>
                <w:lang w:val="lt-LT" w:eastAsia="lt-LT"/>
              </w:rPr>
              <w:t>priemonės, steigimo tikslai, išskirtinė vertė.</w:t>
            </w:r>
          </w:p>
          <w:p w14:paraId="72C3F63A" w14:textId="77777777" w:rsidR="002429C6" w:rsidRPr="002429C6" w:rsidRDefault="002429C6" w:rsidP="0014468C">
            <w:pPr>
              <w:spacing w:after="0" w:line="240" w:lineRule="auto"/>
              <w:textAlignment w:val="baseline"/>
              <w:rPr>
                <w:rFonts w:ascii="Times New Roman" w:eastAsia="Times New Roman" w:hAnsi="Times New Roman" w:cs="Times New Roman"/>
                <w:lang w:val="lt-LT" w:eastAsia="lt-LT"/>
              </w:rPr>
            </w:pPr>
            <w:r w:rsidRPr="002429C6">
              <w:rPr>
                <w:rFonts w:ascii="Times New Roman" w:eastAsia="Times New Roman" w:hAnsi="Times New Roman" w:cs="Times New Roman"/>
                <w:lang w:val="lt-LT" w:eastAsia="lt-LT"/>
              </w:rPr>
              <w:t>Parengiami pasiūlymai dėl miškų grupių keitimo, nuostatai,</w:t>
            </w:r>
          </w:p>
          <w:p w14:paraId="62CA0EAC" w14:textId="77777777" w:rsidR="002429C6" w:rsidRPr="002429C6" w:rsidRDefault="002429C6" w:rsidP="0014468C">
            <w:pPr>
              <w:spacing w:after="0" w:line="240" w:lineRule="auto"/>
              <w:textAlignment w:val="baseline"/>
              <w:rPr>
                <w:rFonts w:ascii="Times New Roman" w:eastAsia="Times New Roman" w:hAnsi="Times New Roman" w:cs="Times New Roman"/>
                <w:lang w:val="lt-LT" w:eastAsia="lt-LT"/>
              </w:rPr>
            </w:pPr>
            <w:r w:rsidRPr="002429C6">
              <w:rPr>
                <w:rFonts w:ascii="Times New Roman" w:eastAsia="Times New Roman" w:hAnsi="Times New Roman" w:cs="Times New Roman"/>
                <w:lang w:val="lt-LT" w:eastAsia="lt-LT"/>
              </w:rPr>
              <w:t>parengiamas aplinkos ministro įsakymo dėl Ribų plano</w:t>
            </w:r>
          </w:p>
          <w:p w14:paraId="7CA1C335" w14:textId="77777777" w:rsidR="002429C6" w:rsidRPr="002429C6" w:rsidRDefault="002429C6" w:rsidP="0014468C">
            <w:pPr>
              <w:spacing w:after="0" w:line="240" w:lineRule="auto"/>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lang w:val="lt-LT" w:eastAsia="lt-LT"/>
              </w:rPr>
              <w:t>ir nuostatų tvirtinimo projektą</w:t>
            </w:r>
          </w:p>
        </w:tc>
        <w:tc>
          <w:tcPr>
            <w:tcW w:w="3540" w:type="dxa"/>
            <w:tcBorders>
              <w:top w:val="single" w:sz="6" w:space="0" w:color="auto"/>
              <w:left w:val="single" w:sz="6" w:space="0" w:color="auto"/>
              <w:right w:val="single" w:sz="4" w:space="0" w:color="auto"/>
            </w:tcBorders>
            <w:hideMark/>
          </w:tcPr>
          <w:p w14:paraId="64CAC994"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szCs w:val="18"/>
                <w:lang w:val="lt-LT" w:eastAsia="lt-LT"/>
              </w:rPr>
              <w:t>3</w:t>
            </w:r>
          </w:p>
        </w:tc>
        <w:tc>
          <w:tcPr>
            <w:tcW w:w="0" w:type="auto"/>
            <w:vMerge w:val="restart"/>
            <w:tcBorders>
              <w:top w:val="single" w:sz="4" w:space="0" w:color="auto"/>
              <w:left w:val="single" w:sz="4" w:space="0" w:color="auto"/>
            </w:tcBorders>
            <w:vAlign w:val="center"/>
            <w:hideMark/>
          </w:tcPr>
          <w:p w14:paraId="52A42063"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7D7B45D6"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7D3314B4"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2BAE483C"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5815EF9A"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5C95BD90"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77961640"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53E08664"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67908EF4"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2FC924AC"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5290A1E4"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119F85A4"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2FD6A7F1"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58F58757"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5E55F6AF"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22E58EDD"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5BA66E5A"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1AE46A22"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47C8625C" w14:textId="77777777" w:rsidR="002429C6" w:rsidRPr="002429C6" w:rsidRDefault="002429C6" w:rsidP="0014468C">
            <w:pPr>
              <w:spacing w:after="0" w:line="240" w:lineRule="auto"/>
              <w:ind w:right="45"/>
              <w:textAlignment w:val="baseline"/>
              <w:rPr>
                <w:rFonts w:ascii="Times New Roman" w:eastAsia="Times New Roman" w:hAnsi="Times New Roman" w:cs="Times New Roman"/>
                <w:lang w:val="lt-LT" w:eastAsia="lt-LT"/>
              </w:rPr>
            </w:pPr>
          </w:p>
          <w:p w14:paraId="6D722C40" w14:textId="77777777" w:rsidR="002429C6" w:rsidRPr="002429C6" w:rsidRDefault="002429C6" w:rsidP="0014468C">
            <w:pPr>
              <w:spacing w:after="0" w:line="240" w:lineRule="auto"/>
              <w:ind w:right="45"/>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lang w:val="lt-LT" w:eastAsia="lt-LT"/>
              </w:rPr>
              <w:t>2 mokėjimas (75 % nuo sutarties kainos su PVM) .</w:t>
            </w:r>
          </w:p>
        </w:tc>
      </w:tr>
      <w:tr w:rsidR="002429C6" w:rsidRPr="002429C6" w14:paraId="10C5B887" w14:textId="77777777" w:rsidTr="0014468C">
        <w:trPr>
          <w:trHeight w:val="300"/>
        </w:trPr>
        <w:tc>
          <w:tcPr>
            <w:tcW w:w="7500" w:type="dxa"/>
            <w:gridSpan w:val="2"/>
            <w:tcBorders>
              <w:top w:val="single" w:sz="6" w:space="0" w:color="auto"/>
              <w:left w:val="single" w:sz="6" w:space="0" w:color="auto"/>
              <w:bottom w:val="single" w:sz="6" w:space="0" w:color="auto"/>
              <w:right w:val="single" w:sz="4" w:space="0" w:color="auto"/>
            </w:tcBorders>
            <w:hideMark/>
          </w:tcPr>
          <w:p w14:paraId="574E385F" w14:textId="77777777" w:rsidR="002429C6" w:rsidRPr="002429C6" w:rsidRDefault="002429C6" w:rsidP="002429C6">
            <w:pPr>
              <w:pStyle w:val="Sraopastraipa"/>
              <w:numPr>
                <w:ilvl w:val="0"/>
                <w:numId w:val="47"/>
              </w:numPr>
              <w:spacing w:after="0" w:line="240" w:lineRule="auto"/>
              <w:textAlignment w:val="baseline"/>
              <w:rPr>
                <w:rFonts w:ascii="Times New Roman" w:eastAsia="Times New Roman" w:hAnsi="Times New Roman" w:cs="Times New Roman"/>
                <w:b/>
                <w:bCs/>
                <w:lang w:val="lt-LT" w:eastAsia="lt-LT"/>
              </w:rPr>
            </w:pPr>
            <w:r w:rsidRPr="002429C6">
              <w:rPr>
                <w:rFonts w:ascii="Times New Roman" w:eastAsia="Times New Roman" w:hAnsi="Times New Roman" w:cs="Times New Roman"/>
                <w:b/>
                <w:bCs/>
                <w:caps/>
                <w:lang w:val="lt-LT" w:eastAsia="lt-LT"/>
              </w:rPr>
              <w:t>BAIGIAMASIS ETAPAS</w:t>
            </w:r>
            <w:r w:rsidRPr="002429C6">
              <w:rPr>
                <w:rFonts w:ascii="Times New Roman" w:eastAsia="Times New Roman" w:hAnsi="Times New Roman" w:cs="Times New Roman"/>
                <w:b/>
                <w:bCs/>
                <w:lang w:val="lt-LT" w:eastAsia="lt-LT"/>
              </w:rPr>
              <w:t> </w:t>
            </w:r>
          </w:p>
        </w:tc>
        <w:tc>
          <w:tcPr>
            <w:tcW w:w="2115" w:type="dxa"/>
            <w:vMerge/>
            <w:hideMark/>
          </w:tcPr>
          <w:p w14:paraId="6ED587C0" w14:textId="77777777" w:rsidR="002429C6" w:rsidRPr="002429C6" w:rsidRDefault="002429C6" w:rsidP="0014468C">
            <w:pPr>
              <w:spacing w:after="0" w:line="240" w:lineRule="auto"/>
              <w:ind w:right="45"/>
              <w:textAlignment w:val="baseline"/>
              <w:rPr>
                <w:rFonts w:ascii="Times New Roman" w:eastAsia="Times New Roman" w:hAnsi="Times New Roman" w:cs="Times New Roman"/>
                <w:sz w:val="18"/>
                <w:szCs w:val="18"/>
                <w:lang w:val="lt-LT" w:eastAsia="lt-LT"/>
              </w:rPr>
            </w:pPr>
          </w:p>
        </w:tc>
      </w:tr>
      <w:tr w:rsidR="002429C6" w:rsidRPr="002429C6" w14:paraId="73E01FCF" w14:textId="77777777" w:rsidTr="0014468C">
        <w:trPr>
          <w:trHeight w:val="825"/>
        </w:trPr>
        <w:tc>
          <w:tcPr>
            <w:tcW w:w="3960" w:type="dxa"/>
            <w:tcBorders>
              <w:top w:val="single" w:sz="6" w:space="0" w:color="auto"/>
              <w:left w:val="single" w:sz="6" w:space="0" w:color="auto"/>
              <w:bottom w:val="single" w:sz="6" w:space="0" w:color="auto"/>
              <w:right w:val="single" w:sz="6" w:space="0" w:color="auto"/>
            </w:tcBorders>
            <w:hideMark/>
          </w:tcPr>
          <w:p w14:paraId="0C44DC8D" w14:textId="77777777" w:rsidR="002429C6" w:rsidRPr="002429C6" w:rsidRDefault="002429C6" w:rsidP="0014468C">
            <w:pPr>
              <w:spacing w:after="0" w:line="240" w:lineRule="auto"/>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szCs w:val="24"/>
                <w:lang w:val="lt-LT" w:eastAsia="lt-LT"/>
              </w:rPr>
              <w:t>Sprendinių svarstymo ir derinimo stadijos – konsultavimasis ar viešas svarstymas, derinimas su institucijomis, ginčų nagrinėjimas, tikrinimas teritorijų planavimo valstybinę priežiūrą atliekančioje institucijoje (</w:t>
            </w:r>
            <w:r w:rsidRPr="002429C6">
              <w:rPr>
                <w:rFonts w:ascii="Times New Roman" w:eastAsia="Times New Roman" w:hAnsi="Times New Roman" w:cs="Times New Roman"/>
                <w:b/>
                <w:bCs/>
                <w:szCs w:val="24"/>
                <w:lang w:val="lt-LT" w:eastAsia="lt-LT"/>
              </w:rPr>
              <w:t>teigiamos išvados gavimas</w:t>
            </w:r>
            <w:r w:rsidRPr="002429C6">
              <w:rPr>
                <w:rFonts w:ascii="Times New Roman" w:eastAsia="Times New Roman" w:hAnsi="Times New Roman" w:cs="Times New Roman"/>
                <w:szCs w:val="24"/>
                <w:lang w:val="lt-LT" w:eastAsia="lt-LT"/>
              </w:rPr>
              <w:t>).  </w:t>
            </w:r>
          </w:p>
        </w:tc>
        <w:tc>
          <w:tcPr>
            <w:tcW w:w="3540" w:type="dxa"/>
            <w:tcBorders>
              <w:top w:val="single" w:sz="6" w:space="0" w:color="auto"/>
              <w:left w:val="single" w:sz="6" w:space="0" w:color="auto"/>
              <w:bottom w:val="single" w:sz="6" w:space="0" w:color="auto"/>
              <w:right w:val="single" w:sz="4" w:space="0" w:color="auto"/>
            </w:tcBorders>
            <w:hideMark/>
          </w:tcPr>
          <w:p w14:paraId="48CDC7F7" w14:textId="77777777" w:rsidR="002429C6" w:rsidRPr="002429C6" w:rsidRDefault="002429C6" w:rsidP="0014468C">
            <w:pPr>
              <w:spacing w:after="0" w:line="240" w:lineRule="auto"/>
              <w:jc w:val="center"/>
              <w:textAlignment w:val="baseline"/>
              <w:rPr>
                <w:rFonts w:ascii="Times New Roman" w:eastAsia="Times New Roman" w:hAnsi="Times New Roman" w:cs="Times New Roman"/>
                <w:sz w:val="18"/>
                <w:szCs w:val="18"/>
                <w:lang w:val="lt-LT" w:eastAsia="lt-LT"/>
              </w:rPr>
            </w:pPr>
            <w:r w:rsidRPr="002429C6">
              <w:rPr>
                <w:rFonts w:ascii="Times New Roman" w:eastAsia="Times New Roman" w:hAnsi="Times New Roman" w:cs="Times New Roman"/>
                <w:szCs w:val="24"/>
                <w:lang w:val="lt-LT" w:eastAsia="lt-LT"/>
              </w:rPr>
              <w:t>6 </w:t>
            </w:r>
          </w:p>
        </w:tc>
        <w:tc>
          <w:tcPr>
            <w:tcW w:w="0" w:type="auto"/>
            <w:vMerge/>
            <w:vAlign w:val="center"/>
            <w:hideMark/>
          </w:tcPr>
          <w:p w14:paraId="197D3828" w14:textId="77777777" w:rsidR="002429C6" w:rsidRPr="002429C6" w:rsidRDefault="002429C6" w:rsidP="0014468C">
            <w:pPr>
              <w:spacing w:after="0" w:line="240" w:lineRule="auto"/>
              <w:rPr>
                <w:rFonts w:ascii="Times New Roman" w:eastAsia="Times New Roman" w:hAnsi="Times New Roman" w:cs="Times New Roman"/>
                <w:sz w:val="18"/>
                <w:szCs w:val="18"/>
                <w:lang w:val="lt-LT" w:eastAsia="lt-LT"/>
              </w:rPr>
            </w:pPr>
          </w:p>
        </w:tc>
      </w:tr>
    </w:tbl>
    <w:p w14:paraId="78313AC3" w14:textId="77777777" w:rsidR="002429C6" w:rsidRPr="002429C6" w:rsidRDefault="002429C6" w:rsidP="002429C6">
      <w:pPr>
        <w:tabs>
          <w:tab w:val="left" w:pos="360"/>
        </w:tabs>
        <w:spacing w:after="0" w:line="240" w:lineRule="auto"/>
        <w:ind w:firstLine="720"/>
        <w:rPr>
          <w:rFonts w:ascii="Times New Roman" w:hAnsi="Times New Roman" w:cs="Times New Roman"/>
          <w:szCs w:val="24"/>
          <w:lang w:val="lt-LT"/>
        </w:rPr>
      </w:pPr>
    </w:p>
    <w:p w14:paraId="13A840B5" w14:textId="77777777" w:rsidR="002429C6" w:rsidRPr="002429C6" w:rsidRDefault="002429C6" w:rsidP="002429C6">
      <w:pPr>
        <w:spacing w:after="0" w:line="240" w:lineRule="auto"/>
        <w:rPr>
          <w:rFonts w:ascii="Times New Roman" w:hAnsi="Times New Roman" w:cs="Times New Roman"/>
          <w:szCs w:val="24"/>
          <w:lang w:val="lt-LT"/>
        </w:rPr>
      </w:pPr>
      <w:r w:rsidRPr="002429C6">
        <w:rPr>
          <w:rFonts w:ascii="Times New Roman" w:hAnsi="Times New Roman" w:cs="Times New Roman"/>
          <w:szCs w:val="24"/>
          <w:lang w:val="lt-LT"/>
        </w:rPr>
        <w:t>*</w:t>
      </w:r>
      <w:r w:rsidRPr="002429C6">
        <w:rPr>
          <w:rFonts w:ascii="Times New Roman" w:hAnsi="Times New Roman" w:cs="Times New Roman"/>
          <w:b/>
          <w:szCs w:val="24"/>
          <w:lang w:val="lt-LT"/>
        </w:rPr>
        <w:t xml:space="preserve"> </w:t>
      </w:r>
      <w:r w:rsidRPr="002429C6">
        <w:rPr>
          <w:rFonts w:ascii="Times New Roman" w:hAnsi="Times New Roman" w:cs="Times New Roman"/>
          <w:szCs w:val="24"/>
          <w:lang w:val="lt-LT"/>
        </w:rPr>
        <w:t>Į nurodytus</w:t>
      </w:r>
      <w:r w:rsidRPr="002429C6">
        <w:rPr>
          <w:rFonts w:ascii="Times New Roman" w:hAnsi="Times New Roman" w:cs="Times New Roman"/>
          <w:b/>
          <w:szCs w:val="24"/>
          <w:lang w:val="lt-LT"/>
        </w:rPr>
        <w:t xml:space="preserve"> </w:t>
      </w:r>
      <w:r w:rsidRPr="002429C6">
        <w:rPr>
          <w:rFonts w:ascii="Times New Roman" w:hAnsi="Times New Roman" w:cs="Times New Roman"/>
          <w:szCs w:val="24"/>
          <w:lang w:val="lt-LT"/>
        </w:rPr>
        <w:t>terminus yra įskaičiuotas ir veiksmų derinimo su Tarnyba laikas, todėl Paslaugos teikėjas, planuodamas veiklas, turi atsižvelgti ir numatyti pakankamą derinimo laiką.</w:t>
      </w:r>
    </w:p>
    <w:p w14:paraId="38C70897" w14:textId="77777777" w:rsidR="002429C6" w:rsidRPr="002429C6" w:rsidRDefault="002429C6" w:rsidP="002429C6">
      <w:pPr>
        <w:tabs>
          <w:tab w:val="left" w:pos="360"/>
        </w:tabs>
        <w:spacing w:after="0" w:line="240" w:lineRule="auto"/>
        <w:ind w:firstLine="720"/>
        <w:rPr>
          <w:rFonts w:ascii="Times New Roman" w:hAnsi="Times New Roman" w:cs="Times New Roman"/>
          <w:szCs w:val="24"/>
          <w:lang w:val="lt-LT"/>
        </w:rPr>
      </w:pPr>
    </w:p>
    <w:p w14:paraId="46A16278" w14:textId="77777777" w:rsidR="002429C6" w:rsidRPr="002429C6" w:rsidRDefault="002429C6" w:rsidP="002429C6">
      <w:pPr>
        <w:tabs>
          <w:tab w:val="left" w:pos="360"/>
        </w:tabs>
        <w:spacing w:after="0" w:line="240" w:lineRule="auto"/>
        <w:ind w:firstLine="567"/>
        <w:rPr>
          <w:rFonts w:ascii="Times New Roman" w:eastAsia="Times New Roman" w:hAnsi="Times New Roman" w:cs="Times New Roman"/>
          <w:szCs w:val="24"/>
          <w:lang w:val="lt-LT"/>
        </w:rPr>
      </w:pPr>
      <w:r w:rsidRPr="002429C6">
        <w:rPr>
          <w:rFonts w:ascii="Times New Roman" w:hAnsi="Times New Roman" w:cs="Times New Roman"/>
          <w:lang w:val="lt-LT"/>
        </w:rPr>
        <w:t>4.2. Pasirašius sutartį, per 5 darbo dienas nuo pirkimo sutarties įsigaliojimo Paslaugos teikėjas organizuoja įvadinį susitikimą su Tarnyba ir pateikia reikalingų duomenų sąrašą bei detalų Paslaugų teikimo planą. Tarnyba sąrašą įvertina ir pagal galimybes kartu su duomenimis per 10 darbo dienų pateikia Paslaugos teikėjui, patvirtina Paslaugos teikėjo darbų planą. Jeigu yra duomenų, kurių Ta</w:t>
      </w:r>
      <w:r w:rsidRPr="002429C6">
        <w:rPr>
          <w:rFonts w:ascii="Times New Roman" w:eastAsia="Times New Roman" w:hAnsi="Times New Roman" w:cs="Times New Roman"/>
          <w:szCs w:val="24"/>
          <w:lang w:val="lt-LT"/>
        </w:rPr>
        <w:t>rnyba negali pateikti, Paslaugos teikėjas trūkstamus duomenis surenka pats.</w:t>
      </w:r>
    </w:p>
    <w:p w14:paraId="384B78BA" w14:textId="77777777" w:rsidR="002429C6" w:rsidRPr="002429C6" w:rsidRDefault="002429C6" w:rsidP="002429C6">
      <w:pPr>
        <w:pStyle w:val="Betarp"/>
        <w:tabs>
          <w:tab w:val="left" w:pos="284"/>
        </w:tabs>
        <w:ind w:firstLine="567"/>
        <w:rPr>
          <w:rFonts w:ascii="Times New Roman" w:eastAsia="Times New Roman" w:hAnsi="Times New Roman" w:cs="Times New Roman"/>
          <w:sz w:val="24"/>
          <w:szCs w:val="24"/>
          <w:lang w:val="lt-LT"/>
        </w:rPr>
      </w:pPr>
      <w:r w:rsidRPr="002429C6">
        <w:rPr>
          <w:rFonts w:ascii="Times New Roman" w:eastAsia="Times New Roman" w:hAnsi="Times New Roman" w:cs="Times New Roman"/>
          <w:b/>
          <w:bCs/>
          <w:szCs w:val="24"/>
          <w:lang w:val="lt-LT"/>
        </w:rPr>
        <w:t xml:space="preserve">5. Aplinkos apsaugos reikalavimai pirkimui: </w:t>
      </w:r>
      <w:r w:rsidRPr="002429C6">
        <w:rPr>
          <w:rFonts w:ascii="Times New Roman" w:eastAsia="Times New Roman" w:hAnsi="Times New Roman" w:cs="Times New Roman"/>
          <w:color w:val="000000" w:themeColor="text1"/>
          <w:sz w:val="24"/>
          <w:szCs w:val="24"/>
          <w:lang w:val="lt-LT"/>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2429C6">
        <w:rPr>
          <w:rFonts w:ascii="Times New Roman" w:eastAsia="Times New Roman" w:hAnsi="Times New Roman" w:cs="Times New Roman"/>
          <w:sz w:val="24"/>
          <w:szCs w:val="24"/>
          <w:lang w:val="lt-LT"/>
        </w:rPr>
        <w:t>.</w:t>
      </w:r>
    </w:p>
    <w:p w14:paraId="426336F6" w14:textId="77777777" w:rsidR="002429C6" w:rsidRPr="002429C6" w:rsidRDefault="002429C6" w:rsidP="002429C6">
      <w:pPr>
        <w:spacing w:after="0" w:line="240" w:lineRule="auto"/>
        <w:rPr>
          <w:rFonts w:ascii="Times New Roman" w:hAnsi="Times New Roman" w:cs="Times New Roman"/>
          <w:szCs w:val="24"/>
          <w:lang w:val="lt-LT"/>
        </w:rPr>
      </w:pPr>
    </w:p>
    <w:p w14:paraId="73404877" w14:textId="77777777" w:rsidR="002429C6" w:rsidRPr="002429C6" w:rsidRDefault="002429C6" w:rsidP="002429C6">
      <w:pPr>
        <w:spacing w:after="0" w:line="240" w:lineRule="auto"/>
        <w:jc w:val="center"/>
        <w:rPr>
          <w:rFonts w:ascii="Times New Roman" w:eastAsia="Times New Roman" w:hAnsi="Times New Roman" w:cs="Times New Roman"/>
          <w:szCs w:val="24"/>
          <w:lang w:val="lt-LT"/>
        </w:rPr>
      </w:pPr>
      <w:r w:rsidRPr="002429C6">
        <w:rPr>
          <w:rFonts w:ascii="Times New Roman" w:eastAsia="Times New Roman" w:hAnsi="Times New Roman" w:cs="Times New Roman"/>
          <w:noProof/>
          <w:szCs w:val="24"/>
          <w:lang w:val="lt-LT"/>
        </w:rPr>
        <w:lastRenderedPageBreak/>
        <w:drawing>
          <wp:inline distT="0" distB="0" distL="0" distR="0" wp14:anchorId="6C732D3C" wp14:editId="199B54FB">
            <wp:extent cx="5777230" cy="4326890"/>
            <wp:effectExtent l="0" t="0" r="0" b="0"/>
            <wp:docPr id="335340037" name="Paveikslėlis 2" descr="Paveikslėlis, kuriame yra žemėlapis, tekstas, atlas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40037" name="Paveikslėlis 2" descr="Paveikslėlis, kuriame yra žemėlapis, tekstas, atlasas  Dirbtinio intelekto sugeneruotas turinys gali būti neteising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7230" cy="4326890"/>
                    </a:xfrm>
                    <a:prstGeom prst="rect">
                      <a:avLst/>
                    </a:prstGeom>
                  </pic:spPr>
                </pic:pic>
              </a:graphicData>
            </a:graphic>
          </wp:inline>
        </w:drawing>
      </w:r>
    </w:p>
    <w:p w14:paraId="0428F9EA" w14:textId="77777777" w:rsidR="002429C6" w:rsidRPr="002429C6" w:rsidRDefault="002429C6" w:rsidP="002429C6">
      <w:pPr>
        <w:spacing w:after="0" w:line="240" w:lineRule="auto"/>
        <w:ind w:firstLine="720"/>
        <w:jc w:val="center"/>
        <w:rPr>
          <w:rFonts w:ascii="Times New Roman" w:eastAsia="Times New Roman" w:hAnsi="Times New Roman" w:cs="Times New Roman"/>
          <w:szCs w:val="24"/>
          <w:lang w:val="lt-LT"/>
        </w:rPr>
      </w:pPr>
    </w:p>
    <w:p w14:paraId="33084313" w14:textId="77777777" w:rsidR="002429C6" w:rsidRPr="002429C6" w:rsidRDefault="002429C6" w:rsidP="002429C6">
      <w:pPr>
        <w:spacing w:after="0" w:line="240" w:lineRule="auto"/>
        <w:ind w:firstLine="720"/>
        <w:jc w:val="center"/>
        <w:rPr>
          <w:rFonts w:ascii="Times New Roman" w:eastAsia="Times New Roman" w:hAnsi="Times New Roman" w:cs="Times New Roman"/>
          <w:szCs w:val="24"/>
          <w:lang w:val="lt-LT"/>
        </w:rPr>
      </w:pPr>
      <w:r w:rsidRPr="002429C6">
        <w:rPr>
          <w:rFonts w:ascii="Times New Roman" w:eastAsia="Times New Roman" w:hAnsi="Times New Roman" w:cs="Times New Roman"/>
          <w:szCs w:val="24"/>
          <w:lang w:val="lt-LT"/>
        </w:rPr>
        <w:t>___________________</w:t>
      </w:r>
    </w:p>
    <w:p w14:paraId="5F020B2A" w14:textId="77777777" w:rsidR="002429C6" w:rsidRPr="002429C6" w:rsidRDefault="002429C6" w:rsidP="002429C6">
      <w:pPr>
        <w:tabs>
          <w:tab w:val="left" w:pos="360"/>
        </w:tabs>
        <w:spacing w:after="0" w:line="240" w:lineRule="auto"/>
        <w:rPr>
          <w:rFonts w:ascii="Times New Roman" w:hAnsi="Times New Roman" w:cs="Times New Roman"/>
          <w:szCs w:val="24"/>
          <w:u w:val="single"/>
          <w:lang w:val="lt-LT"/>
        </w:rPr>
      </w:pPr>
    </w:p>
    <w:p w14:paraId="47B20328" w14:textId="74916535" w:rsidR="008130A3" w:rsidRPr="002429C6" w:rsidRDefault="008130A3" w:rsidP="002429C6">
      <w:pPr>
        <w:shd w:val="clear" w:color="auto" w:fill="FFFFFF"/>
        <w:tabs>
          <w:tab w:val="left" w:pos="1325"/>
        </w:tabs>
        <w:jc w:val="center"/>
        <w:rPr>
          <w:rFonts w:ascii="Times New Roman" w:eastAsia="Calibri" w:hAnsi="Times New Roman" w:cs="Times New Roman"/>
          <w:sz w:val="24"/>
          <w:lang w:val="lt-LT"/>
        </w:rPr>
      </w:pPr>
    </w:p>
    <w:sectPr w:rsidR="008130A3" w:rsidRPr="002429C6" w:rsidSect="00151EF1">
      <w:headerReference w:type="default" r:id="rId12"/>
      <w:pgSz w:w="11907" w:h="16839" w:code="9"/>
      <w:pgMar w:top="539" w:right="567" w:bottom="567" w:left="992"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5329" w14:textId="77777777" w:rsidR="008F55E9" w:rsidRDefault="008F55E9">
      <w:pPr>
        <w:spacing w:after="0" w:line="240" w:lineRule="auto"/>
      </w:pPr>
      <w:r>
        <w:separator/>
      </w:r>
    </w:p>
  </w:endnote>
  <w:endnote w:type="continuationSeparator" w:id="0">
    <w:p w14:paraId="79F8E3FD" w14:textId="77777777" w:rsidR="008F55E9" w:rsidRDefault="008F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B9C0" w14:textId="77777777" w:rsidR="008F55E9" w:rsidRDefault="008F55E9">
      <w:pPr>
        <w:spacing w:after="0" w:line="240" w:lineRule="auto"/>
      </w:pPr>
      <w:r>
        <w:separator/>
      </w:r>
    </w:p>
  </w:footnote>
  <w:footnote w:type="continuationSeparator" w:id="0">
    <w:p w14:paraId="5F208E44" w14:textId="77777777" w:rsidR="008F55E9" w:rsidRDefault="008F5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7DAD" w14:textId="453052C5" w:rsidR="00A115C2" w:rsidRPr="00692AA6" w:rsidRDefault="00A115C2" w:rsidP="00A115C2">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692AA6">
      <w:rPr>
        <w:rFonts w:ascii="Calibri Light" w:hAnsi="Calibri Light" w:cs="Calibri Light"/>
        <w:caps w:val="0"/>
        <w:color w:val="FFFFFF" w:themeColor="background1"/>
        <w:sz w:val="24"/>
        <w:szCs w:val="24"/>
        <w:lang w:val="lt-LT"/>
      </w:rPr>
      <w:t xml:space="preserve"> &gt; PIRKIMO DOKUMENTAI (PD) &gt; </w:t>
    </w:r>
    <w:r>
      <w:rPr>
        <w:rFonts w:ascii="Calibri Light" w:hAnsi="Calibri Light" w:cs="Calibri Light"/>
        <w:caps w:val="0"/>
        <w:color w:val="FFFFFF" w:themeColor="background1"/>
        <w:sz w:val="24"/>
        <w:szCs w:val="24"/>
        <w:lang w:val="lt-LT"/>
      </w:rPr>
      <w:t>TECHNINĖ SPECIFIKACIJA</w:t>
    </w:r>
    <w:r w:rsidRPr="00692AA6">
      <w:rPr>
        <w:rFonts w:ascii="Calibri Light" w:hAnsi="Calibri Light" w:cs="Calibri Light"/>
        <w:caps w:val="0"/>
        <w:color w:val="FFFFFF" w:themeColor="background1"/>
        <w:sz w:val="24"/>
        <w:szCs w:val="24"/>
        <w:lang w:val="lt-LT"/>
      </w:rPr>
      <w:t xml:space="preserve"> (</w:t>
    </w:r>
    <w:r>
      <w:rPr>
        <w:rFonts w:ascii="Calibri Light" w:hAnsi="Calibri Light" w:cs="Calibri Light"/>
        <w:caps w:val="0"/>
        <w:color w:val="FFFFFF" w:themeColor="background1"/>
        <w:sz w:val="24"/>
        <w:szCs w:val="24"/>
        <w:lang w:val="lt-LT"/>
      </w:rPr>
      <w:t>TS</w:t>
    </w:r>
    <w:r w:rsidRPr="00692AA6">
      <w:rPr>
        <w:rFonts w:ascii="Calibri Light" w:hAnsi="Calibri Light" w:cs="Calibri Light"/>
        <w:caps w:val="0"/>
        <w:color w:val="FFFFFF" w:themeColor="background1"/>
        <w:sz w:val="24"/>
        <w:szCs w:val="24"/>
        <w:lang w:val="lt-LT"/>
      </w:rPr>
      <w:t>)</w:t>
    </w:r>
  </w:p>
  <w:p w14:paraId="3700AB44" w14:textId="77777777" w:rsidR="00A115C2" w:rsidRPr="00A115C2" w:rsidRDefault="00A115C2" w:rsidP="00A115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F564D5"/>
    <w:multiLevelType w:val="multilevel"/>
    <w:tmpl w:val="159EB0B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FA307D"/>
    <w:multiLevelType w:val="multilevel"/>
    <w:tmpl w:val="EACAFD9A"/>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407706"/>
    <w:multiLevelType w:val="multilevel"/>
    <w:tmpl w:val="F0D24386"/>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BD71E9"/>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024E38"/>
    <w:multiLevelType w:val="multilevel"/>
    <w:tmpl w:val="E7E02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0F5934"/>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8B05DF"/>
    <w:multiLevelType w:val="multilevel"/>
    <w:tmpl w:val="F9305860"/>
    <w:lvl w:ilvl="0">
      <w:start w:val="1"/>
      <w:numFmt w:val="upperRoman"/>
      <w:lvlText w:val="%1."/>
      <w:lvlJc w:val="left"/>
      <w:pPr>
        <w:ind w:left="1287" w:hanging="360"/>
      </w:pPr>
      <w:rPr>
        <w:rFonts w:hint="default"/>
      </w:rPr>
    </w:lvl>
    <w:lvl w:ilvl="1">
      <w:start w:val="1"/>
      <w:numFmt w:val="decimal"/>
      <w:lvlText w:val="5.%2"/>
      <w:lvlJc w:val="left"/>
      <w:pPr>
        <w:ind w:left="1317" w:hanging="39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6517F6"/>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02647C"/>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6948BB"/>
    <w:multiLevelType w:val="multilevel"/>
    <w:tmpl w:val="69EC21C6"/>
    <w:lvl w:ilvl="0">
      <w:start w:val="3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773EA9"/>
    <w:multiLevelType w:val="multilevel"/>
    <w:tmpl w:val="4154926C"/>
    <w:lvl w:ilvl="0">
      <w:start w:val="1"/>
      <w:numFmt w:val="upperRoman"/>
      <w:lvlText w:val="%1."/>
      <w:lvlJc w:val="left"/>
      <w:pPr>
        <w:ind w:left="1288" w:hanging="720"/>
      </w:pPr>
      <w:rPr>
        <w:rFonts w:ascii="Times New Roman" w:hAnsi="Times New Roman" w:cs="Times New Roman" w:hint="default"/>
        <w:b/>
        <w:bCs/>
        <w:color w:val="auto"/>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DD50CC6"/>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350664"/>
    <w:multiLevelType w:val="multilevel"/>
    <w:tmpl w:val="97AAD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871C7D"/>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BC620D"/>
    <w:multiLevelType w:val="hybridMultilevel"/>
    <w:tmpl w:val="B9D82EF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8B05F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391CDB"/>
    <w:multiLevelType w:val="multilevel"/>
    <w:tmpl w:val="C61C9D5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color w:val="000000" w:themeColor="text1"/>
      </w:rPr>
    </w:lvl>
    <w:lvl w:ilvl="2">
      <w:start w:val="1"/>
      <w:numFmt w:val="decimal"/>
      <w:lvlText w:val="%1.%2.%3."/>
      <w:lvlJc w:val="left"/>
      <w:pPr>
        <w:ind w:left="55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853DD"/>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AF0AA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FA251E"/>
    <w:multiLevelType w:val="multilevel"/>
    <w:tmpl w:val="2AD8FDE4"/>
    <w:lvl w:ilvl="0">
      <w:start w:val="2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74761B"/>
    <w:multiLevelType w:val="multilevel"/>
    <w:tmpl w:val="0E2279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BC505B0"/>
    <w:multiLevelType w:val="hybridMultilevel"/>
    <w:tmpl w:val="69AA19D4"/>
    <w:lvl w:ilvl="0" w:tplc="D6F046B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1C1C3C"/>
    <w:multiLevelType w:val="multilevel"/>
    <w:tmpl w:val="E1D89F9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24357D"/>
    <w:multiLevelType w:val="multilevel"/>
    <w:tmpl w:val="7FA8E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A4C56B8"/>
    <w:multiLevelType w:val="multilevel"/>
    <w:tmpl w:val="0DA6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5D2193"/>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75328E"/>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1F0911"/>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71C1A"/>
    <w:multiLevelType w:val="multilevel"/>
    <w:tmpl w:val="B52E31D4"/>
    <w:lvl w:ilvl="0">
      <w:start w:val="1"/>
      <w:numFmt w:val="decimal"/>
      <w:lvlText w:val="%1."/>
      <w:lvlJc w:val="left"/>
      <w:pPr>
        <w:ind w:left="135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6EDE0E72"/>
    <w:multiLevelType w:val="multilevel"/>
    <w:tmpl w:val="9822FF70"/>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EEA6696"/>
    <w:multiLevelType w:val="hybridMultilevel"/>
    <w:tmpl w:val="1DB02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9A3AF3"/>
    <w:multiLevelType w:val="multilevel"/>
    <w:tmpl w:val="89B43BA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EA1FA2"/>
    <w:multiLevelType w:val="hybridMultilevel"/>
    <w:tmpl w:val="7DEC6BE6"/>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1" w15:restartNumberingAfterBreak="0">
    <w:nsid w:val="718C4643"/>
    <w:multiLevelType w:val="multilevel"/>
    <w:tmpl w:val="0E2279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60333ED"/>
    <w:multiLevelType w:val="multilevel"/>
    <w:tmpl w:val="9266F61A"/>
    <w:lvl w:ilvl="0">
      <w:start w:val="1"/>
      <w:numFmt w:val="decimal"/>
      <w:lvlText w:val="%1."/>
      <w:lvlJc w:val="left"/>
      <w:pPr>
        <w:ind w:left="360" w:hanging="360"/>
      </w:pPr>
    </w:lvl>
    <w:lvl w:ilvl="1">
      <w:start w:val="1"/>
      <w:numFmt w:val="decimal"/>
      <w:lvlText w:val="%1.%2."/>
      <w:lvlJc w:val="left"/>
      <w:pPr>
        <w:ind w:left="927" w:hanging="360"/>
      </w:pPr>
      <w:rPr>
        <w:b w:val="0"/>
        <w:sz w:val="22"/>
        <w:szCs w:val="22"/>
      </w:rPr>
    </w:lvl>
    <w:lvl w:ilvl="2">
      <w:start w:val="1"/>
      <w:numFmt w:val="bullet"/>
      <w:lvlText w:val="●"/>
      <w:lvlJc w:val="left"/>
      <w:pPr>
        <w:ind w:left="720" w:hanging="720"/>
      </w:pPr>
      <w:rPr>
        <w:rFonts w:ascii="Noto Sans Symbols" w:eastAsia="Noto Sans Symbols" w:hAnsi="Noto Sans Symbols" w:cs="Noto Sans Symbols"/>
        <w:b w:val="0"/>
      </w:rPr>
    </w:lvl>
    <w:lvl w:ilvl="3">
      <w:start w:val="1"/>
      <w:numFmt w:val="decimal"/>
      <w:lvlText w:val="%1.%2.●.%4."/>
      <w:lvlJc w:val="left"/>
      <w:pPr>
        <w:ind w:left="720" w:hanging="720"/>
      </w:pPr>
      <w:rPr>
        <w:b w:val="0"/>
      </w:rPr>
    </w:lvl>
    <w:lvl w:ilvl="4">
      <w:start w:val="1"/>
      <w:numFmt w:val="decimal"/>
      <w:lvlText w:val="%1.%2.●.%4.%5."/>
      <w:lvlJc w:val="left"/>
      <w:pPr>
        <w:ind w:left="1080" w:hanging="1080"/>
      </w:pPr>
    </w:lvl>
    <w:lvl w:ilvl="5">
      <w:start w:val="1"/>
      <w:numFmt w:val="decimal"/>
      <w:lvlText w:val="%1.%2.●.%4.%5.%6."/>
      <w:lvlJc w:val="left"/>
      <w:pPr>
        <w:ind w:left="1080" w:hanging="1080"/>
      </w:pPr>
    </w:lvl>
    <w:lvl w:ilvl="6">
      <w:start w:val="1"/>
      <w:numFmt w:val="decimal"/>
      <w:lvlText w:val="%1.%2.●.%4.%5.%6.%7."/>
      <w:lvlJc w:val="left"/>
      <w:pPr>
        <w:ind w:left="1440" w:hanging="1440"/>
      </w:pPr>
    </w:lvl>
    <w:lvl w:ilvl="7">
      <w:start w:val="1"/>
      <w:numFmt w:val="decimal"/>
      <w:lvlText w:val="%1.%2.●.%4.%5.%6.%7.%8."/>
      <w:lvlJc w:val="left"/>
      <w:pPr>
        <w:ind w:left="1440" w:hanging="1440"/>
      </w:pPr>
    </w:lvl>
    <w:lvl w:ilvl="8">
      <w:start w:val="1"/>
      <w:numFmt w:val="decimal"/>
      <w:lvlText w:val="%1.%2.●.%4.%5.%6.%7.%8.%9."/>
      <w:lvlJc w:val="left"/>
      <w:pPr>
        <w:ind w:left="1800" w:hanging="1800"/>
      </w:pPr>
    </w:lvl>
  </w:abstractNum>
  <w:abstractNum w:abstractNumId="43" w15:restartNumberingAfterBreak="0">
    <w:nsid w:val="78923CB5"/>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626BE6"/>
    <w:multiLevelType w:val="multilevel"/>
    <w:tmpl w:val="2E06F540"/>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B32B84"/>
    <w:multiLevelType w:val="multilevel"/>
    <w:tmpl w:val="32949DD8"/>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BDA232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501907"/>
    <w:multiLevelType w:val="multilevel"/>
    <w:tmpl w:val="92A0A9C8"/>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0407005">
    <w:abstractNumId w:val="4"/>
  </w:num>
  <w:num w:numId="2" w16cid:durableId="68426690">
    <w:abstractNumId w:val="3"/>
  </w:num>
  <w:num w:numId="3" w16cid:durableId="1122043116">
    <w:abstractNumId w:val="2"/>
  </w:num>
  <w:num w:numId="4" w16cid:durableId="758142200">
    <w:abstractNumId w:val="1"/>
  </w:num>
  <w:num w:numId="5" w16cid:durableId="1143817168">
    <w:abstractNumId w:val="0"/>
  </w:num>
  <w:num w:numId="6" w16cid:durableId="686636561">
    <w:abstractNumId w:val="13"/>
  </w:num>
  <w:num w:numId="7" w16cid:durableId="1813331916">
    <w:abstractNumId w:val="19"/>
  </w:num>
  <w:num w:numId="8" w16cid:durableId="30810789">
    <w:abstractNumId w:val="8"/>
  </w:num>
  <w:num w:numId="9" w16cid:durableId="1644652536">
    <w:abstractNumId w:val="10"/>
  </w:num>
  <w:num w:numId="10" w16cid:durableId="1524050824">
    <w:abstractNumId w:val="47"/>
  </w:num>
  <w:num w:numId="11" w16cid:durableId="557325549">
    <w:abstractNumId w:val="16"/>
  </w:num>
  <w:num w:numId="12" w16cid:durableId="686637604">
    <w:abstractNumId w:val="31"/>
  </w:num>
  <w:num w:numId="13" w16cid:durableId="1427117378">
    <w:abstractNumId w:val="6"/>
  </w:num>
  <w:num w:numId="14" w16cid:durableId="323555385">
    <w:abstractNumId w:val="39"/>
  </w:num>
  <w:num w:numId="15" w16cid:durableId="387801763">
    <w:abstractNumId w:val="44"/>
  </w:num>
  <w:num w:numId="16" w16cid:durableId="1478187048">
    <w:abstractNumId w:val="42"/>
  </w:num>
  <w:num w:numId="17" w16cid:durableId="1143817804">
    <w:abstractNumId w:val="37"/>
  </w:num>
  <w:num w:numId="18" w16cid:durableId="670638744">
    <w:abstractNumId w:val="45"/>
  </w:num>
  <w:num w:numId="19" w16cid:durableId="1106265629">
    <w:abstractNumId w:val="7"/>
  </w:num>
  <w:num w:numId="20" w16cid:durableId="1765802376">
    <w:abstractNumId w:val="30"/>
  </w:num>
  <w:num w:numId="21" w16cid:durableId="114955067">
    <w:abstractNumId w:val="9"/>
  </w:num>
  <w:num w:numId="22" w16cid:durableId="446194316">
    <w:abstractNumId w:val="38"/>
  </w:num>
  <w:num w:numId="23" w16cid:durableId="404182062">
    <w:abstractNumId w:val="22"/>
  </w:num>
  <w:num w:numId="24" w16cid:durableId="2141999033">
    <w:abstractNumId w:val="28"/>
  </w:num>
  <w:num w:numId="25" w16cid:durableId="1524585451">
    <w:abstractNumId w:val="25"/>
  </w:num>
  <w:num w:numId="26" w16cid:durableId="1586645628">
    <w:abstractNumId w:val="41"/>
  </w:num>
  <w:num w:numId="27" w16cid:durableId="1409695931">
    <w:abstractNumId w:val="27"/>
  </w:num>
  <w:num w:numId="28" w16cid:durableId="629825830">
    <w:abstractNumId w:val="14"/>
  </w:num>
  <w:num w:numId="29" w16cid:durableId="297612418">
    <w:abstractNumId w:val="34"/>
  </w:num>
  <w:num w:numId="30" w16cid:durableId="1708993937">
    <w:abstractNumId w:val="46"/>
  </w:num>
  <w:num w:numId="31" w16cid:durableId="1554270269">
    <w:abstractNumId w:val="15"/>
  </w:num>
  <w:num w:numId="32" w16cid:durableId="2093315821">
    <w:abstractNumId w:val="33"/>
  </w:num>
  <w:num w:numId="33" w16cid:durableId="1706636178">
    <w:abstractNumId w:val="26"/>
  </w:num>
  <w:num w:numId="34" w16cid:durableId="235672755">
    <w:abstractNumId w:val="43"/>
  </w:num>
  <w:num w:numId="35" w16cid:durableId="1267081414">
    <w:abstractNumId w:val="11"/>
  </w:num>
  <w:num w:numId="36" w16cid:durableId="378556673">
    <w:abstractNumId w:val="23"/>
  </w:num>
  <w:num w:numId="37" w16cid:durableId="1963801795">
    <w:abstractNumId w:val="18"/>
  </w:num>
  <w:num w:numId="38" w16cid:durableId="1043600851">
    <w:abstractNumId w:val="35"/>
  </w:num>
  <w:num w:numId="39" w16cid:durableId="674844849">
    <w:abstractNumId w:val="21"/>
  </w:num>
  <w:num w:numId="40" w16cid:durableId="1511021078">
    <w:abstractNumId w:val="29"/>
  </w:num>
  <w:num w:numId="41" w16cid:durableId="1779787868">
    <w:abstractNumId w:val="12"/>
  </w:num>
  <w:num w:numId="42" w16cid:durableId="796072525">
    <w:abstractNumId w:val="17"/>
  </w:num>
  <w:num w:numId="43" w16cid:durableId="167523898">
    <w:abstractNumId w:val="36"/>
  </w:num>
  <w:num w:numId="44" w16cid:durableId="1721904082">
    <w:abstractNumId w:val="40"/>
  </w:num>
  <w:num w:numId="45" w16cid:durableId="2132741274">
    <w:abstractNumId w:val="24"/>
  </w:num>
  <w:num w:numId="46" w16cid:durableId="1672878856">
    <w:abstractNumId w:val="32"/>
  </w:num>
  <w:num w:numId="47" w16cid:durableId="1236163264">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5F"/>
    <w:rsid w:val="00001963"/>
    <w:rsid w:val="00002370"/>
    <w:rsid w:val="00026A54"/>
    <w:rsid w:val="0003366F"/>
    <w:rsid w:val="00036DBB"/>
    <w:rsid w:val="0004685E"/>
    <w:rsid w:val="00084F44"/>
    <w:rsid w:val="0009047A"/>
    <w:rsid w:val="00097241"/>
    <w:rsid w:val="000A23D3"/>
    <w:rsid w:val="000B0A6A"/>
    <w:rsid w:val="000C1032"/>
    <w:rsid w:val="000F554D"/>
    <w:rsid w:val="0014465A"/>
    <w:rsid w:val="00151EF1"/>
    <w:rsid w:val="0015224A"/>
    <w:rsid w:val="00153F22"/>
    <w:rsid w:val="001555AC"/>
    <w:rsid w:val="0016225E"/>
    <w:rsid w:val="0016304D"/>
    <w:rsid w:val="00165468"/>
    <w:rsid w:val="00165519"/>
    <w:rsid w:val="00171C82"/>
    <w:rsid w:val="0018021B"/>
    <w:rsid w:val="00182C04"/>
    <w:rsid w:val="001A4E43"/>
    <w:rsid w:val="001D025E"/>
    <w:rsid w:val="001D57E1"/>
    <w:rsid w:val="001E72B5"/>
    <w:rsid w:val="001F3F23"/>
    <w:rsid w:val="001F7848"/>
    <w:rsid w:val="0020401E"/>
    <w:rsid w:val="002101D9"/>
    <w:rsid w:val="00216CC3"/>
    <w:rsid w:val="00230C9A"/>
    <w:rsid w:val="00233C2F"/>
    <w:rsid w:val="002429A1"/>
    <w:rsid w:val="002429C6"/>
    <w:rsid w:val="00246179"/>
    <w:rsid w:val="002603D5"/>
    <w:rsid w:val="00261339"/>
    <w:rsid w:val="00261B88"/>
    <w:rsid w:val="00263108"/>
    <w:rsid w:val="00272499"/>
    <w:rsid w:val="00273CFD"/>
    <w:rsid w:val="00283508"/>
    <w:rsid w:val="00290944"/>
    <w:rsid w:val="002912FE"/>
    <w:rsid w:val="002A626E"/>
    <w:rsid w:val="002C2765"/>
    <w:rsid w:val="002C4E6E"/>
    <w:rsid w:val="002C658C"/>
    <w:rsid w:val="002C7F2C"/>
    <w:rsid w:val="002E7D5F"/>
    <w:rsid w:val="002F1836"/>
    <w:rsid w:val="003150D0"/>
    <w:rsid w:val="00315B28"/>
    <w:rsid w:val="003236D0"/>
    <w:rsid w:val="00334A5F"/>
    <w:rsid w:val="00341C69"/>
    <w:rsid w:val="00355B56"/>
    <w:rsid w:val="00357BD5"/>
    <w:rsid w:val="003673D6"/>
    <w:rsid w:val="003803A9"/>
    <w:rsid w:val="00381895"/>
    <w:rsid w:val="00385616"/>
    <w:rsid w:val="0039787C"/>
    <w:rsid w:val="003B0B81"/>
    <w:rsid w:val="003B7D1F"/>
    <w:rsid w:val="003C64EC"/>
    <w:rsid w:val="003D0DA8"/>
    <w:rsid w:val="003D5439"/>
    <w:rsid w:val="003E3438"/>
    <w:rsid w:val="003F0E18"/>
    <w:rsid w:val="003F2E3F"/>
    <w:rsid w:val="003F6C42"/>
    <w:rsid w:val="0042600F"/>
    <w:rsid w:val="00430A6E"/>
    <w:rsid w:val="00435AD3"/>
    <w:rsid w:val="00443697"/>
    <w:rsid w:val="00445577"/>
    <w:rsid w:val="00453F3A"/>
    <w:rsid w:val="00466DB9"/>
    <w:rsid w:val="00470AB6"/>
    <w:rsid w:val="004718C8"/>
    <w:rsid w:val="0047250A"/>
    <w:rsid w:val="00475921"/>
    <w:rsid w:val="004767D9"/>
    <w:rsid w:val="0047713F"/>
    <w:rsid w:val="00483E3A"/>
    <w:rsid w:val="0049290C"/>
    <w:rsid w:val="004A2E21"/>
    <w:rsid w:val="004A2F52"/>
    <w:rsid w:val="004B7CF6"/>
    <w:rsid w:val="004D238B"/>
    <w:rsid w:val="004E2DBF"/>
    <w:rsid w:val="004E5655"/>
    <w:rsid w:val="004F4B43"/>
    <w:rsid w:val="004F690D"/>
    <w:rsid w:val="0050743B"/>
    <w:rsid w:val="0051322B"/>
    <w:rsid w:val="005238FE"/>
    <w:rsid w:val="00547246"/>
    <w:rsid w:val="00552E89"/>
    <w:rsid w:val="0057215C"/>
    <w:rsid w:val="005907B7"/>
    <w:rsid w:val="005A5A63"/>
    <w:rsid w:val="005C3338"/>
    <w:rsid w:val="005C5732"/>
    <w:rsid w:val="005D122D"/>
    <w:rsid w:val="005D6336"/>
    <w:rsid w:val="005E0DDE"/>
    <w:rsid w:val="005E14A0"/>
    <w:rsid w:val="006040B7"/>
    <w:rsid w:val="006171F1"/>
    <w:rsid w:val="0062487D"/>
    <w:rsid w:val="0062510E"/>
    <w:rsid w:val="0062594A"/>
    <w:rsid w:val="0062688A"/>
    <w:rsid w:val="0063093F"/>
    <w:rsid w:val="00647FE7"/>
    <w:rsid w:val="006603A4"/>
    <w:rsid w:val="0067092C"/>
    <w:rsid w:val="00671C08"/>
    <w:rsid w:val="006A2DF1"/>
    <w:rsid w:val="006A5DD7"/>
    <w:rsid w:val="006B2576"/>
    <w:rsid w:val="006B5389"/>
    <w:rsid w:val="006C070D"/>
    <w:rsid w:val="006D305F"/>
    <w:rsid w:val="006F599E"/>
    <w:rsid w:val="00711888"/>
    <w:rsid w:val="007166F9"/>
    <w:rsid w:val="00733BB8"/>
    <w:rsid w:val="007437D2"/>
    <w:rsid w:val="007607FF"/>
    <w:rsid w:val="007651CB"/>
    <w:rsid w:val="00791CCE"/>
    <w:rsid w:val="00795452"/>
    <w:rsid w:val="007B004A"/>
    <w:rsid w:val="007B2144"/>
    <w:rsid w:val="007C1EB6"/>
    <w:rsid w:val="007C6AE7"/>
    <w:rsid w:val="007D484D"/>
    <w:rsid w:val="007E41FC"/>
    <w:rsid w:val="007F2397"/>
    <w:rsid w:val="00800DFE"/>
    <w:rsid w:val="00801195"/>
    <w:rsid w:val="008130A3"/>
    <w:rsid w:val="008430BA"/>
    <w:rsid w:val="00861471"/>
    <w:rsid w:val="00861DE8"/>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D35E4"/>
    <w:rsid w:val="008E2DBF"/>
    <w:rsid w:val="008E55A1"/>
    <w:rsid w:val="008F55E9"/>
    <w:rsid w:val="009123C2"/>
    <w:rsid w:val="0092295F"/>
    <w:rsid w:val="0095386F"/>
    <w:rsid w:val="00957A69"/>
    <w:rsid w:val="00974023"/>
    <w:rsid w:val="0099199E"/>
    <w:rsid w:val="00993AF3"/>
    <w:rsid w:val="00993F3E"/>
    <w:rsid w:val="009B26D3"/>
    <w:rsid w:val="009B42C7"/>
    <w:rsid w:val="009C1CD8"/>
    <w:rsid w:val="009C3BD8"/>
    <w:rsid w:val="009D0B8C"/>
    <w:rsid w:val="009F1497"/>
    <w:rsid w:val="009F47E6"/>
    <w:rsid w:val="009F6EAF"/>
    <w:rsid w:val="00A022C2"/>
    <w:rsid w:val="00A1109D"/>
    <w:rsid w:val="00A115C2"/>
    <w:rsid w:val="00A12041"/>
    <w:rsid w:val="00A122D6"/>
    <w:rsid w:val="00A25093"/>
    <w:rsid w:val="00A33D41"/>
    <w:rsid w:val="00A34BF3"/>
    <w:rsid w:val="00A35068"/>
    <w:rsid w:val="00A40714"/>
    <w:rsid w:val="00A5617A"/>
    <w:rsid w:val="00A72069"/>
    <w:rsid w:val="00A72456"/>
    <w:rsid w:val="00A76865"/>
    <w:rsid w:val="00A80828"/>
    <w:rsid w:val="00A90AB3"/>
    <w:rsid w:val="00A91815"/>
    <w:rsid w:val="00AB480B"/>
    <w:rsid w:val="00AB5D14"/>
    <w:rsid w:val="00AC0319"/>
    <w:rsid w:val="00AD235B"/>
    <w:rsid w:val="00B00BCD"/>
    <w:rsid w:val="00B065CB"/>
    <w:rsid w:val="00B1115A"/>
    <w:rsid w:val="00B20BFE"/>
    <w:rsid w:val="00B2421F"/>
    <w:rsid w:val="00B47F94"/>
    <w:rsid w:val="00B56DE9"/>
    <w:rsid w:val="00B71273"/>
    <w:rsid w:val="00B7462E"/>
    <w:rsid w:val="00B76618"/>
    <w:rsid w:val="00B8415D"/>
    <w:rsid w:val="00B9260E"/>
    <w:rsid w:val="00BA2917"/>
    <w:rsid w:val="00BA5B69"/>
    <w:rsid w:val="00BB4829"/>
    <w:rsid w:val="00BB6668"/>
    <w:rsid w:val="00BD0CA9"/>
    <w:rsid w:val="00BD1775"/>
    <w:rsid w:val="00BD2308"/>
    <w:rsid w:val="00BD230C"/>
    <w:rsid w:val="00BD665B"/>
    <w:rsid w:val="00BE568E"/>
    <w:rsid w:val="00BE6938"/>
    <w:rsid w:val="00BE7109"/>
    <w:rsid w:val="00BF083B"/>
    <w:rsid w:val="00BF3381"/>
    <w:rsid w:val="00BF7E4E"/>
    <w:rsid w:val="00C0304D"/>
    <w:rsid w:val="00C058AF"/>
    <w:rsid w:val="00C130BC"/>
    <w:rsid w:val="00C16318"/>
    <w:rsid w:val="00C163C7"/>
    <w:rsid w:val="00C2041D"/>
    <w:rsid w:val="00C23C40"/>
    <w:rsid w:val="00C31ADE"/>
    <w:rsid w:val="00C32E0A"/>
    <w:rsid w:val="00C372B8"/>
    <w:rsid w:val="00C421FB"/>
    <w:rsid w:val="00C4540F"/>
    <w:rsid w:val="00C47B4A"/>
    <w:rsid w:val="00C52E8B"/>
    <w:rsid w:val="00C54F6C"/>
    <w:rsid w:val="00C6353C"/>
    <w:rsid w:val="00C6455F"/>
    <w:rsid w:val="00C7211E"/>
    <w:rsid w:val="00C80BC3"/>
    <w:rsid w:val="00C8523C"/>
    <w:rsid w:val="00C86FB6"/>
    <w:rsid w:val="00C92CAA"/>
    <w:rsid w:val="00C9514E"/>
    <w:rsid w:val="00CA1655"/>
    <w:rsid w:val="00CC0F45"/>
    <w:rsid w:val="00CC5562"/>
    <w:rsid w:val="00CD0DE0"/>
    <w:rsid w:val="00CD0E31"/>
    <w:rsid w:val="00CD184D"/>
    <w:rsid w:val="00CD4779"/>
    <w:rsid w:val="00CD634B"/>
    <w:rsid w:val="00D0377C"/>
    <w:rsid w:val="00D04F42"/>
    <w:rsid w:val="00D1317D"/>
    <w:rsid w:val="00D135B1"/>
    <w:rsid w:val="00D2233A"/>
    <w:rsid w:val="00D23D84"/>
    <w:rsid w:val="00D25C2F"/>
    <w:rsid w:val="00D36319"/>
    <w:rsid w:val="00D62C94"/>
    <w:rsid w:val="00D803EA"/>
    <w:rsid w:val="00D92A1E"/>
    <w:rsid w:val="00DA5C9A"/>
    <w:rsid w:val="00DB2CC7"/>
    <w:rsid w:val="00DB4F01"/>
    <w:rsid w:val="00DB69F0"/>
    <w:rsid w:val="00DC06DE"/>
    <w:rsid w:val="00DC4FBD"/>
    <w:rsid w:val="00DD2695"/>
    <w:rsid w:val="00DF557E"/>
    <w:rsid w:val="00E02651"/>
    <w:rsid w:val="00E066C9"/>
    <w:rsid w:val="00E241BC"/>
    <w:rsid w:val="00E2482E"/>
    <w:rsid w:val="00E35014"/>
    <w:rsid w:val="00E37313"/>
    <w:rsid w:val="00E67844"/>
    <w:rsid w:val="00EA0899"/>
    <w:rsid w:val="00F048F2"/>
    <w:rsid w:val="00F20C31"/>
    <w:rsid w:val="00F22AC2"/>
    <w:rsid w:val="00F22BDF"/>
    <w:rsid w:val="00F268B6"/>
    <w:rsid w:val="00F372C9"/>
    <w:rsid w:val="00F467F9"/>
    <w:rsid w:val="00F5081D"/>
    <w:rsid w:val="00F552B2"/>
    <w:rsid w:val="00F63E39"/>
    <w:rsid w:val="00F64268"/>
    <w:rsid w:val="00F946E3"/>
    <w:rsid w:val="00FB46C5"/>
    <w:rsid w:val="00FC044B"/>
    <w:rsid w:val="00FC72ED"/>
    <w:rsid w:val="00FD27F1"/>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784FD4A-F769-43DF-A2B9-2B14EAEB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aliases w:val=" Char"/>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aliases w:val=" Char Diagrama1"/>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normaltextrun">
    <w:name w:val="normaltextrun"/>
    <w:basedOn w:val="Numatytasispastraiposriftas"/>
    <w:rsid w:val="005E0DDE"/>
  </w:style>
  <w:style w:type="character" w:customStyle="1" w:styleId="eop">
    <w:name w:val="eop"/>
    <w:basedOn w:val="Numatytasispastraiposriftas"/>
    <w:rsid w:val="005E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90373273">
      <w:bodyDiv w:val="1"/>
      <w:marLeft w:val="0"/>
      <w:marRight w:val="0"/>
      <w:marTop w:val="0"/>
      <w:marBottom w:val="0"/>
      <w:divBdr>
        <w:top w:val="none" w:sz="0" w:space="0" w:color="auto"/>
        <w:left w:val="none" w:sz="0" w:space="0" w:color="auto"/>
        <w:bottom w:val="none" w:sz="0" w:space="0" w:color="auto"/>
        <w:right w:val="none" w:sz="0" w:space="0" w:color="auto"/>
      </w:divBdr>
      <w:divsChild>
        <w:div w:id="788934543">
          <w:marLeft w:val="0"/>
          <w:marRight w:val="0"/>
          <w:marTop w:val="0"/>
          <w:marBottom w:val="0"/>
          <w:divBdr>
            <w:top w:val="none" w:sz="0" w:space="0" w:color="auto"/>
            <w:left w:val="none" w:sz="0" w:space="0" w:color="auto"/>
            <w:bottom w:val="none" w:sz="0" w:space="0" w:color="auto"/>
            <w:right w:val="none" w:sz="0" w:space="0" w:color="auto"/>
          </w:divBdr>
        </w:div>
        <w:div w:id="1987323095">
          <w:marLeft w:val="0"/>
          <w:marRight w:val="0"/>
          <w:marTop w:val="0"/>
          <w:marBottom w:val="0"/>
          <w:divBdr>
            <w:top w:val="none" w:sz="0" w:space="0" w:color="auto"/>
            <w:left w:val="none" w:sz="0" w:space="0" w:color="auto"/>
            <w:bottom w:val="none" w:sz="0" w:space="0" w:color="auto"/>
            <w:right w:val="none" w:sz="0" w:space="0" w:color="auto"/>
          </w:divBdr>
        </w:div>
        <w:div w:id="1823233312">
          <w:marLeft w:val="0"/>
          <w:marRight w:val="0"/>
          <w:marTop w:val="0"/>
          <w:marBottom w:val="0"/>
          <w:divBdr>
            <w:top w:val="none" w:sz="0" w:space="0" w:color="auto"/>
            <w:left w:val="none" w:sz="0" w:space="0" w:color="auto"/>
            <w:bottom w:val="none" w:sz="0" w:space="0" w:color="auto"/>
            <w:right w:val="none" w:sz="0" w:space="0" w:color="auto"/>
          </w:divBdr>
        </w:div>
        <w:div w:id="1528371234">
          <w:marLeft w:val="0"/>
          <w:marRight w:val="0"/>
          <w:marTop w:val="0"/>
          <w:marBottom w:val="0"/>
          <w:divBdr>
            <w:top w:val="none" w:sz="0" w:space="0" w:color="auto"/>
            <w:left w:val="none" w:sz="0" w:space="0" w:color="auto"/>
            <w:bottom w:val="none" w:sz="0" w:space="0" w:color="auto"/>
            <w:right w:val="none" w:sz="0" w:space="0" w:color="auto"/>
          </w:divBdr>
        </w:div>
        <w:div w:id="1705058111">
          <w:marLeft w:val="0"/>
          <w:marRight w:val="0"/>
          <w:marTop w:val="0"/>
          <w:marBottom w:val="0"/>
          <w:divBdr>
            <w:top w:val="none" w:sz="0" w:space="0" w:color="auto"/>
            <w:left w:val="none" w:sz="0" w:space="0" w:color="auto"/>
            <w:bottom w:val="none" w:sz="0" w:space="0" w:color="auto"/>
            <w:right w:val="none" w:sz="0" w:space="0" w:color="auto"/>
          </w:divBdr>
        </w:div>
      </w:divsChild>
    </w:div>
    <w:div w:id="1567109700">
      <w:bodyDiv w:val="1"/>
      <w:marLeft w:val="0"/>
      <w:marRight w:val="0"/>
      <w:marTop w:val="0"/>
      <w:marBottom w:val="0"/>
      <w:divBdr>
        <w:top w:val="none" w:sz="0" w:space="0" w:color="auto"/>
        <w:left w:val="none" w:sz="0" w:space="0" w:color="auto"/>
        <w:bottom w:val="none" w:sz="0" w:space="0" w:color="auto"/>
        <w:right w:val="none" w:sz="0" w:space="0" w:color="auto"/>
      </w:divBdr>
      <w:divsChild>
        <w:div w:id="686059459">
          <w:marLeft w:val="0"/>
          <w:marRight w:val="0"/>
          <w:marTop w:val="0"/>
          <w:marBottom w:val="0"/>
          <w:divBdr>
            <w:top w:val="none" w:sz="0" w:space="0" w:color="auto"/>
            <w:left w:val="none" w:sz="0" w:space="0" w:color="auto"/>
            <w:bottom w:val="none" w:sz="0" w:space="0" w:color="auto"/>
            <w:right w:val="none" w:sz="0" w:space="0" w:color="auto"/>
          </w:divBdr>
        </w:div>
        <w:div w:id="696128651">
          <w:marLeft w:val="0"/>
          <w:marRight w:val="0"/>
          <w:marTop w:val="0"/>
          <w:marBottom w:val="0"/>
          <w:divBdr>
            <w:top w:val="none" w:sz="0" w:space="0" w:color="auto"/>
            <w:left w:val="none" w:sz="0" w:space="0" w:color="auto"/>
            <w:bottom w:val="none" w:sz="0" w:space="0" w:color="auto"/>
            <w:right w:val="none" w:sz="0" w:space="0" w:color="auto"/>
          </w:divBdr>
        </w:div>
        <w:div w:id="623583641">
          <w:marLeft w:val="0"/>
          <w:marRight w:val="0"/>
          <w:marTop w:val="0"/>
          <w:marBottom w:val="0"/>
          <w:divBdr>
            <w:top w:val="none" w:sz="0" w:space="0" w:color="auto"/>
            <w:left w:val="none" w:sz="0" w:space="0" w:color="auto"/>
            <w:bottom w:val="none" w:sz="0" w:space="0" w:color="auto"/>
            <w:right w:val="none" w:sz="0" w:space="0" w:color="auto"/>
          </w:divBdr>
        </w:div>
        <w:div w:id="101147556">
          <w:marLeft w:val="0"/>
          <w:marRight w:val="0"/>
          <w:marTop w:val="0"/>
          <w:marBottom w:val="0"/>
          <w:divBdr>
            <w:top w:val="none" w:sz="0" w:space="0" w:color="auto"/>
            <w:left w:val="none" w:sz="0" w:space="0" w:color="auto"/>
            <w:bottom w:val="none" w:sz="0" w:space="0" w:color="auto"/>
            <w:right w:val="none" w:sz="0" w:space="0" w:color="auto"/>
          </w:divBdr>
        </w:div>
        <w:div w:id="650863468">
          <w:marLeft w:val="0"/>
          <w:marRight w:val="0"/>
          <w:marTop w:val="0"/>
          <w:marBottom w:val="0"/>
          <w:divBdr>
            <w:top w:val="none" w:sz="0" w:space="0" w:color="auto"/>
            <w:left w:val="none" w:sz="0" w:space="0" w:color="auto"/>
            <w:bottom w:val="none" w:sz="0" w:space="0" w:color="auto"/>
            <w:right w:val="none" w:sz="0" w:space="0" w:color="auto"/>
          </w:divBdr>
        </w:div>
      </w:divsChild>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247250AD-460E-473D-96BD-C56B8B36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16</TotalTime>
  <Pages>4</Pages>
  <Words>1531</Words>
  <Characters>8733</Characters>
  <Application>Microsoft Office Word</Application>
  <DocSecurity>0</DocSecurity>
  <Lines>72</Lines>
  <Paragraphs>20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Karolis Klusevičius</cp:lastModifiedBy>
  <cp:revision>11</cp:revision>
  <cp:lastPrinted>2018-03-07T08:06:00Z</cp:lastPrinted>
  <dcterms:created xsi:type="dcterms:W3CDTF">2021-10-04T14:22:00Z</dcterms:created>
  <dcterms:modified xsi:type="dcterms:W3CDTF">2026-04-13T08:01:00Z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