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D929" w14:textId="697DFAEB" w:rsidR="0081019B" w:rsidRPr="0081019B" w:rsidRDefault="00254F4A" w:rsidP="0081019B">
      <w:pPr>
        <w:tabs>
          <w:tab w:val="left" w:pos="5812"/>
          <w:tab w:val="left" w:pos="5954"/>
          <w:tab w:val="left" w:pos="6096"/>
          <w:tab w:val="left" w:pos="6237"/>
          <w:tab w:val="left" w:pos="6521"/>
        </w:tabs>
        <w:suppressAutoHyphens/>
        <w:autoSpaceDN w:val="0"/>
        <w:spacing w:after="0" w:line="240" w:lineRule="auto"/>
        <w:ind w:firstLine="486"/>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Cs/>
          <w:smallCaps/>
          <w:kern w:val="0"/>
          <w14:ligatures w14:val="none"/>
        </w:rPr>
        <w:tab/>
      </w:r>
      <w:r w:rsidR="0081019B" w:rsidRPr="0081019B">
        <w:rPr>
          <w:rFonts w:ascii="Times New Roman" w:eastAsia="Times New Roman" w:hAnsi="Times New Roman" w:cs="Times New Roman"/>
          <w:kern w:val="0"/>
          <w14:ligatures w14:val="none"/>
        </w:rPr>
        <w:t>Pirkimo sąlygų</w:t>
      </w:r>
      <w:r w:rsidR="0081019B" w:rsidRPr="0081019B">
        <w:rPr>
          <w:rFonts w:ascii="Times New Roman" w:eastAsia="Times New Roman" w:hAnsi="Times New Roman" w:cs="Times New Roman"/>
          <w:kern w:val="0"/>
          <w14:ligatures w14:val="none"/>
        </w:rPr>
        <w:tab/>
      </w:r>
      <w:r w:rsidR="0081019B" w:rsidRPr="0081019B">
        <w:rPr>
          <w:rFonts w:ascii="Times New Roman" w:eastAsia="Times New Roman" w:hAnsi="Times New Roman" w:cs="Times New Roman"/>
          <w:kern w:val="0"/>
          <w14:ligatures w14:val="none"/>
        </w:rPr>
        <w:tab/>
      </w:r>
      <w:r w:rsidR="0081019B" w:rsidRPr="0081019B">
        <w:rPr>
          <w:rFonts w:ascii="Times New Roman" w:eastAsia="Times New Roman" w:hAnsi="Times New Roman" w:cs="Times New Roman"/>
          <w:kern w:val="0"/>
          <w14:ligatures w14:val="none"/>
        </w:rPr>
        <w:tab/>
        <w:t>2 priedas</w:t>
      </w:r>
    </w:p>
    <w:p w14:paraId="4DD1B51E" w14:textId="5F496E94" w:rsidR="00AF168C" w:rsidRDefault="0081019B" w:rsidP="0081019B">
      <w:pPr>
        <w:tabs>
          <w:tab w:val="left" w:pos="5812"/>
          <w:tab w:val="left" w:pos="5954"/>
          <w:tab w:val="left" w:pos="6096"/>
          <w:tab w:val="left" w:pos="6237"/>
          <w:tab w:val="left" w:pos="6521"/>
        </w:tabs>
        <w:suppressAutoHyphens/>
        <w:autoSpaceDN w:val="0"/>
        <w:spacing w:after="0" w:line="240" w:lineRule="auto"/>
        <w:ind w:firstLine="486"/>
        <w:textAlignment w:val="baseline"/>
        <w:rPr>
          <w:rFonts w:ascii="Times New Roman" w:eastAsia="Times New Roman" w:hAnsi="Times New Roman" w:cs="Times New Roman"/>
          <w:b/>
          <w:smallCaps/>
          <w:kern w:val="0"/>
          <w14:ligatures w14:val="none"/>
        </w:rPr>
      </w:pPr>
      <w:r w:rsidRPr="0081019B">
        <w:rPr>
          <w:rFonts w:ascii="Times New Roman" w:eastAsia="Times New Roman" w:hAnsi="Times New Roman" w:cs="Times New Roman"/>
          <w:kern w:val="0"/>
          <w14:ligatures w14:val="none"/>
        </w:rPr>
        <w:tab/>
        <w:t>Techninė specifikacija</w:t>
      </w:r>
      <w:r>
        <w:rPr>
          <w:rFonts w:ascii="Times New Roman" w:eastAsia="Times New Roman" w:hAnsi="Times New Roman" w:cs="Times New Roman"/>
          <w:kern w:val="0"/>
          <w14:ligatures w14:val="none"/>
        </w:rPr>
        <w:t xml:space="preserve"> </w:t>
      </w:r>
      <w:r w:rsidRPr="0081019B">
        <w:rPr>
          <w:rFonts w:ascii="Times New Roman" w:eastAsia="Times New Roman" w:hAnsi="Times New Roman" w:cs="Times New Roman"/>
          <w:kern w:val="0"/>
          <w14:ligatures w14:val="none"/>
        </w:rPr>
        <w:tab/>
      </w:r>
    </w:p>
    <w:p w14:paraId="79F0E349" w14:textId="77777777" w:rsidR="00AF168C" w:rsidRPr="00FF2B24" w:rsidRDefault="00AF168C" w:rsidP="00AF168C">
      <w:pPr>
        <w:suppressAutoHyphens/>
        <w:autoSpaceDN w:val="0"/>
        <w:spacing w:after="0" w:line="360" w:lineRule="auto"/>
        <w:jc w:val="center"/>
        <w:textAlignment w:val="baseline"/>
        <w:rPr>
          <w:rFonts w:ascii="Times New Roman Bold" w:eastAsia="Times New Roman" w:hAnsi="Times New Roman Bold" w:cs="Times New Roman"/>
          <w:b/>
          <w:caps/>
          <w:smallCaps/>
          <w:kern w:val="0"/>
          <w:sz w:val="28"/>
          <w:szCs w:val="28"/>
          <w14:ligatures w14:val="none"/>
        </w:rPr>
      </w:pPr>
    </w:p>
    <w:p w14:paraId="53A9298D" w14:textId="77777777" w:rsidR="00C464BD" w:rsidRPr="00C464BD" w:rsidRDefault="00C464BD" w:rsidP="00C464BD">
      <w:pPr>
        <w:spacing w:line="240" w:lineRule="auto"/>
        <w:jc w:val="center"/>
        <w:rPr>
          <w:rFonts w:ascii="Times New Roman" w:eastAsia="Calibri" w:hAnsi="Times New Roman" w:cs="Times New Roman"/>
          <w:b/>
          <w:bCs/>
          <w:kern w:val="0"/>
          <w:lang w:val="pt-BR"/>
          <w14:ligatures w14:val="none"/>
        </w:rPr>
      </w:pPr>
      <w:r w:rsidRPr="00C464BD">
        <w:rPr>
          <w:rFonts w:ascii="Times New Roman" w:eastAsia="Calibri" w:hAnsi="Times New Roman" w:cs="Times New Roman"/>
          <w:b/>
          <w:bCs/>
          <w:kern w:val="0"/>
          <w:lang w:val="pt-BR"/>
          <w14:ligatures w14:val="none"/>
        </w:rPr>
        <w:t>TECHNINĖ SPECIFIKACIJA</w:t>
      </w:r>
    </w:p>
    <w:p w14:paraId="23DD1CFF" w14:textId="77777777" w:rsidR="00C464BD" w:rsidRPr="00AB409A" w:rsidRDefault="00C464BD" w:rsidP="00AB409A">
      <w:pPr>
        <w:jc w:val="center"/>
        <w:rPr>
          <w:rFonts w:ascii="Times New Roman" w:eastAsia="Times New Roman" w:hAnsi="Times New Roman" w:cs="Times New Roman"/>
          <w:lang w:val="pt-BR"/>
        </w:rPr>
      </w:pPr>
    </w:p>
    <w:p w14:paraId="09148CF6" w14:textId="77777777" w:rsidR="00254854" w:rsidRDefault="00254854" w:rsidP="00C464BD">
      <w:pPr>
        <w:rPr>
          <w:rFonts w:ascii="Times New Roman" w:eastAsia="Times New Roman" w:hAnsi="Times New Roman" w:cs="Times New Roman"/>
          <w:b/>
          <w:bCs/>
          <w:color w:val="333333"/>
          <w:kern w:val="36"/>
          <w:sz w:val="27"/>
          <w:szCs w:val="27"/>
          <w:lang w:val="pt-BR"/>
          <w14:ligatures w14:val="none"/>
        </w:rPr>
      </w:pPr>
      <w:r w:rsidRPr="00254854">
        <w:rPr>
          <w:rFonts w:ascii="Times New Roman" w:eastAsia="Times New Roman" w:hAnsi="Times New Roman" w:cs="Times New Roman"/>
          <w:b/>
          <w:bCs/>
          <w:color w:val="333333"/>
          <w:kern w:val="36"/>
          <w:sz w:val="27"/>
          <w:szCs w:val="27"/>
          <w:lang w:val="pt-BR"/>
          <w14:ligatures w14:val="none"/>
        </w:rPr>
        <w:t xml:space="preserve">Daržovės  (PAPILDOMI BALAI: trumpa tiekimo grandinė nuo ūkio iki stalo, socialiniai kriterijai) </w:t>
      </w:r>
    </w:p>
    <w:p w14:paraId="516132C1" w14:textId="3D8742A5" w:rsidR="00C464BD" w:rsidRDefault="00C464BD" w:rsidP="00C464BD">
      <w:pPr>
        <w:rPr>
          <w:rFonts w:ascii="Times New Roman" w:eastAsia="Times New Roman" w:hAnsi="Times New Roman" w:cs="Times New Roman"/>
          <w:lang w:val="pt-BR"/>
        </w:rPr>
      </w:pPr>
      <w:r w:rsidRPr="00C464BD">
        <w:rPr>
          <w:rFonts w:ascii="Times New Roman" w:eastAsia="Times New Roman" w:hAnsi="Times New Roman" w:cs="Times New Roman"/>
          <w:lang w:val="pt-BR"/>
        </w:rPr>
        <w:t>Reikalavimai</w:t>
      </w:r>
      <w:r w:rsidR="00AB409A">
        <w:rPr>
          <w:rFonts w:ascii="Times New Roman" w:eastAsia="Times New Roman" w:hAnsi="Times New Roman" w:cs="Times New Roman"/>
          <w:lang w:val="pt-BR"/>
        </w:rPr>
        <w:t xml:space="preserve"> maisto produktams:</w:t>
      </w:r>
    </w:p>
    <w:p w14:paraId="16974570" w14:textId="114CF7B9" w:rsidR="00254854" w:rsidRDefault="00254854" w:rsidP="00254854">
      <w:pPr>
        <w:suppressAutoHyphens/>
        <w:overflowPunct w:val="0"/>
        <w:autoSpaceDE w:val="0"/>
        <w:autoSpaceDN w:val="0"/>
        <w:adjustRightInd w:val="0"/>
        <w:spacing w:after="0" w:line="240" w:lineRule="auto"/>
        <w:ind w:firstLine="1296"/>
        <w:jc w:val="both"/>
        <w:rPr>
          <w:rFonts w:ascii="Times New Roman" w:eastAsia="Times New Roman" w:hAnsi="Times New Roman" w:cs="Times New Roman"/>
          <w:kern w:val="0"/>
          <w:lang w:eastAsia="lt-LT"/>
          <w14:ligatures w14:val="none"/>
        </w:rPr>
      </w:pPr>
      <w:r w:rsidRPr="00254854">
        <w:rPr>
          <w:rFonts w:ascii="Times New Roman" w:eastAsia="Times New Roman" w:hAnsi="Times New Roman" w:cs="Times New Roman"/>
          <w:kern w:val="0"/>
          <w:lang w:eastAsia="lt-LT"/>
          <w14:ligatures w14:val="none"/>
        </w:rPr>
        <w:t xml:space="preserve">Produktai turi būti transportuojami švarioje, pritaikytoje maisto prekių transportavimui taroje. Kiekvienai prekių partijai tiekėjas privalo pateikti kokybę patvirtinančius dokumentus. Visi maisto produktai turi atitikti HN 119:2002 ,, Maisto produktų ženklinimas“  reikalavimus. </w:t>
      </w:r>
    </w:p>
    <w:p w14:paraId="450060FA" w14:textId="77777777" w:rsidR="00820830" w:rsidRDefault="00254854" w:rsidP="00820830">
      <w:pPr>
        <w:suppressAutoHyphens/>
        <w:overflowPunct w:val="0"/>
        <w:autoSpaceDE w:val="0"/>
        <w:autoSpaceDN w:val="0"/>
        <w:adjustRightInd w:val="0"/>
        <w:spacing w:after="0" w:line="240" w:lineRule="auto"/>
        <w:ind w:firstLine="1296"/>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kern w:val="0"/>
          <w:lang w:eastAsia="lt-LT"/>
          <w14:ligatures w14:val="none"/>
        </w:rPr>
        <w:t>Produktai pristatomi ne rečiau kaip 2 kartus per mėnesį, Tiekėjo sąskaita adresu Prūdiškių g. 59, Prūdiškių kaimas, Vilniaus raj.</w:t>
      </w:r>
      <w:bookmarkStart w:id="0" w:name="part_5c1277d0de1d4d408deb6ac380502e7a"/>
      <w:bookmarkStart w:id="1" w:name="part_3216aba05c1447c981eccd29edcab4d3"/>
      <w:bookmarkEnd w:id="0"/>
      <w:bookmarkEnd w:id="1"/>
    </w:p>
    <w:p w14:paraId="19896988" w14:textId="42AFBF71" w:rsidR="00820830" w:rsidRPr="00820830" w:rsidRDefault="00820830" w:rsidP="00820830">
      <w:pPr>
        <w:suppressAutoHyphens/>
        <w:overflowPunct w:val="0"/>
        <w:autoSpaceDE w:val="0"/>
        <w:autoSpaceDN w:val="0"/>
        <w:adjustRightInd w:val="0"/>
        <w:spacing w:after="0" w:line="240" w:lineRule="auto"/>
        <w:ind w:firstLine="1296"/>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color w:val="000000"/>
          <w:kern w:val="0"/>
          <w14:ligatures w14:val="none"/>
        </w:rPr>
        <w:t>N</w:t>
      </w:r>
      <w:r w:rsidRPr="00820830">
        <w:rPr>
          <w:rFonts w:ascii="Times New Roman" w:eastAsia="Times New Roman" w:hAnsi="Times New Roman" w:cs="Times New Roman"/>
          <w:color w:val="000000"/>
          <w:kern w:val="0"/>
          <w14:ligatures w14:val="none"/>
        </w:rPr>
        <w:t>e mažiau kaip 30 proc. perkamų maisto produktų</w:t>
      </w:r>
      <w:r>
        <w:rPr>
          <w:rFonts w:ascii="Times New Roman" w:eastAsia="Times New Roman" w:hAnsi="Times New Roman" w:cs="Times New Roman"/>
          <w:color w:val="000000"/>
          <w:kern w:val="0"/>
          <w14:ligatures w14:val="none"/>
        </w:rPr>
        <w:t xml:space="preserve"> </w:t>
      </w:r>
      <w:r w:rsidRPr="00820830">
        <w:rPr>
          <w:rFonts w:ascii="Times New Roman" w:eastAsia="Times New Roman" w:hAnsi="Times New Roman" w:cs="Times New Roman"/>
          <w:color w:val="000000"/>
          <w:kern w:val="0"/>
          <w14:ligatures w14:val="none"/>
        </w:rPr>
        <w:t>kiekio (kilogramais) turi atitikti bent vieną iš šių minimalių aplinkos apsaugos kriterijų:</w:t>
      </w:r>
    </w:p>
    <w:p w14:paraId="47A23636" w14:textId="7AFB84B0" w:rsidR="00820830" w:rsidRPr="00820830" w:rsidRDefault="00820830" w:rsidP="00820830">
      <w:pPr>
        <w:pStyle w:val="ListParagraph"/>
        <w:numPr>
          <w:ilvl w:val="0"/>
          <w:numId w:val="3"/>
        </w:numPr>
        <w:spacing w:after="0" w:line="257" w:lineRule="atLeast"/>
        <w:jc w:val="both"/>
        <w:rPr>
          <w:rFonts w:ascii="Times New Roman" w:eastAsia="Times New Roman" w:hAnsi="Times New Roman" w:cs="Times New Roman"/>
          <w:color w:val="000000"/>
          <w:kern w:val="0"/>
          <w14:ligatures w14:val="none"/>
        </w:rPr>
      </w:pPr>
      <w:bookmarkStart w:id="2" w:name="part_fb913b2027bd40af9afb81a7f727cdf0"/>
      <w:bookmarkEnd w:id="2"/>
      <w:r w:rsidRPr="00820830">
        <w:rPr>
          <w:rFonts w:ascii="Times New Roman" w:eastAsia="Times New Roman" w:hAnsi="Times New Roman" w:cs="Times New Roman"/>
          <w:color w:val="000000"/>
          <w:kern w:val="0"/>
          <w14:ligatures w14:val="none"/>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5068B1D" w14:textId="75AB66CA" w:rsidR="00820830" w:rsidRPr="00820830" w:rsidRDefault="00820830" w:rsidP="00820830">
      <w:pPr>
        <w:pStyle w:val="ListParagraph"/>
        <w:numPr>
          <w:ilvl w:val="0"/>
          <w:numId w:val="3"/>
        </w:numPr>
        <w:spacing w:after="0" w:line="257" w:lineRule="atLeast"/>
        <w:jc w:val="both"/>
        <w:rPr>
          <w:rFonts w:ascii="Times New Roman" w:eastAsia="Times New Roman" w:hAnsi="Times New Roman" w:cs="Times New Roman"/>
          <w:color w:val="000000"/>
          <w:kern w:val="0"/>
          <w14:ligatures w14:val="none"/>
        </w:rPr>
      </w:pPr>
      <w:bookmarkStart w:id="3" w:name="part_4c9a33360dbd45bdbff78e39b9053cb2"/>
      <w:bookmarkEnd w:id="3"/>
      <w:r w:rsidRPr="00820830">
        <w:rPr>
          <w:rFonts w:ascii="Times New Roman" w:eastAsia="Times New Roman" w:hAnsi="Times New Roman" w:cs="Times New Roman"/>
          <w:color w:val="000000"/>
          <w:kern w:val="0"/>
          <w14:ligatures w14:val="none"/>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71394AD" w14:textId="22C7C048" w:rsidR="00820830" w:rsidRPr="00820830" w:rsidRDefault="00820830" w:rsidP="00820830">
      <w:pPr>
        <w:pStyle w:val="ListParagraph"/>
        <w:numPr>
          <w:ilvl w:val="0"/>
          <w:numId w:val="3"/>
        </w:numPr>
        <w:spacing w:after="0" w:line="257" w:lineRule="atLeast"/>
        <w:jc w:val="both"/>
        <w:rPr>
          <w:rFonts w:ascii="Times New Roman" w:eastAsia="Times New Roman" w:hAnsi="Times New Roman" w:cs="Times New Roman"/>
          <w:color w:val="000000"/>
          <w:kern w:val="0"/>
          <w14:ligatures w14:val="none"/>
        </w:rPr>
      </w:pPr>
      <w:bookmarkStart w:id="4" w:name="part_f42e0aae96f24fbf8f49fe60366f9e8c"/>
      <w:bookmarkEnd w:id="4"/>
      <w:r w:rsidRPr="00820830">
        <w:rPr>
          <w:rFonts w:ascii="Times New Roman" w:eastAsia="Times New Roman" w:hAnsi="Times New Roman" w:cs="Times New Roman"/>
          <w:color w:val="000000"/>
          <w:kern w:val="0"/>
          <w14:ligatures w14:val="none"/>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6CE1608" w14:textId="46A658DF" w:rsidR="00254854" w:rsidRPr="00254854" w:rsidRDefault="00254854" w:rsidP="00254854">
      <w:pPr>
        <w:suppressAutoHyphens/>
        <w:overflowPunct w:val="0"/>
        <w:autoSpaceDE w:val="0"/>
        <w:autoSpaceDN w:val="0"/>
        <w:adjustRightInd w:val="0"/>
        <w:spacing w:after="0" w:line="240" w:lineRule="auto"/>
        <w:ind w:firstLine="1296"/>
        <w:jc w:val="both"/>
        <w:rPr>
          <w:rFonts w:ascii="Times New Roman" w:eastAsia="Times New Roman" w:hAnsi="Times New Roman" w:cs="Times New Roman"/>
          <w:kern w:val="0"/>
          <w:lang w:eastAsia="lt-LT"/>
          <w14:ligatures w14:val="none"/>
        </w:rPr>
      </w:pPr>
      <w:bookmarkStart w:id="5" w:name="part_1eaead9337214d3d861b69fd91bb95b8"/>
      <w:bookmarkEnd w:id="5"/>
      <w:r w:rsidRPr="00254854">
        <w:rPr>
          <w:rFonts w:ascii="Times New Roman" w:eastAsia="Times New Roman" w:hAnsi="Times New Roman" w:cs="Times New Roman"/>
          <w:kern w:val="0"/>
          <w:lang w:eastAsia="lt-LT"/>
          <w14:ligatures w14:val="none"/>
        </w:rPr>
        <w:t xml:space="preserve">Į Prekių kainą turi būti įskaityti visi mokesčiai ir visos tiekėjo išlaidos, susijusios su Prekių teikimu, pristatymu ir pan. </w:t>
      </w:r>
    </w:p>
    <w:p w14:paraId="298A778A" w14:textId="392B1A11" w:rsidR="00254854" w:rsidRPr="00254854" w:rsidRDefault="00254854" w:rsidP="00254854">
      <w:pPr>
        <w:suppressAutoHyphens/>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214"/>
      </w:tblGrid>
      <w:tr w:rsidR="00254854" w:rsidRPr="00254854" w14:paraId="3C0D5450" w14:textId="77777777" w:rsidTr="00254854">
        <w:trPr>
          <w:trHeight w:val="345"/>
          <w:jc w:val="center"/>
        </w:trPr>
        <w:tc>
          <w:tcPr>
            <w:tcW w:w="570" w:type="dxa"/>
            <w:vAlign w:val="center"/>
          </w:tcPr>
          <w:p w14:paraId="444F88D1" w14:textId="77777777" w:rsidR="00254854" w:rsidRPr="00254854" w:rsidRDefault="00254854" w:rsidP="00254854">
            <w:pPr>
              <w:spacing w:after="0" w:line="240" w:lineRule="auto"/>
              <w:jc w:val="center"/>
              <w:rPr>
                <w:rFonts w:ascii="Times New Roman" w:eastAsia="Times New Roman" w:hAnsi="Times New Roman" w:cs="Times New Roman"/>
                <w:b/>
                <w:color w:val="000000"/>
                <w:kern w:val="0"/>
                <w:lang w:eastAsia="lt-LT"/>
                <w14:ligatures w14:val="none"/>
              </w:rPr>
            </w:pPr>
            <w:r w:rsidRPr="00254854">
              <w:rPr>
                <w:rFonts w:ascii="Times New Roman" w:eastAsia="Times New Roman" w:hAnsi="Times New Roman" w:cs="Times New Roman"/>
                <w:b/>
                <w:kern w:val="0"/>
                <w:lang w:eastAsia="lt-LT"/>
                <w14:ligatures w14:val="none"/>
              </w:rPr>
              <w:t>Eil. Nr.</w:t>
            </w:r>
          </w:p>
        </w:tc>
        <w:tc>
          <w:tcPr>
            <w:tcW w:w="8214" w:type="dxa"/>
            <w:vAlign w:val="center"/>
          </w:tcPr>
          <w:p w14:paraId="3A409D6E" w14:textId="77777777" w:rsidR="00254854" w:rsidRPr="00254854" w:rsidRDefault="00254854" w:rsidP="00254854">
            <w:pPr>
              <w:spacing w:after="0" w:line="240" w:lineRule="auto"/>
              <w:rPr>
                <w:rFonts w:ascii="Times New Roman" w:eastAsia="Times New Roman" w:hAnsi="Times New Roman" w:cs="Times New Roman"/>
                <w:b/>
                <w:color w:val="000000"/>
                <w:kern w:val="0"/>
                <w:lang w:eastAsia="lt-LT"/>
                <w14:ligatures w14:val="none"/>
              </w:rPr>
            </w:pPr>
            <w:r w:rsidRPr="00254854">
              <w:rPr>
                <w:rFonts w:ascii="Times New Roman" w:eastAsia="Times New Roman" w:hAnsi="Times New Roman" w:cs="Times New Roman"/>
                <w:b/>
                <w:kern w:val="0"/>
                <w:lang w:eastAsia="lt-LT"/>
                <w14:ligatures w14:val="none"/>
              </w:rPr>
              <w:t>Prekių pavadinimas</w:t>
            </w:r>
          </w:p>
        </w:tc>
      </w:tr>
      <w:tr w:rsidR="00891DA2" w:rsidRPr="00254854" w14:paraId="75EA60F8" w14:textId="77777777" w:rsidTr="0024569A">
        <w:trPr>
          <w:trHeight w:val="345"/>
          <w:jc w:val="center"/>
        </w:trPr>
        <w:tc>
          <w:tcPr>
            <w:tcW w:w="8784" w:type="dxa"/>
            <w:gridSpan w:val="2"/>
            <w:vAlign w:val="center"/>
          </w:tcPr>
          <w:p w14:paraId="543E525B" w14:textId="2A71F085" w:rsidR="00891DA2" w:rsidRPr="00254854" w:rsidRDefault="00891DA2" w:rsidP="00254854">
            <w:pPr>
              <w:spacing w:after="0" w:line="240" w:lineRule="auto"/>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1 dalis bulvės</w:t>
            </w:r>
          </w:p>
        </w:tc>
      </w:tr>
      <w:tr w:rsidR="00254854" w:rsidRPr="00254854" w14:paraId="66657C69" w14:textId="77777777" w:rsidTr="00254854">
        <w:trPr>
          <w:trHeight w:val="345"/>
          <w:jc w:val="center"/>
        </w:trPr>
        <w:tc>
          <w:tcPr>
            <w:tcW w:w="570" w:type="dxa"/>
            <w:vAlign w:val="center"/>
          </w:tcPr>
          <w:p w14:paraId="26A2CC19" w14:textId="68B2640F" w:rsidR="00254854" w:rsidRPr="00254854" w:rsidRDefault="00891DA2" w:rsidP="00254854">
            <w:pPr>
              <w:spacing w:after="0" w:line="240"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1</w:t>
            </w:r>
          </w:p>
        </w:tc>
        <w:tc>
          <w:tcPr>
            <w:tcW w:w="8214" w:type="dxa"/>
            <w:vAlign w:val="center"/>
          </w:tcPr>
          <w:p w14:paraId="4E7C947A" w14:textId="77777777" w:rsidR="00254854" w:rsidRPr="00254854" w:rsidRDefault="00254854" w:rsidP="00254854">
            <w:pPr>
              <w:spacing w:after="0" w:line="240" w:lineRule="auto"/>
              <w:jc w:val="both"/>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 xml:space="preserve">Bulvės. </w:t>
            </w:r>
            <w:r w:rsidRPr="00254854">
              <w:rPr>
                <w:rFonts w:ascii="Times New Roman" w:eastAsia="Times New Roman" w:hAnsi="Times New Roman" w:cs="Times New Roman"/>
                <w:kern w:val="0"/>
                <w:lang w:eastAsia="lt-LT"/>
                <w14:ligatures w14:val="none"/>
              </w:rPr>
              <w:t xml:space="preserve">1 klasės, gumbo skersmuo ne mažesnis 70 mm,  nežemėtos, be pastebimo puvinio, nesugraužtos kenkėjų, nepažeistos įvairių ligų, išfasuotos maišais po 20-25 kg., atitinkančios maistinių bulvių reikalavimus, patvirtintus ŽŪ ministro 2002m. </w:t>
            </w:r>
            <w:r w:rsidRPr="00254854">
              <w:rPr>
                <w:rFonts w:ascii="Times New Roman" w:eastAsia="Times New Roman" w:hAnsi="Times New Roman" w:cs="Times New Roman"/>
                <w:kern w:val="0"/>
                <w:lang w:eastAsia="lt-LT"/>
                <w14:ligatures w14:val="none"/>
              </w:rPr>
              <w:lastRenderedPageBreak/>
              <w:t>gegužės 23d. įsakymu Nr.193 "Dėl maistinių bulvių kokybės reikalavimų patvirtinimo", HN 119:2014 " Maisto produktų ženklinimas" (aktuali redakcija). Nesuvytusios, nepažeistos, neplautos.</w:t>
            </w:r>
          </w:p>
        </w:tc>
      </w:tr>
      <w:tr w:rsidR="00254854" w:rsidRPr="00254854" w14:paraId="480AFE63" w14:textId="77777777" w:rsidTr="00254854">
        <w:trPr>
          <w:trHeight w:val="345"/>
          <w:jc w:val="center"/>
        </w:trPr>
        <w:tc>
          <w:tcPr>
            <w:tcW w:w="570" w:type="dxa"/>
            <w:vAlign w:val="center"/>
          </w:tcPr>
          <w:p w14:paraId="5E62B098" w14:textId="3519B46C" w:rsidR="00254854" w:rsidRPr="00254854" w:rsidRDefault="00891DA2" w:rsidP="00254854">
            <w:pPr>
              <w:spacing w:after="0" w:line="240"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lastRenderedPageBreak/>
              <w:t>2</w:t>
            </w:r>
          </w:p>
        </w:tc>
        <w:tc>
          <w:tcPr>
            <w:tcW w:w="8214" w:type="dxa"/>
            <w:vAlign w:val="center"/>
          </w:tcPr>
          <w:p w14:paraId="0B1D9901" w14:textId="77777777" w:rsidR="00254854" w:rsidRPr="00254854" w:rsidRDefault="00254854" w:rsidP="00254854">
            <w:pPr>
              <w:spacing w:after="0" w:line="240" w:lineRule="auto"/>
              <w:jc w:val="both"/>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 xml:space="preserve">Šviežios bulvės. </w:t>
            </w:r>
            <w:r w:rsidRPr="00254854">
              <w:rPr>
                <w:rFonts w:ascii="Times New Roman" w:eastAsia="Times New Roman" w:hAnsi="Times New Roman" w:cs="Times New Roman"/>
                <w:bCs/>
                <w:kern w:val="0"/>
                <w:lang w:eastAsia="lt-LT"/>
                <w14:ligatures w14:val="none"/>
              </w:rPr>
              <w:t>1</w:t>
            </w:r>
            <w:r w:rsidRPr="00254854">
              <w:rPr>
                <w:rFonts w:ascii="Times New Roman" w:eastAsia="Times New Roman" w:hAnsi="Times New Roman" w:cs="Times New Roman"/>
                <w:kern w:val="0"/>
                <w:lang w:eastAsia="lt-LT"/>
                <w14:ligatures w14:val="none"/>
              </w:rPr>
              <w:t xml:space="preserve"> klasės, gumbo skersmuo ne mažesnis 70 mm,  nežemėtos, be pastebimo puvinio, nesugraužtos kenkėjų, nepažeistos įvairių ligų, išfasuotos maišais po 20-25 kg., atitinkančios maistinių bulvių reikalavimus, patvirtintus ŽŪ ministro 2002m. gegužės 23d. įsakymu Nr.193 "Dėl maistinių bulvių kokybės reikalavimų patvirtinimo", HN 119:2014 " Maisto produktų ženklinimas" (aktuali redakcija). Nesuvytusios, nepažeistos, neplautos.</w:t>
            </w:r>
          </w:p>
        </w:tc>
      </w:tr>
      <w:tr w:rsidR="00891DA2" w:rsidRPr="00254854" w14:paraId="1721284B" w14:textId="77777777" w:rsidTr="009B01AA">
        <w:trPr>
          <w:trHeight w:val="345"/>
          <w:jc w:val="center"/>
        </w:trPr>
        <w:tc>
          <w:tcPr>
            <w:tcW w:w="8784" w:type="dxa"/>
            <w:gridSpan w:val="2"/>
            <w:vAlign w:val="center"/>
          </w:tcPr>
          <w:p w14:paraId="3CB8C317" w14:textId="08707698" w:rsidR="00891DA2" w:rsidRPr="00254854" w:rsidRDefault="00891DA2" w:rsidP="00254854">
            <w:pPr>
              <w:spacing w:after="0" w:line="240" w:lineRule="auto"/>
              <w:jc w:val="both"/>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2 dalis daržovės</w:t>
            </w:r>
          </w:p>
        </w:tc>
      </w:tr>
      <w:tr w:rsidR="00891DA2" w:rsidRPr="00254854" w14:paraId="2D6741EC" w14:textId="77777777" w:rsidTr="00970EE6">
        <w:trPr>
          <w:trHeight w:val="345"/>
          <w:jc w:val="center"/>
        </w:trPr>
        <w:tc>
          <w:tcPr>
            <w:tcW w:w="570" w:type="dxa"/>
          </w:tcPr>
          <w:p w14:paraId="5592A0DF" w14:textId="382184D0" w:rsidR="00891DA2" w:rsidRPr="00891DA2" w:rsidRDefault="00891DA2" w:rsidP="00891DA2">
            <w:pPr>
              <w:spacing w:after="0" w:line="240" w:lineRule="auto"/>
              <w:jc w:val="center"/>
              <w:rPr>
                <w:rFonts w:ascii="Times New Roman" w:eastAsia="Times New Roman" w:hAnsi="Times New Roman" w:cs="Times New Roman"/>
                <w:b/>
                <w:bCs/>
                <w:kern w:val="0"/>
                <w:lang w:eastAsia="lt-LT"/>
                <w14:ligatures w14:val="none"/>
              </w:rPr>
            </w:pPr>
            <w:r w:rsidRPr="00891DA2">
              <w:rPr>
                <w:rFonts w:ascii="Times New Roman" w:hAnsi="Times New Roman" w:cs="Times New Roman"/>
                <w:b/>
                <w:bCs/>
              </w:rPr>
              <w:t>3</w:t>
            </w:r>
          </w:p>
        </w:tc>
        <w:tc>
          <w:tcPr>
            <w:tcW w:w="8214" w:type="dxa"/>
          </w:tcPr>
          <w:p w14:paraId="7532800C" w14:textId="54FE89FE" w:rsidR="00891DA2" w:rsidRPr="00891DA2" w:rsidRDefault="00891DA2" w:rsidP="00891DA2">
            <w:pPr>
              <w:spacing w:after="0" w:line="240" w:lineRule="auto"/>
              <w:jc w:val="both"/>
              <w:rPr>
                <w:rFonts w:ascii="Times New Roman" w:eastAsia="Times New Roman" w:hAnsi="Times New Roman" w:cs="Times New Roman"/>
                <w:b/>
                <w:kern w:val="0"/>
                <w:lang w:eastAsia="lt-LT"/>
                <w14:ligatures w14:val="none"/>
              </w:rPr>
            </w:pPr>
            <w:r w:rsidRPr="00891DA2">
              <w:rPr>
                <w:rFonts w:ascii="Times New Roman" w:hAnsi="Times New Roman" w:cs="Times New Roman"/>
                <w:b/>
                <w:bCs/>
              </w:rPr>
              <w:t>Morkos.</w:t>
            </w:r>
            <w:r w:rsidRPr="00891DA2">
              <w:rPr>
                <w:rFonts w:ascii="Times New Roman" w:hAnsi="Times New Roman" w:cs="Times New Roman"/>
              </w:rPr>
              <w:t xml:space="preserve"> Ne žemesnė nei 2 klasė, gumbo ilgis nuo 150 mm iki 220 mm , skersmuo nuo 30 mm iki 45 mm, tiesios, nežemėtos, išfasuotos iki 10 kg., turi atitikti tiekiamų rinkai šviežių vaisių ir daržovių prekybos standartus, nustatytus 2011 m. birželio 7 d. Komisijos įgyvendinimo reglamente (ES) Nr. 543/2011, kuriuo nustatomos išsamios Tarybos reglamento (EB) Nr. 1234/2007 taikymo vaisių bei daržovių sektoriuose (OL 2011 L157, p. 1), HN 119:2014 " Maisto produktų ženklinimas" (aktuali redakcija). Nesuvytusios, nepažeistos, neplautos.</w:t>
            </w:r>
          </w:p>
        </w:tc>
      </w:tr>
      <w:tr w:rsidR="00254854" w:rsidRPr="00254854" w14:paraId="33B5CD6E" w14:textId="77777777" w:rsidTr="00254854">
        <w:trPr>
          <w:trHeight w:val="345"/>
          <w:jc w:val="center"/>
        </w:trPr>
        <w:tc>
          <w:tcPr>
            <w:tcW w:w="570" w:type="dxa"/>
            <w:vAlign w:val="center"/>
          </w:tcPr>
          <w:p w14:paraId="68CDF20E" w14:textId="77777777" w:rsidR="00254854" w:rsidRPr="00254854" w:rsidRDefault="00254854" w:rsidP="00254854">
            <w:pPr>
              <w:spacing w:after="0" w:line="240" w:lineRule="auto"/>
              <w:jc w:val="center"/>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4</w:t>
            </w:r>
          </w:p>
        </w:tc>
        <w:tc>
          <w:tcPr>
            <w:tcW w:w="8214" w:type="dxa"/>
            <w:vAlign w:val="center"/>
          </w:tcPr>
          <w:p w14:paraId="3FCBF7F9" w14:textId="77777777" w:rsidR="00254854" w:rsidRPr="00254854" w:rsidRDefault="00254854" w:rsidP="00254854">
            <w:pPr>
              <w:spacing w:after="0" w:line="240" w:lineRule="auto"/>
              <w:jc w:val="both"/>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 xml:space="preserve">Kopūstai. </w:t>
            </w:r>
            <w:r w:rsidRPr="00254854">
              <w:rPr>
                <w:rFonts w:ascii="Times New Roman" w:eastAsia="Times New Roman" w:hAnsi="Times New Roman" w:cs="Times New Roman"/>
                <w:kern w:val="0"/>
                <w:lang w:eastAsia="lt-LT"/>
                <w14:ligatures w14:val="none"/>
              </w:rPr>
              <w:t>Ne žemesnė  nei 2 klasė, svoris ne mažesnis nei 2500 g ir ne didesnis nei 3000 g, nepažeisti puvinio, su pašalintais išoriniais lapais, švarūs, turi atitikti tiekiamų rinkai šviežių vaisių ir daržovių prekybos standartus, nustatytus 2011 m. birželio 7 d. Komisijos įgyvendinimo reglamente (ES) Nr. 543/2011, kuriuo nustatomos išsamios Tarybos reglamento (EB) Nr. 1234/2007 taikymo vaisių bei daržovių sektoriuose (OL 2011 L157, p. 1), HN 119:2014 " Maisto produktų ženklinimas" (aktuali redakcija). Nesuvytę, nepažeisti, neplauti.</w:t>
            </w:r>
          </w:p>
        </w:tc>
      </w:tr>
      <w:tr w:rsidR="00254854" w:rsidRPr="00254854" w14:paraId="6C0DBA7D" w14:textId="77777777" w:rsidTr="00254854">
        <w:trPr>
          <w:trHeight w:val="345"/>
          <w:jc w:val="center"/>
        </w:trPr>
        <w:tc>
          <w:tcPr>
            <w:tcW w:w="570" w:type="dxa"/>
            <w:vAlign w:val="center"/>
          </w:tcPr>
          <w:p w14:paraId="6096BB64" w14:textId="77777777" w:rsidR="00254854" w:rsidRPr="00254854" w:rsidRDefault="00254854" w:rsidP="00254854">
            <w:pPr>
              <w:spacing w:after="0" w:line="240" w:lineRule="auto"/>
              <w:jc w:val="center"/>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5</w:t>
            </w:r>
          </w:p>
        </w:tc>
        <w:tc>
          <w:tcPr>
            <w:tcW w:w="8214" w:type="dxa"/>
            <w:vAlign w:val="center"/>
          </w:tcPr>
          <w:p w14:paraId="119FE1A5" w14:textId="77777777" w:rsidR="00254854" w:rsidRPr="00254854" w:rsidRDefault="00254854" w:rsidP="00254854">
            <w:pPr>
              <w:spacing w:after="0" w:line="240" w:lineRule="auto"/>
              <w:jc w:val="both"/>
              <w:rPr>
                <w:rFonts w:ascii="Arial" w:eastAsia="Times New Roman" w:hAnsi="Arial" w:cs="Arial"/>
                <w:kern w:val="0"/>
                <w:sz w:val="25"/>
                <w:szCs w:val="25"/>
                <w:lang w:eastAsia="lt-LT"/>
                <w14:ligatures w14:val="none"/>
              </w:rPr>
            </w:pPr>
            <w:r w:rsidRPr="00254854">
              <w:rPr>
                <w:rFonts w:ascii="Times New Roman" w:eastAsia="Times New Roman" w:hAnsi="Times New Roman" w:cs="Times New Roman"/>
                <w:b/>
                <w:kern w:val="0"/>
                <w:lang w:eastAsia="lt-LT"/>
                <w14:ligatures w14:val="none"/>
              </w:rPr>
              <w:t>Svogūnai.</w:t>
            </w:r>
            <w:r w:rsidRPr="00254854">
              <w:rPr>
                <w:rFonts w:ascii="Times New Roman" w:eastAsia="Times New Roman" w:hAnsi="Times New Roman" w:cs="Times New Roman"/>
                <w:kern w:val="0"/>
                <w:lang w:eastAsia="ru-RU"/>
                <w14:ligatures w14:val="none"/>
              </w:rPr>
              <w:t xml:space="preserve"> </w:t>
            </w:r>
            <w:r w:rsidRPr="00254854">
              <w:rPr>
                <w:rFonts w:ascii="Times New Roman" w:eastAsia="Times New Roman" w:hAnsi="Times New Roman" w:cs="Times New Roman"/>
                <w:kern w:val="0"/>
                <w:sz w:val="22"/>
                <w:szCs w:val="22"/>
                <w:lang w:eastAsia="ru-RU"/>
                <w14:ligatures w14:val="none"/>
              </w:rPr>
              <w:t>I klasės, ne mažesnio kaip 70 mm skersmens</w:t>
            </w:r>
            <w:r w:rsidRPr="00254854">
              <w:rPr>
                <w:rFonts w:ascii="Times New Roman" w:eastAsia="Times New Roman" w:hAnsi="Times New Roman" w:cs="Times New Roman"/>
                <w:kern w:val="0"/>
                <w:sz w:val="22"/>
                <w:szCs w:val="22"/>
                <w:lang w:eastAsia="lt-LT"/>
                <w14:ligatures w14:val="none"/>
              </w:rPr>
              <w:t xml:space="preserve">, </w:t>
            </w:r>
            <w:r w:rsidRPr="00254854">
              <w:rPr>
                <w:rFonts w:ascii="Times New Roman" w:eastAsia="Times New Roman" w:hAnsi="Times New Roman" w:cs="Times New Roman"/>
                <w:kern w:val="0"/>
                <w:lang w:eastAsia="lt-LT"/>
                <w14:ligatures w14:val="none"/>
              </w:rPr>
              <w:t>išfasuoti iki 10 kg., turi atitikti tiekiamų rinkai šviežių vaisių ir daržovių prekybos standartus, nustatytus 2011 m. birželio 7 d. Komisijos įgyvendinimo reglamente (ES) Nr. 543/2011, kuriuo nustatomos išsamios Tarybos reglamento (EB) Nr. 1234/2007 taikymo vaisių bei daržovių sektoriuose (OL 2011 L157, p. 1), HN 119:2014 " Maisto produktų ženklinimas" (aktuali redakcija). Nesuvytę, nepažeisti, neplauti.</w:t>
            </w:r>
          </w:p>
        </w:tc>
      </w:tr>
      <w:tr w:rsidR="00254854" w:rsidRPr="00254854" w14:paraId="400677D8" w14:textId="77777777" w:rsidTr="00254854">
        <w:trPr>
          <w:trHeight w:val="345"/>
          <w:jc w:val="center"/>
        </w:trPr>
        <w:tc>
          <w:tcPr>
            <w:tcW w:w="570" w:type="dxa"/>
            <w:vAlign w:val="center"/>
          </w:tcPr>
          <w:p w14:paraId="65B84405" w14:textId="77777777" w:rsidR="00254854" w:rsidRPr="00254854" w:rsidRDefault="00254854" w:rsidP="00254854">
            <w:pPr>
              <w:spacing w:after="0" w:line="240" w:lineRule="auto"/>
              <w:jc w:val="center"/>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6</w:t>
            </w:r>
          </w:p>
        </w:tc>
        <w:tc>
          <w:tcPr>
            <w:tcW w:w="8214" w:type="dxa"/>
            <w:vAlign w:val="center"/>
          </w:tcPr>
          <w:p w14:paraId="69166255" w14:textId="77777777" w:rsidR="00254854" w:rsidRPr="00254854" w:rsidRDefault="00254854" w:rsidP="00254854">
            <w:pPr>
              <w:spacing w:after="0" w:line="240" w:lineRule="auto"/>
              <w:jc w:val="both"/>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Burokėliai.</w:t>
            </w:r>
            <w:r w:rsidRPr="00254854">
              <w:rPr>
                <w:rFonts w:ascii="Times New Roman" w:eastAsia="Times New Roman" w:hAnsi="Times New Roman" w:cs="Times New Roman"/>
                <w:kern w:val="0"/>
                <w:lang w:eastAsia="ru-RU"/>
                <w14:ligatures w14:val="none"/>
              </w:rPr>
              <w:t xml:space="preserve"> </w:t>
            </w:r>
            <w:r w:rsidRPr="00254854">
              <w:rPr>
                <w:rFonts w:ascii="Times New Roman" w:eastAsia="Times New Roman" w:hAnsi="Times New Roman" w:cs="Times New Roman"/>
                <w:kern w:val="0"/>
                <w:lang w:eastAsia="lt-LT"/>
                <w14:ligatures w14:val="none"/>
              </w:rPr>
              <w:t>Ne žemesnė nei 2 klasė, apvalaus  šakniavaisio skersmuo turi būti ne mažesnis kaip 60 mm ir ne didesnis kaip 100 mm, cilindrinio šakniavaisio skersmuo turi būti ne mažesnis, kaip 50 mm ir ne didesnis kaip 80 mm, išfasuoti iki 10 kg., turi atitikti tiekiamų rinkai šviežių vaisių ir daržovių prekybos standartus, nustatytus 2011 m. birželio 7 d. Komisijos įgyvendinimo reglamente (ES) Nr. 543/2011, kuriuo nustatomos išsamios Tarybos reglamento (EB) Nr. 1234/2007 taikymo vaisių bei daržovių sektoriuose (OL 2011 L157, p. 1), HN 119:2014 " Maisto produktų ženklinimas" (aktuali redakcija). Nesuvytę, nepažeisti, neplauti.</w:t>
            </w:r>
          </w:p>
        </w:tc>
      </w:tr>
    </w:tbl>
    <w:p w14:paraId="144E3015" w14:textId="77777777" w:rsidR="00254854" w:rsidRPr="00254854" w:rsidRDefault="00254854" w:rsidP="00254854">
      <w:pPr>
        <w:rPr>
          <w:rFonts w:ascii="Times New Roman" w:eastAsia="Times New Roman" w:hAnsi="Times New Roman" w:cs="Times New Roman"/>
          <w:lang w:val="pt-BR"/>
        </w:rPr>
      </w:pPr>
    </w:p>
    <w:sectPr w:rsidR="00254854" w:rsidRPr="00254854" w:rsidSect="00254F4A">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0828"/>
    <w:multiLevelType w:val="multilevel"/>
    <w:tmpl w:val="3D7AD436"/>
    <w:lvl w:ilvl="0">
      <w:start w:val="1"/>
      <w:numFmt w:val="decimal"/>
      <w:lvlText w:val="%1."/>
      <w:lvlJc w:val="left"/>
      <w:pPr>
        <w:ind w:left="360" w:hanging="360"/>
      </w:pPr>
    </w:lvl>
    <w:lvl w:ilvl="1">
      <w:start w:val="1"/>
      <w:numFmt w:val="decimal"/>
      <w:lvlText w:val="%1.%2."/>
      <w:lvlJc w:val="left"/>
      <w:pPr>
        <w:ind w:left="851" w:hanging="491"/>
      </w:pPr>
    </w:lvl>
    <w:lvl w:ilvl="2">
      <w:start w:val="1"/>
      <w:numFmt w:val="decimal"/>
      <w:lvlText w:val="%1.%2.%3."/>
      <w:lvlJc w:val="left"/>
      <w:pPr>
        <w:ind w:left="1531" w:hanging="811"/>
      </w:pPr>
    </w:lvl>
    <w:lvl w:ilvl="3">
      <w:start w:val="1"/>
      <w:numFmt w:val="decimal"/>
      <w:lvlText w:val="%1.%2.%3.%4."/>
      <w:lvlJc w:val="left"/>
      <w:pPr>
        <w:ind w:left="2041" w:hanging="961"/>
      </w:pPr>
    </w:lvl>
    <w:lvl w:ilvl="4">
      <w:start w:val="1"/>
      <w:numFmt w:val="decimal"/>
      <w:lvlText w:val="%1.%2.%3.%4.%5."/>
      <w:lvlJc w:val="left"/>
      <w:pPr>
        <w:ind w:left="2495" w:hanging="1055"/>
      </w:pPr>
    </w:lvl>
    <w:lvl w:ilvl="5">
      <w:start w:val="1"/>
      <w:numFmt w:val="decimal"/>
      <w:lvlText w:val="%1.%2.%3.%4.%5.%6."/>
      <w:lvlJc w:val="left"/>
      <w:pPr>
        <w:ind w:left="3005" w:hanging="120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C930BC"/>
    <w:multiLevelType w:val="hybridMultilevel"/>
    <w:tmpl w:val="989E93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5F7B2C92"/>
    <w:multiLevelType w:val="hybridMultilevel"/>
    <w:tmpl w:val="78E800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23546253">
    <w:abstractNumId w:val="0"/>
  </w:num>
  <w:num w:numId="2" w16cid:durableId="812602177">
    <w:abstractNumId w:val="1"/>
  </w:num>
  <w:num w:numId="3" w16cid:durableId="408042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C"/>
    <w:rsid w:val="00006656"/>
    <w:rsid w:val="00046AFD"/>
    <w:rsid w:val="000C194B"/>
    <w:rsid w:val="000D28DC"/>
    <w:rsid w:val="000E16E1"/>
    <w:rsid w:val="00152002"/>
    <w:rsid w:val="00254854"/>
    <w:rsid w:val="00254F4A"/>
    <w:rsid w:val="00255F50"/>
    <w:rsid w:val="002571CD"/>
    <w:rsid w:val="003326F4"/>
    <w:rsid w:val="003D512B"/>
    <w:rsid w:val="00560EAD"/>
    <w:rsid w:val="00624ABD"/>
    <w:rsid w:val="0081019B"/>
    <w:rsid w:val="00820830"/>
    <w:rsid w:val="00890A77"/>
    <w:rsid w:val="00891DA2"/>
    <w:rsid w:val="009571AE"/>
    <w:rsid w:val="009B1169"/>
    <w:rsid w:val="00AB409A"/>
    <w:rsid w:val="00AF168C"/>
    <w:rsid w:val="00BA0739"/>
    <w:rsid w:val="00C464BD"/>
    <w:rsid w:val="00CE5E68"/>
    <w:rsid w:val="00F15882"/>
    <w:rsid w:val="00FF2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C909"/>
  <w15:chartTrackingRefBased/>
  <w15:docId w15:val="{7B9A06FF-BD77-4CC1-9671-650C3BCF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68C"/>
    <w:rPr>
      <w:rFonts w:eastAsiaTheme="majorEastAsia" w:cstheme="majorBidi"/>
      <w:color w:val="272727" w:themeColor="text1" w:themeTint="D8"/>
    </w:rPr>
  </w:style>
  <w:style w:type="paragraph" w:styleId="Title">
    <w:name w:val="Title"/>
    <w:basedOn w:val="Normal"/>
    <w:next w:val="Normal"/>
    <w:link w:val="TitleChar"/>
    <w:uiPriority w:val="10"/>
    <w:qFormat/>
    <w:rsid w:val="00AF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68C"/>
    <w:pPr>
      <w:spacing w:before="160"/>
      <w:jc w:val="center"/>
    </w:pPr>
    <w:rPr>
      <w:i/>
      <w:iCs/>
      <w:color w:val="404040" w:themeColor="text1" w:themeTint="BF"/>
    </w:rPr>
  </w:style>
  <w:style w:type="character" w:customStyle="1" w:styleId="QuoteChar">
    <w:name w:val="Quote Char"/>
    <w:basedOn w:val="DefaultParagraphFont"/>
    <w:link w:val="Quote"/>
    <w:uiPriority w:val="29"/>
    <w:rsid w:val="00AF168C"/>
    <w:rPr>
      <w:i/>
      <w:iCs/>
      <w:color w:val="404040" w:themeColor="text1" w:themeTint="BF"/>
    </w:rPr>
  </w:style>
  <w:style w:type="paragraph" w:styleId="ListParagraph">
    <w:name w:val="List Paragraph"/>
    <w:basedOn w:val="Normal"/>
    <w:uiPriority w:val="34"/>
    <w:qFormat/>
    <w:rsid w:val="00AF168C"/>
    <w:pPr>
      <w:ind w:left="720"/>
      <w:contextualSpacing/>
    </w:pPr>
  </w:style>
  <w:style w:type="character" w:styleId="IntenseEmphasis">
    <w:name w:val="Intense Emphasis"/>
    <w:basedOn w:val="DefaultParagraphFont"/>
    <w:uiPriority w:val="21"/>
    <w:qFormat/>
    <w:rsid w:val="00AF168C"/>
    <w:rPr>
      <w:i/>
      <w:iCs/>
      <w:color w:val="0F4761" w:themeColor="accent1" w:themeShade="BF"/>
    </w:rPr>
  </w:style>
  <w:style w:type="paragraph" w:styleId="IntenseQuote">
    <w:name w:val="Intense Quote"/>
    <w:basedOn w:val="Normal"/>
    <w:next w:val="Normal"/>
    <w:link w:val="IntenseQuoteChar"/>
    <w:uiPriority w:val="30"/>
    <w:qFormat/>
    <w:rsid w:val="00AF1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68C"/>
    <w:rPr>
      <w:i/>
      <w:iCs/>
      <w:color w:val="0F4761" w:themeColor="accent1" w:themeShade="BF"/>
    </w:rPr>
  </w:style>
  <w:style w:type="character" w:styleId="IntenseReference">
    <w:name w:val="Intense Reference"/>
    <w:basedOn w:val="DefaultParagraphFont"/>
    <w:uiPriority w:val="32"/>
    <w:qFormat/>
    <w:rsid w:val="00AF168C"/>
    <w:rPr>
      <w:b/>
      <w:bCs/>
      <w:smallCaps/>
      <w:color w:val="0F4761" w:themeColor="accent1" w:themeShade="BF"/>
      <w:spacing w:val="5"/>
    </w:rPr>
  </w:style>
  <w:style w:type="character" w:styleId="CommentReference">
    <w:name w:val="annotation reference"/>
    <w:basedOn w:val="DefaultParagraphFont"/>
    <w:uiPriority w:val="99"/>
    <w:semiHidden/>
    <w:unhideWhenUsed/>
    <w:rsid w:val="00152002"/>
    <w:rPr>
      <w:sz w:val="16"/>
      <w:szCs w:val="16"/>
    </w:rPr>
  </w:style>
  <w:style w:type="paragraph" w:styleId="CommentText">
    <w:name w:val="annotation text"/>
    <w:basedOn w:val="Normal"/>
    <w:link w:val="CommentTextChar"/>
    <w:uiPriority w:val="99"/>
    <w:unhideWhenUsed/>
    <w:rsid w:val="00152002"/>
    <w:pPr>
      <w:spacing w:line="240" w:lineRule="auto"/>
    </w:pPr>
    <w:rPr>
      <w:sz w:val="20"/>
      <w:szCs w:val="20"/>
    </w:rPr>
  </w:style>
  <w:style w:type="character" w:customStyle="1" w:styleId="CommentTextChar">
    <w:name w:val="Comment Text Char"/>
    <w:basedOn w:val="DefaultParagraphFont"/>
    <w:link w:val="CommentText"/>
    <w:uiPriority w:val="99"/>
    <w:rsid w:val="00152002"/>
    <w:rPr>
      <w:sz w:val="20"/>
      <w:szCs w:val="20"/>
    </w:rPr>
  </w:style>
  <w:style w:type="paragraph" w:styleId="CommentSubject">
    <w:name w:val="annotation subject"/>
    <w:basedOn w:val="CommentText"/>
    <w:next w:val="CommentText"/>
    <w:link w:val="CommentSubjectChar"/>
    <w:uiPriority w:val="99"/>
    <w:semiHidden/>
    <w:unhideWhenUsed/>
    <w:rsid w:val="00152002"/>
    <w:rPr>
      <w:b/>
      <w:bCs/>
    </w:rPr>
  </w:style>
  <w:style w:type="character" w:customStyle="1" w:styleId="CommentSubjectChar">
    <w:name w:val="Comment Subject Char"/>
    <w:basedOn w:val="CommentTextChar"/>
    <w:link w:val="CommentSubject"/>
    <w:uiPriority w:val="99"/>
    <w:semiHidden/>
    <w:rsid w:val="001520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4853</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Ignotienė</dc:creator>
  <cp:keywords/>
  <dc:description/>
  <cp:lastModifiedBy>Julija Tinčurinienė</cp:lastModifiedBy>
  <cp:revision>2</cp:revision>
  <dcterms:created xsi:type="dcterms:W3CDTF">2026-04-15T07:51:00Z</dcterms:created>
  <dcterms:modified xsi:type="dcterms:W3CDTF">2026-04-15T07:51:00Z</dcterms:modified>
</cp:coreProperties>
</file>