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2410" w:type="dxa"/>
        <w:tblInd w:w="7054" w:type="dxa"/>
        <w:tblLayout w:type="autofit"/>
        <w:tblCellMar>
          <w:top w:w="0" w:type="dxa"/>
          <w:left w:w="108" w:type="dxa"/>
          <w:bottom w:w="0" w:type="dxa"/>
          <w:right w:w="108" w:type="dxa"/>
        </w:tblCellMar>
      </w:tblPr>
      <w:tblGrid>
        <w:gridCol w:w="2410"/>
      </w:tblGrid>
      <w:tr w14:paraId="4A14EFE0">
        <w:tblPrEx>
          <w:tblCellMar>
            <w:top w:w="0" w:type="dxa"/>
            <w:left w:w="108" w:type="dxa"/>
            <w:bottom w:w="0" w:type="dxa"/>
            <w:right w:w="108" w:type="dxa"/>
          </w:tblCellMar>
        </w:tblPrEx>
        <w:tc>
          <w:tcPr>
            <w:tcW w:w="2410" w:type="dxa"/>
          </w:tcPr>
          <w:p w14:paraId="0B4DA08C">
            <w:pPr>
              <w:jc w:val="right"/>
              <w:rPr>
                <w:sz w:val="20"/>
                <w:szCs w:val="20"/>
              </w:rPr>
            </w:pPr>
            <w:r>
              <w:rPr>
                <w:sz w:val="20"/>
                <w:szCs w:val="20"/>
              </w:rPr>
              <w:t>1 priedas</w:t>
            </w:r>
          </w:p>
        </w:tc>
      </w:tr>
      <w:tr w14:paraId="28AA2A27">
        <w:tblPrEx>
          <w:tblCellMar>
            <w:top w:w="0" w:type="dxa"/>
            <w:left w:w="108" w:type="dxa"/>
            <w:bottom w:w="0" w:type="dxa"/>
            <w:right w:w="108" w:type="dxa"/>
          </w:tblCellMar>
        </w:tblPrEx>
        <w:tc>
          <w:tcPr>
            <w:tcW w:w="2410" w:type="dxa"/>
          </w:tcPr>
          <w:p w14:paraId="451AB094">
            <w:pPr>
              <w:rPr>
                <w:sz w:val="20"/>
                <w:szCs w:val="20"/>
              </w:rPr>
            </w:pPr>
            <w:r>
              <w:rPr>
                <w:sz w:val="20"/>
                <w:szCs w:val="20"/>
              </w:rPr>
              <w:t xml:space="preserve">                                 </w:t>
            </w:r>
          </w:p>
        </w:tc>
      </w:tr>
    </w:tbl>
    <w:p w14:paraId="040EA806">
      <w:pPr>
        <w:pStyle w:val="5"/>
        <w:widowControl/>
        <w:tabs>
          <w:tab w:val="clear" w:pos="4153"/>
          <w:tab w:val="clear" w:pos="8306"/>
        </w:tabs>
        <w:spacing w:after="0"/>
        <w:rPr>
          <w:sz w:val="20"/>
          <w:lang w:eastAsia="en-US"/>
        </w:rPr>
      </w:pPr>
    </w:p>
    <w:p w14:paraId="6CD4C370">
      <w:pPr>
        <w:ind w:right="-178"/>
        <w:jc w:val="center"/>
        <w:rPr>
          <w:sz w:val="20"/>
          <w:szCs w:val="20"/>
        </w:rPr>
      </w:pPr>
      <w:r>
        <w:rPr>
          <w:sz w:val="20"/>
          <w:szCs w:val="20"/>
        </w:rPr>
        <w:t>Herbas arba prekių ženklas</w:t>
      </w:r>
    </w:p>
    <w:p w14:paraId="49832044">
      <w:pPr>
        <w:ind w:right="-178"/>
        <w:jc w:val="center"/>
        <w:rPr>
          <w:sz w:val="20"/>
          <w:szCs w:val="20"/>
        </w:rPr>
      </w:pPr>
    </w:p>
    <w:p w14:paraId="4DBC581E">
      <w:pPr>
        <w:ind w:right="-178"/>
        <w:jc w:val="center"/>
        <w:rPr>
          <w:sz w:val="20"/>
          <w:szCs w:val="20"/>
        </w:rPr>
      </w:pPr>
      <w:r>
        <w:rPr>
          <w:sz w:val="20"/>
          <w:szCs w:val="20"/>
        </w:rPr>
        <w:t>(Tiekėjo pavadinimas)</w:t>
      </w:r>
    </w:p>
    <w:p w14:paraId="1F31C83C">
      <w:pPr>
        <w:ind w:right="-178"/>
        <w:jc w:val="center"/>
        <w:rPr>
          <w:sz w:val="20"/>
          <w:szCs w:val="20"/>
        </w:rPr>
      </w:pPr>
    </w:p>
    <w:p w14:paraId="15FB5509">
      <w:pPr>
        <w:ind w:right="-2"/>
        <w:jc w:val="center"/>
        <w:rPr>
          <w:sz w:val="20"/>
          <w:szCs w:val="20"/>
        </w:rPr>
      </w:pPr>
      <w:r>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69CEA5">
      <w:pPr>
        <w:ind w:right="-178"/>
        <w:jc w:val="center"/>
        <w:rPr>
          <w:sz w:val="20"/>
          <w:szCs w:val="20"/>
        </w:rPr>
      </w:pPr>
      <w:r>
        <w:rPr>
          <w:sz w:val="20"/>
          <w:szCs w:val="20"/>
        </w:rPr>
        <w:t>__________________________________________________________________________________________________</w:t>
      </w:r>
    </w:p>
    <w:p w14:paraId="386232B6">
      <w:pPr>
        <w:jc w:val="center"/>
        <w:rPr>
          <w:b/>
          <w:bCs/>
          <w:sz w:val="20"/>
          <w:szCs w:val="20"/>
        </w:rPr>
      </w:pPr>
    </w:p>
    <w:p w14:paraId="7AF3B768">
      <w:pPr>
        <w:jc w:val="both"/>
        <w:rPr>
          <w:sz w:val="20"/>
          <w:szCs w:val="20"/>
        </w:rPr>
      </w:pPr>
      <w:r>
        <w:rPr>
          <w:sz w:val="20"/>
          <w:szCs w:val="20"/>
        </w:rPr>
        <w:t>Kauno Aleksoto lopšelis-darželis</w:t>
      </w:r>
    </w:p>
    <w:p w14:paraId="7B25EDA3">
      <w:pPr>
        <w:jc w:val="center"/>
        <w:rPr>
          <w:b/>
          <w:sz w:val="20"/>
          <w:szCs w:val="20"/>
        </w:rPr>
      </w:pPr>
    </w:p>
    <w:p w14:paraId="4E177152">
      <w:pPr>
        <w:jc w:val="center"/>
        <w:rPr>
          <w:b/>
          <w:sz w:val="20"/>
          <w:szCs w:val="20"/>
        </w:rPr>
      </w:pPr>
      <w:r>
        <w:rPr>
          <w:b/>
          <w:sz w:val="20"/>
          <w:szCs w:val="20"/>
        </w:rPr>
        <w:t>PASIŪLYMAS</w:t>
      </w:r>
    </w:p>
    <w:p w14:paraId="61C5DA96">
      <w:pPr>
        <w:jc w:val="center"/>
        <w:rPr>
          <w:b/>
          <w:sz w:val="20"/>
          <w:szCs w:val="20"/>
        </w:rPr>
      </w:pPr>
    </w:p>
    <w:p w14:paraId="67F7D936">
      <w:pPr>
        <w:tabs>
          <w:tab w:val="right" w:leader="underscore" w:pos="8505"/>
        </w:tabs>
        <w:jc w:val="center"/>
        <w:rPr>
          <w:b/>
          <w:bCs/>
          <w:sz w:val="20"/>
          <w:szCs w:val="20"/>
        </w:rPr>
      </w:pPr>
      <w:r>
        <w:rPr>
          <w:b/>
          <w:bCs/>
          <w:sz w:val="20"/>
          <w:szCs w:val="20"/>
        </w:rPr>
        <w:t>GRUPĖS PATALPOS REMONTO DARBAI</w:t>
      </w:r>
    </w:p>
    <w:p w14:paraId="57AE9F84">
      <w:pPr>
        <w:shd w:val="clear" w:color="auto" w:fill="FFFFFF"/>
        <w:jc w:val="center"/>
        <w:rPr>
          <w:sz w:val="20"/>
          <w:szCs w:val="20"/>
        </w:rPr>
      </w:pPr>
    </w:p>
    <w:p w14:paraId="29EC6505">
      <w:pPr>
        <w:shd w:val="clear" w:color="auto" w:fill="FFFFFF"/>
        <w:jc w:val="center"/>
        <w:rPr>
          <w:b/>
          <w:bCs/>
          <w:sz w:val="20"/>
          <w:szCs w:val="20"/>
        </w:rPr>
      </w:pPr>
      <w:r>
        <w:rPr>
          <w:sz w:val="20"/>
          <w:szCs w:val="20"/>
        </w:rPr>
        <w:t>____________</w:t>
      </w:r>
      <w:r>
        <w:rPr>
          <w:b/>
          <w:bCs/>
          <w:sz w:val="20"/>
          <w:szCs w:val="20"/>
        </w:rPr>
        <w:t xml:space="preserve"> </w:t>
      </w:r>
      <w:r>
        <w:rPr>
          <w:sz w:val="20"/>
          <w:szCs w:val="20"/>
        </w:rPr>
        <w:t>Nr.______</w:t>
      </w:r>
    </w:p>
    <w:p w14:paraId="601CDAC1">
      <w:pPr>
        <w:shd w:val="clear" w:color="auto" w:fill="FFFFFF"/>
        <w:jc w:val="center"/>
        <w:rPr>
          <w:bCs/>
          <w:sz w:val="20"/>
          <w:szCs w:val="20"/>
        </w:rPr>
      </w:pPr>
      <w:r>
        <w:rPr>
          <w:bCs/>
          <w:sz w:val="20"/>
          <w:szCs w:val="20"/>
        </w:rPr>
        <w:t>(Data)</w:t>
      </w:r>
    </w:p>
    <w:p w14:paraId="72A404D4">
      <w:pPr>
        <w:shd w:val="clear" w:color="auto" w:fill="FFFFFF"/>
        <w:jc w:val="center"/>
        <w:rPr>
          <w:bCs/>
          <w:sz w:val="20"/>
          <w:szCs w:val="20"/>
        </w:rPr>
      </w:pPr>
      <w:r>
        <w:rPr>
          <w:bCs/>
          <w:sz w:val="20"/>
          <w:szCs w:val="20"/>
        </w:rPr>
        <w:t>_____________</w:t>
      </w:r>
    </w:p>
    <w:p w14:paraId="74564726">
      <w:pPr>
        <w:shd w:val="clear" w:color="auto" w:fill="FFFFFF"/>
        <w:jc w:val="center"/>
        <w:rPr>
          <w:bCs/>
          <w:sz w:val="20"/>
          <w:szCs w:val="20"/>
        </w:rPr>
      </w:pPr>
      <w:r>
        <w:rPr>
          <w:bCs/>
          <w:sz w:val="20"/>
          <w:szCs w:val="20"/>
        </w:rPr>
        <w:t>(Sudarymo vieta)</w:t>
      </w:r>
    </w:p>
    <w:p w14:paraId="056366B1">
      <w:pPr>
        <w:jc w:val="center"/>
        <w:rPr>
          <w:sz w:val="20"/>
          <w:szCs w:val="20"/>
        </w:rPr>
      </w:pPr>
    </w:p>
    <w:p w14:paraId="28D76296">
      <w:pPr>
        <w:jc w:val="right"/>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1 lentelė</w:t>
      </w:r>
    </w:p>
    <w:p w14:paraId="396F8D04">
      <w:pPr>
        <w:jc w:val="center"/>
        <w:rPr>
          <w:b/>
          <w:sz w:val="20"/>
          <w:szCs w:val="20"/>
        </w:rPr>
      </w:pPr>
      <w:r>
        <w:rPr>
          <w:b/>
          <w:sz w:val="20"/>
          <w:szCs w:val="20"/>
        </w:rPr>
        <w:t>TIEKĖJO REKVIZITAI</w:t>
      </w:r>
    </w:p>
    <w:p w14:paraId="79CEC8C0">
      <w:pPr>
        <w:jc w:val="center"/>
        <w:rPr>
          <w:sz w:val="20"/>
          <w:szCs w:val="20"/>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8"/>
        <w:gridCol w:w="4536"/>
      </w:tblGrid>
      <w:tr w14:paraId="6B2F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14:paraId="44D55FD2">
            <w:pPr>
              <w:rPr>
                <w:i/>
                <w:sz w:val="20"/>
                <w:szCs w:val="20"/>
              </w:rPr>
            </w:pPr>
            <w:r>
              <w:rPr>
                <w:sz w:val="20"/>
                <w:szCs w:val="20"/>
              </w:rPr>
              <w:t xml:space="preserve">Tiekėjo pavadinimas </w:t>
            </w:r>
            <w:r>
              <w:rPr>
                <w:i/>
                <w:sz w:val="20"/>
                <w:szCs w:val="20"/>
              </w:rPr>
              <w:t>/Jeigu dalyvauja ūkio subjektų grupė, surašomi visi dalyvių pavadinimai/</w:t>
            </w:r>
          </w:p>
        </w:tc>
        <w:tc>
          <w:tcPr>
            <w:tcW w:w="4536" w:type="dxa"/>
            <w:tcBorders>
              <w:top w:val="single" w:color="auto" w:sz="4" w:space="0"/>
              <w:left w:val="single" w:color="auto" w:sz="4" w:space="0"/>
              <w:bottom w:val="single" w:color="auto" w:sz="4" w:space="0"/>
              <w:right w:val="single" w:color="auto" w:sz="4" w:space="0"/>
            </w:tcBorders>
          </w:tcPr>
          <w:p w14:paraId="3FAFBBE8">
            <w:pPr>
              <w:rPr>
                <w:sz w:val="20"/>
                <w:szCs w:val="20"/>
              </w:rPr>
            </w:pPr>
          </w:p>
          <w:p w14:paraId="5FFD0BCB">
            <w:pPr>
              <w:rPr>
                <w:sz w:val="20"/>
                <w:szCs w:val="20"/>
              </w:rPr>
            </w:pPr>
          </w:p>
        </w:tc>
      </w:tr>
      <w:tr w14:paraId="40EF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14:paraId="2793FB52">
            <w:pPr>
              <w:rPr>
                <w:sz w:val="20"/>
                <w:szCs w:val="20"/>
              </w:rPr>
            </w:pPr>
            <w:r>
              <w:rPr>
                <w:sz w:val="20"/>
                <w:szCs w:val="20"/>
              </w:rPr>
              <w:t>Tiekėjo adresas</w:t>
            </w:r>
            <w:r>
              <w:rPr>
                <w:i/>
                <w:sz w:val="20"/>
                <w:szCs w:val="20"/>
              </w:rPr>
              <w:t xml:space="preserve"> /Jeigu dalyvauja ūkio subjektų grupė, surašomi visi dalyvių adresai/</w:t>
            </w:r>
          </w:p>
        </w:tc>
        <w:tc>
          <w:tcPr>
            <w:tcW w:w="4536" w:type="dxa"/>
            <w:tcBorders>
              <w:top w:val="single" w:color="auto" w:sz="4" w:space="0"/>
              <w:left w:val="single" w:color="auto" w:sz="4" w:space="0"/>
              <w:bottom w:val="single" w:color="auto" w:sz="4" w:space="0"/>
              <w:right w:val="single" w:color="auto" w:sz="4" w:space="0"/>
            </w:tcBorders>
          </w:tcPr>
          <w:p w14:paraId="2A01DC9E">
            <w:pPr>
              <w:rPr>
                <w:sz w:val="20"/>
                <w:szCs w:val="20"/>
              </w:rPr>
            </w:pPr>
          </w:p>
        </w:tc>
      </w:tr>
      <w:tr w14:paraId="61E3A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14:paraId="4356D1FC">
            <w:pPr>
              <w:rPr>
                <w:sz w:val="20"/>
                <w:szCs w:val="20"/>
              </w:rPr>
            </w:pPr>
            <w:r>
              <w:rPr>
                <w:sz w:val="20"/>
                <w:szCs w:val="20"/>
              </w:rPr>
              <w:t>Įmonės kodas, PVM mokėtojo kodas</w:t>
            </w:r>
          </w:p>
        </w:tc>
        <w:tc>
          <w:tcPr>
            <w:tcW w:w="4536" w:type="dxa"/>
            <w:tcBorders>
              <w:top w:val="single" w:color="auto" w:sz="4" w:space="0"/>
              <w:left w:val="single" w:color="auto" w:sz="4" w:space="0"/>
              <w:bottom w:val="single" w:color="auto" w:sz="4" w:space="0"/>
              <w:right w:val="single" w:color="auto" w:sz="4" w:space="0"/>
            </w:tcBorders>
          </w:tcPr>
          <w:p w14:paraId="2DCF3BD6">
            <w:pPr>
              <w:rPr>
                <w:sz w:val="20"/>
                <w:szCs w:val="20"/>
              </w:rPr>
            </w:pPr>
          </w:p>
        </w:tc>
      </w:tr>
      <w:tr w14:paraId="4F19D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14:paraId="3C4C662E">
            <w:pPr>
              <w:rPr>
                <w:sz w:val="20"/>
                <w:szCs w:val="20"/>
              </w:rPr>
            </w:pPr>
            <w:r>
              <w:rPr>
                <w:sz w:val="20"/>
                <w:szCs w:val="20"/>
              </w:rPr>
              <w:t>Atsiskaitomosios sąskaitos numeris, bankas, banko kodas</w:t>
            </w:r>
          </w:p>
        </w:tc>
        <w:tc>
          <w:tcPr>
            <w:tcW w:w="4536" w:type="dxa"/>
            <w:tcBorders>
              <w:top w:val="single" w:color="auto" w:sz="4" w:space="0"/>
              <w:left w:val="single" w:color="auto" w:sz="4" w:space="0"/>
              <w:bottom w:val="single" w:color="auto" w:sz="4" w:space="0"/>
              <w:right w:val="single" w:color="auto" w:sz="4" w:space="0"/>
            </w:tcBorders>
          </w:tcPr>
          <w:p w14:paraId="09ACC6D0">
            <w:pPr>
              <w:rPr>
                <w:sz w:val="20"/>
                <w:szCs w:val="20"/>
              </w:rPr>
            </w:pPr>
          </w:p>
        </w:tc>
      </w:tr>
      <w:tr w14:paraId="26517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14:paraId="7AF21983">
            <w:pPr>
              <w:rPr>
                <w:sz w:val="20"/>
                <w:szCs w:val="20"/>
              </w:rPr>
            </w:pPr>
            <w:r>
              <w:rPr>
                <w:sz w:val="20"/>
                <w:szCs w:val="20"/>
              </w:rPr>
              <w:t>Įmonės vadovo pareigos, vardas, pavardė</w:t>
            </w:r>
          </w:p>
        </w:tc>
        <w:tc>
          <w:tcPr>
            <w:tcW w:w="4536" w:type="dxa"/>
            <w:tcBorders>
              <w:top w:val="single" w:color="auto" w:sz="4" w:space="0"/>
              <w:left w:val="single" w:color="auto" w:sz="4" w:space="0"/>
              <w:bottom w:val="single" w:color="auto" w:sz="4" w:space="0"/>
              <w:right w:val="single" w:color="auto" w:sz="4" w:space="0"/>
            </w:tcBorders>
          </w:tcPr>
          <w:p w14:paraId="27DEAB05">
            <w:pPr>
              <w:rPr>
                <w:sz w:val="20"/>
                <w:szCs w:val="20"/>
              </w:rPr>
            </w:pPr>
          </w:p>
        </w:tc>
      </w:tr>
      <w:tr w14:paraId="63F3B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14:paraId="45135C65">
            <w:pPr>
              <w:rPr>
                <w:sz w:val="20"/>
                <w:szCs w:val="20"/>
              </w:rPr>
            </w:pPr>
            <w:r>
              <w:rPr>
                <w:sz w:val="20"/>
                <w:szCs w:val="20"/>
              </w:rPr>
              <w:t>Už pasiūlymą atsakingo asmens vardas, pavardė</w:t>
            </w:r>
          </w:p>
        </w:tc>
        <w:tc>
          <w:tcPr>
            <w:tcW w:w="4536" w:type="dxa"/>
            <w:tcBorders>
              <w:top w:val="single" w:color="auto" w:sz="4" w:space="0"/>
              <w:left w:val="single" w:color="auto" w:sz="4" w:space="0"/>
              <w:bottom w:val="single" w:color="auto" w:sz="4" w:space="0"/>
              <w:right w:val="single" w:color="auto" w:sz="4" w:space="0"/>
            </w:tcBorders>
          </w:tcPr>
          <w:p w14:paraId="25D698AD">
            <w:pPr>
              <w:rPr>
                <w:sz w:val="20"/>
                <w:szCs w:val="20"/>
              </w:rPr>
            </w:pPr>
          </w:p>
        </w:tc>
      </w:tr>
      <w:tr w14:paraId="695C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14:paraId="4AD0EB11">
            <w:pPr>
              <w:rPr>
                <w:sz w:val="20"/>
                <w:szCs w:val="20"/>
              </w:rPr>
            </w:pPr>
            <w:r>
              <w:rPr>
                <w:sz w:val="20"/>
                <w:szCs w:val="20"/>
              </w:rPr>
              <w:t>Už sutarties vykdymą atsakingo asmens pareigos, vardas, pavardė</w:t>
            </w:r>
          </w:p>
        </w:tc>
        <w:tc>
          <w:tcPr>
            <w:tcW w:w="4536" w:type="dxa"/>
            <w:tcBorders>
              <w:top w:val="single" w:color="auto" w:sz="4" w:space="0"/>
              <w:left w:val="single" w:color="auto" w:sz="4" w:space="0"/>
              <w:bottom w:val="single" w:color="auto" w:sz="4" w:space="0"/>
              <w:right w:val="single" w:color="auto" w:sz="4" w:space="0"/>
            </w:tcBorders>
          </w:tcPr>
          <w:p w14:paraId="2F446F78">
            <w:pPr>
              <w:rPr>
                <w:sz w:val="20"/>
                <w:szCs w:val="20"/>
              </w:rPr>
            </w:pPr>
          </w:p>
        </w:tc>
      </w:tr>
      <w:tr w14:paraId="07E2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14:paraId="24413017">
            <w:pPr>
              <w:rPr>
                <w:sz w:val="20"/>
                <w:szCs w:val="20"/>
              </w:rPr>
            </w:pPr>
            <w:r>
              <w:rPr>
                <w:sz w:val="20"/>
                <w:szCs w:val="20"/>
              </w:rPr>
              <w:t>Telefono numeris</w:t>
            </w:r>
          </w:p>
        </w:tc>
        <w:tc>
          <w:tcPr>
            <w:tcW w:w="4536" w:type="dxa"/>
            <w:tcBorders>
              <w:top w:val="single" w:color="auto" w:sz="4" w:space="0"/>
              <w:left w:val="single" w:color="auto" w:sz="4" w:space="0"/>
              <w:bottom w:val="single" w:color="auto" w:sz="4" w:space="0"/>
              <w:right w:val="single" w:color="auto" w:sz="4" w:space="0"/>
            </w:tcBorders>
          </w:tcPr>
          <w:p w14:paraId="4724B4E3">
            <w:pPr>
              <w:rPr>
                <w:sz w:val="20"/>
                <w:szCs w:val="20"/>
              </w:rPr>
            </w:pPr>
          </w:p>
        </w:tc>
      </w:tr>
      <w:tr w14:paraId="4BE9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14:paraId="77A5718A">
            <w:pPr>
              <w:rPr>
                <w:sz w:val="20"/>
                <w:szCs w:val="20"/>
              </w:rPr>
            </w:pPr>
            <w:r>
              <w:rPr>
                <w:sz w:val="20"/>
                <w:szCs w:val="20"/>
              </w:rPr>
              <w:t>Fakso numeris</w:t>
            </w:r>
          </w:p>
        </w:tc>
        <w:tc>
          <w:tcPr>
            <w:tcW w:w="4536" w:type="dxa"/>
            <w:tcBorders>
              <w:top w:val="single" w:color="auto" w:sz="4" w:space="0"/>
              <w:left w:val="single" w:color="auto" w:sz="4" w:space="0"/>
              <w:bottom w:val="single" w:color="auto" w:sz="4" w:space="0"/>
              <w:right w:val="single" w:color="auto" w:sz="4" w:space="0"/>
            </w:tcBorders>
          </w:tcPr>
          <w:p w14:paraId="0DA4219B">
            <w:pPr>
              <w:rPr>
                <w:sz w:val="20"/>
                <w:szCs w:val="20"/>
              </w:rPr>
            </w:pPr>
          </w:p>
        </w:tc>
      </w:tr>
      <w:tr w14:paraId="3E923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Borders>
              <w:top w:val="single" w:color="auto" w:sz="4" w:space="0"/>
              <w:left w:val="single" w:color="auto" w:sz="4" w:space="0"/>
              <w:bottom w:val="single" w:color="auto" w:sz="4" w:space="0"/>
              <w:right w:val="single" w:color="auto" w:sz="4" w:space="0"/>
            </w:tcBorders>
          </w:tcPr>
          <w:p w14:paraId="0AC9A189">
            <w:pPr>
              <w:rPr>
                <w:sz w:val="20"/>
                <w:szCs w:val="20"/>
              </w:rPr>
            </w:pPr>
            <w:r>
              <w:rPr>
                <w:sz w:val="20"/>
                <w:szCs w:val="20"/>
              </w:rPr>
              <w:t>El. pašto adresas</w:t>
            </w:r>
          </w:p>
        </w:tc>
        <w:tc>
          <w:tcPr>
            <w:tcW w:w="4536" w:type="dxa"/>
            <w:tcBorders>
              <w:top w:val="single" w:color="auto" w:sz="4" w:space="0"/>
              <w:left w:val="single" w:color="auto" w:sz="4" w:space="0"/>
              <w:bottom w:val="single" w:color="auto" w:sz="4" w:space="0"/>
              <w:right w:val="single" w:color="auto" w:sz="4" w:space="0"/>
            </w:tcBorders>
          </w:tcPr>
          <w:p w14:paraId="63643923">
            <w:pPr>
              <w:rPr>
                <w:sz w:val="20"/>
                <w:szCs w:val="20"/>
              </w:rPr>
            </w:pPr>
          </w:p>
        </w:tc>
      </w:tr>
    </w:tbl>
    <w:p w14:paraId="182FE2DA">
      <w:pPr>
        <w:jc w:val="both"/>
        <w:rPr>
          <w:sz w:val="20"/>
          <w:szCs w:val="20"/>
        </w:rPr>
      </w:pPr>
    </w:p>
    <w:p w14:paraId="666E0E06">
      <w:pPr>
        <w:jc w:val="both"/>
        <w:rPr>
          <w:sz w:val="20"/>
          <w:szCs w:val="20"/>
        </w:rPr>
      </w:pPr>
    </w:p>
    <w:p w14:paraId="4C026582">
      <w:pPr>
        <w:ind w:firstLine="720"/>
        <w:jc w:val="both"/>
        <w:rPr>
          <w:sz w:val="20"/>
          <w:szCs w:val="20"/>
        </w:rPr>
      </w:pPr>
      <w:r>
        <w:rPr>
          <w:sz w:val="20"/>
          <w:szCs w:val="20"/>
        </w:rPr>
        <w:t>Šiuo pasiūlymu pažymime, kad sutinkame su visomis pirkimo sąlygomis, nustatytomis:</w:t>
      </w:r>
    </w:p>
    <w:p w14:paraId="599B1539">
      <w:pPr>
        <w:numPr>
          <w:ilvl w:val="0"/>
          <w:numId w:val="1"/>
        </w:numPr>
        <w:jc w:val="both"/>
        <w:rPr>
          <w:sz w:val="20"/>
          <w:szCs w:val="20"/>
        </w:rPr>
      </w:pPr>
      <w:r>
        <w:rPr>
          <w:sz w:val="20"/>
          <w:szCs w:val="20"/>
        </w:rPr>
        <w:t>Supaprastinto atviro pirkimo skelbime, paskelbtame Viešųjų pirkimų įstatymo nustatyta tvarka;</w:t>
      </w:r>
    </w:p>
    <w:p w14:paraId="73C6D698">
      <w:pPr>
        <w:numPr>
          <w:ilvl w:val="0"/>
          <w:numId w:val="1"/>
        </w:numPr>
        <w:jc w:val="both"/>
        <w:rPr>
          <w:sz w:val="20"/>
          <w:szCs w:val="20"/>
        </w:rPr>
      </w:pPr>
      <w:r>
        <w:rPr>
          <w:sz w:val="20"/>
          <w:szCs w:val="20"/>
        </w:rPr>
        <w:t>kituose pirkimo dokumentuose (jų paaiškinimuose, papildymuose).</w:t>
      </w:r>
    </w:p>
    <w:p w14:paraId="336E41EF">
      <w:pPr>
        <w:jc w:val="both"/>
        <w:rPr>
          <w:b/>
          <w:sz w:val="20"/>
          <w:szCs w:val="20"/>
        </w:rPr>
      </w:pPr>
      <w:r>
        <w:rPr>
          <w:spacing w:val="-4"/>
          <w:sz w:val="20"/>
          <w:szCs w:val="20"/>
        </w:rPr>
        <w:t>Pasirašydamas CVP IS priemonėmis pateiktą pasiūlymą saugiu elektroniniu parašu, patvirtinu, kad dokumentų skaitmeninės</w:t>
      </w:r>
      <w:r>
        <w:rPr>
          <w:sz w:val="20"/>
          <w:szCs w:val="20"/>
        </w:rPr>
        <w:t xml:space="preserve"> kopijos ir elektroninėmis priemonėmis pateikti duomenys yra tikri.</w:t>
      </w:r>
      <w:r>
        <w:rPr>
          <w:b/>
          <w:sz w:val="20"/>
          <w:szCs w:val="20"/>
        </w:rPr>
        <w:tab/>
      </w:r>
    </w:p>
    <w:p w14:paraId="139C4404">
      <w:pPr>
        <w:jc w:val="both"/>
        <w:rPr>
          <w:sz w:val="20"/>
          <w:szCs w:val="20"/>
        </w:rPr>
      </w:pPr>
      <w:r>
        <w:rPr>
          <w:sz w:val="20"/>
          <w:szCs w:val="20"/>
        </w:rPr>
        <w:tab/>
      </w:r>
      <w:r>
        <w:rPr>
          <w:sz w:val="20"/>
          <w:szCs w:val="20"/>
        </w:rPr>
        <w:tab/>
      </w:r>
    </w:p>
    <w:p w14:paraId="2630DA6F">
      <w:pPr>
        <w:contextualSpacing/>
        <w:jc w:val="both"/>
        <w:rPr>
          <w:sz w:val="20"/>
          <w:szCs w:val="20"/>
        </w:rPr>
      </w:pPr>
      <w:r>
        <w:rPr>
          <w:sz w:val="20"/>
          <w:szCs w:val="20"/>
        </w:rPr>
        <w:tab/>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 xml:space="preserve">                </w:t>
      </w:r>
      <w:r>
        <w:rPr>
          <w:rFonts w:hint="default"/>
          <w:sz w:val="20"/>
          <w:szCs w:val="20"/>
          <w:lang w:val="lt-LT"/>
        </w:rPr>
        <w:t xml:space="preserve">                                                                      </w:t>
      </w:r>
      <w:r>
        <w:rPr>
          <w:sz w:val="20"/>
          <w:szCs w:val="20"/>
        </w:rPr>
        <w:t xml:space="preserve"> 2 lentelė</w:t>
      </w:r>
    </w:p>
    <w:p w14:paraId="2AF5C122">
      <w:pPr>
        <w:jc w:val="center"/>
        <w:rPr>
          <w:b/>
          <w:sz w:val="20"/>
          <w:szCs w:val="20"/>
        </w:rPr>
      </w:pPr>
      <w:r>
        <w:rPr>
          <w:b/>
          <w:sz w:val="20"/>
          <w:szCs w:val="20"/>
        </w:rPr>
        <w:t>SUBRANGOVO REKVIZITAI</w:t>
      </w:r>
    </w:p>
    <w:p w14:paraId="27A9474A">
      <w:pPr>
        <w:jc w:val="center"/>
        <w:rPr>
          <w:b/>
          <w:sz w:val="20"/>
          <w:szCs w:val="20"/>
        </w:rPr>
      </w:pPr>
    </w:p>
    <w:tbl>
      <w:tblPr>
        <w:tblStyle w:val="3"/>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647"/>
      </w:tblGrid>
      <w:tr w14:paraId="173A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7653666B">
            <w:pPr>
              <w:jc w:val="center"/>
              <w:rPr>
                <w:b/>
                <w:sz w:val="20"/>
                <w:szCs w:val="20"/>
              </w:rPr>
            </w:pPr>
            <w:r>
              <w:rPr>
                <w:b/>
                <w:sz w:val="20"/>
                <w:szCs w:val="20"/>
              </w:rPr>
              <w:t>Eil.</w:t>
            </w:r>
          </w:p>
          <w:p w14:paraId="6F21D912">
            <w:pPr>
              <w:jc w:val="center"/>
              <w:rPr>
                <w:sz w:val="20"/>
                <w:szCs w:val="20"/>
              </w:rPr>
            </w:pPr>
            <w:r>
              <w:rPr>
                <w:b/>
                <w:sz w:val="20"/>
                <w:szCs w:val="20"/>
              </w:rPr>
              <w:t>Nr.</w:t>
            </w:r>
          </w:p>
        </w:tc>
        <w:tc>
          <w:tcPr>
            <w:tcW w:w="8647" w:type="dxa"/>
            <w:tcBorders>
              <w:top w:val="single" w:color="auto" w:sz="4" w:space="0"/>
              <w:left w:val="single" w:color="auto" w:sz="4" w:space="0"/>
              <w:bottom w:val="single" w:color="auto" w:sz="4" w:space="0"/>
              <w:right w:val="single" w:color="auto" w:sz="4" w:space="0"/>
            </w:tcBorders>
          </w:tcPr>
          <w:p w14:paraId="51E9EF85">
            <w:pPr>
              <w:jc w:val="center"/>
              <w:rPr>
                <w:b/>
                <w:sz w:val="20"/>
                <w:szCs w:val="20"/>
              </w:rPr>
            </w:pPr>
            <w:r>
              <w:rPr>
                <w:b/>
                <w:spacing w:val="-4"/>
                <w:sz w:val="20"/>
                <w:szCs w:val="20"/>
              </w:rPr>
              <w:t xml:space="preserve">Subrangovo (-ų) </w:t>
            </w:r>
            <w:r>
              <w:rPr>
                <w:b/>
                <w:sz w:val="20"/>
                <w:szCs w:val="20"/>
              </w:rPr>
              <w:t>pavadinimas (-ai), adresas (-ai)</w:t>
            </w:r>
          </w:p>
          <w:p w14:paraId="1EEC5623">
            <w:pPr>
              <w:jc w:val="center"/>
              <w:rPr>
                <w:b/>
                <w:sz w:val="20"/>
                <w:szCs w:val="20"/>
              </w:rPr>
            </w:pPr>
          </w:p>
        </w:tc>
      </w:tr>
      <w:tr w14:paraId="737C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1E18FDEB">
            <w:pPr>
              <w:rPr>
                <w:sz w:val="20"/>
                <w:szCs w:val="20"/>
              </w:rPr>
            </w:pPr>
          </w:p>
        </w:tc>
        <w:tc>
          <w:tcPr>
            <w:tcW w:w="8647" w:type="dxa"/>
            <w:tcBorders>
              <w:top w:val="single" w:color="auto" w:sz="4" w:space="0"/>
              <w:left w:val="single" w:color="auto" w:sz="4" w:space="0"/>
              <w:bottom w:val="single" w:color="auto" w:sz="4" w:space="0"/>
              <w:right w:val="single" w:color="auto" w:sz="4" w:space="0"/>
            </w:tcBorders>
          </w:tcPr>
          <w:p w14:paraId="7FC83D7B">
            <w:pPr>
              <w:rPr>
                <w:sz w:val="20"/>
                <w:szCs w:val="20"/>
              </w:rPr>
            </w:pPr>
          </w:p>
        </w:tc>
      </w:tr>
      <w:tr w14:paraId="40BF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25AB842B">
            <w:pPr>
              <w:rPr>
                <w:sz w:val="20"/>
                <w:szCs w:val="20"/>
              </w:rPr>
            </w:pPr>
          </w:p>
        </w:tc>
        <w:tc>
          <w:tcPr>
            <w:tcW w:w="8647" w:type="dxa"/>
            <w:tcBorders>
              <w:top w:val="single" w:color="auto" w:sz="4" w:space="0"/>
              <w:left w:val="single" w:color="auto" w:sz="4" w:space="0"/>
              <w:bottom w:val="single" w:color="auto" w:sz="4" w:space="0"/>
              <w:right w:val="single" w:color="auto" w:sz="4" w:space="0"/>
            </w:tcBorders>
          </w:tcPr>
          <w:p w14:paraId="58C938C5">
            <w:pPr>
              <w:rPr>
                <w:sz w:val="20"/>
                <w:szCs w:val="20"/>
              </w:rPr>
            </w:pPr>
          </w:p>
        </w:tc>
      </w:tr>
      <w:tr w14:paraId="62704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161444B3">
            <w:pPr>
              <w:rPr>
                <w:sz w:val="20"/>
                <w:szCs w:val="20"/>
              </w:rPr>
            </w:pPr>
          </w:p>
        </w:tc>
        <w:tc>
          <w:tcPr>
            <w:tcW w:w="8647" w:type="dxa"/>
            <w:tcBorders>
              <w:top w:val="single" w:color="auto" w:sz="4" w:space="0"/>
              <w:left w:val="single" w:color="auto" w:sz="4" w:space="0"/>
              <w:bottom w:val="single" w:color="auto" w:sz="4" w:space="0"/>
              <w:right w:val="single" w:color="auto" w:sz="4" w:space="0"/>
            </w:tcBorders>
          </w:tcPr>
          <w:p w14:paraId="11B1CEB7">
            <w:pPr>
              <w:rPr>
                <w:sz w:val="20"/>
                <w:szCs w:val="20"/>
              </w:rPr>
            </w:pPr>
          </w:p>
        </w:tc>
      </w:tr>
      <w:tr w14:paraId="59A13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tcBorders>
              <w:top w:val="single" w:color="auto" w:sz="4" w:space="0"/>
              <w:left w:val="single" w:color="auto" w:sz="4" w:space="0"/>
              <w:bottom w:val="single" w:color="auto" w:sz="4" w:space="0"/>
              <w:right w:val="single" w:color="auto" w:sz="4" w:space="0"/>
            </w:tcBorders>
          </w:tcPr>
          <w:p w14:paraId="312669B9">
            <w:pPr>
              <w:rPr>
                <w:sz w:val="20"/>
                <w:szCs w:val="20"/>
              </w:rPr>
            </w:pPr>
          </w:p>
        </w:tc>
        <w:tc>
          <w:tcPr>
            <w:tcW w:w="8647" w:type="dxa"/>
            <w:tcBorders>
              <w:top w:val="single" w:color="auto" w:sz="4" w:space="0"/>
              <w:left w:val="single" w:color="auto" w:sz="4" w:space="0"/>
              <w:bottom w:val="single" w:color="auto" w:sz="4" w:space="0"/>
              <w:right w:val="single" w:color="auto" w:sz="4" w:space="0"/>
            </w:tcBorders>
          </w:tcPr>
          <w:p w14:paraId="2B6180FD">
            <w:pPr>
              <w:tabs>
                <w:tab w:val="left" w:pos="5178"/>
              </w:tabs>
              <w:rPr>
                <w:sz w:val="20"/>
                <w:szCs w:val="20"/>
              </w:rPr>
            </w:pPr>
            <w:r>
              <w:rPr>
                <w:sz w:val="20"/>
                <w:szCs w:val="20"/>
              </w:rPr>
              <w:tab/>
            </w:r>
          </w:p>
        </w:tc>
      </w:tr>
    </w:tbl>
    <w:p w14:paraId="2A0751BA">
      <w:pPr>
        <w:pStyle w:val="5"/>
        <w:widowControl/>
        <w:tabs>
          <w:tab w:val="clear" w:pos="4153"/>
          <w:tab w:val="clear" w:pos="8306"/>
        </w:tabs>
        <w:spacing w:after="0"/>
        <w:jc w:val="left"/>
        <w:rPr>
          <w:sz w:val="20"/>
        </w:rPr>
      </w:pPr>
      <w:r>
        <w:rPr>
          <w:i/>
          <w:spacing w:val="-4"/>
          <w:sz w:val="20"/>
        </w:rPr>
        <w:t>*Pastaba: pildoma, jei tiekėjas ketina pasitelkti subrangovą (-us)</w:t>
      </w:r>
    </w:p>
    <w:p w14:paraId="615AC9E9">
      <w:pPr>
        <w:pStyle w:val="5"/>
        <w:widowControl/>
        <w:tabs>
          <w:tab w:val="clear" w:pos="4153"/>
          <w:tab w:val="clear" w:pos="8306"/>
        </w:tabs>
        <w:spacing w:after="0"/>
        <w:jc w:val="right"/>
        <w:rPr>
          <w:sz w:val="20"/>
        </w:rPr>
      </w:pPr>
      <w:r>
        <w:rPr>
          <w:sz w:val="20"/>
        </w:rPr>
        <w:tab/>
      </w:r>
    </w:p>
    <w:p w14:paraId="4959BB38">
      <w:pPr>
        <w:pStyle w:val="5"/>
        <w:widowControl/>
        <w:tabs>
          <w:tab w:val="clear" w:pos="4153"/>
          <w:tab w:val="clear" w:pos="8306"/>
        </w:tabs>
        <w:spacing w:after="0"/>
        <w:jc w:val="right"/>
        <w:rPr>
          <w:sz w:val="20"/>
        </w:rPr>
      </w:pPr>
    </w:p>
    <w:p w14:paraId="2DFDDAEF">
      <w:pPr>
        <w:pStyle w:val="5"/>
        <w:widowControl/>
        <w:tabs>
          <w:tab w:val="clear" w:pos="4153"/>
          <w:tab w:val="clear" w:pos="8306"/>
        </w:tabs>
        <w:spacing w:after="0"/>
        <w:jc w:val="right"/>
        <w:rPr>
          <w:sz w:val="20"/>
        </w:rPr>
      </w:pPr>
      <w:bookmarkStart w:id="0" w:name="_GoBack"/>
      <w:bookmarkEnd w:id="0"/>
      <w:r>
        <w:rPr>
          <w:sz w:val="20"/>
        </w:rPr>
        <w:tab/>
      </w:r>
      <w:r>
        <w:rPr>
          <w:sz w:val="20"/>
        </w:rPr>
        <w:t xml:space="preserve">  </w:t>
      </w:r>
    </w:p>
    <w:p w14:paraId="3C7DBDCC">
      <w:pPr>
        <w:jc w:val="both"/>
        <w:rPr>
          <w:sz w:val="20"/>
          <w:szCs w:val="20"/>
        </w:rPr>
      </w:pPr>
    </w:p>
    <w:p w14:paraId="65635388">
      <w:pPr>
        <w:ind w:left="6480" w:firstLine="1296"/>
        <w:jc w:val="both"/>
        <w:rPr>
          <w:sz w:val="20"/>
          <w:szCs w:val="20"/>
        </w:rPr>
      </w:pPr>
      <w:r>
        <w:rPr>
          <w:sz w:val="20"/>
          <w:szCs w:val="20"/>
        </w:rPr>
        <w:t xml:space="preserve">        </w:t>
      </w:r>
      <w:r>
        <w:rPr>
          <w:sz w:val="20"/>
          <w:szCs w:val="20"/>
          <w:lang w:val="en-US"/>
        </w:rPr>
        <w:t>3</w:t>
      </w:r>
      <w:r>
        <w:rPr>
          <w:sz w:val="20"/>
          <w:szCs w:val="20"/>
        </w:rPr>
        <w:t xml:space="preserve"> lentelė</w:t>
      </w:r>
    </w:p>
    <w:p w14:paraId="22541F28">
      <w:pPr>
        <w:pStyle w:val="5"/>
        <w:widowControl/>
        <w:tabs>
          <w:tab w:val="clear" w:pos="4153"/>
          <w:tab w:val="clear" w:pos="8306"/>
        </w:tabs>
        <w:spacing w:after="0"/>
        <w:jc w:val="center"/>
        <w:rPr>
          <w:b/>
          <w:sz w:val="20"/>
          <w:lang w:eastAsia="en-US"/>
        </w:rPr>
      </w:pPr>
    </w:p>
    <w:p w14:paraId="6AB4AE4A">
      <w:pPr>
        <w:pStyle w:val="5"/>
        <w:widowControl/>
        <w:tabs>
          <w:tab w:val="clear" w:pos="4153"/>
          <w:tab w:val="clear" w:pos="8306"/>
        </w:tabs>
        <w:spacing w:after="0"/>
        <w:jc w:val="center"/>
        <w:rPr>
          <w:b/>
          <w:sz w:val="20"/>
          <w:lang w:eastAsia="en-US"/>
        </w:rPr>
      </w:pPr>
      <w:r>
        <w:rPr>
          <w:b/>
          <w:sz w:val="20"/>
          <w:lang w:eastAsia="en-US"/>
        </w:rPr>
        <w:t>Darbų rūšis ir aprašymas</w:t>
      </w:r>
    </w:p>
    <w:p w14:paraId="156EC045">
      <w:pPr>
        <w:pStyle w:val="5"/>
        <w:widowControl/>
        <w:tabs>
          <w:tab w:val="clear" w:pos="4153"/>
          <w:tab w:val="clear" w:pos="8306"/>
        </w:tabs>
        <w:spacing w:after="0"/>
        <w:jc w:val="center"/>
        <w:rPr>
          <w:b/>
          <w:sz w:val="20"/>
          <w:lang w:eastAsia="en-US"/>
        </w:rPr>
      </w:pPr>
    </w:p>
    <w:tbl>
      <w:tblPr>
        <w:tblStyle w:val="3"/>
        <w:tblW w:w="949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4035"/>
        <w:gridCol w:w="845"/>
        <w:gridCol w:w="1281"/>
        <w:gridCol w:w="1276"/>
        <w:gridCol w:w="1559"/>
      </w:tblGrid>
      <w:tr w14:paraId="476CD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tcPr>
          <w:p w14:paraId="48815DC5">
            <w:pPr>
              <w:contextualSpacing/>
              <w:jc w:val="center"/>
              <w:rPr>
                <w:b/>
                <w:sz w:val="20"/>
                <w:szCs w:val="20"/>
              </w:rPr>
            </w:pPr>
          </w:p>
          <w:p w14:paraId="00B9E5AA">
            <w:pPr>
              <w:contextualSpacing/>
              <w:jc w:val="center"/>
              <w:rPr>
                <w:b/>
                <w:sz w:val="20"/>
                <w:szCs w:val="20"/>
              </w:rPr>
            </w:pPr>
            <w:r>
              <w:rPr>
                <w:b/>
                <w:sz w:val="20"/>
                <w:szCs w:val="20"/>
              </w:rPr>
              <w:t>Eil. Nr.</w:t>
            </w:r>
          </w:p>
        </w:tc>
        <w:tc>
          <w:tcPr>
            <w:tcW w:w="4035" w:type="dxa"/>
          </w:tcPr>
          <w:p w14:paraId="3E5244D7">
            <w:pPr>
              <w:contextualSpacing/>
              <w:jc w:val="center"/>
              <w:rPr>
                <w:b/>
                <w:sz w:val="20"/>
                <w:szCs w:val="20"/>
              </w:rPr>
            </w:pPr>
          </w:p>
          <w:p w14:paraId="1444540C">
            <w:pPr>
              <w:contextualSpacing/>
              <w:jc w:val="center"/>
              <w:rPr>
                <w:b/>
                <w:sz w:val="20"/>
                <w:szCs w:val="20"/>
              </w:rPr>
            </w:pPr>
            <w:r>
              <w:rPr>
                <w:b/>
                <w:sz w:val="20"/>
                <w:szCs w:val="20"/>
              </w:rPr>
              <w:t>Darbų pavadinimas</w:t>
            </w:r>
          </w:p>
          <w:p w14:paraId="5A9CD5A6">
            <w:pPr>
              <w:contextualSpacing/>
              <w:rPr>
                <w:b/>
                <w:sz w:val="20"/>
                <w:szCs w:val="20"/>
              </w:rPr>
            </w:pPr>
          </w:p>
        </w:tc>
        <w:tc>
          <w:tcPr>
            <w:tcW w:w="845" w:type="dxa"/>
          </w:tcPr>
          <w:p w14:paraId="084B7D03">
            <w:pPr>
              <w:contextualSpacing/>
              <w:jc w:val="center"/>
              <w:rPr>
                <w:b/>
                <w:sz w:val="20"/>
                <w:szCs w:val="20"/>
              </w:rPr>
            </w:pPr>
            <w:r>
              <w:rPr>
                <w:b/>
                <w:sz w:val="20"/>
                <w:szCs w:val="20"/>
              </w:rPr>
              <w:t xml:space="preserve">Mato vnt. </w:t>
            </w:r>
          </w:p>
        </w:tc>
        <w:tc>
          <w:tcPr>
            <w:tcW w:w="1281" w:type="dxa"/>
          </w:tcPr>
          <w:p w14:paraId="0E444FBD">
            <w:pPr>
              <w:contextualSpacing/>
              <w:rPr>
                <w:b/>
                <w:sz w:val="20"/>
                <w:szCs w:val="20"/>
              </w:rPr>
            </w:pPr>
          </w:p>
          <w:p w14:paraId="334C7113">
            <w:pPr>
              <w:contextualSpacing/>
              <w:jc w:val="center"/>
              <w:rPr>
                <w:b/>
                <w:sz w:val="20"/>
                <w:szCs w:val="20"/>
              </w:rPr>
            </w:pPr>
            <w:r>
              <w:rPr>
                <w:b/>
                <w:sz w:val="20"/>
                <w:szCs w:val="20"/>
              </w:rPr>
              <w:t>Kiekis</w:t>
            </w:r>
          </w:p>
        </w:tc>
        <w:tc>
          <w:tcPr>
            <w:tcW w:w="1276" w:type="dxa"/>
          </w:tcPr>
          <w:p w14:paraId="09F101AE">
            <w:pPr>
              <w:contextualSpacing/>
              <w:jc w:val="center"/>
              <w:rPr>
                <w:b/>
                <w:sz w:val="20"/>
                <w:szCs w:val="20"/>
              </w:rPr>
            </w:pPr>
            <w:r>
              <w:rPr>
                <w:b/>
                <w:sz w:val="20"/>
                <w:szCs w:val="20"/>
              </w:rPr>
              <w:t>Vieneto kaina,</w:t>
            </w:r>
          </w:p>
          <w:p w14:paraId="7BB4B54D">
            <w:pPr>
              <w:contextualSpacing/>
              <w:jc w:val="center"/>
              <w:rPr>
                <w:b/>
                <w:sz w:val="20"/>
                <w:szCs w:val="20"/>
              </w:rPr>
            </w:pPr>
            <w:r>
              <w:rPr>
                <w:b/>
                <w:sz w:val="20"/>
                <w:szCs w:val="20"/>
              </w:rPr>
              <w:t>Eur</w:t>
            </w:r>
          </w:p>
        </w:tc>
        <w:tc>
          <w:tcPr>
            <w:tcW w:w="1559" w:type="dxa"/>
          </w:tcPr>
          <w:p w14:paraId="2B6D3121">
            <w:pPr>
              <w:contextualSpacing/>
              <w:jc w:val="center"/>
              <w:rPr>
                <w:b/>
                <w:sz w:val="20"/>
                <w:szCs w:val="20"/>
              </w:rPr>
            </w:pPr>
            <w:r>
              <w:rPr>
                <w:b/>
                <w:sz w:val="20"/>
                <w:szCs w:val="20"/>
              </w:rPr>
              <w:t xml:space="preserve">Iš viso: </w:t>
            </w:r>
          </w:p>
        </w:tc>
      </w:tr>
      <w:tr w14:paraId="7C4A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0E0D023B">
            <w:pPr>
              <w:pStyle w:val="9"/>
              <w:pBdr>
                <w:top w:val="none" w:color="auto" w:sz="0" w:space="0"/>
                <w:left w:val="none" w:color="auto" w:sz="0" w:space="0"/>
                <w:bottom w:val="none" w:color="auto" w:sz="0" w:space="0"/>
                <w:right w:val="none" w:color="auto" w:sz="0" w:space="0"/>
                <w:between w:val="none" w:color="auto" w:sz="0" w:space="0"/>
              </w:pBdr>
              <w:ind w:left="426"/>
              <w:jc w:val="center"/>
              <w:rPr>
                <w:sz w:val="20"/>
                <w:szCs w:val="20"/>
                <w:lang w:val="lt-LT"/>
              </w:rPr>
            </w:pPr>
          </w:p>
        </w:tc>
        <w:tc>
          <w:tcPr>
            <w:tcW w:w="8996" w:type="dxa"/>
            <w:gridSpan w:val="5"/>
            <w:vAlign w:val="bottom"/>
          </w:tcPr>
          <w:p w14:paraId="79C90049">
            <w:pPr>
              <w:contextualSpacing/>
              <w:rPr>
                <w:rFonts w:hint="default"/>
                <w:sz w:val="20"/>
                <w:szCs w:val="20"/>
                <w:highlight w:val="yellow"/>
                <w:lang w:val="lt-LT"/>
              </w:rPr>
            </w:pPr>
            <w:r>
              <w:rPr>
                <w:b/>
                <w:color w:val="000000"/>
                <w:sz w:val="20"/>
                <w:szCs w:val="20"/>
              </w:rPr>
              <w:t>Skyrius Grupė</w:t>
            </w:r>
            <w:r>
              <w:rPr>
                <w:rFonts w:hint="default"/>
                <w:b/>
                <w:color w:val="000000"/>
                <w:sz w:val="20"/>
                <w:szCs w:val="20"/>
                <w:lang w:val="lt-LT"/>
              </w:rPr>
              <w:t xml:space="preserve"> </w:t>
            </w:r>
          </w:p>
        </w:tc>
      </w:tr>
      <w:tr w14:paraId="5B57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56CB10CE">
            <w:pPr>
              <w:pStyle w:val="9"/>
              <w:numPr>
                <w:ilvl w:val="0"/>
                <w:numId w:val="2"/>
              </w:numPr>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rPr>
                <w:sz w:val="20"/>
                <w:szCs w:val="20"/>
                <w:lang w:val="lt-LT"/>
              </w:rPr>
            </w:pPr>
          </w:p>
        </w:tc>
        <w:tc>
          <w:tcPr>
            <w:tcW w:w="8996" w:type="dxa"/>
            <w:gridSpan w:val="5"/>
            <w:vAlign w:val="center"/>
          </w:tcPr>
          <w:p w14:paraId="315A3B7C">
            <w:pPr>
              <w:contextualSpacing/>
              <w:jc w:val="left"/>
              <w:rPr>
                <w:rFonts w:hint="default"/>
                <w:sz w:val="20"/>
                <w:szCs w:val="20"/>
                <w:highlight w:val="none"/>
                <w:lang w:val="lt-LT"/>
              </w:rPr>
            </w:pPr>
            <w:r>
              <w:rPr>
                <w:b/>
                <w:sz w:val="20"/>
                <w:szCs w:val="20"/>
              </w:rPr>
              <w:t>Grindys</w:t>
            </w:r>
            <w:r>
              <w:rPr>
                <w:rFonts w:hint="default"/>
                <w:b/>
                <w:sz w:val="20"/>
                <w:szCs w:val="20"/>
                <w:lang w:val="lt-LT"/>
              </w:rPr>
              <w:t xml:space="preserve"> (plane pažymėta 1-11)</w:t>
            </w:r>
          </w:p>
        </w:tc>
      </w:tr>
      <w:tr w14:paraId="45CE6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54321926">
            <w:pPr>
              <w:pStyle w:val="9"/>
              <w:numPr>
                <w:ilvl w:val="0"/>
                <w:numId w:val="2"/>
              </w:numPr>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rPr>
                <w:sz w:val="20"/>
                <w:szCs w:val="20"/>
                <w:lang w:val="lt-LT"/>
              </w:rPr>
            </w:pPr>
          </w:p>
        </w:tc>
        <w:tc>
          <w:tcPr>
            <w:tcW w:w="4035" w:type="dxa"/>
            <w:vAlign w:val="center"/>
          </w:tcPr>
          <w:p w14:paraId="3FFBB234">
            <w:pPr>
              <w:rPr>
                <w:sz w:val="20"/>
                <w:szCs w:val="20"/>
                <w:highlight w:val="none"/>
              </w:rPr>
            </w:pPr>
            <w:r>
              <w:rPr>
                <w:color w:val="000000"/>
                <w:sz w:val="20"/>
                <w:szCs w:val="20"/>
              </w:rPr>
              <w:t>Sen</w:t>
            </w:r>
            <w:r>
              <w:rPr>
                <w:color w:val="000000"/>
                <w:sz w:val="20"/>
                <w:szCs w:val="20"/>
                <w:lang w:val="lt-LT"/>
              </w:rPr>
              <w:t>ų</w:t>
            </w:r>
            <w:r>
              <w:rPr>
                <w:color w:val="000000"/>
                <w:sz w:val="20"/>
                <w:szCs w:val="20"/>
              </w:rPr>
              <w:t xml:space="preserve"> </w:t>
            </w:r>
            <w:r>
              <w:rPr>
                <w:rFonts w:hint="default"/>
                <w:color w:val="000000"/>
                <w:sz w:val="20"/>
                <w:szCs w:val="20"/>
                <w:lang w:val="lt-LT"/>
              </w:rPr>
              <w:t>laminuotų grindų</w:t>
            </w:r>
            <w:r>
              <w:rPr>
                <w:color w:val="000000"/>
                <w:sz w:val="20"/>
                <w:szCs w:val="20"/>
              </w:rPr>
              <w:t xml:space="preserve"> nuėmimas (po </w:t>
            </w:r>
            <w:r>
              <w:rPr>
                <w:rFonts w:hint="default"/>
                <w:color w:val="000000"/>
                <w:sz w:val="20"/>
                <w:szCs w:val="20"/>
                <w:lang w:val="lt-LT"/>
              </w:rPr>
              <w:t>laminatu</w:t>
            </w:r>
            <w:r>
              <w:rPr>
                <w:color w:val="000000"/>
                <w:sz w:val="20"/>
                <w:szCs w:val="20"/>
              </w:rPr>
              <w:t xml:space="preserve"> medinės grindys)</w:t>
            </w:r>
          </w:p>
        </w:tc>
        <w:tc>
          <w:tcPr>
            <w:tcW w:w="845" w:type="dxa"/>
            <w:vAlign w:val="center"/>
          </w:tcPr>
          <w:p w14:paraId="542896AA">
            <w:pPr>
              <w:jc w:val="center"/>
              <w:rPr>
                <w:color w:val="000000"/>
                <w:sz w:val="20"/>
                <w:szCs w:val="20"/>
                <w:highlight w:val="none"/>
              </w:rPr>
            </w:pPr>
            <w:r>
              <w:rPr>
                <w:color w:val="000000"/>
                <w:sz w:val="20"/>
                <w:szCs w:val="20"/>
                <w:highlight w:val="none"/>
              </w:rPr>
              <w:t>m2</w:t>
            </w:r>
          </w:p>
        </w:tc>
        <w:tc>
          <w:tcPr>
            <w:tcW w:w="1281" w:type="dxa"/>
            <w:vAlign w:val="center"/>
          </w:tcPr>
          <w:p w14:paraId="482A0987">
            <w:pPr>
              <w:jc w:val="center"/>
              <w:rPr>
                <w:rFonts w:hint="default"/>
                <w:color w:val="000000"/>
                <w:sz w:val="20"/>
                <w:szCs w:val="20"/>
                <w:highlight w:val="none"/>
                <w:lang w:val="lt-LT"/>
              </w:rPr>
            </w:pPr>
            <w:r>
              <w:rPr>
                <w:rFonts w:hint="default"/>
                <w:color w:val="000000"/>
                <w:sz w:val="20"/>
                <w:szCs w:val="20"/>
                <w:highlight w:val="none"/>
                <w:lang w:val="lt-LT"/>
              </w:rPr>
              <w:t>52,80</w:t>
            </w:r>
          </w:p>
        </w:tc>
        <w:tc>
          <w:tcPr>
            <w:tcW w:w="1276" w:type="dxa"/>
          </w:tcPr>
          <w:p w14:paraId="5A4EFF77">
            <w:pPr>
              <w:contextualSpacing/>
              <w:jc w:val="center"/>
              <w:rPr>
                <w:rFonts w:hint="default"/>
                <w:sz w:val="20"/>
                <w:szCs w:val="20"/>
                <w:highlight w:val="none"/>
                <w:lang w:val="lt-LT"/>
              </w:rPr>
            </w:pPr>
          </w:p>
        </w:tc>
        <w:tc>
          <w:tcPr>
            <w:tcW w:w="1559" w:type="dxa"/>
          </w:tcPr>
          <w:p w14:paraId="2E6433B0">
            <w:pPr>
              <w:contextualSpacing/>
              <w:jc w:val="center"/>
              <w:rPr>
                <w:rFonts w:hint="default"/>
                <w:sz w:val="20"/>
                <w:szCs w:val="20"/>
                <w:highlight w:val="none"/>
                <w:lang w:val="lt-LT"/>
              </w:rPr>
            </w:pPr>
          </w:p>
        </w:tc>
      </w:tr>
      <w:tr w14:paraId="279BF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7080B0DF">
            <w:pPr>
              <w:pStyle w:val="9"/>
              <w:numPr>
                <w:ilvl w:val="0"/>
                <w:numId w:val="2"/>
              </w:numPr>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rPr>
                <w:sz w:val="20"/>
                <w:szCs w:val="20"/>
                <w:lang w:val="lt-LT"/>
              </w:rPr>
            </w:pPr>
          </w:p>
        </w:tc>
        <w:tc>
          <w:tcPr>
            <w:tcW w:w="4035" w:type="dxa"/>
            <w:vAlign w:val="center"/>
          </w:tcPr>
          <w:p w14:paraId="146DA0FD">
            <w:pPr>
              <w:rPr>
                <w:sz w:val="20"/>
                <w:szCs w:val="20"/>
                <w:highlight w:val="none"/>
              </w:rPr>
            </w:pPr>
            <w:r>
              <w:rPr>
                <w:sz w:val="20"/>
                <w:szCs w:val="20"/>
              </w:rPr>
              <w:t xml:space="preserve">Medinių lentinių grindų </w:t>
            </w:r>
            <w:r>
              <w:rPr>
                <w:rFonts w:hint="default"/>
                <w:sz w:val="20"/>
                <w:szCs w:val="20"/>
                <w:lang w:val="lt-LT"/>
              </w:rPr>
              <w:t xml:space="preserve">ir brūselių </w:t>
            </w:r>
            <w:r>
              <w:rPr>
                <w:sz w:val="20"/>
                <w:szCs w:val="20"/>
              </w:rPr>
              <w:t>išardymas</w:t>
            </w:r>
          </w:p>
        </w:tc>
        <w:tc>
          <w:tcPr>
            <w:tcW w:w="845" w:type="dxa"/>
            <w:vAlign w:val="center"/>
          </w:tcPr>
          <w:p w14:paraId="0C6EE3F4">
            <w:pPr>
              <w:jc w:val="center"/>
              <w:rPr>
                <w:color w:val="000000"/>
                <w:sz w:val="20"/>
                <w:szCs w:val="20"/>
                <w:highlight w:val="none"/>
              </w:rPr>
            </w:pPr>
            <w:r>
              <w:rPr>
                <w:color w:val="000000"/>
                <w:sz w:val="20"/>
                <w:szCs w:val="20"/>
                <w:highlight w:val="none"/>
              </w:rPr>
              <w:t>m2</w:t>
            </w:r>
          </w:p>
        </w:tc>
        <w:tc>
          <w:tcPr>
            <w:tcW w:w="1281" w:type="dxa"/>
            <w:vAlign w:val="center"/>
          </w:tcPr>
          <w:p w14:paraId="5D4E93AC">
            <w:pPr>
              <w:jc w:val="center"/>
              <w:rPr>
                <w:rFonts w:hint="default"/>
                <w:color w:val="000000"/>
                <w:sz w:val="20"/>
                <w:szCs w:val="20"/>
                <w:highlight w:val="none"/>
                <w:lang w:val="lt-LT"/>
              </w:rPr>
            </w:pPr>
            <w:r>
              <w:rPr>
                <w:rFonts w:hint="default"/>
                <w:color w:val="000000"/>
                <w:sz w:val="20"/>
                <w:szCs w:val="20"/>
                <w:highlight w:val="none"/>
                <w:lang w:val="lt-LT"/>
              </w:rPr>
              <w:t>52,80</w:t>
            </w:r>
          </w:p>
        </w:tc>
        <w:tc>
          <w:tcPr>
            <w:tcW w:w="1276" w:type="dxa"/>
          </w:tcPr>
          <w:p w14:paraId="109A762B">
            <w:pPr>
              <w:contextualSpacing/>
              <w:jc w:val="center"/>
              <w:rPr>
                <w:rFonts w:hint="default"/>
                <w:sz w:val="20"/>
                <w:szCs w:val="20"/>
                <w:highlight w:val="none"/>
                <w:lang w:val="lt-LT"/>
              </w:rPr>
            </w:pPr>
          </w:p>
        </w:tc>
        <w:tc>
          <w:tcPr>
            <w:tcW w:w="1559" w:type="dxa"/>
          </w:tcPr>
          <w:p w14:paraId="4947D7C4">
            <w:pPr>
              <w:contextualSpacing/>
              <w:jc w:val="center"/>
              <w:rPr>
                <w:rFonts w:hint="default"/>
                <w:sz w:val="20"/>
                <w:szCs w:val="20"/>
                <w:highlight w:val="none"/>
                <w:lang w:val="lt-LT"/>
              </w:rPr>
            </w:pPr>
          </w:p>
        </w:tc>
      </w:tr>
      <w:tr w14:paraId="08FDB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344C36BB">
            <w:pPr>
              <w:pStyle w:val="9"/>
              <w:numPr>
                <w:ilvl w:val="0"/>
                <w:numId w:val="2"/>
              </w:numPr>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rPr>
                <w:sz w:val="20"/>
                <w:szCs w:val="20"/>
                <w:lang w:val="lt-LT"/>
              </w:rPr>
            </w:pPr>
          </w:p>
        </w:tc>
        <w:tc>
          <w:tcPr>
            <w:tcW w:w="4035" w:type="dxa"/>
            <w:vAlign w:val="center"/>
          </w:tcPr>
          <w:p w14:paraId="6B128EF2">
            <w:pPr>
              <w:pStyle w:val="9"/>
              <w:rPr>
                <w:sz w:val="20"/>
                <w:szCs w:val="20"/>
              </w:rPr>
            </w:pPr>
            <w:r>
              <w:rPr>
                <w:sz w:val="20"/>
                <w:szCs w:val="20"/>
              </w:rPr>
              <w:t xml:space="preserve">Grindų pagrindo įrengimas: </w:t>
            </w:r>
          </w:p>
          <w:p w14:paraId="3E979D2C">
            <w:pPr>
              <w:pStyle w:val="9"/>
              <w:rPr>
                <w:sz w:val="20"/>
                <w:szCs w:val="20"/>
              </w:rPr>
            </w:pPr>
            <w:r>
              <w:rPr>
                <w:sz w:val="20"/>
                <w:szCs w:val="20"/>
              </w:rPr>
              <w:t>- paruošiamojo arba išlyginamojo</w:t>
            </w:r>
          </w:p>
          <w:p w14:paraId="3AE94D7C">
            <w:pPr>
              <w:pStyle w:val="9"/>
              <w:rPr>
                <w:rFonts w:hint="default"/>
                <w:sz w:val="20"/>
                <w:szCs w:val="20"/>
                <w:lang w:val="lt-LT"/>
              </w:rPr>
            </w:pPr>
            <w:r>
              <w:rPr>
                <w:sz w:val="20"/>
                <w:szCs w:val="20"/>
              </w:rPr>
              <w:t>pagrindo sluoksnio iš smėlio-žvyro mišinio įrengimas</w:t>
            </w:r>
            <w:r>
              <w:rPr>
                <w:rFonts w:hint="default"/>
                <w:sz w:val="20"/>
                <w:szCs w:val="20"/>
                <w:lang w:val="lt-LT"/>
              </w:rPr>
              <w:t>:</w:t>
            </w:r>
          </w:p>
          <w:p w14:paraId="330CBA9B">
            <w:pPr>
              <w:pStyle w:val="9"/>
              <w:rPr>
                <w:rFonts w:hint="default"/>
                <w:sz w:val="20"/>
                <w:szCs w:val="20"/>
                <w:lang w:val="lt-LT"/>
              </w:rPr>
            </w:pPr>
            <w:r>
              <w:rPr>
                <w:rFonts w:hint="default"/>
                <w:sz w:val="20"/>
                <w:szCs w:val="20"/>
                <w:lang w:val="lt-LT"/>
              </w:rPr>
              <w:t>Grindų šiltinamųjų 50 mm storio izoliacijų įrengimas, naudojant putų polistireno plokštes (EPS50)</w:t>
            </w:r>
          </w:p>
          <w:p w14:paraId="4851BE3E">
            <w:pPr>
              <w:pStyle w:val="9"/>
              <w:rPr>
                <w:sz w:val="20"/>
                <w:szCs w:val="20"/>
              </w:rPr>
            </w:pPr>
            <w:r>
              <w:rPr>
                <w:rFonts w:hint="default"/>
                <w:sz w:val="20"/>
                <w:szCs w:val="20"/>
              </w:rPr>
              <w:t>Betoninių grindų armavimas tinklais</w:t>
            </w:r>
          </w:p>
          <w:p w14:paraId="115BBAD8">
            <w:pPr>
              <w:pStyle w:val="9"/>
              <w:numPr>
                <w:ilvl w:val="0"/>
                <w:numId w:val="3"/>
              </w:numPr>
              <w:pBdr>
                <w:top w:val="none" w:color="auto" w:sz="0" w:space="0"/>
                <w:left w:val="none" w:color="auto" w:sz="0" w:space="0"/>
                <w:bottom w:val="none" w:color="auto" w:sz="0" w:space="0"/>
                <w:right w:val="none" w:color="auto" w:sz="0" w:space="0"/>
                <w:between w:val="none" w:color="auto" w:sz="0" w:space="0"/>
              </w:pBdr>
              <w:ind w:left="0" w:leftChars="0" w:hanging="360" w:firstLineChars="0"/>
              <w:rPr>
                <w:sz w:val="20"/>
                <w:szCs w:val="20"/>
                <w:highlight w:val="none"/>
              </w:rPr>
            </w:pPr>
            <w:r>
              <w:rPr>
                <w:sz w:val="20"/>
                <w:szCs w:val="20"/>
              </w:rPr>
              <w:t xml:space="preserve">Cementinio skiedinio grindų dangos </w:t>
            </w:r>
            <w:r>
              <w:rPr>
                <w:rFonts w:hint="default"/>
                <w:sz w:val="20"/>
                <w:szCs w:val="20"/>
                <w:lang w:val="lt-LT"/>
              </w:rPr>
              <w:t>3</w:t>
            </w:r>
            <w:r>
              <w:rPr>
                <w:sz w:val="20"/>
                <w:szCs w:val="20"/>
              </w:rPr>
              <w:t xml:space="preserve">0 mm storio įrengimas </w:t>
            </w:r>
          </w:p>
        </w:tc>
        <w:tc>
          <w:tcPr>
            <w:tcW w:w="845" w:type="dxa"/>
            <w:vAlign w:val="center"/>
          </w:tcPr>
          <w:p w14:paraId="34E296B5">
            <w:pPr>
              <w:jc w:val="center"/>
              <w:rPr>
                <w:color w:val="000000"/>
                <w:sz w:val="20"/>
                <w:szCs w:val="20"/>
                <w:highlight w:val="none"/>
              </w:rPr>
            </w:pPr>
            <w:r>
              <w:rPr>
                <w:color w:val="000000"/>
                <w:sz w:val="20"/>
                <w:szCs w:val="20"/>
                <w:highlight w:val="none"/>
              </w:rPr>
              <w:t>m2</w:t>
            </w:r>
          </w:p>
        </w:tc>
        <w:tc>
          <w:tcPr>
            <w:tcW w:w="1281" w:type="dxa"/>
            <w:vAlign w:val="center"/>
          </w:tcPr>
          <w:p w14:paraId="3D7234C0">
            <w:pPr>
              <w:jc w:val="center"/>
              <w:rPr>
                <w:rFonts w:hint="default"/>
                <w:color w:val="000000"/>
                <w:sz w:val="20"/>
                <w:szCs w:val="20"/>
                <w:highlight w:val="none"/>
                <w:lang w:val="lt-LT"/>
              </w:rPr>
            </w:pPr>
            <w:r>
              <w:rPr>
                <w:rFonts w:hint="default"/>
                <w:color w:val="000000"/>
                <w:sz w:val="20"/>
                <w:szCs w:val="20"/>
                <w:highlight w:val="none"/>
                <w:lang w:val="lt-LT"/>
              </w:rPr>
              <w:t>52,80</w:t>
            </w:r>
          </w:p>
        </w:tc>
        <w:tc>
          <w:tcPr>
            <w:tcW w:w="1276" w:type="dxa"/>
          </w:tcPr>
          <w:p w14:paraId="67CF8513">
            <w:pPr>
              <w:contextualSpacing/>
              <w:jc w:val="center"/>
              <w:rPr>
                <w:rFonts w:hint="default"/>
                <w:sz w:val="20"/>
                <w:szCs w:val="20"/>
                <w:highlight w:val="none"/>
                <w:lang w:val="lt-LT"/>
              </w:rPr>
            </w:pPr>
          </w:p>
        </w:tc>
        <w:tc>
          <w:tcPr>
            <w:tcW w:w="1559" w:type="dxa"/>
          </w:tcPr>
          <w:p w14:paraId="561229B7">
            <w:pPr>
              <w:contextualSpacing/>
              <w:jc w:val="center"/>
              <w:rPr>
                <w:rFonts w:hint="default"/>
                <w:sz w:val="20"/>
                <w:szCs w:val="20"/>
                <w:highlight w:val="none"/>
                <w:lang w:val="lt-LT"/>
              </w:rPr>
            </w:pPr>
          </w:p>
        </w:tc>
      </w:tr>
      <w:tr w14:paraId="6750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2" w:type="dxa"/>
            <w:vAlign w:val="center"/>
          </w:tcPr>
          <w:p w14:paraId="299C30B1">
            <w:pPr>
              <w:pStyle w:val="9"/>
              <w:numPr>
                <w:ilvl w:val="0"/>
                <w:numId w:val="2"/>
              </w:numPr>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rPr>
                <w:sz w:val="20"/>
                <w:szCs w:val="20"/>
                <w:lang w:val="lt-LT"/>
              </w:rPr>
            </w:pPr>
          </w:p>
        </w:tc>
        <w:tc>
          <w:tcPr>
            <w:tcW w:w="4035" w:type="dxa"/>
            <w:vAlign w:val="center"/>
          </w:tcPr>
          <w:p w14:paraId="6E03A0D6">
            <w:pPr>
              <w:pStyle w:val="9"/>
              <w:rPr>
                <w:sz w:val="20"/>
                <w:szCs w:val="20"/>
                <w:highlight w:val="none"/>
              </w:rPr>
            </w:pPr>
            <w:r>
              <w:rPr>
                <w:sz w:val="20"/>
                <w:szCs w:val="20"/>
              </w:rPr>
              <w:t>Pagrindo išlyginimas 1 sluoksnio 3 mm storio savaime iš</w:t>
            </w:r>
            <w:r>
              <w:rPr>
                <w:rFonts w:hint="default"/>
                <w:sz w:val="20"/>
                <w:szCs w:val="20"/>
                <w:lang w:val="lt-LT"/>
              </w:rPr>
              <w:t>si</w:t>
            </w:r>
            <w:r>
              <w:rPr>
                <w:sz w:val="20"/>
                <w:szCs w:val="20"/>
              </w:rPr>
              <w:t>lyginančiu skiediniu</w:t>
            </w:r>
          </w:p>
        </w:tc>
        <w:tc>
          <w:tcPr>
            <w:tcW w:w="845" w:type="dxa"/>
            <w:vAlign w:val="center"/>
          </w:tcPr>
          <w:p w14:paraId="228D0BB8">
            <w:pPr>
              <w:jc w:val="center"/>
              <w:rPr>
                <w:color w:val="000000"/>
                <w:sz w:val="20"/>
                <w:szCs w:val="20"/>
                <w:highlight w:val="none"/>
              </w:rPr>
            </w:pPr>
            <w:r>
              <w:rPr>
                <w:color w:val="000000"/>
                <w:sz w:val="20"/>
                <w:szCs w:val="20"/>
                <w:highlight w:val="none"/>
              </w:rPr>
              <w:t>m2</w:t>
            </w:r>
          </w:p>
        </w:tc>
        <w:tc>
          <w:tcPr>
            <w:tcW w:w="1281" w:type="dxa"/>
            <w:vAlign w:val="center"/>
          </w:tcPr>
          <w:p w14:paraId="55B422BA">
            <w:pPr>
              <w:jc w:val="center"/>
              <w:rPr>
                <w:rFonts w:hint="default"/>
                <w:color w:val="000000"/>
                <w:sz w:val="20"/>
                <w:szCs w:val="20"/>
                <w:highlight w:val="none"/>
                <w:lang w:val="lt-LT"/>
              </w:rPr>
            </w:pPr>
            <w:r>
              <w:rPr>
                <w:rFonts w:hint="default"/>
                <w:color w:val="000000"/>
                <w:sz w:val="20"/>
                <w:szCs w:val="20"/>
                <w:highlight w:val="none"/>
                <w:lang w:val="lt-LT"/>
              </w:rPr>
              <w:t>52,80</w:t>
            </w:r>
          </w:p>
        </w:tc>
        <w:tc>
          <w:tcPr>
            <w:tcW w:w="1276" w:type="dxa"/>
          </w:tcPr>
          <w:p w14:paraId="63A4770A">
            <w:pPr>
              <w:contextualSpacing/>
              <w:jc w:val="center"/>
              <w:rPr>
                <w:rFonts w:hint="default"/>
                <w:sz w:val="20"/>
                <w:szCs w:val="20"/>
                <w:highlight w:val="none"/>
                <w:lang w:val="lt-LT"/>
              </w:rPr>
            </w:pPr>
          </w:p>
        </w:tc>
        <w:tc>
          <w:tcPr>
            <w:tcW w:w="1559" w:type="dxa"/>
          </w:tcPr>
          <w:p w14:paraId="52B538C3">
            <w:pPr>
              <w:contextualSpacing/>
              <w:jc w:val="center"/>
              <w:rPr>
                <w:rFonts w:hint="default"/>
                <w:sz w:val="20"/>
                <w:szCs w:val="20"/>
                <w:highlight w:val="none"/>
                <w:lang w:val="lt-LT"/>
              </w:rPr>
            </w:pPr>
          </w:p>
        </w:tc>
      </w:tr>
      <w:tr w14:paraId="69CA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78C5512D">
            <w:pPr>
              <w:pStyle w:val="9"/>
              <w:numPr>
                <w:ilvl w:val="0"/>
                <w:numId w:val="2"/>
              </w:numPr>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rPr>
                <w:sz w:val="20"/>
                <w:szCs w:val="20"/>
                <w:lang w:val="lt-LT"/>
              </w:rPr>
            </w:pPr>
          </w:p>
        </w:tc>
        <w:tc>
          <w:tcPr>
            <w:tcW w:w="4035" w:type="dxa"/>
            <w:vAlign w:val="center"/>
          </w:tcPr>
          <w:p w14:paraId="4B999ECB">
            <w:pPr>
              <w:rPr>
                <w:sz w:val="20"/>
                <w:szCs w:val="20"/>
                <w:highlight w:val="none"/>
              </w:rPr>
            </w:pPr>
            <w:r>
              <w:rPr>
                <w:sz w:val="20"/>
                <w:szCs w:val="20"/>
              </w:rPr>
              <w:t>PVC dangos (</w:t>
            </w:r>
            <w:r>
              <w:rPr>
                <w:rFonts w:hint="default"/>
                <w:sz w:val="20"/>
                <w:szCs w:val="20"/>
                <w:lang w:val="lt-LT"/>
              </w:rPr>
              <w:t xml:space="preserve">vienos </w:t>
            </w:r>
            <w:r>
              <w:rPr>
                <w:sz w:val="20"/>
                <w:szCs w:val="20"/>
              </w:rPr>
              <w:t>spalv</w:t>
            </w:r>
            <w:r>
              <w:rPr>
                <w:rFonts w:hint="default"/>
                <w:sz w:val="20"/>
                <w:szCs w:val="20"/>
                <w:lang w:val="lt-LT"/>
              </w:rPr>
              <w:t>os</w:t>
            </w:r>
            <w:r>
              <w:rPr>
                <w:sz w:val="20"/>
                <w:szCs w:val="20"/>
              </w:rPr>
              <w:t>) (atsparumo klasė 34, bendras dangos storis ne mažiau kaip 2,5 mm, dėvimojo sluoksnio storis ne mažiau kaip 0,7 mm, atsparumas slydimui R10) įrengimas užklijuojant 12 cm dangos ant sienos, dangos juostų suvirinimo siūlių tvirtumas turi būti ne mažiau nei 600 N/50mm. Dokumentai, pagrindžiantys nurodytos PVC dangos technines charakteristikas bus reikalaujami.</w:t>
            </w:r>
          </w:p>
        </w:tc>
        <w:tc>
          <w:tcPr>
            <w:tcW w:w="845" w:type="dxa"/>
            <w:vAlign w:val="center"/>
          </w:tcPr>
          <w:p w14:paraId="74FF739F">
            <w:pPr>
              <w:jc w:val="center"/>
              <w:rPr>
                <w:color w:val="000000"/>
                <w:sz w:val="20"/>
                <w:szCs w:val="20"/>
                <w:highlight w:val="none"/>
              </w:rPr>
            </w:pPr>
            <w:r>
              <w:rPr>
                <w:color w:val="000000"/>
                <w:sz w:val="20"/>
                <w:szCs w:val="20"/>
                <w:highlight w:val="none"/>
              </w:rPr>
              <w:t>m2</w:t>
            </w:r>
          </w:p>
        </w:tc>
        <w:tc>
          <w:tcPr>
            <w:tcW w:w="1281" w:type="dxa"/>
            <w:vAlign w:val="center"/>
          </w:tcPr>
          <w:p w14:paraId="0876042B">
            <w:pPr>
              <w:jc w:val="center"/>
              <w:rPr>
                <w:rFonts w:hint="default"/>
                <w:color w:val="000000"/>
                <w:sz w:val="20"/>
                <w:szCs w:val="20"/>
                <w:highlight w:val="none"/>
                <w:lang w:val="lt-LT"/>
              </w:rPr>
            </w:pPr>
            <w:r>
              <w:rPr>
                <w:rFonts w:hint="default"/>
                <w:color w:val="000000"/>
                <w:sz w:val="20"/>
                <w:szCs w:val="20"/>
                <w:highlight w:val="none"/>
                <w:lang w:val="lt-LT"/>
              </w:rPr>
              <w:t>52,80</w:t>
            </w:r>
          </w:p>
        </w:tc>
        <w:tc>
          <w:tcPr>
            <w:tcW w:w="1276" w:type="dxa"/>
          </w:tcPr>
          <w:p w14:paraId="07D68BD5">
            <w:pPr>
              <w:spacing w:line="240" w:lineRule="auto"/>
              <w:contextualSpacing/>
              <w:jc w:val="center"/>
              <w:rPr>
                <w:rFonts w:hint="default"/>
                <w:sz w:val="20"/>
                <w:szCs w:val="20"/>
                <w:highlight w:val="none"/>
                <w:lang w:val="lt-LT"/>
              </w:rPr>
            </w:pPr>
          </w:p>
        </w:tc>
        <w:tc>
          <w:tcPr>
            <w:tcW w:w="1559" w:type="dxa"/>
          </w:tcPr>
          <w:p w14:paraId="1FCC4B1E">
            <w:pPr>
              <w:contextualSpacing/>
              <w:jc w:val="center"/>
              <w:rPr>
                <w:rFonts w:hint="default"/>
                <w:sz w:val="20"/>
                <w:szCs w:val="20"/>
                <w:highlight w:val="none"/>
                <w:lang w:val="lt-LT"/>
              </w:rPr>
            </w:pPr>
          </w:p>
        </w:tc>
      </w:tr>
      <w:tr w14:paraId="423CC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7A05BD7D">
            <w:pPr>
              <w:pStyle w:val="9"/>
              <w:numPr>
                <w:ilvl w:val="0"/>
                <w:numId w:val="2"/>
              </w:numPr>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rPr>
                <w:sz w:val="20"/>
                <w:szCs w:val="20"/>
                <w:lang w:val="lt-LT"/>
              </w:rPr>
            </w:pPr>
          </w:p>
        </w:tc>
        <w:tc>
          <w:tcPr>
            <w:tcW w:w="4035" w:type="dxa"/>
            <w:vAlign w:val="center"/>
          </w:tcPr>
          <w:p w14:paraId="50997BAA">
            <w:pPr>
              <w:rPr>
                <w:sz w:val="20"/>
                <w:szCs w:val="20"/>
              </w:rPr>
            </w:pPr>
            <w:r>
              <w:rPr>
                <w:rFonts w:hint="default"/>
                <w:b/>
                <w:sz w:val="20"/>
                <w:szCs w:val="20"/>
                <w:lang w:val="lt-LT"/>
              </w:rPr>
              <w:t>Sienos (plane pažymėta 1-11)</w:t>
            </w:r>
          </w:p>
        </w:tc>
        <w:tc>
          <w:tcPr>
            <w:tcW w:w="845" w:type="dxa"/>
            <w:vAlign w:val="center"/>
          </w:tcPr>
          <w:p w14:paraId="405A0657">
            <w:pPr>
              <w:jc w:val="center"/>
              <w:rPr>
                <w:color w:val="000000"/>
                <w:sz w:val="20"/>
                <w:szCs w:val="20"/>
                <w:highlight w:val="none"/>
              </w:rPr>
            </w:pPr>
          </w:p>
        </w:tc>
        <w:tc>
          <w:tcPr>
            <w:tcW w:w="1281" w:type="dxa"/>
            <w:vAlign w:val="center"/>
          </w:tcPr>
          <w:p w14:paraId="3D00C76A">
            <w:pPr>
              <w:jc w:val="center"/>
              <w:rPr>
                <w:rFonts w:hint="default"/>
                <w:color w:val="000000"/>
                <w:sz w:val="20"/>
                <w:szCs w:val="20"/>
                <w:highlight w:val="none"/>
                <w:lang w:val="lt-LT"/>
              </w:rPr>
            </w:pPr>
          </w:p>
        </w:tc>
        <w:tc>
          <w:tcPr>
            <w:tcW w:w="1276" w:type="dxa"/>
          </w:tcPr>
          <w:p w14:paraId="1F22C439">
            <w:pPr>
              <w:contextualSpacing/>
              <w:jc w:val="center"/>
              <w:rPr>
                <w:rFonts w:hint="default"/>
                <w:sz w:val="20"/>
                <w:szCs w:val="20"/>
                <w:highlight w:val="none"/>
                <w:lang w:val="lt-LT"/>
              </w:rPr>
            </w:pPr>
          </w:p>
        </w:tc>
        <w:tc>
          <w:tcPr>
            <w:tcW w:w="1559" w:type="dxa"/>
          </w:tcPr>
          <w:p w14:paraId="01B4408F">
            <w:pPr>
              <w:contextualSpacing/>
              <w:jc w:val="center"/>
              <w:rPr>
                <w:rFonts w:hint="default"/>
                <w:sz w:val="20"/>
                <w:szCs w:val="20"/>
                <w:highlight w:val="none"/>
                <w:lang w:val="lt-LT"/>
              </w:rPr>
            </w:pPr>
          </w:p>
        </w:tc>
      </w:tr>
      <w:tr w14:paraId="4E6B2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35C0EE9D">
            <w:pPr>
              <w:pStyle w:val="9"/>
              <w:numPr>
                <w:ilvl w:val="0"/>
                <w:numId w:val="2"/>
              </w:numPr>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rPr>
                <w:sz w:val="20"/>
                <w:szCs w:val="20"/>
                <w:lang w:val="lt-LT"/>
              </w:rPr>
            </w:pPr>
          </w:p>
        </w:tc>
        <w:tc>
          <w:tcPr>
            <w:tcW w:w="4035" w:type="dxa"/>
            <w:vAlign w:val="center"/>
          </w:tcPr>
          <w:p w14:paraId="64BA8A32">
            <w:pPr>
              <w:rPr>
                <w:rFonts w:hint="default"/>
                <w:sz w:val="20"/>
                <w:szCs w:val="20"/>
                <w:lang w:val="lt-LT"/>
              </w:rPr>
            </w:pPr>
            <w:r>
              <w:rPr>
                <w:rFonts w:hint="default"/>
                <w:sz w:val="20"/>
                <w:szCs w:val="20"/>
                <w:highlight w:val="none"/>
              </w:rPr>
              <w:t>Sienų remontas (nuvalant senus tapetus</w:t>
            </w:r>
            <w:r>
              <w:rPr>
                <w:rFonts w:hint="default"/>
                <w:sz w:val="20"/>
                <w:szCs w:val="20"/>
                <w:highlight w:val="none"/>
                <w:lang w:val="lt-LT"/>
              </w:rPr>
              <w:t>)</w:t>
            </w:r>
            <w:r>
              <w:rPr>
                <w:rFonts w:hint="default"/>
                <w:sz w:val="20"/>
                <w:szCs w:val="20"/>
                <w:highlight w:val="none"/>
              </w:rPr>
              <w:t>;  tinkavimas;  tinkavimo, glaistymo kampų uždėjimas; gruntavimas; glaistymas 2 sluoksniai; šlifavimas; dažymas 2 kartus plaunamais vandeniais emulsiniais dažais (dažų atsparumo trynimui, dengiamumo 1 klasė, dažai turi būti tinkami viešosios paskirties pastatų patalpoms). Spalvą derinti su užsakovu. Dokumentai, pagrindžiantys nurodytas dažų technines charakteristikas bus reikalaujami.</w:t>
            </w:r>
          </w:p>
        </w:tc>
        <w:tc>
          <w:tcPr>
            <w:tcW w:w="845" w:type="dxa"/>
            <w:vAlign w:val="center"/>
          </w:tcPr>
          <w:p w14:paraId="2DAE6405">
            <w:pPr>
              <w:jc w:val="center"/>
              <w:rPr>
                <w:color w:val="000000"/>
                <w:sz w:val="20"/>
                <w:szCs w:val="20"/>
                <w:highlight w:val="none"/>
              </w:rPr>
            </w:pPr>
            <w:r>
              <w:rPr>
                <w:color w:val="000000"/>
                <w:sz w:val="20"/>
                <w:szCs w:val="20"/>
                <w:highlight w:val="none"/>
              </w:rPr>
              <w:t>m2</w:t>
            </w:r>
          </w:p>
        </w:tc>
        <w:tc>
          <w:tcPr>
            <w:tcW w:w="1281" w:type="dxa"/>
            <w:vAlign w:val="center"/>
          </w:tcPr>
          <w:p w14:paraId="68BB9D4E">
            <w:pPr>
              <w:jc w:val="center"/>
              <w:rPr>
                <w:rFonts w:hint="default"/>
                <w:color w:val="000000"/>
                <w:sz w:val="20"/>
                <w:szCs w:val="20"/>
                <w:highlight w:val="none"/>
                <w:lang w:val="lt-LT"/>
              </w:rPr>
            </w:pPr>
            <w:r>
              <w:rPr>
                <w:rFonts w:hint="default"/>
                <w:color w:val="000000"/>
                <w:sz w:val="20"/>
                <w:szCs w:val="20"/>
                <w:highlight w:val="none"/>
                <w:lang w:val="lt-LT"/>
              </w:rPr>
              <w:t>55,00</w:t>
            </w:r>
          </w:p>
        </w:tc>
        <w:tc>
          <w:tcPr>
            <w:tcW w:w="1276" w:type="dxa"/>
          </w:tcPr>
          <w:p w14:paraId="508FC74A">
            <w:pPr>
              <w:contextualSpacing/>
              <w:jc w:val="center"/>
              <w:rPr>
                <w:rFonts w:hint="default"/>
                <w:sz w:val="20"/>
                <w:szCs w:val="20"/>
                <w:highlight w:val="none"/>
                <w:lang w:val="lt-LT"/>
              </w:rPr>
            </w:pPr>
          </w:p>
        </w:tc>
        <w:tc>
          <w:tcPr>
            <w:tcW w:w="1559" w:type="dxa"/>
          </w:tcPr>
          <w:p w14:paraId="090FF9A9">
            <w:pPr>
              <w:contextualSpacing/>
              <w:jc w:val="center"/>
              <w:rPr>
                <w:rFonts w:hint="default"/>
                <w:sz w:val="20"/>
                <w:szCs w:val="20"/>
                <w:highlight w:val="none"/>
                <w:lang w:val="lt-LT"/>
              </w:rPr>
            </w:pPr>
          </w:p>
        </w:tc>
      </w:tr>
      <w:tr w14:paraId="0BCC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2F49A0E9">
            <w:pPr>
              <w:pStyle w:val="9"/>
              <w:numPr>
                <w:ilvl w:val="0"/>
                <w:numId w:val="2"/>
              </w:numPr>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rPr>
                <w:sz w:val="20"/>
                <w:szCs w:val="20"/>
                <w:lang w:val="lt-LT"/>
              </w:rPr>
            </w:pPr>
          </w:p>
        </w:tc>
        <w:tc>
          <w:tcPr>
            <w:tcW w:w="4035" w:type="dxa"/>
            <w:vAlign w:val="center"/>
          </w:tcPr>
          <w:p w14:paraId="1372FD18">
            <w:pPr>
              <w:rPr>
                <w:sz w:val="20"/>
                <w:szCs w:val="20"/>
              </w:rPr>
            </w:pPr>
            <w:r>
              <w:rPr>
                <w:sz w:val="20"/>
                <w:szCs w:val="20"/>
                <w:highlight w:val="none"/>
              </w:rPr>
              <w:t>Palangių paviršių remontas (nelygumų užtaisymas, glaistymas, šlifavimas, gruntavimas, dažymas 2 kartus plaunamais vandeniais emulsiniais dažais (dažų atsparumo trynimui 1 klasė, dažai turi būti skirti viešosios paskirties patalpoms).</w:t>
            </w:r>
          </w:p>
        </w:tc>
        <w:tc>
          <w:tcPr>
            <w:tcW w:w="845" w:type="dxa"/>
            <w:vAlign w:val="center"/>
          </w:tcPr>
          <w:p w14:paraId="2D3993A4">
            <w:pPr>
              <w:jc w:val="center"/>
              <w:rPr>
                <w:color w:val="000000"/>
                <w:sz w:val="20"/>
                <w:szCs w:val="20"/>
                <w:highlight w:val="none"/>
              </w:rPr>
            </w:pPr>
            <w:r>
              <w:rPr>
                <w:color w:val="000000"/>
                <w:sz w:val="20"/>
                <w:szCs w:val="20"/>
                <w:highlight w:val="none"/>
              </w:rPr>
              <w:t>m2</w:t>
            </w:r>
          </w:p>
        </w:tc>
        <w:tc>
          <w:tcPr>
            <w:tcW w:w="1281" w:type="dxa"/>
            <w:vAlign w:val="center"/>
          </w:tcPr>
          <w:p w14:paraId="10DE38E8">
            <w:pPr>
              <w:jc w:val="center"/>
              <w:rPr>
                <w:rFonts w:hint="default"/>
                <w:color w:val="000000"/>
                <w:sz w:val="20"/>
                <w:szCs w:val="20"/>
                <w:highlight w:val="none"/>
                <w:lang w:val="lt-LT"/>
              </w:rPr>
            </w:pPr>
            <w:r>
              <w:rPr>
                <w:rFonts w:hint="default"/>
                <w:color w:val="000000"/>
                <w:sz w:val="20"/>
                <w:szCs w:val="20"/>
                <w:highlight w:val="none"/>
                <w:lang w:val="lt-LT"/>
              </w:rPr>
              <w:t>3,53</w:t>
            </w:r>
          </w:p>
        </w:tc>
        <w:tc>
          <w:tcPr>
            <w:tcW w:w="1276" w:type="dxa"/>
          </w:tcPr>
          <w:p w14:paraId="32768753">
            <w:pPr>
              <w:contextualSpacing/>
              <w:jc w:val="center"/>
              <w:rPr>
                <w:rFonts w:hint="default"/>
                <w:sz w:val="20"/>
                <w:szCs w:val="20"/>
                <w:highlight w:val="none"/>
                <w:lang w:val="lt-LT"/>
              </w:rPr>
            </w:pPr>
          </w:p>
        </w:tc>
        <w:tc>
          <w:tcPr>
            <w:tcW w:w="1559" w:type="dxa"/>
          </w:tcPr>
          <w:p w14:paraId="320FA4D0">
            <w:pPr>
              <w:contextualSpacing/>
              <w:jc w:val="center"/>
              <w:rPr>
                <w:rFonts w:hint="default"/>
                <w:sz w:val="20"/>
                <w:szCs w:val="20"/>
                <w:highlight w:val="none"/>
                <w:lang w:val="lt-LT"/>
              </w:rPr>
            </w:pPr>
          </w:p>
        </w:tc>
      </w:tr>
      <w:tr w14:paraId="60808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342E167E">
            <w:pPr>
              <w:pStyle w:val="9"/>
              <w:numPr>
                <w:ilvl w:val="0"/>
                <w:numId w:val="2"/>
              </w:numPr>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rPr>
                <w:sz w:val="20"/>
                <w:szCs w:val="20"/>
                <w:lang w:val="lt-LT"/>
              </w:rPr>
            </w:pPr>
          </w:p>
        </w:tc>
        <w:tc>
          <w:tcPr>
            <w:tcW w:w="8996" w:type="dxa"/>
            <w:gridSpan w:val="5"/>
            <w:vAlign w:val="center"/>
          </w:tcPr>
          <w:p w14:paraId="5C888F0A">
            <w:pPr>
              <w:contextualSpacing/>
              <w:jc w:val="left"/>
              <w:rPr>
                <w:rFonts w:hint="default"/>
                <w:sz w:val="20"/>
                <w:szCs w:val="20"/>
                <w:highlight w:val="none"/>
                <w:lang w:val="lt-LT"/>
              </w:rPr>
            </w:pPr>
            <w:r>
              <w:rPr>
                <w:rFonts w:hint="default"/>
                <w:b/>
                <w:bCs/>
                <w:sz w:val="20"/>
                <w:szCs w:val="20"/>
                <w:highlight w:val="none"/>
                <w:lang w:val="lt-LT"/>
              </w:rPr>
              <w:t>Statybinės atliekos</w:t>
            </w:r>
          </w:p>
        </w:tc>
      </w:tr>
      <w:tr w14:paraId="7433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dxa"/>
            <w:vAlign w:val="center"/>
          </w:tcPr>
          <w:p w14:paraId="3B8974D3">
            <w:pPr>
              <w:pStyle w:val="9"/>
              <w:numPr>
                <w:ilvl w:val="0"/>
                <w:numId w:val="2"/>
              </w:numPr>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rPr>
                <w:sz w:val="20"/>
                <w:szCs w:val="20"/>
                <w:lang w:val="lt-LT"/>
              </w:rPr>
            </w:pPr>
          </w:p>
        </w:tc>
        <w:tc>
          <w:tcPr>
            <w:tcW w:w="4035" w:type="dxa"/>
            <w:vAlign w:val="center"/>
          </w:tcPr>
          <w:p w14:paraId="0F600120">
            <w:pPr>
              <w:rPr>
                <w:rFonts w:hint="default"/>
                <w:color w:val="FF0000"/>
                <w:sz w:val="20"/>
                <w:szCs w:val="20"/>
                <w:highlight w:val="none"/>
                <w:lang w:val="lt-LT"/>
              </w:rPr>
            </w:pPr>
            <w:r>
              <w:rPr>
                <w:rFonts w:eastAsiaTheme="minorHAnsi"/>
                <w:color w:val="000000"/>
                <w:sz w:val="20"/>
                <w:szCs w:val="20"/>
                <w:lang w:val="en-US"/>
              </w:rPr>
              <w:t xml:space="preserve">Statybinių atliekų išvežimas (įvertinant pakrovimo, panešimo, transportavimo ir utilizavimo sąnaudas). </w:t>
            </w:r>
          </w:p>
        </w:tc>
        <w:tc>
          <w:tcPr>
            <w:tcW w:w="845" w:type="dxa"/>
            <w:vAlign w:val="center"/>
          </w:tcPr>
          <w:p w14:paraId="05748F5D">
            <w:pPr>
              <w:pStyle w:val="4"/>
              <w:tabs>
                <w:tab w:val="left" w:pos="1296"/>
              </w:tabs>
              <w:jc w:val="center"/>
              <w:rPr>
                <w:color w:val="000000"/>
                <w:sz w:val="20"/>
                <w:szCs w:val="20"/>
                <w:highlight w:val="none"/>
              </w:rPr>
            </w:pPr>
            <w:r>
              <w:rPr>
                <w:sz w:val="20"/>
              </w:rPr>
              <w:t>m3</w:t>
            </w:r>
          </w:p>
        </w:tc>
        <w:tc>
          <w:tcPr>
            <w:tcW w:w="1281" w:type="dxa"/>
            <w:vAlign w:val="center"/>
          </w:tcPr>
          <w:p w14:paraId="0015DD75">
            <w:pPr>
              <w:pStyle w:val="4"/>
              <w:tabs>
                <w:tab w:val="left" w:pos="1296"/>
              </w:tabs>
              <w:jc w:val="center"/>
              <w:rPr>
                <w:rFonts w:hint="default"/>
                <w:sz w:val="20"/>
                <w:szCs w:val="20"/>
                <w:highlight w:val="none"/>
                <w:lang w:val="lt-LT"/>
              </w:rPr>
            </w:pPr>
            <w:r>
              <w:rPr>
                <w:rFonts w:hint="default"/>
                <w:sz w:val="20"/>
                <w:lang w:val="lt-LT"/>
              </w:rPr>
              <w:t>5</w:t>
            </w:r>
          </w:p>
        </w:tc>
        <w:tc>
          <w:tcPr>
            <w:tcW w:w="1276" w:type="dxa"/>
          </w:tcPr>
          <w:p w14:paraId="5B9783A6">
            <w:pPr>
              <w:contextualSpacing/>
              <w:jc w:val="center"/>
              <w:rPr>
                <w:rFonts w:hint="default"/>
                <w:sz w:val="20"/>
                <w:szCs w:val="20"/>
                <w:highlight w:val="none"/>
                <w:lang w:val="lt-LT"/>
              </w:rPr>
            </w:pPr>
          </w:p>
        </w:tc>
        <w:tc>
          <w:tcPr>
            <w:tcW w:w="1559" w:type="dxa"/>
          </w:tcPr>
          <w:p w14:paraId="1064434C">
            <w:pPr>
              <w:contextualSpacing/>
              <w:jc w:val="center"/>
              <w:rPr>
                <w:rFonts w:hint="default"/>
                <w:sz w:val="20"/>
                <w:szCs w:val="20"/>
                <w:highlight w:val="none"/>
                <w:lang w:val="lt-LT"/>
              </w:rPr>
            </w:pPr>
          </w:p>
        </w:tc>
      </w:tr>
      <w:tr w14:paraId="3C522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gridSpan w:val="4"/>
            <w:vAlign w:val="center"/>
          </w:tcPr>
          <w:p w14:paraId="419068D3">
            <w:pPr>
              <w:contextualSpacing/>
              <w:jc w:val="right"/>
              <w:rPr>
                <w:sz w:val="20"/>
                <w:szCs w:val="20"/>
                <w:highlight w:val="yellow"/>
              </w:rPr>
            </w:pPr>
            <w:r>
              <w:rPr>
                <w:sz w:val="20"/>
                <w:szCs w:val="20"/>
              </w:rPr>
              <w:t>Suma be PVM</w:t>
            </w:r>
          </w:p>
        </w:tc>
        <w:tc>
          <w:tcPr>
            <w:tcW w:w="1276" w:type="dxa"/>
            <w:vAlign w:val="center"/>
          </w:tcPr>
          <w:p w14:paraId="49DBB1D2">
            <w:pPr>
              <w:contextualSpacing/>
              <w:rPr>
                <w:sz w:val="20"/>
                <w:szCs w:val="20"/>
                <w:highlight w:val="yellow"/>
              </w:rPr>
            </w:pPr>
          </w:p>
        </w:tc>
        <w:tc>
          <w:tcPr>
            <w:tcW w:w="1559" w:type="dxa"/>
          </w:tcPr>
          <w:p w14:paraId="5C7AA9CB">
            <w:pPr>
              <w:contextualSpacing/>
              <w:rPr>
                <w:sz w:val="20"/>
                <w:szCs w:val="20"/>
                <w:highlight w:val="yellow"/>
              </w:rPr>
            </w:pPr>
          </w:p>
        </w:tc>
      </w:tr>
      <w:tr w14:paraId="0B96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gridSpan w:val="4"/>
            <w:vAlign w:val="center"/>
          </w:tcPr>
          <w:p w14:paraId="2F254121">
            <w:pPr>
              <w:contextualSpacing/>
              <w:jc w:val="right"/>
              <w:rPr>
                <w:sz w:val="20"/>
                <w:szCs w:val="20"/>
              </w:rPr>
            </w:pPr>
            <w:r>
              <w:rPr>
                <w:sz w:val="20"/>
                <w:szCs w:val="20"/>
              </w:rPr>
              <w:t>PVM</w:t>
            </w:r>
          </w:p>
        </w:tc>
        <w:tc>
          <w:tcPr>
            <w:tcW w:w="1276" w:type="dxa"/>
            <w:vAlign w:val="center"/>
          </w:tcPr>
          <w:p w14:paraId="394A3287">
            <w:pPr>
              <w:contextualSpacing/>
              <w:rPr>
                <w:sz w:val="20"/>
                <w:szCs w:val="20"/>
                <w:highlight w:val="yellow"/>
              </w:rPr>
            </w:pPr>
          </w:p>
        </w:tc>
        <w:tc>
          <w:tcPr>
            <w:tcW w:w="1559" w:type="dxa"/>
          </w:tcPr>
          <w:p w14:paraId="1B1D9ADE">
            <w:pPr>
              <w:contextualSpacing/>
              <w:rPr>
                <w:sz w:val="20"/>
                <w:szCs w:val="20"/>
                <w:highlight w:val="yellow"/>
              </w:rPr>
            </w:pPr>
          </w:p>
        </w:tc>
      </w:tr>
      <w:tr w14:paraId="50CEE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3" w:type="dxa"/>
            <w:gridSpan w:val="4"/>
            <w:vAlign w:val="center"/>
          </w:tcPr>
          <w:p w14:paraId="4F3A76FD">
            <w:pPr>
              <w:contextualSpacing/>
              <w:jc w:val="right"/>
              <w:rPr>
                <w:sz w:val="20"/>
                <w:szCs w:val="20"/>
              </w:rPr>
            </w:pPr>
            <w:r>
              <w:rPr>
                <w:sz w:val="20"/>
                <w:szCs w:val="20"/>
              </w:rPr>
              <w:t>Suma su PVM</w:t>
            </w:r>
          </w:p>
        </w:tc>
        <w:tc>
          <w:tcPr>
            <w:tcW w:w="2835" w:type="dxa"/>
            <w:gridSpan w:val="2"/>
            <w:vAlign w:val="center"/>
          </w:tcPr>
          <w:p w14:paraId="475DA6BB">
            <w:pPr>
              <w:contextualSpacing/>
              <w:rPr>
                <w:sz w:val="20"/>
                <w:szCs w:val="20"/>
                <w:highlight w:val="yellow"/>
              </w:rPr>
            </w:pPr>
          </w:p>
        </w:tc>
      </w:tr>
    </w:tbl>
    <w:p w14:paraId="493152C6">
      <w:pPr>
        <w:pStyle w:val="5"/>
        <w:widowControl/>
        <w:tabs>
          <w:tab w:val="clear" w:pos="4153"/>
          <w:tab w:val="clear" w:pos="8306"/>
        </w:tabs>
        <w:spacing w:after="0"/>
        <w:jc w:val="left"/>
        <w:rPr>
          <w:b/>
          <w:szCs w:val="24"/>
          <w:lang w:eastAsia="en-US"/>
        </w:rPr>
      </w:pPr>
    </w:p>
    <w:p w14:paraId="64140729">
      <w:pPr>
        <w:pStyle w:val="5"/>
        <w:widowControl/>
        <w:tabs>
          <w:tab w:val="clear" w:pos="4153"/>
          <w:tab w:val="clear" w:pos="8306"/>
        </w:tabs>
        <w:spacing w:after="0"/>
        <w:jc w:val="left"/>
        <w:rPr>
          <w:b/>
          <w:szCs w:val="24"/>
          <w:lang w:eastAsia="en-US"/>
        </w:rPr>
      </w:pPr>
      <w:r>
        <w:rPr>
          <w:b/>
          <w:szCs w:val="24"/>
          <w:lang w:eastAsia="en-US"/>
        </w:rPr>
        <w:t>suma išreikšta (su PVM) žodžiais________________________________________________</w:t>
      </w:r>
    </w:p>
    <w:p w14:paraId="7CADA86C">
      <w:pPr>
        <w:jc w:val="both"/>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 xml:space="preserve">                                </w:t>
      </w:r>
    </w:p>
    <w:p w14:paraId="693E267B">
      <w:pPr>
        <w:jc w:val="right"/>
        <w:rPr>
          <w:sz w:val="20"/>
          <w:szCs w:val="20"/>
        </w:rPr>
      </w:pPr>
      <w:r>
        <w:rPr>
          <w:b/>
          <w:sz w:val="20"/>
          <w:szCs w:val="20"/>
        </w:rPr>
        <w:tab/>
      </w:r>
      <w:r>
        <w:rPr>
          <w:b/>
          <w:sz w:val="20"/>
          <w:szCs w:val="20"/>
        </w:rPr>
        <w:tab/>
      </w:r>
      <w:r>
        <w:rPr>
          <w:b/>
          <w:sz w:val="20"/>
          <w:szCs w:val="20"/>
        </w:rPr>
        <w:t xml:space="preserve">  </w:t>
      </w:r>
      <w:r>
        <w:rPr>
          <w:sz w:val="20"/>
          <w:szCs w:val="20"/>
        </w:rPr>
        <w:tab/>
      </w:r>
      <w:r>
        <w:rPr>
          <w:sz w:val="20"/>
          <w:szCs w:val="20"/>
        </w:rPr>
        <w:tab/>
      </w:r>
      <w:r>
        <w:rPr>
          <w:sz w:val="20"/>
          <w:szCs w:val="20"/>
        </w:rPr>
        <w:tab/>
      </w:r>
      <w:r>
        <w:rPr>
          <w:sz w:val="20"/>
          <w:szCs w:val="20"/>
        </w:rPr>
        <w:tab/>
      </w:r>
      <w:r>
        <w:rPr>
          <w:sz w:val="20"/>
          <w:szCs w:val="20"/>
        </w:rPr>
        <w:t xml:space="preserve">                 4 lentelė</w:t>
      </w:r>
    </w:p>
    <w:p w14:paraId="79D63B3A">
      <w:pPr>
        <w:ind w:firstLine="720"/>
        <w:jc w:val="both"/>
        <w:rPr>
          <w:sz w:val="20"/>
          <w:szCs w:val="20"/>
        </w:rPr>
      </w:pPr>
    </w:p>
    <w:p w14:paraId="5F9FF842">
      <w:pPr>
        <w:jc w:val="center"/>
        <w:rPr>
          <w:b/>
          <w:sz w:val="20"/>
          <w:szCs w:val="20"/>
        </w:rPr>
      </w:pPr>
      <w:r>
        <w:rPr>
          <w:b/>
          <w:sz w:val="20"/>
          <w:szCs w:val="20"/>
        </w:rPr>
        <w:t>PATEIKIAMŲ DOKUMENTŲ SĄRAŠAS</w:t>
      </w:r>
    </w:p>
    <w:p w14:paraId="571B8F75">
      <w:pPr>
        <w:rPr>
          <w:b/>
          <w:sz w:val="20"/>
          <w:szCs w:val="20"/>
        </w:rPr>
      </w:pPr>
    </w:p>
    <w:tbl>
      <w:tblPr>
        <w:tblStyle w:val="3"/>
        <w:tblpPr w:leftFromText="180" w:rightFromText="180" w:vertAnchor="text" w:tblpY="1"/>
        <w:tblOverlap w:val="never"/>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820"/>
        <w:gridCol w:w="1842"/>
        <w:gridCol w:w="1985"/>
        <w:gridCol w:w="364"/>
      </w:tblGrid>
      <w:tr w14:paraId="388E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4" w:type="dxa"/>
        </w:trPr>
        <w:tc>
          <w:tcPr>
            <w:tcW w:w="817" w:type="dxa"/>
            <w:tcBorders>
              <w:top w:val="single" w:color="auto" w:sz="4" w:space="0"/>
              <w:left w:val="single" w:color="auto" w:sz="4" w:space="0"/>
              <w:bottom w:val="single" w:color="auto" w:sz="4" w:space="0"/>
              <w:right w:val="single" w:color="auto" w:sz="4" w:space="0"/>
            </w:tcBorders>
          </w:tcPr>
          <w:p w14:paraId="35C0F10D">
            <w:pPr>
              <w:jc w:val="center"/>
              <w:rPr>
                <w:b/>
                <w:sz w:val="20"/>
                <w:szCs w:val="20"/>
              </w:rPr>
            </w:pPr>
            <w:r>
              <w:rPr>
                <w:b/>
                <w:sz w:val="20"/>
                <w:szCs w:val="20"/>
              </w:rPr>
              <w:t>Eil.Nr.</w:t>
            </w:r>
          </w:p>
        </w:tc>
        <w:tc>
          <w:tcPr>
            <w:tcW w:w="4820" w:type="dxa"/>
            <w:tcBorders>
              <w:top w:val="single" w:color="auto" w:sz="4" w:space="0"/>
              <w:left w:val="single" w:color="auto" w:sz="4" w:space="0"/>
              <w:bottom w:val="single" w:color="auto" w:sz="4" w:space="0"/>
              <w:right w:val="single" w:color="auto" w:sz="4" w:space="0"/>
            </w:tcBorders>
          </w:tcPr>
          <w:p w14:paraId="6DD58A2C">
            <w:pPr>
              <w:jc w:val="center"/>
              <w:rPr>
                <w:b/>
                <w:sz w:val="20"/>
                <w:szCs w:val="20"/>
              </w:rPr>
            </w:pPr>
            <w:r>
              <w:rPr>
                <w:b/>
                <w:sz w:val="20"/>
                <w:szCs w:val="20"/>
              </w:rPr>
              <w:t>Pateiktų dokumentų pavadinimas</w:t>
            </w:r>
          </w:p>
        </w:tc>
        <w:tc>
          <w:tcPr>
            <w:tcW w:w="1842" w:type="dxa"/>
            <w:tcBorders>
              <w:top w:val="single" w:color="auto" w:sz="4" w:space="0"/>
              <w:left w:val="single" w:color="auto" w:sz="4" w:space="0"/>
              <w:bottom w:val="single" w:color="auto" w:sz="4" w:space="0"/>
              <w:right w:val="single" w:color="auto" w:sz="4" w:space="0"/>
            </w:tcBorders>
          </w:tcPr>
          <w:p w14:paraId="63FB0A64">
            <w:pPr>
              <w:jc w:val="center"/>
              <w:rPr>
                <w:b/>
                <w:sz w:val="20"/>
                <w:szCs w:val="20"/>
              </w:rPr>
            </w:pPr>
            <w:r>
              <w:rPr>
                <w:b/>
                <w:sz w:val="20"/>
                <w:szCs w:val="20"/>
              </w:rPr>
              <w:t>Dokumento puslapių skaičius</w:t>
            </w:r>
          </w:p>
        </w:tc>
        <w:tc>
          <w:tcPr>
            <w:tcW w:w="1985" w:type="dxa"/>
            <w:tcBorders>
              <w:top w:val="single" w:color="auto" w:sz="4" w:space="0"/>
              <w:left w:val="single" w:color="auto" w:sz="4" w:space="0"/>
              <w:bottom w:val="single" w:color="auto" w:sz="4" w:space="0"/>
              <w:right w:val="single" w:color="auto" w:sz="4" w:space="0"/>
            </w:tcBorders>
          </w:tcPr>
          <w:p w14:paraId="3DEA683A">
            <w:pPr>
              <w:jc w:val="center"/>
              <w:rPr>
                <w:b/>
                <w:sz w:val="20"/>
                <w:szCs w:val="20"/>
              </w:rPr>
            </w:pPr>
            <w:r>
              <w:rPr>
                <w:b/>
                <w:sz w:val="20"/>
                <w:szCs w:val="20"/>
              </w:rPr>
              <w:t>Failo, kuriame yra dokumentas, pavadinimas</w:t>
            </w:r>
          </w:p>
        </w:tc>
      </w:tr>
      <w:tr w14:paraId="1DC2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4" w:type="dxa"/>
        </w:trPr>
        <w:tc>
          <w:tcPr>
            <w:tcW w:w="817" w:type="dxa"/>
            <w:tcBorders>
              <w:top w:val="single" w:color="auto" w:sz="4" w:space="0"/>
              <w:left w:val="single" w:color="auto" w:sz="4" w:space="0"/>
              <w:bottom w:val="single" w:color="auto" w:sz="4" w:space="0"/>
              <w:right w:val="single" w:color="auto" w:sz="4" w:space="0"/>
            </w:tcBorders>
          </w:tcPr>
          <w:p w14:paraId="4AE85C4C">
            <w:pPr>
              <w:rPr>
                <w:sz w:val="20"/>
                <w:szCs w:val="20"/>
              </w:rPr>
            </w:pPr>
          </w:p>
        </w:tc>
        <w:tc>
          <w:tcPr>
            <w:tcW w:w="4820" w:type="dxa"/>
            <w:tcBorders>
              <w:top w:val="single" w:color="auto" w:sz="4" w:space="0"/>
              <w:left w:val="single" w:color="auto" w:sz="4" w:space="0"/>
              <w:bottom w:val="single" w:color="auto" w:sz="4" w:space="0"/>
              <w:right w:val="single" w:color="auto" w:sz="4" w:space="0"/>
            </w:tcBorders>
          </w:tcPr>
          <w:p w14:paraId="40CD6C38">
            <w:pPr>
              <w:rPr>
                <w:sz w:val="20"/>
                <w:szCs w:val="20"/>
              </w:rPr>
            </w:pPr>
          </w:p>
        </w:tc>
        <w:tc>
          <w:tcPr>
            <w:tcW w:w="1842" w:type="dxa"/>
            <w:tcBorders>
              <w:top w:val="single" w:color="auto" w:sz="4" w:space="0"/>
              <w:left w:val="single" w:color="auto" w:sz="4" w:space="0"/>
              <w:bottom w:val="single" w:color="auto" w:sz="4" w:space="0"/>
              <w:right w:val="single" w:color="auto" w:sz="4" w:space="0"/>
            </w:tcBorders>
          </w:tcPr>
          <w:p w14:paraId="096B47AA">
            <w:pPr>
              <w:rPr>
                <w:sz w:val="20"/>
                <w:szCs w:val="20"/>
              </w:rPr>
            </w:pPr>
          </w:p>
        </w:tc>
        <w:tc>
          <w:tcPr>
            <w:tcW w:w="1985" w:type="dxa"/>
            <w:tcBorders>
              <w:top w:val="single" w:color="auto" w:sz="4" w:space="0"/>
              <w:left w:val="single" w:color="auto" w:sz="4" w:space="0"/>
              <w:bottom w:val="single" w:color="auto" w:sz="4" w:space="0"/>
              <w:right w:val="single" w:color="auto" w:sz="4" w:space="0"/>
            </w:tcBorders>
          </w:tcPr>
          <w:p w14:paraId="28B8AE76">
            <w:pPr>
              <w:rPr>
                <w:sz w:val="20"/>
                <w:szCs w:val="20"/>
              </w:rPr>
            </w:pPr>
          </w:p>
        </w:tc>
      </w:tr>
      <w:tr w14:paraId="0447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4" w:type="dxa"/>
        </w:trPr>
        <w:tc>
          <w:tcPr>
            <w:tcW w:w="817" w:type="dxa"/>
            <w:tcBorders>
              <w:top w:val="single" w:color="auto" w:sz="4" w:space="0"/>
              <w:left w:val="single" w:color="auto" w:sz="4" w:space="0"/>
              <w:bottom w:val="single" w:color="auto" w:sz="4" w:space="0"/>
              <w:right w:val="single" w:color="auto" w:sz="4" w:space="0"/>
            </w:tcBorders>
          </w:tcPr>
          <w:p w14:paraId="2D00D07E">
            <w:pPr>
              <w:rPr>
                <w:sz w:val="20"/>
                <w:szCs w:val="20"/>
              </w:rPr>
            </w:pPr>
          </w:p>
        </w:tc>
        <w:tc>
          <w:tcPr>
            <w:tcW w:w="4820" w:type="dxa"/>
            <w:tcBorders>
              <w:top w:val="single" w:color="auto" w:sz="4" w:space="0"/>
              <w:left w:val="single" w:color="auto" w:sz="4" w:space="0"/>
              <w:bottom w:val="single" w:color="auto" w:sz="4" w:space="0"/>
              <w:right w:val="single" w:color="auto" w:sz="4" w:space="0"/>
            </w:tcBorders>
          </w:tcPr>
          <w:p w14:paraId="2A540CF0">
            <w:pPr>
              <w:pStyle w:val="5"/>
              <w:widowControl/>
              <w:tabs>
                <w:tab w:val="left" w:pos="1296"/>
              </w:tabs>
              <w:spacing w:after="0"/>
              <w:rPr>
                <w:sz w:val="20"/>
              </w:rPr>
            </w:pPr>
          </w:p>
        </w:tc>
        <w:tc>
          <w:tcPr>
            <w:tcW w:w="1842" w:type="dxa"/>
            <w:tcBorders>
              <w:top w:val="single" w:color="auto" w:sz="4" w:space="0"/>
              <w:left w:val="single" w:color="auto" w:sz="4" w:space="0"/>
              <w:bottom w:val="single" w:color="auto" w:sz="4" w:space="0"/>
              <w:right w:val="single" w:color="auto" w:sz="4" w:space="0"/>
            </w:tcBorders>
          </w:tcPr>
          <w:p w14:paraId="26D94F5C">
            <w:pPr>
              <w:rPr>
                <w:sz w:val="20"/>
                <w:szCs w:val="20"/>
              </w:rPr>
            </w:pPr>
          </w:p>
        </w:tc>
        <w:tc>
          <w:tcPr>
            <w:tcW w:w="1985" w:type="dxa"/>
            <w:tcBorders>
              <w:top w:val="single" w:color="auto" w:sz="4" w:space="0"/>
              <w:left w:val="single" w:color="auto" w:sz="4" w:space="0"/>
              <w:bottom w:val="single" w:color="auto" w:sz="4" w:space="0"/>
              <w:right w:val="single" w:color="auto" w:sz="4" w:space="0"/>
            </w:tcBorders>
          </w:tcPr>
          <w:p w14:paraId="41BA5D4B">
            <w:pPr>
              <w:rPr>
                <w:sz w:val="20"/>
                <w:szCs w:val="20"/>
              </w:rPr>
            </w:pPr>
          </w:p>
        </w:tc>
      </w:tr>
      <w:tr w14:paraId="56B8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4" w:type="dxa"/>
        </w:trPr>
        <w:tc>
          <w:tcPr>
            <w:tcW w:w="817" w:type="dxa"/>
            <w:tcBorders>
              <w:top w:val="single" w:color="auto" w:sz="4" w:space="0"/>
              <w:left w:val="single" w:color="auto" w:sz="4" w:space="0"/>
              <w:bottom w:val="single" w:color="auto" w:sz="4" w:space="0"/>
              <w:right w:val="single" w:color="auto" w:sz="4" w:space="0"/>
            </w:tcBorders>
          </w:tcPr>
          <w:p w14:paraId="4FDEDF33">
            <w:pPr>
              <w:rPr>
                <w:sz w:val="20"/>
                <w:szCs w:val="20"/>
              </w:rPr>
            </w:pPr>
          </w:p>
        </w:tc>
        <w:tc>
          <w:tcPr>
            <w:tcW w:w="4820" w:type="dxa"/>
            <w:tcBorders>
              <w:top w:val="single" w:color="auto" w:sz="4" w:space="0"/>
              <w:left w:val="single" w:color="auto" w:sz="4" w:space="0"/>
              <w:bottom w:val="single" w:color="auto" w:sz="4" w:space="0"/>
              <w:right w:val="single" w:color="auto" w:sz="4" w:space="0"/>
            </w:tcBorders>
          </w:tcPr>
          <w:p w14:paraId="110F7759">
            <w:pPr>
              <w:rPr>
                <w:sz w:val="20"/>
                <w:szCs w:val="20"/>
              </w:rPr>
            </w:pPr>
          </w:p>
        </w:tc>
        <w:tc>
          <w:tcPr>
            <w:tcW w:w="1842" w:type="dxa"/>
            <w:tcBorders>
              <w:top w:val="single" w:color="auto" w:sz="4" w:space="0"/>
              <w:left w:val="single" w:color="auto" w:sz="4" w:space="0"/>
              <w:bottom w:val="single" w:color="auto" w:sz="4" w:space="0"/>
              <w:right w:val="single" w:color="auto" w:sz="4" w:space="0"/>
            </w:tcBorders>
          </w:tcPr>
          <w:p w14:paraId="5E8DE89F">
            <w:pPr>
              <w:rPr>
                <w:sz w:val="20"/>
                <w:szCs w:val="20"/>
              </w:rPr>
            </w:pPr>
          </w:p>
        </w:tc>
        <w:tc>
          <w:tcPr>
            <w:tcW w:w="1985" w:type="dxa"/>
            <w:tcBorders>
              <w:top w:val="single" w:color="auto" w:sz="4" w:space="0"/>
              <w:left w:val="single" w:color="auto" w:sz="4" w:space="0"/>
              <w:bottom w:val="single" w:color="auto" w:sz="4" w:space="0"/>
              <w:right w:val="single" w:color="auto" w:sz="4" w:space="0"/>
            </w:tcBorders>
          </w:tcPr>
          <w:p w14:paraId="1524ECA0">
            <w:pPr>
              <w:rPr>
                <w:sz w:val="20"/>
                <w:szCs w:val="20"/>
              </w:rPr>
            </w:pPr>
          </w:p>
        </w:tc>
      </w:tr>
      <w:tr w14:paraId="60AC0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9828" w:type="dxa"/>
            <w:gridSpan w:val="5"/>
          </w:tcPr>
          <w:p w14:paraId="47F75601">
            <w:pPr>
              <w:ind w:right="-108"/>
              <w:rPr>
                <w:sz w:val="20"/>
                <w:szCs w:val="20"/>
              </w:rPr>
            </w:pPr>
          </w:p>
          <w:p w14:paraId="5EC8923D">
            <w:pPr>
              <w:ind w:right="-108" w:firstLine="720"/>
              <w:rPr>
                <w:sz w:val="20"/>
                <w:szCs w:val="20"/>
              </w:rPr>
            </w:pPr>
            <w:r>
              <w:rPr>
                <w:sz w:val="20"/>
                <w:szCs w:val="20"/>
              </w:rPr>
              <w:t>Pasiūlymas galioja iki termino, nustatyto pirkimo dokumentuose.</w:t>
            </w:r>
          </w:p>
          <w:p w14:paraId="786DD877">
            <w:pPr>
              <w:ind w:right="-108" w:firstLine="720"/>
              <w:rPr>
                <w:sz w:val="20"/>
                <w:szCs w:val="20"/>
              </w:rPr>
            </w:pPr>
          </w:p>
          <w:p w14:paraId="6AA3C8CC">
            <w:pPr>
              <w:ind w:right="-108" w:firstLine="720"/>
              <w:rPr>
                <w:sz w:val="20"/>
                <w:szCs w:val="20"/>
              </w:rPr>
            </w:pPr>
            <w:r>
              <w:rPr>
                <w:sz w:val="20"/>
                <w:szCs w:val="20"/>
              </w:rPr>
              <w:t>Pasiūlymo konfidencialią informaciją sudaro (tiekėjai turi nurodyti, kokia pasiūlyme pateikta informacija yra konfidenciali):</w:t>
            </w:r>
          </w:p>
          <w:p w14:paraId="5E91AE01">
            <w:pPr>
              <w:ind w:right="-108"/>
              <w:rPr>
                <w:sz w:val="20"/>
                <w:szCs w:val="20"/>
              </w:rPr>
            </w:pPr>
            <w:r>
              <w:rPr>
                <w:sz w:val="20"/>
                <w:szCs w:val="20"/>
              </w:rPr>
              <w:t>__________________________________________________________________________________________________________________________________________________________________________________________________</w:t>
            </w:r>
          </w:p>
          <w:p w14:paraId="2731B03C">
            <w:pPr>
              <w:ind w:right="-108"/>
              <w:rPr>
                <w:sz w:val="20"/>
                <w:szCs w:val="20"/>
              </w:rPr>
            </w:pPr>
          </w:p>
        </w:tc>
      </w:tr>
      <w:tr w14:paraId="7AA00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4"/>
          <w:wAfter w:w="9011" w:type="dxa"/>
          <w:trHeight w:val="186" w:hRule="atLeast"/>
        </w:trPr>
        <w:tc>
          <w:tcPr>
            <w:tcW w:w="817" w:type="dxa"/>
          </w:tcPr>
          <w:p w14:paraId="27795614">
            <w:pPr>
              <w:ind w:right="-1"/>
              <w:jc w:val="center"/>
              <w:rPr>
                <w:sz w:val="20"/>
                <w:szCs w:val="20"/>
              </w:rPr>
            </w:pPr>
          </w:p>
        </w:tc>
      </w:tr>
    </w:tbl>
    <w:p w14:paraId="72FA23AE">
      <w:pPr>
        <w:rPr>
          <w:vanish/>
        </w:rPr>
      </w:pPr>
    </w:p>
    <w:tbl>
      <w:tblPr>
        <w:tblStyle w:val="3"/>
        <w:tblW w:w="0" w:type="auto"/>
        <w:tblInd w:w="0" w:type="dxa"/>
        <w:tblLayout w:type="fixed"/>
        <w:tblCellMar>
          <w:top w:w="0" w:type="dxa"/>
          <w:left w:w="108" w:type="dxa"/>
          <w:bottom w:w="0" w:type="dxa"/>
          <w:right w:w="108" w:type="dxa"/>
        </w:tblCellMar>
      </w:tblPr>
      <w:tblGrid>
        <w:gridCol w:w="9828"/>
      </w:tblGrid>
      <w:tr w14:paraId="005EA5F7">
        <w:tblPrEx>
          <w:tblCellMar>
            <w:top w:w="0" w:type="dxa"/>
            <w:left w:w="108" w:type="dxa"/>
            <w:bottom w:w="0" w:type="dxa"/>
            <w:right w:w="108" w:type="dxa"/>
          </w:tblCellMar>
        </w:tblPrEx>
        <w:trPr>
          <w:trHeight w:val="324" w:hRule="atLeast"/>
        </w:trPr>
        <w:tc>
          <w:tcPr>
            <w:tcW w:w="9828" w:type="dxa"/>
          </w:tcPr>
          <w:p w14:paraId="73BEC802">
            <w:pPr>
              <w:ind w:right="-108"/>
              <w:rPr>
                <w:sz w:val="20"/>
                <w:szCs w:val="20"/>
              </w:rPr>
            </w:pPr>
          </w:p>
          <w:tbl>
            <w:tblPr>
              <w:tblStyle w:val="3"/>
              <w:tblW w:w="9828" w:type="dxa"/>
              <w:tblInd w:w="0" w:type="dxa"/>
              <w:tblLayout w:type="fixed"/>
              <w:tblCellMar>
                <w:top w:w="0" w:type="dxa"/>
                <w:left w:w="108" w:type="dxa"/>
                <w:bottom w:w="0" w:type="dxa"/>
                <w:right w:w="108" w:type="dxa"/>
              </w:tblCellMar>
            </w:tblPr>
            <w:tblGrid>
              <w:gridCol w:w="3284"/>
              <w:gridCol w:w="604"/>
              <w:gridCol w:w="1980"/>
              <w:gridCol w:w="701"/>
              <w:gridCol w:w="2470"/>
              <w:gridCol w:w="789"/>
            </w:tblGrid>
            <w:tr w14:paraId="42C3AE9C">
              <w:tblPrEx>
                <w:tblCellMar>
                  <w:top w:w="0" w:type="dxa"/>
                  <w:left w:w="108" w:type="dxa"/>
                  <w:bottom w:w="0" w:type="dxa"/>
                  <w:right w:w="108" w:type="dxa"/>
                </w:tblCellMar>
              </w:tblPrEx>
              <w:trPr>
                <w:trHeight w:val="60" w:hRule="atLeast"/>
              </w:trPr>
              <w:tc>
                <w:tcPr>
                  <w:tcW w:w="3284" w:type="dxa"/>
                  <w:tcBorders>
                    <w:top w:val="nil"/>
                    <w:left w:val="nil"/>
                    <w:bottom w:val="single" w:color="auto" w:sz="4" w:space="0"/>
                    <w:right w:val="nil"/>
                  </w:tcBorders>
                </w:tcPr>
                <w:p w14:paraId="33D345C0">
                  <w:pPr>
                    <w:rPr>
                      <w:sz w:val="20"/>
                      <w:szCs w:val="20"/>
                    </w:rPr>
                  </w:pPr>
                </w:p>
              </w:tc>
              <w:tc>
                <w:tcPr>
                  <w:tcW w:w="604" w:type="dxa"/>
                </w:tcPr>
                <w:p w14:paraId="27453294">
                  <w:pPr>
                    <w:jc w:val="center"/>
                    <w:rPr>
                      <w:sz w:val="20"/>
                      <w:szCs w:val="20"/>
                    </w:rPr>
                  </w:pPr>
                </w:p>
              </w:tc>
              <w:tc>
                <w:tcPr>
                  <w:tcW w:w="1980" w:type="dxa"/>
                  <w:tcBorders>
                    <w:top w:val="nil"/>
                    <w:left w:val="nil"/>
                    <w:bottom w:val="single" w:color="auto" w:sz="4" w:space="0"/>
                    <w:right w:val="nil"/>
                  </w:tcBorders>
                </w:tcPr>
                <w:p w14:paraId="1B6E973C">
                  <w:pPr>
                    <w:rPr>
                      <w:sz w:val="20"/>
                      <w:szCs w:val="20"/>
                    </w:rPr>
                  </w:pPr>
                </w:p>
              </w:tc>
              <w:tc>
                <w:tcPr>
                  <w:tcW w:w="701" w:type="dxa"/>
                </w:tcPr>
                <w:p w14:paraId="6CD80E04">
                  <w:pPr>
                    <w:jc w:val="center"/>
                    <w:rPr>
                      <w:sz w:val="20"/>
                      <w:szCs w:val="20"/>
                    </w:rPr>
                  </w:pPr>
                </w:p>
              </w:tc>
              <w:tc>
                <w:tcPr>
                  <w:tcW w:w="2470" w:type="dxa"/>
                  <w:tcBorders>
                    <w:top w:val="nil"/>
                    <w:left w:val="nil"/>
                    <w:bottom w:val="single" w:color="auto" w:sz="4" w:space="0"/>
                    <w:right w:val="nil"/>
                  </w:tcBorders>
                </w:tcPr>
                <w:p w14:paraId="554B4AA3">
                  <w:pPr>
                    <w:jc w:val="right"/>
                    <w:rPr>
                      <w:sz w:val="20"/>
                      <w:szCs w:val="20"/>
                    </w:rPr>
                  </w:pPr>
                </w:p>
              </w:tc>
              <w:tc>
                <w:tcPr>
                  <w:tcW w:w="789" w:type="dxa"/>
                </w:tcPr>
                <w:p w14:paraId="29B4CE58">
                  <w:pPr>
                    <w:jc w:val="right"/>
                    <w:rPr>
                      <w:sz w:val="20"/>
                      <w:szCs w:val="20"/>
                    </w:rPr>
                  </w:pPr>
                </w:p>
              </w:tc>
            </w:tr>
            <w:tr w14:paraId="3D6AAAEA">
              <w:tblPrEx>
                <w:tblCellMar>
                  <w:top w:w="0" w:type="dxa"/>
                  <w:left w:w="108" w:type="dxa"/>
                  <w:bottom w:w="0" w:type="dxa"/>
                  <w:right w:w="108" w:type="dxa"/>
                </w:tblCellMar>
              </w:tblPrEx>
              <w:trPr>
                <w:trHeight w:val="186" w:hRule="atLeast"/>
              </w:trPr>
              <w:tc>
                <w:tcPr>
                  <w:tcW w:w="3284" w:type="dxa"/>
                  <w:tcBorders>
                    <w:top w:val="single" w:color="auto" w:sz="4" w:space="0"/>
                    <w:left w:val="nil"/>
                    <w:bottom w:val="nil"/>
                    <w:right w:val="nil"/>
                  </w:tcBorders>
                </w:tcPr>
                <w:p w14:paraId="11C2985E">
                  <w:pPr>
                    <w:jc w:val="center"/>
                    <w:rPr>
                      <w:sz w:val="20"/>
                      <w:szCs w:val="20"/>
                    </w:rPr>
                  </w:pPr>
                  <w:r>
                    <w:rPr>
                      <w:sz w:val="20"/>
                      <w:szCs w:val="20"/>
                    </w:rPr>
                    <w:t>(Tiekėjo arba jo įgalioto asmens pareigų pavadinimas)</w:t>
                  </w:r>
                </w:p>
              </w:tc>
              <w:tc>
                <w:tcPr>
                  <w:tcW w:w="604" w:type="dxa"/>
                </w:tcPr>
                <w:p w14:paraId="4A738B5F">
                  <w:pPr>
                    <w:rPr>
                      <w:sz w:val="20"/>
                      <w:szCs w:val="20"/>
                    </w:rPr>
                  </w:pPr>
                </w:p>
              </w:tc>
              <w:tc>
                <w:tcPr>
                  <w:tcW w:w="1980" w:type="dxa"/>
                  <w:tcBorders>
                    <w:top w:val="single" w:color="auto" w:sz="4" w:space="0"/>
                    <w:left w:val="nil"/>
                    <w:bottom w:val="nil"/>
                    <w:right w:val="nil"/>
                  </w:tcBorders>
                </w:tcPr>
                <w:p w14:paraId="02EB71D8">
                  <w:pPr>
                    <w:jc w:val="center"/>
                    <w:rPr>
                      <w:sz w:val="20"/>
                      <w:szCs w:val="20"/>
                    </w:rPr>
                  </w:pPr>
                  <w:r>
                    <w:rPr>
                      <w:sz w:val="20"/>
                      <w:szCs w:val="20"/>
                    </w:rPr>
                    <w:t>(Parašas)</w:t>
                  </w:r>
                </w:p>
              </w:tc>
              <w:tc>
                <w:tcPr>
                  <w:tcW w:w="701" w:type="dxa"/>
                </w:tcPr>
                <w:p w14:paraId="7A7A30E1">
                  <w:pPr>
                    <w:rPr>
                      <w:sz w:val="20"/>
                      <w:szCs w:val="20"/>
                    </w:rPr>
                  </w:pPr>
                </w:p>
              </w:tc>
              <w:tc>
                <w:tcPr>
                  <w:tcW w:w="2470" w:type="dxa"/>
                  <w:tcBorders>
                    <w:top w:val="single" w:color="auto" w:sz="4" w:space="0"/>
                    <w:left w:val="nil"/>
                    <w:bottom w:val="nil"/>
                    <w:right w:val="nil"/>
                  </w:tcBorders>
                </w:tcPr>
                <w:p w14:paraId="09A4E4CC">
                  <w:pPr>
                    <w:jc w:val="center"/>
                    <w:rPr>
                      <w:sz w:val="20"/>
                      <w:szCs w:val="20"/>
                    </w:rPr>
                  </w:pPr>
                  <w:r>
                    <w:rPr>
                      <w:sz w:val="20"/>
                      <w:szCs w:val="20"/>
                    </w:rPr>
                    <w:t>(Vardas ir pavardė)</w:t>
                  </w:r>
                </w:p>
                <w:p w14:paraId="59CB6C3D">
                  <w:pPr>
                    <w:rPr>
                      <w:sz w:val="20"/>
                      <w:szCs w:val="20"/>
                    </w:rPr>
                  </w:pPr>
                </w:p>
              </w:tc>
              <w:tc>
                <w:tcPr>
                  <w:tcW w:w="789" w:type="dxa"/>
                </w:tcPr>
                <w:p w14:paraId="65396364">
                  <w:pPr>
                    <w:rPr>
                      <w:sz w:val="20"/>
                      <w:szCs w:val="20"/>
                    </w:rPr>
                  </w:pPr>
                </w:p>
              </w:tc>
            </w:tr>
          </w:tbl>
          <w:p w14:paraId="1AB474BD">
            <w:pPr>
              <w:ind w:right="-108" w:firstLine="720"/>
              <w:rPr>
                <w:sz w:val="20"/>
                <w:szCs w:val="20"/>
              </w:rPr>
            </w:pPr>
          </w:p>
        </w:tc>
      </w:tr>
    </w:tbl>
    <w:p w14:paraId="714A2A1E"/>
    <w:p w14:paraId="1648285F"/>
    <w:sectPr>
      <w:footerReference r:id="rId5" w:type="default"/>
      <w:pgSz w:w="11906" w:h="16838"/>
      <w:pgMar w:top="1276" w:right="851" w:bottom="851" w:left="1701" w:header="567" w:footer="567" w:gutter="0"/>
      <w:cols w:space="1296"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6"/>
    <w:family w:val="roman"/>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02935">
    <w:pPr>
      <w:pStyle w:val="4"/>
      <w:jc w:val="cente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1</w:t>
    </w:r>
    <w:r>
      <w:rPr>
        <w:sz w:val="22"/>
        <w:szCs w:val="22"/>
      </w:rPr>
      <w:fldChar w:fldCharType="end"/>
    </w:r>
  </w:p>
  <w:p w14:paraId="1B1598BD">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454F17"/>
    <w:multiLevelType w:val="multilevel"/>
    <w:tmpl w:val="2E454F17"/>
    <w:lvl w:ilvl="0" w:tentative="0">
      <w:start w:val="1"/>
      <w:numFmt w:val="decimal"/>
      <w:lvlText w:val="%1)"/>
      <w:lvlJc w:val="left"/>
      <w:pPr>
        <w:tabs>
          <w:tab w:val="left" w:pos="1077"/>
        </w:tabs>
        <w:ind w:left="0" w:firstLine="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F8626E8"/>
    <w:multiLevelType w:val="multilevel"/>
    <w:tmpl w:val="3F8626E8"/>
    <w:lvl w:ilvl="0" w:tentative="0">
      <w:start w:val="1"/>
      <w:numFmt w:val="decimal"/>
      <w:lvlText w:val="%1."/>
      <w:lvlJc w:val="left"/>
      <w:pPr>
        <w:ind w:left="619"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9357529"/>
    <w:multiLevelType w:val="multilevel"/>
    <w:tmpl w:val="69357529"/>
    <w:lvl w:ilvl="0" w:tentative="0">
      <w:start w:val="0"/>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0A6"/>
    <w:rsid w:val="00001118"/>
    <w:rsid w:val="0001116F"/>
    <w:rsid w:val="00012EE2"/>
    <w:rsid w:val="000260ED"/>
    <w:rsid w:val="00033EE1"/>
    <w:rsid w:val="0003409C"/>
    <w:rsid w:val="00055020"/>
    <w:rsid w:val="0006075B"/>
    <w:rsid w:val="0007537C"/>
    <w:rsid w:val="00097AB9"/>
    <w:rsid w:val="000A3182"/>
    <w:rsid w:val="000A41F6"/>
    <w:rsid w:val="00114870"/>
    <w:rsid w:val="0011605A"/>
    <w:rsid w:val="00135AB5"/>
    <w:rsid w:val="00151E1F"/>
    <w:rsid w:val="00154F3D"/>
    <w:rsid w:val="00161AE5"/>
    <w:rsid w:val="001638C1"/>
    <w:rsid w:val="001E36B2"/>
    <w:rsid w:val="001E72D1"/>
    <w:rsid w:val="00201160"/>
    <w:rsid w:val="0020745D"/>
    <w:rsid w:val="00212CAF"/>
    <w:rsid w:val="002230A6"/>
    <w:rsid w:val="00260EF0"/>
    <w:rsid w:val="00264BB3"/>
    <w:rsid w:val="00283B3E"/>
    <w:rsid w:val="00283B98"/>
    <w:rsid w:val="00286FE5"/>
    <w:rsid w:val="0029353E"/>
    <w:rsid w:val="00297469"/>
    <w:rsid w:val="002A2AC6"/>
    <w:rsid w:val="0033584C"/>
    <w:rsid w:val="0034238E"/>
    <w:rsid w:val="0034276F"/>
    <w:rsid w:val="00343E9E"/>
    <w:rsid w:val="003844CE"/>
    <w:rsid w:val="003C4CAD"/>
    <w:rsid w:val="003E0EAD"/>
    <w:rsid w:val="003F3966"/>
    <w:rsid w:val="0041534B"/>
    <w:rsid w:val="00430EDC"/>
    <w:rsid w:val="00432B5B"/>
    <w:rsid w:val="00447933"/>
    <w:rsid w:val="0045423F"/>
    <w:rsid w:val="00473E14"/>
    <w:rsid w:val="0048161E"/>
    <w:rsid w:val="00494004"/>
    <w:rsid w:val="00494986"/>
    <w:rsid w:val="004A04A2"/>
    <w:rsid w:val="004C0205"/>
    <w:rsid w:val="004C401E"/>
    <w:rsid w:val="004D31A9"/>
    <w:rsid w:val="004E3E3F"/>
    <w:rsid w:val="004E576E"/>
    <w:rsid w:val="00525873"/>
    <w:rsid w:val="00543879"/>
    <w:rsid w:val="0058209C"/>
    <w:rsid w:val="005841FB"/>
    <w:rsid w:val="005D581B"/>
    <w:rsid w:val="006168B2"/>
    <w:rsid w:val="006255AF"/>
    <w:rsid w:val="00630FF6"/>
    <w:rsid w:val="00665D5B"/>
    <w:rsid w:val="00667E7F"/>
    <w:rsid w:val="00673202"/>
    <w:rsid w:val="00696716"/>
    <w:rsid w:val="006B5578"/>
    <w:rsid w:val="006F1744"/>
    <w:rsid w:val="00706390"/>
    <w:rsid w:val="007912BD"/>
    <w:rsid w:val="00795057"/>
    <w:rsid w:val="007A7D04"/>
    <w:rsid w:val="007F1353"/>
    <w:rsid w:val="007F588A"/>
    <w:rsid w:val="0080238C"/>
    <w:rsid w:val="008139FE"/>
    <w:rsid w:val="00816A74"/>
    <w:rsid w:val="00823012"/>
    <w:rsid w:val="00830385"/>
    <w:rsid w:val="008338D9"/>
    <w:rsid w:val="00833F99"/>
    <w:rsid w:val="008449CD"/>
    <w:rsid w:val="00852265"/>
    <w:rsid w:val="00873E76"/>
    <w:rsid w:val="00874AA9"/>
    <w:rsid w:val="00874C22"/>
    <w:rsid w:val="008B2C2E"/>
    <w:rsid w:val="008C0FCE"/>
    <w:rsid w:val="008D45FB"/>
    <w:rsid w:val="00941DE1"/>
    <w:rsid w:val="00954F4F"/>
    <w:rsid w:val="009B6378"/>
    <w:rsid w:val="009F2A5D"/>
    <w:rsid w:val="009F621D"/>
    <w:rsid w:val="00A06027"/>
    <w:rsid w:val="00A065E1"/>
    <w:rsid w:val="00A5674D"/>
    <w:rsid w:val="00A7070A"/>
    <w:rsid w:val="00A94835"/>
    <w:rsid w:val="00AB0D14"/>
    <w:rsid w:val="00AC396A"/>
    <w:rsid w:val="00AD180E"/>
    <w:rsid w:val="00AE3D71"/>
    <w:rsid w:val="00AF74C5"/>
    <w:rsid w:val="00B733AF"/>
    <w:rsid w:val="00B80FD4"/>
    <w:rsid w:val="00B91FCD"/>
    <w:rsid w:val="00B9741D"/>
    <w:rsid w:val="00BA4FFA"/>
    <w:rsid w:val="00BA6726"/>
    <w:rsid w:val="00BB3CB1"/>
    <w:rsid w:val="00BE14F5"/>
    <w:rsid w:val="00BE6D72"/>
    <w:rsid w:val="00BF5E5B"/>
    <w:rsid w:val="00C0446C"/>
    <w:rsid w:val="00C2026C"/>
    <w:rsid w:val="00C24EE4"/>
    <w:rsid w:val="00C457C1"/>
    <w:rsid w:val="00C91F4B"/>
    <w:rsid w:val="00C97DCE"/>
    <w:rsid w:val="00CB7364"/>
    <w:rsid w:val="00CC1BD2"/>
    <w:rsid w:val="00CD21AF"/>
    <w:rsid w:val="00CE3F78"/>
    <w:rsid w:val="00CF4267"/>
    <w:rsid w:val="00CF5C9D"/>
    <w:rsid w:val="00D0181E"/>
    <w:rsid w:val="00D11A99"/>
    <w:rsid w:val="00D12DD8"/>
    <w:rsid w:val="00D26530"/>
    <w:rsid w:val="00D33F0E"/>
    <w:rsid w:val="00D36727"/>
    <w:rsid w:val="00D5533C"/>
    <w:rsid w:val="00D620F4"/>
    <w:rsid w:val="00D65D28"/>
    <w:rsid w:val="00D74E95"/>
    <w:rsid w:val="00D958D7"/>
    <w:rsid w:val="00DA3B9C"/>
    <w:rsid w:val="00DA4792"/>
    <w:rsid w:val="00DB7EE3"/>
    <w:rsid w:val="00DD31F4"/>
    <w:rsid w:val="00DF3BF0"/>
    <w:rsid w:val="00E4150A"/>
    <w:rsid w:val="00E41A33"/>
    <w:rsid w:val="00E55427"/>
    <w:rsid w:val="00E73AA4"/>
    <w:rsid w:val="00EB3621"/>
    <w:rsid w:val="00EC62A8"/>
    <w:rsid w:val="00EF5AA1"/>
    <w:rsid w:val="00F1441D"/>
    <w:rsid w:val="00F31D33"/>
    <w:rsid w:val="00F40323"/>
    <w:rsid w:val="00F45396"/>
    <w:rsid w:val="00F74838"/>
    <w:rsid w:val="00F87F6E"/>
    <w:rsid w:val="00FA1FB0"/>
    <w:rsid w:val="00FB7C3B"/>
    <w:rsid w:val="00FE74D7"/>
    <w:rsid w:val="00FE7D3E"/>
    <w:rsid w:val="013A014F"/>
    <w:rsid w:val="015E6884"/>
    <w:rsid w:val="01EE2BD1"/>
    <w:rsid w:val="039151BB"/>
    <w:rsid w:val="060A7D56"/>
    <w:rsid w:val="07275877"/>
    <w:rsid w:val="075F46F8"/>
    <w:rsid w:val="07E861B7"/>
    <w:rsid w:val="081903C6"/>
    <w:rsid w:val="08C300D8"/>
    <w:rsid w:val="0AE03198"/>
    <w:rsid w:val="0B071CFF"/>
    <w:rsid w:val="0B5F0B22"/>
    <w:rsid w:val="0BBF32D0"/>
    <w:rsid w:val="0C5E5D08"/>
    <w:rsid w:val="0CCA2F89"/>
    <w:rsid w:val="0E831EB4"/>
    <w:rsid w:val="107F4121"/>
    <w:rsid w:val="11D85BD5"/>
    <w:rsid w:val="12C15B53"/>
    <w:rsid w:val="136214C8"/>
    <w:rsid w:val="146B46F7"/>
    <w:rsid w:val="16200968"/>
    <w:rsid w:val="17A363E6"/>
    <w:rsid w:val="181C7AE2"/>
    <w:rsid w:val="1A8D6F88"/>
    <w:rsid w:val="1ACA4DD1"/>
    <w:rsid w:val="1AE85A6D"/>
    <w:rsid w:val="1C1E114D"/>
    <w:rsid w:val="1EAF1FC7"/>
    <w:rsid w:val="20D14264"/>
    <w:rsid w:val="20EF33A8"/>
    <w:rsid w:val="2171056A"/>
    <w:rsid w:val="21D82128"/>
    <w:rsid w:val="2211409A"/>
    <w:rsid w:val="22DE4CE7"/>
    <w:rsid w:val="24066434"/>
    <w:rsid w:val="24913406"/>
    <w:rsid w:val="24940192"/>
    <w:rsid w:val="25265CD6"/>
    <w:rsid w:val="25DA5687"/>
    <w:rsid w:val="26CE45BA"/>
    <w:rsid w:val="27413274"/>
    <w:rsid w:val="283D7C94"/>
    <w:rsid w:val="2A2D713F"/>
    <w:rsid w:val="2AC521DE"/>
    <w:rsid w:val="2BF3451B"/>
    <w:rsid w:val="2CE079AD"/>
    <w:rsid w:val="2D0F63D6"/>
    <w:rsid w:val="2D69660C"/>
    <w:rsid w:val="2ED53085"/>
    <w:rsid w:val="308D5EB4"/>
    <w:rsid w:val="312E34D1"/>
    <w:rsid w:val="330D6F26"/>
    <w:rsid w:val="34BF7E98"/>
    <w:rsid w:val="34C60CB5"/>
    <w:rsid w:val="35E525C6"/>
    <w:rsid w:val="37074D3C"/>
    <w:rsid w:val="373B03BE"/>
    <w:rsid w:val="3785461A"/>
    <w:rsid w:val="37FA01C3"/>
    <w:rsid w:val="38437BB5"/>
    <w:rsid w:val="389A3076"/>
    <w:rsid w:val="394D662D"/>
    <w:rsid w:val="396A4A27"/>
    <w:rsid w:val="3B086FE8"/>
    <w:rsid w:val="3B5845CF"/>
    <w:rsid w:val="3B6250F8"/>
    <w:rsid w:val="3DC34C62"/>
    <w:rsid w:val="3F087ECF"/>
    <w:rsid w:val="3F304832"/>
    <w:rsid w:val="3FD934D9"/>
    <w:rsid w:val="3FF60875"/>
    <w:rsid w:val="41DE2BA4"/>
    <w:rsid w:val="42160B1D"/>
    <w:rsid w:val="42D0576F"/>
    <w:rsid w:val="43C53F65"/>
    <w:rsid w:val="44433F0D"/>
    <w:rsid w:val="45337098"/>
    <w:rsid w:val="45507C01"/>
    <w:rsid w:val="45D525C3"/>
    <w:rsid w:val="45F0744B"/>
    <w:rsid w:val="48C45C6F"/>
    <w:rsid w:val="490D18E7"/>
    <w:rsid w:val="4AFB2451"/>
    <w:rsid w:val="4B4F0B9C"/>
    <w:rsid w:val="4B724889"/>
    <w:rsid w:val="4B951311"/>
    <w:rsid w:val="4C776080"/>
    <w:rsid w:val="4CE950BA"/>
    <w:rsid w:val="4D0145AD"/>
    <w:rsid w:val="4D2E5BAF"/>
    <w:rsid w:val="4E766B95"/>
    <w:rsid w:val="50722108"/>
    <w:rsid w:val="50EE1CF2"/>
    <w:rsid w:val="510E0CFA"/>
    <w:rsid w:val="521A722A"/>
    <w:rsid w:val="53755FB2"/>
    <w:rsid w:val="54604C7D"/>
    <w:rsid w:val="55440B26"/>
    <w:rsid w:val="56B54E07"/>
    <w:rsid w:val="57782039"/>
    <w:rsid w:val="599128F5"/>
    <w:rsid w:val="59F66527"/>
    <w:rsid w:val="5B9062C9"/>
    <w:rsid w:val="5C50163E"/>
    <w:rsid w:val="5DE81CA0"/>
    <w:rsid w:val="5EC54251"/>
    <w:rsid w:val="5F281EB1"/>
    <w:rsid w:val="60123FA1"/>
    <w:rsid w:val="60EE6551"/>
    <w:rsid w:val="613E7799"/>
    <w:rsid w:val="61E80059"/>
    <w:rsid w:val="6204625D"/>
    <w:rsid w:val="62336EEE"/>
    <w:rsid w:val="633C67B9"/>
    <w:rsid w:val="63796D95"/>
    <w:rsid w:val="645779AB"/>
    <w:rsid w:val="64FB015D"/>
    <w:rsid w:val="66D31368"/>
    <w:rsid w:val="679E2CAF"/>
    <w:rsid w:val="68600DC7"/>
    <w:rsid w:val="68693658"/>
    <w:rsid w:val="699B4CCF"/>
    <w:rsid w:val="6A3B4BD9"/>
    <w:rsid w:val="6AA675AE"/>
    <w:rsid w:val="6B6668C4"/>
    <w:rsid w:val="6E4C7200"/>
    <w:rsid w:val="6EA317CF"/>
    <w:rsid w:val="6F427072"/>
    <w:rsid w:val="6FA37F22"/>
    <w:rsid w:val="717B40A9"/>
    <w:rsid w:val="72050C72"/>
    <w:rsid w:val="720D1BD7"/>
    <w:rsid w:val="727566D7"/>
    <w:rsid w:val="72B87416"/>
    <w:rsid w:val="73CF5F35"/>
    <w:rsid w:val="74C031EC"/>
    <w:rsid w:val="75D44946"/>
    <w:rsid w:val="765B54C8"/>
    <w:rsid w:val="776F2DFF"/>
    <w:rsid w:val="77761C36"/>
    <w:rsid w:val="779B69C9"/>
    <w:rsid w:val="79566C9F"/>
    <w:rsid w:val="7A575E0A"/>
    <w:rsid w:val="7B1B3AB6"/>
    <w:rsid w:val="7B2E198B"/>
    <w:rsid w:val="7B2F1DA8"/>
    <w:rsid w:val="7B412E79"/>
    <w:rsid w:val="7B5C3B71"/>
    <w:rsid w:val="7C9C22FF"/>
    <w:rsid w:val="7D4C1C04"/>
    <w:rsid w:val="7DA12416"/>
    <w:rsid w:val="7EC53C23"/>
    <w:rsid w:val="7F386648"/>
    <w:rsid w:val="7F4F0680"/>
    <w:rsid w:val="7FB02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lt-LT" w:eastAsia="en-US"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link w:val="8"/>
    <w:autoRedefine/>
    <w:qFormat/>
    <w:uiPriority w:val="99"/>
    <w:pPr>
      <w:tabs>
        <w:tab w:val="center" w:pos="4320"/>
        <w:tab w:val="right" w:pos="8640"/>
      </w:tabs>
    </w:pPr>
    <w:rPr>
      <w:szCs w:val="20"/>
      <w:lang w:eastAsia="lt-LT"/>
    </w:rPr>
  </w:style>
  <w:style w:type="paragraph" w:styleId="5">
    <w:name w:val="header"/>
    <w:basedOn w:val="1"/>
    <w:link w:val="7"/>
    <w:autoRedefine/>
    <w:qFormat/>
    <w:uiPriority w:val="0"/>
    <w:pPr>
      <w:widowControl w:val="0"/>
      <w:tabs>
        <w:tab w:val="center" w:pos="4153"/>
        <w:tab w:val="right" w:pos="8306"/>
      </w:tabs>
      <w:spacing w:after="20"/>
      <w:jc w:val="both"/>
    </w:pPr>
    <w:rPr>
      <w:szCs w:val="20"/>
      <w:lang w:eastAsia="lt-LT"/>
    </w:rPr>
  </w:style>
  <w:style w:type="character" w:styleId="6">
    <w:name w:val="Hyperlink"/>
    <w:autoRedefine/>
    <w:qFormat/>
    <w:uiPriority w:val="99"/>
    <w:rPr>
      <w:rFonts w:cs="Times New Roman"/>
      <w:color w:val="0000FF"/>
      <w:u w:val="single"/>
    </w:rPr>
  </w:style>
  <w:style w:type="character" w:customStyle="1" w:styleId="7">
    <w:name w:val="Antraštės Diagrama"/>
    <w:basedOn w:val="2"/>
    <w:link w:val="5"/>
    <w:autoRedefine/>
    <w:qFormat/>
    <w:uiPriority w:val="0"/>
    <w:rPr>
      <w:rFonts w:ascii="Times New Roman" w:hAnsi="Times New Roman" w:eastAsia="Times New Roman" w:cs="Times New Roman"/>
      <w:sz w:val="24"/>
      <w:szCs w:val="20"/>
      <w:lang w:val="lt-LT" w:eastAsia="lt-LT"/>
    </w:rPr>
  </w:style>
  <w:style w:type="character" w:customStyle="1" w:styleId="8">
    <w:name w:val="Poraštė Diagrama"/>
    <w:basedOn w:val="2"/>
    <w:link w:val="4"/>
    <w:autoRedefine/>
    <w:qFormat/>
    <w:uiPriority w:val="99"/>
    <w:rPr>
      <w:rFonts w:ascii="Times New Roman" w:hAnsi="Times New Roman" w:eastAsia="Times New Roman" w:cs="Times New Roman"/>
      <w:sz w:val="24"/>
      <w:szCs w:val="20"/>
      <w:lang w:val="lt-LT" w:eastAsia="lt-LT"/>
    </w:rPr>
  </w:style>
  <w:style w:type="paragraph" w:styleId="9">
    <w:name w:val="No Spacing"/>
    <w:autoRedefine/>
    <w:qFormat/>
    <w:uiPriority w:val="99"/>
    <w:pPr>
      <w:pBdr>
        <w:top w:val="none" w:color="auto" w:sz="0" w:space="0"/>
        <w:left w:val="none" w:color="auto" w:sz="0" w:space="0"/>
        <w:bottom w:val="none" w:color="auto" w:sz="0" w:space="0"/>
        <w:right w:val="none" w:color="auto" w:sz="0" w:space="0"/>
        <w:between w:val="none" w:color="auto" w:sz="0" w:space="0"/>
      </w:pBdr>
      <w:spacing w:after="0" w:line="240" w:lineRule="auto"/>
    </w:pPr>
    <w:rPr>
      <w:rFonts w:ascii="Times New Roman" w:hAnsi="Times New Roman" w:eastAsia="Arial Unicode MS" w:cs="Times New Roman"/>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Grizli777</Company>
  <Pages>3</Pages>
  <Words>1209</Words>
  <Characters>6892</Characters>
  <Lines>57</Lines>
  <Paragraphs>16</Paragraphs>
  <TotalTime>18</TotalTime>
  <ScaleCrop>false</ScaleCrop>
  <LinksUpToDate>false</LinksUpToDate>
  <CharactersWithSpaces>8085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2022-05-17T06:28:00Z</dcterms:created>
  <dc:creator>Pavad</dc:creator>
  <cp:lastModifiedBy>Giedra Šeinauskienė</cp:lastModifiedBy>
  <cp:lastPrinted>2022-05-09T09:37:00Z</cp:lastPrinted>
  <dcterms:modified xsi:type="dcterms:W3CDTF">2026-04-15T11:24:30Z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2DD9C4F8161244DEB9CD3CFA8B5CF345_13</vt:lpwstr>
  </property>
</Properties>
</file>