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3F0012">
      <w:pPr>
        <w:jc w:val="right"/>
        <w:rPr>
          <w:lang w:val="lt-LT"/>
        </w:rPr>
      </w:pPr>
      <w:r>
        <w:rPr>
          <w:lang w:val="lt-LT"/>
        </w:rPr>
        <w:t>Projektas</w:t>
      </w:r>
    </w:p>
    <w:p w14:paraId="08110904">
      <w:pPr>
        <w:jc w:val="center"/>
        <w:rPr>
          <w:b/>
          <w:lang w:val="lt-LT"/>
        </w:rPr>
      </w:pPr>
      <w:r>
        <w:rPr>
          <w:b/>
          <w:lang w:val="lt-LT"/>
        </w:rPr>
        <w:t>RANGOS DARBŲ SUTARTIS</w:t>
      </w:r>
    </w:p>
    <w:p w14:paraId="5D283998">
      <w:pPr>
        <w:jc w:val="center"/>
        <w:rPr>
          <w:b/>
          <w:lang w:val="lt-LT"/>
        </w:rPr>
      </w:pPr>
    </w:p>
    <w:p w14:paraId="4E9B5AE4">
      <w:pPr>
        <w:jc w:val="center"/>
        <w:rPr>
          <w:lang w:val="lt-LT"/>
        </w:rPr>
      </w:pPr>
      <w:r>
        <w:rPr>
          <w:rFonts w:hint="default"/>
          <w:lang w:val="lt-LT"/>
        </w:rPr>
        <w:t xml:space="preserve">2026 </w:t>
      </w:r>
      <w:r>
        <w:rPr>
          <w:lang w:val="lt-LT"/>
        </w:rPr>
        <w:t xml:space="preserve">m.    </w:t>
      </w:r>
      <w:r>
        <w:rPr>
          <w:lang w:val="lt-LT"/>
        </w:rPr>
        <w:tab/>
      </w:r>
      <w:r>
        <w:rPr>
          <w:lang w:val="lt-LT"/>
        </w:rPr>
        <w:tab/>
      </w:r>
      <w:r>
        <w:rPr>
          <w:lang w:val="lt-LT"/>
        </w:rPr>
        <w:tab/>
      </w:r>
      <w:r>
        <w:rPr>
          <w:lang w:val="lt-LT"/>
        </w:rPr>
        <w:t xml:space="preserve">                d. Nr. </w:t>
      </w:r>
    </w:p>
    <w:p w14:paraId="5E7CE14A">
      <w:pPr>
        <w:jc w:val="center"/>
        <w:rPr>
          <w:lang w:val="lt-LT"/>
        </w:rPr>
      </w:pPr>
      <w:r>
        <w:rPr>
          <w:lang w:val="lt-LT"/>
        </w:rPr>
        <w:t>Kaunas</w:t>
      </w:r>
    </w:p>
    <w:p w14:paraId="1EB15669">
      <w:pPr>
        <w:pStyle w:val="4"/>
        <w:spacing w:line="276" w:lineRule="auto"/>
        <w:ind w:firstLine="1298"/>
      </w:pPr>
    </w:p>
    <w:p w14:paraId="708BB80F">
      <w:pPr>
        <w:pStyle w:val="4"/>
        <w:spacing w:line="264" w:lineRule="auto"/>
        <w:ind w:firstLine="1298"/>
        <w:rPr>
          <w:rFonts w:hint="default"/>
          <w:lang w:val="lt-LT"/>
        </w:rPr>
      </w:pPr>
      <w:r>
        <w:t>Kauno Aleksoto lopšelis-darželis (toliau – Užsakovas), atstovaujama direktorės Loretos Biskienės, veikiančio</w:t>
      </w:r>
      <w:r>
        <w:rPr>
          <w:rFonts w:hint="default"/>
          <w:lang w:val="lt-LT"/>
        </w:rPr>
        <w:t>s</w:t>
      </w:r>
      <w:r>
        <w:t xml:space="preserve"> pagal įstaigos nuostatus, ir ________________________ (toliau – Rangovas), atstovaujama _________________________, veikiančio _________________, </w:t>
      </w:r>
      <w:r>
        <w:rPr>
          <w:rFonts w:hint="default"/>
          <w:lang w:val="lt-LT"/>
        </w:rPr>
        <w:t xml:space="preserve">toliau Užsakovas ir Rangovas kartu vadinami “Šalimis”, o atskirai “Šalimi” sudarė šią sutartį (toliau - Sutartis). </w:t>
      </w:r>
    </w:p>
    <w:p w14:paraId="5E433FCB">
      <w:pPr>
        <w:pStyle w:val="4"/>
        <w:spacing w:line="264" w:lineRule="auto"/>
        <w:ind w:firstLine="1298"/>
      </w:pPr>
    </w:p>
    <w:p w14:paraId="5E640597">
      <w:pPr>
        <w:spacing w:line="264" w:lineRule="auto"/>
        <w:ind w:firstLine="1298"/>
        <w:rPr>
          <w:lang w:val="lt-LT"/>
        </w:rPr>
      </w:pPr>
    </w:p>
    <w:p w14:paraId="3240A3E4">
      <w:pPr>
        <w:spacing w:line="264" w:lineRule="auto"/>
        <w:jc w:val="center"/>
        <w:outlineLvl w:val="0"/>
        <w:rPr>
          <w:rFonts w:eastAsia="Calibri"/>
          <w:b/>
          <w:lang w:val="lt-LT"/>
        </w:rPr>
      </w:pPr>
      <w:r>
        <w:rPr>
          <w:rFonts w:eastAsia="Calibri"/>
          <w:b/>
          <w:lang w:val="lt-LT"/>
        </w:rPr>
        <w:t>I SKYRIUS</w:t>
      </w:r>
    </w:p>
    <w:p w14:paraId="12D1A824">
      <w:pPr>
        <w:spacing w:line="264" w:lineRule="auto"/>
        <w:jc w:val="center"/>
        <w:outlineLvl w:val="0"/>
        <w:rPr>
          <w:rFonts w:eastAsia="Calibri"/>
          <w:b/>
          <w:lang w:val="lt-LT"/>
        </w:rPr>
      </w:pPr>
      <w:r>
        <w:rPr>
          <w:rFonts w:eastAsia="Calibri"/>
          <w:b/>
          <w:lang w:val="lt-LT"/>
        </w:rPr>
        <w:t>PAGRINDINĖS SĄVOKOS</w:t>
      </w:r>
    </w:p>
    <w:p w14:paraId="1CC77836">
      <w:pPr>
        <w:spacing w:line="264" w:lineRule="auto"/>
        <w:jc w:val="center"/>
        <w:outlineLvl w:val="0"/>
        <w:rPr>
          <w:rFonts w:eastAsia="Calibri"/>
          <w:b/>
          <w:lang w:val="lt-LT"/>
        </w:rPr>
      </w:pPr>
    </w:p>
    <w:p w14:paraId="5163CAFC">
      <w:pPr>
        <w:spacing w:line="264" w:lineRule="auto"/>
        <w:ind w:firstLine="1134"/>
        <w:outlineLvl w:val="0"/>
        <w:rPr>
          <w:rFonts w:eastAsia="Calibri"/>
          <w:lang w:val="lt-LT"/>
        </w:rPr>
      </w:pPr>
      <w:r>
        <w:rPr>
          <w:rFonts w:eastAsia="Calibri"/>
          <w:lang w:val="lt-LT"/>
        </w:rPr>
        <w:t>1. Sutartyje vartojamos šiame punkte apibrėžtos sąvokos:</w:t>
      </w:r>
    </w:p>
    <w:p w14:paraId="115AE290">
      <w:pPr>
        <w:tabs>
          <w:tab w:val="left" w:pos="1134"/>
        </w:tabs>
        <w:spacing w:line="264" w:lineRule="auto"/>
        <w:outlineLvl w:val="0"/>
        <w:rPr>
          <w:rFonts w:eastAsia="Calibri"/>
          <w:strike/>
          <w:lang w:val="lt-LT"/>
        </w:rPr>
      </w:pPr>
      <w:r>
        <w:rPr>
          <w:rFonts w:ascii="Calibri" w:hAnsi="Calibri" w:eastAsia="Calibri"/>
          <w:sz w:val="22"/>
          <w:szCs w:val="22"/>
          <w:lang w:val="lt-LT"/>
        </w:rPr>
        <w:tab/>
      </w:r>
      <w:r>
        <w:rPr>
          <w:rFonts w:eastAsia="Calibri"/>
          <w:lang w:val="lt-LT"/>
        </w:rPr>
        <w:t xml:space="preserve">1.1. </w:t>
      </w:r>
      <w:r>
        <w:rPr>
          <w:rFonts w:eastAsia="Calibri"/>
          <w:b/>
          <w:lang w:val="lt-LT"/>
        </w:rPr>
        <w:t>Pradinės Sutarties vertė</w:t>
      </w:r>
      <w:r>
        <w:rPr>
          <w:rFonts w:eastAsia="Calibri"/>
          <w:lang w:val="lt-LT"/>
        </w:rPr>
        <w:t xml:space="preserve"> lygi laimėjusio Rangovo pasiūlymo kainai, apskaičiuotai sudauginus preliminarius darbų kiekius iš laimėjusio Rangovo pasiūlytų įkainių, nurodyta Sutarties 3 punkte. </w:t>
      </w:r>
    </w:p>
    <w:p w14:paraId="63FC4623">
      <w:pPr>
        <w:tabs>
          <w:tab w:val="left" w:pos="1134"/>
        </w:tabs>
        <w:spacing w:line="264" w:lineRule="auto"/>
        <w:outlineLvl w:val="0"/>
        <w:rPr>
          <w:rFonts w:eastAsia="Calibri"/>
          <w:lang w:val="lt-LT"/>
        </w:rPr>
      </w:pPr>
      <w:r>
        <w:rPr>
          <w:rFonts w:eastAsia="Calibri"/>
          <w:lang w:val="lt-LT"/>
        </w:rPr>
        <w:tab/>
      </w:r>
      <w:r>
        <w:rPr>
          <w:rFonts w:eastAsia="Calibri"/>
          <w:lang w:val="lt-LT"/>
        </w:rPr>
        <w:t xml:space="preserve">1.2. </w:t>
      </w:r>
      <w:r>
        <w:rPr>
          <w:rFonts w:eastAsia="Calibri"/>
          <w:b/>
          <w:lang w:val="lt-LT"/>
        </w:rPr>
        <w:t>Sutarties kaina</w:t>
      </w:r>
      <w:r>
        <w:rPr>
          <w:rFonts w:eastAsia="Calibri"/>
          <w:lang w:val="lt-LT"/>
        </w:rPr>
        <w:t xml:space="preserve"> – Rangovui mokėtina suma, </w:t>
      </w:r>
      <w:r>
        <w:rPr>
          <w:lang w:val="lt-LT"/>
        </w:rPr>
        <w:t>kuri nustatoma pagal faktiškai atliktų darbų kiekį (apimtį)</w:t>
      </w:r>
      <w:r>
        <w:rPr>
          <w:rFonts w:eastAsia="Calibri"/>
          <w:lang w:val="lt-LT"/>
        </w:rPr>
        <w:t>.</w:t>
      </w:r>
    </w:p>
    <w:p w14:paraId="2ED3BA1B">
      <w:pPr>
        <w:spacing w:line="264" w:lineRule="auto"/>
        <w:ind w:firstLine="1134"/>
        <w:outlineLvl w:val="0"/>
        <w:rPr>
          <w:rFonts w:eastAsia="Calibri"/>
          <w:lang w:val="lt-LT"/>
        </w:rPr>
      </w:pPr>
      <w:r>
        <w:rPr>
          <w:rFonts w:eastAsia="Calibri"/>
          <w:lang w:val="lt-LT"/>
        </w:rPr>
        <w:t xml:space="preserve">1.4 </w:t>
      </w:r>
      <w:r>
        <w:rPr>
          <w:rFonts w:eastAsia="Calibri"/>
          <w:b/>
          <w:lang w:val="lt-LT"/>
        </w:rPr>
        <w:t>Lokalinė sąmata</w:t>
      </w:r>
      <w:r>
        <w:rPr>
          <w:rFonts w:eastAsia="Calibri"/>
          <w:lang w:val="lt-LT"/>
        </w:rPr>
        <w:t xml:space="preserve"> -</w:t>
      </w:r>
      <w:r>
        <w:rPr>
          <w:rFonts w:ascii="Calibri" w:hAnsi="Calibri" w:eastAsia="Calibri"/>
          <w:sz w:val="22"/>
          <w:lang w:val="lt-LT" w:eastAsia="lt-LT"/>
        </w:rPr>
        <w:t xml:space="preserve"> </w:t>
      </w:r>
      <w:r>
        <w:rPr>
          <w:rFonts w:eastAsia="Calibri"/>
          <w:lang w:val="lt-LT"/>
        </w:rPr>
        <w:t xml:space="preserve">Rangovo pateikta lokalinė sąmata, kuri parengta vadovaujantis Statybos techninio reglamento </w:t>
      </w:r>
      <w:r>
        <w:rPr>
          <w:rFonts w:eastAsia="Calibri"/>
          <w:bCs/>
          <w:lang w:val="lt-LT"/>
        </w:rPr>
        <w:t xml:space="preserve">STR 1.04.04:2017 „Statinio projektavimas, projekto ekspertizė“ </w:t>
      </w:r>
      <w:r>
        <w:rPr>
          <w:rFonts w:eastAsia="Calibri"/>
          <w:lang w:val="lt-LT"/>
        </w:rPr>
        <w:t xml:space="preserve">6 priedo 5 lentelę (turi atsispindėti (būti išskirtos) tiesioginės ir netiesioginės išlaidos, darbo užmokesčio, mechanizmų, medžiagų kainos ir kt.). Tiekėjo pateiktose sąmatose turi būti įvertinti visi Užsakovo pateiktuose perkamų darbų kiekių žiniaraščiuose ir kitoje pateiktoje techninėje dokumentacijoje nurodyti darbai, atsižvelgiant į numatytą šių darbų atlikimo technologiją. </w:t>
      </w:r>
    </w:p>
    <w:p w14:paraId="349FBFB0">
      <w:pPr>
        <w:spacing w:line="264" w:lineRule="auto"/>
        <w:ind w:firstLine="1134"/>
        <w:outlineLvl w:val="0"/>
        <w:rPr>
          <w:rFonts w:eastAsia="Calibri"/>
          <w:lang w:val="lt-LT"/>
        </w:rPr>
      </w:pPr>
      <w:r>
        <w:rPr>
          <w:rFonts w:eastAsia="Calibri"/>
          <w:lang w:val="lt-LT"/>
        </w:rPr>
        <w:t>1.5. Techninė dokumentacija – Užsakovo pateikta techninė dokumentacija (statinio projektas, techninė specifikacija, darbo brėžiniai, schemos, darbų kiekių žiniaraščiai ir pan.), kurioje apibrėžta medžiagų, produktų, jų tiekimo procesui keliamų techninių reikalavimų visuma, darbų bei statybos metodų ar technologijos taikymo sąlygos, apimančios duomenis, pagal kuriuos galima nustatyti Užsakovo reikmes.</w:t>
      </w:r>
    </w:p>
    <w:p w14:paraId="0B23F788">
      <w:pPr>
        <w:spacing w:line="264" w:lineRule="auto"/>
        <w:ind w:firstLine="1134"/>
        <w:outlineLvl w:val="0"/>
        <w:rPr>
          <w:rFonts w:eastAsia="Calibri"/>
          <w:lang w:val="lt-LT"/>
        </w:rPr>
      </w:pPr>
    </w:p>
    <w:p w14:paraId="4C5D5CC5">
      <w:pPr>
        <w:ind w:firstLine="1134"/>
        <w:outlineLvl w:val="0"/>
        <w:rPr>
          <w:lang w:val="lt-LT"/>
        </w:rPr>
      </w:pPr>
      <w:r>
        <w:rPr>
          <w:rFonts w:eastAsia="Calibri"/>
          <w:lang w:val="lt-LT"/>
        </w:rPr>
        <w:t xml:space="preserve"> </w:t>
      </w:r>
    </w:p>
    <w:p w14:paraId="64D7A9BC">
      <w:pPr>
        <w:jc w:val="center"/>
        <w:rPr>
          <w:b/>
          <w:lang w:val="lt-LT"/>
        </w:rPr>
      </w:pPr>
      <w:r>
        <w:rPr>
          <w:b/>
          <w:lang w:val="lt-LT"/>
        </w:rPr>
        <w:t>II SKYRIUS</w:t>
      </w:r>
    </w:p>
    <w:p w14:paraId="3B7E564E">
      <w:pPr>
        <w:jc w:val="center"/>
        <w:rPr>
          <w:b/>
          <w:lang w:val="lt-LT"/>
        </w:rPr>
      </w:pPr>
      <w:r>
        <w:rPr>
          <w:b/>
          <w:lang w:val="lt-LT"/>
        </w:rPr>
        <w:t>SUTARTIES DALYKAS</w:t>
      </w:r>
    </w:p>
    <w:p w14:paraId="32F0EE69">
      <w:pPr>
        <w:ind w:firstLine="1298"/>
        <w:rPr>
          <w:lang w:val="lt-LT"/>
        </w:rPr>
      </w:pPr>
    </w:p>
    <w:p w14:paraId="26413435">
      <w:pPr>
        <w:ind w:firstLine="1298"/>
        <w:rPr>
          <w:lang w:val="lt-LT"/>
        </w:rPr>
      </w:pPr>
      <w:r>
        <w:rPr>
          <w:bCs/>
          <w:lang w:val="lt-LT"/>
        </w:rPr>
        <w:t>2.</w:t>
      </w:r>
      <w:r>
        <w:rPr>
          <w:lang w:val="lt-LT"/>
        </w:rPr>
        <w:t xml:space="preserve"> </w:t>
      </w:r>
      <w:r>
        <w:rPr>
          <w:bCs/>
          <w:lang w:val="lt-LT"/>
        </w:rPr>
        <w:t>Pastato adresu Antanavos g. 17,</w:t>
      </w:r>
      <w:r>
        <w:rPr>
          <w:bCs/>
          <w:color w:val="FF0000"/>
          <w:lang w:val="lt-LT"/>
        </w:rPr>
        <w:t xml:space="preserve"> </w:t>
      </w:r>
      <w:r>
        <w:rPr>
          <w:bCs/>
          <w:lang w:val="lt-LT"/>
        </w:rPr>
        <w:t>Kaune, Grupė</w:t>
      </w:r>
      <w:r>
        <w:rPr>
          <w:rFonts w:hint="default"/>
          <w:bCs/>
          <w:lang w:val="lt-LT"/>
        </w:rPr>
        <w:t>s</w:t>
      </w:r>
      <w:r>
        <w:rPr>
          <w:color w:val="FF0000"/>
          <w:lang w:val="lt-LT"/>
        </w:rPr>
        <w:t xml:space="preserve"> </w:t>
      </w:r>
      <w:r>
        <w:rPr>
          <w:bCs/>
          <w:lang w:val="lt-LT"/>
        </w:rPr>
        <w:t xml:space="preserve">remonto darbai </w:t>
      </w:r>
      <w:r>
        <w:rPr>
          <w:lang w:val="lt-LT"/>
        </w:rPr>
        <w:t xml:space="preserve">(toliau – darbai), patalpų arba objekto identifikacinis numeris pagal kadastrinę bylą 44/538279, pagal pridedamą techninę dokumentaciją ir Rangovo pateiktą lokalinę sąmatą, kurioje nurodyti darbų įkainiai ir preliminarūs darbų kiekiai (apimtis). </w:t>
      </w:r>
    </w:p>
    <w:p w14:paraId="417FE82C">
      <w:pPr>
        <w:ind w:firstLine="1298"/>
        <w:rPr>
          <w:lang w:val="lt-LT"/>
        </w:rPr>
      </w:pPr>
    </w:p>
    <w:p w14:paraId="0917D65C">
      <w:pPr>
        <w:ind w:firstLine="1298"/>
        <w:rPr>
          <w:lang w:val="lt-LT"/>
        </w:rPr>
      </w:pPr>
    </w:p>
    <w:p w14:paraId="031072C7">
      <w:pPr>
        <w:ind w:firstLine="1298"/>
        <w:rPr>
          <w:lang w:val="lt-LT"/>
        </w:rPr>
      </w:pPr>
    </w:p>
    <w:p w14:paraId="3DE77D0A">
      <w:pPr>
        <w:ind w:firstLine="1298"/>
        <w:rPr>
          <w:lang w:val="lt-LT"/>
        </w:rPr>
      </w:pPr>
    </w:p>
    <w:p w14:paraId="256EBDA0">
      <w:pPr>
        <w:ind w:firstLine="1298"/>
        <w:rPr>
          <w:lang w:val="lt-LT"/>
        </w:rPr>
      </w:pPr>
    </w:p>
    <w:p w14:paraId="136C668A">
      <w:pPr>
        <w:jc w:val="center"/>
        <w:rPr>
          <w:b/>
          <w:lang w:val="lt-LT"/>
        </w:rPr>
      </w:pPr>
      <w:r>
        <w:rPr>
          <w:b/>
          <w:lang w:val="lt-LT"/>
        </w:rPr>
        <w:t>III SKYRIUS</w:t>
      </w:r>
    </w:p>
    <w:p w14:paraId="736F88B2">
      <w:pPr>
        <w:jc w:val="center"/>
        <w:rPr>
          <w:b/>
          <w:lang w:val="lt-LT"/>
        </w:rPr>
      </w:pPr>
      <w:r>
        <w:rPr>
          <w:b/>
          <w:lang w:val="lt-LT"/>
        </w:rPr>
        <w:t>SUTARTIES KAINA, MOKĖJIMO TVARKA IR TERMINAI</w:t>
      </w:r>
    </w:p>
    <w:p w14:paraId="758E0CC3">
      <w:pPr>
        <w:ind w:firstLine="1298"/>
        <w:rPr>
          <w:lang w:val="lt-LT"/>
        </w:rPr>
      </w:pPr>
    </w:p>
    <w:p w14:paraId="363352DB">
      <w:pPr>
        <w:tabs>
          <w:tab w:val="left" w:pos="540"/>
        </w:tabs>
        <w:spacing w:line="264" w:lineRule="auto"/>
        <w:ind w:firstLine="1298"/>
        <w:rPr>
          <w:lang w:val="lt-LT"/>
        </w:rPr>
      </w:pPr>
      <w:r>
        <w:rPr>
          <w:lang w:val="lt-LT"/>
        </w:rPr>
        <w:t xml:space="preserve">3. Pradinės sutarties vertė yra............ Eur su pridėtinės vertės mokesčiu (toliau – PVM). </w:t>
      </w:r>
    </w:p>
    <w:p w14:paraId="682866B3">
      <w:pPr>
        <w:tabs>
          <w:tab w:val="left" w:pos="540"/>
        </w:tabs>
        <w:spacing w:line="264" w:lineRule="auto"/>
        <w:ind w:firstLine="1298"/>
        <w:rPr>
          <w:strike/>
          <w:lang w:val="lt-LT"/>
        </w:rPr>
      </w:pPr>
      <w:r>
        <w:rPr>
          <w:lang w:val="lt-LT"/>
        </w:rPr>
        <w:t xml:space="preserve">4. Į Pradinės sutarties vertę neįtrauktos vertės, kurios gali atsirasti dėl peržiūros taikymo ir (ar) darbų kiekio (apimties) keitimo. </w:t>
      </w:r>
    </w:p>
    <w:p w14:paraId="0AD233D3">
      <w:pPr>
        <w:pStyle w:val="4"/>
        <w:spacing w:line="264" w:lineRule="auto"/>
        <w:ind w:firstLine="1134"/>
        <w:rPr>
          <w:rFonts w:eastAsia="Calibri"/>
        </w:rPr>
      </w:pPr>
      <w:r>
        <w:t xml:space="preserve">5. Pradinės sutarties vertė nustatoma pagal fiksuotus įkainius. </w:t>
      </w:r>
      <w:r>
        <w:rPr>
          <w:rFonts w:eastAsia="Calibri"/>
        </w:rPr>
        <w:t xml:space="preserve">Darbų įkainiai ir preliminarūs jų kiekiai pateikti Sutarties 2 priede. </w:t>
      </w:r>
      <w:r>
        <w:t xml:space="preserve">Darbų įkainiai yra fiksuoti, nustatyti visam Sutarties galiojimo laikui ir nekeičiami. </w:t>
      </w:r>
      <w:r>
        <w:rPr>
          <w:rFonts w:eastAsia="Calibri"/>
        </w:rPr>
        <w:t>Į Darbų įkainius turi būti įskaičiuoti visi mokesčiai, įskaitant PVM, ir visos su Darbų atlikimu susijusios medžiagų, paslaugų, įrangos, kitos Rangovo numatytos ir (ar) nenumatytos papildomos išlaidos. Rangovas neturi teisės reikalauti padengti jokių išlaidų, viršijančių Darbų įkainius.</w:t>
      </w:r>
    </w:p>
    <w:p w14:paraId="64A97457">
      <w:pPr>
        <w:spacing w:line="264" w:lineRule="auto"/>
        <w:ind w:firstLine="1276"/>
        <w:rPr>
          <w:lang w:val="lt-LT"/>
        </w:rPr>
      </w:pPr>
      <w:r>
        <w:rPr>
          <w:lang w:val="lt-LT"/>
        </w:rPr>
        <w:t>6. Pradinės sutarties</w:t>
      </w:r>
      <w:r>
        <w:rPr>
          <w:lang w:val="lt-LT" w:eastAsia="lt-LT"/>
        </w:rPr>
        <w:t xml:space="preserve"> vertės peržiūra (perskaičiavimas):</w:t>
      </w:r>
    </w:p>
    <w:p w14:paraId="76F5D205">
      <w:pPr>
        <w:spacing w:line="264" w:lineRule="auto"/>
        <w:ind w:firstLine="1276"/>
        <w:rPr>
          <w:lang w:val="lt-LT"/>
        </w:rPr>
      </w:pPr>
      <w:r>
        <w:rPr>
          <w:lang w:val="lt-LT"/>
        </w:rPr>
        <w:t>6.1. Jeigu Sutarties galiojimo metu, pasikeitus Lietuvos Respublikos teisės aktams, pasikeistų PVM tarifas, tai likutinė Pradinės sutarties</w:t>
      </w:r>
      <w:r>
        <w:rPr>
          <w:lang w:val="lt-LT" w:eastAsia="lt-LT"/>
        </w:rPr>
        <w:t xml:space="preserve"> vertė</w:t>
      </w:r>
      <w:r>
        <w:rPr>
          <w:lang w:val="lt-LT"/>
        </w:rPr>
        <w:t xml:space="preserve"> (be PVM) dėl to nebus keičiama. Pradinės sutarties</w:t>
      </w:r>
      <w:r>
        <w:rPr>
          <w:lang w:val="lt-LT" w:eastAsia="lt-LT"/>
        </w:rPr>
        <w:t xml:space="preserve"> vertės </w:t>
      </w:r>
      <w:r>
        <w:rPr>
          <w:lang w:val="lt-LT"/>
        </w:rPr>
        <w:t>(be PVM) ir jau atliktų darbų kainos (be PVM) skirtumui bus taikomas pasikeitęs PVM tarifas. Pradinės sutarties</w:t>
      </w:r>
      <w:r>
        <w:rPr>
          <w:lang w:val="lt-LT" w:eastAsia="lt-LT"/>
        </w:rPr>
        <w:t xml:space="preserve"> vertės </w:t>
      </w:r>
      <w:r>
        <w:rPr>
          <w:lang w:val="lt-LT"/>
        </w:rPr>
        <w:t>ir PVM sumos perskaičiavimas įforminamas papildomu rašytiniu Užsakovo ir Rangovo susitarimu.</w:t>
      </w:r>
    </w:p>
    <w:p w14:paraId="18C16258">
      <w:pPr>
        <w:spacing w:line="264" w:lineRule="auto"/>
        <w:ind w:firstLine="1276"/>
        <w:rPr>
          <w:lang w:val="lt-LT"/>
        </w:rPr>
      </w:pPr>
      <w:r>
        <w:rPr>
          <w:lang w:val="lt-LT"/>
        </w:rPr>
        <w:t>6.2. Esant Sutarties 6.1 papunktyje nurodytoms sąlygoms, suinteresuota šalis raštu kreipiasi į kitą šalį dėl susitarimo pakeisti Sutarties sąlygas sudarymo. Susitarimai dėl Pradinės sutarties vertės peržiūros įforminami raštu, šalių suderinami ir laikomi sudėtine Sutarties dalimi;</w:t>
      </w:r>
    </w:p>
    <w:p w14:paraId="36200599">
      <w:pPr>
        <w:suppressAutoHyphens/>
        <w:spacing w:line="264" w:lineRule="auto"/>
        <w:ind w:firstLine="1298"/>
        <w:contextualSpacing/>
        <w:rPr>
          <w:bCs/>
          <w:lang w:val="lt-LT"/>
        </w:rPr>
      </w:pPr>
      <w:r>
        <w:rPr>
          <w:lang w:val="lt-LT"/>
        </w:rPr>
        <w:t xml:space="preserve">6.3. Pradinės sutarties vertė </w:t>
      </w:r>
      <w:r>
        <w:rPr>
          <w:bCs/>
          <w:lang w:val="lt-LT"/>
        </w:rPr>
        <w:t>pagal bendrą kainų lygio kitimą, paslaugų ar darbų grupių kainų pokyčius nebus koreguojama.</w:t>
      </w:r>
    </w:p>
    <w:p w14:paraId="14CA5428">
      <w:pPr>
        <w:spacing w:line="264" w:lineRule="auto"/>
        <w:ind w:firstLine="1276"/>
        <w:rPr>
          <w:lang w:val="lt-LT"/>
        </w:rPr>
      </w:pPr>
      <w:r>
        <w:rPr>
          <w:lang w:val="lt-LT"/>
        </w:rPr>
        <w:t>7. Vykdant Sutartį lokalinėje sąmatoje nurodyta preliminari darbų apimtis gali kisti, neviršijant Sutarties 3 punkte nurodytos Pradinės sutarties vertės. Užsakovas turi teisę įsigyti mažiau ar daugiau Sutartyje nurodytų darbų kiekių (apimties).</w:t>
      </w:r>
    </w:p>
    <w:p w14:paraId="746E8F8A">
      <w:pPr>
        <w:spacing w:line="264" w:lineRule="auto"/>
        <w:ind w:firstLine="1276"/>
        <w:rPr>
          <w:lang w:val="lt-LT"/>
        </w:rPr>
      </w:pPr>
      <w:r>
        <w:rPr>
          <w:lang w:val="lt-LT"/>
        </w:rPr>
        <w:t>8. Rangovas kas mėnesį, bet ne vėliau kaip iki einamojo mėnesio 25 (dvidešimt penktos) dienos, pateikia Užsakovui 2 (du) faktiškai, kokybiškai ir laiku atliktų darbų perdavimo ir priėmimo aktų egzempliorius, kurie per 10 (dešimt) darbo dienų suderinami ir, nenustačius trūkumų arba juos Rangovui pašalinus per Užsakovo nurodytą terminą, abiejų šalių pasirašomi. Remdamasis suderintais ir abiejų šalių pasirašytais atliktų darbų perdavimo ir priėmimo aktais, Rangovas išrašo ir pateikia Užsakovui pasirašytą sąskaitą faktūrą, kurią Užsakovas pasirašo per 3 (tris) darbo dienas nuo jos gavimo dienos. Rangovas sąskaitą faktūrą privalo pateikti naudodamasis elektronine paslauga ,,</w:t>
      </w:r>
      <w:r>
        <w:rPr>
          <w:rFonts w:hint="default"/>
          <w:lang w:val="lt-LT"/>
        </w:rPr>
        <w:t>SABIS</w:t>
      </w:r>
      <w:r>
        <w:rPr>
          <w:lang w:val="lt-LT"/>
        </w:rPr>
        <w:t>“ (elektroninės paslaugos ,,</w:t>
      </w:r>
      <w:r>
        <w:rPr>
          <w:rFonts w:hint="default"/>
          <w:lang w:val="lt-LT"/>
        </w:rPr>
        <w:t>SABIS</w:t>
      </w:r>
      <w:r>
        <w:rPr>
          <w:lang w:val="lt-LT"/>
        </w:rPr>
        <w:t xml:space="preserve">“ svetainė pasiekiama adresu </w:t>
      </w:r>
      <w:r>
        <w:rPr>
          <w:rFonts w:hint="default"/>
        </w:rPr>
        <w:fldChar w:fldCharType="begin"/>
      </w:r>
      <w:r>
        <w:rPr>
          <w:rFonts w:hint="default"/>
        </w:rPr>
        <w:instrText xml:space="preserve"> HYPERLINK "https://sabis-prod.nbfc.lt/home" </w:instrText>
      </w:r>
      <w:r>
        <w:rPr>
          <w:rFonts w:hint="default"/>
        </w:rPr>
        <w:fldChar w:fldCharType="separate"/>
      </w:r>
      <w:r>
        <w:rPr>
          <w:rStyle w:val="5"/>
          <w:rFonts w:hint="default"/>
        </w:rPr>
        <w:t>https://sabis-prod.nbfc.lt/home</w:t>
      </w:r>
      <w:r>
        <w:rPr>
          <w:rFonts w:hint="default"/>
        </w:rPr>
        <w:fldChar w:fldCharType="end"/>
      </w:r>
      <w:r>
        <w:rPr>
          <w:lang w:val="lt-LT"/>
        </w:rPr>
        <w:t xml:space="preserve">. Kad būtų sumokėta už pagal atskirą prie Sutarties sudarytą susitarimą  perkamus darbus (jei bus taikoma), Rangovas atliktų darbų perdavimo ir priėmimo aktuose turi nurodyti darbų, numatytų susitarime dėl darbų pakeitimo ar papildymo, pavadinimus, matavimo vienetus, kiekį, vieneto kainą, bendrą sumą, pateikti papildomų darbų įsigijimą pagrindžiančius dokumentus. </w:t>
      </w:r>
    </w:p>
    <w:p w14:paraId="027F3FAD">
      <w:pPr>
        <w:spacing w:line="264" w:lineRule="auto"/>
        <w:ind w:firstLine="1298"/>
        <w:rPr>
          <w:lang w:val="lt-LT"/>
        </w:rPr>
      </w:pPr>
      <w:r>
        <w:rPr>
          <w:lang w:val="lt-LT"/>
        </w:rPr>
        <w:t xml:space="preserve">9. Užsakovas darbus finansuoja pagal jam pateiktas ir abiejų šalių pasirašytas sąskaitas faktūras, kurias Rangovas išrašo remdamasis su Užsakovu suderintais atliktų darbų perdavimo ir priėmimo aktais, neviršydamas Sutarties 3 punkte nurodytos kainos, per 30 (trisdešimt) kalendorinių dienų nuo sąskaitos faktūros gavimo dienos. </w:t>
      </w:r>
    </w:p>
    <w:p w14:paraId="22D83918">
      <w:pPr>
        <w:ind w:firstLine="1276"/>
        <w:rPr>
          <w:lang w:val="lt-LT"/>
        </w:rPr>
      </w:pPr>
      <w:r>
        <w:rPr>
          <w:lang w:val="lt-LT"/>
        </w:rPr>
        <w:t>10. Užsakovas sumoka tik už faktiškai, kokybiškai ir laiku atliktus darbus pagal Sutartyje nurodytus įkainius. Jei priimant darbus nustatoma, kad faktiškai atlikta mažiau darbų, sunaudota mažiau medžiagų ir mechanizmų, negu numatyta lokalinėje sąmatoje, Rangovui mokėtina suma mažinama atitinkamai pagal lokalinėje darbų sąmatoje numatytus darbų įkainius.</w:t>
      </w:r>
    </w:p>
    <w:p w14:paraId="28EACF85">
      <w:pPr>
        <w:shd w:val="clear" w:color="auto" w:fill="FFFFFF"/>
        <w:ind w:firstLine="1276"/>
        <w:rPr>
          <w:lang w:val="lt-LT"/>
        </w:rPr>
      </w:pPr>
      <w:r>
        <w:rPr>
          <w:lang w:val="lt-LT" w:eastAsia="lt-LT"/>
        </w:rPr>
        <w:t xml:space="preserve">11. </w:t>
      </w:r>
      <w:r>
        <w:rPr>
          <w:lang w:val="lt-LT"/>
        </w:rPr>
        <w:t xml:space="preserve">Rangovui nemokama už faktiškai atliktus darbus, kurių Rangovas iš anksto raštu nesuderino su Užsakovu. Jei, siekiant tinkamai ir laiku atlikti darbus, reikia atlikti papildomus darbus, kurių Rangovas nenumatė sudarydamas Sutartį, bet turėjo ir galėjo juos numatyti, ir kurie yra būtini Sutarčiai tinkamai įvykdyti, šiuos darbus Rangovas atlieka savo lėšomis. </w:t>
      </w:r>
    </w:p>
    <w:p w14:paraId="53EBD9F2">
      <w:pPr>
        <w:ind w:firstLine="1276"/>
        <w:rPr>
          <w:rFonts w:eastAsia="Calibri"/>
          <w:lang w:val="lt-LT"/>
        </w:rPr>
      </w:pPr>
      <w:r>
        <w:rPr>
          <w:lang w:val="lt-LT"/>
        </w:rPr>
        <w:t>12. Rangovas savo rizika ir lėšomis privalo įsigyti visas pagalbines priemones, kurių gali prireikti darbams vykdyti.</w:t>
      </w:r>
    </w:p>
    <w:p w14:paraId="162BE0B2">
      <w:pPr>
        <w:ind w:firstLine="1276"/>
        <w:rPr>
          <w:lang w:val="lt-LT"/>
        </w:rPr>
      </w:pPr>
      <w:r>
        <w:rPr>
          <w:lang w:val="lt-LT"/>
        </w:rPr>
        <w:t>13. Galutinė Sutarties kaina yra visų atliktų darbų, numatytų Sutartyje ir prie jos sudarytuose susitarimuose, kaina.</w:t>
      </w:r>
    </w:p>
    <w:p w14:paraId="45425CE9">
      <w:pPr>
        <w:ind w:firstLine="1276"/>
        <w:rPr>
          <w:lang w:val="lt-LT"/>
        </w:rPr>
      </w:pPr>
    </w:p>
    <w:p w14:paraId="2C709B38">
      <w:pPr>
        <w:jc w:val="center"/>
        <w:rPr>
          <w:b/>
          <w:lang w:val="lt-LT"/>
        </w:rPr>
      </w:pPr>
      <w:r>
        <w:rPr>
          <w:b/>
          <w:lang w:val="lt-LT"/>
        </w:rPr>
        <w:t>IV SKYRIUS</w:t>
      </w:r>
    </w:p>
    <w:p w14:paraId="7518B624">
      <w:pPr>
        <w:jc w:val="center"/>
        <w:rPr>
          <w:b/>
          <w:lang w:val="lt-LT"/>
        </w:rPr>
      </w:pPr>
      <w:r>
        <w:rPr>
          <w:b/>
          <w:lang w:val="lt-LT"/>
        </w:rPr>
        <w:t xml:space="preserve">SUTARTIES KEITIMAS DĖL KEIČIAMŲ DARBŲ KIEKIŲ (APIMTIES) </w:t>
      </w:r>
    </w:p>
    <w:p w14:paraId="026D258C">
      <w:pPr>
        <w:ind w:firstLine="1276"/>
        <w:rPr>
          <w:lang w:val="lt-LT"/>
        </w:rPr>
      </w:pPr>
    </w:p>
    <w:p w14:paraId="2F1DBF1D">
      <w:pPr>
        <w:ind w:firstLine="1276"/>
        <w:rPr>
          <w:lang w:val="lt-LT"/>
        </w:rPr>
      </w:pPr>
      <w:r>
        <w:rPr>
          <w:lang w:val="lt-LT"/>
        </w:rPr>
        <w:t>14. Sutarties keitimas dėl dalies perkamų darbų ar jų kiekio (apimties) atsisakymo, vienų darbų pakeitimo kitais ar naujų įsigijimo, kai viršijama Sutarties 3 punkte nurodyta Pradinės Sutarties vertė.  Sutarties  keitimas galimas šiais atvejais:</w:t>
      </w:r>
    </w:p>
    <w:p w14:paraId="389E5DDD">
      <w:pPr>
        <w:ind w:firstLine="1276"/>
        <w:rPr>
          <w:lang w:val="lt-LT"/>
        </w:rPr>
      </w:pPr>
      <w:r>
        <w:rPr>
          <w:lang w:val="lt-LT"/>
        </w:rPr>
        <w:t>14.1. kai prireikia iš Rangovo pirkti papildomų darbų, kurie nebuvo įtraukti į pirminį pirkimą, kai yra visos šios sąlygos kartu:</w:t>
      </w:r>
    </w:p>
    <w:p w14:paraId="00788485">
      <w:pPr>
        <w:ind w:firstLine="1276"/>
        <w:rPr>
          <w:lang w:val="lt-LT"/>
        </w:rPr>
      </w:pPr>
      <w:bookmarkStart w:id="0" w:name="part_1b26488820d64cba8da0fde039926482"/>
      <w:bookmarkEnd w:id="0"/>
      <w:r>
        <w:rPr>
          <w:lang w:val="lt-LT"/>
        </w:rPr>
        <w:t xml:space="preserve">14.1.1. Rangovo pakeitimas negalimas dėl ekonominių ar techninių priežasčių </w:t>
      </w:r>
      <w:r>
        <w:rPr>
          <w:i/>
          <w:iCs/>
          <w:lang w:val="lt-LT"/>
        </w:rPr>
        <w:t>(pavyzdžiui, dėl pagal pirminį pirkimą įsigytos įrangos, paslaugų ar įrenginių pakeičiamumo ir sąveikumo reikalavimų užtikrinimo)</w:t>
      </w:r>
      <w:r>
        <w:rPr>
          <w:lang w:val="lt-LT"/>
        </w:rPr>
        <w:t xml:space="preserve"> ir dėl to, kad Užsakovui sukeltų didelių nepatogumų ar nemažą išlaidų dubliavimą; </w:t>
      </w:r>
    </w:p>
    <w:p w14:paraId="24434114">
      <w:pPr>
        <w:ind w:firstLine="1276"/>
        <w:rPr>
          <w:lang w:val="lt-LT"/>
        </w:rPr>
      </w:pPr>
      <w:bookmarkStart w:id="1" w:name="part_7206d6faedf94ad082dd05f960a95e23"/>
      <w:bookmarkEnd w:id="1"/>
      <w:r>
        <w:rPr>
          <w:lang w:val="lt-LT"/>
        </w:rPr>
        <w:t>14.1.2. atskiro pakeitimo vertė neviršija 50 procentų, o bendra atskirų pakeitimų pagal šį punktą vertė – 100 procentų Pradinės sutarties vertės. Tokiais pakeitimais negali būti siekiama išvengti Viešųjų pirkimų įstatyme pirkimui nustatytos tvarkos taikymo;</w:t>
      </w:r>
    </w:p>
    <w:p w14:paraId="5CAEE9F6">
      <w:pPr>
        <w:ind w:firstLine="1276"/>
        <w:rPr>
          <w:lang w:val="lt-LT"/>
        </w:rPr>
      </w:pPr>
      <w:bookmarkStart w:id="2" w:name="part_c908f7e28c734ae78952c6a9c926c939"/>
      <w:bookmarkEnd w:id="2"/>
      <w:r>
        <w:rPr>
          <w:lang w:val="lt-LT"/>
        </w:rPr>
        <w:t>14.2.  kai kiekio (apimties) keitimo būtinybė atsirado dėl aplinkybių, kurių protingas ir apdairus Užsakovas negalėjo numatyti, ir kai yra visos šios sąlygos:</w:t>
      </w:r>
    </w:p>
    <w:p w14:paraId="2EAABCF0">
      <w:pPr>
        <w:ind w:firstLine="1276"/>
        <w:rPr>
          <w:lang w:val="lt-LT"/>
        </w:rPr>
      </w:pPr>
      <w:bookmarkStart w:id="3" w:name="part_f0fc0b8e6ddb44a5a2ad7ea758545375"/>
      <w:bookmarkEnd w:id="3"/>
      <w:r>
        <w:rPr>
          <w:lang w:val="lt-LT"/>
        </w:rPr>
        <w:t>14.2.1. keičiant kiekį (apimtį) iš esmės nepakeičiamas Sutarties pobūdis;</w:t>
      </w:r>
    </w:p>
    <w:p w14:paraId="1AFF9656">
      <w:pPr>
        <w:ind w:firstLine="1276"/>
        <w:rPr>
          <w:lang w:val="lt-LT"/>
        </w:rPr>
      </w:pPr>
      <w:bookmarkStart w:id="4" w:name="part_e4c676bdab1c44278db900ee139dd4c1"/>
      <w:bookmarkEnd w:id="4"/>
      <w:r>
        <w:rPr>
          <w:lang w:val="lt-LT"/>
        </w:rPr>
        <w:t>14.2.2. atskiro pakeitimo vertė neviršija 50 procentų, o bendra atskirų pakeitimų pagal šį punktą vertė – 100 procentų Pradinės sutarties vertės. Tokiais pakeitimais negali būti siekiama išvengti Viešųjų pirkimų įstatyme pirkimui nustatytos tvarkos taikymo;</w:t>
      </w:r>
    </w:p>
    <w:p w14:paraId="4C9C5A1A">
      <w:pPr>
        <w:ind w:firstLine="1276"/>
        <w:rPr>
          <w:lang w:val="lt-LT"/>
        </w:rPr>
      </w:pPr>
      <w:bookmarkStart w:id="5" w:name="part_45f2be1313a1465daef0741fb18bcc75"/>
      <w:bookmarkEnd w:id="5"/>
      <w:r>
        <w:rPr>
          <w:lang w:val="lt-LT"/>
        </w:rPr>
        <w:t>14.3. kai pakeitimas, neatsižvelgiant į jo vertę, nėra esminis kaip nustatyta Viešųjų pirkimų įstatymo 89 straipsnio 4 dalyje;</w:t>
      </w:r>
    </w:p>
    <w:p w14:paraId="43EA5325">
      <w:pPr>
        <w:ind w:firstLine="1276"/>
        <w:rPr>
          <w:lang w:val="lt-LT"/>
        </w:rPr>
      </w:pPr>
      <w:bookmarkStart w:id="6" w:name="part_8eedc3bca6df48baaf10018972c89079"/>
      <w:bookmarkEnd w:id="6"/>
      <w:r>
        <w:rPr>
          <w:lang w:val="lt-LT"/>
        </w:rPr>
        <w:t>14.4. kai tenkinamos visos šios sąlygos kartu:</w:t>
      </w:r>
    </w:p>
    <w:p w14:paraId="2CCCCF0A">
      <w:pPr>
        <w:ind w:firstLine="1276"/>
        <w:rPr>
          <w:lang w:val="lt-LT"/>
        </w:rPr>
      </w:pPr>
      <w:bookmarkStart w:id="7" w:name="part_a3e0da0b0e2e48d18d2e960f4b22062e"/>
      <w:bookmarkEnd w:id="7"/>
      <w:r>
        <w:rPr>
          <w:lang w:val="lt-LT"/>
        </w:rPr>
        <w:t xml:space="preserve">14.4.1. bendra atskirų pakeitimų pagal šį punktą vertė neviršija atitinkamų tarptautinio pirkimo vertės ribų; </w:t>
      </w:r>
    </w:p>
    <w:p w14:paraId="25520DB4">
      <w:pPr>
        <w:ind w:firstLine="1276"/>
        <w:rPr>
          <w:lang w:val="lt-LT"/>
        </w:rPr>
      </w:pPr>
      <w:bookmarkStart w:id="8" w:name="part_6cf5582d5a194349aad79a71952186ae"/>
      <w:bookmarkEnd w:id="8"/>
      <w:r>
        <w:rPr>
          <w:lang w:val="lt-LT"/>
        </w:rPr>
        <w:t>14.4.2. bendra atskirų pakeitimų pagal šį punktą vertė neviršija 15 procentų Pradinės sutarties vertės;</w:t>
      </w:r>
    </w:p>
    <w:p w14:paraId="45C33410">
      <w:pPr>
        <w:ind w:firstLine="1276"/>
        <w:rPr>
          <w:lang w:val="lt-LT"/>
        </w:rPr>
      </w:pPr>
      <w:bookmarkStart w:id="9" w:name="part_f771b70ea0284b52aa0cb660c3de8347"/>
      <w:bookmarkEnd w:id="9"/>
      <w:r>
        <w:rPr>
          <w:lang w:val="lt-LT"/>
        </w:rPr>
        <w:t>14.4.3. pakeitimu iš esmės nepakeičiamas Sutarties pobūdis.</w:t>
      </w:r>
    </w:p>
    <w:p w14:paraId="24C6BAF4">
      <w:pPr>
        <w:ind w:firstLine="1276"/>
        <w:rPr>
          <w:strike/>
          <w:lang w:val="lt-LT"/>
        </w:rPr>
      </w:pPr>
      <w:r>
        <w:rPr>
          <w:lang w:val="lt-LT"/>
        </w:rPr>
        <w:t xml:space="preserve">15. </w:t>
      </w:r>
      <w:bookmarkStart w:id="10" w:name="part_946bac49ba144ba19a1d169fcc6e0aa9"/>
      <w:bookmarkEnd w:id="10"/>
      <w:r>
        <w:rPr>
          <w:lang w:val="lt-LT"/>
        </w:rPr>
        <w:t xml:space="preserve">Jeigu pagal atskirą keitimą ir atsisakoma darbų, ir jų įsigyjama papildomai, skaičiuojant, ar nebuvo viršyta Sutarties 14 punkte nurodyta pakeitimų vertė, atskiro pakeitimo verte laikoma papildomai įsigyjamų darbų suma. </w:t>
      </w:r>
    </w:p>
    <w:p w14:paraId="427BA301">
      <w:pPr>
        <w:ind w:firstLine="1276"/>
        <w:rPr>
          <w:lang w:val="lt-LT"/>
        </w:rPr>
      </w:pPr>
      <w:r>
        <w:rPr>
          <w:lang w:val="lt-LT"/>
        </w:rPr>
        <w:t>16.</w:t>
      </w:r>
      <w:bookmarkStart w:id="11" w:name="part_d556244fc59c4dfe95e124d260bac5b1"/>
      <w:bookmarkEnd w:id="11"/>
      <w:r>
        <w:rPr>
          <w:lang w:val="lt-LT"/>
        </w:rPr>
        <w:t xml:space="preserve"> Jei keičiant kiekį (apimtį) darbai keičiami kitais darbais, tokie darbų pakeitimai neturi pabloginti Sutarties rezultato.</w:t>
      </w:r>
    </w:p>
    <w:p w14:paraId="772854A9">
      <w:pPr>
        <w:ind w:firstLine="1276"/>
        <w:rPr>
          <w:lang w:val="lt-LT"/>
        </w:rPr>
      </w:pPr>
      <w:r>
        <w:rPr>
          <w:lang w:val="lt-LT"/>
        </w:rPr>
        <w:t>17.</w:t>
      </w:r>
      <w:bookmarkStart w:id="12" w:name="part_b16cdaf44e8b443d9a0b2d817fa8de51"/>
      <w:bookmarkEnd w:id="12"/>
      <w:r>
        <w:rPr>
          <w:lang w:val="lt-LT"/>
        </w:rPr>
        <w:t xml:space="preserve"> Jei faktinės aplinkybės neatitinka šiame Sutarties skyriuje nustatytų sąlygų, kiekis (apimtis) turi būti keičiamas vykdant naują pirkimo procedūrą pagal Viešųjų pirkimų įstatymo </w:t>
      </w:r>
      <w:r>
        <w:rPr>
          <w:spacing w:val="4"/>
          <w:lang w:val="lt-LT"/>
        </w:rPr>
        <w:t>reikalavimus</w:t>
      </w:r>
      <w:r>
        <w:rPr>
          <w:lang w:val="lt-LT"/>
        </w:rPr>
        <w:t xml:space="preserve">. </w:t>
      </w:r>
    </w:p>
    <w:p w14:paraId="2927347B">
      <w:pPr>
        <w:ind w:firstLine="1276"/>
        <w:rPr>
          <w:lang w:val="lt-LT"/>
        </w:rPr>
      </w:pPr>
      <w:r>
        <w:rPr>
          <w:lang w:val="lt-LT"/>
        </w:rPr>
        <w:t>18. Užsakovas, apskaičiuodamas atsisakomų arba įsigyjamų papildomų darbų kainas (keičiant darbus, jų kaina skaičiuojama kaip vienų darbų atsisakymas ir papildomų darbų įsigijimas) pagal kiekio (apimties) keitimo sąlygas, taiko toliau pateikiamus būdus prioritetine tvarka, t. y. tik nesant galimybės taikyti anksčiau esantį būdą, gali būti taikomas toliau esantis būdas:</w:t>
      </w:r>
    </w:p>
    <w:p w14:paraId="3752CCF6">
      <w:pPr>
        <w:ind w:firstLine="1276"/>
        <w:rPr>
          <w:lang w:val="lt-LT"/>
        </w:rPr>
      </w:pPr>
      <w:bookmarkStart w:id="13" w:name="part_b7b1481a98e14015bed322ddee170d54"/>
      <w:bookmarkEnd w:id="13"/>
      <w:r>
        <w:rPr>
          <w:lang w:val="lt-LT"/>
        </w:rPr>
        <w:t>18.1. pritaikant lokalinėje sąmatoje nurodytus darbų įkainius;</w:t>
      </w:r>
    </w:p>
    <w:p w14:paraId="125BA095">
      <w:pPr>
        <w:ind w:firstLine="1276"/>
        <w:rPr>
          <w:lang w:val="lt-LT"/>
        </w:rPr>
      </w:pPr>
      <w:bookmarkStart w:id="14" w:name="part_176f8b71fc3b47d191c9d2df2e8303dd"/>
      <w:bookmarkEnd w:id="14"/>
      <w:r>
        <w:rPr>
          <w:lang w:val="lt-LT"/>
        </w:rPr>
        <w:t xml:space="preserve">18.2.  jei įmanoma, išskaičiuojant kainos dalį iš lokalinėje sąmatoje numatyto įkainio </w:t>
      </w:r>
      <w:r>
        <w:rPr>
          <w:i/>
          <w:lang w:val="lt-LT"/>
        </w:rPr>
        <w:t>(p</w:t>
      </w:r>
      <w:r>
        <w:rPr>
          <w:i/>
          <w:iCs/>
          <w:lang w:val="lt-LT"/>
        </w:rPr>
        <w:t>avyzdžiui, tinkavimo įkainį išskaičiuojant iš sutartyje numatyto „Tinkavimas, glaistymas, dažymas“ darbo įkainio);</w:t>
      </w:r>
    </w:p>
    <w:p w14:paraId="085042EB">
      <w:pPr>
        <w:ind w:firstLine="1276"/>
        <w:rPr>
          <w:lang w:val="lt-LT"/>
        </w:rPr>
      </w:pPr>
      <w:bookmarkStart w:id="15" w:name="part_1f9ab86b537645c8b9f535f816a04bf6"/>
      <w:bookmarkEnd w:id="15"/>
      <w:r>
        <w:rPr>
          <w:lang w:val="lt-LT"/>
        </w:rPr>
        <w:t xml:space="preserve">18.3. pritaikant lokalinėje sąmatoje numatytus panašių darbų įkainius. Panašius darbus turi pagrįsti ir nustatyti Užsakovas; </w:t>
      </w:r>
    </w:p>
    <w:p w14:paraId="392A69E1">
      <w:pPr>
        <w:ind w:firstLine="1276"/>
        <w:rPr>
          <w:lang w:val="lt-LT"/>
        </w:rPr>
      </w:pPr>
      <w:bookmarkStart w:id="16" w:name="part_f3da265f8f59411ebe3fe48522ea2d9a"/>
      <w:bookmarkEnd w:id="16"/>
      <w:r>
        <w:rPr>
          <w:lang w:val="lt-LT"/>
        </w:rPr>
        <w:t>18.4. įvertinant pagrįstas tiesiogines (darbo užmokesčio ir su juo susijusius mokesčius, statybos produktų ir įrenginių, mechanizmų sąnaudas) bei netiesiogines (pridėtines, statybvietės ir pelno) išlaidas pagal Viešųjų pirkimų tarnybos direktoriaus 2017 m. birželio 28 d. įsakymu                Nr. 1S-95 (</w:t>
      </w:r>
      <w:r>
        <w:t>2019 m. sausio 24 d. įsakymo Nr. 1S-13 redakcija)</w:t>
      </w:r>
      <w:r>
        <w:rPr>
          <w:lang w:val="lt-LT"/>
        </w:rPr>
        <w:t xml:space="preserve"> „Dėl Kainodaros taisyklių nustatymo metodikos patvirtinimo“ patvirtintos Kainodaros taisyklių nustatymo metodikos priedo Tiesioginių ir netiesioginių išlaidų apskaičiavimo taisyklių nuostatas.</w:t>
      </w:r>
    </w:p>
    <w:p w14:paraId="333008A4">
      <w:pPr>
        <w:ind w:firstLine="1276"/>
        <w:rPr>
          <w:lang w:val="lt-LT"/>
        </w:rPr>
      </w:pPr>
      <w:r>
        <w:rPr>
          <w:lang w:val="lt-LT"/>
        </w:rPr>
        <w:t xml:space="preserve">19. </w:t>
      </w:r>
      <w:bookmarkStart w:id="17" w:name="part_f70af7ce1a59426b857f62688d772f69"/>
      <w:bookmarkEnd w:id="17"/>
      <w:bookmarkStart w:id="18" w:name="part_8dccfff7bbe04bdd88453968e488eac6"/>
      <w:bookmarkEnd w:id="18"/>
      <w:r>
        <w:rPr>
          <w:lang w:val="lt-LT"/>
        </w:rPr>
        <w:t>Susitarimai dėl kiekio (apimties) keitimo įforminami raštu, pagrindžiami  dokumentais (pvz. defektų (pakeitimų) aktu, brėžiniais (įskaitant statinio projektą), ar kitais dokumentais), šalių suderinami ir laikomi sudėtine Sutarties dalimi.</w:t>
      </w:r>
    </w:p>
    <w:p w14:paraId="7CBE269A">
      <w:pPr>
        <w:jc w:val="center"/>
        <w:rPr>
          <w:b/>
          <w:lang w:val="lt-LT"/>
        </w:rPr>
      </w:pPr>
    </w:p>
    <w:p w14:paraId="6057540D">
      <w:pPr>
        <w:jc w:val="center"/>
        <w:rPr>
          <w:b/>
          <w:lang w:val="lt-LT"/>
        </w:rPr>
      </w:pPr>
      <w:r>
        <w:rPr>
          <w:b/>
          <w:lang w:val="lt-LT"/>
        </w:rPr>
        <w:t>V SKYRIUS</w:t>
      </w:r>
    </w:p>
    <w:p w14:paraId="1E51F734">
      <w:pPr>
        <w:jc w:val="center"/>
        <w:rPr>
          <w:b/>
          <w:lang w:val="lt-LT"/>
        </w:rPr>
      </w:pPr>
      <w:r>
        <w:rPr>
          <w:b/>
          <w:lang w:val="lt-LT"/>
        </w:rPr>
        <w:t>ŠALIŲ ĮSIPAREIGOJIMAI</w:t>
      </w:r>
    </w:p>
    <w:p w14:paraId="1B53148D">
      <w:pPr>
        <w:ind w:firstLine="1298"/>
        <w:rPr>
          <w:lang w:val="lt-LT"/>
        </w:rPr>
      </w:pPr>
    </w:p>
    <w:p w14:paraId="62857C23">
      <w:pPr>
        <w:ind w:firstLine="1276"/>
        <w:rPr>
          <w:lang w:val="lt-LT"/>
        </w:rPr>
      </w:pPr>
      <w:r>
        <w:rPr>
          <w:lang w:val="lt-LT"/>
        </w:rPr>
        <w:t>20. Užsakovas įsipareigoja:</w:t>
      </w:r>
    </w:p>
    <w:p w14:paraId="2D4BCBCA">
      <w:pPr>
        <w:ind w:firstLine="1276"/>
        <w:rPr>
          <w:lang w:val="lt-LT"/>
        </w:rPr>
      </w:pPr>
      <w:r>
        <w:rPr>
          <w:lang w:val="lt-LT"/>
        </w:rPr>
        <w:t xml:space="preserve">20.1. sudaryti sąlygas Rangovui pradėti darbus </w:t>
      </w:r>
      <w:r>
        <w:rPr>
          <w:rFonts w:hint="default"/>
          <w:lang w:val="lt-LT"/>
        </w:rPr>
        <w:t>nuo šių metų birželio 22 d.</w:t>
      </w:r>
      <w:r>
        <w:rPr>
          <w:lang w:val="lt-LT"/>
        </w:rPr>
        <w:t xml:space="preserve">; </w:t>
      </w:r>
    </w:p>
    <w:p w14:paraId="0F03CCE6">
      <w:pPr>
        <w:ind w:firstLine="1276"/>
        <w:rPr>
          <w:lang w:val="lt-LT"/>
        </w:rPr>
      </w:pPr>
      <w:r>
        <w:rPr>
          <w:lang w:val="lt-LT"/>
        </w:rPr>
        <w:t xml:space="preserve">20.2. prižiūrėti atliekamus darbus, kontroliuoti jų eigą, apimtį ir kokybę; </w:t>
      </w:r>
    </w:p>
    <w:p w14:paraId="2B59556B">
      <w:pPr>
        <w:ind w:firstLine="1276"/>
        <w:rPr>
          <w:lang w:val="lt-LT"/>
        </w:rPr>
      </w:pPr>
      <w:r>
        <w:rPr>
          <w:lang w:val="lt-LT"/>
        </w:rPr>
        <w:t>20.3. sustabdyti darbus, jei Rangovas nukrypsta nuo Sutarties 2 punkte nurodytų darbų;</w:t>
      </w:r>
    </w:p>
    <w:p w14:paraId="331ED72A">
      <w:pPr>
        <w:ind w:firstLine="1276"/>
        <w:rPr>
          <w:lang w:val="lt-LT"/>
        </w:rPr>
      </w:pPr>
      <w:r>
        <w:rPr>
          <w:lang w:val="lt-LT"/>
        </w:rPr>
        <w:t>20.4 priimti Rangovo pagal Sutartį atliktus darbus, apžiūrėti juos, pateikti raštu pastabas apie pastebėtus nukrypimus nuo Sutarties sąlygų bei kitokius trūkumus ir raštu nurodyti iki                    10 (dešimties) kalendorinių dienų terminą trūkumams pašalinti;</w:t>
      </w:r>
    </w:p>
    <w:p w14:paraId="3E81A8A9">
      <w:pPr>
        <w:ind w:firstLine="1298"/>
        <w:contextualSpacing/>
        <w:rPr>
          <w:lang w:val="lt-LT"/>
        </w:rPr>
      </w:pPr>
      <w:r>
        <w:rPr>
          <w:lang w:val="lt-LT"/>
        </w:rPr>
        <w:t xml:space="preserve">20.5. nenustatęs trūkumų, pasirašyti atliktų darbų perdavimo ir priėmimo aktus, o jei trūkumų bus nustatyta, raštu nurodyti terminą Rangovui trūkumams pašalinti; </w:t>
      </w:r>
    </w:p>
    <w:p w14:paraId="32FAA745">
      <w:pPr>
        <w:ind w:firstLine="1276"/>
        <w:rPr>
          <w:color w:val="FF0000"/>
          <w:lang w:val="lt-LT"/>
        </w:rPr>
      </w:pPr>
      <w:r>
        <w:rPr>
          <w:lang w:val="lt-LT"/>
        </w:rPr>
        <w:t>20.6. sumokėti Rangovui už atliktus darbus Sutarties III skyriuje nustatyta tvarka ir terminais.</w:t>
      </w:r>
    </w:p>
    <w:p w14:paraId="3DE6B59E">
      <w:pPr>
        <w:ind w:firstLine="1276"/>
        <w:rPr>
          <w:lang w:val="lt-LT"/>
        </w:rPr>
      </w:pPr>
      <w:r>
        <w:rPr>
          <w:lang w:val="lt-LT"/>
        </w:rPr>
        <w:t xml:space="preserve">20.7. </w:t>
      </w:r>
      <w:r>
        <w:rPr>
          <w:spacing w:val="-1"/>
        </w:rPr>
        <w:t>nepirkti darbų už didesnę sumą, nei nurodyta Sutarties 3 punkte,</w:t>
      </w:r>
      <w:r>
        <w:t xml:space="preserve"> </w:t>
      </w:r>
      <w:r>
        <w:rPr>
          <w:spacing w:val="-1"/>
        </w:rPr>
        <w:t>išskyrus Sutarties 15 punkte nustatytus atvejus</w:t>
      </w:r>
      <w:r>
        <w:t>;</w:t>
      </w:r>
    </w:p>
    <w:p w14:paraId="07BF26E5">
      <w:pPr>
        <w:ind w:firstLine="1276"/>
        <w:rPr>
          <w:lang w:val="lt-LT"/>
        </w:rPr>
      </w:pPr>
      <w:r>
        <w:rPr>
          <w:lang w:val="lt-LT"/>
        </w:rPr>
        <w:t>21. Rangovas įsipareigoja:</w:t>
      </w:r>
    </w:p>
    <w:p w14:paraId="0DA394E9">
      <w:pPr>
        <w:ind w:firstLine="1276"/>
        <w:rPr>
          <w:lang w:val="lt-LT"/>
        </w:rPr>
      </w:pPr>
      <w:r>
        <w:rPr>
          <w:lang w:val="lt-LT"/>
        </w:rPr>
        <w:t xml:space="preserve">21.1. vadovaudamasis Lietuvos Respublikos statybos įstatymu ir kitais statybos darbus bei statybos veiklą Lietuvos Respublikoje reglamentuojančiais teisės aktais ir kitų normatyvinių statybos dokumentų reikalavimais, nepažeisdamas teisės aktų reikalavimų, atlikti Sutarties 2 punkte nurodytus darbus savo jėgomis, medžiagomis, priemonėmis ir rizika; </w:t>
      </w:r>
    </w:p>
    <w:p w14:paraId="7F8E94F4">
      <w:pPr>
        <w:ind w:firstLine="1276"/>
        <w:rPr>
          <w:lang w:val="lt-LT"/>
        </w:rPr>
      </w:pPr>
      <w:r>
        <w:rPr>
          <w:lang w:val="lt-LT"/>
        </w:rPr>
        <w:t>21.2. įforminti darbų perdavimą ir priėmimą pagal įstatymų ir kitų teisės aktų nustatytus reikalavimus;</w:t>
      </w:r>
    </w:p>
    <w:p w14:paraId="64EAF7E9">
      <w:pPr>
        <w:suppressAutoHyphens/>
        <w:autoSpaceDE w:val="0"/>
        <w:autoSpaceDN w:val="0"/>
        <w:adjustRightInd w:val="0"/>
        <w:ind w:firstLine="1287"/>
        <w:contextualSpacing/>
        <w:rPr>
          <w:lang w:val="lt-LT"/>
        </w:rPr>
      </w:pPr>
      <w:r>
        <w:rPr>
          <w:lang w:val="lt-LT"/>
        </w:rPr>
        <w:t>21.3. Užsakovui nustačius atliktų darbų trūkumų vykdant darbus ir (arba) garantiniu laikotarpiu, surašius aktą ir skyrus iki 10 (dešimties) kalendorinių dienų terminą trūkumams pašalinti, per šį terminą neatlygintinai ištaisyti Užsakovo nurodytus trūkumus. Užsakovo nurodytu laiku nepašalinus defektų, nustatytų per garantinį laiką, atlyginti Užsakovo išlaidas, patirtas šalinant defektus, ir atlyginti dėl to patirtus Užsakovo nuostolius;</w:t>
      </w:r>
    </w:p>
    <w:p w14:paraId="3D74BFE8">
      <w:pPr>
        <w:ind w:firstLine="1276"/>
        <w:rPr>
          <w:lang w:val="lt-LT"/>
        </w:rPr>
      </w:pPr>
      <w:r>
        <w:rPr>
          <w:lang w:val="lt-LT"/>
        </w:rPr>
        <w:t>21.4. nedelsdamas raštu informuoti Užsakovą, jei darbų negalima atlikti laiku, ir nurodyti jų neatlikimo priežastis;</w:t>
      </w:r>
    </w:p>
    <w:p w14:paraId="67104B9E">
      <w:pPr>
        <w:ind w:firstLine="1276"/>
        <w:rPr>
          <w:lang w:val="lt-LT"/>
        </w:rPr>
      </w:pPr>
      <w:r>
        <w:rPr>
          <w:lang w:val="lt-LT"/>
        </w:rPr>
        <w:t>21.5. prisiimti remontuojamo objekto arba jo dalies atsitiktinio sugadinimo riziką visu darbų atlikimo laikotarpiu, kol bus pasirašytas atliktų darbų aktas;</w:t>
      </w:r>
    </w:p>
    <w:p w14:paraId="441E5738">
      <w:pPr>
        <w:ind w:firstLine="1276"/>
        <w:rPr>
          <w:lang w:val="lt-LT"/>
        </w:rPr>
      </w:pPr>
      <w:r>
        <w:rPr>
          <w:lang w:val="lt-LT"/>
        </w:rPr>
        <w:t>21.6. suteikti atliktiems darbams 5 (penkerių) metų, paslėptiems statinio elementams – 10 (dešimties), o jeigu buvo nustatyta šiuose elementuose tyčia paslėptų defektų – 20 (dvidešimties) metų garantinį terminą (Lietuvos Respublikos civilinio kodekso 6.698 straipsnis);</w:t>
      </w:r>
    </w:p>
    <w:p w14:paraId="4CA25F22">
      <w:pPr>
        <w:ind w:firstLine="1276"/>
        <w:rPr>
          <w:lang w:val="lt-LT"/>
        </w:rPr>
      </w:pPr>
      <w:r>
        <w:rPr>
          <w:lang w:val="lt-LT"/>
        </w:rPr>
        <w:t>21.7. atliktų darbų perdavimo ir priėmimo aktus parengti taip, kad skaičiavimus būtų galima patikrinti. Užsakovui pareikalavus, Rangovas nedelsdamas pateikia būtinus darbų rūšį ir apimtį patvirtinančius dokumentus (sąskaitas faktūras, pavedimų kopijas) ir statybos produkcijos atitiktį techninėms specifikacijoms patvirtinančius dokumentus;</w:t>
      </w:r>
    </w:p>
    <w:p w14:paraId="38BF2A9D">
      <w:pPr>
        <w:ind w:firstLine="1276"/>
        <w:rPr>
          <w:lang w:val="lt-LT"/>
        </w:rPr>
      </w:pPr>
      <w:r>
        <w:rPr>
          <w:lang w:val="lt-LT"/>
        </w:rPr>
        <w:t>21.8. atlikdamas darbus užtikrinti higienos ir darbų saugos reikalavimų vykdymą, priešgaisrinę saugą ir ekologinę aplinkos apsaugą ir nepažeisti trečiųjų asmenų interesų;</w:t>
      </w:r>
    </w:p>
    <w:p w14:paraId="78A8CEBE">
      <w:pPr>
        <w:ind w:firstLine="1276"/>
        <w:rPr>
          <w:lang w:val="lt-LT"/>
        </w:rPr>
      </w:pPr>
      <w:r>
        <w:rPr>
          <w:lang w:val="lt-LT"/>
        </w:rPr>
        <w:t>21.9. užtikrinti, kad Sutartį vykdys tik tokią teisę turintys asmenys;</w:t>
      </w:r>
    </w:p>
    <w:p w14:paraId="3462EBDE">
      <w:pPr>
        <w:ind w:firstLine="1276"/>
        <w:rPr>
          <w:lang w:val="lt-LT"/>
        </w:rPr>
      </w:pPr>
      <w:r>
        <w:rPr>
          <w:lang w:val="lt-LT"/>
        </w:rPr>
        <w:t>21.10. Darbų pabaiga laikomas momentas, kai yra užbaigti visi Sutartyje numatyti darbai, ištaisyti defektai.</w:t>
      </w:r>
    </w:p>
    <w:p w14:paraId="59FA1F02">
      <w:pPr>
        <w:jc w:val="center"/>
        <w:rPr>
          <w:b/>
          <w:lang w:val="lt-LT"/>
        </w:rPr>
      </w:pPr>
    </w:p>
    <w:p w14:paraId="0E7026AF">
      <w:pPr>
        <w:jc w:val="center"/>
        <w:rPr>
          <w:b/>
          <w:lang w:val="lt-LT"/>
        </w:rPr>
      </w:pPr>
      <w:r>
        <w:rPr>
          <w:b/>
          <w:lang w:val="lt-LT"/>
        </w:rPr>
        <w:t>VI SKYRIUS</w:t>
      </w:r>
    </w:p>
    <w:p w14:paraId="0FECE858">
      <w:pPr>
        <w:jc w:val="center"/>
        <w:rPr>
          <w:b/>
          <w:lang w:val="lt-LT"/>
        </w:rPr>
      </w:pPr>
      <w:r>
        <w:rPr>
          <w:b/>
          <w:lang w:val="lt-LT"/>
        </w:rPr>
        <w:t>ŠALIŲ ATSAKOMYBĖ IR TEISĖS</w:t>
      </w:r>
    </w:p>
    <w:p w14:paraId="297E3BCB">
      <w:pPr>
        <w:ind w:firstLine="1298"/>
        <w:rPr>
          <w:lang w:val="lt-LT"/>
        </w:rPr>
      </w:pPr>
    </w:p>
    <w:p w14:paraId="08E65252">
      <w:pPr>
        <w:ind w:firstLine="1276"/>
        <w:rPr>
          <w:lang w:val="lt-LT"/>
        </w:rPr>
      </w:pPr>
      <w:r>
        <w:rPr>
          <w:lang w:val="lt-LT"/>
        </w:rPr>
        <w:t>22. Rangovas:</w:t>
      </w:r>
    </w:p>
    <w:p w14:paraId="3191560E">
      <w:pPr>
        <w:ind w:firstLine="1276"/>
        <w:rPr>
          <w:lang w:val="lt-LT"/>
        </w:rPr>
      </w:pPr>
      <w:r>
        <w:rPr>
          <w:lang w:val="lt-LT"/>
        </w:rPr>
        <w:t>22.1. atsako už Sutartimi prisiimtų įsipareigojimų vykdymą tinkamai ir laiku;</w:t>
      </w:r>
    </w:p>
    <w:p w14:paraId="17D519F9">
      <w:pPr>
        <w:ind w:firstLine="1298"/>
        <w:rPr>
          <w:lang w:val="lt-LT"/>
        </w:rPr>
      </w:pPr>
      <w:r>
        <w:t xml:space="preserve">22.2. </w:t>
      </w:r>
      <w:r>
        <w:rPr>
          <w:lang w:val="lt-LT"/>
        </w:rPr>
        <w:t>turi teisę darbus užbaigti anksčiau nustatyto termino;</w:t>
      </w:r>
    </w:p>
    <w:p w14:paraId="3D967511">
      <w:pPr>
        <w:ind w:firstLine="1298"/>
        <w:rPr>
          <w:lang w:val="lt-LT"/>
        </w:rPr>
      </w:pPr>
      <w:r>
        <w:rPr>
          <w:lang w:val="lt-LT"/>
        </w:rPr>
        <w:t>22.3. turi teisę Sutarčiai vykdyti pasitelkti subrangovus ir atsako už jų prievolių vykdymą ar netinkamą vykdymą. Ne vėliau negu Sutartis pradedama vykdyti, turi pranešti Užsakovui tuo metu žinomų subrangovų pavadinimus, kontaktinius duomenis ir jų atstovus, taip pat privalo informuoti apie minėtos informacijos pasikeitimus visu Sutarties vykdymo metu, įskaitant informaciją apie ketinamus pasitelkti naujus subrangovus. Rangovas atsako už subrangovų (jei tokie yra pasitelkiami) prievolių vykdymą ar netinkamą vykdymą;</w:t>
      </w:r>
    </w:p>
    <w:p w14:paraId="3FEABC88">
      <w:pPr>
        <w:ind w:firstLine="1276"/>
        <w:rPr>
          <w:strike/>
          <w:lang w:val="lt-LT"/>
        </w:rPr>
      </w:pPr>
      <w:r>
        <w:rPr>
          <w:lang w:val="lt-LT"/>
        </w:rPr>
        <w:t xml:space="preserve">22.4. gali Sutarties vykdymo metu pakeisti (Užsakovui pareikalavus (pvz. jei nevykdo jam pavestų darbų ar vykdo netinkamai)  – privalo pakeisti) subrangovus arba pasitelkti naujus. Apie tai Rangovas turi informuoti Užsakovą, nurodydamas subrangovo pakeitimo ar pasitelkimo priežastis. Pakeisti ar nauji subrangovai privalo pateikti Sutarčiai vykdyti privalomus (jei tokie yra) atestatus, licencijas ir pan. Gavęs tokį pranešimą, Užsakovas kartu su Rangovu sudaro susitarimą dėl subrangovų pakeitimo ar pasitelkimo. Jį pasirašo abi Sutarties šalys. Šis susitarimas yra laikomas neatskiriama Sutarties dalimi. Rangovas negali vienašališkai keisti ar pasitelkti naujų subrangovų, apie tai neinformavęs Užsakovo ir tokio pakeitimo neįforminęs susitarimu dėl Sutarties pakeitimo; </w:t>
      </w:r>
    </w:p>
    <w:p w14:paraId="4190269F">
      <w:pPr>
        <w:ind w:firstLine="1276"/>
        <w:rPr>
          <w:lang w:val="lt-LT"/>
        </w:rPr>
      </w:pPr>
      <w:r>
        <w:rPr>
          <w:lang w:val="lt-LT"/>
        </w:rPr>
        <w:t>22.5. turi teisę reikalauti iš Užsakovo 0,02 (dviejų šimtųjų) proc. dydžio delspinigių už kiekvieną uždelstą dieną nuo pagal Sutartį pateiktoje sąskaitoje faktūroje nurodytos sumos, jei Užsakovas nesumoka už tinkamai atliktus darbus per Sutarties 9 punkte nustatytą terminą;</w:t>
      </w:r>
    </w:p>
    <w:p w14:paraId="14F6BECA">
      <w:pPr>
        <w:ind w:firstLine="1276"/>
        <w:rPr>
          <w:lang w:val="lt-LT"/>
        </w:rPr>
      </w:pPr>
      <w:r>
        <w:rPr>
          <w:lang w:val="lt-LT"/>
        </w:rPr>
        <w:t xml:space="preserve">22.6. </w:t>
      </w:r>
      <w:r>
        <w:rPr>
          <w:rFonts w:eastAsia="Calibri"/>
        </w:rPr>
        <w:t xml:space="preserve">pasirašęs Sutartį, per 5 darbo dienas nuo jos pasirašymo dienos pateikti 5 procentų dydžio nuo sutarties 3 punkte nurodytos Pradinės sutarties vertės sutarties įvykdymo užtikrinimą (išduotą banko / kredito unijos ar kito garantuotojo, turinčio teisę teikti šias paslaugas), kuris turi galioti iki Sutarties galiojimo termino pabaigos. Jei Tiekėjas per nurodytą laikotarpį sutarties įvykdymo užtikrinimo nepateikia, laikoma, kad jis atsisakė sudaryti sutartį </w:t>
      </w:r>
      <w:r>
        <w:rPr>
          <w:rFonts w:eastAsia="Calibri"/>
          <w:i/>
          <w:iCs/>
        </w:rPr>
        <w:t xml:space="preserve">(punktas taikomas, jeigu Pradinės sutarties vertė yra </w:t>
      </w:r>
      <w:r>
        <w:rPr>
          <w:rFonts w:hint="default" w:eastAsia="Calibri"/>
          <w:i/>
          <w:iCs/>
          <w:lang w:val="lt-LT"/>
        </w:rPr>
        <w:t>8</w:t>
      </w:r>
      <w:r>
        <w:rPr>
          <w:rFonts w:eastAsia="Calibri"/>
          <w:i/>
          <w:iCs/>
        </w:rPr>
        <w:t xml:space="preserve"> 000 Eur </w:t>
      </w:r>
      <w:r>
        <w:rPr>
          <w:rFonts w:hint="default" w:eastAsia="Calibri"/>
          <w:i/>
          <w:iCs/>
          <w:lang w:val="lt-LT"/>
        </w:rPr>
        <w:t>be</w:t>
      </w:r>
      <w:r>
        <w:rPr>
          <w:rFonts w:eastAsia="Calibri"/>
          <w:i/>
          <w:iCs/>
        </w:rPr>
        <w:t xml:space="preserve"> PVM ar didesnė).</w:t>
      </w:r>
      <w:r>
        <w:rPr>
          <w:lang w:val="lt-LT"/>
        </w:rPr>
        <w:t xml:space="preserve"> Jeigu Rangovas laiku nepateikia Sutarties įvykdymo užtikrinimo, laikoma, kad Rangovas atsisako sudaryti Sutartį; </w:t>
      </w:r>
    </w:p>
    <w:p w14:paraId="294AA2C0">
      <w:pPr>
        <w:ind w:firstLine="1276"/>
        <w:rPr>
          <w:lang w:val="lt-LT"/>
        </w:rPr>
      </w:pPr>
      <w:r>
        <w:rPr>
          <w:lang w:val="lt-LT"/>
        </w:rPr>
        <w:t>22.7. iki darbų pradžios privalo pateikti Užsakovui įrodymą, kad Rangovas yra apdraudęs savo civilinę atsakomybę ir darbus, kaip nustatyta Lietuvos Respublikos statybos įstatyme, bei pateikti tinkamai patvirtintų draudimo liudijimų (polisų) kopijas. Draudimas turi galioti iki darbų pabaigos, kaip ji apibrėžta Sutarties 21.10 papunktyje.</w:t>
      </w:r>
    </w:p>
    <w:p w14:paraId="54FC2478">
      <w:pPr>
        <w:ind w:firstLine="1276"/>
        <w:rPr>
          <w:lang w:val="lt-LT"/>
        </w:rPr>
      </w:pPr>
      <w:r>
        <w:rPr>
          <w:lang w:val="lt-LT"/>
        </w:rPr>
        <w:t>22.8. Sutarties galiojimo metu, suderinęs su Užsakovu (pateikęs vadovaujančių specialistų ir asmenų, atsakingų už sutarties vykdymą, nurodytų prie Sutarties pridedamame sąraše, keitimo ar papildomo specialisto reikalingumo priežastį) bei gavęs Užsakovo rašytinį sutikimą, gali keisti ar skirti papildomus lygiaverčius (ne žemesnės kvalifikacijos) vadovaujančius specialistus ir asmenis, atsakingus už sutarties vykdymą;</w:t>
      </w:r>
    </w:p>
    <w:p w14:paraId="2070E5F8">
      <w:pPr>
        <w:ind w:firstLine="1276"/>
        <w:rPr>
          <w:lang w:val="lt-LT"/>
        </w:rPr>
      </w:pPr>
      <w:r>
        <w:rPr>
          <w:lang w:val="lt-LT"/>
        </w:rPr>
        <w:t>22.9. keisti vadovaujančius specialistus ir asmenis, atsakingus už sutarties vykdymą ar skirti naujus gali, o Užsakovui pareikalavus – privalo, esant vienai iš šių priežasčių:</w:t>
      </w:r>
    </w:p>
    <w:p w14:paraId="02770276">
      <w:pPr>
        <w:ind w:firstLine="1276"/>
        <w:rPr>
          <w:lang w:val="lt-LT"/>
        </w:rPr>
      </w:pPr>
      <w:r>
        <w:rPr>
          <w:lang w:val="lt-LT"/>
        </w:rPr>
        <w:t xml:space="preserve">22.9.1. Sutartyje numatytas specialistas atleidžiamas, atsistatydina iš pareigų, išeina iš darbo, negali eiti savo pareigų dėl ligos ar traumos; </w:t>
      </w:r>
    </w:p>
    <w:p w14:paraId="0A0BB557">
      <w:pPr>
        <w:ind w:firstLine="1276"/>
        <w:rPr>
          <w:lang w:val="lt-LT"/>
        </w:rPr>
      </w:pPr>
      <w:r>
        <w:rPr>
          <w:lang w:val="lt-LT"/>
        </w:rPr>
        <w:t>22.9.2. siekiant tinkamai ir laiku įvykdyti Sutartį, būtina padidinti darbų spartą dėl darbams atlikti nepalankių gamtinių sąlygų ar kitų pagrįstų (nenumatytų) aplinkybių;</w:t>
      </w:r>
    </w:p>
    <w:p w14:paraId="4D27F4A5">
      <w:pPr>
        <w:ind w:firstLine="1276"/>
        <w:rPr>
          <w:lang w:val="lt-LT"/>
        </w:rPr>
      </w:pPr>
      <w:r>
        <w:rPr>
          <w:lang w:val="lt-LT"/>
        </w:rPr>
        <w:t>22.9.3. jei Užsakovas pareikalauja, kad Rangovas pakeistų vadovaujančius specialistus ir/ar asmenis, atsakingus už sutarties vykdymą, kurie nekompetentingai ar aplaidžiai vykdo pareigas, nesugeba laikytis Sutarties sąlygų arba savo elgesiu kelia grėsmę darbų saugai, sveikatai ar aplinkos apsaugai.</w:t>
      </w:r>
    </w:p>
    <w:p w14:paraId="79254053">
      <w:pPr>
        <w:ind w:firstLine="1276"/>
        <w:rPr>
          <w:lang w:val="lt-LT"/>
        </w:rPr>
      </w:pPr>
      <w:r>
        <w:rPr>
          <w:lang w:val="lt-LT"/>
        </w:rPr>
        <w:t>22.9.4. esant kitoms nenumatytoms pagrįstoms aplinkybėms;</w:t>
      </w:r>
    </w:p>
    <w:p w14:paraId="61D15E36">
      <w:pPr>
        <w:ind w:firstLine="1276"/>
        <w:rPr>
          <w:lang w:val="lt-LT"/>
        </w:rPr>
      </w:pPr>
      <w:r>
        <w:rPr>
          <w:lang w:val="lt-LT"/>
        </w:rPr>
        <w:t>22.10. Sutarties 22.9 papunktyje nurodytu atveju privalo pateikti Užsakovui:</w:t>
      </w:r>
    </w:p>
    <w:p w14:paraId="56C30D13">
      <w:pPr>
        <w:ind w:firstLine="1276"/>
        <w:rPr>
          <w:lang w:val="lt-LT"/>
        </w:rPr>
      </w:pPr>
      <w:r>
        <w:rPr>
          <w:lang w:val="lt-LT"/>
        </w:rPr>
        <w:t xml:space="preserve">22.10.1. pagrįstą prašymą, išskyrus atvejį, kai keisti specialistą reikalauja Užsakovas, ir pridėti jį pagrindžiančius dokumentus; </w:t>
      </w:r>
    </w:p>
    <w:p w14:paraId="15EF001D">
      <w:pPr>
        <w:ind w:firstLine="1276"/>
        <w:rPr>
          <w:lang w:val="lt-LT"/>
        </w:rPr>
      </w:pPr>
      <w:r>
        <w:rPr>
          <w:lang w:val="lt-LT"/>
        </w:rPr>
        <w:t xml:space="preserve">22.10.2. naujo vadovaujančio specialisto dokumentus, įrodančius, kad jo kvalifikacija atitinka (nėra žemesnė) pirkimo dokumentuose nustatytus kvalifikacijos reikalavimus ir jis turi teisę vykdyti Sutartį; </w:t>
      </w:r>
    </w:p>
    <w:p w14:paraId="2FCAE302">
      <w:pPr>
        <w:ind w:firstLine="1276"/>
        <w:rPr>
          <w:lang w:val="lt-LT"/>
        </w:rPr>
      </w:pPr>
      <w:r>
        <w:rPr>
          <w:lang w:val="lt-LT"/>
        </w:rPr>
        <w:t>22.11. naujo vadovaujančio specialisto paskyrimą įformina įmonės vadovo įsakymu, kurio kopiją pateikia Užsakovui;</w:t>
      </w:r>
    </w:p>
    <w:p w14:paraId="7EF678F4">
      <w:pPr>
        <w:ind w:firstLine="1276"/>
        <w:rPr>
          <w:lang w:val="lt-LT"/>
        </w:rPr>
      </w:pPr>
      <w:r>
        <w:rPr>
          <w:lang w:val="lt-LT"/>
        </w:rPr>
        <w:t>23. Užsakovas:</w:t>
      </w:r>
    </w:p>
    <w:p w14:paraId="2479FE6B">
      <w:pPr>
        <w:ind w:firstLine="1276"/>
        <w:rPr>
          <w:lang w:val="lt-LT"/>
        </w:rPr>
      </w:pPr>
      <w:r>
        <w:rPr>
          <w:lang w:val="lt-LT"/>
        </w:rPr>
        <w:t xml:space="preserve">23.1. turi teisę vienašališkai nutraukti Sutartį Viešųjų pirkimų įstatymo 90 straipsnio   1 dalyje nustatyta tvarka, laikantis minėto straipsnio 2 dalyje nurodytų reikalavimų, ir Sutarties 46 punkte nustatyta tvarka; </w:t>
      </w:r>
    </w:p>
    <w:p w14:paraId="442D5CC4">
      <w:pPr>
        <w:ind w:firstLine="1276"/>
        <w:rPr>
          <w:lang w:val="lt-LT"/>
        </w:rPr>
      </w:pPr>
      <w:r>
        <w:rPr>
          <w:lang w:val="lt-LT"/>
        </w:rPr>
        <w:t>23.2. turi teisę be atskiro Rangovo įspėjimo pasitelkti trečiuosius asmenis, kurie pašalintų nustatytus trūkumus, ir patirtomis išlaidomis sumažinti Rangovui pagal Sutartį mokėtinas sumas, jei Rangovas laiku nepašalina darbų trūkumų;</w:t>
      </w:r>
    </w:p>
    <w:p w14:paraId="4BF14CF1">
      <w:pPr>
        <w:ind w:firstLine="1276"/>
        <w:rPr>
          <w:color w:val="000000"/>
          <w:lang w:val="lt-LT"/>
        </w:rPr>
      </w:pPr>
      <w:r>
        <w:rPr>
          <w:color w:val="000000"/>
          <w:lang w:val="lt-LT"/>
        </w:rPr>
        <w:t>23.3. turi teisę nemokėti už darbus, jeigu Rangovas per Užsakovo nurodytą terminą nepašalina atliktų darbų trūkumų, kaip nurodyta Sutarties 21.3 papunktyje, ir reikalauti atlyginti nuostolius;</w:t>
      </w:r>
    </w:p>
    <w:p w14:paraId="71B5943E">
      <w:pPr>
        <w:ind w:firstLine="1276"/>
        <w:rPr>
          <w:bCs/>
          <w:lang w:val="lt-LT"/>
        </w:rPr>
      </w:pPr>
      <w:r>
        <w:rPr>
          <w:lang w:val="lt-LT"/>
        </w:rPr>
        <w:t>23.4. atsako už atsiskaitymą su Rangovu Sutarties III skyriuje nustatyta tvarka ir terminais. Už kiekvieną uždelstą dieną Užsakovas, Rangovui pareikalavus, moka jam 0,02 proc. dydžio delspinigius nuo laiku nesumokėtos sumos. Užsakovas gali tiesiogiai atsiskaityti su subrangovais. Apie šią galimybę Užsakovas subrangovą informuoja atskiru pranešimu per 3 (tris) darbo dienas nuo informacijos iš Rangovo apie pasitelkiamą subrangovą gavimo dienos. Norėdamas pasinaudoti tiesioginio atsiskaitymo galimybe, subrangovas turi apie tai raštu ne vėliau kaip per 2 (dvi) darbo dienas informuoti Užsakovą. Tokiu atveju su Užsakovu, Rangovu ir subrangovu bus sudaroma trišalė sutartis, kurioje pateikiama tiesioginio atsiskaitymo su subrangovu tvarka, įskaitant teisę Rangovui prieštarauti nepagrįstiems mokėjimams. Trišalės sutarties dėl tiesioginio atsiskaitymo su subrangovu pasirašymas nekeičia Rangovo atsakomybės dėl Sutarties vykdymo;</w:t>
      </w:r>
      <w:r>
        <w:rPr>
          <w:bCs/>
          <w:lang w:val="lt-LT"/>
        </w:rPr>
        <w:t xml:space="preserve"> </w:t>
      </w:r>
    </w:p>
    <w:p w14:paraId="7E8396E3">
      <w:pPr>
        <w:pStyle w:val="7"/>
        <w:widowControl w:val="0"/>
        <w:spacing w:before="0" w:beforeAutospacing="0" w:after="0" w:afterAutospacing="0" w:line="276" w:lineRule="auto"/>
        <w:ind w:firstLine="1276"/>
        <w:contextualSpacing/>
        <w:jc w:val="both"/>
        <w:rPr>
          <w:lang w:val="lt-LT"/>
        </w:rPr>
      </w:pPr>
      <w:r>
        <w:rPr>
          <w:lang w:val="lt-LT"/>
        </w:rPr>
        <w:t>23.5. turi teisę Sutarties vykdymo metu inicijuoti specialistų arba subrangovų (subteikėjų), kurie netinkamai atlieka Sutartyje numatytas pareigas, pakeitimą, nurodydamas pakeitimo motyvus.</w:t>
      </w:r>
    </w:p>
    <w:p w14:paraId="5E5E0213">
      <w:pPr>
        <w:ind w:firstLine="1276"/>
        <w:rPr>
          <w:lang w:val="lt-LT"/>
        </w:rPr>
      </w:pPr>
      <w:r>
        <w:rPr>
          <w:lang w:val="lt-LT"/>
        </w:rPr>
        <w:t>24. Šalis atleidžiama nuo atsakomybės už Sutarties neįvykdymą, jeigu ji įrodo, kad Sutartis neįvykdyta dėl aplinkybių, kurių ji negalėjo protingai kontroliuoti ir protingai numatyti Sutarties sudarymo metu ir negalėjo užkirsti kelio šioms aplinkybėms ar jų padariniams atsirasti (</w:t>
      </w:r>
      <w:r>
        <w:rPr>
          <w:i/>
          <w:lang w:val="lt-LT"/>
        </w:rPr>
        <w:t>force majeure</w:t>
      </w:r>
      <w:r>
        <w:rPr>
          <w:lang w:val="lt-LT"/>
        </w:rPr>
        <w:t xml:space="preserve">). Nenugalimos jėgos aplinkybės nustatomos, vadovaujantis Lietuvos Respublikos teisės aktais. </w:t>
      </w:r>
    </w:p>
    <w:p w14:paraId="4523B962">
      <w:pPr>
        <w:jc w:val="center"/>
        <w:rPr>
          <w:lang w:val="lt-LT"/>
        </w:rPr>
      </w:pPr>
    </w:p>
    <w:p w14:paraId="64EEA429">
      <w:pPr>
        <w:jc w:val="center"/>
        <w:rPr>
          <w:b/>
          <w:lang w:val="lt-LT"/>
        </w:rPr>
      </w:pPr>
      <w:r>
        <w:rPr>
          <w:b/>
          <w:lang w:val="lt-LT"/>
        </w:rPr>
        <w:t xml:space="preserve">VII SKYRIUS </w:t>
      </w:r>
    </w:p>
    <w:p w14:paraId="6C29890C">
      <w:pPr>
        <w:jc w:val="center"/>
        <w:rPr>
          <w:b/>
          <w:lang w:val="lt-LT"/>
        </w:rPr>
      </w:pPr>
      <w:r>
        <w:rPr>
          <w:b/>
          <w:lang w:val="lt-LT"/>
        </w:rPr>
        <w:t>DARBŲ ATLIKIMAS, PERDAVIMAS IR TERMINAI</w:t>
      </w:r>
    </w:p>
    <w:p w14:paraId="5B93A6E3">
      <w:pPr>
        <w:ind w:firstLine="1298"/>
        <w:rPr>
          <w:lang w:val="lt-LT"/>
        </w:rPr>
      </w:pPr>
    </w:p>
    <w:p w14:paraId="7BC71637">
      <w:pPr>
        <w:ind w:firstLine="1276"/>
        <w:rPr>
          <w:rFonts w:hint="default"/>
          <w:b w:val="0"/>
          <w:bCs w:val="0"/>
          <w:lang w:val="lt-LT"/>
        </w:rPr>
      </w:pPr>
      <w:r>
        <w:rPr>
          <w:lang w:val="lt-LT"/>
        </w:rPr>
        <w:t xml:space="preserve">25. Rangovas turi pradėti Sutarties 2 punkte nurodytus darbus </w:t>
      </w:r>
      <w:r>
        <w:rPr>
          <w:rFonts w:hint="default"/>
          <w:lang w:val="lt-LT"/>
        </w:rPr>
        <w:t xml:space="preserve">nuo 2026 m. birželio 22 d. </w:t>
      </w:r>
      <w:r>
        <w:rPr>
          <w:lang w:val="lt-LT"/>
        </w:rPr>
        <w:t xml:space="preserve"> ir atlikti juos pagal techninės dokumentacijos, lokalinių sąmatų ir Sutarties reikalavimus</w:t>
      </w:r>
      <w:r>
        <w:rPr>
          <w:b w:val="0"/>
          <w:bCs w:val="0"/>
          <w:lang w:val="lt-LT"/>
        </w:rPr>
        <w:t xml:space="preserve"> </w:t>
      </w:r>
      <w:r>
        <w:rPr>
          <w:rFonts w:hint="default"/>
          <w:b w:val="0"/>
          <w:bCs w:val="0"/>
          <w:u w:val="single"/>
          <w:lang w:val="lt-LT"/>
        </w:rPr>
        <w:t xml:space="preserve">iki 2026 m. rugpjūčio 24 d. </w:t>
      </w:r>
    </w:p>
    <w:p w14:paraId="2869A779">
      <w:pPr>
        <w:suppressAutoHyphens/>
        <w:ind w:firstLine="1298"/>
        <w:contextualSpacing/>
        <w:rPr>
          <w:lang w:val="lt-LT"/>
        </w:rPr>
      </w:pPr>
      <w:r>
        <w:rPr>
          <w:lang w:val="lt-LT"/>
        </w:rPr>
        <w:t>26. Darbų rezultatą Rangovas perduoda Užsakovui, o Užsakovas priima, abiem šalims pasirašant atliktų darbų perdavimo ir priėmimo aktą, pagal kurį Užsakovas patvirtina priėmęs, o Rangovas – perdavęs atliktų darbų kiekius. Kartu su atliktų darbų perdavimo ir priėmimo aktu Rangovas turi pateikti visų, jei Užsakovas nenurodo kitaip, remonto darbams naudotų medžiagų sertifikatus ar deklaracijas.</w:t>
      </w:r>
    </w:p>
    <w:p w14:paraId="03290A85">
      <w:pPr>
        <w:suppressAutoHyphens/>
        <w:ind w:firstLine="1298"/>
        <w:contextualSpacing/>
        <w:rPr>
          <w:lang w:val="lt-LT"/>
        </w:rPr>
      </w:pPr>
      <w:r>
        <w:rPr>
          <w:lang w:val="lt-LT"/>
        </w:rPr>
        <w:t>27. Iki atliktų darbų perdavimo ir priėmimo akto pasirašymo Rangovas savo sąskaita turi visiškai pašalinti Užsakovo nurodytus darbų trūkumus ir tinkamai sutvarkyti darbų atlikimo vietą, įskaitant likusio statybinio laužo, užteršto grunto, šiukšlių ir pan. išgabenimą.</w:t>
      </w:r>
    </w:p>
    <w:p w14:paraId="2ABF6B8D">
      <w:pPr>
        <w:suppressAutoHyphens/>
        <w:ind w:firstLine="1298"/>
        <w:contextualSpacing/>
        <w:rPr>
          <w:lang w:val="lt-LT"/>
        </w:rPr>
      </w:pPr>
      <w:r>
        <w:rPr>
          <w:lang w:val="lt-LT"/>
        </w:rPr>
        <w:t xml:space="preserve">28. Darbai laikomi visiškai baigtais, pasirašius paskutinį atliktų darbų aktą. </w:t>
      </w:r>
    </w:p>
    <w:p w14:paraId="2167D63D">
      <w:pPr>
        <w:ind w:firstLine="1276"/>
        <w:rPr>
          <w:i/>
          <w:lang w:val="lt-LT"/>
        </w:rPr>
      </w:pPr>
      <w:r>
        <w:rPr>
          <w:lang w:val="lt-LT"/>
        </w:rPr>
        <w:t xml:space="preserve">29. Rangovui vėluojant atlikti darbus Sutarties 25 punkte nurodytais terminais, Užsakovas turi teisę be išankstinių įspėjimų pradėti skaičiuoti </w:t>
      </w:r>
      <w:r>
        <w:rPr>
          <w:b/>
          <w:u w:val="single"/>
          <w:lang w:val="lt-LT"/>
        </w:rPr>
        <w:t>100 Eur dydžio baudą</w:t>
      </w:r>
      <w:r>
        <w:rPr>
          <w:lang w:val="lt-LT"/>
        </w:rPr>
        <w:t xml:space="preserve"> už kiekvieną pavėluotą dieną. Užsakovas priskaičiuotą baudos sumą turi teisę išskaičiuoti iš Rangovui mokėtinų sumų. </w:t>
      </w:r>
    </w:p>
    <w:p w14:paraId="63482279">
      <w:pPr>
        <w:suppressAutoHyphens/>
        <w:ind w:firstLine="1298"/>
        <w:contextualSpacing/>
        <w:rPr>
          <w:lang w:val="lt-LT"/>
        </w:rPr>
      </w:pPr>
      <w:r>
        <w:rPr>
          <w:lang w:val="lt-LT"/>
        </w:rPr>
        <w:t>30. Užsakovui nustačius darbų trūkumų, defektų ir (ar) netikslumų, Rangovas įsipareigoja savo sąskaita juos ištaisyti per Užsakovo nustatytą terminą (iki 10 (dešimties) kalendorinių dienų) ir, Užsakovui pareikalavus, atlyginti Užsakovui dėl to patirtus nuostolius (įskaitant išlaidas už papildomai sunaudotas medžiagas ir atliktus darbus, kurie buvo atlikti ištaisius darbų trūkumus, defektus ir (ar) netikslumus, bet tuo neapsiribojant).</w:t>
      </w:r>
    </w:p>
    <w:p w14:paraId="0AD27C1F">
      <w:pPr>
        <w:suppressAutoHyphens/>
        <w:ind w:firstLine="1298"/>
        <w:contextualSpacing/>
        <w:rPr>
          <w:lang w:val="lt-LT"/>
        </w:rPr>
      </w:pPr>
      <w:r>
        <w:rPr>
          <w:lang w:val="lt-LT"/>
        </w:rPr>
        <w:t>31. Rangovas, nepašalinęs trūkumų, defektų ir (ar) netikslumų per Užsakovo nurodytą terminą, įsipareigoja sumokėti Užsakovui 0,02 proc. (dviejų šimtųjų procento) dydžio delspinigius už kiekvieną uždelstą dieną nuo Sutarties 3 punkte nurodytos Pradinės sutarties vertės.</w:t>
      </w:r>
    </w:p>
    <w:p w14:paraId="08E5E2B7">
      <w:pPr>
        <w:suppressAutoHyphens/>
        <w:ind w:firstLine="1298"/>
        <w:contextualSpacing/>
        <w:rPr>
          <w:color w:val="00B0F0"/>
          <w:lang w:val="lt-LT"/>
        </w:rPr>
      </w:pPr>
      <w:r>
        <w:rPr>
          <w:color w:val="000000"/>
          <w:lang w:val="lt-LT"/>
        </w:rPr>
        <w:t>32. Jei trūkumai, defektai ir (ar) netikslumai nepašalinami per nustatytą laiką, Užsakovas turi teisę be atskiro Rangovo įspėjimo pasitelkti trečiuosius asmenis nustatytiems trūkumams, defektams ir (ar) netikslumams pašalinti ir turėtomis išlaidomis sumažinti Rangovui pagal Sutartį mokėtinas sumas. Tokiu atveju Rangovas privalės atlyginti visus Užsakovo patirtus su trūkumų, defektų ir (ar) netikslumų šalinimu susijusius nuostolius</w:t>
      </w:r>
      <w:r>
        <w:rPr>
          <w:lang w:val="lt-LT"/>
        </w:rPr>
        <w:t>.</w:t>
      </w:r>
    </w:p>
    <w:p w14:paraId="78926828">
      <w:pPr>
        <w:suppressAutoHyphens/>
        <w:ind w:firstLine="1298"/>
        <w:contextualSpacing/>
        <w:rPr>
          <w:lang w:val="lt-LT"/>
        </w:rPr>
      </w:pPr>
      <w:r>
        <w:rPr>
          <w:lang w:val="lt-LT"/>
        </w:rPr>
        <w:t>33. Rangovui pagal Sutartį neįvykdžius arba netinkamai įvykdžius Sutarties įsipareigojimų, kurie yra užtikrinti Sutarties sąlygų įvykdymo užtikrinimu, arba Sutarties 45 punkto atveju Užsakovas turi teisę pasinaudoti jam pateiktu Sutarties sąlygų įvykdymo užtikrinimu.</w:t>
      </w:r>
    </w:p>
    <w:p w14:paraId="314521B3">
      <w:pPr>
        <w:suppressAutoHyphens/>
        <w:ind w:firstLine="1298"/>
        <w:contextualSpacing/>
        <w:rPr>
          <w:lang w:val="lt-LT"/>
        </w:rPr>
      </w:pPr>
      <w:r>
        <w:rPr>
          <w:lang w:val="lt-LT"/>
        </w:rPr>
        <w:t>34. Rangovas yra visiškai atsakingas už žalą, padarytą tretiesiems asmenims, jų turtui, vykdant Sutartyje numatytus darbus. Rangovas taip pat atsako už subrangovo, jo įgaliotų atstovų ir darbuotojų veiksmus arba neveikimą.</w:t>
      </w:r>
    </w:p>
    <w:p w14:paraId="44D9237B">
      <w:pPr>
        <w:suppressAutoHyphens/>
        <w:ind w:firstLine="1298"/>
        <w:contextualSpacing/>
        <w:rPr>
          <w:lang w:val="lt-LT"/>
        </w:rPr>
      </w:pPr>
      <w:r>
        <w:rPr>
          <w:lang w:val="lt-LT"/>
        </w:rPr>
        <w:t>35. Rangovas yra visiškai atsakingas už darbuotojų darbų saugos taisyklių reikalavimų laikymąsi. Jei nelaimingas atsitikimas įvyksta Rangovo darbuotojui, nelaimingą atsitikimą tiria ir įtraukia į apskaitą Rangovas.</w:t>
      </w:r>
    </w:p>
    <w:p w14:paraId="3D78033A">
      <w:pPr>
        <w:ind w:firstLine="1298"/>
        <w:rPr>
          <w:lang w:val="lt-LT"/>
        </w:rPr>
      </w:pPr>
    </w:p>
    <w:p w14:paraId="409E02E3">
      <w:pPr>
        <w:suppressAutoHyphens/>
        <w:contextualSpacing/>
        <w:jc w:val="center"/>
        <w:rPr>
          <w:b/>
          <w:caps/>
          <w:lang w:val="lt-LT"/>
        </w:rPr>
      </w:pPr>
      <w:r>
        <w:rPr>
          <w:b/>
          <w:caps/>
          <w:lang w:val="lt-LT"/>
        </w:rPr>
        <w:t>VIII</w:t>
      </w:r>
      <w:r>
        <w:rPr>
          <w:b/>
          <w:lang w:val="lt-LT"/>
        </w:rPr>
        <w:t xml:space="preserve"> SKYRIUS</w:t>
      </w:r>
    </w:p>
    <w:p w14:paraId="7228D252">
      <w:pPr>
        <w:contextualSpacing/>
        <w:jc w:val="center"/>
        <w:rPr>
          <w:b/>
          <w:caps/>
          <w:lang w:val="lt-LT"/>
        </w:rPr>
      </w:pPr>
      <w:r>
        <w:rPr>
          <w:b/>
          <w:caps/>
          <w:lang w:val="lt-LT"/>
        </w:rPr>
        <w:t>Rangovo prievolės per garantinį terminą</w:t>
      </w:r>
    </w:p>
    <w:p w14:paraId="3282D663">
      <w:pPr>
        <w:ind w:firstLine="720"/>
        <w:contextualSpacing/>
        <w:jc w:val="center"/>
        <w:rPr>
          <w:b/>
          <w:caps/>
          <w:lang w:val="lt-LT"/>
        </w:rPr>
      </w:pPr>
    </w:p>
    <w:p w14:paraId="3EAAD4E7">
      <w:pPr>
        <w:ind w:firstLine="1298"/>
        <w:contextualSpacing/>
        <w:rPr>
          <w:lang w:val="lt-LT"/>
        </w:rPr>
      </w:pPr>
      <w:r>
        <w:rPr>
          <w:lang w:val="lt-LT"/>
        </w:rPr>
        <w:t xml:space="preserve">36. Visiems atliktiems statybos darbams, įskaitant jiems panaudotas medžiagas, priemones bei visas jų sudedamąsias dalis, Rangovas suteikia Statybos įstatymo nuostatose ir Sutartyje nustatytą garantinį terminą. </w:t>
      </w:r>
    </w:p>
    <w:p w14:paraId="1564C2CA">
      <w:pPr>
        <w:ind w:firstLine="1298"/>
        <w:contextualSpacing/>
        <w:rPr>
          <w:lang w:val="lt-LT"/>
        </w:rPr>
      </w:pPr>
      <w:r>
        <w:rPr>
          <w:lang w:val="lt-LT"/>
        </w:rPr>
        <w:t xml:space="preserve">37. Nutraukus Sutartį joje nurodytais pagrindais, atliktiems </w:t>
      </w:r>
      <w:r>
        <w:rPr>
          <w:rFonts w:eastAsia="Batang"/>
          <w:lang w:val="lt-LT"/>
        </w:rPr>
        <w:t xml:space="preserve">darbams yra suteikiamas bendras Sutartyje nustatytas </w:t>
      </w:r>
      <w:r>
        <w:rPr>
          <w:lang w:val="lt-LT"/>
        </w:rPr>
        <w:t>garantinis terminas.</w:t>
      </w:r>
    </w:p>
    <w:p w14:paraId="537A506F">
      <w:pPr>
        <w:ind w:firstLine="1298"/>
        <w:contextualSpacing/>
        <w:rPr>
          <w:lang w:val="lt-LT"/>
        </w:rPr>
      </w:pPr>
      <w:r>
        <w:rPr>
          <w:lang w:val="lt-LT"/>
        </w:rPr>
        <w:t>38. Rangovas per Užsakovo nustatytą terminą (iki 10 (dešimties) kalendorinių dienų)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rašytinio pranešimo apie defektus ar trūkumus gavimo pradeda remontuoti ar keisti tinkama trūkumų turinčią darbų dalį ir yra atsakingas už bet kokią žalą, kurią gali tiesiogiai arba netiesiogiai sukelti trūkumai arba jų ištaisymas.</w:t>
      </w:r>
    </w:p>
    <w:p w14:paraId="7350CF8E">
      <w:pPr>
        <w:ind w:firstLine="1298"/>
        <w:contextualSpacing/>
        <w:rPr>
          <w:lang w:val="lt-LT"/>
        </w:rPr>
      </w:pPr>
      <w:r>
        <w:rPr>
          <w:lang w:val="lt-LT"/>
        </w:rPr>
        <w:t>39. 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visus Užsakovo patirtus su trūkumų šalinimu susijusius nuostolius.</w:t>
      </w:r>
    </w:p>
    <w:p w14:paraId="0981E293">
      <w:pPr>
        <w:suppressAutoHyphens/>
        <w:ind w:firstLine="1298"/>
        <w:contextualSpacing/>
        <w:rPr>
          <w:lang w:val="lt-LT"/>
        </w:rPr>
      </w:pPr>
      <w:r>
        <w:rPr>
          <w:lang w:val="lt-LT"/>
        </w:rPr>
        <w:t>40. Garantinio laikotarpio metu atsiradus darbų defektams, tos darbų dalies garantinis laikotarpis yra sustabdomas laikotarpiui nuo Užsakovo pirmojo pranešimo apie defektus dienos iki visiško defektų pašalinimo dienos. Po visiško defektų pašalinimo garantinis terminas yra m laikotarpiui, kuriam buvo sustabdytas.</w:t>
      </w:r>
    </w:p>
    <w:p w14:paraId="6291A007">
      <w:pPr>
        <w:ind w:firstLine="1298"/>
        <w:contextualSpacing/>
        <w:rPr>
          <w:lang w:val="lt-LT"/>
        </w:rPr>
      </w:pPr>
      <w:r>
        <w:rPr>
          <w:lang w:val="lt-LT"/>
        </w:rPr>
        <w:t>41. Subrangovo suteiktos darbų garantijos Rangovui tiesiogiai galioja ir Užsakovui. Užsakovas turi teisę savarankiškai kreiptis tiek per Rangovą, tiek tiesiogiai į subrangovą dėl šių garantijų įgyvendinimo.</w:t>
      </w:r>
    </w:p>
    <w:p w14:paraId="5D006C0A">
      <w:pPr>
        <w:ind w:firstLine="1298"/>
        <w:rPr>
          <w:lang w:val="lt-LT"/>
        </w:rPr>
      </w:pPr>
    </w:p>
    <w:p w14:paraId="74C8A59E">
      <w:pPr>
        <w:jc w:val="center"/>
        <w:rPr>
          <w:b/>
          <w:lang w:val="lt-LT"/>
        </w:rPr>
      </w:pPr>
      <w:r>
        <w:rPr>
          <w:b/>
          <w:lang w:val="lt-LT"/>
        </w:rPr>
        <w:t>IX SKYRIUS</w:t>
      </w:r>
    </w:p>
    <w:p w14:paraId="76CD319E">
      <w:pPr>
        <w:jc w:val="center"/>
        <w:rPr>
          <w:b/>
          <w:lang w:val="lt-LT"/>
        </w:rPr>
      </w:pPr>
      <w:r>
        <w:rPr>
          <w:b/>
          <w:lang w:val="lt-LT"/>
        </w:rPr>
        <w:t>SUTARTIES GALIOJIMO IR NUTRAUKIMO SĄLYGOS</w:t>
      </w:r>
    </w:p>
    <w:p w14:paraId="6A796F25">
      <w:pPr>
        <w:jc w:val="center"/>
        <w:rPr>
          <w:b/>
          <w:lang w:val="lt-LT"/>
        </w:rPr>
      </w:pPr>
    </w:p>
    <w:p w14:paraId="7DDE9AF9">
      <w:pPr>
        <w:ind w:firstLine="1276"/>
        <w:rPr>
          <w:lang w:val="lt-LT"/>
        </w:rPr>
      </w:pPr>
      <w:r>
        <w:rPr>
          <w:lang w:val="lt-LT"/>
        </w:rPr>
        <w:t>42. Abiejų šalių pasirašyta ir patvirtinta antspaudais (jei antspaudus turėti privalo) Sutartis įsigalioja, kai Rangovas per 5 darbo dienas nuo Sutarties pasirašymo dienos pateikia Užsakovui Sutarties 22.6 papunktyje nurodytą Sutarties įvykdymo užtikrinimą. Sutartis galioja</w:t>
      </w:r>
      <w:r>
        <w:rPr>
          <w:highlight w:val="none"/>
          <w:lang w:val="lt-LT"/>
        </w:rPr>
        <w:t xml:space="preserve"> ...... ....... mėnesius.</w:t>
      </w:r>
      <w:r>
        <w:rPr>
          <w:lang w:val="lt-LT"/>
        </w:rPr>
        <w:t xml:space="preserve"> Nepateikus Sutarties 22.6 papunktyje nurodyto dokumento, Sutartis neįsigalioja. Jeigu sutarties galiojimas nereikalaujamas, kaip nurodyta Sutarties 22.6 papunktyje, sutartis įsigalioja nedelsiant po sutarties pasirašymo.</w:t>
      </w:r>
    </w:p>
    <w:p w14:paraId="0E93B82D">
      <w:pPr>
        <w:ind w:firstLine="1276"/>
        <w:rPr>
          <w:lang w:val="lt-LT"/>
        </w:rPr>
      </w:pPr>
      <w:r>
        <w:rPr>
          <w:lang w:val="lt-LT"/>
        </w:rPr>
        <w:t>43. Sutarties galiojimo pasibaigimas neatleidžia šalių nuo visiško Sutartimi prisiimtų įsipareigojimų įvykdymo.</w:t>
      </w:r>
    </w:p>
    <w:p w14:paraId="1303387B">
      <w:pPr>
        <w:ind w:firstLine="1276"/>
        <w:rPr>
          <w:lang w:val="lt-LT"/>
        </w:rPr>
      </w:pPr>
      <w:r>
        <w:rPr>
          <w:lang w:val="lt-LT"/>
        </w:rPr>
        <w:t>44. Sutartis gali būti nutraukiama prieš terminą rašytiniu šalių susitarimu ir Lietuvos Respublikos civilinio kodekso nustatyta tvarka.</w:t>
      </w:r>
    </w:p>
    <w:p w14:paraId="362D94CE">
      <w:pPr>
        <w:ind w:firstLine="1276"/>
        <w:rPr>
          <w:lang w:val="lt-LT"/>
        </w:rPr>
      </w:pPr>
      <w:r>
        <w:rPr>
          <w:lang w:val="lt-LT"/>
        </w:rPr>
        <w:t>45. Dėl Sutarties sąlygų pažeidimų (Rangovas netinkamai vykdo Sutartimi prisiimtus įsipareigojimus ir (ar) nepradeda laiku vykdyti Sutarties, ir (ar) atlieka darbus taip lėtai, kad Sutartyje numatytus darbus atlikti ir baigti per Sutarties 25 punkte nurodytą terminą tampa nebeįmanoma, ir (ar) darbus atlieka nekokybiškai, ir (ar) per Užsakovo nurodytą laikotarpį nepašalina trūkumų) Sutartis gali būti nutraukiama vienašališkai, pranešus apie Sutarties nutraukimą kitai šaliai raštu prieš 14 kalendorinių dienų. Vienašališkai nutraukus Sutartį, kaltoji šalis atlygina kitai šaliai su Sutarties nutraukimu susijusius nuostolius. Jeigu Rangovas nevykdo Sutartyje numatytų įsipareigojimų ir (ar) Užsakovas nutraukia Sutartį dėl šiame punkte nurodytų pažeidimų ar nesant Užsakovo kaltės Sutartį vienašališkai nutraukia Rangovas, tokiu atveju Užsakovas įgyja teisę į Rangovo pateiktą Sutarties įvykdymo užtikrinimą.</w:t>
      </w:r>
    </w:p>
    <w:p w14:paraId="13CB4B9F">
      <w:pPr>
        <w:ind w:firstLine="1298"/>
        <w:rPr>
          <w:b/>
          <w:lang w:val="lt-LT"/>
        </w:rPr>
      </w:pPr>
    </w:p>
    <w:p w14:paraId="7F222DC1">
      <w:pPr>
        <w:jc w:val="center"/>
        <w:rPr>
          <w:b/>
          <w:lang w:val="lt-LT"/>
        </w:rPr>
      </w:pPr>
      <w:r>
        <w:rPr>
          <w:b/>
          <w:lang w:val="lt-LT"/>
        </w:rPr>
        <w:t>X SKYRIUS</w:t>
      </w:r>
    </w:p>
    <w:p w14:paraId="41111B5E">
      <w:pPr>
        <w:jc w:val="center"/>
        <w:rPr>
          <w:b/>
          <w:lang w:val="lt-LT"/>
        </w:rPr>
      </w:pPr>
      <w:r>
        <w:rPr>
          <w:b/>
          <w:lang w:val="lt-LT"/>
        </w:rPr>
        <w:t>KITOS SĄLYGOS</w:t>
      </w:r>
    </w:p>
    <w:p w14:paraId="3DD63587">
      <w:pPr>
        <w:rPr>
          <w:b/>
          <w:lang w:val="lt-LT"/>
        </w:rPr>
      </w:pPr>
    </w:p>
    <w:p w14:paraId="78C27B4E">
      <w:pPr>
        <w:ind w:firstLine="1276"/>
        <w:rPr>
          <w:lang w:val="lt-LT"/>
        </w:rPr>
      </w:pPr>
      <w:r>
        <w:rPr>
          <w:lang w:val="lt-LT"/>
        </w:rPr>
        <w:t>46. Sutarties sąlygos Sutarties galiojimo laikotarpiu gali būti keičiamos Viešųjų pirkimų įstatymo 89 straipsnyje nustatyta tvarka.</w:t>
      </w:r>
    </w:p>
    <w:p w14:paraId="0D62C3A3">
      <w:pPr>
        <w:ind w:firstLine="1276"/>
        <w:rPr>
          <w:lang w:val="lt-LT"/>
        </w:rPr>
      </w:pPr>
      <w:r>
        <w:rPr>
          <w:lang w:val="lt-LT"/>
        </w:rPr>
        <w:t>47. Sutarties galiojimo laikotarpiu šalis, inicijuojanti Sutarties sąlygų pakeitimą, pateikia kitai šaliai rašytinį prašymą keisti Sutarties sąlygas ir dokumentų, pagrindžiančių prašyme nurodytas aplinkybes, argumentus ir paaiškinimus, kopijas. Į pateiktą prašymą pakeisti atitinkamą Sutarties sąlygą kita šalis motyvuotai atsako per 10 darbo dienų nuo prašymo pateikimo dienos. Šalims tarpusavyje susitarus dėl Sutarties sąlygų keitimo, šie keitimai įforminami rašytiniu abiejų šalių susitarimu, kuris tampa neatskiriama Sutarties dalimi.</w:t>
      </w:r>
    </w:p>
    <w:p w14:paraId="15BDA806">
      <w:pPr>
        <w:ind w:firstLine="1276"/>
        <w:rPr>
          <w:lang w:val="lt-LT"/>
        </w:rPr>
      </w:pPr>
      <w:r>
        <w:rPr>
          <w:lang w:val="lt-LT"/>
        </w:rPr>
        <w:t>48. Vykdydamos Sutartį, šalys vadovaujasi Lietuvos Respublikos civiliniu kodeksu, Lietuvos Respublikos statybos įstatymu, Viešųjų pirkimų įstatymu, statybos techniniais reglamentais, nustatančiais statybos darbus, ir kitais Lietuvos Respublikos teisės aktais.</w:t>
      </w:r>
    </w:p>
    <w:p w14:paraId="7EC237A2">
      <w:pPr>
        <w:ind w:firstLine="1276"/>
        <w:rPr>
          <w:lang w:val="lt-LT"/>
        </w:rPr>
      </w:pPr>
      <w:r>
        <w:rPr>
          <w:lang w:val="lt-LT"/>
        </w:rPr>
        <w:t>49. Iškilusius ginčus dėl Sutarties vykdymo šalys sprendžia derybomis, o nesusitarusios – Lietuvos Respublikos įstatymų nustatyta tvarka.</w:t>
      </w:r>
    </w:p>
    <w:p w14:paraId="520C94DF">
      <w:pPr>
        <w:ind w:firstLine="1276"/>
        <w:rPr>
          <w:lang w:val="lt-LT"/>
        </w:rPr>
      </w:pPr>
      <w:r>
        <w:rPr>
          <w:lang w:val="lt-LT"/>
        </w:rPr>
        <w:t>50. Sutartis sudaryta dviem vienodą teisinę galią turinčiais egzemplioriais ir įteikiama po vieną abiem šalims.</w:t>
      </w:r>
    </w:p>
    <w:p w14:paraId="5A1CE8E9">
      <w:pPr>
        <w:ind w:firstLine="1276"/>
        <w:rPr>
          <w:lang w:val="lt-LT"/>
        </w:rPr>
      </w:pPr>
      <w:r>
        <w:rPr>
          <w:lang w:val="lt-LT"/>
        </w:rPr>
        <w:t xml:space="preserve">51. </w:t>
      </w:r>
      <w:r>
        <w:rPr>
          <w:rFonts w:eastAsia="Calibri"/>
          <w:lang w:val="lt-LT"/>
        </w:rPr>
        <w:t>Apie juridinio asmens adreso, rekvizitų pasikeitimą šalys turi pranešti viena kitai per 3 darbo dienas nuo pasikeitimo dienos. Šalis, nevykdanti šio įsipareigojimo, negali reikšti pretenzijų, jog negavo pranešimų, sąskaitų, siųstų paskutiniu jos nurodytu adresu.</w:t>
      </w:r>
    </w:p>
    <w:p w14:paraId="64BE8B43">
      <w:pPr>
        <w:ind w:firstLine="1276"/>
        <w:rPr>
          <w:lang w:val="lt-LT"/>
        </w:rPr>
      </w:pPr>
      <w:r>
        <w:rPr>
          <w:lang w:val="lt-LT"/>
        </w:rPr>
        <w:t>52. Sutarties galiojimo laikotarpiu Rangovas besąlygiškai įsipareigoja sudaryti Užsakovo įgaliotiems atstovams galimybę susipažinti su visais Rangovo disponuojamais dokumentais, susijusiais su Sutarties 2 punkte nurodytais darbais.</w:t>
      </w:r>
    </w:p>
    <w:p w14:paraId="03501F46">
      <w:pPr>
        <w:ind w:firstLine="1276"/>
        <w:rPr>
          <w:lang w:val="lt-LT"/>
        </w:rPr>
      </w:pPr>
      <w:r>
        <w:rPr>
          <w:lang w:val="lt-LT"/>
        </w:rPr>
        <w:t>53. Prie Sutarties pridedami dokumentai yra neatskiriamos Sutarties dalys:</w:t>
      </w:r>
    </w:p>
    <w:p w14:paraId="404B2CBD">
      <w:pPr>
        <w:ind w:firstLine="1276"/>
        <w:rPr>
          <w:lang w:val="lt-LT"/>
        </w:rPr>
      </w:pPr>
      <w:r>
        <w:rPr>
          <w:lang w:val="lt-LT"/>
        </w:rPr>
        <w:t>53.1. Techninė dokumentacija su priedais, ....... l.</w:t>
      </w:r>
    </w:p>
    <w:p w14:paraId="5C1EA947">
      <w:pPr>
        <w:ind w:firstLine="1276"/>
        <w:rPr>
          <w:lang w:val="lt-LT"/>
        </w:rPr>
      </w:pPr>
      <w:r>
        <w:rPr>
          <w:lang w:val="lt-LT"/>
        </w:rPr>
        <w:t>53.2. Lokalinės sąmatos, ...... l.</w:t>
      </w:r>
    </w:p>
    <w:p w14:paraId="058AF2DC">
      <w:pPr>
        <w:ind w:firstLine="1276"/>
        <w:rPr>
          <w:lang w:val="lt-LT"/>
        </w:rPr>
      </w:pPr>
      <w:r>
        <w:rPr>
          <w:lang w:val="lt-LT"/>
        </w:rPr>
        <w:t>53.3. Sutarties įvykdymo užtikrinimas Nr. ............... ,...... l.</w:t>
      </w:r>
    </w:p>
    <w:p w14:paraId="515D6906">
      <w:pPr>
        <w:ind w:firstLine="1276"/>
        <w:rPr>
          <w:lang w:val="lt-LT"/>
        </w:rPr>
      </w:pPr>
      <w:r>
        <w:rPr>
          <w:lang w:val="lt-LT"/>
        </w:rPr>
        <w:t>53.4 Tiekėjo vadovaujančių specialistų ir asmenų, atsakingų už sutarties vykdymą, sąrašas, .....l.</w:t>
      </w:r>
    </w:p>
    <w:p w14:paraId="6422409B">
      <w:pPr>
        <w:ind w:firstLine="1276"/>
        <w:rPr>
          <w:lang w:val="lt-LT"/>
        </w:rPr>
      </w:pPr>
      <w:r>
        <w:rPr>
          <w:lang w:val="lt-LT"/>
        </w:rPr>
        <w:t>53.5. Subrangovų ir jiems perduodamų atlikti darbų sąrašas (pridedama, jei pasitelkiami subrangovai).</w:t>
      </w:r>
    </w:p>
    <w:p w14:paraId="64F39CB1">
      <w:pPr>
        <w:ind w:firstLine="1298"/>
        <w:rPr>
          <w:b/>
          <w:lang w:val="lt-LT"/>
        </w:rPr>
      </w:pPr>
    </w:p>
    <w:p w14:paraId="66557DF5">
      <w:pPr>
        <w:jc w:val="center"/>
        <w:rPr>
          <w:b/>
          <w:lang w:val="lt-LT"/>
        </w:rPr>
      </w:pPr>
      <w:r>
        <w:rPr>
          <w:b/>
          <w:lang w:val="lt-LT"/>
        </w:rPr>
        <w:t>XI SKYRIUS</w:t>
      </w:r>
    </w:p>
    <w:p w14:paraId="7F66D797">
      <w:pPr>
        <w:jc w:val="center"/>
        <w:rPr>
          <w:b/>
          <w:lang w:val="lt-LT"/>
        </w:rPr>
      </w:pPr>
      <w:r>
        <w:rPr>
          <w:b/>
          <w:lang w:val="lt-LT"/>
        </w:rPr>
        <w:t>ŠALIŲ ADRESAI IR ATSISKAITOMOSIOS SĄSKAITOS</w:t>
      </w:r>
    </w:p>
    <w:p w14:paraId="4DEFB03D">
      <w:pPr>
        <w:jc w:val="center"/>
        <w:rPr>
          <w:b/>
          <w:lang w:val="lt-LT"/>
        </w:rPr>
      </w:pPr>
    </w:p>
    <w:p w14:paraId="73947D28">
      <w:pPr>
        <w:rPr>
          <w:b/>
          <w:lang w:val="lt-LT"/>
        </w:rPr>
      </w:pPr>
      <w:r>
        <w:rPr>
          <w:b/>
          <w:lang w:val="lt-LT"/>
        </w:rPr>
        <w:t>Užsakovas</w:t>
      </w:r>
      <w:r>
        <w:rPr>
          <w:b/>
          <w:lang w:val="lt-LT"/>
        </w:rPr>
        <w:tab/>
      </w:r>
      <w:r>
        <w:rPr>
          <w:b/>
          <w:lang w:val="lt-LT"/>
        </w:rPr>
        <w:tab/>
      </w:r>
      <w:r>
        <w:rPr>
          <w:b/>
          <w:lang w:val="lt-LT"/>
        </w:rPr>
        <w:tab/>
      </w:r>
      <w:r>
        <w:rPr>
          <w:b/>
          <w:lang w:val="lt-LT"/>
        </w:rPr>
        <w:tab/>
      </w:r>
      <w:r>
        <w:rPr>
          <w:b/>
          <w:lang w:val="lt-LT"/>
        </w:rPr>
        <w:tab/>
      </w:r>
      <w:r>
        <w:rPr>
          <w:b/>
          <w:lang w:val="lt-LT"/>
        </w:rPr>
        <w:tab/>
      </w:r>
      <w:r>
        <w:rPr>
          <w:b/>
          <w:lang w:val="lt-LT"/>
        </w:rPr>
        <w:tab/>
      </w:r>
      <w:r>
        <w:rPr>
          <w:b/>
          <w:lang w:val="lt-LT"/>
        </w:rPr>
        <w:t>Rangovas</w:t>
      </w:r>
    </w:p>
    <w:p w14:paraId="64009333">
      <w:pPr>
        <w:rPr>
          <w:lang w:val="lt-LT"/>
        </w:rPr>
      </w:pPr>
      <w:r>
        <w:rPr>
          <w:lang w:val="lt-LT"/>
        </w:rPr>
        <w:t>Kauno Aleksoto lopšelis-darželis</w:t>
      </w:r>
      <w:r>
        <w:rPr>
          <w:lang w:val="lt-LT"/>
        </w:rPr>
        <w:tab/>
      </w:r>
      <w:r>
        <w:rPr>
          <w:lang w:val="lt-LT"/>
        </w:rPr>
        <w:tab/>
      </w:r>
      <w:r>
        <w:rPr>
          <w:lang w:val="lt-LT"/>
        </w:rPr>
        <w:tab/>
      </w:r>
      <w:r>
        <w:rPr>
          <w:lang w:val="lt-LT"/>
        </w:rPr>
        <w:t xml:space="preserve">            ………………………..</w:t>
      </w:r>
    </w:p>
    <w:p w14:paraId="1F5F3707">
      <w:pPr>
        <w:rPr>
          <w:lang w:val="lt-LT"/>
        </w:rPr>
      </w:pPr>
      <w:r>
        <w:rPr>
          <w:lang w:val="lt-LT"/>
        </w:rPr>
        <w:t>Įstaigos kodas 191633714</w:t>
      </w:r>
      <w:r>
        <w:rPr>
          <w:lang w:val="lt-LT"/>
        </w:rPr>
        <w:tab/>
      </w:r>
      <w:r>
        <w:rPr>
          <w:lang w:val="lt-LT"/>
        </w:rPr>
        <w:tab/>
      </w:r>
      <w:r>
        <w:rPr>
          <w:lang w:val="lt-LT"/>
        </w:rPr>
        <w:tab/>
      </w:r>
      <w:r>
        <w:rPr>
          <w:lang w:val="lt-LT"/>
        </w:rPr>
        <w:tab/>
      </w:r>
      <w:r>
        <w:rPr>
          <w:lang w:val="lt-LT"/>
        </w:rPr>
        <w:t xml:space="preserve">            Įstaigos kodas ……………………</w:t>
      </w:r>
    </w:p>
    <w:p w14:paraId="0C5A16E7">
      <w:pPr>
        <w:rPr>
          <w:lang w:val="lt-LT"/>
        </w:rPr>
      </w:pPr>
      <w:r>
        <w:rPr>
          <w:lang w:val="lt-LT"/>
        </w:rPr>
        <w:t xml:space="preserve">Antanavos g. 17, Kaunas 46274 </w:t>
      </w:r>
      <w:r>
        <w:rPr>
          <w:lang w:val="lt-LT"/>
        </w:rPr>
        <w:tab/>
      </w:r>
      <w:r>
        <w:rPr>
          <w:lang w:val="lt-LT"/>
        </w:rPr>
        <w:tab/>
      </w:r>
      <w:r>
        <w:rPr>
          <w:lang w:val="lt-LT"/>
        </w:rPr>
        <w:tab/>
      </w:r>
      <w:r>
        <w:rPr>
          <w:lang w:val="lt-LT"/>
        </w:rPr>
        <w:tab/>
      </w:r>
      <w:r>
        <w:rPr>
          <w:lang w:val="lt-LT"/>
        </w:rPr>
        <w:t>………………………….</w:t>
      </w:r>
    </w:p>
    <w:p w14:paraId="716A1F29">
      <w:pPr>
        <w:rPr>
          <w:lang w:val="lt-LT"/>
        </w:rPr>
      </w:pPr>
      <w:r>
        <w:rPr>
          <w:lang w:val="lt-LT"/>
        </w:rPr>
        <w:t>Tel: 8 37 391593                                                                     Tel:  ………………….</w:t>
      </w:r>
    </w:p>
    <w:p w14:paraId="19B2D68F">
      <w:pPr>
        <w:rPr>
          <w:lang w:val="lt-LT"/>
        </w:rPr>
      </w:pPr>
      <w:r>
        <w:rPr>
          <w:lang w:val="lt-LT"/>
        </w:rPr>
        <w:t xml:space="preserve">El.p. </w:t>
      </w:r>
      <w:r>
        <w:fldChar w:fldCharType="begin"/>
      </w:r>
      <w:r>
        <w:instrText xml:space="preserve"> HYPERLINK "mailto:aleksotold@gmail.com" </w:instrText>
      </w:r>
      <w:r>
        <w:fldChar w:fldCharType="separate"/>
      </w:r>
      <w:r>
        <w:rPr>
          <w:rStyle w:val="5"/>
          <w:lang w:val="lt-LT"/>
        </w:rPr>
        <w:t>aleksotold@gmail.com</w:t>
      </w:r>
      <w:r>
        <w:rPr>
          <w:rStyle w:val="5"/>
          <w:lang w:val="lt-LT"/>
        </w:rPr>
        <w:fldChar w:fldCharType="end"/>
      </w:r>
      <w:r>
        <w:rPr>
          <w:lang w:val="lt-LT"/>
        </w:rPr>
        <w:t xml:space="preserve">                                                   El.p …………………………</w:t>
      </w:r>
    </w:p>
    <w:p w14:paraId="0C6BBA8D">
      <w:pPr>
        <w:rPr>
          <w:lang w:val="lt-LT"/>
        </w:rPr>
      </w:pPr>
      <w:r>
        <w:rPr>
          <w:lang w:val="lt-LT"/>
        </w:rPr>
        <w:t>Atsisk. sąsk. LT344010042500020055</w:t>
      </w:r>
      <w:r>
        <w:rPr>
          <w:lang w:val="lt-LT"/>
        </w:rPr>
        <w:tab/>
      </w:r>
      <w:r>
        <w:rPr>
          <w:lang w:val="lt-LT"/>
        </w:rPr>
        <w:tab/>
      </w:r>
      <w:r>
        <w:rPr>
          <w:lang w:val="lt-LT"/>
        </w:rPr>
        <w:tab/>
      </w:r>
      <w:r>
        <w:rPr>
          <w:lang w:val="lt-LT"/>
        </w:rPr>
        <w:t xml:space="preserve">PVM kodas ……………………… </w:t>
      </w:r>
    </w:p>
    <w:p w14:paraId="5D29F108">
      <w:pPr>
        <w:rPr>
          <w:lang w:val="lt-LT"/>
        </w:rPr>
      </w:pPr>
      <w:r>
        <w:rPr>
          <w:lang w:val="lt-LT"/>
        </w:rPr>
        <w:t>Bankas: AB Luminor Bank                                                    Atsisk. sąsk. …………………………..</w:t>
      </w:r>
    </w:p>
    <w:p w14:paraId="3A33328F">
      <w:pPr>
        <w:rPr>
          <w:lang w:val="lt-LT"/>
        </w:rPr>
      </w:pPr>
      <w:r>
        <w:rPr>
          <w:lang w:val="lt-LT"/>
        </w:rPr>
        <w:t>Banko kodas 40100</w:t>
      </w:r>
      <w:r>
        <w:rPr>
          <w:lang w:val="lt-LT"/>
        </w:rPr>
        <w:tab/>
      </w:r>
      <w:r>
        <w:rPr>
          <w:lang w:val="lt-LT"/>
        </w:rPr>
        <w:tab/>
      </w:r>
      <w:r>
        <w:rPr>
          <w:lang w:val="lt-LT"/>
        </w:rPr>
        <w:tab/>
      </w:r>
      <w:r>
        <w:rPr>
          <w:lang w:val="lt-LT"/>
        </w:rPr>
        <w:tab/>
      </w:r>
      <w:r>
        <w:rPr>
          <w:lang w:val="lt-LT"/>
        </w:rPr>
        <w:tab/>
      </w:r>
      <w:r>
        <w:rPr>
          <w:lang w:val="lt-LT"/>
        </w:rPr>
        <w:tab/>
      </w:r>
      <w:r>
        <w:rPr>
          <w:lang w:val="lt-LT"/>
        </w:rPr>
        <w:t>Bankas: ………………………..</w:t>
      </w:r>
    </w:p>
    <w:p w14:paraId="6609B4CC">
      <w:pPr>
        <w:rPr>
          <w:lang w:val="lt-LT"/>
        </w:rPr>
      </w:pPr>
    </w:p>
    <w:p w14:paraId="35DEC8FF">
      <w:pPr>
        <w:rPr>
          <w:lang w:val="lt-LT"/>
        </w:rPr>
      </w:pPr>
      <w:r>
        <w:rPr>
          <w:lang w:val="lt-LT"/>
        </w:rPr>
        <w:t>Direktorius</w:t>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Direktorius</w:t>
      </w:r>
    </w:p>
    <w:p w14:paraId="6948D884">
      <w:pPr>
        <w:rPr>
          <w:lang w:val="lt-LT"/>
        </w:rPr>
      </w:pPr>
      <w:r>
        <w:rPr>
          <w:lang w:val="lt-LT"/>
        </w:rPr>
        <w:t xml:space="preserve">                                                 A. V.</w:t>
      </w:r>
      <w:r>
        <w:rPr>
          <w:lang w:val="lt-LT"/>
        </w:rPr>
        <w:tab/>
      </w:r>
      <w:r>
        <w:rPr>
          <w:lang w:val="lt-LT"/>
        </w:rPr>
        <w:tab/>
      </w:r>
      <w:r>
        <w:rPr>
          <w:lang w:val="lt-LT"/>
        </w:rPr>
        <w:tab/>
      </w:r>
      <w:r>
        <w:rPr>
          <w:lang w:val="lt-LT"/>
        </w:rPr>
        <w:tab/>
      </w:r>
      <w:r>
        <w:rPr>
          <w:lang w:val="lt-LT"/>
        </w:rPr>
        <w:t xml:space="preserve">                                                 A. V.</w:t>
      </w:r>
    </w:p>
    <w:p w14:paraId="715DE0F2">
      <w:pPr>
        <w:rPr>
          <w:lang w:val="lt-LT"/>
        </w:rPr>
      </w:pPr>
      <w:r>
        <w:rPr>
          <w:lang w:val="lt-LT"/>
        </w:rPr>
        <w:t>____________________________</w:t>
      </w:r>
      <w:r>
        <w:rPr>
          <w:lang w:val="lt-LT"/>
        </w:rPr>
        <w:tab/>
      </w:r>
      <w:r>
        <w:rPr>
          <w:lang w:val="lt-LT"/>
        </w:rPr>
        <w:t xml:space="preserve"> </w:t>
      </w:r>
      <w:r>
        <w:rPr>
          <w:lang w:val="lt-LT"/>
        </w:rPr>
        <w:tab/>
      </w:r>
      <w:r>
        <w:rPr>
          <w:lang w:val="lt-LT"/>
        </w:rPr>
        <w:tab/>
      </w:r>
      <w:r>
        <w:rPr>
          <w:lang w:val="lt-LT"/>
        </w:rPr>
        <w:tab/>
      </w:r>
      <w:r>
        <w:rPr>
          <w:lang w:val="lt-LT"/>
        </w:rPr>
        <w:t>____________________________</w:t>
      </w:r>
    </w:p>
    <w:p w14:paraId="7AD979F7">
      <w:pPr>
        <w:rPr>
          <w:i/>
          <w:sz w:val="28"/>
          <w:szCs w:val="28"/>
          <w:vertAlign w:val="superscript"/>
          <w:lang w:val="lt-LT"/>
        </w:rPr>
      </w:pPr>
      <w:r>
        <w:rPr>
          <w:sz w:val="28"/>
          <w:szCs w:val="28"/>
          <w:vertAlign w:val="superscript"/>
          <w:lang w:val="lt-LT"/>
        </w:rPr>
        <w:t xml:space="preserve">                            </w:t>
      </w:r>
      <w:r>
        <w:rPr>
          <w:i/>
          <w:sz w:val="28"/>
          <w:szCs w:val="28"/>
          <w:vertAlign w:val="superscript"/>
          <w:lang w:val="lt-LT"/>
        </w:rPr>
        <w:t>(parašas)</w:t>
      </w:r>
      <w:r>
        <w:rPr>
          <w:i/>
          <w:sz w:val="28"/>
          <w:szCs w:val="28"/>
          <w:vertAlign w:val="superscript"/>
          <w:lang w:val="lt-LT"/>
        </w:rPr>
        <w:tab/>
      </w:r>
      <w:r>
        <w:rPr>
          <w:i/>
          <w:sz w:val="28"/>
          <w:szCs w:val="28"/>
          <w:vertAlign w:val="superscript"/>
          <w:lang w:val="lt-LT"/>
        </w:rPr>
        <w:t xml:space="preserve">                                                                                                             (parašas)</w:t>
      </w:r>
    </w:p>
    <w:p w14:paraId="4AFFEF93">
      <w:pPr>
        <w:rPr>
          <w:lang w:val="lt-LT"/>
        </w:rPr>
      </w:pPr>
      <w:r>
        <w:rPr>
          <w:lang w:val="lt-LT"/>
        </w:rPr>
        <w:t>Loreta Biskienė</w:t>
      </w:r>
      <w:r>
        <w:rPr>
          <w:lang w:val="lt-LT"/>
        </w:rPr>
        <w:tab/>
      </w:r>
      <w:r>
        <w:rPr>
          <w:lang w:val="lt-LT"/>
        </w:rPr>
        <w:tab/>
      </w:r>
      <w:r>
        <w:rPr>
          <w:lang w:val="lt-LT"/>
        </w:rPr>
        <w:tab/>
      </w:r>
      <w:r>
        <w:rPr>
          <w:lang w:val="lt-LT"/>
        </w:rPr>
        <w:tab/>
      </w:r>
      <w:r>
        <w:rPr>
          <w:lang w:val="lt-LT"/>
        </w:rPr>
        <w:tab/>
      </w:r>
      <w:r>
        <w:rPr>
          <w:lang w:val="lt-LT"/>
        </w:rPr>
        <w:tab/>
      </w:r>
      <w:r>
        <w:rPr>
          <w:lang w:val="lt-LT"/>
        </w:rPr>
        <w:t>…………………….</w:t>
      </w:r>
    </w:p>
    <w:p w14:paraId="4757DE3A">
      <w:pPr>
        <w:rPr>
          <w:lang w:val="lt-LT"/>
        </w:rPr>
      </w:pPr>
      <w:r>
        <w:rPr>
          <w:lang w:val="lt-LT"/>
        </w:rPr>
        <w:t>202</w:t>
      </w:r>
      <w:r>
        <w:rPr>
          <w:rFonts w:hint="default"/>
          <w:lang w:val="lt-LT"/>
        </w:rPr>
        <w:t>6</w:t>
      </w:r>
      <w:r>
        <w:rPr>
          <w:lang w:val="lt-LT"/>
        </w:rPr>
        <w:t xml:space="preserve"> m. …………… d. </w:t>
      </w:r>
      <w:r>
        <w:rPr>
          <w:lang w:val="lt-LT"/>
        </w:rPr>
        <w:tab/>
      </w:r>
      <w:r>
        <w:rPr>
          <w:lang w:val="lt-LT"/>
        </w:rPr>
        <w:t xml:space="preserve">                          </w:t>
      </w:r>
      <w:r>
        <w:rPr>
          <w:lang w:val="lt-LT"/>
        </w:rPr>
        <w:tab/>
      </w:r>
      <w:r>
        <w:rPr>
          <w:lang w:val="lt-LT"/>
        </w:rPr>
        <w:tab/>
      </w:r>
      <w:r>
        <w:rPr>
          <w:lang w:val="lt-LT"/>
        </w:rPr>
        <w:t>202</w:t>
      </w:r>
      <w:r>
        <w:rPr>
          <w:rFonts w:hint="default"/>
          <w:lang w:val="lt-LT"/>
        </w:rPr>
        <w:t>6</w:t>
      </w:r>
      <w:bookmarkStart w:id="19" w:name="_GoBack"/>
      <w:bookmarkEnd w:id="19"/>
      <w:r>
        <w:rPr>
          <w:lang w:val="lt-LT"/>
        </w:rPr>
        <w:t xml:space="preserve"> m. …………………. d.</w:t>
      </w:r>
    </w:p>
    <w:p w14:paraId="7C180CB0">
      <w:pPr>
        <w:rPr>
          <w:lang w:val="lt-LT"/>
        </w:rPr>
      </w:pPr>
    </w:p>
    <w:p w14:paraId="62BB9340">
      <w:pPr>
        <w:rPr>
          <w:lang w:val="lt-LT"/>
        </w:rPr>
      </w:pPr>
    </w:p>
    <w:p w14:paraId="46FF05D0">
      <w:pPr>
        <w:rPr>
          <w:lang w:val="lt-LT"/>
        </w:rPr>
      </w:pPr>
    </w:p>
    <w:p w14:paraId="64A44C29">
      <w:pPr>
        <w:rPr>
          <w:lang w:val="lt-LT"/>
        </w:rPr>
      </w:pPr>
    </w:p>
    <w:p w14:paraId="50AA8358">
      <w:pPr>
        <w:rPr>
          <w:lang w:val="lt-LT"/>
        </w:rPr>
      </w:pPr>
    </w:p>
    <w:p w14:paraId="1EB49492">
      <w:pPr>
        <w:rPr>
          <w:lang w:val="lt-LT"/>
        </w:rPr>
      </w:pPr>
    </w:p>
    <w:p w14:paraId="7A7498E8">
      <w:pPr>
        <w:ind w:left="6480" w:hanging="668"/>
        <w:rPr>
          <w:szCs w:val="20"/>
          <w:lang w:val="lt-LT"/>
        </w:rPr>
      </w:pPr>
      <w:r>
        <w:rPr>
          <w:lang w:val="lt-LT"/>
        </w:rPr>
        <w:t xml:space="preserve">          </w:t>
      </w:r>
      <w:r>
        <w:rPr>
          <w:rFonts w:hint="default"/>
          <w:lang w:val="lt-LT"/>
        </w:rPr>
        <w:t xml:space="preserve">                   </w:t>
      </w:r>
      <w:r>
        <w:rPr>
          <w:lang w:val="lt-LT"/>
        </w:rPr>
        <w:t xml:space="preserve">      Sutarties 3 pried</w:t>
      </w:r>
      <w:r>
        <w:rPr>
          <w:rFonts w:hint="default"/>
          <w:lang w:val="lt-LT"/>
        </w:rPr>
        <w:t>as</w:t>
      </w:r>
      <w:r>
        <w:rPr>
          <w:i/>
          <w:lang w:val="lt-LT"/>
        </w:rPr>
        <w:t xml:space="preserve">      </w:t>
      </w:r>
    </w:p>
    <w:p w14:paraId="79964863">
      <w:pPr>
        <w:keepNext/>
        <w:spacing w:before="120" w:after="120"/>
        <w:ind w:left="540"/>
        <w:jc w:val="center"/>
        <w:outlineLvl w:val="1"/>
        <w:rPr>
          <w:b/>
          <w:szCs w:val="20"/>
          <w:lang w:val="lt-LT"/>
        </w:rPr>
      </w:pPr>
      <w:r>
        <w:rPr>
          <w:b/>
          <w:szCs w:val="20"/>
          <w:lang w:val="lt-LT"/>
        </w:rPr>
        <w:t>SUTARTIES ĮVYKDYMO UŽTIKRINIMO (GARANTIJOS) FORMA</w:t>
      </w:r>
    </w:p>
    <w:p w14:paraId="0EE0BC8D">
      <w:pPr>
        <w:keepNext/>
        <w:spacing w:before="120" w:after="120"/>
        <w:ind w:left="540"/>
        <w:jc w:val="center"/>
        <w:outlineLvl w:val="1"/>
        <w:rPr>
          <w:b/>
          <w:bCs/>
          <w:iCs/>
          <w:lang w:val="lt-LT"/>
        </w:rPr>
      </w:pPr>
      <w:r>
        <w:rPr>
          <w:b/>
          <w:bCs/>
          <w:iCs/>
          <w:lang w:val="lt-LT"/>
        </w:rPr>
        <w:t xml:space="preserve"> Nr._________</w:t>
      </w:r>
    </w:p>
    <w:p w14:paraId="1AC340A0">
      <w:pPr>
        <w:rPr>
          <w:b/>
          <w:sz w:val="20"/>
          <w:szCs w:val="20"/>
          <w:highlight w:val="lightGray"/>
          <w:lang w:val="lt-LT"/>
        </w:rPr>
      </w:pPr>
    </w:p>
    <w:p w14:paraId="463144D4">
      <w:pPr>
        <w:tabs>
          <w:tab w:val="left" w:pos="1080"/>
        </w:tabs>
        <w:outlineLvl w:val="0"/>
        <w:rPr>
          <w:sz w:val="20"/>
          <w:szCs w:val="20"/>
          <w:lang w:val="lt-LT"/>
        </w:rPr>
      </w:pPr>
      <w:r>
        <w:rPr>
          <w:sz w:val="20"/>
          <w:szCs w:val="20"/>
          <w:lang w:val="lt-LT"/>
        </w:rPr>
        <w:t>(Perkančiosios organizacijos pavadinimas)....................................., (adresas)..............................., LT-............ Kaunas, ............. (įmonės kodas)</w:t>
      </w:r>
    </w:p>
    <w:p w14:paraId="02B1A3E9">
      <w:pPr>
        <w:tabs>
          <w:tab w:val="left" w:pos="1080"/>
        </w:tabs>
        <w:outlineLvl w:val="0"/>
        <w:rPr>
          <w:b/>
          <w:sz w:val="20"/>
          <w:szCs w:val="20"/>
          <w:lang w:val="lt-LT"/>
        </w:rPr>
      </w:pPr>
    </w:p>
    <w:p w14:paraId="00B6220D">
      <w:pPr>
        <w:tabs>
          <w:tab w:val="left" w:pos="3600"/>
        </w:tabs>
        <w:jc w:val="right"/>
        <w:rPr>
          <w:b/>
          <w:sz w:val="20"/>
          <w:szCs w:val="20"/>
          <w:lang w:val="lt-LT"/>
        </w:rPr>
      </w:pPr>
      <w:r>
        <w:rPr>
          <w:sz w:val="20"/>
          <w:szCs w:val="20"/>
          <w:lang w:val="lt-LT"/>
        </w:rPr>
        <w:t>201_ m. ________  __d.</w:t>
      </w:r>
      <w:r>
        <w:rPr>
          <w:b/>
          <w:sz w:val="20"/>
          <w:szCs w:val="20"/>
          <w:lang w:val="lt-LT"/>
        </w:rPr>
        <w:tab/>
      </w:r>
    </w:p>
    <w:p w14:paraId="45F721AA">
      <w:pPr>
        <w:tabs>
          <w:tab w:val="left" w:pos="3600"/>
        </w:tabs>
        <w:ind w:left="1296" w:firstLine="1296"/>
        <w:jc w:val="right"/>
        <w:rPr>
          <w:sz w:val="20"/>
          <w:szCs w:val="20"/>
          <w:lang w:val="lt-LT"/>
        </w:rPr>
      </w:pPr>
      <w:r>
        <w:rPr>
          <w:sz w:val="20"/>
          <w:szCs w:val="20"/>
          <w:lang w:val="lt-LT"/>
        </w:rPr>
        <w:t xml:space="preserve">                  </w:t>
      </w:r>
      <w:r>
        <w:rPr>
          <w:sz w:val="20"/>
          <w:szCs w:val="20"/>
          <w:lang w:val="lt-LT"/>
        </w:rPr>
        <w:tab/>
      </w:r>
      <w:r>
        <w:rPr>
          <w:sz w:val="20"/>
          <w:szCs w:val="20"/>
          <w:lang w:val="lt-LT"/>
        </w:rPr>
        <w:tab/>
      </w:r>
      <w:r>
        <w:rPr>
          <w:sz w:val="20"/>
          <w:szCs w:val="20"/>
          <w:lang w:val="lt-LT"/>
        </w:rPr>
        <w:t xml:space="preserve"> ___[</w:t>
      </w:r>
      <w:r>
        <w:rPr>
          <w:sz w:val="20"/>
          <w:szCs w:val="20"/>
          <w:highlight w:val="lightGray"/>
          <w:lang w:val="lt-LT"/>
        </w:rPr>
        <w:t>miesto pavadinimas</w:t>
      </w:r>
      <w:r>
        <w:rPr>
          <w:sz w:val="20"/>
          <w:szCs w:val="20"/>
          <w:lang w:val="lt-LT"/>
        </w:rPr>
        <w:t>]__</w:t>
      </w:r>
      <w:r>
        <w:rPr>
          <w:sz w:val="20"/>
          <w:szCs w:val="20"/>
          <w:lang w:val="lt-LT"/>
        </w:rPr>
        <w:tab/>
      </w:r>
    </w:p>
    <w:p w14:paraId="1FE749C1">
      <w:pPr>
        <w:rPr>
          <w:i/>
          <w:sz w:val="20"/>
          <w:szCs w:val="20"/>
          <w:lang w:val="lt-LT"/>
        </w:rPr>
      </w:pPr>
    </w:p>
    <w:p w14:paraId="59F13A4A">
      <w:pPr>
        <w:ind w:firstLine="720"/>
        <w:rPr>
          <w:i/>
          <w:lang w:val="lt-LT"/>
        </w:rPr>
      </w:pPr>
      <w:r>
        <w:rPr>
          <w:sz w:val="20"/>
          <w:szCs w:val="20"/>
          <w:lang w:val="lt-LT"/>
        </w:rPr>
        <w:t>Kliento [</w:t>
      </w:r>
      <w:r>
        <w:rPr>
          <w:sz w:val="20"/>
          <w:szCs w:val="20"/>
          <w:highlight w:val="lightGray"/>
          <w:lang w:val="lt-LT"/>
        </w:rPr>
        <w:t>įrašykite konkurso tiekėjo pavadinimą, įmonės kodą, adresą; jei tai jungtinė veikla, išvardinkite pilnus partnerių vardus, pažymint atsakingąjį partnerį, arba pažymėkite, kad tiekėjas pateikia pasiūlymą jungtinės veiklos, kuri teikia pasiūlymą, vardu, nurodydami jungtinės veiklos sutarties datą ir numerį</w:t>
      </w:r>
      <w:r>
        <w:rPr>
          <w:sz w:val="20"/>
          <w:szCs w:val="20"/>
          <w:lang w:val="lt-LT"/>
        </w:rPr>
        <w:t xml:space="preserve">] įsipareigojimai pagal su </w:t>
      </w:r>
      <w:r>
        <w:rPr>
          <w:i/>
          <w:sz w:val="20"/>
          <w:szCs w:val="20"/>
          <w:lang w:val="lt-LT"/>
        </w:rPr>
        <w:t>/</w:t>
      </w:r>
      <w:r>
        <w:rPr>
          <w:i/>
          <w:sz w:val="20"/>
          <w:szCs w:val="20"/>
          <w:highlight w:val="lightGray"/>
          <w:lang w:val="lt-LT"/>
        </w:rPr>
        <w:t>Perkančiosios organizacijos pavadinimas</w:t>
      </w:r>
      <w:r>
        <w:rPr>
          <w:i/>
          <w:sz w:val="20"/>
          <w:szCs w:val="20"/>
          <w:lang w:val="lt-LT"/>
        </w:rPr>
        <w:t>/</w:t>
      </w:r>
      <w:r>
        <w:rPr>
          <w:sz w:val="20"/>
          <w:szCs w:val="20"/>
          <w:lang w:val="lt-LT"/>
        </w:rPr>
        <w:t xml:space="preserve">   (toliau – Garantijos gavėjas) pasirašytą sutartį Nr.</w:t>
      </w:r>
      <w:r>
        <w:rPr>
          <w:sz w:val="20"/>
          <w:szCs w:val="20"/>
          <w:highlight w:val="lightGray"/>
          <w:lang w:val="lt-LT"/>
        </w:rPr>
        <w:t>...</w:t>
      </w:r>
      <w:r>
        <w:rPr>
          <w:sz w:val="20"/>
          <w:szCs w:val="20"/>
          <w:lang w:val="lt-LT"/>
        </w:rPr>
        <w:t xml:space="preserve"> (toliau – Sutartis) dėl [</w:t>
      </w:r>
      <w:r>
        <w:rPr>
          <w:sz w:val="20"/>
          <w:szCs w:val="20"/>
          <w:highlight w:val="lightGray"/>
          <w:lang w:val="lt-LT"/>
        </w:rPr>
        <w:t>pirkimo objektas</w:t>
      </w:r>
      <w:r>
        <w:rPr>
          <w:sz w:val="20"/>
          <w:szCs w:val="20"/>
          <w:lang w:val="lt-LT"/>
        </w:rPr>
        <w:t>] turi būti užtikrinti sutarties įvykdymo garantija</w:t>
      </w:r>
      <w:r>
        <w:rPr>
          <w:lang w:val="lt-LT"/>
        </w:rPr>
        <w:t>.</w:t>
      </w:r>
    </w:p>
    <w:p w14:paraId="1AB992A7">
      <w:pPr>
        <w:ind w:firstLine="720"/>
        <w:rPr>
          <w:highlight w:val="lightGray"/>
          <w:lang w:val="lt-LT"/>
        </w:rPr>
      </w:pPr>
    </w:p>
    <w:p w14:paraId="48C34125">
      <w:pPr>
        <w:ind w:firstLine="720"/>
        <w:rPr>
          <w:sz w:val="20"/>
          <w:szCs w:val="20"/>
          <w:lang w:val="lt-LT"/>
        </w:rPr>
      </w:pPr>
      <w:r>
        <w:rPr>
          <w:highlight w:val="lightGray"/>
          <w:lang w:val="lt-LT"/>
        </w:rPr>
        <w:t>[</w:t>
      </w:r>
      <w:r>
        <w:rPr>
          <w:sz w:val="20"/>
          <w:szCs w:val="20"/>
          <w:highlight w:val="lightGray"/>
          <w:lang w:val="lt-LT"/>
        </w:rPr>
        <w:t>Banko pavadinimas, įmonės kodas</w:t>
      </w:r>
      <w:r>
        <w:rPr>
          <w:sz w:val="20"/>
          <w:szCs w:val="20"/>
          <w:lang w:val="lt-LT"/>
        </w:rPr>
        <w:t xml:space="preserve">], atstovaujamas  </w:t>
      </w:r>
      <w:r>
        <w:rPr>
          <w:sz w:val="20"/>
          <w:szCs w:val="20"/>
          <w:highlight w:val="lightGray"/>
          <w:lang w:val="lt-LT"/>
        </w:rPr>
        <w:t>[banko filialo pavadinimas</w:t>
      </w:r>
      <w:r>
        <w:rPr>
          <w:sz w:val="20"/>
          <w:szCs w:val="20"/>
          <w:lang w:val="lt-LT"/>
        </w:rPr>
        <w:t xml:space="preserve">] filialo, </w:t>
      </w:r>
      <w:r>
        <w:rPr>
          <w:sz w:val="20"/>
          <w:szCs w:val="20"/>
          <w:highlight w:val="lightGray"/>
          <w:lang w:val="lt-LT"/>
        </w:rPr>
        <w:t>[adresas</w:t>
      </w:r>
      <w:r>
        <w:rPr>
          <w:sz w:val="20"/>
          <w:szCs w:val="20"/>
          <w:lang w:val="lt-LT"/>
        </w:rPr>
        <w:t>] (toliau – Garantas*), šioje garantijoje nustatytomis sąlygomis neatšaukiamai  įsipareigoja sumokėti Garantijos gavėjui ne daugiau kaip  [</w:t>
      </w:r>
      <w:r>
        <w:rPr>
          <w:sz w:val="20"/>
          <w:szCs w:val="20"/>
          <w:highlight w:val="lightGray"/>
          <w:lang w:val="lt-LT"/>
        </w:rPr>
        <w:t>suma skaičiais</w:t>
      </w:r>
      <w:r>
        <w:rPr>
          <w:sz w:val="20"/>
          <w:szCs w:val="20"/>
          <w:lang w:val="lt-LT"/>
        </w:rPr>
        <w:t xml:space="preserve">], </w:t>
      </w:r>
      <w:r>
        <w:rPr>
          <w:sz w:val="20"/>
          <w:szCs w:val="20"/>
          <w:highlight w:val="lightGray"/>
          <w:lang w:val="lt-LT"/>
        </w:rPr>
        <w:t>[(suma žodžiais, valiutos pavadinimas)</w:t>
      </w:r>
      <w:r>
        <w:rPr>
          <w:sz w:val="20"/>
          <w:szCs w:val="20"/>
          <w:lang w:val="lt-LT"/>
        </w:rPr>
        <w:t xml:space="preserve">], gavęs pirmą raštišką Garantijos gavėjo reikalavimą mokėti (originalą), kuriame nurodytas garantijos Nr. </w:t>
      </w:r>
      <w:r>
        <w:rPr>
          <w:sz w:val="20"/>
          <w:szCs w:val="20"/>
          <w:highlight w:val="lightGray"/>
          <w:lang w:val="lt-LT"/>
        </w:rPr>
        <w:t>[………….]</w:t>
      </w:r>
      <w:r>
        <w:rPr>
          <w:sz w:val="20"/>
          <w:szCs w:val="20"/>
          <w:lang w:val="lt-LT"/>
        </w:rPr>
        <w:t xml:space="preserve">., patvirtinantį, kad Klientas neįvykdė/netinkamai įvykdė sutartinius įsipareigojimus pagal Sutartį, nurodant kokios Sutarties sąlygos nebuvo įvykdytos/įvykdytos netinkamai. </w:t>
      </w:r>
    </w:p>
    <w:p w14:paraId="6A462B64">
      <w:pPr>
        <w:ind w:firstLine="720"/>
        <w:rPr>
          <w:sz w:val="20"/>
          <w:szCs w:val="20"/>
          <w:lang w:val="lt-LT"/>
        </w:rPr>
      </w:pPr>
      <w:r>
        <w:rPr>
          <w:sz w:val="20"/>
          <w:szCs w:val="20"/>
          <w:lang w:val="lt-LT"/>
        </w:rPr>
        <w:t xml:space="preserve">Šis įsipareigojimas privalomas Garantui ir jo teisių perėmėjams ir patvirtintas Garanto antspaudu </w:t>
      </w:r>
      <w:r>
        <w:rPr>
          <w:sz w:val="20"/>
          <w:szCs w:val="20"/>
          <w:highlight w:val="lightGray"/>
          <w:lang w:val="lt-LT"/>
        </w:rPr>
        <w:t>[garantijos išdavimo data</w:t>
      </w:r>
      <w:r>
        <w:rPr>
          <w:sz w:val="20"/>
          <w:szCs w:val="20"/>
          <w:lang w:val="lt-LT"/>
        </w:rPr>
        <w:t xml:space="preserve">]. </w:t>
      </w:r>
    </w:p>
    <w:p w14:paraId="4C015990">
      <w:pPr>
        <w:ind w:firstLine="720"/>
        <w:rPr>
          <w:sz w:val="20"/>
          <w:szCs w:val="20"/>
          <w:lang w:val="lt-LT"/>
        </w:rPr>
      </w:pPr>
      <w:r>
        <w:rPr>
          <w:sz w:val="20"/>
          <w:szCs w:val="20"/>
          <w:lang w:val="lt-LT"/>
        </w:rPr>
        <w:t>Garantas įsipareigoja tik Garantijos gavėjui, todėl ši garantija yra neperleistina ir neįkeistina.</w:t>
      </w:r>
      <w:r>
        <w:rPr>
          <w:sz w:val="20"/>
          <w:szCs w:val="20"/>
          <w:lang w:val="lt-LT"/>
        </w:rPr>
        <w:tab/>
      </w:r>
    </w:p>
    <w:p w14:paraId="74933591">
      <w:pPr>
        <w:spacing w:after="120"/>
        <w:ind w:firstLine="720"/>
        <w:rPr>
          <w:i/>
          <w:sz w:val="20"/>
          <w:szCs w:val="20"/>
          <w:lang w:val="lt-LT"/>
        </w:rPr>
      </w:pPr>
      <w:r>
        <w:rPr>
          <w:i/>
          <w:sz w:val="20"/>
          <w:szCs w:val="20"/>
          <w:lang w:val="lt-LT"/>
        </w:rPr>
        <w:t>Bet kokius raštiškus pranešimus Garantijos gavėjas turi pateikti Garantui kartu su Garantijos gavėją aptarnaujančio  banko patvirtinimu, kad parašai yra autentiški.</w:t>
      </w:r>
    </w:p>
    <w:p w14:paraId="2BE5FCF9">
      <w:pPr>
        <w:ind w:firstLine="720"/>
        <w:rPr>
          <w:sz w:val="20"/>
          <w:szCs w:val="20"/>
          <w:lang w:val="lt-LT"/>
        </w:rPr>
      </w:pPr>
      <w:r>
        <w:rPr>
          <w:sz w:val="20"/>
          <w:szCs w:val="20"/>
          <w:lang w:val="lt-LT"/>
        </w:rPr>
        <w:t xml:space="preserve">Ši garantija galioja iki </w:t>
      </w:r>
      <w:r>
        <w:rPr>
          <w:sz w:val="20"/>
          <w:szCs w:val="20"/>
          <w:highlight w:val="lightGray"/>
          <w:lang w:val="lt-LT"/>
        </w:rPr>
        <w:t>[garantijos galiojimo data]</w:t>
      </w:r>
      <w:r>
        <w:rPr>
          <w:sz w:val="20"/>
          <w:szCs w:val="20"/>
          <w:lang w:val="lt-LT"/>
        </w:rPr>
        <w:t xml:space="preserve"> </w:t>
      </w:r>
    </w:p>
    <w:p w14:paraId="4B71E2FB">
      <w:pPr>
        <w:ind w:firstLine="720"/>
        <w:rPr>
          <w:sz w:val="20"/>
          <w:szCs w:val="20"/>
          <w:lang w:val="lt-LT"/>
        </w:rPr>
      </w:pPr>
      <w:r>
        <w:rPr>
          <w:sz w:val="20"/>
          <w:szCs w:val="20"/>
          <w:lang w:val="lt-LT"/>
        </w:rPr>
        <w:t>Visi Garanto įsipareigojimai pagal šią garantiją baigiasi,</w:t>
      </w:r>
      <w:r>
        <w:rPr>
          <w:rFonts w:ascii="Arial" w:hAnsi="Arial" w:eastAsia="Batang" w:cs="Arial"/>
          <w:color w:val="FF0000"/>
          <w:sz w:val="20"/>
          <w:szCs w:val="20"/>
          <w:lang w:val="lt-LT"/>
        </w:rPr>
        <w:t xml:space="preserve"> </w:t>
      </w:r>
      <w:r>
        <w:rPr>
          <w:rFonts w:eastAsia="Batang"/>
          <w:sz w:val="20"/>
          <w:szCs w:val="20"/>
          <w:lang w:val="lt-LT"/>
        </w:rPr>
        <w:t>jeigu yra kuri nors iš šių sąlygų:</w:t>
      </w:r>
    </w:p>
    <w:p w14:paraId="6326F0C3">
      <w:pPr>
        <w:tabs>
          <w:tab w:val="left" w:pos="4536"/>
        </w:tabs>
        <w:ind w:firstLine="720"/>
        <w:rPr>
          <w:sz w:val="20"/>
          <w:szCs w:val="20"/>
          <w:lang w:val="lt-LT"/>
        </w:rPr>
      </w:pPr>
      <w:r>
        <w:rPr>
          <w:sz w:val="20"/>
          <w:szCs w:val="20"/>
          <w:lang w:val="lt-LT"/>
        </w:rPr>
        <w:t>1. Iki paskutinės garantijos galiojimo dienos imtinai Garantas aukščiau nurodytu adresu nebus gavęs Garantijos gavėjo raštiško reikalavimo mokėti (originalo) ir Garantijos gavėją aptarnaujančio banko patvirtinimo, kad parašai yra autentiški;</w:t>
      </w:r>
    </w:p>
    <w:p w14:paraId="3E95EF72">
      <w:pPr>
        <w:tabs>
          <w:tab w:val="left" w:pos="4536"/>
        </w:tabs>
        <w:ind w:firstLine="720"/>
        <w:rPr>
          <w:rFonts w:eastAsia="Batang"/>
          <w:sz w:val="20"/>
          <w:szCs w:val="20"/>
          <w:lang w:val="lt-LT"/>
        </w:rPr>
      </w:pPr>
      <w:r>
        <w:rPr>
          <w:sz w:val="20"/>
          <w:szCs w:val="20"/>
          <w:lang w:val="lt-LT"/>
        </w:rPr>
        <w:t>2. Garantijos gavėjas</w:t>
      </w:r>
      <w:r>
        <w:rPr>
          <w:rFonts w:eastAsia="Batang"/>
          <w:sz w:val="20"/>
          <w:szCs w:val="20"/>
          <w:lang w:val="lt-LT"/>
        </w:rPr>
        <w:t xml:space="preserve"> Garantui grąžina garantijos originalą. Šio garantijos rašto grąžinimas iki garantijos galiojimo termino pabaigos bus laikomas Garantijos gavėjo teisių pagal šią garantiją atsisakymu. </w:t>
      </w:r>
    </w:p>
    <w:p w14:paraId="77ABDED4">
      <w:pPr>
        <w:tabs>
          <w:tab w:val="left" w:pos="4536"/>
        </w:tabs>
        <w:ind w:firstLine="720"/>
        <w:rPr>
          <w:sz w:val="20"/>
          <w:szCs w:val="20"/>
          <w:lang w:val="lt-LT"/>
        </w:rPr>
      </w:pPr>
      <w:r>
        <w:rPr>
          <w:rFonts w:eastAsia="Batang"/>
          <w:sz w:val="20"/>
          <w:szCs w:val="20"/>
          <w:lang w:val="lt-LT"/>
        </w:rPr>
        <w:t>3. Garantijos gavėjas raštu praneša Garantui, kad atsisako savo teisių pagal šią garantiją.</w:t>
      </w:r>
    </w:p>
    <w:p w14:paraId="7F6394E2">
      <w:pPr>
        <w:ind w:firstLine="720"/>
        <w:rPr>
          <w:sz w:val="20"/>
          <w:szCs w:val="20"/>
          <w:lang w:val="lt-LT"/>
        </w:rPr>
      </w:pPr>
      <w:r>
        <w:rPr>
          <w:sz w:val="20"/>
          <w:szCs w:val="20"/>
          <w:lang w:val="lt-LT"/>
        </w:rPr>
        <w:t xml:space="preserve">Bet kokie Garantijos gavėjo reikalavimai mokėti nebus vykdomi, jeigu jie bus gauti aukščiau nurodytu Garanto adresu pasibaigus garantijos galiojimo laikotarpiui. </w:t>
      </w:r>
    </w:p>
    <w:p w14:paraId="6A99B453">
      <w:pPr>
        <w:spacing w:after="120"/>
        <w:ind w:left="283"/>
        <w:rPr>
          <w:i/>
          <w:sz w:val="20"/>
          <w:szCs w:val="20"/>
          <w:lang w:val="lt-LT"/>
        </w:rPr>
      </w:pPr>
      <w:r>
        <w:rPr>
          <w:i/>
          <w:sz w:val="20"/>
          <w:szCs w:val="20"/>
          <w:lang w:val="lt-LT"/>
        </w:rPr>
        <w:t>Šiai garantijai taikytina Lietuvos Respublikos teisė. Šalių ginčai  sprendžiami Lietuvos Respublikos įstatymų nustatyta tvarka.</w:t>
      </w:r>
    </w:p>
    <w:p w14:paraId="6356A42F">
      <w:pPr>
        <w:jc w:val="center"/>
        <w:rPr>
          <w:sz w:val="20"/>
          <w:szCs w:val="20"/>
          <w:lang w:val="lt-LT"/>
        </w:rPr>
      </w:pPr>
      <w:r>
        <w:rPr>
          <w:sz w:val="20"/>
          <w:szCs w:val="20"/>
          <w:lang w:val="lt-LT"/>
        </w:rPr>
        <w:t xml:space="preserve">_____________________________ </w:t>
      </w:r>
    </w:p>
    <w:p w14:paraId="072233AF">
      <w:pPr>
        <w:spacing w:after="120" w:line="480" w:lineRule="auto"/>
        <w:ind w:left="2592" w:firstLine="1296"/>
        <w:rPr>
          <w:i/>
          <w:sz w:val="16"/>
          <w:szCs w:val="16"/>
          <w:lang w:val="lt-LT"/>
        </w:rPr>
      </w:pPr>
      <w:r>
        <w:rPr>
          <w:i/>
          <w:sz w:val="16"/>
          <w:szCs w:val="16"/>
          <w:lang w:val="lt-LT"/>
        </w:rPr>
        <w:t>(Garanto  pavadinimas)</w:t>
      </w:r>
    </w:p>
    <w:p w14:paraId="0A173936">
      <w:pPr>
        <w:ind w:firstLine="720"/>
        <w:rPr>
          <w:sz w:val="20"/>
          <w:szCs w:val="20"/>
          <w:lang w:val="lt-LT"/>
        </w:rPr>
      </w:pPr>
    </w:p>
    <w:p w14:paraId="7AEACA14">
      <w:pPr>
        <w:ind w:firstLine="720"/>
        <w:rPr>
          <w:sz w:val="20"/>
          <w:szCs w:val="20"/>
          <w:lang w:val="lt-LT"/>
        </w:rPr>
      </w:pPr>
      <w:r>
        <w:rPr>
          <w:sz w:val="20"/>
          <w:szCs w:val="20"/>
          <w:lang w:val="lt-LT"/>
        </w:rPr>
        <w:t>A.V.</w:t>
      </w:r>
      <w:r>
        <w:rPr>
          <w:sz w:val="20"/>
          <w:szCs w:val="20"/>
          <w:lang w:val="lt-LT"/>
        </w:rPr>
        <w:tab/>
      </w:r>
      <w:r>
        <w:rPr>
          <w:sz w:val="20"/>
          <w:szCs w:val="20"/>
          <w:lang w:val="lt-LT"/>
        </w:rPr>
        <w:t>______________________</w:t>
      </w:r>
      <w:r>
        <w:rPr>
          <w:sz w:val="20"/>
          <w:szCs w:val="20"/>
          <w:lang w:val="lt-LT"/>
        </w:rPr>
        <w:tab/>
      </w:r>
      <w:r>
        <w:rPr>
          <w:sz w:val="20"/>
          <w:szCs w:val="20"/>
          <w:lang w:val="lt-LT"/>
        </w:rPr>
        <w:t xml:space="preserve">                 ______   </w:t>
      </w:r>
      <w:r>
        <w:rPr>
          <w:sz w:val="20"/>
          <w:szCs w:val="20"/>
          <w:lang w:val="lt-LT"/>
        </w:rPr>
        <w:tab/>
      </w:r>
      <w:r>
        <w:rPr>
          <w:sz w:val="20"/>
          <w:szCs w:val="20"/>
          <w:lang w:val="lt-LT"/>
        </w:rPr>
        <w:t>____________</w:t>
      </w:r>
    </w:p>
    <w:p w14:paraId="072BC1C3">
      <w:pPr>
        <w:rPr>
          <w:i/>
          <w:sz w:val="14"/>
          <w:szCs w:val="14"/>
          <w:lang w:val="lt-LT"/>
        </w:rPr>
      </w:pPr>
      <w:r>
        <w:rPr>
          <w:sz w:val="20"/>
          <w:szCs w:val="20"/>
          <w:lang w:val="lt-LT"/>
        </w:rPr>
        <w:tab/>
      </w:r>
      <w:r>
        <w:rPr>
          <w:i/>
          <w:sz w:val="14"/>
          <w:szCs w:val="14"/>
          <w:lang w:val="lt-LT"/>
        </w:rPr>
        <w:t>(įgalioto asmens pareigos)</w:t>
      </w:r>
      <w:r>
        <w:rPr>
          <w:i/>
          <w:sz w:val="14"/>
          <w:szCs w:val="14"/>
          <w:lang w:val="lt-LT"/>
        </w:rPr>
        <w:tab/>
      </w:r>
      <w:r>
        <w:rPr>
          <w:i/>
          <w:sz w:val="14"/>
          <w:szCs w:val="14"/>
          <w:lang w:val="lt-LT"/>
        </w:rPr>
        <w:t xml:space="preserve">                        ( parašas)     </w:t>
      </w:r>
      <w:r>
        <w:rPr>
          <w:i/>
          <w:sz w:val="14"/>
          <w:szCs w:val="14"/>
          <w:lang w:val="lt-LT"/>
        </w:rPr>
        <w:tab/>
      </w:r>
      <w:r>
        <w:rPr>
          <w:i/>
          <w:sz w:val="14"/>
          <w:szCs w:val="14"/>
          <w:lang w:val="lt-LT"/>
        </w:rPr>
        <w:t>(vardo raidė, pavardė)</w:t>
      </w:r>
    </w:p>
    <w:p w14:paraId="63B2B678">
      <w:pPr>
        <w:rPr>
          <w:i/>
          <w:sz w:val="14"/>
          <w:szCs w:val="14"/>
          <w:lang w:val="lt-LT"/>
        </w:rPr>
      </w:pPr>
    </w:p>
    <w:p w14:paraId="3FE7E578">
      <w:pPr>
        <w:rPr>
          <w:i/>
          <w:sz w:val="14"/>
          <w:szCs w:val="14"/>
          <w:lang w:val="lt-LT"/>
        </w:rPr>
      </w:pPr>
    </w:p>
    <w:p w14:paraId="631308FC">
      <w:pPr>
        <w:rPr>
          <w:sz w:val="20"/>
          <w:szCs w:val="20"/>
          <w:lang w:val="lt-LT"/>
        </w:rPr>
      </w:pPr>
      <w:r>
        <w:rPr>
          <w:sz w:val="20"/>
          <w:szCs w:val="20"/>
          <w:lang w:val="lt-LT"/>
        </w:rPr>
        <w:tab/>
      </w:r>
      <w:r>
        <w:rPr>
          <w:sz w:val="20"/>
          <w:szCs w:val="20"/>
          <w:lang w:val="lt-LT"/>
        </w:rPr>
        <w:t>______________________</w:t>
      </w:r>
      <w:r>
        <w:rPr>
          <w:sz w:val="20"/>
          <w:szCs w:val="20"/>
          <w:lang w:val="lt-LT"/>
        </w:rPr>
        <w:tab/>
      </w:r>
      <w:r>
        <w:rPr>
          <w:sz w:val="20"/>
          <w:szCs w:val="20"/>
          <w:lang w:val="lt-LT"/>
        </w:rPr>
        <w:t xml:space="preserve">                 ______ </w:t>
      </w:r>
      <w:r>
        <w:rPr>
          <w:sz w:val="20"/>
          <w:szCs w:val="20"/>
          <w:lang w:val="lt-LT"/>
        </w:rPr>
        <w:tab/>
      </w:r>
      <w:r>
        <w:rPr>
          <w:sz w:val="20"/>
          <w:szCs w:val="20"/>
          <w:lang w:val="lt-LT"/>
        </w:rPr>
        <w:t>____________</w:t>
      </w:r>
    </w:p>
    <w:p w14:paraId="1288DCB5">
      <w:pPr>
        <w:rPr>
          <w:lang w:val="lt-LT"/>
        </w:rPr>
      </w:pPr>
      <w:r>
        <w:rPr>
          <w:sz w:val="20"/>
          <w:szCs w:val="20"/>
          <w:lang w:val="lt-LT"/>
        </w:rPr>
        <w:tab/>
      </w:r>
      <w:r>
        <w:rPr>
          <w:i/>
          <w:sz w:val="14"/>
          <w:szCs w:val="20"/>
          <w:lang w:val="lt-LT"/>
        </w:rPr>
        <w:t>(įgalioto asmens pareigos)</w:t>
      </w:r>
      <w:r>
        <w:rPr>
          <w:i/>
          <w:sz w:val="14"/>
          <w:szCs w:val="20"/>
          <w:lang w:val="lt-LT"/>
        </w:rPr>
        <w:tab/>
      </w:r>
      <w:r>
        <w:rPr>
          <w:i/>
          <w:sz w:val="14"/>
          <w:szCs w:val="20"/>
          <w:lang w:val="lt-LT"/>
        </w:rPr>
        <w:t xml:space="preserve">                        ( parašas)   </w:t>
      </w:r>
      <w:r>
        <w:rPr>
          <w:i/>
          <w:sz w:val="14"/>
          <w:szCs w:val="20"/>
          <w:lang w:val="lt-LT"/>
        </w:rPr>
        <w:tab/>
      </w:r>
      <w:r>
        <w:rPr>
          <w:i/>
          <w:sz w:val="14"/>
          <w:szCs w:val="20"/>
          <w:lang w:val="lt-LT"/>
        </w:rPr>
        <w:t xml:space="preserve"> (vardo raidė, pavardė)</w:t>
      </w:r>
    </w:p>
    <w:sectPr>
      <w:type w:val="continuous"/>
      <w:pgSz w:w="12240" w:h="15840"/>
      <w:pgMar w:top="900" w:right="1166" w:bottom="720" w:left="1267" w:header="562" w:footer="562" w:gutter="0"/>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Batang">
    <w:altName w:val="Malgun Gothic"/>
    <w:panose1 w:val="02030600000101010101"/>
    <w:charset w:val="81"/>
    <w:family w:val="auto"/>
    <w:pitch w:val="default"/>
    <w:sig w:usb0="00000000" w:usb1="00000000" w:usb2="00000010" w:usb3="00000000" w:csb0="00080000" w:csb1="00000000"/>
  </w:font>
  <w:font w:name="Calibri">
    <w:panose1 w:val="020F0502020204030204"/>
    <w:charset w:val="00"/>
    <w:family w:val="auto"/>
    <w:pitch w:val="default"/>
    <w:sig w:usb0="E4002EFF" w:usb1="C0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drawingGridHorizontalSpacing w:val="120"/>
  <w:drawingGridVerticalSpacing w:val="163"/>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040"/>
    <w:rsid w:val="00073175"/>
    <w:rsid w:val="0019477C"/>
    <w:rsid w:val="00253856"/>
    <w:rsid w:val="004753EB"/>
    <w:rsid w:val="0048170C"/>
    <w:rsid w:val="00486100"/>
    <w:rsid w:val="00566208"/>
    <w:rsid w:val="005A02FA"/>
    <w:rsid w:val="005A5F80"/>
    <w:rsid w:val="005C21BE"/>
    <w:rsid w:val="005C249E"/>
    <w:rsid w:val="005E73F6"/>
    <w:rsid w:val="006A6E37"/>
    <w:rsid w:val="006B69C2"/>
    <w:rsid w:val="00711EC4"/>
    <w:rsid w:val="007271D9"/>
    <w:rsid w:val="00AC599E"/>
    <w:rsid w:val="00AF5040"/>
    <w:rsid w:val="00CF2273"/>
    <w:rsid w:val="00D45B2B"/>
    <w:rsid w:val="00DA58E3"/>
    <w:rsid w:val="00F07CCC"/>
    <w:rsid w:val="00F37804"/>
    <w:rsid w:val="00FF1DA3"/>
    <w:rsid w:val="02DD2589"/>
    <w:rsid w:val="06265A3E"/>
    <w:rsid w:val="0CA76BDA"/>
    <w:rsid w:val="0DBD6FED"/>
    <w:rsid w:val="0FC306E9"/>
    <w:rsid w:val="11B12A00"/>
    <w:rsid w:val="1C17303F"/>
    <w:rsid w:val="1E3C4412"/>
    <w:rsid w:val="26E02C18"/>
    <w:rsid w:val="28A225EA"/>
    <w:rsid w:val="3A550D01"/>
    <w:rsid w:val="3F126557"/>
    <w:rsid w:val="436E625B"/>
    <w:rsid w:val="475F4977"/>
    <w:rsid w:val="50073E30"/>
    <w:rsid w:val="59955FC8"/>
    <w:rsid w:val="59CB7077"/>
    <w:rsid w:val="5C5A61EB"/>
    <w:rsid w:val="5E182F00"/>
    <w:rsid w:val="610310E6"/>
    <w:rsid w:val="64B24842"/>
    <w:rsid w:val="681D1262"/>
    <w:rsid w:val="6A0D7D1B"/>
    <w:rsid w:val="6A7946BD"/>
    <w:rsid w:val="716252FC"/>
    <w:rsid w:val="74AB1856"/>
    <w:rsid w:val="758C3B91"/>
    <w:rsid w:val="7D0C1E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line="276" w:lineRule="auto"/>
      <w:jc w:val="both"/>
    </w:pPr>
    <w:rPr>
      <w:rFonts w:ascii="Times New Roman" w:hAnsi="Times New Roman" w:cs="Times New Roman" w:eastAsiaTheme="minorHAnsi"/>
      <w:sz w:val="24"/>
      <w:szCs w:val="32"/>
      <w:lang w:val="en-GB"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6"/>
    <w:qFormat/>
    <w:uiPriority w:val="0"/>
    <w:pPr>
      <w:spacing w:line="360" w:lineRule="auto"/>
    </w:pPr>
    <w:rPr>
      <w:rFonts w:eastAsia="Times New Roman"/>
      <w:szCs w:val="24"/>
      <w:lang w:val="lt-LT"/>
    </w:rPr>
  </w:style>
  <w:style w:type="character" w:styleId="5">
    <w:name w:val="Hyperlink"/>
    <w:autoRedefine/>
    <w:unhideWhenUsed/>
    <w:qFormat/>
    <w:uiPriority w:val="0"/>
    <w:rPr>
      <w:color w:val="0000FF"/>
      <w:u w:val="single"/>
    </w:rPr>
  </w:style>
  <w:style w:type="character" w:customStyle="1" w:styleId="6">
    <w:name w:val="Pagrindinis tekstas Diagrama"/>
    <w:basedOn w:val="2"/>
    <w:link w:val="4"/>
    <w:qFormat/>
    <w:uiPriority w:val="0"/>
    <w:rPr>
      <w:rFonts w:eastAsia="Times New Roman"/>
      <w:szCs w:val="24"/>
      <w:lang w:val="lt-LT"/>
    </w:rPr>
  </w:style>
  <w:style w:type="paragraph" w:customStyle="1" w:styleId="7">
    <w:name w:val="List Paragraph1"/>
    <w:basedOn w:val="1"/>
    <w:qFormat/>
    <w:uiPriority w:val="0"/>
    <w:pPr>
      <w:spacing w:before="100" w:beforeAutospacing="1" w:after="100" w:afterAutospacing="1" w:line="240" w:lineRule="auto"/>
      <w:jc w:val="left"/>
    </w:pPr>
    <w:rPr>
      <w:rFonts w:eastAsia="Times New Roman"/>
      <w:szCs w:val="24"/>
      <w:lang w:val="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Grizli777</Company>
  <Pages>11</Pages>
  <Words>5057</Words>
  <Characters>28826</Characters>
  <Lines>240</Lines>
  <Paragraphs>67</Paragraphs>
  <TotalTime>50</TotalTime>
  <ScaleCrop>false</ScaleCrop>
  <LinksUpToDate>false</LinksUpToDate>
  <CharactersWithSpaces>33816</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2022-05-17T06:30:00Z</dcterms:created>
  <dc:creator>User</dc:creator>
  <cp:lastModifiedBy>Giedra Šeinauskienė</cp:lastModifiedBy>
  <dcterms:modified xsi:type="dcterms:W3CDTF">2026-04-15T11:26:07Z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D298397476CA4240A88824369976CD23_13</vt:lpwstr>
  </property>
</Properties>
</file>