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522F4" w14:textId="6625D883" w:rsidR="0068643E" w:rsidRPr="0068643E" w:rsidRDefault="0068643E" w:rsidP="0068643E">
      <w:pPr>
        <w:tabs>
          <w:tab w:val="left" w:pos="10992"/>
          <w:tab w:val="left" w:pos="11908"/>
          <w:tab w:val="left" w:pos="12824"/>
          <w:tab w:val="left" w:pos="13740"/>
          <w:tab w:val="left" w:pos="14656"/>
        </w:tabs>
        <w:spacing w:after="0" w:line="240" w:lineRule="auto"/>
        <w:ind w:firstLine="17"/>
        <w:jc w:val="right"/>
        <w:rPr>
          <w:rFonts w:ascii="Times New Roman" w:hAnsi="Times New Roman" w:cs="Times New Roman"/>
          <w:color w:val="000000"/>
          <w:lang w:eastAsia="lt-LT"/>
        </w:rPr>
      </w:pPr>
      <w:r w:rsidRPr="0068643E">
        <w:rPr>
          <w:rFonts w:ascii="Times New Roman" w:hAnsi="Times New Roman" w:cs="Times New Roman"/>
          <w:color w:val="000000"/>
          <w:lang w:eastAsia="lt-LT"/>
        </w:rPr>
        <w:t>1 priedas</w:t>
      </w:r>
    </w:p>
    <w:p w14:paraId="062F07CE" w14:textId="53CB3CB7" w:rsidR="00E10346" w:rsidRPr="004111B0" w:rsidRDefault="00E10346" w:rsidP="0068643E">
      <w:pPr>
        <w:tabs>
          <w:tab w:val="left" w:pos="10992"/>
          <w:tab w:val="left" w:pos="11908"/>
          <w:tab w:val="left" w:pos="12824"/>
          <w:tab w:val="left" w:pos="13740"/>
          <w:tab w:val="left" w:pos="14656"/>
        </w:tabs>
        <w:spacing w:after="0" w:line="240" w:lineRule="auto"/>
        <w:ind w:firstLine="17"/>
        <w:jc w:val="center"/>
        <w:rPr>
          <w:rFonts w:ascii="Times New Roman" w:hAnsi="Times New Roman" w:cs="Times New Roman"/>
          <w:b/>
          <w:spacing w:val="-3"/>
          <w:sz w:val="24"/>
          <w:szCs w:val="24"/>
        </w:rPr>
      </w:pPr>
      <w:r w:rsidRPr="004111B0">
        <w:rPr>
          <w:rFonts w:ascii="Times New Roman" w:hAnsi="Times New Roman" w:cs="Times New Roman"/>
          <w:b/>
          <w:color w:val="000000"/>
          <w:sz w:val="24"/>
          <w:szCs w:val="24"/>
          <w:lang w:eastAsia="lt-LT"/>
        </w:rPr>
        <w:t xml:space="preserve">NAUSODŽIO SEN. NORIŠKIŲ K., SAULĖGRĄŽŲ GATVĖS PAPRASTOJO REMONTO APRAŠO PARENGIMO IR DANGOS ATNAUJINIMO </w:t>
      </w:r>
      <w:r w:rsidRPr="004111B0">
        <w:rPr>
          <w:rFonts w:ascii="Times New Roman" w:hAnsi="Times New Roman" w:cs="Times New Roman"/>
          <w:b/>
          <w:sz w:val="24"/>
          <w:szCs w:val="24"/>
        </w:rPr>
        <w:t>DARBŲ</w:t>
      </w:r>
    </w:p>
    <w:p w14:paraId="554B228E" w14:textId="4A56DC95" w:rsidR="00E10346" w:rsidRPr="004111B0" w:rsidRDefault="00E10346" w:rsidP="00E10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
        <w:jc w:val="center"/>
        <w:rPr>
          <w:rFonts w:ascii="Times New Roman" w:hAnsi="Times New Roman" w:cs="Times New Roman"/>
          <w:b/>
          <w:sz w:val="24"/>
          <w:szCs w:val="24"/>
        </w:rPr>
      </w:pPr>
      <w:r w:rsidRPr="004111B0">
        <w:rPr>
          <w:rFonts w:ascii="Times New Roman" w:hAnsi="Times New Roman" w:cs="Times New Roman"/>
          <w:b/>
          <w:sz w:val="24"/>
          <w:szCs w:val="24"/>
        </w:rPr>
        <w:t>TECHNINĖ SPECIFIKACIJA</w:t>
      </w:r>
    </w:p>
    <w:p w14:paraId="2A8BA572" w14:textId="015915A0" w:rsidR="00E10346" w:rsidRPr="004111B0" w:rsidRDefault="00E10346" w:rsidP="0068643E">
      <w:pPr>
        <w:tabs>
          <w:tab w:val="left" w:pos="10992"/>
          <w:tab w:val="left" w:pos="11908"/>
          <w:tab w:val="left" w:pos="12824"/>
          <w:tab w:val="left" w:pos="13740"/>
          <w:tab w:val="left" w:pos="14656"/>
        </w:tabs>
        <w:spacing w:after="0" w:line="240" w:lineRule="auto"/>
        <w:ind w:firstLine="17"/>
        <w:jc w:val="center"/>
        <w:rPr>
          <w:rFonts w:ascii="Times New Roman" w:hAnsi="Times New Roman" w:cs="Times New Roman"/>
          <w:b/>
          <w:color w:val="000000"/>
          <w:sz w:val="24"/>
          <w:szCs w:val="24"/>
          <w:lang w:eastAsia="lt-LT"/>
        </w:rPr>
      </w:pPr>
    </w:p>
    <w:p w14:paraId="519F5844" w14:textId="690A0AEF" w:rsidR="00E10346" w:rsidRPr="004111B0" w:rsidRDefault="00E10346" w:rsidP="00E10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
        <w:jc w:val="center"/>
        <w:rPr>
          <w:rFonts w:ascii="Times New Roman" w:hAnsi="Times New Roman" w:cs="Times New Roman"/>
          <w:b/>
          <w:color w:val="000000"/>
          <w:sz w:val="24"/>
          <w:szCs w:val="24"/>
          <w:lang w:eastAsia="lt-LT"/>
        </w:rPr>
      </w:pPr>
    </w:p>
    <w:p w14:paraId="41525D26" w14:textId="246F122B" w:rsidR="00E10346" w:rsidRPr="001B4AC1" w:rsidRDefault="004111B0" w:rsidP="002B7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
        <w:jc w:val="both"/>
        <w:rPr>
          <w:rFonts w:ascii="Times New Roman" w:hAnsi="Times New Roman"/>
          <w:sz w:val="24"/>
          <w:szCs w:val="24"/>
          <w:shd w:val="clear" w:color="auto" w:fill="FFFFFF"/>
        </w:rPr>
      </w:pPr>
      <w:r w:rsidRPr="004111B0">
        <w:rPr>
          <w:rFonts w:ascii="Times New Roman" w:hAnsi="Times New Roman" w:cs="Times New Roman"/>
          <w:color w:val="000000"/>
          <w:sz w:val="24"/>
          <w:szCs w:val="24"/>
          <w:lang w:eastAsia="lt-LT"/>
        </w:rPr>
        <w:tab/>
      </w:r>
      <w:r w:rsidRPr="001B4AC1">
        <w:rPr>
          <w:rFonts w:ascii="Times New Roman" w:hAnsi="Times New Roman" w:cs="Times New Roman"/>
          <w:sz w:val="24"/>
          <w:szCs w:val="24"/>
          <w:lang w:eastAsia="lt-LT"/>
        </w:rPr>
        <w:t xml:space="preserve">Parengti </w:t>
      </w:r>
      <w:r w:rsidRPr="001B4AC1">
        <w:rPr>
          <w:rFonts w:ascii="Times New Roman" w:hAnsi="Times New Roman"/>
          <w:sz w:val="24"/>
          <w:szCs w:val="24"/>
        </w:rPr>
        <w:t xml:space="preserve">Paprastojo remonto aprašą, kuris </w:t>
      </w:r>
      <w:r w:rsidRPr="001B4AC1">
        <w:rPr>
          <w:rFonts w:ascii="Times New Roman" w:hAnsi="Times New Roman"/>
          <w:sz w:val="24"/>
          <w:szCs w:val="24"/>
          <w:shd w:val="clear" w:color="auto" w:fill="FFFFFF"/>
        </w:rPr>
        <w:t>privalo būti</w:t>
      </w:r>
      <w:r w:rsidRPr="001B4AC1">
        <w:rPr>
          <w:rFonts w:ascii="Times New Roman" w:hAnsi="Times New Roman"/>
          <w:sz w:val="24"/>
          <w:szCs w:val="24"/>
        </w:rPr>
        <w:t xml:space="preserve"> </w:t>
      </w:r>
      <w:r w:rsidRPr="001B4AC1">
        <w:rPr>
          <w:rFonts w:ascii="Times New Roman" w:hAnsi="Times New Roman"/>
          <w:sz w:val="24"/>
          <w:szCs w:val="24"/>
          <w:shd w:val="clear" w:color="auto" w:fill="FFFFFF"/>
        </w:rPr>
        <w:t>parengtas vadovaujantis statybos techninio reglamento STR</w:t>
      </w:r>
      <w:r w:rsidRPr="001B4AC1">
        <w:rPr>
          <w:rFonts w:ascii="Times New Roman" w:hAnsi="Times New Roman"/>
          <w:sz w:val="24"/>
          <w:szCs w:val="24"/>
        </w:rPr>
        <w:t xml:space="preserve"> </w:t>
      </w:r>
      <w:r w:rsidRPr="001B4AC1">
        <w:rPr>
          <w:rFonts w:ascii="Times New Roman" w:hAnsi="Times New Roman"/>
          <w:sz w:val="24"/>
          <w:szCs w:val="24"/>
          <w:shd w:val="clear" w:color="auto" w:fill="FFFFFF"/>
        </w:rPr>
        <w:t>1.04.04:2017 „Statinio projektavimas, projekto ekspertizė“</w:t>
      </w:r>
      <w:r w:rsidRPr="001B4AC1">
        <w:rPr>
          <w:rFonts w:ascii="Times New Roman" w:hAnsi="Times New Roman"/>
          <w:sz w:val="24"/>
          <w:szCs w:val="24"/>
        </w:rPr>
        <w:t xml:space="preserve"> </w:t>
      </w:r>
      <w:r w:rsidRPr="001B4AC1">
        <w:rPr>
          <w:rFonts w:ascii="Times New Roman" w:hAnsi="Times New Roman"/>
          <w:sz w:val="24"/>
          <w:szCs w:val="24"/>
          <w:shd w:val="clear" w:color="auto" w:fill="FFFFFF"/>
        </w:rPr>
        <w:t xml:space="preserve">reikalavimais ir suderintas su užsakovu. </w:t>
      </w:r>
    </w:p>
    <w:p w14:paraId="5418C9C5" w14:textId="08F5ED45" w:rsidR="00EE6794" w:rsidRPr="001B4AC1" w:rsidRDefault="001B4AC1" w:rsidP="002B7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
        <w:jc w:val="both"/>
        <w:rPr>
          <w:rFonts w:ascii="Times New Roman" w:hAnsi="Times New Roman"/>
          <w:sz w:val="24"/>
          <w:szCs w:val="24"/>
          <w:shd w:val="clear" w:color="auto" w:fill="FFFFFF"/>
        </w:rPr>
      </w:pPr>
      <w:r w:rsidRPr="001B4AC1">
        <w:rPr>
          <w:rFonts w:ascii="Times New Roman" w:hAnsi="Times New Roman"/>
          <w:sz w:val="24"/>
          <w:szCs w:val="24"/>
          <w:shd w:val="clear" w:color="auto" w:fill="FFFFFF"/>
        </w:rPr>
        <w:t xml:space="preserve">Nausodžio sen., Noriškių k., Saulėgrąžų g.: Nesudėtingasis statinys, </w:t>
      </w:r>
      <w:r w:rsidR="00DF1268">
        <w:rPr>
          <w:rFonts w:ascii="Times New Roman" w:hAnsi="Times New Roman"/>
          <w:sz w:val="24"/>
          <w:szCs w:val="24"/>
          <w:shd w:val="clear" w:color="auto" w:fill="FFFFFF"/>
        </w:rPr>
        <w:t>paprastojo remonto darbai</w:t>
      </w:r>
      <w:r w:rsidR="0073628A">
        <w:rPr>
          <w:rFonts w:ascii="Times New Roman" w:hAnsi="Times New Roman"/>
          <w:sz w:val="24"/>
          <w:szCs w:val="24"/>
          <w:shd w:val="clear" w:color="auto" w:fill="FFFFFF"/>
        </w:rPr>
        <w:t xml:space="preserve"> </w:t>
      </w:r>
      <w:r w:rsidRPr="001B4AC1">
        <w:rPr>
          <w:rFonts w:ascii="Times New Roman" w:hAnsi="Times New Roman"/>
          <w:sz w:val="24"/>
          <w:szCs w:val="24"/>
          <w:shd w:val="clear" w:color="auto" w:fill="FFFFFF"/>
        </w:rPr>
        <w:t>Unikalus Nr. 4400-3986-7595, ilgis – 488 m., plotis – 5 m.</w:t>
      </w:r>
    </w:p>
    <w:p w14:paraId="02CA77BC" w14:textId="3F0BA0F6" w:rsidR="004111B0" w:rsidRPr="00DF1268" w:rsidRDefault="004111B0" w:rsidP="002B7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
        <w:jc w:val="both"/>
        <w:rPr>
          <w:rFonts w:ascii="Times New Roman" w:hAnsi="Times New Roman"/>
          <w:sz w:val="24"/>
          <w:szCs w:val="24"/>
          <w:shd w:val="clear" w:color="auto" w:fill="FFFFFF"/>
        </w:rPr>
      </w:pPr>
      <w:r w:rsidRPr="001B4AC1">
        <w:rPr>
          <w:rFonts w:ascii="Times New Roman" w:hAnsi="Times New Roman"/>
          <w:sz w:val="24"/>
          <w:szCs w:val="24"/>
          <w:shd w:val="clear" w:color="auto" w:fill="FFFFFF"/>
        </w:rPr>
        <w:t xml:space="preserve">              Darbus atlikti pagal pa</w:t>
      </w:r>
      <w:bookmarkStart w:id="0" w:name="_GoBack"/>
      <w:bookmarkEnd w:id="0"/>
      <w:r w:rsidRPr="001B4AC1">
        <w:rPr>
          <w:rFonts w:ascii="Times New Roman" w:hAnsi="Times New Roman"/>
          <w:sz w:val="24"/>
          <w:szCs w:val="24"/>
          <w:shd w:val="clear" w:color="auto" w:fill="FFFFFF"/>
        </w:rPr>
        <w:t>prastojo remonto apraše numatytus sprendinius</w:t>
      </w:r>
      <w:r w:rsidR="00354965" w:rsidRPr="001B4AC1">
        <w:rPr>
          <w:rFonts w:ascii="Times New Roman" w:hAnsi="Times New Roman"/>
          <w:sz w:val="24"/>
          <w:szCs w:val="24"/>
          <w:shd w:val="clear" w:color="auto" w:fill="FFFFFF"/>
        </w:rPr>
        <w:t xml:space="preserve"> ir darbų grafiką</w:t>
      </w:r>
      <w:r w:rsidRPr="001B4AC1">
        <w:rPr>
          <w:rFonts w:ascii="Times New Roman" w:hAnsi="Times New Roman"/>
          <w:sz w:val="24"/>
          <w:szCs w:val="24"/>
          <w:shd w:val="clear" w:color="auto" w:fill="FFFFFF"/>
        </w:rPr>
        <w:t xml:space="preserve">. </w:t>
      </w:r>
      <w:r w:rsidR="00E71295" w:rsidRPr="001B4AC1">
        <w:rPr>
          <w:rFonts w:ascii="Times New Roman" w:hAnsi="Times New Roman"/>
          <w:sz w:val="24"/>
          <w:szCs w:val="24"/>
          <w:shd w:val="clear" w:color="auto" w:fill="FFFFFF"/>
        </w:rPr>
        <w:t xml:space="preserve">Paprastojo </w:t>
      </w:r>
      <w:r w:rsidR="00E71295" w:rsidRPr="00DF1268">
        <w:rPr>
          <w:rFonts w:ascii="Times New Roman" w:hAnsi="Times New Roman"/>
          <w:sz w:val="24"/>
          <w:szCs w:val="24"/>
          <w:shd w:val="clear" w:color="auto" w:fill="FFFFFF"/>
        </w:rPr>
        <w:t>remonto apraše</w:t>
      </w:r>
      <w:r w:rsidRPr="00DF1268">
        <w:rPr>
          <w:rFonts w:ascii="Times New Roman" w:hAnsi="Times New Roman"/>
          <w:sz w:val="24"/>
          <w:szCs w:val="24"/>
          <w:shd w:val="clear" w:color="auto" w:fill="FFFFFF"/>
        </w:rPr>
        <w:t xml:space="preserve"> numatyti šiuos darbus (pridedamas preliminarus darbų kiekių žiniaraštis)</w:t>
      </w:r>
    </w:p>
    <w:p w14:paraId="52D5239C" w14:textId="55C3E9CB" w:rsidR="004111B0" w:rsidRPr="00DF1268" w:rsidRDefault="004111B0" w:rsidP="00411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
        <w:rPr>
          <w:rFonts w:ascii="Times New Roman" w:hAnsi="Times New Roman"/>
          <w:sz w:val="24"/>
          <w:szCs w:val="24"/>
          <w:shd w:val="clear" w:color="auto" w:fill="FFFFFF"/>
        </w:rPr>
      </w:pPr>
    </w:p>
    <w:p w14:paraId="57ECED95" w14:textId="663CD6D2" w:rsidR="004111B0" w:rsidRPr="00DF1268" w:rsidRDefault="004111B0" w:rsidP="002B7B17">
      <w:pPr>
        <w:pStyle w:val="Sraopastraip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r w:rsidRPr="00DF1268">
        <w:rPr>
          <w:rFonts w:ascii="Times New Roman" w:hAnsi="Times New Roman" w:cs="Times New Roman"/>
          <w:sz w:val="24"/>
          <w:szCs w:val="24"/>
          <w:lang w:eastAsia="lt-LT"/>
        </w:rPr>
        <w:t>A</w:t>
      </w:r>
      <w:r w:rsidR="00EE4C7A" w:rsidRPr="00DF1268">
        <w:rPr>
          <w:rFonts w:ascii="Times New Roman" w:hAnsi="Times New Roman" w:cs="Times New Roman"/>
          <w:sz w:val="24"/>
          <w:szCs w:val="24"/>
          <w:lang w:eastAsia="lt-LT"/>
        </w:rPr>
        <w:t xml:space="preserve">sfaltbetonio dangos frezavimas - </w:t>
      </w:r>
      <w:r w:rsidR="00EE4C7A" w:rsidRPr="00DF1268">
        <w:rPr>
          <w:rFonts w:ascii="Times New Roman" w:eastAsia="SimSun" w:hAnsi="Times New Roman"/>
          <w:sz w:val="24"/>
          <w:szCs w:val="24"/>
          <w:lang w:eastAsia="zh-CN"/>
        </w:rPr>
        <w:t xml:space="preserve">asfaltbetonio dangos frezavimas freza suformuojant tinkamus kelio dangos nuolydžius prieš klojant asfalto dangos sluoksnį. Frezuotą asfaltą </w:t>
      </w:r>
      <w:r w:rsidR="00EE4C7A" w:rsidRPr="00DF1268">
        <w:rPr>
          <w:rFonts w:ascii="Times New Roman" w:hAnsi="Times New Roman"/>
          <w:sz w:val="24"/>
          <w:szCs w:val="24"/>
        </w:rPr>
        <w:t>pristatyti į seniūnijos seniūno nurodytas vietas iki 2 km atstumu</w:t>
      </w:r>
      <w:r w:rsidR="00EE4C7A" w:rsidRPr="00DF1268">
        <w:rPr>
          <w:rFonts w:ascii="Times New Roman" w:eastAsia="SimSun" w:hAnsi="Times New Roman"/>
          <w:sz w:val="24"/>
          <w:szCs w:val="24"/>
          <w:lang w:eastAsia="zh-CN"/>
        </w:rPr>
        <w:t>.</w:t>
      </w:r>
    </w:p>
    <w:p w14:paraId="4243223E" w14:textId="029BDD8F" w:rsidR="004111B0" w:rsidRPr="00DF1268" w:rsidRDefault="004111B0" w:rsidP="002B7B17">
      <w:pPr>
        <w:pStyle w:val="Sraopastraip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r w:rsidRPr="00DF1268">
        <w:rPr>
          <w:rFonts w:ascii="Times New Roman" w:hAnsi="Times New Roman" w:cs="Times New Roman"/>
          <w:sz w:val="24"/>
          <w:szCs w:val="24"/>
          <w:lang w:eastAsia="lt-LT"/>
        </w:rPr>
        <w:t>Dangos šlavimas</w:t>
      </w:r>
      <w:r w:rsidR="00EE4C7A" w:rsidRPr="00DF1268">
        <w:rPr>
          <w:rFonts w:ascii="Times New Roman" w:hAnsi="Times New Roman" w:cs="Times New Roman"/>
          <w:sz w:val="24"/>
          <w:szCs w:val="24"/>
          <w:lang w:eastAsia="lt-LT"/>
        </w:rPr>
        <w:t xml:space="preserve"> – nufrezuoto paviršiaus šlavimas prieš gruntavimą.</w:t>
      </w:r>
    </w:p>
    <w:p w14:paraId="28D86742" w14:textId="08D4FE2F" w:rsidR="004111B0" w:rsidRDefault="004111B0" w:rsidP="002B7B17">
      <w:pPr>
        <w:pStyle w:val="Sraopastraip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Dangos pagruntavimas</w:t>
      </w:r>
      <w:r w:rsidR="00EE4C7A">
        <w:rPr>
          <w:rFonts w:ascii="Times New Roman" w:hAnsi="Times New Roman" w:cs="Times New Roman"/>
          <w:color w:val="000000"/>
          <w:sz w:val="24"/>
          <w:szCs w:val="24"/>
          <w:lang w:eastAsia="lt-LT"/>
        </w:rPr>
        <w:t xml:space="preserve"> bitumine emulsija - </w:t>
      </w:r>
      <w:r w:rsidR="00EE4C7A" w:rsidRPr="004D4444">
        <w:rPr>
          <w:rFonts w:ascii="Times New Roman" w:hAnsi="Times New Roman"/>
          <w:sz w:val="24"/>
          <w:szCs w:val="24"/>
        </w:rPr>
        <w:t>Bitumo emulsija paskleidžiama (purškiama) taip, kad jos kiekis pasiskirstytų tolygiai. Prieš įrengiant naują asfalto sluoksnį, išpurkšta bitumo emulsija turi būti susiskaidžiusi. Vanduo iš bitumo emulsijos turi būti išgaravęs.</w:t>
      </w:r>
      <w:r w:rsidR="00EE4C7A" w:rsidRPr="004D4444">
        <w:rPr>
          <w:rFonts w:ascii="Times New Roman" w:hAnsi="Times New Roman"/>
          <w:b/>
          <w:sz w:val="24"/>
          <w:szCs w:val="24"/>
        </w:rPr>
        <w:t xml:space="preserve"> </w:t>
      </w:r>
      <w:r w:rsidR="00EE4C7A" w:rsidRPr="004D4444">
        <w:rPr>
          <w:rFonts w:ascii="Times New Roman" w:hAnsi="Times New Roman"/>
          <w:sz w:val="24"/>
          <w:szCs w:val="24"/>
        </w:rPr>
        <w:t>Naudojamos bituminės emulsijos C40B5-S arba C60B4-S</w:t>
      </w:r>
      <w:r w:rsidR="00EE4C7A">
        <w:rPr>
          <w:rFonts w:ascii="Times New Roman" w:hAnsi="Times New Roman"/>
          <w:sz w:val="24"/>
          <w:szCs w:val="24"/>
        </w:rPr>
        <w:t xml:space="preserve"> </w:t>
      </w:r>
      <w:r w:rsidR="00EE4C7A" w:rsidRPr="00DB6165">
        <w:rPr>
          <w:rFonts w:ascii="Times New Roman" w:hAnsi="Times New Roman"/>
          <w:sz w:val="23"/>
          <w:szCs w:val="23"/>
          <w:shd w:val="clear" w:color="auto" w:fill="FFFFFF"/>
        </w:rPr>
        <w:t>arba lygiavertės</w:t>
      </w:r>
      <w:r w:rsidR="00EE4C7A" w:rsidRPr="00DB6165">
        <w:rPr>
          <w:rFonts w:ascii="Times New Roman" w:hAnsi="Times New Roman"/>
          <w:sz w:val="24"/>
          <w:szCs w:val="24"/>
        </w:rPr>
        <w:t>.</w:t>
      </w:r>
    </w:p>
    <w:p w14:paraId="5544FA97" w14:textId="709215AA" w:rsidR="004111B0" w:rsidRDefault="004111B0" w:rsidP="002B7B17">
      <w:pPr>
        <w:pStyle w:val="Sraopastraip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lt-LT"/>
        </w:rPr>
      </w:pPr>
      <w:r w:rsidRPr="004111B0">
        <w:rPr>
          <w:rFonts w:ascii="Times New Roman" w:hAnsi="Times New Roman" w:cs="Times New Roman"/>
          <w:color w:val="000000"/>
          <w:sz w:val="24"/>
          <w:szCs w:val="24"/>
          <w:lang w:eastAsia="lt-LT"/>
        </w:rPr>
        <w:t>Išlyginamojo dangos sluoksnio įrengimas iš asfaltbetonio mišinio AC 11 VN</w:t>
      </w:r>
      <w:r w:rsidR="00EE4C7A">
        <w:rPr>
          <w:rFonts w:ascii="Times New Roman" w:hAnsi="Times New Roman" w:cs="Times New Roman"/>
          <w:color w:val="000000"/>
          <w:sz w:val="24"/>
          <w:szCs w:val="24"/>
          <w:lang w:eastAsia="lt-LT"/>
        </w:rPr>
        <w:t xml:space="preserve"> - </w:t>
      </w:r>
      <w:r w:rsidR="00EE4C7A" w:rsidRPr="004D4444">
        <w:rPr>
          <w:rFonts w:ascii="Times New Roman" w:hAnsi="Times New Roman"/>
          <w:sz w:val="24"/>
          <w:szCs w:val="24"/>
        </w:rPr>
        <w:t xml:space="preserve">įrengimas klotuvu ir sutankinimas volu. Klojamo sluoksnio storis </w:t>
      </w:r>
      <w:r w:rsidR="00EE4C7A">
        <w:rPr>
          <w:rFonts w:ascii="Times New Roman" w:hAnsi="Times New Roman"/>
          <w:sz w:val="24"/>
          <w:szCs w:val="24"/>
        </w:rPr>
        <w:t>ne mažiau 8 cm.</w:t>
      </w:r>
    </w:p>
    <w:p w14:paraId="775512FF" w14:textId="1FF1FA5F" w:rsidR="004111B0" w:rsidRDefault="004111B0" w:rsidP="002B7B17">
      <w:pPr>
        <w:pStyle w:val="Sraopastraip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lt-LT"/>
        </w:rPr>
      </w:pPr>
      <w:r w:rsidRPr="004111B0">
        <w:rPr>
          <w:rFonts w:ascii="Times New Roman" w:hAnsi="Times New Roman" w:cs="Times New Roman"/>
          <w:color w:val="000000"/>
          <w:sz w:val="24"/>
          <w:szCs w:val="24"/>
          <w:lang w:eastAsia="lt-LT"/>
        </w:rPr>
        <w:t>Šulinio dangčio aukščio reguliavimas</w:t>
      </w:r>
      <w:r w:rsidR="00EE4C7A">
        <w:rPr>
          <w:rFonts w:ascii="Times New Roman" w:hAnsi="Times New Roman" w:cs="Times New Roman"/>
          <w:color w:val="000000"/>
          <w:sz w:val="24"/>
          <w:szCs w:val="24"/>
          <w:lang w:eastAsia="lt-LT"/>
        </w:rPr>
        <w:t xml:space="preserve"> - </w:t>
      </w:r>
      <w:r w:rsidR="00EE4C7A" w:rsidRPr="004D4444">
        <w:rPr>
          <w:rFonts w:ascii="Times New Roman" w:eastAsia="Calibri" w:hAnsi="Times New Roman"/>
          <w:sz w:val="24"/>
          <w:szCs w:val="24"/>
        </w:rPr>
        <w:t xml:space="preserve"> Šulinio dangčio aukščio sureguliavimas su asfaltbetonio danga </w:t>
      </w:r>
      <w:r w:rsidR="00EE4C7A" w:rsidRPr="003723AC">
        <w:rPr>
          <w:rFonts w:ascii="Times New Roman" w:eastAsia="Calibri" w:hAnsi="Times New Roman"/>
          <w:sz w:val="24"/>
          <w:szCs w:val="24"/>
        </w:rPr>
        <w:t>(</w:t>
      </w:r>
      <w:r w:rsidR="00EE4C7A">
        <w:rPr>
          <w:rFonts w:ascii="Times New Roman" w:eastAsia="Calibri" w:hAnsi="Times New Roman"/>
          <w:sz w:val="24"/>
          <w:szCs w:val="24"/>
        </w:rPr>
        <w:t>jei reikalinga panaudoti</w:t>
      </w:r>
      <w:r w:rsidR="00EE4C7A" w:rsidRPr="003723AC">
        <w:rPr>
          <w:rFonts w:ascii="Times New Roman" w:eastAsia="Calibri" w:hAnsi="Times New Roman"/>
          <w:sz w:val="24"/>
          <w:szCs w:val="24"/>
        </w:rPr>
        <w:t xml:space="preserve"> g/b šulinių paaukštinimo žiedus).</w:t>
      </w:r>
    </w:p>
    <w:p w14:paraId="62D79838" w14:textId="17A5508C" w:rsidR="004111B0" w:rsidRDefault="00EE4C7A" w:rsidP="002B7B17">
      <w:pPr>
        <w:pStyle w:val="Sraopastraip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Gazonų sutvarkymas - </w:t>
      </w:r>
      <w:r w:rsidR="004111B0" w:rsidRPr="004111B0">
        <w:rPr>
          <w:rFonts w:ascii="Times New Roman" w:hAnsi="Times New Roman" w:cs="Times New Roman"/>
          <w:color w:val="000000"/>
          <w:sz w:val="24"/>
          <w:szCs w:val="24"/>
          <w:lang w:eastAsia="lt-LT"/>
        </w:rPr>
        <w:t>užpil</w:t>
      </w:r>
      <w:r>
        <w:rPr>
          <w:rFonts w:ascii="Times New Roman" w:hAnsi="Times New Roman" w:cs="Times New Roman"/>
          <w:color w:val="000000"/>
          <w:sz w:val="24"/>
          <w:szCs w:val="24"/>
          <w:lang w:eastAsia="lt-LT"/>
        </w:rPr>
        <w:t>ti</w:t>
      </w:r>
      <w:r w:rsidR="004111B0" w:rsidRPr="004111B0">
        <w:rPr>
          <w:rFonts w:ascii="Times New Roman" w:hAnsi="Times New Roman" w:cs="Times New Roman"/>
          <w:color w:val="000000"/>
          <w:sz w:val="24"/>
          <w:szCs w:val="24"/>
          <w:lang w:eastAsia="lt-LT"/>
        </w:rPr>
        <w:t xml:space="preserve"> iki 10 cm storio sluoksnio augalinio grunto, užsė</w:t>
      </w:r>
      <w:r>
        <w:rPr>
          <w:rFonts w:ascii="Times New Roman" w:hAnsi="Times New Roman" w:cs="Times New Roman"/>
          <w:color w:val="000000"/>
          <w:sz w:val="24"/>
          <w:szCs w:val="24"/>
          <w:lang w:eastAsia="lt-LT"/>
        </w:rPr>
        <w:t>ti</w:t>
      </w:r>
      <w:r w:rsidR="004111B0" w:rsidRPr="004111B0">
        <w:rPr>
          <w:rFonts w:ascii="Times New Roman" w:hAnsi="Times New Roman" w:cs="Times New Roman"/>
          <w:color w:val="000000"/>
          <w:sz w:val="24"/>
          <w:szCs w:val="24"/>
          <w:lang w:eastAsia="lt-LT"/>
        </w:rPr>
        <w:t xml:space="preserve"> žole</w:t>
      </w:r>
      <w:r>
        <w:rPr>
          <w:rFonts w:ascii="Times New Roman" w:hAnsi="Times New Roman" w:cs="Times New Roman"/>
          <w:color w:val="000000"/>
          <w:sz w:val="24"/>
          <w:szCs w:val="24"/>
          <w:lang w:eastAsia="lt-LT"/>
        </w:rPr>
        <w:t xml:space="preserve"> ir palaistyti.</w:t>
      </w:r>
    </w:p>
    <w:p w14:paraId="2EB7E0B1" w14:textId="3F2DE269" w:rsidR="004111B0" w:rsidRPr="004111B0" w:rsidRDefault="004111B0" w:rsidP="002B7B17">
      <w:pPr>
        <w:pStyle w:val="Sraopastraip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eastAsia="lt-LT"/>
        </w:rPr>
      </w:pPr>
      <w:r w:rsidRPr="004111B0">
        <w:rPr>
          <w:rFonts w:ascii="Times New Roman" w:hAnsi="Times New Roman" w:cs="Times New Roman"/>
          <w:color w:val="000000"/>
          <w:sz w:val="24"/>
          <w:szCs w:val="24"/>
          <w:lang w:eastAsia="lt-LT"/>
        </w:rPr>
        <w:t>Kelkraščių įrengimas</w:t>
      </w:r>
      <w:r w:rsidR="00EE4C7A">
        <w:rPr>
          <w:rFonts w:ascii="Times New Roman" w:hAnsi="Times New Roman" w:cs="Times New Roman"/>
          <w:color w:val="000000"/>
          <w:sz w:val="24"/>
          <w:szCs w:val="24"/>
          <w:lang w:eastAsia="lt-LT"/>
        </w:rPr>
        <w:t xml:space="preserve"> -   panaudojant  6 cm storio nesurištojo mineralinių medžiagų mišinį. Darbai apima mišinio paskleidimą, išlyginimą ir sutankinimą.</w:t>
      </w:r>
    </w:p>
    <w:p w14:paraId="2B65404C" w14:textId="66607787" w:rsidR="00E10346" w:rsidRPr="004111B0" w:rsidRDefault="00E10346" w:rsidP="002B7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
        <w:jc w:val="both"/>
        <w:rPr>
          <w:rFonts w:ascii="Times New Roman" w:hAnsi="Times New Roman" w:cs="Times New Roman"/>
          <w:color w:val="000000"/>
          <w:sz w:val="24"/>
          <w:szCs w:val="24"/>
          <w:highlight w:val="yellow"/>
          <w:lang w:eastAsia="lt-LT"/>
        </w:rPr>
      </w:pPr>
    </w:p>
    <w:p w14:paraId="70B342E1" w14:textId="77777777" w:rsidR="00EA4DDC" w:rsidRPr="00EA4DDC" w:rsidRDefault="00EA4DDC" w:rsidP="002B7B17">
      <w:pPr>
        <w:ind w:firstLine="7"/>
        <w:jc w:val="both"/>
        <w:rPr>
          <w:rFonts w:ascii="Times New Roman" w:hAnsi="Times New Roman" w:cs="Times New Roman"/>
          <w:spacing w:val="3"/>
          <w:sz w:val="24"/>
          <w:szCs w:val="24"/>
          <w:u w:val="single"/>
        </w:rPr>
      </w:pPr>
      <w:r w:rsidRPr="00EA4DDC">
        <w:rPr>
          <w:rFonts w:ascii="Times New Roman" w:hAnsi="Times New Roman" w:cs="Times New Roman"/>
          <w:sz w:val="24"/>
          <w:szCs w:val="24"/>
          <w:u w:val="single"/>
          <w:shd w:val="clear" w:color="auto" w:fill="FFFFFF"/>
        </w:rPr>
        <w:t>Rangovas Darbus privalo atlikti vadovaudamasis Lietuvos Respublikos statybos įstatymu, statybos techniniais</w:t>
      </w:r>
      <w:r w:rsidRPr="00EA4DDC">
        <w:rPr>
          <w:rFonts w:ascii="Times New Roman" w:hAnsi="Times New Roman" w:cs="Times New Roman"/>
          <w:sz w:val="24"/>
          <w:szCs w:val="24"/>
          <w:u w:val="single"/>
        </w:rPr>
        <w:t xml:space="preserve"> </w:t>
      </w:r>
      <w:r w:rsidRPr="00EA4DDC">
        <w:rPr>
          <w:rFonts w:ascii="Times New Roman" w:hAnsi="Times New Roman" w:cs="Times New Roman"/>
          <w:sz w:val="24"/>
          <w:szCs w:val="24"/>
          <w:u w:val="single"/>
          <w:shd w:val="clear" w:color="auto" w:fill="FFFFFF"/>
        </w:rPr>
        <w:t>reglamentais, kitais Lietuvos Respublikos teisės aktais, normatyviniais</w:t>
      </w:r>
      <w:r w:rsidRPr="00EA4DDC">
        <w:rPr>
          <w:rFonts w:ascii="Times New Roman" w:hAnsi="Times New Roman" w:cs="Times New Roman"/>
          <w:sz w:val="24"/>
          <w:szCs w:val="24"/>
          <w:u w:val="single"/>
        </w:rPr>
        <w:t xml:space="preserve"> </w:t>
      </w:r>
      <w:r w:rsidRPr="00EA4DDC">
        <w:rPr>
          <w:rFonts w:ascii="Times New Roman" w:hAnsi="Times New Roman" w:cs="Times New Roman"/>
          <w:sz w:val="24"/>
          <w:szCs w:val="24"/>
          <w:u w:val="single"/>
          <w:shd w:val="clear" w:color="auto" w:fill="FFFFFF"/>
        </w:rPr>
        <w:t>dokumentais, bei jų naujausiomis redakcijomis.</w:t>
      </w:r>
    </w:p>
    <w:p w14:paraId="2819A129" w14:textId="77777777" w:rsidR="00EA4DDC" w:rsidRPr="00DF1268" w:rsidRDefault="00EA4DDC" w:rsidP="002B7B17">
      <w:pPr>
        <w:ind w:firstLine="7"/>
        <w:jc w:val="both"/>
        <w:rPr>
          <w:rFonts w:ascii="Times New Roman" w:hAnsi="Times New Roman" w:cs="Times New Roman"/>
          <w:spacing w:val="3"/>
          <w:sz w:val="24"/>
          <w:szCs w:val="24"/>
        </w:rPr>
      </w:pPr>
      <w:r w:rsidRPr="00EA4DDC">
        <w:rPr>
          <w:rFonts w:ascii="Times New Roman" w:hAnsi="Times New Roman" w:cs="Times New Roman"/>
          <w:spacing w:val="3"/>
          <w:sz w:val="24"/>
          <w:szCs w:val="24"/>
        </w:rPr>
        <w:t xml:space="preserve">Tiekėjas Darbus privalės atlikti naudodamas savus išteklius, darbo jėgą, medžiagas, techniką, mechanizmus, </w:t>
      </w:r>
      <w:proofErr w:type="spellStart"/>
      <w:r w:rsidRPr="00EA4DDC">
        <w:rPr>
          <w:rFonts w:ascii="Times New Roman" w:hAnsi="Times New Roman" w:cs="Times New Roman"/>
          <w:spacing w:val="3"/>
          <w:sz w:val="24"/>
          <w:szCs w:val="24"/>
        </w:rPr>
        <w:t>įrengimus</w:t>
      </w:r>
      <w:proofErr w:type="spellEnd"/>
      <w:r w:rsidRPr="00EA4DDC">
        <w:rPr>
          <w:rFonts w:ascii="Times New Roman" w:hAnsi="Times New Roman" w:cs="Times New Roman"/>
          <w:spacing w:val="3"/>
          <w:sz w:val="24"/>
          <w:szCs w:val="24"/>
        </w:rPr>
        <w:t xml:space="preserve"> ir įrangą. Perkančioji organizacija nesuteiks jokių išteklių, darbo jėgos, medžiagų, technikos, mechanizmų, įrengimų ar įrangos, reikalingos Sutartyje numatytiems Darbams </w:t>
      </w:r>
      <w:r w:rsidRPr="00DF1268">
        <w:rPr>
          <w:rFonts w:ascii="Times New Roman" w:hAnsi="Times New Roman" w:cs="Times New Roman"/>
          <w:spacing w:val="3"/>
          <w:sz w:val="24"/>
          <w:szCs w:val="24"/>
        </w:rPr>
        <w:t xml:space="preserve">atlikti. </w:t>
      </w:r>
    </w:p>
    <w:p w14:paraId="7A485943" w14:textId="15A1083D" w:rsidR="00EA4DDC" w:rsidRPr="00EA4DDC" w:rsidRDefault="00EA4DDC" w:rsidP="002B7B17">
      <w:pPr>
        <w:ind w:firstLine="7"/>
        <w:jc w:val="both"/>
        <w:rPr>
          <w:rFonts w:ascii="Times New Roman" w:hAnsi="Times New Roman" w:cs="Times New Roman"/>
          <w:spacing w:val="3"/>
          <w:sz w:val="24"/>
          <w:szCs w:val="24"/>
        </w:rPr>
      </w:pPr>
      <w:r w:rsidRPr="00DF1268">
        <w:rPr>
          <w:rFonts w:ascii="Times New Roman" w:hAnsi="Times New Roman" w:cs="Times New Roman"/>
          <w:sz w:val="24"/>
          <w:szCs w:val="24"/>
        </w:rPr>
        <w:t>Statybinės atliekos turi būti tvarkomos LR atliekų tvarkymo įstatymo 2002-07-01 Nr. IX-1004 nustatyta tvarka ir Statybinių atliekų tvarkymo taisyklėmis, kurios patvirtintos Aplinkos ministro 2006-12-29 įsakymu Nr. D1-637 (</w:t>
      </w:r>
      <w:r w:rsidR="00DF1268" w:rsidRPr="00DF1268">
        <w:rPr>
          <w:rFonts w:ascii="Times New Roman" w:hAnsi="Times New Roman" w:cs="Times New Roman"/>
          <w:bCs/>
          <w:i/>
          <w:iCs/>
          <w:sz w:val="24"/>
          <w:szCs w:val="24"/>
        </w:rPr>
        <w:t>atsižvelgiant į naujausias redakcijas ir pakeitimus</w:t>
      </w:r>
      <w:r w:rsidRPr="00DF1268">
        <w:rPr>
          <w:rFonts w:ascii="Times New Roman" w:hAnsi="Times New Roman" w:cs="Times New Roman"/>
          <w:sz w:val="24"/>
          <w:szCs w:val="24"/>
        </w:rPr>
        <w:t>). Tiekėjas</w:t>
      </w:r>
      <w:r w:rsidRPr="00DF1268">
        <w:rPr>
          <w:rFonts w:ascii="Times New Roman" w:hAnsi="Times New Roman" w:cs="Times New Roman"/>
          <w:spacing w:val="3"/>
          <w:sz w:val="24"/>
          <w:szCs w:val="24"/>
        </w:rPr>
        <w:t xml:space="preserve"> Darbų metu susidariusias atliekas išveža ir utilizuoja pats.</w:t>
      </w:r>
    </w:p>
    <w:p w14:paraId="44956875" w14:textId="5DD45776" w:rsidR="00EA4DDC" w:rsidRPr="00EA4DDC" w:rsidRDefault="00EA4DDC" w:rsidP="002B7B17">
      <w:pPr>
        <w:widowControl w:val="0"/>
        <w:shd w:val="clear" w:color="auto" w:fill="FFFFFF"/>
        <w:tabs>
          <w:tab w:val="left" w:pos="842"/>
        </w:tabs>
        <w:autoSpaceDE w:val="0"/>
        <w:autoSpaceDN w:val="0"/>
        <w:adjustRightInd w:val="0"/>
        <w:jc w:val="both"/>
        <w:rPr>
          <w:rFonts w:ascii="Times New Roman" w:hAnsi="Times New Roman" w:cs="Times New Roman"/>
          <w:sz w:val="24"/>
          <w:szCs w:val="24"/>
        </w:rPr>
      </w:pPr>
      <w:r w:rsidRPr="00EA4DDC">
        <w:rPr>
          <w:rFonts w:ascii="Times New Roman" w:hAnsi="Times New Roman" w:cs="Times New Roman"/>
          <w:sz w:val="24"/>
          <w:szCs w:val="24"/>
        </w:rPr>
        <w:t>Atlikdamas Darbus, Tiekėjas užtikrina: darbų saugos reikalavimų  laikymąsi; aplinkos apsaugos reikalavimų laikymąsi; trečiųjų asmenų interesų apsaugą; esamų inžinerinių tinklų išsaugojimą.</w:t>
      </w:r>
    </w:p>
    <w:p w14:paraId="32D539EE" w14:textId="77777777" w:rsidR="00EA4DDC" w:rsidRPr="00EA4DDC" w:rsidRDefault="00EA4DDC" w:rsidP="002B7B17">
      <w:pPr>
        <w:widowControl w:val="0"/>
        <w:shd w:val="clear" w:color="auto" w:fill="FFFFFF"/>
        <w:tabs>
          <w:tab w:val="left" w:pos="842"/>
        </w:tabs>
        <w:autoSpaceDE w:val="0"/>
        <w:autoSpaceDN w:val="0"/>
        <w:adjustRightInd w:val="0"/>
        <w:jc w:val="both"/>
        <w:rPr>
          <w:rFonts w:ascii="Times New Roman" w:hAnsi="Times New Roman" w:cs="Times New Roman"/>
          <w:sz w:val="24"/>
          <w:szCs w:val="24"/>
        </w:rPr>
      </w:pPr>
      <w:r w:rsidRPr="00EA4DDC">
        <w:rPr>
          <w:rFonts w:ascii="Times New Roman" w:hAnsi="Times New Roman" w:cs="Times New Roman"/>
          <w:sz w:val="24"/>
          <w:szCs w:val="24"/>
        </w:rPr>
        <w:t>Prieš pradedant bet kokius kasimo darbus, kur yra inžineriniai komunikacijų tinklai, esant būtinybei susiderinti su reikiamomis tinklų savininkais.</w:t>
      </w:r>
    </w:p>
    <w:p w14:paraId="391C28BE" w14:textId="77777777" w:rsidR="00EA4DDC" w:rsidRPr="00EA4DDC" w:rsidRDefault="00EA4DDC" w:rsidP="002B7B17">
      <w:pPr>
        <w:widowControl w:val="0"/>
        <w:shd w:val="clear" w:color="auto" w:fill="FFFFFF"/>
        <w:tabs>
          <w:tab w:val="left" w:pos="842"/>
        </w:tabs>
        <w:autoSpaceDE w:val="0"/>
        <w:autoSpaceDN w:val="0"/>
        <w:adjustRightInd w:val="0"/>
        <w:jc w:val="both"/>
        <w:rPr>
          <w:rFonts w:ascii="Times New Roman" w:hAnsi="Times New Roman" w:cs="Times New Roman"/>
          <w:sz w:val="24"/>
          <w:szCs w:val="24"/>
        </w:rPr>
      </w:pPr>
      <w:r w:rsidRPr="00EA4DDC">
        <w:rPr>
          <w:rFonts w:ascii="Times New Roman" w:hAnsi="Times New Roman" w:cs="Times New Roman"/>
          <w:sz w:val="24"/>
          <w:szCs w:val="24"/>
        </w:rPr>
        <w:lastRenderedPageBreak/>
        <w:t>Naudojamos medžiagos privalo turėti kokybę ir frakciją patvirtinančius dokumentus.  Kokybė turi atitikti teisės aktų reikalavimus, techninių reikalavimų aprašų ir įrengimo taisyklių reikalavimus.</w:t>
      </w:r>
    </w:p>
    <w:p w14:paraId="0853CD3B" w14:textId="77777777" w:rsidR="00EA4DDC" w:rsidRPr="00EA4DDC" w:rsidRDefault="00EA4DDC" w:rsidP="00EA4DDC">
      <w:pPr>
        <w:widowControl w:val="0"/>
        <w:shd w:val="clear" w:color="auto" w:fill="FFFFFF"/>
        <w:tabs>
          <w:tab w:val="left" w:pos="842"/>
        </w:tabs>
        <w:autoSpaceDE w:val="0"/>
        <w:autoSpaceDN w:val="0"/>
        <w:adjustRightInd w:val="0"/>
        <w:jc w:val="both"/>
        <w:rPr>
          <w:rFonts w:ascii="Times New Roman" w:hAnsi="Times New Roman" w:cs="Times New Roman"/>
          <w:sz w:val="24"/>
          <w:szCs w:val="24"/>
        </w:rPr>
      </w:pPr>
      <w:r w:rsidRPr="00EA4DDC">
        <w:rPr>
          <w:rFonts w:ascii="Times New Roman" w:hAnsi="Times New Roman" w:cs="Times New Roman"/>
          <w:sz w:val="24"/>
          <w:szCs w:val="24"/>
        </w:rPr>
        <w:t>Dangai naudojami mišiniai turi turėti eksploatacinių savybių atitikties deklaracijas, išduotas remiantis reglamentuojamų statybos produktų sąrašo ir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11F4F97F" w14:textId="77777777" w:rsidR="00EA4DDC" w:rsidRPr="00EA4DDC" w:rsidRDefault="00EA4DDC" w:rsidP="00EA4DDC">
      <w:pPr>
        <w:ind w:right="-1"/>
        <w:jc w:val="both"/>
        <w:rPr>
          <w:rFonts w:ascii="Times New Roman" w:hAnsi="Times New Roman" w:cs="Times New Roman"/>
          <w:sz w:val="24"/>
          <w:szCs w:val="24"/>
        </w:rPr>
      </w:pPr>
      <w:r w:rsidRPr="00EA4DDC">
        <w:rPr>
          <w:rFonts w:ascii="Times New Roman" w:hAnsi="Times New Roman" w:cs="Times New Roman"/>
          <w:sz w:val="24"/>
          <w:szCs w:val="24"/>
        </w:rPr>
        <w:t>Darbus vykdyti vadovaujantis STR 2.06.04:2014 „Gatvės ir vietinės reikšmės keliai. Bendrieji reikalavimai“, „Automobilių kelių priežiūros darbų atlikimo technologija KPV DT-15“, Automobilių kelių asfalto dangų periodinei priežiūrai skirtų medžiagų ir medžiagų mišinių įrengimo taisyklės ĮT APM 25, Automobilių kelių asfalto dangų periodinei priežiūrai skirtų medžiagų ir medžiagų mišinių techninių reikalavimų aprašas TRA APM 25, Automobilių kelių dangos konstrukcijos asfalto sluoksnių įrengimo taisyklės ĮT ASFALTAS 25, Automobilių kelių asfalto mišinių techninių reikalavimų aprašas TRA ASFALTAS 25</w:t>
      </w:r>
      <w:r w:rsidRPr="00EA4DDC">
        <w:rPr>
          <w:rFonts w:ascii="Times New Roman" w:hAnsi="Times New Roman" w:cs="Times New Roman"/>
          <w:b/>
          <w:bCs/>
          <w:sz w:val="24"/>
          <w:szCs w:val="24"/>
        </w:rPr>
        <w:t>,</w:t>
      </w:r>
      <w:r w:rsidRPr="00EA4DDC">
        <w:rPr>
          <w:rFonts w:ascii="Times New Roman" w:hAnsi="Times New Roman" w:cs="Times New Roman"/>
          <w:sz w:val="24"/>
          <w:szCs w:val="24"/>
        </w:rPr>
        <w:t xml:space="preserve"> Automobilių kelių dangos konstrukcijos iš trinkelių ir plokščių įrengimo taisyklės ĮT TRINKELĖS 14,</w:t>
      </w:r>
      <w:r w:rsidRPr="00EA4DDC">
        <w:rPr>
          <w:rFonts w:ascii="Times New Roman" w:hAnsi="Times New Roman" w:cs="Times New Roman"/>
          <w:b/>
          <w:bCs/>
          <w:color w:val="231F20"/>
          <w:kern w:val="36"/>
          <w:sz w:val="24"/>
          <w:szCs w:val="24"/>
        </w:rPr>
        <w:t xml:space="preserve"> </w:t>
      </w:r>
      <w:r w:rsidRPr="00EA4DDC">
        <w:rPr>
          <w:rFonts w:ascii="Times New Roman" w:hAnsi="Times New Roman" w:cs="Times New Roman"/>
          <w:sz w:val="24"/>
          <w:szCs w:val="24"/>
        </w:rPr>
        <w:t xml:space="preserve">Automobilių kelių dangos konstrukcijos iš trinkelių ir plokščių įrengimo metodiniai nurodymai MN TRINKELĖS 14, Automobilių kelių trinkelių, plokščių ir kitų medžiagų techninių reikalavimų aprašas TRA TRINKELĖS 14, Automobilių kelių dangos konstrukcijos sluoksnių be rišiklių įrengimo taisyklės ĮT SBR 19, Automobilių kelių nesurištųjų mišinių ir gruntų, naudojamų sluoksniams be rišiklių, techninių reikalavimų aprašas TRA SBR 19, Automobilių kelių užpildų techninių reikalavimų aprašas TRA UŽPILDAI 19, Automobilių kelių dangų siūlių, panaudojant </w:t>
      </w:r>
      <w:proofErr w:type="spellStart"/>
      <w:r w:rsidRPr="00EA4DDC">
        <w:rPr>
          <w:rFonts w:ascii="Times New Roman" w:hAnsi="Times New Roman" w:cs="Times New Roman"/>
          <w:sz w:val="24"/>
          <w:szCs w:val="24"/>
        </w:rPr>
        <w:t>sandariklius</w:t>
      </w:r>
      <w:proofErr w:type="spellEnd"/>
      <w:r w:rsidRPr="00EA4DDC">
        <w:rPr>
          <w:rFonts w:ascii="Times New Roman" w:hAnsi="Times New Roman" w:cs="Times New Roman"/>
          <w:sz w:val="24"/>
          <w:szCs w:val="24"/>
        </w:rPr>
        <w:t xml:space="preserve">, įrengimo taisyklės ĮT SS 17, Kelių </w:t>
      </w:r>
      <w:proofErr w:type="spellStart"/>
      <w:r w:rsidRPr="00EA4DDC">
        <w:rPr>
          <w:rFonts w:ascii="Times New Roman" w:hAnsi="Times New Roman" w:cs="Times New Roman"/>
          <w:sz w:val="24"/>
          <w:szCs w:val="24"/>
        </w:rPr>
        <w:t>bitumų</w:t>
      </w:r>
      <w:proofErr w:type="spellEnd"/>
      <w:r w:rsidRPr="00EA4DDC">
        <w:rPr>
          <w:rFonts w:ascii="Times New Roman" w:hAnsi="Times New Roman" w:cs="Times New Roman"/>
          <w:sz w:val="24"/>
          <w:szCs w:val="24"/>
        </w:rPr>
        <w:t xml:space="preserve"> ir polimerais modifikuotų </w:t>
      </w:r>
      <w:proofErr w:type="spellStart"/>
      <w:r w:rsidRPr="00EA4DDC">
        <w:rPr>
          <w:rFonts w:ascii="Times New Roman" w:hAnsi="Times New Roman" w:cs="Times New Roman"/>
          <w:sz w:val="24"/>
          <w:szCs w:val="24"/>
        </w:rPr>
        <w:t>bitumų</w:t>
      </w:r>
      <w:proofErr w:type="spellEnd"/>
      <w:r w:rsidRPr="00EA4DDC">
        <w:rPr>
          <w:rFonts w:ascii="Times New Roman" w:hAnsi="Times New Roman" w:cs="Times New Roman"/>
          <w:sz w:val="24"/>
          <w:szCs w:val="24"/>
        </w:rPr>
        <w:t xml:space="preserve"> naudojamų automobilių keliuose techninių reikalavimų aprašas TRA BITUMAS 23, Automobilių kelių bituminių emulsijų techninių reikalavimų aprašą TRA BE 08/15 ir kitais teisės aktais privalomais sutarties vykdymo metu bei naujai priimtais teisės aktais, jeigu jie susiję su darbų atlikimu, bei kitais Lietuvos Respublikoje galiojančių standartų, normatyvinių statybos techninių dokumentų, taisyklių,  techninių sąlygų  reikalavimais ir jų naujausiomis redakcijomis.</w:t>
      </w:r>
    </w:p>
    <w:p w14:paraId="7E14454A" w14:textId="223A4428" w:rsidR="00EA4DDC" w:rsidRDefault="00EA4DDC" w:rsidP="00EA4DDC">
      <w:pPr>
        <w:ind w:right="-1" w:firstLine="7"/>
        <w:jc w:val="both"/>
        <w:rPr>
          <w:rFonts w:ascii="Times New Roman" w:hAnsi="Times New Roman" w:cs="Times New Roman"/>
          <w:sz w:val="24"/>
          <w:szCs w:val="24"/>
        </w:rPr>
      </w:pPr>
      <w:r w:rsidRPr="00EA4DDC">
        <w:rPr>
          <w:rFonts w:ascii="Times New Roman" w:hAnsi="Times New Roman" w:cs="Times New Roman"/>
          <w:sz w:val="24"/>
          <w:szCs w:val="24"/>
        </w:rPr>
        <w:t>Pasikeitus įstatymų ir kitų teisės aktų nuostatoms ir reikalavimams, reglamentuojantiems atliekamų darbų ar teikiamų paslaugų vykdymą, vadovautis galiojančiais teisės aktais.</w:t>
      </w:r>
    </w:p>
    <w:p w14:paraId="30558926" w14:textId="77777777" w:rsidR="00EA4DDC" w:rsidRPr="00EA4DDC" w:rsidRDefault="00EA4DDC" w:rsidP="00EA4DDC">
      <w:pPr>
        <w:ind w:right="-1" w:firstLine="7"/>
        <w:jc w:val="both"/>
        <w:rPr>
          <w:rFonts w:ascii="Times New Roman" w:eastAsia="Calibri" w:hAnsi="Times New Roman" w:cs="Times New Roman"/>
          <w:sz w:val="24"/>
          <w:szCs w:val="24"/>
        </w:rPr>
      </w:pPr>
    </w:p>
    <w:p w14:paraId="7D4DC6D3" w14:textId="2BD1886F" w:rsidR="00E10346" w:rsidRDefault="00E10346" w:rsidP="00E10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
        <w:jc w:val="center"/>
        <w:rPr>
          <w:rFonts w:ascii="Times New Roman" w:hAnsi="Times New Roman" w:cs="Times New Roman"/>
          <w:b/>
          <w:color w:val="000000"/>
          <w:sz w:val="24"/>
          <w:szCs w:val="24"/>
          <w:highlight w:val="yellow"/>
          <w:lang w:eastAsia="lt-LT"/>
        </w:rPr>
      </w:pPr>
    </w:p>
    <w:p w14:paraId="16C4AE9F" w14:textId="741F22AE" w:rsidR="00EA27EA" w:rsidRDefault="00EA27EA" w:rsidP="00543CF9"/>
    <w:sectPr w:rsidR="00EA27E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276F3"/>
    <w:multiLevelType w:val="hybridMultilevel"/>
    <w:tmpl w:val="1542E404"/>
    <w:lvl w:ilvl="0" w:tplc="04270001">
      <w:start w:val="1"/>
      <w:numFmt w:val="bullet"/>
      <w:lvlText w:val=""/>
      <w:lvlJc w:val="left"/>
      <w:pPr>
        <w:ind w:left="737" w:hanging="360"/>
      </w:pPr>
      <w:rPr>
        <w:rFonts w:ascii="Symbol" w:hAnsi="Symbol" w:hint="default"/>
      </w:rPr>
    </w:lvl>
    <w:lvl w:ilvl="1" w:tplc="04270003" w:tentative="1">
      <w:start w:val="1"/>
      <w:numFmt w:val="bullet"/>
      <w:lvlText w:val="o"/>
      <w:lvlJc w:val="left"/>
      <w:pPr>
        <w:ind w:left="1457" w:hanging="360"/>
      </w:pPr>
      <w:rPr>
        <w:rFonts w:ascii="Courier New" w:hAnsi="Courier New" w:cs="Courier New" w:hint="default"/>
      </w:rPr>
    </w:lvl>
    <w:lvl w:ilvl="2" w:tplc="04270005" w:tentative="1">
      <w:start w:val="1"/>
      <w:numFmt w:val="bullet"/>
      <w:lvlText w:val=""/>
      <w:lvlJc w:val="left"/>
      <w:pPr>
        <w:ind w:left="2177" w:hanging="360"/>
      </w:pPr>
      <w:rPr>
        <w:rFonts w:ascii="Wingdings" w:hAnsi="Wingdings" w:hint="default"/>
      </w:rPr>
    </w:lvl>
    <w:lvl w:ilvl="3" w:tplc="04270001" w:tentative="1">
      <w:start w:val="1"/>
      <w:numFmt w:val="bullet"/>
      <w:lvlText w:val=""/>
      <w:lvlJc w:val="left"/>
      <w:pPr>
        <w:ind w:left="2897" w:hanging="360"/>
      </w:pPr>
      <w:rPr>
        <w:rFonts w:ascii="Symbol" w:hAnsi="Symbol" w:hint="default"/>
      </w:rPr>
    </w:lvl>
    <w:lvl w:ilvl="4" w:tplc="04270003" w:tentative="1">
      <w:start w:val="1"/>
      <w:numFmt w:val="bullet"/>
      <w:lvlText w:val="o"/>
      <w:lvlJc w:val="left"/>
      <w:pPr>
        <w:ind w:left="3617" w:hanging="360"/>
      </w:pPr>
      <w:rPr>
        <w:rFonts w:ascii="Courier New" w:hAnsi="Courier New" w:cs="Courier New" w:hint="default"/>
      </w:rPr>
    </w:lvl>
    <w:lvl w:ilvl="5" w:tplc="04270005" w:tentative="1">
      <w:start w:val="1"/>
      <w:numFmt w:val="bullet"/>
      <w:lvlText w:val=""/>
      <w:lvlJc w:val="left"/>
      <w:pPr>
        <w:ind w:left="4337" w:hanging="360"/>
      </w:pPr>
      <w:rPr>
        <w:rFonts w:ascii="Wingdings" w:hAnsi="Wingdings" w:hint="default"/>
      </w:rPr>
    </w:lvl>
    <w:lvl w:ilvl="6" w:tplc="04270001" w:tentative="1">
      <w:start w:val="1"/>
      <w:numFmt w:val="bullet"/>
      <w:lvlText w:val=""/>
      <w:lvlJc w:val="left"/>
      <w:pPr>
        <w:ind w:left="5057" w:hanging="360"/>
      </w:pPr>
      <w:rPr>
        <w:rFonts w:ascii="Symbol" w:hAnsi="Symbol" w:hint="default"/>
      </w:rPr>
    </w:lvl>
    <w:lvl w:ilvl="7" w:tplc="04270003" w:tentative="1">
      <w:start w:val="1"/>
      <w:numFmt w:val="bullet"/>
      <w:lvlText w:val="o"/>
      <w:lvlJc w:val="left"/>
      <w:pPr>
        <w:ind w:left="5777" w:hanging="360"/>
      </w:pPr>
      <w:rPr>
        <w:rFonts w:ascii="Courier New" w:hAnsi="Courier New" w:cs="Courier New" w:hint="default"/>
      </w:rPr>
    </w:lvl>
    <w:lvl w:ilvl="8" w:tplc="04270005" w:tentative="1">
      <w:start w:val="1"/>
      <w:numFmt w:val="bullet"/>
      <w:lvlText w:val=""/>
      <w:lvlJc w:val="left"/>
      <w:pPr>
        <w:ind w:left="649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CF9"/>
    <w:rsid w:val="00046F56"/>
    <w:rsid w:val="000F6D99"/>
    <w:rsid w:val="001B4AC1"/>
    <w:rsid w:val="002B7B17"/>
    <w:rsid w:val="00354965"/>
    <w:rsid w:val="004111B0"/>
    <w:rsid w:val="00543CF9"/>
    <w:rsid w:val="00553E1F"/>
    <w:rsid w:val="00634150"/>
    <w:rsid w:val="0068643E"/>
    <w:rsid w:val="0073628A"/>
    <w:rsid w:val="00774EE1"/>
    <w:rsid w:val="00A51E37"/>
    <w:rsid w:val="00DF1268"/>
    <w:rsid w:val="00E10346"/>
    <w:rsid w:val="00E71295"/>
    <w:rsid w:val="00E82E35"/>
    <w:rsid w:val="00EA27EA"/>
    <w:rsid w:val="00EA4DDC"/>
    <w:rsid w:val="00EE4C7A"/>
    <w:rsid w:val="00EE6794"/>
    <w:rsid w:val="00F003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0E43"/>
  <w15:chartTrackingRefBased/>
  <w15:docId w15:val="{F2CEF7C7-F66B-4B24-944D-3FF248362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111B0"/>
    <w:pPr>
      <w:ind w:left="720"/>
      <w:contextualSpacing/>
    </w:pPr>
  </w:style>
  <w:style w:type="character" w:styleId="Komentaronuoroda">
    <w:name w:val="annotation reference"/>
    <w:basedOn w:val="Numatytasispastraiposriftas"/>
    <w:uiPriority w:val="99"/>
    <w:semiHidden/>
    <w:unhideWhenUsed/>
    <w:rsid w:val="00E82E35"/>
    <w:rPr>
      <w:sz w:val="16"/>
      <w:szCs w:val="16"/>
    </w:rPr>
  </w:style>
  <w:style w:type="paragraph" w:styleId="Komentarotekstas">
    <w:name w:val="annotation text"/>
    <w:basedOn w:val="prastasis"/>
    <w:link w:val="KomentarotekstasDiagrama"/>
    <w:uiPriority w:val="99"/>
    <w:semiHidden/>
    <w:unhideWhenUsed/>
    <w:rsid w:val="00E82E3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82E35"/>
    <w:rPr>
      <w:sz w:val="20"/>
      <w:szCs w:val="20"/>
    </w:rPr>
  </w:style>
  <w:style w:type="paragraph" w:styleId="Komentarotema">
    <w:name w:val="annotation subject"/>
    <w:basedOn w:val="Komentarotekstas"/>
    <w:next w:val="Komentarotekstas"/>
    <w:link w:val="KomentarotemaDiagrama"/>
    <w:uiPriority w:val="99"/>
    <w:semiHidden/>
    <w:unhideWhenUsed/>
    <w:rsid w:val="00E82E35"/>
    <w:rPr>
      <w:b/>
      <w:bCs/>
    </w:rPr>
  </w:style>
  <w:style w:type="character" w:customStyle="1" w:styleId="KomentarotemaDiagrama">
    <w:name w:val="Komentaro tema Diagrama"/>
    <w:basedOn w:val="KomentarotekstasDiagrama"/>
    <w:link w:val="Komentarotema"/>
    <w:uiPriority w:val="99"/>
    <w:semiHidden/>
    <w:rsid w:val="00E82E35"/>
    <w:rPr>
      <w:b/>
      <w:bCs/>
      <w:sz w:val="20"/>
      <w:szCs w:val="20"/>
    </w:rPr>
  </w:style>
  <w:style w:type="paragraph" w:styleId="Debesliotekstas">
    <w:name w:val="Balloon Text"/>
    <w:basedOn w:val="prastasis"/>
    <w:link w:val="DebesliotekstasDiagrama"/>
    <w:uiPriority w:val="99"/>
    <w:semiHidden/>
    <w:unhideWhenUsed/>
    <w:rsid w:val="00E82E3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2E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1344D-6212-4596-BFD9-AC888369B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3678</Words>
  <Characters>2098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Steponavičius</dc:creator>
  <cp:keywords/>
  <dc:description/>
  <cp:lastModifiedBy>Giedrė Kungytė</cp:lastModifiedBy>
  <cp:revision>4</cp:revision>
  <dcterms:created xsi:type="dcterms:W3CDTF">2026-04-14T10:51:00Z</dcterms:created>
  <dcterms:modified xsi:type="dcterms:W3CDTF">2026-04-15T06:11:00Z</dcterms:modified>
</cp:coreProperties>
</file>