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8DB15" w14:textId="77777777" w:rsidR="00CF648D" w:rsidRPr="00491480" w:rsidRDefault="00CF648D" w:rsidP="00CF648D">
      <w:pPr>
        <w:autoSpaceDE w:val="0"/>
        <w:autoSpaceDN w:val="0"/>
        <w:adjustRightInd w:val="0"/>
        <w:ind w:firstLine="840"/>
        <w:jc w:val="center"/>
        <w:rPr>
          <w:rFonts w:asciiTheme="majorBidi" w:hAnsiTheme="majorBidi" w:cstheme="majorBidi"/>
          <w:b/>
          <w:sz w:val="24"/>
          <w:szCs w:val="24"/>
        </w:rPr>
      </w:pPr>
      <w:r w:rsidRPr="00491480">
        <w:rPr>
          <w:rFonts w:asciiTheme="majorBidi" w:hAnsiTheme="majorBidi" w:cstheme="majorBidi"/>
          <w:b/>
          <w:bCs/>
          <w:sz w:val="24"/>
          <w:szCs w:val="24"/>
        </w:rPr>
        <w:t>Kvalifikacijos reikalavimai</w:t>
      </w:r>
      <w:r w:rsidRPr="00491480">
        <w:rPr>
          <w:rFonts w:asciiTheme="majorBidi" w:hAnsiTheme="majorBidi" w:cstheme="majorBidi"/>
          <w:b/>
          <w:sz w:val="24"/>
          <w:szCs w:val="24"/>
        </w:rPr>
        <w:t xml:space="preserve"> tiekėjams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0"/>
        <w:gridCol w:w="4246"/>
        <w:gridCol w:w="4812"/>
      </w:tblGrid>
      <w:tr w:rsidR="00CF648D" w:rsidRPr="00491480" w14:paraId="3113A394" w14:textId="77777777" w:rsidTr="00491480">
        <w:trPr>
          <w:tblHeader/>
        </w:trPr>
        <w:tc>
          <w:tcPr>
            <w:tcW w:w="296" w:type="pct"/>
            <w:shd w:val="clear" w:color="auto" w:fill="D9D9D9"/>
            <w:vAlign w:val="center"/>
          </w:tcPr>
          <w:p w14:paraId="44099A28" w14:textId="77777777" w:rsidR="00CF648D" w:rsidRPr="00491480" w:rsidRDefault="00CF648D" w:rsidP="0033089A">
            <w:pPr>
              <w:widowControl w:val="0"/>
              <w:jc w:val="center"/>
              <w:rPr>
                <w:rFonts w:asciiTheme="majorBidi" w:hAnsiTheme="majorBidi" w:cstheme="majorBidi"/>
                <w:b/>
                <w:bCs/>
                <w:sz w:val="24"/>
                <w:szCs w:val="24"/>
              </w:rPr>
            </w:pPr>
            <w:r w:rsidRPr="00491480">
              <w:rPr>
                <w:rFonts w:asciiTheme="majorBidi" w:hAnsiTheme="majorBidi" w:cstheme="majorBidi"/>
                <w:b/>
                <w:bCs/>
                <w:sz w:val="24"/>
                <w:szCs w:val="24"/>
              </w:rPr>
              <w:t>Eil. Nr.</w:t>
            </w:r>
          </w:p>
        </w:tc>
        <w:tc>
          <w:tcPr>
            <w:tcW w:w="2205" w:type="pct"/>
            <w:shd w:val="clear" w:color="auto" w:fill="D9D9D9"/>
            <w:vAlign w:val="center"/>
          </w:tcPr>
          <w:p w14:paraId="3F6BCF17" w14:textId="77777777" w:rsidR="00CF648D" w:rsidRPr="00491480" w:rsidRDefault="00CF648D" w:rsidP="0033089A">
            <w:pPr>
              <w:widowControl w:val="0"/>
              <w:jc w:val="center"/>
              <w:rPr>
                <w:rFonts w:asciiTheme="majorBidi" w:hAnsiTheme="majorBidi" w:cstheme="majorBidi"/>
                <w:b/>
                <w:bCs/>
                <w:sz w:val="24"/>
                <w:szCs w:val="24"/>
              </w:rPr>
            </w:pPr>
            <w:r w:rsidRPr="00491480">
              <w:rPr>
                <w:rFonts w:asciiTheme="majorBidi" w:hAnsiTheme="majorBidi" w:cstheme="majorBidi"/>
                <w:b/>
                <w:bCs/>
                <w:sz w:val="24"/>
                <w:szCs w:val="24"/>
              </w:rPr>
              <w:t>Kvalifikacijos reikalavimai</w:t>
            </w:r>
          </w:p>
        </w:tc>
        <w:tc>
          <w:tcPr>
            <w:tcW w:w="2499" w:type="pct"/>
            <w:shd w:val="clear" w:color="auto" w:fill="D9D9D9"/>
            <w:vAlign w:val="center"/>
          </w:tcPr>
          <w:p w14:paraId="25F4880A" w14:textId="77777777" w:rsidR="00CF648D" w:rsidRPr="00491480" w:rsidRDefault="00CF648D" w:rsidP="0033089A">
            <w:pPr>
              <w:widowControl w:val="0"/>
              <w:jc w:val="center"/>
              <w:rPr>
                <w:rFonts w:asciiTheme="majorBidi" w:hAnsiTheme="majorBidi" w:cstheme="majorBidi"/>
                <w:b/>
                <w:bCs/>
                <w:sz w:val="24"/>
                <w:szCs w:val="24"/>
              </w:rPr>
            </w:pPr>
            <w:r w:rsidRPr="00491480">
              <w:rPr>
                <w:rFonts w:asciiTheme="majorBidi" w:hAnsiTheme="majorBidi" w:cstheme="majorBidi"/>
                <w:b/>
                <w:bCs/>
                <w:sz w:val="24"/>
                <w:szCs w:val="24"/>
              </w:rPr>
              <w:t>Kvalifikacijos reikalavimus įrodantys dokumentai</w:t>
            </w:r>
          </w:p>
        </w:tc>
      </w:tr>
      <w:tr w:rsidR="00CF648D" w:rsidRPr="00491480" w14:paraId="0D17730B" w14:textId="77777777" w:rsidTr="00491480">
        <w:tc>
          <w:tcPr>
            <w:tcW w:w="296" w:type="pct"/>
          </w:tcPr>
          <w:p w14:paraId="5977243B" w14:textId="77777777" w:rsidR="00CF648D" w:rsidRPr="00491480" w:rsidRDefault="00CF648D" w:rsidP="0033089A">
            <w:pPr>
              <w:pStyle w:val="Sraopastraipa1"/>
              <w:spacing w:after="120"/>
              <w:ind w:left="0"/>
              <w:contextualSpacing w:val="0"/>
              <w:jc w:val="center"/>
              <w:rPr>
                <w:rFonts w:asciiTheme="majorBidi" w:hAnsiTheme="majorBidi" w:cstheme="majorBidi"/>
              </w:rPr>
            </w:pPr>
            <w:bookmarkStart w:id="0" w:name="_Ref488761072"/>
            <w:r w:rsidRPr="00491480">
              <w:rPr>
                <w:rFonts w:asciiTheme="majorBidi" w:hAnsiTheme="majorBidi" w:cstheme="majorBidi"/>
                <w:bCs/>
              </w:rPr>
              <w:t>1.</w:t>
            </w:r>
          </w:p>
        </w:tc>
        <w:bookmarkEnd w:id="0"/>
        <w:tc>
          <w:tcPr>
            <w:tcW w:w="2205" w:type="pct"/>
          </w:tcPr>
          <w:p w14:paraId="4AB5BF81" w14:textId="77777777" w:rsidR="00CF648D" w:rsidRPr="00491480" w:rsidRDefault="00CF648D" w:rsidP="0033089A">
            <w:pPr>
              <w:jc w:val="both"/>
              <w:rPr>
                <w:rFonts w:asciiTheme="majorBidi" w:hAnsiTheme="majorBidi" w:cstheme="majorBidi"/>
                <w:sz w:val="24"/>
                <w:szCs w:val="24"/>
              </w:rPr>
            </w:pPr>
            <w:r w:rsidRPr="00491480">
              <w:rPr>
                <w:rFonts w:asciiTheme="majorBidi" w:hAnsiTheme="majorBidi" w:cstheme="majorBidi"/>
                <w:sz w:val="24"/>
                <w:szCs w:val="24"/>
              </w:rPr>
              <w:t xml:space="preserve">Tiekėjas, tiekėjų grupės partneriai kartu </w:t>
            </w:r>
            <w:r w:rsidRPr="00491480">
              <w:rPr>
                <w:rFonts w:asciiTheme="majorBidi" w:eastAsia="Times New Roman" w:hAnsiTheme="majorBidi" w:cstheme="majorBidi"/>
                <w:bCs/>
                <w:iCs/>
                <w:sz w:val="24"/>
                <w:szCs w:val="24"/>
                <w:lang w:eastAsia="en-US"/>
              </w:rPr>
              <w:t xml:space="preserve">(kiekvienas partneris toje srityje, kurioje vykdys veiklą), subtiekėjai ar ūkio subjektai, kurių pajėgumais remiasi tiekėjas (kiekvienas toje srityje, kurioje vykdys veiklą) </w:t>
            </w:r>
            <w:r w:rsidRPr="00491480">
              <w:rPr>
                <w:rFonts w:asciiTheme="majorBidi" w:hAnsiTheme="majorBidi" w:cstheme="majorBidi"/>
                <w:sz w:val="24"/>
                <w:szCs w:val="24"/>
              </w:rPr>
              <w:t>turi teisę verstis ta veikla, kuri reikalinga pirkimo sutarčiai įvykdyti (vadovaujantis Lietuvos Respublikos statybos įstatymo 18 str.), t. y. turi teisę būti ypatingojo statinio statybos rangovu (</w:t>
            </w:r>
            <w:r w:rsidRPr="00491480">
              <w:rPr>
                <w:rFonts w:asciiTheme="majorBidi" w:hAnsiTheme="majorBidi" w:cstheme="majorBidi"/>
                <w:b/>
                <w:bCs/>
                <w:sz w:val="24"/>
                <w:szCs w:val="24"/>
              </w:rPr>
              <w:t>statinių grupė</w:t>
            </w:r>
            <w:r w:rsidRPr="00491480">
              <w:rPr>
                <w:rFonts w:asciiTheme="majorBidi" w:hAnsiTheme="majorBidi" w:cstheme="majorBidi"/>
                <w:sz w:val="24"/>
                <w:szCs w:val="24"/>
              </w:rPr>
              <w:t xml:space="preserve"> – susisiekimo komunikacijos; pogrupis – kiti transporto statiniai), kuriam yra suteikta teisė vykdyti darbus kultūros paveldo objekto teritorijoje, jo apsaugos zonoje, kultūros paveldo vietovėje. </w:t>
            </w:r>
          </w:p>
          <w:p w14:paraId="39808A0F" w14:textId="77777777" w:rsidR="00CF648D" w:rsidRPr="00491480" w:rsidRDefault="00CF648D" w:rsidP="0033089A">
            <w:pPr>
              <w:jc w:val="both"/>
              <w:rPr>
                <w:rFonts w:asciiTheme="majorBidi" w:hAnsiTheme="majorBidi" w:cstheme="majorBidi"/>
                <w:sz w:val="24"/>
                <w:szCs w:val="24"/>
              </w:rPr>
            </w:pPr>
            <w:r w:rsidRPr="00491480">
              <w:rPr>
                <w:rFonts w:asciiTheme="majorBidi" w:hAnsiTheme="majorBidi" w:cstheme="majorBidi"/>
                <w:b/>
                <w:bCs/>
                <w:sz w:val="24"/>
                <w:szCs w:val="24"/>
              </w:rPr>
              <w:t>Statinio statybos darbų sritis</w:t>
            </w:r>
            <w:r w:rsidRPr="00491480">
              <w:rPr>
                <w:rFonts w:asciiTheme="majorBidi" w:hAnsiTheme="majorBidi" w:cstheme="majorBidi"/>
                <w:sz w:val="24"/>
                <w:szCs w:val="24"/>
              </w:rPr>
              <w:t> – bendrieji statybos darbai (žemės darbai (statybos sklypo reljefo tvarkymas, iškasų, tranšėjų kasimas ir užpylimas; pylimų supylimas);</w:t>
            </w:r>
            <w:bookmarkStart w:id="1" w:name="part_f1e9f0cd1191489ebc06bf05a6078bbd"/>
            <w:bookmarkEnd w:id="1"/>
            <w:r w:rsidRPr="00491480">
              <w:rPr>
                <w:rFonts w:asciiTheme="majorBidi" w:hAnsiTheme="majorBidi" w:cstheme="majorBidi"/>
                <w:sz w:val="24"/>
                <w:szCs w:val="24"/>
              </w:rPr>
              <w:t xml:space="preserve"> statybinių konstrukcijų (gelžbetonio, betono, metalo) statyba ir montavimas; apdailos darbai).  </w:t>
            </w:r>
          </w:p>
          <w:p w14:paraId="133D4542" w14:textId="77777777" w:rsidR="00CF648D" w:rsidRPr="00491480" w:rsidRDefault="00CF648D" w:rsidP="0033089A">
            <w:pPr>
              <w:jc w:val="both"/>
              <w:rPr>
                <w:rFonts w:asciiTheme="majorBidi" w:hAnsiTheme="majorBidi" w:cstheme="majorBidi"/>
                <w:sz w:val="24"/>
                <w:szCs w:val="24"/>
              </w:rPr>
            </w:pPr>
          </w:p>
          <w:p w14:paraId="3096A65B" w14:textId="77777777" w:rsidR="00CF648D" w:rsidRPr="00491480" w:rsidRDefault="00CF648D" w:rsidP="0033089A">
            <w:pPr>
              <w:jc w:val="both"/>
              <w:rPr>
                <w:rFonts w:asciiTheme="majorBidi" w:hAnsiTheme="majorBidi" w:cstheme="majorBidi"/>
                <w:i/>
                <w:iCs/>
                <w:sz w:val="24"/>
                <w:szCs w:val="24"/>
              </w:rPr>
            </w:pPr>
            <w:r w:rsidRPr="00491480">
              <w:rPr>
                <w:rFonts w:asciiTheme="majorBidi" w:hAnsiTheme="majorBidi" w:cstheme="majorBidi"/>
                <w:i/>
                <w:iCs/>
                <w:sz w:val="24"/>
                <w:szCs w:val="24"/>
              </w:rPr>
              <w:t>Jei atestate yra nurodyta visa inžinerinių statinių grupė (neišskirti / nenurodyti pogrupiai) arba inžinerinių statinių grupės pogrupiai ar statybos darbų sritys yra išskirti ir tarp jų yra nurodytas reikalaujamas pogrupis, statybos darbų sritis – tokie atestatai yra tinkami.</w:t>
            </w:r>
          </w:p>
          <w:p w14:paraId="1E78BF70" w14:textId="77777777" w:rsidR="00CF648D" w:rsidRPr="00491480" w:rsidRDefault="00CF648D" w:rsidP="0033089A">
            <w:pPr>
              <w:jc w:val="both"/>
              <w:rPr>
                <w:rFonts w:asciiTheme="majorBidi" w:hAnsiTheme="majorBidi" w:cstheme="majorBidi"/>
                <w:i/>
                <w:iCs/>
                <w:sz w:val="24"/>
                <w:szCs w:val="24"/>
              </w:rPr>
            </w:pPr>
          </w:p>
          <w:p w14:paraId="1954DF04" w14:textId="77777777" w:rsidR="00CF648D" w:rsidRPr="00491480" w:rsidRDefault="00CF648D" w:rsidP="0033089A">
            <w:pPr>
              <w:jc w:val="both"/>
              <w:rPr>
                <w:rFonts w:asciiTheme="majorBidi" w:hAnsiTheme="majorBidi" w:cstheme="majorBidi"/>
                <w:sz w:val="24"/>
                <w:szCs w:val="24"/>
              </w:rPr>
            </w:pPr>
            <w:r w:rsidRPr="00491480">
              <w:rPr>
                <w:rFonts w:asciiTheme="majorBidi" w:hAnsiTheme="majorBidi" w:cstheme="majorBidi"/>
                <w:i/>
                <w:iCs/>
                <w:sz w:val="24"/>
                <w:szCs w:val="24"/>
              </w:rPr>
              <w:t>Reikalaujama kvalifikacija privalo būti įgyta iki pasiūlymų pateikimo termino pabaigos</w:t>
            </w:r>
            <w:r w:rsidRPr="00491480">
              <w:rPr>
                <w:rFonts w:asciiTheme="majorBidi" w:hAnsiTheme="majorBidi" w:cstheme="majorBidi"/>
                <w:sz w:val="24"/>
                <w:szCs w:val="24"/>
              </w:rPr>
              <w:t>.</w:t>
            </w:r>
          </w:p>
        </w:tc>
        <w:tc>
          <w:tcPr>
            <w:tcW w:w="2499" w:type="pct"/>
          </w:tcPr>
          <w:p w14:paraId="67FC6030" w14:textId="77777777" w:rsidR="00CF648D" w:rsidRPr="00491480" w:rsidRDefault="00CF648D" w:rsidP="0033089A">
            <w:pPr>
              <w:tabs>
                <w:tab w:val="left" w:pos="459"/>
              </w:tabs>
              <w:suppressAutoHyphens/>
              <w:ind w:left="34"/>
              <w:jc w:val="both"/>
              <w:rPr>
                <w:rFonts w:asciiTheme="majorBidi" w:eastAsia="Times New Roman" w:hAnsiTheme="majorBidi" w:cstheme="majorBidi"/>
                <w:bCs/>
                <w:iCs/>
                <w:sz w:val="24"/>
                <w:szCs w:val="24"/>
                <w:lang w:eastAsia="en-US"/>
              </w:rPr>
            </w:pPr>
            <w:r w:rsidRPr="00491480">
              <w:rPr>
                <w:rFonts w:asciiTheme="majorBidi" w:eastAsia="Times New Roman" w:hAnsiTheme="majorBidi" w:cstheme="majorBidi"/>
                <w:bCs/>
                <w:iCs/>
                <w:sz w:val="24"/>
                <w:szCs w:val="24"/>
                <w:lang w:eastAsia="en-US"/>
              </w:rPr>
              <w:t>Lietuvos Respublikos Aplinkos ministerijos, Viešosios įstaigos Statybos sektoriaus vystymo agentūros ar VĮ Statybos produkcijos sertifikavimo centro išduotas kvalifikacijos atestatas.</w:t>
            </w:r>
          </w:p>
          <w:p w14:paraId="5802F311" w14:textId="77777777" w:rsidR="00CF648D" w:rsidRPr="00491480" w:rsidRDefault="00CF648D" w:rsidP="0033089A">
            <w:pPr>
              <w:tabs>
                <w:tab w:val="left" w:pos="459"/>
              </w:tabs>
              <w:suppressAutoHyphens/>
              <w:ind w:left="34"/>
              <w:jc w:val="both"/>
              <w:rPr>
                <w:rFonts w:asciiTheme="majorBidi" w:eastAsia="Times New Roman" w:hAnsiTheme="majorBidi" w:cstheme="majorBidi"/>
                <w:bCs/>
                <w:iCs/>
                <w:sz w:val="24"/>
                <w:szCs w:val="24"/>
                <w:lang w:eastAsia="en-US"/>
              </w:rPr>
            </w:pPr>
            <w:r w:rsidRPr="00491480">
              <w:rPr>
                <w:rFonts w:asciiTheme="majorBidi" w:eastAsia="Times New Roman" w:hAnsiTheme="majorBidi" w:cstheme="majorBidi"/>
                <w:bCs/>
                <w:iCs/>
                <w:sz w:val="24"/>
                <w:szCs w:val="24"/>
                <w:lang w:eastAsia="en-US"/>
              </w:rPr>
              <w:t>Perkančioji organizacija naudodamasi VšĮ Statybos sektoriaus vystymo agentūros (http://www.ssva.lt) dokumentų registrais, patikrins atitiktį nustatytam reikalavimui. Tiekėjas privalo pateikti kvalifikacijos atestato kopiją, jei informacija apie turimą kvalifikacijos atestatą nėra paskelbta viešai skelbiamame registre.</w:t>
            </w:r>
          </w:p>
          <w:p w14:paraId="0433C705" w14:textId="77777777" w:rsidR="00CF648D" w:rsidRPr="00491480" w:rsidRDefault="00CF648D" w:rsidP="0033089A">
            <w:pPr>
              <w:jc w:val="both"/>
              <w:rPr>
                <w:rFonts w:asciiTheme="majorBidi" w:hAnsiTheme="majorBidi" w:cstheme="majorBidi"/>
                <w:sz w:val="24"/>
                <w:szCs w:val="24"/>
              </w:rPr>
            </w:pPr>
          </w:p>
          <w:p w14:paraId="5166B740" w14:textId="77777777" w:rsidR="00CF648D" w:rsidRPr="00491480" w:rsidRDefault="00CF648D" w:rsidP="0033089A">
            <w:pPr>
              <w:jc w:val="both"/>
              <w:rPr>
                <w:rFonts w:asciiTheme="majorBidi" w:hAnsiTheme="majorBidi" w:cstheme="majorBidi"/>
                <w:i/>
                <w:iCs/>
                <w:sz w:val="24"/>
                <w:szCs w:val="24"/>
              </w:rPr>
            </w:pPr>
            <w:r w:rsidRPr="00491480">
              <w:rPr>
                <w:rFonts w:asciiTheme="majorBidi" w:hAnsiTheme="majorBidi" w:cstheme="majorBidi"/>
                <w:i/>
                <w:iCs/>
                <w:sz w:val="24"/>
                <w:szCs w:val="24"/>
              </w:rPr>
              <w:t xml:space="preserve">Tiekėjas pasiūlymo pateikimo termino pabaigos dienai turi turėti teisę verstis šiame punkte nurodyta veikla savo kilmės šalyje. Tiekėjo, registruoto Europos Sąjungos valstybėje narėje, Europos ekonominės erdvės valstybėje narėje arba Šveicarijos Konfederacijoje priimami tiekėjo kilmės šalies kompetentingų institucijų išduoti dokumentai, tačiau toks užsienio šalies tiekėjas turi pareigą kreiptis į atitinkamą Lietuvos Respublikos instituciją dėl teisės pripažinimo dokumento išdavimo, kurį turi įgyti prieš pasirašant sutartį. </w:t>
            </w:r>
          </w:p>
          <w:p w14:paraId="6C90E112" w14:textId="77777777" w:rsidR="00CF648D" w:rsidRPr="00491480" w:rsidRDefault="00CF648D" w:rsidP="0033089A">
            <w:pPr>
              <w:jc w:val="both"/>
              <w:rPr>
                <w:rFonts w:asciiTheme="majorBidi" w:hAnsiTheme="majorBidi" w:cstheme="majorBidi"/>
                <w:sz w:val="24"/>
                <w:szCs w:val="24"/>
              </w:rPr>
            </w:pPr>
            <w:r w:rsidRPr="00491480">
              <w:rPr>
                <w:rFonts w:asciiTheme="majorBidi" w:hAnsiTheme="majorBidi" w:cstheme="majorBidi"/>
                <w:i/>
                <w:iCs/>
                <w:sz w:val="24"/>
                <w:szCs w:val="24"/>
              </w:rPr>
              <w:t>Tiekėjai, registruoti trečiojoje šalyje, atestuojami LR statybos techninio reglamento STR 1.02.01:2017 „Statybos dalyvių atestavimo ir teisės pripažinimo tvarkos aprašas“ nustatyta tvarka.</w:t>
            </w:r>
          </w:p>
        </w:tc>
      </w:tr>
      <w:tr w:rsidR="00CF648D" w:rsidRPr="00491480" w14:paraId="46BA15DE" w14:textId="77777777" w:rsidTr="00491480">
        <w:tc>
          <w:tcPr>
            <w:tcW w:w="296" w:type="pct"/>
          </w:tcPr>
          <w:p w14:paraId="57A51814" w14:textId="77777777" w:rsidR="00CF648D" w:rsidRPr="00491480" w:rsidRDefault="00CF648D" w:rsidP="0033089A">
            <w:pPr>
              <w:pStyle w:val="Sraopastraipa1"/>
              <w:spacing w:after="120"/>
              <w:ind w:left="34"/>
              <w:contextualSpacing w:val="0"/>
              <w:jc w:val="center"/>
              <w:rPr>
                <w:rFonts w:asciiTheme="majorBidi" w:hAnsiTheme="majorBidi" w:cstheme="majorBidi"/>
              </w:rPr>
            </w:pPr>
            <w:bookmarkStart w:id="2" w:name="_Hlk124487052"/>
            <w:r w:rsidRPr="00491480">
              <w:rPr>
                <w:rFonts w:asciiTheme="majorBidi" w:hAnsiTheme="majorBidi" w:cstheme="majorBidi"/>
                <w:bCs/>
              </w:rPr>
              <w:t>2.</w:t>
            </w:r>
          </w:p>
        </w:tc>
        <w:tc>
          <w:tcPr>
            <w:tcW w:w="2205" w:type="pct"/>
          </w:tcPr>
          <w:p w14:paraId="7399A21C" w14:textId="78545337" w:rsidR="00CF648D" w:rsidRPr="00491480" w:rsidRDefault="00CF648D" w:rsidP="0033089A">
            <w:pPr>
              <w:jc w:val="both"/>
              <w:rPr>
                <w:rFonts w:asciiTheme="majorBidi" w:hAnsiTheme="majorBidi" w:cstheme="majorBidi"/>
                <w:sz w:val="24"/>
                <w:szCs w:val="24"/>
              </w:rPr>
            </w:pPr>
            <w:r w:rsidRPr="00491480">
              <w:rPr>
                <w:rFonts w:asciiTheme="majorBidi" w:hAnsiTheme="majorBidi" w:cstheme="majorBidi"/>
                <w:sz w:val="24"/>
                <w:szCs w:val="24"/>
              </w:rPr>
              <w:t xml:space="preserve">Tiekėjas, tiekėjo grupės partneriai kartu, ūkio subjektai, kurių pajėgumais tiekėjas remiasi, per paskutinius 5 metus iki pasiūlymo pateikimo termino pabaigos dienos arba per laiką nuo tiekėjo įregistravimo dienos (jeigu veikla vykdoma trumpiau nei 5 metus iki pasiūlymų pateikimo termino pabaigos) pagal vieną ar daugiau sutarčių savo jėgomis yra atlikęs inžinerinių statinių, priskiriamų susisiekimo komunikacijų pogrupiui – kiti transporto statiniai ir/arba </w:t>
            </w:r>
            <w:r w:rsidRPr="00491480">
              <w:rPr>
                <w:rFonts w:asciiTheme="majorBidi" w:hAnsiTheme="majorBidi" w:cstheme="majorBidi"/>
                <w:sz w:val="24"/>
                <w:szCs w:val="24"/>
              </w:rPr>
              <w:lastRenderedPageBreak/>
              <w:t xml:space="preserve">keliai (gatvės), naujos statybos / rekonstravimo / remonto darbų, kurių vertė ne mažesnė kaip </w:t>
            </w:r>
            <w:r w:rsidR="00A1385D" w:rsidRPr="00491480">
              <w:rPr>
                <w:rFonts w:asciiTheme="majorBidi" w:hAnsiTheme="majorBidi" w:cstheme="majorBidi"/>
                <w:sz w:val="24"/>
                <w:szCs w:val="24"/>
              </w:rPr>
              <w:t>..................</w:t>
            </w:r>
            <w:r w:rsidRPr="00491480">
              <w:rPr>
                <w:rFonts w:asciiTheme="majorBidi" w:hAnsiTheme="majorBidi" w:cstheme="majorBidi"/>
                <w:sz w:val="24"/>
                <w:szCs w:val="24"/>
              </w:rPr>
              <w:t xml:space="preserve"> Eur be PVM. </w:t>
            </w:r>
          </w:p>
          <w:p w14:paraId="67ED0D1F" w14:textId="77777777" w:rsidR="00CF648D" w:rsidRPr="00491480" w:rsidRDefault="00CF648D" w:rsidP="0033089A">
            <w:pPr>
              <w:jc w:val="both"/>
              <w:rPr>
                <w:rFonts w:asciiTheme="majorBidi" w:hAnsiTheme="majorBidi" w:cstheme="majorBidi"/>
                <w:b/>
                <w:sz w:val="24"/>
                <w:szCs w:val="24"/>
              </w:rPr>
            </w:pPr>
          </w:p>
          <w:p w14:paraId="0C1D4F55" w14:textId="77777777" w:rsidR="00CF648D" w:rsidRPr="00491480" w:rsidRDefault="00CF648D" w:rsidP="0033089A">
            <w:pPr>
              <w:pStyle w:val="Komentarotekstas"/>
              <w:jc w:val="both"/>
              <w:rPr>
                <w:rFonts w:asciiTheme="majorBidi" w:hAnsiTheme="majorBidi" w:cstheme="majorBidi"/>
                <w:sz w:val="24"/>
                <w:szCs w:val="24"/>
                <w:u w:val="single"/>
              </w:rPr>
            </w:pPr>
            <w:r w:rsidRPr="00491480">
              <w:rPr>
                <w:rFonts w:asciiTheme="majorBidi" w:hAnsiTheme="majorBidi" w:cstheme="majorBidi"/>
                <w:bCs/>
                <w:i/>
                <w:sz w:val="24"/>
                <w:szCs w:val="24"/>
              </w:rPr>
              <w:t xml:space="preserve">Savo </w:t>
            </w:r>
            <w:r w:rsidRPr="00491480">
              <w:rPr>
                <w:rFonts w:asciiTheme="majorBidi" w:hAnsiTheme="majorBidi" w:cstheme="majorBidi"/>
                <w:i/>
                <w:sz w:val="24"/>
                <w:szCs w:val="24"/>
              </w:rPr>
              <w:t>jėgomis atlikti darbai – tai darbai, kuriuos tiekėjas, tiekėjų grupės partneriai, ūkio subjektai, kurių pajėgumais tiekėjas remiasi, atliko savo jėgomis.</w:t>
            </w:r>
            <w:r w:rsidRPr="00491480">
              <w:rPr>
                <w:rFonts w:asciiTheme="majorBidi" w:hAnsiTheme="majorBidi" w:cstheme="majorBidi"/>
                <w:bCs/>
                <w:iCs/>
                <w:sz w:val="24"/>
                <w:szCs w:val="24"/>
                <w:lang w:eastAsia="lt-LT"/>
              </w:rPr>
              <w:t xml:space="preserve"> </w:t>
            </w:r>
            <w:r w:rsidRPr="00491480">
              <w:rPr>
                <w:rFonts w:asciiTheme="majorBidi" w:hAnsiTheme="majorBidi" w:cstheme="majorBidi"/>
                <w:bCs/>
                <w:i/>
                <w:iCs/>
                <w:sz w:val="24"/>
                <w:szCs w:val="24"/>
                <w:lang w:eastAsia="lt-LT"/>
              </w:rPr>
              <w:t>Tiekėjui,</w:t>
            </w:r>
            <w:r w:rsidRPr="00491480">
              <w:rPr>
                <w:rFonts w:asciiTheme="majorBidi" w:hAnsiTheme="majorBidi" w:cstheme="majorBidi"/>
                <w:i/>
                <w:sz w:val="24"/>
                <w:szCs w:val="24"/>
              </w:rPr>
              <w:t xml:space="preserve"> tiekėjų grupės partneriui, ūkio subjektui, kurio pajėgumais tiekėjas remiasi, </w:t>
            </w:r>
            <w:r w:rsidRPr="00491480">
              <w:rPr>
                <w:rFonts w:asciiTheme="majorBidi" w:hAnsiTheme="majorBidi" w:cstheme="majorBidi"/>
                <w:bCs/>
                <w:i/>
                <w:iCs/>
                <w:sz w:val="24"/>
                <w:szCs w:val="24"/>
                <w:lang w:eastAsia="lt-LT"/>
              </w:rPr>
              <w:t xml:space="preserve">nedraudžiama remtis sutartimi, kurią jis vykdė ne vienas, bet kartu su kitais ūkio subjektais, </w:t>
            </w:r>
            <w:r w:rsidRPr="00491480">
              <w:rPr>
                <w:rFonts w:asciiTheme="majorBidi" w:hAnsiTheme="majorBidi" w:cstheme="majorBidi"/>
                <w:bCs/>
                <w:i/>
                <w:iCs/>
                <w:sz w:val="24"/>
                <w:szCs w:val="24"/>
                <w:u w:val="single"/>
                <w:lang w:eastAsia="lt-LT"/>
              </w:rPr>
              <w:t xml:space="preserve">tačiau tokiu atveju turi būti nurodomi būtent konkretaus subjekto, dalyvaujančio viešajame pirkime, atlikti naujos </w:t>
            </w:r>
            <w:r w:rsidRPr="00491480">
              <w:rPr>
                <w:rFonts w:asciiTheme="majorBidi" w:hAnsiTheme="majorBidi" w:cstheme="majorBidi"/>
                <w:i/>
                <w:sz w:val="24"/>
                <w:szCs w:val="24"/>
                <w:u w:val="single"/>
              </w:rPr>
              <w:t>statybos / rekonstravimo / remonto</w:t>
            </w:r>
            <w:r w:rsidRPr="00491480">
              <w:rPr>
                <w:rFonts w:asciiTheme="majorBidi" w:hAnsiTheme="majorBidi" w:cstheme="majorBidi"/>
                <w:bCs/>
                <w:i/>
                <w:iCs/>
                <w:sz w:val="24"/>
                <w:szCs w:val="24"/>
                <w:u w:val="single"/>
                <w:lang w:eastAsia="lt-LT"/>
              </w:rPr>
              <w:t xml:space="preserve"> darbai, jų apimtis, vertė, o ne visas vykdytos sutarties objektas.</w:t>
            </w:r>
          </w:p>
          <w:p w14:paraId="5B792706" w14:textId="77777777" w:rsidR="00CF648D" w:rsidRPr="00491480" w:rsidRDefault="00CF648D" w:rsidP="0033089A">
            <w:pPr>
              <w:jc w:val="both"/>
              <w:rPr>
                <w:rFonts w:asciiTheme="majorBidi" w:eastAsia="Times New Roman" w:hAnsiTheme="majorBidi" w:cstheme="majorBidi"/>
                <w:sz w:val="24"/>
                <w:szCs w:val="24"/>
              </w:rPr>
            </w:pPr>
          </w:p>
          <w:p w14:paraId="51DB0565" w14:textId="77777777" w:rsidR="00CF648D" w:rsidRPr="00491480" w:rsidRDefault="00CF648D" w:rsidP="0033089A">
            <w:pPr>
              <w:spacing w:after="120"/>
              <w:jc w:val="both"/>
              <w:rPr>
                <w:rFonts w:asciiTheme="majorBidi" w:eastAsia="Times New Roman" w:hAnsiTheme="majorBidi" w:cstheme="majorBidi"/>
                <w:i/>
                <w:iCs/>
                <w:sz w:val="24"/>
                <w:szCs w:val="24"/>
              </w:rPr>
            </w:pPr>
            <w:r w:rsidRPr="00491480">
              <w:rPr>
                <w:rFonts w:asciiTheme="majorBidi" w:eastAsia="Times New Roman" w:hAnsiTheme="majorBidi" w:cstheme="majorBidi"/>
                <w:i/>
                <w:iCs/>
                <w:sz w:val="24"/>
                <w:szCs w:val="24"/>
              </w:rPr>
              <w:t>Tiekėjas gali remtis kitų ūkio subjektų pajėgumais tik tuomet, kai tie subjektai, kurių pajėgumais buvo pasiremta, patys atliks darbus, kuriems reikia jų pajėgumų.</w:t>
            </w:r>
          </w:p>
          <w:p w14:paraId="5A6AC2F7" w14:textId="77777777" w:rsidR="00CF648D" w:rsidRPr="00491480" w:rsidRDefault="00CF648D" w:rsidP="0033089A">
            <w:pPr>
              <w:spacing w:after="120"/>
              <w:jc w:val="both"/>
              <w:rPr>
                <w:rFonts w:asciiTheme="majorBidi" w:hAnsiTheme="majorBidi" w:cstheme="majorBidi"/>
                <w:i/>
                <w:iCs/>
                <w:sz w:val="24"/>
                <w:szCs w:val="24"/>
              </w:rPr>
            </w:pPr>
          </w:p>
          <w:p w14:paraId="4CC65E50" w14:textId="77777777" w:rsidR="00CF648D" w:rsidRPr="00491480" w:rsidRDefault="00CF648D" w:rsidP="0033089A">
            <w:pPr>
              <w:spacing w:after="120"/>
              <w:jc w:val="both"/>
              <w:rPr>
                <w:rFonts w:asciiTheme="majorBidi" w:hAnsiTheme="majorBidi" w:cstheme="majorBidi"/>
                <w:i/>
                <w:iCs/>
                <w:sz w:val="24"/>
                <w:szCs w:val="24"/>
              </w:rPr>
            </w:pPr>
            <w:r w:rsidRPr="00491480">
              <w:rPr>
                <w:rFonts w:asciiTheme="majorBidi" w:hAnsiTheme="majorBidi" w:cstheme="majorBidi"/>
                <w:i/>
                <w:iCs/>
                <w:sz w:val="24"/>
                <w:szCs w:val="24"/>
              </w:rPr>
              <w:t>Reikalaujama kvalifikacija privalo būti įgyta iki pasiūlymų pateikimo termino pabaigos.</w:t>
            </w:r>
          </w:p>
        </w:tc>
        <w:tc>
          <w:tcPr>
            <w:tcW w:w="2499" w:type="pct"/>
          </w:tcPr>
          <w:p w14:paraId="711D0212" w14:textId="77777777" w:rsidR="00CF648D" w:rsidRPr="00491480" w:rsidRDefault="00CF648D" w:rsidP="0033089A">
            <w:pPr>
              <w:tabs>
                <w:tab w:val="num" w:pos="122"/>
                <w:tab w:val="left" w:pos="1980"/>
              </w:tabs>
              <w:jc w:val="both"/>
              <w:rPr>
                <w:rFonts w:asciiTheme="majorBidi" w:hAnsiTheme="majorBidi" w:cstheme="majorBidi"/>
                <w:bCs/>
                <w:sz w:val="24"/>
                <w:szCs w:val="24"/>
              </w:rPr>
            </w:pPr>
            <w:r w:rsidRPr="00491480">
              <w:rPr>
                <w:rFonts w:asciiTheme="majorBidi" w:hAnsiTheme="majorBidi" w:cstheme="majorBidi"/>
                <w:bCs/>
                <w:sz w:val="24"/>
                <w:szCs w:val="24"/>
              </w:rPr>
              <w:lastRenderedPageBreak/>
              <w:t>Pateikiama:</w:t>
            </w:r>
          </w:p>
          <w:p w14:paraId="00E552AC" w14:textId="77777777" w:rsidR="00CF648D" w:rsidRPr="00491480" w:rsidRDefault="00CF648D" w:rsidP="0033089A">
            <w:pPr>
              <w:tabs>
                <w:tab w:val="left" w:pos="459"/>
              </w:tabs>
              <w:suppressAutoHyphens/>
              <w:ind w:left="34"/>
              <w:jc w:val="both"/>
              <w:rPr>
                <w:rFonts w:asciiTheme="majorBidi" w:hAnsiTheme="majorBidi" w:cstheme="majorBidi"/>
                <w:sz w:val="24"/>
                <w:szCs w:val="24"/>
              </w:rPr>
            </w:pPr>
            <w:r w:rsidRPr="00491480">
              <w:rPr>
                <w:rFonts w:asciiTheme="majorBidi" w:hAnsiTheme="majorBidi" w:cstheme="majorBidi"/>
                <w:sz w:val="24"/>
                <w:szCs w:val="24"/>
              </w:rPr>
              <w:t xml:space="preserve">1. Per paskutinius 5 metus iki pasiūlymų pateikimo termino pabaigos atliktų </w:t>
            </w:r>
            <w:r w:rsidRPr="00491480">
              <w:rPr>
                <w:rFonts w:asciiTheme="majorBidi" w:hAnsiTheme="majorBidi" w:cstheme="majorBidi"/>
                <w:sz w:val="24"/>
                <w:szCs w:val="24"/>
                <w:lang w:eastAsia="en-US"/>
              </w:rPr>
              <w:t xml:space="preserve">inžinerinių statinių, priskiriamų susisiekimo komunikacijų pogrupiui – kiti transporto statiniai ir/arba keliai (gatvės), </w:t>
            </w:r>
            <w:r w:rsidRPr="00491480">
              <w:rPr>
                <w:rFonts w:asciiTheme="majorBidi" w:hAnsiTheme="majorBidi" w:cstheme="majorBidi"/>
                <w:sz w:val="24"/>
                <w:szCs w:val="24"/>
              </w:rPr>
              <w:t>darbų sąrašas (pirkimo sąlygų 7 priedas).</w:t>
            </w:r>
          </w:p>
          <w:p w14:paraId="78A133C6" w14:textId="77777777" w:rsidR="00CF648D" w:rsidRPr="00491480" w:rsidRDefault="00CF648D" w:rsidP="0033089A">
            <w:pPr>
              <w:tabs>
                <w:tab w:val="left" w:pos="459"/>
              </w:tabs>
              <w:suppressAutoHyphens/>
              <w:ind w:left="34"/>
              <w:jc w:val="both"/>
              <w:rPr>
                <w:rFonts w:asciiTheme="majorBidi" w:hAnsiTheme="majorBidi" w:cstheme="majorBidi"/>
                <w:sz w:val="24"/>
                <w:szCs w:val="24"/>
              </w:rPr>
            </w:pPr>
            <w:r w:rsidRPr="00491480">
              <w:rPr>
                <w:rFonts w:asciiTheme="majorBidi" w:hAnsiTheme="majorBidi" w:cstheme="majorBidi"/>
                <w:sz w:val="24"/>
                <w:szCs w:val="24"/>
              </w:rPr>
              <w:t>2. Užsakovų (tiek viešųjų, tiek privačiųjų) pažymos apie tai, kad svarbiausių darbų atlikimas ir galutiniai rezultatai buvo tinkami. Pažymose turi būti nurodyta:</w:t>
            </w:r>
          </w:p>
          <w:p w14:paraId="5B4C21F9" w14:textId="77777777" w:rsidR="00CF648D" w:rsidRPr="00491480" w:rsidRDefault="00CF648D" w:rsidP="00CF648D">
            <w:pPr>
              <w:pStyle w:val="Sraopastraipa"/>
              <w:numPr>
                <w:ilvl w:val="0"/>
                <w:numId w:val="2"/>
              </w:numPr>
              <w:tabs>
                <w:tab w:val="left" w:pos="339"/>
                <w:tab w:val="left" w:pos="1116"/>
              </w:tabs>
              <w:suppressAutoHyphens/>
              <w:ind w:left="339" w:hanging="284"/>
              <w:jc w:val="both"/>
              <w:rPr>
                <w:rFonts w:asciiTheme="majorBidi" w:hAnsiTheme="majorBidi" w:cstheme="majorBidi"/>
                <w:szCs w:val="24"/>
              </w:rPr>
            </w:pPr>
            <w:r w:rsidRPr="00491480">
              <w:rPr>
                <w:rFonts w:asciiTheme="majorBidi" w:hAnsiTheme="majorBidi" w:cstheme="majorBidi"/>
                <w:szCs w:val="24"/>
              </w:rPr>
              <w:t>darbų atlikimo vieta,</w:t>
            </w:r>
          </w:p>
          <w:p w14:paraId="12C03A2E" w14:textId="77777777" w:rsidR="00CF648D" w:rsidRPr="00491480" w:rsidRDefault="00CF648D" w:rsidP="00CF648D">
            <w:pPr>
              <w:pStyle w:val="Sraopastraipa"/>
              <w:numPr>
                <w:ilvl w:val="0"/>
                <w:numId w:val="2"/>
              </w:numPr>
              <w:tabs>
                <w:tab w:val="left" w:pos="339"/>
                <w:tab w:val="left" w:pos="1116"/>
              </w:tabs>
              <w:suppressAutoHyphens/>
              <w:ind w:left="339" w:hanging="284"/>
              <w:jc w:val="both"/>
              <w:rPr>
                <w:rFonts w:asciiTheme="majorBidi" w:hAnsiTheme="majorBidi" w:cstheme="majorBidi"/>
                <w:szCs w:val="24"/>
              </w:rPr>
            </w:pPr>
            <w:r w:rsidRPr="00491480">
              <w:rPr>
                <w:rFonts w:asciiTheme="majorBidi" w:hAnsiTheme="majorBidi" w:cstheme="majorBidi"/>
                <w:szCs w:val="24"/>
              </w:rPr>
              <w:lastRenderedPageBreak/>
              <w:t>darbų vykdymo pradžios ir pabaigos datos,</w:t>
            </w:r>
          </w:p>
          <w:p w14:paraId="7384BFB0" w14:textId="77777777" w:rsidR="00CF648D" w:rsidRPr="00491480" w:rsidRDefault="00CF648D" w:rsidP="00CF648D">
            <w:pPr>
              <w:pStyle w:val="Sraopastraipa"/>
              <w:numPr>
                <w:ilvl w:val="0"/>
                <w:numId w:val="2"/>
              </w:numPr>
              <w:tabs>
                <w:tab w:val="left" w:pos="339"/>
                <w:tab w:val="left" w:pos="1116"/>
              </w:tabs>
              <w:suppressAutoHyphens/>
              <w:ind w:left="339" w:hanging="284"/>
              <w:jc w:val="both"/>
              <w:rPr>
                <w:rFonts w:asciiTheme="majorBidi" w:hAnsiTheme="majorBidi" w:cstheme="majorBidi"/>
                <w:szCs w:val="24"/>
              </w:rPr>
            </w:pPr>
            <w:r w:rsidRPr="00491480">
              <w:rPr>
                <w:rFonts w:asciiTheme="majorBidi" w:hAnsiTheme="majorBidi" w:cstheme="majorBidi"/>
                <w:szCs w:val="24"/>
              </w:rPr>
              <w:t>informacija apie tai, ar darbai buvo atlikti pagal galiojančių teisės aktų, reglamentuojančių darbų atlikimą, reikalavimus ir yra tinkamai užbaigti (t. y. darbai užbaigti sutartyje (ar papildomame susitarime) nurodytu terminu ir pasirašytas statybos užbaigimo aktas/deklaracija apie statybos užbaigimą).</w:t>
            </w:r>
          </w:p>
          <w:p w14:paraId="46BABFFE" w14:textId="77777777" w:rsidR="00CF648D" w:rsidRPr="00491480" w:rsidRDefault="00CF648D" w:rsidP="0033089A">
            <w:pPr>
              <w:tabs>
                <w:tab w:val="left" w:pos="459"/>
              </w:tabs>
              <w:suppressAutoHyphens/>
              <w:ind w:left="34"/>
              <w:jc w:val="both"/>
              <w:rPr>
                <w:rFonts w:asciiTheme="majorBidi" w:hAnsiTheme="majorBidi" w:cstheme="majorBidi"/>
                <w:sz w:val="24"/>
                <w:szCs w:val="24"/>
              </w:rPr>
            </w:pPr>
            <w:r w:rsidRPr="00491480">
              <w:rPr>
                <w:rFonts w:asciiTheme="majorBidi" w:hAnsiTheme="majorBidi" w:cstheme="majorBidi"/>
                <w:sz w:val="24"/>
                <w:szCs w:val="24"/>
              </w:rPr>
              <w:t xml:space="preserve">3. </w:t>
            </w:r>
            <w:r w:rsidRPr="00491480">
              <w:rPr>
                <w:rFonts w:asciiTheme="majorBidi" w:hAnsiTheme="majorBidi" w:cstheme="majorBidi"/>
                <w:sz w:val="24"/>
                <w:szCs w:val="24"/>
                <w:u w:val="single"/>
              </w:rPr>
              <w:t>Dokumentai, pagrindžiantys</w:t>
            </w:r>
            <w:r w:rsidRPr="00491480">
              <w:rPr>
                <w:rFonts w:asciiTheme="majorBidi" w:hAnsiTheme="majorBidi" w:cstheme="majorBidi"/>
                <w:b/>
                <w:bCs/>
                <w:sz w:val="24"/>
                <w:szCs w:val="24"/>
              </w:rPr>
              <w:t xml:space="preserve"> </w:t>
            </w:r>
            <w:r w:rsidRPr="00491480">
              <w:rPr>
                <w:rFonts w:asciiTheme="majorBidi" w:hAnsiTheme="majorBidi" w:cstheme="majorBidi"/>
                <w:sz w:val="24"/>
                <w:szCs w:val="24"/>
              </w:rPr>
              <w:t xml:space="preserve">tiekėjo ar tiekėjų grupės partnerio, ūkio subjekto, kurio pajėgumais tiekėjas remiasi, </w:t>
            </w:r>
            <w:r w:rsidRPr="00491480">
              <w:rPr>
                <w:rFonts w:asciiTheme="majorBidi" w:hAnsiTheme="majorBidi" w:cstheme="majorBidi"/>
                <w:sz w:val="24"/>
                <w:szCs w:val="24"/>
                <w:u w:val="single"/>
              </w:rPr>
              <w:t>dalyvavimo įvykdytoje (įvykdytose) panašioje (panašiose) sutartyje (sutartyse) dalį</w:t>
            </w:r>
            <w:r w:rsidRPr="00491480">
              <w:rPr>
                <w:rFonts w:asciiTheme="majorBidi" w:hAnsiTheme="majorBidi" w:cstheme="majorBidi"/>
                <w:sz w:val="24"/>
                <w:szCs w:val="24"/>
              </w:rPr>
              <w:t>, tai yra darbai, kuriuos tiekėjas ar tiekėjų grupės partneris, ūkio subjektas, kurio pajėgumais remiamasi, atliko kaip generalinis tiekėjas, tiekėjų grupės partneris arba subtiekėjas (Tiekėjo ar tiekėjų grupės partnerio, ūkio subjekto, kurio pajėgumais remiamasi deklaracija apie darbus, kuriuos tiekėjas ar tiekėjų grupės partneris, ūkio subjektas, kurio pajėgumais remiamasi atliko kaip generalinis tiekėjas, tiekėjų grupės partneris arba subtiekėjas ir (arba) Užsakovų pažymos apie darbus, kuriuos tiekėjas ar tiekėjų grupės partneris, ūkio subjektas, kurio pajėgumais remiamasi atliko kaip generalinis tiekėjas, tiekėjų grupės partneris arba subtiekėjas).</w:t>
            </w:r>
          </w:p>
          <w:p w14:paraId="05645343" w14:textId="77777777" w:rsidR="00CF648D" w:rsidRPr="00491480" w:rsidRDefault="00CF648D" w:rsidP="0033089A">
            <w:pPr>
              <w:tabs>
                <w:tab w:val="num" w:pos="122"/>
                <w:tab w:val="left" w:pos="1980"/>
              </w:tabs>
              <w:jc w:val="both"/>
              <w:rPr>
                <w:rFonts w:asciiTheme="majorBidi" w:hAnsiTheme="majorBidi" w:cstheme="majorBidi"/>
                <w:i/>
                <w:iCs/>
                <w:sz w:val="24"/>
                <w:szCs w:val="24"/>
              </w:rPr>
            </w:pPr>
            <w:r w:rsidRPr="00491480">
              <w:rPr>
                <w:rFonts w:asciiTheme="majorBidi" w:hAnsiTheme="majorBidi" w:cstheme="majorBidi"/>
                <w:i/>
                <w:iCs/>
                <w:sz w:val="24"/>
                <w:szCs w:val="24"/>
              </w:rPr>
              <w:t>Viešųjų pirkimų komisija, vertindama tiekėjų pateiktą informaciją apie nurodytas sutartis ir tiekėjų atliktų darbų vertę, gali paprašyti kitų dokumentų, įrodančių pateiktą informaciją.</w:t>
            </w:r>
          </w:p>
          <w:p w14:paraId="74DAD899" w14:textId="77777777" w:rsidR="00CF648D" w:rsidRPr="00491480" w:rsidRDefault="00CF648D" w:rsidP="0033089A">
            <w:pPr>
              <w:tabs>
                <w:tab w:val="num" w:pos="122"/>
                <w:tab w:val="left" w:pos="1980"/>
              </w:tabs>
              <w:jc w:val="both"/>
              <w:rPr>
                <w:rFonts w:asciiTheme="majorBidi" w:hAnsiTheme="majorBidi" w:cstheme="majorBidi"/>
                <w:bCs/>
                <w:sz w:val="24"/>
                <w:szCs w:val="24"/>
              </w:rPr>
            </w:pPr>
          </w:p>
          <w:p w14:paraId="0AB46CAE" w14:textId="77777777" w:rsidR="00CF648D" w:rsidRPr="00491480" w:rsidRDefault="00CF648D" w:rsidP="0033089A">
            <w:pPr>
              <w:spacing w:after="120"/>
              <w:jc w:val="both"/>
              <w:rPr>
                <w:rFonts w:asciiTheme="majorBidi" w:eastAsia="Times New Roman" w:hAnsiTheme="majorBidi" w:cstheme="majorBidi"/>
                <w:bCs/>
                <w:sz w:val="24"/>
                <w:szCs w:val="24"/>
                <w:u w:val="single"/>
              </w:rPr>
            </w:pPr>
            <w:r w:rsidRPr="00491480">
              <w:rPr>
                <w:rFonts w:asciiTheme="majorBidi" w:hAnsiTheme="majorBidi" w:cstheme="majorBidi"/>
                <w:b/>
                <w:bCs/>
                <w:sz w:val="24"/>
                <w:szCs w:val="24"/>
                <w:u w:val="single"/>
              </w:rPr>
              <w:t>Pateikiami skenuoti dokumentai elektroninėje formoje.</w:t>
            </w:r>
          </w:p>
        </w:tc>
      </w:tr>
      <w:tr w:rsidR="00CF648D" w:rsidRPr="00491480" w14:paraId="4DA5B1E4" w14:textId="77777777" w:rsidTr="00491480">
        <w:tc>
          <w:tcPr>
            <w:tcW w:w="296" w:type="pct"/>
          </w:tcPr>
          <w:p w14:paraId="6BE5CA80" w14:textId="77777777" w:rsidR="00CF648D" w:rsidRPr="00491480" w:rsidRDefault="00CF648D" w:rsidP="0033089A">
            <w:pPr>
              <w:pStyle w:val="Sraopastraipa1"/>
              <w:spacing w:after="120"/>
              <w:ind w:left="34"/>
              <w:contextualSpacing w:val="0"/>
              <w:jc w:val="center"/>
              <w:rPr>
                <w:rFonts w:asciiTheme="majorBidi" w:hAnsiTheme="majorBidi" w:cstheme="majorBidi"/>
                <w:bCs/>
              </w:rPr>
            </w:pPr>
            <w:r w:rsidRPr="00491480">
              <w:rPr>
                <w:rFonts w:asciiTheme="majorBidi" w:hAnsiTheme="majorBidi" w:cstheme="majorBidi"/>
                <w:bCs/>
              </w:rPr>
              <w:lastRenderedPageBreak/>
              <w:t>3.</w:t>
            </w:r>
          </w:p>
        </w:tc>
        <w:tc>
          <w:tcPr>
            <w:tcW w:w="2205" w:type="pct"/>
          </w:tcPr>
          <w:p w14:paraId="69967D12" w14:textId="77777777" w:rsidR="00CF648D" w:rsidRPr="00491480" w:rsidRDefault="00CF648D" w:rsidP="0033089A">
            <w:pPr>
              <w:pStyle w:val="prastasis1"/>
              <w:jc w:val="both"/>
              <w:rPr>
                <w:rFonts w:asciiTheme="majorBidi" w:eastAsia="Times New Roman" w:hAnsiTheme="majorBidi" w:cstheme="majorBidi"/>
              </w:rPr>
            </w:pPr>
            <w:r w:rsidRPr="00491480">
              <w:rPr>
                <w:rFonts w:asciiTheme="majorBidi" w:eastAsia="Times New Roman" w:hAnsiTheme="majorBidi" w:cstheme="majorBidi"/>
              </w:rPr>
              <w:t>Tiekėjas turi pasiūlyti:</w:t>
            </w:r>
          </w:p>
          <w:p w14:paraId="4D48FD05" w14:textId="77777777" w:rsidR="00CF648D" w:rsidRPr="00491480" w:rsidRDefault="00CF648D" w:rsidP="00CF648D">
            <w:pPr>
              <w:pStyle w:val="prastasis1"/>
              <w:numPr>
                <w:ilvl w:val="0"/>
                <w:numId w:val="3"/>
              </w:numPr>
              <w:ind w:left="212" w:hanging="218"/>
              <w:jc w:val="both"/>
              <w:rPr>
                <w:rFonts w:asciiTheme="majorBidi" w:hAnsiTheme="majorBidi" w:cstheme="majorBidi"/>
              </w:rPr>
            </w:pPr>
            <w:r w:rsidRPr="00491480">
              <w:rPr>
                <w:rFonts w:asciiTheme="majorBidi" w:hAnsiTheme="majorBidi" w:cstheme="majorBidi"/>
              </w:rPr>
              <w:t>ne mažiau kaip 1 (vienas) specialistą, turintį teisę vadovauti ypatingojo statinio  statybai (statinių grupė – susisiekimo komunikacijos; pogrupis – kiti transporto statiniai; minėti statiniai, esantys kultūros paveldo objekto teritorijoje, jo apsaugos zonoje, kultūros paveldo vietovėje);</w:t>
            </w:r>
          </w:p>
          <w:p w14:paraId="041F8EB9" w14:textId="77777777" w:rsidR="00CF648D" w:rsidRPr="00491480" w:rsidRDefault="00CF648D" w:rsidP="0033089A">
            <w:pPr>
              <w:pStyle w:val="Sraopastraipa"/>
              <w:ind w:left="212" w:hanging="218"/>
              <w:jc w:val="both"/>
              <w:rPr>
                <w:rFonts w:asciiTheme="majorBidi" w:hAnsiTheme="majorBidi" w:cstheme="majorBidi"/>
                <w:iCs/>
                <w:szCs w:val="24"/>
              </w:rPr>
            </w:pPr>
          </w:p>
          <w:p w14:paraId="49B303E2" w14:textId="77777777" w:rsidR="00CF648D" w:rsidRPr="00491480" w:rsidRDefault="00CF648D" w:rsidP="0033089A">
            <w:pPr>
              <w:pStyle w:val="Sraopastraipa"/>
              <w:ind w:left="212" w:hanging="218"/>
              <w:jc w:val="both"/>
              <w:rPr>
                <w:rFonts w:asciiTheme="majorBidi" w:hAnsiTheme="majorBidi" w:cstheme="majorBidi"/>
                <w:iCs/>
                <w:szCs w:val="24"/>
              </w:rPr>
            </w:pPr>
          </w:p>
          <w:p w14:paraId="73A8C32D" w14:textId="77777777" w:rsidR="00CF648D" w:rsidRPr="00491480" w:rsidRDefault="00CF648D" w:rsidP="0033089A">
            <w:pPr>
              <w:pStyle w:val="Sraopastraipa"/>
              <w:ind w:left="212" w:hanging="218"/>
              <w:jc w:val="both"/>
              <w:rPr>
                <w:rFonts w:asciiTheme="majorBidi" w:hAnsiTheme="majorBidi" w:cstheme="majorBidi"/>
                <w:iCs/>
                <w:szCs w:val="24"/>
              </w:rPr>
            </w:pPr>
          </w:p>
          <w:p w14:paraId="2C547987" w14:textId="141FF95F" w:rsidR="00CF648D" w:rsidRPr="00491480" w:rsidRDefault="00CF648D" w:rsidP="0033089A">
            <w:pPr>
              <w:ind w:left="212" w:hanging="212"/>
              <w:jc w:val="both"/>
              <w:rPr>
                <w:rFonts w:asciiTheme="majorBidi" w:hAnsiTheme="majorBidi" w:cstheme="majorBidi"/>
                <w:sz w:val="24"/>
                <w:szCs w:val="24"/>
              </w:rPr>
            </w:pPr>
            <w:r w:rsidRPr="00491480">
              <w:rPr>
                <w:rFonts w:asciiTheme="majorBidi" w:hAnsiTheme="majorBidi" w:cstheme="majorBidi"/>
                <w:sz w:val="24"/>
                <w:szCs w:val="24"/>
              </w:rPr>
              <w:lastRenderedPageBreak/>
              <w:t xml:space="preserve">2) </w:t>
            </w:r>
            <w:r w:rsidRPr="009042E9">
              <w:rPr>
                <w:rFonts w:asciiTheme="majorBidi" w:hAnsiTheme="majorBidi" w:cstheme="majorBidi"/>
                <w:sz w:val="24"/>
                <w:szCs w:val="24"/>
              </w:rPr>
              <w:t>ne mažiau kaip 1 (vieną) kvalifikuotą ypatingų</w:t>
            </w:r>
            <w:r w:rsidR="00F77963" w:rsidRPr="009042E9">
              <w:rPr>
                <w:rFonts w:asciiTheme="majorBidi" w:hAnsiTheme="majorBidi" w:cstheme="majorBidi"/>
                <w:sz w:val="24"/>
                <w:szCs w:val="24"/>
              </w:rPr>
              <w:t>jų</w:t>
            </w:r>
            <w:r w:rsidRPr="009042E9">
              <w:rPr>
                <w:rFonts w:asciiTheme="majorBidi" w:hAnsiTheme="majorBidi" w:cstheme="majorBidi"/>
                <w:sz w:val="24"/>
                <w:szCs w:val="24"/>
              </w:rPr>
              <w:t xml:space="preserve"> statinių projekto vadovą (statinių grupė – susisiekimo komunikacijos; pogrupis – kiti transporto statiniai), atsakingą už sutarties vykdymą</w:t>
            </w:r>
            <w:r w:rsidRPr="00491480">
              <w:rPr>
                <w:rFonts w:asciiTheme="majorBidi" w:hAnsiTheme="majorBidi" w:cstheme="majorBidi"/>
                <w:sz w:val="24"/>
                <w:szCs w:val="24"/>
              </w:rPr>
              <w:t>, kuriam suteikta teisė rengti projektus kultūros paveldo objekto teritorijoje, jo apsaugos zonoje, kultūros paveldo vietovėje;</w:t>
            </w:r>
          </w:p>
          <w:p w14:paraId="3FC70456" w14:textId="77777777" w:rsidR="00CF648D" w:rsidRPr="00491480" w:rsidRDefault="00CF648D" w:rsidP="0033089A">
            <w:pPr>
              <w:ind w:left="70" w:hanging="70"/>
              <w:jc w:val="both"/>
              <w:rPr>
                <w:rFonts w:asciiTheme="majorBidi" w:eastAsia="Times New Roman" w:hAnsiTheme="majorBidi" w:cstheme="majorBidi"/>
                <w:bCs/>
                <w:iCs/>
                <w:sz w:val="24"/>
                <w:szCs w:val="24"/>
                <w:highlight w:val="yellow"/>
              </w:rPr>
            </w:pPr>
          </w:p>
          <w:p w14:paraId="44AA8D69" w14:textId="77777777" w:rsidR="00CF648D" w:rsidRPr="00491480" w:rsidRDefault="00CF648D" w:rsidP="00F77963">
            <w:pPr>
              <w:jc w:val="both"/>
              <w:rPr>
                <w:rFonts w:asciiTheme="majorBidi" w:eastAsia="Times New Roman" w:hAnsiTheme="majorBidi" w:cstheme="majorBidi"/>
                <w:bCs/>
                <w:iCs/>
                <w:sz w:val="24"/>
                <w:szCs w:val="24"/>
                <w:highlight w:val="yellow"/>
              </w:rPr>
            </w:pPr>
          </w:p>
          <w:p w14:paraId="5DFFCE02" w14:textId="77777777" w:rsidR="00CF648D" w:rsidRPr="00491480" w:rsidRDefault="00CF648D" w:rsidP="0033089A">
            <w:pPr>
              <w:ind w:left="212" w:hanging="212"/>
              <w:jc w:val="both"/>
              <w:rPr>
                <w:rFonts w:asciiTheme="majorBidi" w:hAnsiTheme="majorBidi" w:cstheme="majorBidi"/>
                <w:sz w:val="24"/>
                <w:szCs w:val="24"/>
                <w:lang w:eastAsia="en-US"/>
              </w:rPr>
            </w:pPr>
            <w:r w:rsidRPr="00491480">
              <w:rPr>
                <w:rFonts w:asciiTheme="majorBidi" w:hAnsiTheme="majorBidi" w:cstheme="majorBidi"/>
                <w:sz w:val="24"/>
                <w:szCs w:val="24"/>
                <w:lang w:eastAsia="en-US"/>
              </w:rPr>
              <w:t>3) ne mažiau kaip 1 (vienas) specialistą, turintį teisę rengti kadastrines bylas ir išpildomąsias nuotraukas. Tiekėjas gali siūlyti kelis specialistus į šią poziciją;</w:t>
            </w:r>
          </w:p>
          <w:p w14:paraId="3FEEBC28" w14:textId="77777777" w:rsidR="00CF648D" w:rsidRPr="00491480" w:rsidRDefault="00CF648D" w:rsidP="0033089A">
            <w:pPr>
              <w:jc w:val="both"/>
              <w:rPr>
                <w:rFonts w:asciiTheme="majorBidi" w:hAnsiTheme="majorBidi" w:cstheme="majorBidi"/>
                <w:sz w:val="24"/>
                <w:szCs w:val="24"/>
                <w:lang w:eastAsia="en-US"/>
              </w:rPr>
            </w:pPr>
          </w:p>
          <w:p w14:paraId="44B513E3" w14:textId="77777777" w:rsidR="00CF648D" w:rsidRPr="00491480" w:rsidRDefault="00CF648D" w:rsidP="0033089A">
            <w:pPr>
              <w:jc w:val="both"/>
              <w:rPr>
                <w:rFonts w:asciiTheme="majorBidi" w:hAnsiTheme="majorBidi" w:cstheme="majorBidi"/>
                <w:sz w:val="24"/>
                <w:szCs w:val="24"/>
                <w:lang w:eastAsia="en-US"/>
              </w:rPr>
            </w:pPr>
          </w:p>
          <w:p w14:paraId="3D463E85" w14:textId="29AE6032" w:rsidR="00CF648D" w:rsidRPr="00491480" w:rsidRDefault="00CF648D" w:rsidP="00F77963">
            <w:pPr>
              <w:ind w:left="212" w:hanging="283"/>
              <w:jc w:val="both"/>
              <w:rPr>
                <w:rFonts w:asciiTheme="majorBidi" w:hAnsiTheme="majorBidi" w:cstheme="majorBidi"/>
                <w:sz w:val="24"/>
                <w:szCs w:val="24"/>
                <w:lang w:eastAsia="en-US"/>
              </w:rPr>
            </w:pPr>
            <w:r w:rsidRPr="00491480">
              <w:rPr>
                <w:rFonts w:asciiTheme="majorBidi" w:hAnsiTheme="majorBidi" w:cstheme="majorBidi"/>
                <w:sz w:val="24"/>
                <w:szCs w:val="24"/>
                <w:lang w:eastAsia="en-US"/>
              </w:rPr>
              <w:t>4) ne mažiau kaip 1 (vienas) specialistą, turintį teisę vykdyti archeologinius tyrimus (atestuota veiklos rūšis ir specializacija: nekilnojamojo kultūros paveldo taikomieji moksliniai ir ardomieji tyrimai – architektūriniai tyrimai).</w:t>
            </w:r>
          </w:p>
          <w:p w14:paraId="4AD93CEC" w14:textId="77777777" w:rsidR="00CF648D" w:rsidRPr="00491480" w:rsidRDefault="00CF648D" w:rsidP="0033089A">
            <w:pPr>
              <w:jc w:val="both"/>
              <w:rPr>
                <w:rFonts w:asciiTheme="majorBidi" w:hAnsiTheme="majorBidi" w:cstheme="majorBidi"/>
                <w:sz w:val="24"/>
                <w:szCs w:val="24"/>
                <w:lang w:eastAsia="en-US"/>
              </w:rPr>
            </w:pPr>
          </w:p>
          <w:p w14:paraId="0B0303F4" w14:textId="77777777" w:rsidR="00CF648D" w:rsidRPr="00491480" w:rsidRDefault="00CF648D" w:rsidP="0033089A">
            <w:pPr>
              <w:jc w:val="both"/>
              <w:rPr>
                <w:rFonts w:asciiTheme="majorBidi" w:hAnsiTheme="majorBidi" w:cstheme="majorBidi"/>
                <w:sz w:val="24"/>
                <w:szCs w:val="24"/>
                <w:lang w:eastAsia="en-US"/>
              </w:rPr>
            </w:pPr>
          </w:p>
          <w:p w14:paraId="0DBB4F6E" w14:textId="77777777" w:rsidR="00CF648D" w:rsidRPr="00491480" w:rsidRDefault="00CF648D" w:rsidP="0033089A">
            <w:pPr>
              <w:jc w:val="both"/>
              <w:rPr>
                <w:rFonts w:asciiTheme="majorBidi" w:hAnsiTheme="majorBidi" w:cstheme="majorBidi"/>
                <w:sz w:val="24"/>
                <w:szCs w:val="24"/>
                <w:lang w:eastAsia="en-US"/>
              </w:rPr>
            </w:pPr>
            <w:r w:rsidRPr="00491480">
              <w:rPr>
                <w:rFonts w:asciiTheme="majorBidi" w:hAnsiTheme="majorBidi" w:cstheme="majorBidi"/>
                <w:i/>
                <w:iCs/>
                <w:sz w:val="24"/>
                <w:szCs w:val="24"/>
              </w:rPr>
              <w:t>Reikalaujama kvalifikacija privalo būti įgyta iki pasiūlymų pateikimo termino pabaigos.</w:t>
            </w:r>
          </w:p>
        </w:tc>
        <w:tc>
          <w:tcPr>
            <w:tcW w:w="2499" w:type="pct"/>
          </w:tcPr>
          <w:p w14:paraId="65E2F3BE" w14:textId="77777777" w:rsidR="00CF648D" w:rsidRPr="00491480" w:rsidRDefault="00CF648D" w:rsidP="0033089A">
            <w:pPr>
              <w:spacing w:after="160" w:line="259" w:lineRule="auto"/>
              <w:rPr>
                <w:rFonts w:asciiTheme="majorBidi" w:hAnsiTheme="majorBidi" w:cstheme="majorBidi"/>
                <w:sz w:val="24"/>
                <w:szCs w:val="24"/>
              </w:rPr>
            </w:pPr>
            <w:r w:rsidRPr="00491480">
              <w:rPr>
                <w:rFonts w:asciiTheme="majorBidi" w:hAnsiTheme="majorBidi" w:cstheme="majorBidi"/>
                <w:sz w:val="24"/>
                <w:szCs w:val="24"/>
              </w:rPr>
              <w:lastRenderedPageBreak/>
              <w:t>Pateikiama:</w:t>
            </w:r>
          </w:p>
          <w:p w14:paraId="4EADB67C" w14:textId="77777777" w:rsidR="00CF648D" w:rsidRPr="00491480" w:rsidRDefault="00CF648D" w:rsidP="0033089A">
            <w:pPr>
              <w:jc w:val="both"/>
              <w:rPr>
                <w:rFonts w:asciiTheme="majorBidi" w:hAnsiTheme="majorBidi" w:cstheme="majorBidi"/>
                <w:sz w:val="24"/>
                <w:szCs w:val="24"/>
              </w:rPr>
            </w:pPr>
            <w:r w:rsidRPr="00491480">
              <w:rPr>
                <w:rFonts w:asciiTheme="majorBidi" w:hAnsiTheme="majorBidi" w:cstheme="majorBidi"/>
                <w:sz w:val="24"/>
                <w:szCs w:val="24"/>
              </w:rPr>
              <w:t xml:space="preserve">1-2) LR aplinkos ministerijos, VšĮ Statybos sektoriaus vystymo agentūra ar LR architektų rūmų išduoti ypatingojo statinio statybos vadovo / ypatingojo statinio projekto vadovo kvalifikacijos atestatai, suteikiantys teisę eiti atitinkamas pareigas, ar atitinkami užsienio šalies institucijos išduoti dokumentai. Perkančioji organizacija naudodamasi VšĮ Statybos sektoriaus vystymo agentūros (http://www.ssva.lt) dokumentų registrais / Lietuvos architektų rūmų skelbiamu Atestuotų architektų sąrašu </w:t>
            </w:r>
            <w:r w:rsidRPr="00491480">
              <w:rPr>
                <w:rFonts w:asciiTheme="majorBidi" w:hAnsiTheme="majorBidi" w:cstheme="majorBidi"/>
                <w:sz w:val="24"/>
                <w:szCs w:val="24"/>
              </w:rPr>
              <w:lastRenderedPageBreak/>
              <w:t>(https://www.architekturumai.lt/atestavimas/), patikrins atitiktį nustatytam reikalavimui. Tiekėjas privalo pateikti kvalifikacijos atestato kopiją, jei informacija apie turimą kvalifikacijos atestatą nėra paskelbta viešai.</w:t>
            </w:r>
          </w:p>
          <w:p w14:paraId="793E938D" w14:textId="77777777" w:rsidR="00CF648D" w:rsidRPr="00491480" w:rsidRDefault="00CF648D" w:rsidP="0033089A">
            <w:pPr>
              <w:jc w:val="both"/>
              <w:rPr>
                <w:rFonts w:asciiTheme="majorBidi" w:hAnsiTheme="majorBidi" w:cstheme="majorBidi"/>
                <w:sz w:val="24"/>
                <w:szCs w:val="24"/>
              </w:rPr>
            </w:pPr>
            <w:r w:rsidRPr="00491480">
              <w:rPr>
                <w:rFonts w:asciiTheme="majorBidi" w:hAnsiTheme="majorBidi" w:cstheme="majorBidi"/>
                <w:sz w:val="24"/>
                <w:szCs w:val="24"/>
              </w:rPr>
              <w:t xml:space="preserve">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 Jei pasitelkiami specialistai nėra tiekėjo ar tiekėjo pasitelkiamo (-ų) subtiekėjo (-ų)) darbuotojai pasiūlymo pateikimo metu, </w:t>
            </w:r>
            <w:r w:rsidRPr="00491480">
              <w:rPr>
                <w:rFonts w:asciiTheme="majorBidi" w:hAnsiTheme="majorBidi" w:cstheme="majorBidi"/>
                <w:sz w:val="24"/>
                <w:szCs w:val="24"/>
                <w:u w:val="single"/>
              </w:rPr>
              <w:t>turi būti pateikti dokumentai įrodantys, kad laimėjimo atveju jie bus įdarbinti (</w:t>
            </w:r>
            <w:r w:rsidRPr="00491480">
              <w:rPr>
                <w:rFonts w:asciiTheme="majorBidi" w:hAnsiTheme="majorBidi" w:cstheme="majorBidi"/>
                <w:sz w:val="24"/>
                <w:szCs w:val="24"/>
              </w:rPr>
              <w:t>ištekliai turi būti prieinami sutarties įgyvendinimo laikotarpiu).</w:t>
            </w:r>
          </w:p>
          <w:p w14:paraId="70AF86A0" w14:textId="77777777" w:rsidR="00CF648D" w:rsidRPr="00491480" w:rsidRDefault="00CF648D" w:rsidP="0033089A">
            <w:pPr>
              <w:spacing w:after="160" w:line="259" w:lineRule="auto"/>
              <w:jc w:val="both"/>
              <w:rPr>
                <w:rFonts w:asciiTheme="majorBidi" w:hAnsiTheme="majorBidi" w:cstheme="majorBidi"/>
                <w:sz w:val="24"/>
                <w:szCs w:val="24"/>
              </w:rPr>
            </w:pPr>
          </w:p>
          <w:p w14:paraId="18CC9273" w14:textId="77777777" w:rsidR="00CF648D" w:rsidRPr="00491480" w:rsidRDefault="00CF648D" w:rsidP="0033089A">
            <w:pPr>
              <w:jc w:val="both"/>
              <w:rPr>
                <w:rFonts w:asciiTheme="majorBidi" w:hAnsiTheme="majorBidi" w:cstheme="majorBidi"/>
                <w:sz w:val="24"/>
                <w:szCs w:val="24"/>
              </w:rPr>
            </w:pPr>
            <w:r w:rsidRPr="00491480">
              <w:rPr>
                <w:rFonts w:asciiTheme="majorBidi" w:hAnsiTheme="majorBidi" w:cstheme="majorBidi"/>
                <w:sz w:val="24"/>
                <w:szCs w:val="24"/>
              </w:rPr>
              <w:t>3)</w:t>
            </w:r>
            <w:r w:rsidRPr="00491480">
              <w:rPr>
                <w:rFonts w:asciiTheme="majorBidi" w:hAnsiTheme="majorBidi" w:cstheme="majorBidi"/>
                <w:i/>
                <w:iCs/>
                <w:sz w:val="24"/>
                <w:szCs w:val="24"/>
              </w:rPr>
              <w:t xml:space="preserve"> </w:t>
            </w:r>
            <w:r w:rsidRPr="00491480">
              <w:rPr>
                <w:rFonts w:asciiTheme="majorBidi" w:hAnsiTheme="majorBidi" w:cstheme="majorBidi"/>
                <w:sz w:val="24"/>
                <w:szCs w:val="24"/>
              </w:rPr>
              <w:t xml:space="preserve">Tiekėjas pateikia ir pagrindžia minimalų reikalaujamas kompetencijas galinčių atitikti asmenų skaičių - specialistų, teiksiančių paslaugas, </w:t>
            </w:r>
            <w:r w:rsidRPr="00491480">
              <w:rPr>
                <w:rFonts w:asciiTheme="majorBidi" w:hAnsiTheme="majorBidi" w:cstheme="majorBidi"/>
                <w:sz w:val="24"/>
                <w:szCs w:val="24"/>
                <w:u w:val="single"/>
              </w:rPr>
              <w:t>sąrašą su pagrindimu, kad turi pakankamą jų kiekį, aprašant kaip su turimais specialistais tinkamai įvykdys sutartį</w:t>
            </w:r>
            <w:r w:rsidRPr="00491480">
              <w:rPr>
                <w:rFonts w:asciiTheme="majorBidi" w:hAnsiTheme="majorBidi" w:cstheme="majorBidi"/>
                <w:sz w:val="24"/>
                <w:szCs w:val="24"/>
              </w:rPr>
              <w:t xml:space="preserve">, nurodant: specialisto vardą ir pavardę, kvalifikacinio pažymėjimo pavadinimą, numerį ir išdavimo datą, kvalifikacijos atestatą išdavusios įstaigos pavadinimą (specialistui, kuriam taikoma) ir kaip su turimais specialistais tinkamai įvykdys sutartį, </w:t>
            </w:r>
            <w:r w:rsidRPr="00491480">
              <w:rPr>
                <w:rFonts w:asciiTheme="majorBidi" w:hAnsiTheme="majorBidi" w:cstheme="majorBidi"/>
                <w:sz w:val="24"/>
                <w:szCs w:val="24"/>
                <w:u w:val="single"/>
              </w:rPr>
              <w:t>pridedant darbo arba kitos sutarties išrašą</w:t>
            </w:r>
            <w:r w:rsidRPr="00491480">
              <w:rPr>
                <w:rFonts w:asciiTheme="majorBidi" w:hAnsiTheme="majorBidi" w:cstheme="majorBidi"/>
                <w:sz w:val="24"/>
                <w:szCs w:val="24"/>
              </w:rPr>
              <w:t xml:space="preserve"> (ar kitus dokumentus, patvirtinančius,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 Jei pasitelkiami specialistai nėra tiekėjo ar tiekėjo pasitelkiamo (-ų) subtiekėjo (-ų)) darbuotojai pasiūlymo pateikimo metu, </w:t>
            </w:r>
            <w:r w:rsidRPr="00491480">
              <w:rPr>
                <w:rFonts w:asciiTheme="majorBidi" w:hAnsiTheme="majorBidi" w:cstheme="majorBidi"/>
                <w:sz w:val="24"/>
                <w:szCs w:val="24"/>
                <w:u w:val="single"/>
              </w:rPr>
              <w:t xml:space="preserve">turi būti pateikti dokumentai įrodantys, kad laimėjimo atveju jie bus įdarbinti </w:t>
            </w:r>
            <w:r w:rsidRPr="00491480">
              <w:rPr>
                <w:rFonts w:asciiTheme="majorBidi" w:hAnsiTheme="majorBidi" w:cstheme="majorBidi"/>
                <w:sz w:val="24"/>
                <w:szCs w:val="24"/>
                <w:u w:val="single"/>
              </w:rPr>
              <w:lastRenderedPageBreak/>
              <w:t>(</w:t>
            </w:r>
            <w:r w:rsidRPr="00491480">
              <w:rPr>
                <w:rFonts w:asciiTheme="majorBidi" w:hAnsiTheme="majorBidi" w:cstheme="majorBidi"/>
                <w:sz w:val="24"/>
                <w:szCs w:val="24"/>
              </w:rPr>
              <w:t>ištekliai turi būti prieinami sutarties įgyvendinimo laikotarpiu).</w:t>
            </w:r>
          </w:p>
          <w:p w14:paraId="7B1B1606" w14:textId="77777777" w:rsidR="00CF648D" w:rsidRPr="00491480" w:rsidRDefault="00CF648D" w:rsidP="0033089A">
            <w:pPr>
              <w:jc w:val="both"/>
              <w:rPr>
                <w:rFonts w:asciiTheme="majorBidi" w:hAnsiTheme="majorBidi" w:cstheme="majorBidi"/>
                <w:b/>
                <w:bCs/>
                <w:sz w:val="24"/>
                <w:szCs w:val="24"/>
              </w:rPr>
            </w:pPr>
            <w:r w:rsidRPr="00491480">
              <w:rPr>
                <w:rFonts w:asciiTheme="majorBidi" w:hAnsiTheme="majorBidi" w:cstheme="majorBidi"/>
                <w:sz w:val="24"/>
                <w:szCs w:val="24"/>
              </w:rPr>
              <w:t>Perkančioji organizacija specialistų, nurodytų sąraše, duomenis apie kvalifikacijos pažymėjimo būklę ir suteiktas teises tikrins Licencijų informacinė sistemoje (https://www.licencijavimas.lt/). Tiekėjas privalo pateikti kvalifikacijos pažymėjimo kopiją, jei informacija apie turimą kvalifikacijos pažymėjimą nėra paskelbta viešai.</w:t>
            </w:r>
          </w:p>
          <w:p w14:paraId="5928D29F" w14:textId="77777777" w:rsidR="00CF648D" w:rsidRPr="00491480" w:rsidRDefault="00CF648D" w:rsidP="0033089A">
            <w:pPr>
              <w:jc w:val="both"/>
              <w:rPr>
                <w:rFonts w:asciiTheme="majorBidi" w:hAnsiTheme="majorBidi" w:cstheme="majorBidi"/>
                <w:sz w:val="24"/>
                <w:szCs w:val="24"/>
              </w:rPr>
            </w:pPr>
          </w:p>
          <w:p w14:paraId="0E251414" w14:textId="77777777" w:rsidR="00CF648D" w:rsidRPr="00491480" w:rsidRDefault="00CF648D" w:rsidP="0033089A">
            <w:pPr>
              <w:jc w:val="both"/>
              <w:rPr>
                <w:rFonts w:asciiTheme="majorBidi" w:hAnsiTheme="majorBidi" w:cstheme="majorBidi"/>
                <w:sz w:val="24"/>
                <w:szCs w:val="24"/>
              </w:rPr>
            </w:pPr>
            <w:r w:rsidRPr="00491480">
              <w:rPr>
                <w:rFonts w:asciiTheme="majorBidi" w:hAnsiTheme="majorBidi" w:cstheme="majorBidi"/>
                <w:sz w:val="24"/>
                <w:szCs w:val="24"/>
              </w:rPr>
              <w:t xml:space="preserve">4) Lietuvos Respublikos Kultūros ministerijos Nekilnojamojo kultūros paveldo apsaugos specialisto kvalifikacijos atestatas. </w:t>
            </w:r>
            <w:r w:rsidRPr="00491480">
              <w:rPr>
                <w:rFonts w:asciiTheme="majorBidi" w:eastAsia="Times New Roman" w:hAnsiTheme="majorBidi" w:cstheme="majorBidi"/>
                <w:bCs/>
                <w:iCs/>
                <w:sz w:val="24"/>
                <w:szCs w:val="24"/>
              </w:rPr>
              <w:t xml:space="preserve">Perkančioji organizacija </w:t>
            </w:r>
            <w:r w:rsidRPr="00491480">
              <w:rPr>
                <w:rFonts w:asciiTheme="majorBidi" w:hAnsiTheme="majorBidi" w:cstheme="majorBidi"/>
                <w:sz w:val="24"/>
                <w:szCs w:val="24"/>
              </w:rPr>
              <w:t xml:space="preserve">patikrins atitiktį nustatytam reikalavimui, tikrindama Nekilnojamojo kultūros paveldo apsaugos specialistų, atestuotų Kultūros ministerijoje nuo 2017 m. kovo 1 d., sąraše (https://lrkm.lrv.lt/lt/veiklos-sritys/kulturos-paveldo-specialistu-atestavimas-1/nekilnojamojo-kulturos-paveldo-apsaugos-specialistu-atestavimas-1/atestavimo-rezultatai-3/). </w:t>
            </w:r>
            <w:r w:rsidRPr="00491480">
              <w:rPr>
                <w:rFonts w:asciiTheme="majorBidi" w:eastAsia="Times New Roman" w:hAnsiTheme="majorBidi" w:cstheme="majorBidi"/>
                <w:bCs/>
                <w:iCs/>
                <w:sz w:val="24"/>
                <w:szCs w:val="24"/>
              </w:rPr>
              <w:t>Tiekėjas privalo pateikti kvalifikacijos atestato kopiją, jei informacija apie turimą kvalifikacijos atestatą nėra paskelbta viešai</w:t>
            </w:r>
            <w:r w:rsidRPr="00491480">
              <w:rPr>
                <w:rFonts w:asciiTheme="majorBidi" w:hAnsiTheme="majorBidi" w:cstheme="majorBidi"/>
                <w:sz w:val="24"/>
                <w:szCs w:val="24"/>
              </w:rPr>
              <w:t>.</w:t>
            </w:r>
          </w:p>
          <w:p w14:paraId="2A12D53E" w14:textId="21F540DE" w:rsidR="00CF648D" w:rsidRDefault="00CF648D" w:rsidP="009E701D">
            <w:pPr>
              <w:jc w:val="both"/>
              <w:rPr>
                <w:rFonts w:asciiTheme="majorBidi" w:hAnsiTheme="majorBidi" w:cstheme="majorBidi"/>
                <w:sz w:val="24"/>
                <w:szCs w:val="24"/>
              </w:rPr>
            </w:pPr>
            <w:r w:rsidRPr="00491480">
              <w:rPr>
                <w:rFonts w:asciiTheme="majorBidi" w:hAnsiTheme="majorBidi" w:cstheme="majorBidi"/>
                <w:sz w:val="24"/>
                <w:szCs w:val="24"/>
              </w:rPr>
              <w:t xml:space="preserve">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 Jei pasitelkiami specialistai nėra tiekėjo ar tiekėjo pasitelkiamo (-ų) subtiekėjo (-ų)) darbuotojai pasiūlymo pateikimo metu, </w:t>
            </w:r>
            <w:r w:rsidRPr="00491480">
              <w:rPr>
                <w:rFonts w:asciiTheme="majorBidi" w:hAnsiTheme="majorBidi" w:cstheme="majorBidi"/>
                <w:sz w:val="24"/>
                <w:szCs w:val="24"/>
                <w:u w:val="single"/>
              </w:rPr>
              <w:t>turi būti pateikti dokumentai įrodantys, kad laimėjimo atveju jie bus įdarbinti (</w:t>
            </w:r>
            <w:r w:rsidRPr="00491480">
              <w:rPr>
                <w:rFonts w:asciiTheme="majorBidi" w:hAnsiTheme="majorBidi" w:cstheme="majorBidi"/>
                <w:sz w:val="24"/>
                <w:szCs w:val="24"/>
              </w:rPr>
              <w:t>ištekliai turi būti prieinami sutarties įgyvendinimo laikotarpiu).</w:t>
            </w:r>
          </w:p>
          <w:p w14:paraId="4ADF0D35" w14:textId="77777777" w:rsidR="009E701D" w:rsidRPr="00491480" w:rsidRDefault="009E701D" w:rsidP="009E701D">
            <w:pPr>
              <w:jc w:val="both"/>
              <w:rPr>
                <w:rFonts w:asciiTheme="majorBidi" w:hAnsiTheme="majorBidi" w:cstheme="majorBidi"/>
                <w:sz w:val="24"/>
                <w:szCs w:val="24"/>
              </w:rPr>
            </w:pPr>
          </w:p>
          <w:p w14:paraId="2F8B6EA9" w14:textId="77777777" w:rsidR="00CF648D" w:rsidRPr="00491480" w:rsidRDefault="00CF648D" w:rsidP="0033089A">
            <w:pPr>
              <w:spacing w:after="160" w:line="259" w:lineRule="auto"/>
              <w:jc w:val="both"/>
              <w:rPr>
                <w:rFonts w:asciiTheme="majorBidi" w:hAnsiTheme="majorBidi" w:cstheme="majorBidi"/>
                <w:i/>
                <w:iCs/>
                <w:sz w:val="24"/>
                <w:szCs w:val="24"/>
              </w:rPr>
            </w:pPr>
            <w:r w:rsidRPr="00491480">
              <w:rPr>
                <w:rFonts w:asciiTheme="majorBidi" w:hAnsiTheme="majorBidi" w:cstheme="majorBidi"/>
                <w:i/>
                <w:iCs/>
                <w:sz w:val="24"/>
                <w:szCs w:val="24"/>
              </w:rPr>
              <w:t>Bendra pastaba: Jei pasitelkiami specialistai nėra tiekėjo ar tiekėjo pasitelkiamo  subtiekėjo darbuotojai pasiūlymo pateikimo metu, turi būti pateikti dokumentai, įrodantys, kad laimėjimo atveju jie bus įdarbinti.</w:t>
            </w:r>
          </w:p>
          <w:p w14:paraId="132119A5" w14:textId="77777777" w:rsidR="00CF648D" w:rsidRPr="00491480" w:rsidRDefault="00CF648D" w:rsidP="0033089A">
            <w:pPr>
              <w:tabs>
                <w:tab w:val="num" w:pos="122"/>
                <w:tab w:val="left" w:pos="1980"/>
              </w:tabs>
              <w:jc w:val="both"/>
              <w:rPr>
                <w:rFonts w:asciiTheme="majorBidi" w:hAnsiTheme="majorBidi" w:cstheme="majorBidi"/>
                <w:sz w:val="24"/>
                <w:szCs w:val="24"/>
                <w:lang w:eastAsia="en-GB"/>
              </w:rPr>
            </w:pPr>
            <w:r w:rsidRPr="00491480">
              <w:rPr>
                <w:rFonts w:asciiTheme="majorBidi" w:hAnsiTheme="majorBidi" w:cstheme="majorBidi"/>
                <w:i/>
                <w:iCs/>
                <w:sz w:val="24"/>
                <w:szCs w:val="24"/>
              </w:rPr>
              <w:lastRenderedPageBreak/>
              <w:t>Europos Sąjungos valstybės narės, Šveicarijos Konfederacijos arba valstybės, 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užsienio šalies specialistas turi pareigą kreiptis į atitinkamą Lietuvos Respublikos instituciją dėl teisės pripažinimo dokumento išdavimo, kurį turi įgyti prieš pasirašant sutartį.</w:t>
            </w:r>
          </w:p>
          <w:p w14:paraId="77E19705" w14:textId="77777777" w:rsidR="00CF648D" w:rsidRPr="00491480" w:rsidRDefault="00CF648D" w:rsidP="0033089A">
            <w:pPr>
              <w:tabs>
                <w:tab w:val="num" w:pos="122"/>
                <w:tab w:val="left" w:pos="1980"/>
              </w:tabs>
              <w:jc w:val="both"/>
              <w:rPr>
                <w:rFonts w:asciiTheme="majorBidi" w:hAnsiTheme="majorBidi" w:cstheme="majorBidi"/>
                <w:i/>
                <w:iCs/>
                <w:sz w:val="24"/>
                <w:szCs w:val="24"/>
                <w:lang w:eastAsia="en-GB"/>
              </w:rPr>
            </w:pPr>
          </w:p>
          <w:p w14:paraId="246B90FB" w14:textId="77777777" w:rsidR="00CF648D" w:rsidRPr="00491480" w:rsidRDefault="00CF648D" w:rsidP="0033089A">
            <w:pPr>
              <w:tabs>
                <w:tab w:val="num" w:pos="122"/>
                <w:tab w:val="left" w:pos="1980"/>
              </w:tabs>
              <w:jc w:val="both"/>
              <w:rPr>
                <w:rFonts w:asciiTheme="majorBidi" w:hAnsiTheme="majorBidi" w:cstheme="majorBidi"/>
                <w:sz w:val="24"/>
                <w:szCs w:val="24"/>
                <w:lang w:eastAsia="en-GB"/>
              </w:rPr>
            </w:pPr>
            <w:r w:rsidRPr="00491480">
              <w:rPr>
                <w:rFonts w:asciiTheme="majorBidi" w:hAnsiTheme="majorBidi" w:cstheme="majorBidi"/>
                <w:b/>
                <w:bCs/>
                <w:sz w:val="24"/>
                <w:szCs w:val="24"/>
                <w:u w:val="single"/>
              </w:rPr>
              <w:t>Pateikiami skenuoti dokumentai elektroninėje formoje.</w:t>
            </w:r>
          </w:p>
        </w:tc>
      </w:tr>
    </w:tbl>
    <w:bookmarkEnd w:id="2"/>
    <w:p w14:paraId="68A66752" w14:textId="77777777" w:rsidR="00CF648D" w:rsidRPr="00491480" w:rsidRDefault="00CF648D" w:rsidP="00CF648D">
      <w:pPr>
        <w:tabs>
          <w:tab w:val="center" w:pos="4320"/>
          <w:tab w:val="right" w:pos="8640"/>
        </w:tabs>
        <w:jc w:val="both"/>
        <w:rPr>
          <w:rFonts w:asciiTheme="majorBidi" w:hAnsiTheme="majorBidi" w:cstheme="majorBidi"/>
          <w:b/>
        </w:rPr>
      </w:pPr>
      <w:r w:rsidRPr="00491480">
        <w:rPr>
          <w:rFonts w:asciiTheme="majorBidi" w:hAnsiTheme="majorBidi" w:cstheme="majorBidi"/>
          <w:b/>
        </w:rPr>
        <w:lastRenderedPageBreak/>
        <w:t>Pastaba.</w:t>
      </w:r>
      <w:r w:rsidRPr="00491480">
        <w:rPr>
          <w:rFonts w:asciiTheme="majorBidi" w:eastAsia="Times New Roman" w:hAnsiTheme="majorBidi" w:cstheme="majorBidi"/>
          <w:i/>
        </w:rPr>
        <w:t xml:space="preserve"> Užsienio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491480">
          <w:rPr>
            <w:rFonts w:asciiTheme="majorBidi" w:eastAsia="Times New Roman" w:hAnsiTheme="majorBidi" w:cstheme="majorBidi"/>
            <w:i/>
          </w:rPr>
          <w:t>2006 m</w:t>
        </w:r>
      </w:smartTag>
      <w:r w:rsidRPr="00491480">
        <w:rPr>
          <w:rFonts w:asciiTheme="majorBidi" w:eastAsia="Times New Roman" w:hAnsiTheme="majorBidi" w:cstheme="majorBidi"/>
          <w:i/>
        </w:rPr>
        <w:t>. spalio 30 d. nutarimu Nr. 1079 „Dėl dokumentų legalizavimo ir tvirtinimo pažyma (</w:t>
      </w:r>
      <w:proofErr w:type="spellStart"/>
      <w:r w:rsidRPr="00491480">
        <w:rPr>
          <w:rFonts w:asciiTheme="majorBidi" w:eastAsia="Times New Roman" w:hAnsiTheme="majorBidi" w:cstheme="majorBidi"/>
          <w:i/>
        </w:rPr>
        <w:t>Apostille</w:t>
      </w:r>
      <w:proofErr w:type="spellEnd"/>
      <w:r w:rsidRPr="00491480">
        <w:rPr>
          <w:rFonts w:asciiTheme="majorBidi" w:eastAsia="Times New Roman" w:hAnsiTheme="majorBidi" w:cstheme="majorBidi"/>
          <w:i/>
        </w:rPr>
        <w:t xml:space="preserve">) tvarkos aprašo patvirtinimo“ ir </w:t>
      </w:r>
      <w:smartTag w:uri="urn:schemas-microsoft-com:office:smarttags" w:element="metricconverter">
        <w:smartTagPr>
          <w:attr w:name="ProductID" w:val="1961 m"/>
        </w:smartTagPr>
        <w:r w:rsidRPr="00491480">
          <w:rPr>
            <w:rFonts w:asciiTheme="majorBidi" w:eastAsia="Times New Roman" w:hAnsiTheme="majorBidi" w:cstheme="majorBidi"/>
            <w:i/>
          </w:rPr>
          <w:t>1961 m</w:t>
        </w:r>
      </w:smartTag>
      <w:r w:rsidRPr="00491480">
        <w:rPr>
          <w:rFonts w:asciiTheme="majorBidi" w:eastAsia="Times New Roman" w:hAnsiTheme="majorBidi" w:cstheme="majorBidi"/>
          <w:i/>
        </w:rPr>
        <w:t>. spalio 5 d. Hagos konvencija dėl užsienio valstybėse išduotų dokumentų legalizavimo panaikinimo).</w:t>
      </w:r>
    </w:p>
    <w:p w14:paraId="52D6996B" w14:textId="77777777" w:rsidR="00CF648D" w:rsidRPr="00491480" w:rsidRDefault="00CF648D" w:rsidP="00CF648D">
      <w:pPr>
        <w:jc w:val="both"/>
        <w:outlineLvl w:val="1"/>
        <w:rPr>
          <w:rFonts w:asciiTheme="majorBidi" w:hAnsiTheme="majorBidi" w:cstheme="majorBidi"/>
          <w:b/>
          <w:sz w:val="24"/>
          <w:szCs w:val="24"/>
        </w:rPr>
      </w:pPr>
    </w:p>
    <w:p w14:paraId="0DC8758A" w14:textId="61F82A39" w:rsidR="00CF648D" w:rsidRPr="00491480" w:rsidRDefault="00CF648D" w:rsidP="00CF648D">
      <w:pPr>
        <w:ind w:firstLine="567"/>
        <w:jc w:val="both"/>
        <w:outlineLvl w:val="1"/>
        <w:rPr>
          <w:rFonts w:asciiTheme="majorBidi" w:hAnsiTheme="majorBidi" w:cstheme="majorBidi"/>
          <w:bCs/>
          <w:sz w:val="24"/>
          <w:szCs w:val="24"/>
          <w:lang w:eastAsia="en-US"/>
        </w:rPr>
      </w:pPr>
      <w:r w:rsidRPr="00491480">
        <w:rPr>
          <w:rFonts w:asciiTheme="majorBidi" w:hAnsiTheme="majorBidi" w:cstheme="majorBidi"/>
          <w:b/>
          <w:sz w:val="24"/>
          <w:szCs w:val="24"/>
        </w:rPr>
        <w:t>Tiekėjui taikomi</w:t>
      </w:r>
      <w:r w:rsidRPr="00491480">
        <w:rPr>
          <w:rFonts w:asciiTheme="majorBidi" w:hAnsiTheme="majorBidi" w:cstheme="majorBidi"/>
          <w:sz w:val="24"/>
          <w:szCs w:val="24"/>
        </w:rPr>
        <w:t xml:space="preserve"> </w:t>
      </w:r>
      <w:r w:rsidRPr="00491480">
        <w:rPr>
          <w:rFonts w:asciiTheme="majorBidi" w:hAnsiTheme="majorBidi" w:cstheme="majorBidi"/>
          <w:bCs/>
          <w:sz w:val="24"/>
          <w:szCs w:val="24"/>
          <w:lang w:eastAsia="en-US"/>
        </w:rPr>
        <w:t>Aplinkos apsaugos vadybos sistemos standartų reikalavimai:</w:t>
      </w:r>
    </w:p>
    <w:p w14:paraId="5E51F68A" w14:textId="77777777" w:rsidR="00CF648D" w:rsidRPr="00491480" w:rsidRDefault="00CF648D" w:rsidP="00CF648D">
      <w:pPr>
        <w:ind w:firstLine="567"/>
        <w:jc w:val="both"/>
        <w:outlineLvl w:val="1"/>
        <w:rPr>
          <w:rFonts w:asciiTheme="majorBidi" w:hAnsiTheme="majorBidi" w:cstheme="majorBidi"/>
          <w:bCs/>
          <w:sz w:val="24"/>
          <w:szCs w:val="24"/>
          <w:lang w:eastAsia="en-US"/>
        </w:rPr>
      </w:pPr>
    </w:p>
    <w:p w14:paraId="096BE9F2" w14:textId="77777777" w:rsidR="00CF648D" w:rsidRPr="00491480" w:rsidRDefault="00CF648D" w:rsidP="00CF648D">
      <w:pPr>
        <w:autoSpaceDE w:val="0"/>
        <w:autoSpaceDN w:val="0"/>
        <w:adjustRightInd w:val="0"/>
        <w:ind w:firstLine="840"/>
        <w:jc w:val="right"/>
        <w:rPr>
          <w:rFonts w:asciiTheme="majorBidi" w:hAnsiTheme="majorBidi" w:cstheme="majorBidi"/>
          <w:b/>
          <w:sz w:val="24"/>
          <w:szCs w:val="24"/>
        </w:rPr>
      </w:pPr>
      <w:r w:rsidRPr="00491480">
        <w:rPr>
          <w:rFonts w:asciiTheme="majorBidi" w:hAnsiTheme="majorBidi" w:cstheme="majorBidi"/>
          <w:b/>
          <w:sz w:val="24"/>
          <w:szCs w:val="24"/>
        </w:rPr>
        <w:t>3 lentelė</w:t>
      </w:r>
    </w:p>
    <w:p w14:paraId="0BFAAC47" w14:textId="77777777" w:rsidR="00CF648D" w:rsidRPr="00491480" w:rsidRDefault="00CF648D" w:rsidP="00CF648D">
      <w:pPr>
        <w:ind w:firstLine="567"/>
        <w:jc w:val="center"/>
        <w:outlineLvl w:val="1"/>
        <w:rPr>
          <w:rFonts w:asciiTheme="majorBidi" w:hAnsiTheme="majorBidi" w:cstheme="majorBidi"/>
          <w:b/>
          <w:sz w:val="24"/>
          <w:szCs w:val="24"/>
          <w:lang w:eastAsia="en-US"/>
        </w:rPr>
      </w:pPr>
      <w:r w:rsidRPr="00491480">
        <w:rPr>
          <w:rFonts w:asciiTheme="majorBidi" w:hAnsiTheme="majorBidi" w:cstheme="majorBidi"/>
          <w:b/>
          <w:sz w:val="24"/>
          <w:szCs w:val="24"/>
          <w:lang w:eastAsia="en-US"/>
        </w:rPr>
        <w:t>Aplinkos apsaugos vadybos sistemos standartų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20"/>
        <w:gridCol w:w="5238"/>
      </w:tblGrid>
      <w:tr w:rsidR="00CF648D" w:rsidRPr="00491480" w14:paraId="588C9290" w14:textId="77777777" w:rsidTr="0033089A">
        <w:trPr>
          <w:tblHeader/>
        </w:trPr>
        <w:tc>
          <w:tcPr>
            <w:tcW w:w="296" w:type="pct"/>
            <w:shd w:val="clear" w:color="auto" w:fill="D9D9D9" w:themeFill="background1" w:themeFillShade="D9"/>
          </w:tcPr>
          <w:p w14:paraId="2AAFDE96" w14:textId="77777777" w:rsidR="00CF648D" w:rsidRPr="00491480" w:rsidRDefault="00CF648D" w:rsidP="0033089A">
            <w:pPr>
              <w:jc w:val="center"/>
              <w:rPr>
                <w:rFonts w:asciiTheme="majorBidi" w:hAnsiTheme="majorBidi" w:cstheme="majorBidi"/>
                <w:b/>
                <w:sz w:val="24"/>
                <w:szCs w:val="24"/>
                <w:lang w:eastAsia="en-US"/>
              </w:rPr>
            </w:pPr>
            <w:r w:rsidRPr="00491480">
              <w:rPr>
                <w:rFonts w:asciiTheme="majorBidi" w:hAnsiTheme="majorBidi" w:cstheme="majorBidi"/>
                <w:b/>
                <w:sz w:val="24"/>
                <w:szCs w:val="24"/>
                <w:lang w:eastAsia="en-US"/>
              </w:rPr>
              <w:t>Eil. Nr.</w:t>
            </w:r>
          </w:p>
        </w:tc>
        <w:tc>
          <w:tcPr>
            <w:tcW w:w="1984" w:type="pct"/>
            <w:shd w:val="clear" w:color="auto" w:fill="D9D9D9" w:themeFill="background1" w:themeFillShade="D9"/>
          </w:tcPr>
          <w:p w14:paraId="37FADC36" w14:textId="77777777" w:rsidR="00CF648D" w:rsidRPr="00491480" w:rsidRDefault="00CF648D" w:rsidP="0033089A">
            <w:pPr>
              <w:jc w:val="center"/>
              <w:rPr>
                <w:rFonts w:asciiTheme="majorBidi" w:hAnsiTheme="majorBidi" w:cstheme="majorBidi"/>
                <w:b/>
                <w:sz w:val="24"/>
                <w:szCs w:val="24"/>
                <w:lang w:eastAsia="en-US"/>
              </w:rPr>
            </w:pPr>
            <w:r w:rsidRPr="00491480">
              <w:rPr>
                <w:rFonts w:asciiTheme="majorBidi" w:hAnsiTheme="majorBidi" w:cstheme="majorBidi"/>
                <w:b/>
                <w:sz w:val="24"/>
                <w:szCs w:val="24"/>
                <w:lang w:eastAsia="en-US"/>
              </w:rPr>
              <w:t>Aplinkos apsaugos vadybos sistemos standartų reikalavimai</w:t>
            </w:r>
          </w:p>
        </w:tc>
        <w:tc>
          <w:tcPr>
            <w:tcW w:w="2720" w:type="pct"/>
            <w:shd w:val="clear" w:color="auto" w:fill="D9D9D9" w:themeFill="background1" w:themeFillShade="D9"/>
          </w:tcPr>
          <w:p w14:paraId="2DDED48B" w14:textId="77777777" w:rsidR="00CF648D" w:rsidRPr="00491480" w:rsidRDefault="00CF648D" w:rsidP="0033089A">
            <w:pPr>
              <w:jc w:val="center"/>
              <w:rPr>
                <w:rFonts w:asciiTheme="majorBidi" w:hAnsiTheme="majorBidi" w:cstheme="majorBidi"/>
                <w:b/>
                <w:sz w:val="24"/>
                <w:szCs w:val="24"/>
                <w:lang w:eastAsia="en-US"/>
              </w:rPr>
            </w:pPr>
            <w:r w:rsidRPr="00491480">
              <w:rPr>
                <w:rFonts w:asciiTheme="majorBidi" w:hAnsiTheme="majorBidi" w:cstheme="majorBidi"/>
                <w:b/>
                <w:sz w:val="24"/>
                <w:szCs w:val="24"/>
                <w:lang w:eastAsia="en-US"/>
              </w:rPr>
              <w:t>Reikalavimus patvirtinantys dokumentai</w:t>
            </w:r>
          </w:p>
        </w:tc>
      </w:tr>
      <w:tr w:rsidR="00CF648D" w:rsidRPr="00491480" w14:paraId="0BA07324" w14:textId="77777777" w:rsidTr="0033089A">
        <w:tc>
          <w:tcPr>
            <w:tcW w:w="296" w:type="pct"/>
          </w:tcPr>
          <w:p w14:paraId="23DF95C0" w14:textId="77777777" w:rsidR="00CF648D" w:rsidRPr="00491480" w:rsidRDefault="00CF648D" w:rsidP="0033089A">
            <w:pPr>
              <w:jc w:val="center"/>
              <w:rPr>
                <w:rFonts w:asciiTheme="majorBidi" w:hAnsiTheme="majorBidi" w:cstheme="majorBidi"/>
                <w:sz w:val="24"/>
                <w:szCs w:val="24"/>
                <w:highlight w:val="yellow"/>
                <w:lang w:eastAsia="en-US"/>
              </w:rPr>
            </w:pPr>
            <w:bookmarkStart w:id="3" w:name="_Hlk127879594"/>
            <w:r w:rsidRPr="00491480">
              <w:rPr>
                <w:rFonts w:asciiTheme="majorBidi" w:hAnsiTheme="majorBidi" w:cstheme="majorBidi"/>
                <w:sz w:val="24"/>
                <w:szCs w:val="24"/>
                <w:lang w:eastAsia="en-US"/>
              </w:rPr>
              <w:t>1.</w:t>
            </w:r>
          </w:p>
        </w:tc>
        <w:tc>
          <w:tcPr>
            <w:tcW w:w="1984" w:type="pct"/>
          </w:tcPr>
          <w:p w14:paraId="5380AEC1" w14:textId="77777777" w:rsidR="00CF648D" w:rsidRPr="00491480" w:rsidRDefault="00CF648D" w:rsidP="0033089A">
            <w:pPr>
              <w:shd w:val="clear" w:color="auto" w:fill="FFFFFF"/>
              <w:tabs>
                <w:tab w:val="left" w:pos="993"/>
              </w:tabs>
              <w:jc w:val="both"/>
              <w:rPr>
                <w:rFonts w:asciiTheme="majorBidi" w:hAnsiTheme="majorBidi" w:cstheme="majorBidi"/>
                <w:sz w:val="24"/>
                <w:szCs w:val="24"/>
              </w:rPr>
            </w:pPr>
            <w:r w:rsidRPr="00491480">
              <w:rPr>
                <w:rFonts w:asciiTheme="majorBidi" w:hAnsiTheme="majorBidi" w:cstheme="majorBidi"/>
                <w:sz w:val="24"/>
                <w:szCs w:val="24"/>
              </w:rPr>
              <w:t xml:space="preserve">Tiekėjas turi būti įdiegęs ir taikyti </w:t>
            </w:r>
            <w:r w:rsidRPr="00491480">
              <w:rPr>
                <w:rStyle w:val="markedcontent"/>
                <w:rFonts w:asciiTheme="majorBidi" w:hAnsiTheme="majorBidi" w:cstheme="majorBidi"/>
                <w:sz w:val="24"/>
                <w:szCs w:val="24"/>
              </w:rPr>
              <w:t xml:space="preserve">atliekamų statybos darbų apimtyje </w:t>
            </w:r>
            <w:r w:rsidRPr="00491480">
              <w:rPr>
                <w:rFonts w:asciiTheme="majorBidi" w:hAnsiTheme="majorBidi" w:cstheme="majorBidi"/>
                <w:sz w:val="24"/>
                <w:szCs w:val="24"/>
                <w:lang w:eastAsia="en-US"/>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491480">
              <w:rPr>
                <w:rFonts w:asciiTheme="majorBidi" w:hAnsiTheme="majorBidi" w:cstheme="majorBidi"/>
                <w:sz w:val="24"/>
                <w:szCs w:val="24"/>
              </w:rPr>
              <w:t>.</w:t>
            </w:r>
          </w:p>
          <w:p w14:paraId="0ABD114F" w14:textId="77777777" w:rsidR="00CF648D" w:rsidRPr="00491480" w:rsidRDefault="00CF648D" w:rsidP="0033089A">
            <w:pPr>
              <w:jc w:val="both"/>
              <w:rPr>
                <w:rFonts w:asciiTheme="majorBidi" w:hAnsiTheme="majorBidi" w:cstheme="majorBidi"/>
                <w:sz w:val="24"/>
                <w:szCs w:val="24"/>
                <w:lang w:eastAsia="en-US"/>
              </w:rPr>
            </w:pPr>
          </w:p>
          <w:p w14:paraId="124DCC75" w14:textId="77777777" w:rsidR="00CF648D" w:rsidRPr="00491480" w:rsidRDefault="00CF648D" w:rsidP="00CF648D">
            <w:pPr>
              <w:pStyle w:val="Sraopastraipa"/>
              <w:numPr>
                <w:ilvl w:val="0"/>
                <w:numId w:val="1"/>
              </w:numPr>
              <w:shd w:val="clear" w:color="auto" w:fill="FFFFFF"/>
              <w:suppressAutoHyphens/>
              <w:autoSpaceDN w:val="0"/>
              <w:ind w:left="180" w:hanging="180"/>
              <w:contextualSpacing w:val="0"/>
              <w:jc w:val="both"/>
              <w:textAlignment w:val="baseline"/>
              <w:rPr>
                <w:rFonts w:asciiTheme="majorBidi" w:hAnsiTheme="majorBidi" w:cstheme="majorBidi"/>
                <w:i/>
                <w:szCs w:val="24"/>
              </w:rPr>
            </w:pPr>
            <w:r w:rsidRPr="00491480">
              <w:rPr>
                <w:rFonts w:asciiTheme="majorBidi" w:hAnsiTheme="majorBidi" w:cstheme="majorBidi"/>
                <w:i/>
                <w:szCs w:val="24"/>
                <w:shd w:val="clear" w:color="auto" w:fill="FFFFFF"/>
              </w:rPr>
              <w:t>Jeigu pasiūlymą teikia ūkio subjektų grupė – reikalavimą turi atitikti ūkio</w:t>
            </w:r>
            <w:r w:rsidRPr="00491480">
              <w:rPr>
                <w:rFonts w:asciiTheme="majorBidi" w:hAnsiTheme="majorBidi" w:cstheme="majorBidi"/>
                <w:i/>
                <w:szCs w:val="24"/>
              </w:rPr>
              <w:t xml:space="preserve"> subjektų grupės narys (-</w:t>
            </w:r>
            <w:proofErr w:type="spellStart"/>
            <w:r w:rsidRPr="00491480">
              <w:rPr>
                <w:rFonts w:asciiTheme="majorBidi" w:hAnsiTheme="majorBidi" w:cstheme="majorBidi"/>
                <w:i/>
                <w:szCs w:val="24"/>
              </w:rPr>
              <w:t>iai</w:t>
            </w:r>
            <w:proofErr w:type="spellEnd"/>
            <w:r w:rsidRPr="00491480">
              <w:rPr>
                <w:rFonts w:asciiTheme="majorBidi" w:hAnsiTheme="majorBidi" w:cstheme="majorBidi"/>
                <w:i/>
                <w:szCs w:val="24"/>
              </w:rPr>
              <w:t>), atsižvelgiant į jų prisiimamus įsipareigojimus pirkimo sutarčiai vykdyti;</w:t>
            </w:r>
          </w:p>
          <w:p w14:paraId="4DA9664A" w14:textId="77777777" w:rsidR="00CF648D" w:rsidRPr="00491480" w:rsidRDefault="00CF648D" w:rsidP="00CF648D">
            <w:pPr>
              <w:pStyle w:val="Sraopastraipa"/>
              <w:numPr>
                <w:ilvl w:val="0"/>
                <w:numId w:val="1"/>
              </w:numPr>
              <w:shd w:val="clear" w:color="auto" w:fill="FFFFFF"/>
              <w:suppressAutoHyphens/>
              <w:autoSpaceDN w:val="0"/>
              <w:ind w:left="180" w:hanging="180"/>
              <w:contextualSpacing w:val="0"/>
              <w:jc w:val="both"/>
              <w:textAlignment w:val="baseline"/>
              <w:rPr>
                <w:rFonts w:asciiTheme="majorBidi" w:hAnsiTheme="majorBidi" w:cstheme="majorBidi"/>
                <w:i/>
                <w:szCs w:val="24"/>
              </w:rPr>
            </w:pPr>
            <w:r w:rsidRPr="00491480">
              <w:rPr>
                <w:rFonts w:asciiTheme="majorBidi" w:hAnsiTheme="majorBidi" w:cstheme="majorBidi"/>
                <w:i/>
                <w:szCs w:val="24"/>
              </w:rPr>
              <w:t>Tiekėjas gali remtis kitų ūkio subjektų pajėgumais atsižvelgiant į jų prisiimamus įsipareigojimus pirkimo sutarčiai vykdyti;</w:t>
            </w:r>
          </w:p>
          <w:p w14:paraId="76C61127" w14:textId="77777777" w:rsidR="00CF648D" w:rsidRPr="00491480" w:rsidRDefault="00CF648D" w:rsidP="0033089A">
            <w:pPr>
              <w:pStyle w:val="Sraopastraipa"/>
              <w:shd w:val="clear" w:color="auto" w:fill="FFFFFF"/>
              <w:suppressAutoHyphens/>
              <w:autoSpaceDN w:val="0"/>
              <w:ind w:left="180"/>
              <w:contextualSpacing w:val="0"/>
              <w:jc w:val="both"/>
              <w:textAlignment w:val="baseline"/>
              <w:rPr>
                <w:rFonts w:asciiTheme="majorBidi" w:hAnsiTheme="majorBidi" w:cstheme="majorBidi"/>
                <w:i/>
                <w:szCs w:val="24"/>
              </w:rPr>
            </w:pPr>
            <w:r w:rsidRPr="00491480">
              <w:rPr>
                <w:rFonts w:asciiTheme="majorBidi" w:hAnsiTheme="majorBidi" w:cstheme="majorBidi"/>
                <w:i/>
                <w:szCs w:val="24"/>
              </w:rPr>
              <w:lastRenderedPageBreak/>
              <w:t xml:space="preserve">Subtiekėjai turi laikytis reikalaujamų </w:t>
            </w:r>
            <w:r w:rsidRPr="00491480">
              <w:rPr>
                <w:rFonts w:asciiTheme="majorBidi" w:hAnsiTheme="majorBidi" w:cstheme="majorBidi"/>
                <w:bCs/>
                <w:i/>
                <w:szCs w:val="24"/>
              </w:rPr>
              <w:t xml:space="preserve">aplinkos apsaugos vadybos priemonių, </w:t>
            </w:r>
            <w:r w:rsidRPr="00491480">
              <w:rPr>
                <w:rFonts w:asciiTheme="majorBidi" w:hAnsiTheme="majorBidi" w:cstheme="majorBidi"/>
                <w:i/>
                <w:szCs w:val="24"/>
              </w:rPr>
              <w:t>atsižvelgiant į jų prisiimamus įsipareigojimus pirkimo sutarčiai vykdyti.</w:t>
            </w:r>
          </w:p>
        </w:tc>
        <w:tc>
          <w:tcPr>
            <w:tcW w:w="2720" w:type="pct"/>
          </w:tcPr>
          <w:p w14:paraId="278CF111" w14:textId="77777777" w:rsidR="00CF648D" w:rsidRPr="00491480" w:rsidRDefault="00CF648D" w:rsidP="0033089A">
            <w:pPr>
              <w:tabs>
                <w:tab w:val="left" w:pos="993"/>
              </w:tabs>
              <w:jc w:val="both"/>
              <w:rPr>
                <w:rFonts w:asciiTheme="majorBidi" w:eastAsia="Andale Sans UI" w:hAnsiTheme="majorBidi" w:cstheme="majorBidi"/>
                <w:sz w:val="24"/>
                <w:szCs w:val="24"/>
                <w:lang w:bidi="en-US"/>
              </w:rPr>
            </w:pPr>
            <w:r w:rsidRPr="00491480">
              <w:rPr>
                <w:rFonts w:asciiTheme="majorBidi" w:eastAsia="Andale Sans UI" w:hAnsiTheme="majorBidi" w:cstheme="majorBidi"/>
                <w:sz w:val="24"/>
                <w:szCs w:val="24"/>
                <w:lang w:bidi="en-US"/>
              </w:rPr>
              <w:lastRenderedPageBreak/>
              <w:t>Pateikiama:</w:t>
            </w:r>
          </w:p>
          <w:p w14:paraId="6508E23B" w14:textId="77777777" w:rsidR="00CF648D" w:rsidRPr="00491480" w:rsidRDefault="00CF648D" w:rsidP="0033089A">
            <w:pPr>
              <w:ind w:firstLine="851"/>
              <w:jc w:val="both"/>
              <w:rPr>
                <w:rFonts w:asciiTheme="majorBidi" w:eastAsia="Times New Roman" w:hAnsiTheme="majorBidi" w:cstheme="majorBidi"/>
                <w:sz w:val="27"/>
                <w:szCs w:val="27"/>
              </w:rPr>
            </w:pPr>
            <w:r w:rsidRPr="00491480">
              <w:rPr>
                <w:rFonts w:asciiTheme="majorBidi" w:eastAsia="Andale Sans UI" w:hAnsiTheme="majorBidi" w:cstheme="majorBidi"/>
                <w:i/>
                <w:iCs/>
                <w:sz w:val="24"/>
                <w:szCs w:val="24"/>
                <w:lang w:bidi="en-US"/>
              </w:rPr>
              <w:t>LST EN ISO 14001 arba</w:t>
            </w:r>
            <w:r w:rsidRPr="00491480">
              <w:rPr>
                <w:rFonts w:asciiTheme="majorBidi" w:eastAsia="Andale Sans UI" w:hAnsiTheme="majorBidi" w:cstheme="majorBidi"/>
                <w:sz w:val="24"/>
                <w:szCs w:val="24"/>
                <w:lang w:bidi="en-US"/>
              </w:rPr>
              <w:t xml:space="preserve"> </w:t>
            </w:r>
            <w:r w:rsidRPr="00491480">
              <w:rPr>
                <w:rFonts w:asciiTheme="majorBidi" w:eastAsia="Andale Sans UI" w:hAnsiTheme="majorBidi" w:cstheme="majorBidi"/>
                <w:i/>
                <w:iCs/>
                <w:sz w:val="24"/>
                <w:szCs w:val="24"/>
                <w:lang w:bidi="en-US"/>
              </w:rPr>
              <w:t xml:space="preserve">EMAS </w:t>
            </w:r>
            <w:r w:rsidRPr="00491480">
              <w:rPr>
                <w:rFonts w:asciiTheme="majorBidi" w:eastAsia="Andale Sans UI" w:hAnsiTheme="majorBidi" w:cstheme="majorBidi"/>
                <w:sz w:val="24"/>
                <w:szCs w:val="24"/>
                <w:lang w:bidi="en-US"/>
              </w:rPr>
              <w:t xml:space="preserve">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w:t>
            </w:r>
            <w:r w:rsidRPr="00491480">
              <w:rPr>
                <w:rFonts w:asciiTheme="majorBidi" w:hAnsiTheme="majorBidi" w:cstheme="majorBidi"/>
                <w:sz w:val="24"/>
                <w:szCs w:val="24"/>
              </w:rPr>
              <w:t>Lietuvos Respublikos aplinkos ministro 2011 m. birželio 28 d. įsakymu Nr. D1-508 (Lietuvos Respublikos aplinkos ministro 2022 m. gruodžio 13 d. įsakymu Nr. D1-401)    „Dėl aplinkos apsaugos kriterijų taikymo, vykdant žaliuosius pirkimus, tvarkos aprašo patvirtinimo“</w:t>
            </w:r>
            <w:r w:rsidRPr="00491480">
              <w:rPr>
                <w:rFonts w:asciiTheme="majorBidi" w:hAnsiTheme="majorBidi" w:cstheme="majorBidi"/>
              </w:rPr>
              <w:t xml:space="preserve"> </w:t>
            </w:r>
            <w:r w:rsidRPr="00491480">
              <w:rPr>
                <w:rFonts w:asciiTheme="majorBidi" w:hAnsiTheme="majorBidi" w:cstheme="majorBidi"/>
                <w:sz w:val="24"/>
                <w:szCs w:val="24"/>
              </w:rPr>
              <w:t>patvirtinto aprašo 10 punkto visus šiuos reikalavimus</w:t>
            </w:r>
            <w:r w:rsidRPr="00491480">
              <w:rPr>
                <w:rFonts w:asciiTheme="majorBidi" w:eastAsia="Times New Roman" w:hAnsiTheme="majorBidi" w:cstheme="majorBidi"/>
                <w:sz w:val="27"/>
                <w:szCs w:val="27"/>
              </w:rPr>
              <w:t>:</w:t>
            </w:r>
          </w:p>
          <w:p w14:paraId="20DBCF19" w14:textId="77777777" w:rsidR="00CF648D" w:rsidRPr="00491480" w:rsidRDefault="00CF648D" w:rsidP="0033089A">
            <w:pPr>
              <w:ind w:firstLine="340"/>
              <w:jc w:val="both"/>
              <w:rPr>
                <w:rFonts w:asciiTheme="majorBidi" w:eastAsia="Times New Roman" w:hAnsiTheme="majorBidi" w:cstheme="majorBidi"/>
                <w:sz w:val="24"/>
                <w:szCs w:val="24"/>
              </w:rPr>
            </w:pPr>
            <w:bookmarkStart w:id="4" w:name="part_33e7c169efa3469bb3fbd07430741947"/>
            <w:bookmarkEnd w:id="4"/>
            <w:r w:rsidRPr="00491480">
              <w:rPr>
                <w:rFonts w:asciiTheme="majorBidi" w:eastAsia="Times New Roman" w:hAnsiTheme="majorBidi" w:cstheme="majorBidi"/>
                <w:sz w:val="24"/>
                <w:szCs w:val="24"/>
              </w:rPr>
              <w:t>1. apibrėžta įmonės ar įstaigos vadovybės patvirtinta aplinkos apsaugos politika ir atitiktis aplinkos apsaugos reikalavimams teikiant paslaugas ir vykdant darbus;</w:t>
            </w:r>
          </w:p>
          <w:p w14:paraId="2BA4A782" w14:textId="77777777" w:rsidR="00CF648D" w:rsidRPr="00491480" w:rsidRDefault="00CF648D" w:rsidP="0033089A">
            <w:pPr>
              <w:ind w:firstLine="340"/>
              <w:jc w:val="both"/>
              <w:rPr>
                <w:rFonts w:asciiTheme="majorBidi" w:eastAsia="Times New Roman" w:hAnsiTheme="majorBidi" w:cstheme="majorBidi"/>
                <w:sz w:val="24"/>
                <w:szCs w:val="24"/>
              </w:rPr>
            </w:pPr>
            <w:bookmarkStart w:id="5" w:name="part_bf646b5def314c43954a3d0e0b880ac4"/>
            <w:bookmarkEnd w:id="5"/>
            <w:r w:rsidRPr="00491480">
              <w:rPr>
                <w:rFonts w:asciiTheme="majorBidi" w:eastAsia="Times New Roman" w:hAnsiTheme="majorBidi" w:cstheme="majorBidi"/>
                <w:sz w:val="24"/>
                <w:szCs w:val="24"/>
              </w:rPr>
              <w:t xml:space="preserve">2. nustatyti reikšmingiausi aplinkos apsaugos aspektai, kuriems poveikį daro arba gali daryti </w:t>
            </w:r>
            <w:r w:rsidRPr="00491480">
              <w:rPr>
                <w:rFonts w:asciiTheme="majorBidi" w:eastAsia="Times New Roman" w:hAnsiTheme="majorBidi" w:cstheme="majorBidi"/>
                <w:sz w:val="24"/>
                <w:szCs w:val="24"/>
              </w:rPr>
              <w:lastRenderedPageBreak/>
              <w:t>įmonės ar įstaigos vykdoma veikla, ir šiuos aplinkos apsaugos aspektus reglamentuojantys teisės aktai;</w:t>
            </w:r>
          </w:p>
          <w:p w14:paraId="66BAED42" w14:textId="77777777" w:rsidR="00CF648D" w:rsidRPr="00491480" w:rsidRDefault="00CF648D" w:rsidP="0033089A">
            <w:pPr>
              <w:ind w:firstLine="340"/>
              <w:jc w:val="both"/>
              <w:rPr>
                <w:rFonts w:asciiTheme="majorBidi" w:eastAsia="Times New Roman" w:hAnsiTheme="majorBidi" w:cstheme="majorBidi"/>
                <w:sz w:val="24"/>
                <w:szCs w:val="24"/>
              </w:rPr>
            </w:pPr>
            <w:bookmarkStart w:id="6" w:name="part_4f09a2613de44fd1832052d5ec1dedea"/>
            <w:bookmarkEnd w:id="6"/>
            <w:r w:rsidRPr="00491480">
              <w:rPr>
                <w:rFonts w:asciiTheme="majorBidi" w:eastAsia="Times New Roman" w:hAnsiTheme="majorBidi" w:cstheme="majorBidi"/>
                <w:sz w:val="24"/>
                <w:szCs w:val="24"/>
              </w:rPr>
              <w:t>3. nustatyti aplinkosauginiai tikslai, uždaviniai ir priemonės šiems tikslams pasiekti;</w:t>
            </w:r>
          </w:p>
          <w:p w14:paraId="2C2CDE4F" w14:textId="77777777" w:rsidR="00CF648D" w:rsidRPr="00491480" w:rsidRDefault="00CF648D" w:rsidP="0033089A">
            <w:pPr>
              <w:ind w:firstLine="340"/>
              <w:jc w:val="both"/>
              <w:rPr>
                <w:rFonts w:asciiTheme="majorBidi" w:eastAsia="Times New Roman" w:hAnsiTheme="majorBidi" w:cstheme="majorBidi"/>
                <w:sz w:val="24"/>
                <w:szCs w:val="24"/>
              </w:rPr>
            </w:pPr>
            <w:bookmarkStart w:id="7" w:name="part_7abd5c50b3ec400d87c599422b297e54"/>
            <w:bookmarkEnd w:id="7"/>
            <w:r w:rsidRPr="00491480">
              <w:rPr>
                <w:rFonts w:asciiTheme="majorBidi" w:eastAsia="Times New Roman" w:hAnsiTheme="majorBidi" w:cstheme="majorBidi"/>
                <w:sz w:val="24"/>
                <w:szCs w:val="24"/>
              </w:rPr>
              <w:t>4. numatyta aplinkosauginių tikslų įgyvendinimo stebėsena – paskirti atsakingi asmenys, nustatyta jų atsakomybė, pareigos ir priemonių įgyvendinimo terminai;</w:t>
            </w:r>
          </w:p>
          <w:p w14:paraId="505954AA" w14:textId="77777777" w:rsidR="00CF648D" w:rsidRPr="00491480" w:rsidRDefault="00CF648D" w:rsidP="0033089A">
            <w:pPr>
              <w:ind w:firstLine="340"/>
              <w:jc w:val="both"/>
              <w:rPr>
                <w:rFonts w:asciiTheme="majorBidi" w:eastAsia="Times New Roman" w:hAnsiTheme="majorBidi" w:cstheme="majorBidi"/>
                <w:sz w:val="24"/>
                <w:szCs w:val="24"/>
              </w:rPr>
            </w:pPr>
            <w:bookmarkStart w:id="8" w:name="part_63118ffc1e2948c3a6c6bc653fafcb64"/>
            <w:bookmarkEnd w:id="8"/>
            <w:r w:rsidRPr="00491480">
              <w:rPr>
                <w:rFonts w:asciiTheme="majorBidi" w:eastAsia="Times New Roman" w:hAnsiTheme="majorBidi" w:cstheme="majorBidi"/>
                <w:sz w:val="24"/>
                <w:szCs w:val="24"/>
              </w:rPr>
              <w:t>5. parengtas aplinkosauginių ir avarinių situacijų valdymo planas;</w:t>
            </w:r>
          </w:p>
          <w:p w14:paraId="0E11E10B" w14:textId="77777777" w:rsidR="00CF648D" w:rsidRPr="00491480" w:rsidRDefault="00CF648D" w:rsidP="0033089A">
            <w:pPr>
              <w:ind w:firstLine="340"/>
              <w:jc w:val="both"/>
              <w:rPr>
                <w:rFonts w:asciiTheme="majorBidi" w:eastAsia="Times New Roman" w:hAnsiTheme="majorBidi" w:cstheme="majorBidi"/>
                <w:sz w:val="24"/>
                <w:szCs w:val="24"/>
              </w:rPr>
            </w:pPr>
            <w:bookmarkStart w:id="9" w:name="part_f941b32ea23941cf97e3642767d82d47"/>
            <w:bookmarkEnd w:id="9"/>
            <w:r w:rsidRPr="00491480">
              <w:rPr>
                <w:rFonts w:asciiTheme="majorBidi" w:eastAsia="Times New Roman" w:hAnsiTheme="majorBidi" w:cstheme="majorBidi"/>
                <w:sz w:val="24"/>
                <w:szCs w:val="24"/>
              </w:rPr>
              <w:t>6. vykdoma aplinkosauginio gerinimo veiklos kontrolė (pvz., parengiamos metinės ataskaitos, kurios pateikiamos ir pristatomos įmonės vadovybei)</w:t>
            </w:r>
          </w:p>
          <w:p w14:paraId="5EF309F5" w14:textId="77777777" w:rsidR="00CF648D" w:rsidRPr="00491480" w:rsidRDefault="00CF648D" w:rsidP="0033089A">
            <w:pPr>
              <w:tabs>
                <w:tab w:val="left" w:pos="993"/>
              </w:tabs>
              <w:jc w:val="both"/>
              <w:rPr>
                <w:rFonts w:asciiTheme="majorBidi" w:eastAsia="Andale Sans UI" w:hAnsiTheme="majorBidi" w:cstheme="majorBidi"/>
                <w:sz w:val="24"/>
                <w:szCs w:val="24"/>
                <w:lang w:bidi="en-US"/>
              </w:rPr>
            </w:pPr>
            <w:r w:rsidRPr="00491480">
              <w:rPr>
                <w:rFonts w:asciiTheme="majorBidi" w:eastAsia="Andale Sans UI" w:hAnsiTheme="majorBidi" w:cstheme="majorBidi"/>
                <w:sz w:val="24"/>
                <w:szCs w:val="24"/>
                <w:lang w:bidi="en-US"/>
              </w:rPr>
              <w:t>arba kitus lygiaverčius įrodymus</w:t>
            </w:r>
            <w:r w:rsidRPr="00491480">
              <w:rPr>
                <w:rFonts w:asciiTheme="majorBidi" w:hAnsiTheme="majorBidi" w:cstheme="majorBidi"/>
                <w:sz w:val="24"/>
                <w:szCs w:val="24"/>
              </w:rPr>
              <w:t>.</w:t>
            </w:r>
          </w:p>
          <w:p w14:paraId="2CD1E73A" w14:textId="77777777" w:rsidR="00CF648D" w:rsidRPr="00491480" w:rsidRDefault="00CF648D" w:rsidP="0033089A">
            <w:pPr>
              <w:jc w:val="both"/>
              <w:rPr>
                <w:rFonts w:asciiTheme="majorBidi" w:hAnsiTheme="majorBidi" w:cstheme="majorBidi"/>
                <w:i/>
                <w:sz w:val="24"/>
                <w:szCs w:val="24"/>
                <w:u w:val="single"/>
              </w:rPr>
            </w:pPr>
            <w:r w:rsidRPr="00491480">
              <w:rPr>
                <w:rFonts w:asciiTheme="majorBidi" w:hAnsiTheme="majorBidi" w:cstheme="majorBidi"/>
                <w:b/>
                <w:bCs/>
                <w:sz w:val="24"/>
                <w:szCs w:val="24"/>
                <w:u w:val="single"/>
              </w:rPr>
              <w:t>Pateikiami skenuoti dokumentai elektroninėje formoje</w:t>
            </w:r>
          </w:p>
        </w:tc>
      </w:tr>
      <w:bookmarkEnd w:id="3"/>
    </w:tbl>
    <w:p w14:paraId="32E50DD4" w14:textId="77777777" w:rsidR="00F03292" w:rsidRDefault="00F03292">
      <w:pPr>
        <w:rPr>
          <w:rFonts w:asciiTheme="majorBidi" w:hAnsiTheme="majorBidi" w:cstheme="majorBidi"/>
        </w:rPr>
      </w:pPr>
    </w:p>
    <w:p w14:paraId="13B6785F" w14:textId="77777777" w:rsidR="00491480" w:rsidRPr="00491480" w:rsidRDefault="00491480">
      <w:pPr>
        <w:rPr>
          <w:rFonts w:asciiTheme="majorBidi" w:hAnsiTheme="majorBidi" w:cstheme="majorBidi"/>
        </w:rPr>
      </w:pPr>
    </w:p>
    <w:sectPr w:rsidR="00491480" w:rsidRPr="0049148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dale Sans UI">
    <w:altName w:val="Arial Unicode MS"/>
    <w:charset w:val="BA"/>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 w15:restartNumberingAfterBreak="0">
    <w:nsid w:val="60DC2278"/>
    <w:multiLevelType w:val="hybridMultilevel"/>
    <w:tmpl w:val="93A6E41E"/>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3376668">
    <w:abstractNumId w:val="1"/>
  </w:num>
  <w:num w:numId="2" w16cid:durableId="1892839737">
    <w:abstractNumId w:val="0"/>
  </w:num>
  <w:num w:numId="3" w16cid:durableId="537592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48D"/>
    <w:rsid w:val="00355C7A"/>
    <w:rsid w:val="00491480"/>
    <w:rsid w:val="007A1FC5"/>
    <w:rsid w:val="00832EC9"/>
    <w:rsid w:val="009042E9"/>
    <w:rsid w:val="009E701D"/>
    <w:rsid w:val="00A1385D"/>
    <w:rsid w:val="00BB2E15"/>
    <w:rsid w:val="00C70A05"/>
    <w:rsid w:val="00CF648D"/>
    <w:rsid w:val="00DD7629"/>
    <w:rsid w:val="00F03292"/>
    <w:rsid w:val="00F77963"/>
    <w:rsid w:val="00FE2B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FF55898"/>
  <w15:chartTrackingRefBased/>
  <w15:docId w15:val="{0A5C1307-2A68-42A5-BCBA-BD895DED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648D"/>
    <w:pPr>
      <w:spacing w:after="0" w:line="240" w:lineRule="auto"/>
    </w:pPr>
    <w:rPr>
      <w:rFonts w:eastAsiaTheme="minorEastAsia"/>
      <w:kern w:val="0"/>
      <w:lang w:eastAsia="lt-LT"/>
      <w14:ligatures w14:val="none"/>
    </w:rPr>
  </w:style>
  <w:style w:type="paragraph" w:styleId="Antrat1">
    <w:name w:val="heading 1"/>
    <w:basedOn w:val="prastasis"/>
    <w:next w:val="prastasis"/>
    <w:link w:val="Antrat1Diagrama"/>
    <w:uiPriority w:val="9"/>
    <w:qFormat/>
    <w:rsid w:val="00CF64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F64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F648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F648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F648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F648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F648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F648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F648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F648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F648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F648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F648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F648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F648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F648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F648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F648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F648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F64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F648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F648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F648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F648D"/>
    <w:rPr>
      <w:i/>
      <w:iCs/>
      <w:color w:val="404040" w:themeColor="text1" w:themeTint="BF"/>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CF648D"/>
    <w:pPr>
      <w:ind w:left="720"/>
      <w:contextualSpacing/>
    </w:pPr>
  </w:style>
  <w:style w:type="character" w:styleId="Rykuspabraukimas">
    <w:name w:val="Intense Emphasis"/>
    <w:basedOn w:val="Numatytasispastraiposriftas"/>
    <w:uiPriority w:val="21"/>
    <w:qFormat/>
    <w:rsid w:val="00CF648D"/>
    <w:rPr>
      <w:i/>
      <w:iCs/>
      <w:color w:val="2F5496" w:themeColor="accent1" w:themeShade="BF"/>
    </w:rPr>
  </w:style>
  <w:style w:type="paragraph" w:styleId="Iskirtacitata">
    <w:name w:val="Intense Quote"/>
    <w:basedOn w:val="prastasis"/>
    <w:next w:val="prastasis"/>
    <w:link w:val="IskirtacitataDiagrama"/>
    <w:uiPriority w:val="30"/>
    <w:qFormat/>
    <w:rsid w:val="00CF64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F648D"/>
    <w:rPr>
      <w:i/>
      <w:iCs/>
      <w:color w:val="2F5496" w:themeColor="accent1" w:themeShade="BF"/>
    </w:rPr>
  </w:style>
  <w:style w:type="character" w:styleId="Rykinuoroda">
    <w:name w:val="Intense Reference"/>
    <w:basedOn w:val="Numatytasispastraiposriftas"/>
    <w:uiPriority w:val="32"/>
    <w:qFormat/>
    <w:rsid w:val="00CF648D"/>
    <w:rPr>
      <w:b/>
      <w:bCs/>
      <w:smallCaps/>
      <w:color w:val="2F5496" w:themeColor="accent1" w:themeShade="BF"/>
      <w:spacing w:val="5"/>
    </w:rPr>
  </w:style>
  <w:style w:type="paragraph" w:customStyle="1" w:styleId="prastasis1">
    <w:name w:val="Įprastasis1"/>
    <w:basedOn w:val="prastasis"/>
    <w:next w:val="prastasis"/>
    <w:rsid w:val="00CF648D"/>
    <w:pPr>
      <w:autoSpaceDE w:val="0"/>
      <w:autoSpaceDN w:val="0"/>
      <w:adjustRightInd w:val="0"/>
    </w:pPr>
    <w:rPr>
      <w:rFonts w:ascii="Times New Roman" w:eastAsia="Calibri" w:hAnsi="Times New Roman" w:cs="Times New Roman"/>
      <w:sz w:val="24"/>
      <w:szCs w:val="24"/>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CF648D"/>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CF648D"/>
    <w:rPr>
      <w:rFonts w:ascii="Times New Roman" w:eastAsia="Calibri" w:hAnsi="Times New Roman" w:cs="Times New Roman"/>
      <w:kern w:val="0"/>
      <w:sz w:val="20"/>
      <w:szCs w:val="20"/>
      <w14:ligatures w14:val="none"/>
    </w:rPr>
  </w:style>
  <w:style w:type="paragraph" w:customStyle="1" w:styleId="Sraopastraipa1">
    <w:name w:val="Sąrašo pastraipa1"/>
    <w:basedOn w:val="prastasis"/>
    <w:uiPriority w:val="34"/>
    <w:qFormat/>
    <w:rsid w:val="00CF648D"/>
    <w:pPr>
      <w:suppressAutoHyphens/>
      <w:ind w:left="720"/>
      <w:contextualSpacing/>
    </w:pPr>
    <w:rPr>
      <w:rFonts w:ascii="Times New Roman" w:eastAsia="Times New Roman" w:hAnsi="Times New Roman" w:cs="Times New Roman"/>
      <w:sz w:val="24"/>
      <w:szCs w:val="24"/>
      <w:lang w:eastAsia="ar-SA"/>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CF648D"/>
  </w:style>
  <w:style w:type="character" w:customStyle="1" w:styleId="markedcontent">
    <w:name w:val="markedcontent"/>
    <w:basedOn w:val="Numatytasispastraiposriftas"/>
    <w:rsid w:val="00CF6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1763</Words>
  <Characters>13336</Characters>
  <Application>Microsoft Office Word</Application>
  <DocSecurity>0</DocSecurity>
  <Lines>406</Lines>
  <Paragraphs>66</Paragraphs>
  <ScaleCrop>false</ScaleCrop>
  <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Večerinskienė</dc:creator>
  <cp:keywords/>
  <dc:description/>
  <cp:lastModifiedBy>Donata Nedvecka</cp:lastModifiedBy>
  <cp:revision>7</cp:revision>
  <dcterms:created xsi:type="dcterms:W3CDTF">2026-04-15T06:30:00Z</dcterms:created>
  <dcterms:modified xsi:type="dcterms:W3CDTF">2026-04-15T11:49:00Z</dcterms:modified>
</cp:coreProperties>
</file>