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C6404" w14:textId="77777777" w:rsidR="00CC3BB7" w:rsidRPr="00C06F29" w:rsidRDefault="00CC3BB7" w:rsidP="00AC7F0E">
      <w:pPr>
        <w:spacing w:after="0" w:line="240" w:lineRule="auto"/>
        <w:jc w:val="right"/>
        <w:rPr>
          <w:rFonts w:ascii="Times New Roman" w:hAnsi="Times New Roman" w:cs="Times New Roman"/>
          <w:sz w:val="24"/>
          <w:szCs w:val="24"/>
        </w:rPr>
      </w:pPr>
      <w:r w:rsidRPr="00C06F29">
        <w:rPr>
          <w:rFonts w:ascii="Times New Roman" w:hAnsi="Times New Roman" w:cs="Times New Roman"/>
          <w:sz w:val="24"/>
          <w:szCs w:val="24"/>
        </w:rPr>
        <w:t xml:space="preserve">Pirkimo sąlygų </w:t>
      </w:r>
    </w:p>
    <w:p w14:paraId="0C5CE2CC" w14:textId="1033E5CC" w:rsidR="000923DC" w:rsidRDefault="00D066DB" w:rsidP="00AC7F0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7</w:t>
      </w:r>
      <w:r w:rsidR="00CC3BB7" w:rsidRPr="00C06F29">
        <w:rPr>
          <w:rFonts w:ascii="Times New Roman" w:hAnsi="Times New Roman" w:cs="Times New Roman"/>
          <w:sz w:val="24"/>
          <w:szCs w:val="24"/>
        </w:rPr>
        <w:t xml:space="preserve"> priedas</w:t>
      </w:r>
    </w:p>
    <w:p w14:paraId="69CFD761" w14:textId="77777777" w:rsidR="00F80C9C" w:rsidRPr="00D066DB" w:rsidRDefault="00F80C9C" w:rsidP="00AC7F0E">
      <w:pPr>
        <w:spacing w:after="0" w:line="240" w:lineRule="auto"/>
        <w:jc w:val="right"/>
        <w:rPr>
          <w:rFonts w:ascii="Times New Roman" w:hAnsi="Times New Roman" w:cs="Times New Roman"/>
          <w:b/>
          <w:bCs/>
          <w:sz w:val="24"/>
          <w:szCs w:val="24"/>
        </w:rPr>
      </w:pPr>
    </w:p>
    <w:p w14:paraId="62755684" w14:textId="5C361F33" w:rsidR="00C77F11" w:rsidRPr="00D066DB" w:rsidRDefault="00D066DB" w:rsidP="00D066DB">
      <w:pPr>
        <w:spacing w:after="120" w:line="20" w:lineRule="atLeast"/>
        <w:contextualSpacing/>
        <w:jc w:val="center"/>
        <w:rPr>
          <w:rFonts w:ascii="Times New Roman" w:hAnsi="Times New Roman" w:cs="Times New Roman"/>
          <w:b/>
          <w:bCs/>
          <w:sz w:val="24"/>
          <w:szCs w:val="24"/>
          <w:lang w:val="en-US"/>
        </w:rPr>
      </w:pPr>
      <w:bookmarkStart w:id="0" w:name="_Hlk122679922"/>
      <w:r w:rsidRPr="00D066DB">
        <w:rPr>
          <w:rFonts w:ascii="Times New Roman" w:hAnsi="Times New Roman" w:cs="Times New Roman"/>
          <w:b/>
          <w:bCs/>
          <w:sz w:val="24"/>
          <w:szCs w:val="24"/>
          <w:lang w:val="en-US"/>
        </w:rPr>
        <w:t>KAZLŲ RŪDOS SAVIVALDYBĖS VALSTYBEI NUOSAVYBĖS TEISE PRIKLAUSANČIŲ VABALKŠNĖS UP. DALIES IR KOKĖS UP. DALIES MELIORACIJOS STATINIŲ REMONTO, ĮSKAITANT PROJEKTAVIMO DARBUS,</w:t>
      </w:r>
      <w:r w:rsidRPr="00D066DB">
        <w:rPr>
          <w:rFonts w:ascii="Times New Roman" w:hAnsi="Times New Roman" w:cs="Times New Roman"/>
          <w:b/>
          <w:bCs/>
          <w:sz w:val="24"/>
          <w:szCs w:val="24"/>
        </w:rPr>
        <w:t xml:space="preserve"> SUTARTIES PROJEKTAS</w:t>
      </w:r>
    </w:p>
    <w:p w14:paraId="2A4AE718" w14:textId="7173566F" w:rsidR="00B91B24" w:rsidRPr="00B91B24" w:rsidRDefault="00B91B24" w:rsidP="00AC7F0E">
      <w:pPr>
        <w:pStyle w:val="Stilius5"/>
        <w:outlineLvl w:val="0"/>
        <w:rPr>
          <w:b w:val="0"/>
          <w:bCs/>
          <w:sz w:val="24"/>
          <w:szCs w:val="24"/>
        </w:rPr>
      </w:pPr>
      <w:r w:rsidRPr="00B91B24">
        <w:rPr>
          <w:b w:val="0"/>
          <w:bCs/>
          <w:sz w:val="24"/>
          <w:szCs w:val="24"/>
        </w:rPr>
        <w:t>202</w:t>
      </w:r>
      <w:r w:rsidR="002E54DE">
        <w:rPr>
          <w:b w:val="0"/>
          <w:bCs/>
          <w:sz w:val="24"/>
          <w:szCs w:val="24"/>
        </w:rPr>
        <w:t>6</w:t>
      </w:r>
      <w:r w:rsidRPr="00B91B24">
        <w:rPr>
          <w:b w:val="0"/>
          <w:bCs/>
          <w:sz w:val="24"/>
          <w:szCs w:val="24"/>
        </w:rPr>
        <w:t xml:space="preserve"> m. _________ ___ d.</w:t>
      </w:r>
      <w:r w:rsidR="00FC0278">
        <w:rPr>
          <w:b w:val="0"/>
          <w:bCs/>
          <w:sz w:val="24"/>
          <w:szCs w:val="24"/>
        </w:rPr>
        <w:t xml:space="preserve"> Nr. __</w:t>
      </w:r>
    </w:p>
    <w:p w14:paraId="526BA18D" w14:textId="4D64A639" w:rsidR="004A6091" w:rsidRDefault="00B91B24" w:rsidP="00AC7F0E">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Kazlų Rūda</w:t>
      </w:r>
    </w:p>
    <w:p w14:paraId="2949AFB3" w14:textId="77777777" w:rsidR="00B91B24" w:rsidRPr="006F48F8" w:rsidRDefault="00B91B24" w:rsidP="00AC7F0E">
      <w:pPr>
        <w:spacing w:after="0" w:line="240" w:lineRule="auto"/>
        <w:jc w:val="center"/>
        <w:rPr>
          <w:rFonts w:ascii="Times New Roman" w:hAnsi="Times New Roman" w:cs="Times New Roman"/>
          <w:bCs/>
          <w:color w:val="000000"/>
          <w:sz w:val="24"/>
          <w:szCs w:val="24"/>
        </w:rPr>
      </w:pPr>
    </w:p>
    <w:p w14:paraId="341F49B4" w14:textId="77777777" w:rsidR="005A0F6A" w:rsidRDefault="005A0F6A" w:rsidP="005A0F6A">
      <w:pPr>
        <w:widowControl w:val="0"/>
        <w:autoSpaceDE w:val="0"/>
        <w:autoSpaceDN w:val="0"/>
        <w:spacing w:after="0" w:line="240" w:lineRule="auto"/>
        <w:ind w:firstLine="709"/>
        <w:jc w:val="both"/>
        <w:rPr>
          <w:rFonts w:ascii="Times New Roman" w:eastAsia="Times New Roman" w:hAnsi="Times New Roman" w:cs="Times New Roman"/>
          <w:sz w:val="24"/>
          <w:szCs w:val="24"/>
          <w:lang w:bidi="lt-LT"/>
        </w:rPr>
      </w:pPr>
      <w:r w:rsidRPr="00C75E20">
        <w:rPr>
          <w:rFonts w:ascii="Times New Roman" w:eastAsia="Times New Roman" w:hAnsi="Times New Roman" w:cs="Times New Roman"/>
          <w:b/>
          <w:bCs/>
          <w:sz w:val="24"/>
          <w:szCs w:val="24"/>
          <w:lang w:eastAsia="en-US" w:bidi="lt-LT"/>
        </w:rPr>
        <w:t>Kazlų Rūdos savivaldybės administracija</w:t>
      </w:r>
      <w:r w:rsidRPr="00C75E20">
        <w:rPr>
          <w:rFonts w:ascii="Times New Roman" w:eastAsia="Times New Roman" w:hAnsi="Times New Roman" w:cs="Times New Roman"/>
          <w:sz w:val="24"/>
          <w:szCs w:val="24"/>
          <w:lang w:eastAsia="en-US" w:bidi="lt-LT"/>
        </w:rPr>
        <w:t xml:space="preserve">, juridinio asmens kodas 188777932, kurios buveinė </w:t>
      </w:r>
      <w:r w:rsidRPr="000325EA">
        <w:rPr>
          <w:rFonts w:ascii="Times New Roman" w:eastAsia="Times New Roman" w:hAnsi="Times New Roman" w:cs="Times New Roman"/>
          <w:sz w:val="24"/>
          <w:szCs w:val="24"/>
          <w:lang w:eastAsia="en-US" w:bidi="lt-LT"/>
        </w:rPr>
        <w:t xml:space="preserve">įregistruota adresu Atgimimo g. 12, </w:t>
      </w:r>
      <w:r w:rsidRPr="00F66DA0">
        <w:rPr>
          <w:rFonts w:ascii="Times New Roman" w:eastAsia="Times New Roman" w:hAnsi="Times New Roman" w:cs="Times New Roman"/>
          <w:sz w:val="24"/>
          <w:szCs w:val="24"/>
          <w:lang w:eastAsia="en-US" w:bidi="lt-LT"/>
        </w:rPr>
        <w:t xml:space="preserve">69413 </w:t>
      </w:r>
      <w:r w:rsidRPr="000325EA">
        <w:rPr>
          <w:rFonts w:ascii="Times New Roman" w:eastAsia="Times New Roman" w:hAnsi="Times New Roman" w:cs="Times New Roman"/>
          <w:sz w:val="24"/>
          <w:szCs w:val="24"/>
          <w:lang w:eastAsia="en-US" w:bidi="lt-LT"/>
        </w:rPr>
        <w:t xml:space="preserve">Kazlų Rūda (toliau – Užsakovas), </w:t>
      </w:r>
      <w:r w:rsidRPr="00F66DA0">
        <w:rPr>
          <w:rFonts w:ascii="Times New Roman" w:eastAsia="Times New Roman" w:hAnsi="Times New Roman" w:cs="Times New Roman"/>
          <w:sz w:val="24"/>
          <w:szCs w:val="24"/>
          <w:lang w:eastAsia="en-US" w:bidi="lt-LT"/>
        </w:rPr>
        <w:t>kuriai (-</w:t>
      </w:r>
      <w:proofErr w:type="spellStart"/>
      <w:r w:rsidRPr="00F66DA0">
        <w:rPr>
          <w:rFonts w:ascii="Times New Roman" w:eastAsia="Times New Roman" w:hAnsi="Times New Roman" w:cs="Times New Roman"/>
          <w:sz w:val="24"/>
          <w:szCs w:val="24"/>
          <w:lang w:eastAsia="en-US" w:bidi="lt-LT"/>
        </w:rPr>
        <w:t>iam</w:t>
      </w:r>
      <w:proofErr w:type="spellEnd"/>
      <w:r w:rsidRPr="00F66DA0">
        <w:rPr>
          <w:rFonts w:ascii="Times New Roman" w:eastAsia="Times New Roman" w:hAnsi="Times New Roman" w:cs="Times New Roman"/>
          <w:sz w:val="24"/>
          <w:szCs w:val="24"/>
          <w:lang w:eastAsia="en-US" w:bidi="lt-LT"/>
        </w:rPr>
        <w:t xml:space="preserve">) atstovauja </w:t>
      </w:r>
      <w:r w:rsidRPr="000325EA">
        <w:rPr>
          <w:rFonts w:ascii="Times New Roman" w:eastAsia="Times New Roman" w:hAnsi="Times New Roman" w:cs="Times New Roman"/>
          <w:i/>
          <w:iCs/>
          <w:sz w:val="24"/>
          <w:szCs w:val="24"/>
          <w:lang w:eastAsia="en-US" w:bidi="lt-LT"/>
        </w:rPr>
        <w:t>(pareigos, vardas, pavardė)</w:t>
      </w:r>
      <w:r>
        <w:rPr>
          <w:rFonts w:ascii="Times New Roman" w:eastAsia="Times New Roman" w:hAnsi="Times New Roman" w:cs="Times New Roman"/>
          <w:i/>
          <w:iCs/>
          <w:sz w:val="24"/>
          <w:szCs w:val="24"/>
          <w:lang w:eastAsia="en-US" w:bidi="lt-LT"/>
        </w:rPr>
        <w:t>,</w:t>
      </w:r>
      <w:r w:rsidRPr="000325EA">
        <w:t xml:space="preserve"> </w:t>
      </w:r>
      <w:r w:rsidRPr="00F66DA0">
        <w:rPr>
          <w:rFonts w:ascii="Times New Roman" w:eastAsia="Times New Roman" w:hAnsi="Times New Roman" w:cs="Times New Roman"/>
          <w:sz w:val="24"/>
          <w:szCs w:val="24"/>
          <w:lang w:eastAsia="en-US" w:bidi="lt-LT"/>
        </w:rPr>
        <w:t xml:space="preserve">veikiantis (-i) pagal </w:t>
      </w:r>
      <w:r w:rsidRPr="000325EA">
        <w:rPr>
          <w:rFonts w:ascii="Times New Roman" w:eastAsia="Times New Roman" w:hAnsi="Times New Roman" w:cs="Times New Roman"/>
          <w:i/>
          <w:iCs/>
          <w:sz w:val="24"/>
          <w:szCs w:val="24"/>
          <w:lang w:eastAsia="en-US" w:bidi="lt-LT"/>
        </w:rPr>
        <w:t>(dokumentas, kurio pagrindu veikia asmuo)</w:t>
      </w:r>
      <w:r>
        <w:rPr>
          <w:rFonts w:ascii="Times New Roman" w:eastAsia="Times New Roman" w:hAnsi="Times New Roman" w:cs="Times New Roman"/>
          <w:sz w:val="24"/>
          <w:szCs w:val="24"/>
          <w:lang w:eastAsia="en-US" w:bidi="lt-LT"/>
        </w:rPr>
        <w:t xml:space="preserve">, </w:t>
      </w:r>
      <w:r w:rsidRPr="000325EA">
        <w:rPr>
          <w:rFonts w:ascii="Times New Roman" w:eastAsia="Times New Roman" w:hAnsi="Times New Roman" w:cs="Times New Roman"/>
          <w:sz w:val="24"/>
          <w:szCs w:val="24"/>
          <w:lang w:bidi="lt-LT"/>
        </w:rPr>
        <w:t xml:space="preserve">ir </w:t>
      </w:r>
    </w:p>
    <w:p w14:paraId="2F5B609F" w14:textId="77777777" w:rsidR="005A0F6A" w:rsidRDefault="005A0F6A" w:rsidP="005A0F6A">
      <w:pPr>
        <w:widowControl w:val="0"/>
        <w:autoSpaceDE w:val="0"/>
        <w:autoSpaceDN w:val="0"/>
        <w:spacing w:after="0" w:line="240" w:lineRule="auto"/>
        <w:ind w:firstLine="709"/>
        <w:jc w:val="both"/>
        <w:rPr>
          <w:rFonts w:ascii="Times New Roman" w:eastAsia="Times New Roman" w:hAnsi="Times New Roman" w:cs="Times New Roman"/>
          <w:sz w:val="24"/>
          <w:szCs w:val="24"/>
          <w:lang w:bidi="lt-LT"/>
        </w:rPr>
      </w:pPr>
      <w:r w:rsidRPr="000325EA">
        <w:rPr>
          <w:rFonts w:ascii="Times New Roman" w:eastAsia="Times New Roman" w:hAnsi="Times New Roman" w:cs="Times New Roman"/>
          <w:b/>
          <w:bCs/>
          <w:i/>
          <w:iCs/>
          <w:sz w:val="24"/>
          <w:szCs w:val="24"/>
          <w:lang w:bidi="lt-LT"/>
        </w:rPr>
        <w:t>(</w:t>
      </w:r>
      <w:r>
        <w:rPr>
          <w:rFonts w:ascii="Times New Roman" w:eastAsia="Times New Roman" w:hAnsi="Times New Roman" w:cs="Times New Roman"/>
          <w:b/>
          <w:bCs/>
          <w:i/>
          <w:iCs/>
          <w:sz w:val="24"/>
          <w:szCs w:val="24"/>
          <w:lang w:bidi="lt-LT"/>
        </w:rPr>
        <w:t>Rangovas</w:t>
      </w:r>
      <w:r w:rsidRPr="000325EA">
        <w:rPr>
          <w:rFonts w:ascii="Times New Roman" w:eastAsia="Times New Roman" w:hAnsi="Times New Roman" w:cs="Times New Roman"/>
          <w:b/>
          <w:bCs/>
          <w:i/>
          <w:iCs/>
          <w:sz w:val="24"/>
          <w:szCs w:val="24"/>
          <w:lang w:bidi="lt-LT"/>
        </w:rPr>
        <w:t>)</w:t>
      </w:r>
      <w:r w:rsidRPr="000325EA">
        <w:rPr>
          <w:rFonts w:ascii="Times New Roman" w:eastAsia="Times New Roman" w:hAnsi="Times New Roman" w:cs="Times New Roman"/>
          <w:sz w:val="24"/>
          <w:szCs w:val="24"/>
          <w:lang w:bidi="lt-LT"/>
        </w:rPr>
        <w:t xml:space="preserve">, juridinio asmens kodas </w:t>
      </w:r>
      <w:r w:rsidRPr="000325EA">
        <w:rPr>
          <w:rFonts w:ascii="Times New Roman" w:eastAsia="Times New Roman" w:hAnsi="Times New Roman" w:cs="Times New Roman"/>
          <w:i/>
          <w:iCs/>
          <w:sz w:val="24"/>
          <w:szCs w:val="24"/>
          <w:lang w:bidi="lt-LT"/>
        </w:rPr>
        <w:t>(nurodomas kodas)</w:t>
      </w:r>
      <w:r w:rsidRPr="000325EA">
        <w:rPr>
          <w:rFonts w:ascii="Times New Roman" w:eastAsia="Times New Roman" w:hAnsi="Times New Roman" w:cs="Times New Roman"/>
          <w:sz w:val="24"/>
          <w:szCs w:val="24"/>
          <w:lang w:bidi="lt-LT"/>
        </w:rPr>
        <w:t xml:space="preserve">, </w:t>
      </w:r>
      <w:r w:rsidRPr="00C75E20">
        <w:rPr>
          <w:rFonts w:ascii="Times New Roman" w:eastAsia="Times New Roman" w:hAnsi="Times New Roman" w:cs="Times New Roman"/>
          <w:sz w:val="24"/>
          <w:szCs w:val="24"/>
          <w:lang w:eastAsia="en-US" w:bidi="lt-LT"/>
        </w:rPr>
        <w:t xml:space="preserve">kurio buveinė </w:t>
      </w:r>
      <w:r w:rsidRPr="000325EA">
        <w:rPr>
          <w:rFonts w:ascii="Times New Roman" w:eastAsia="Times New Roman" w:hAnsi="Times New Roman" w:cs="Times New Roman"/>
          <w:sz w:val="24"/>
          <w:szCs w:val="24"/>
          <w:lang w:eastAsia="en-US" w:bidi="lt-LT"/>
        </w:rPr>
        <w:t xml:space="preserve">įregistruota adresu </w:t>
      </w:r>
      <w:r>
        <w:rPr>
          <w:rFonts w:ascii="Times New Roman" w:eastAsia="Times New Roman" w:hAnsi="Times New Roman" w:cs="Times New Roman"/>
          <w:sz w:val="24"/>
          <w:szCs w:val="24"/>
          <w:lang w:eastAsia="en-US" w:bidi="lt-LT"/>
        </w:rPr>
        <w:t>(</w:t>
      </w:r>
      <w:r w:rsidRPr="00F66DA0">
        <w:rPr>
          <w:rFonts w:ascii="Times New Roman" w:eastAsia="Times New Roman" w:hAnsi="Times New Roman" w:cs="Times New Roman"/>
          <w:i/>
          <w:iCs/>
          <w:sz w:val="24"/>
          <w:szCs w:val="24"/>
          <w:lang w:eastAsia="en-US" w:bidi="lt-LT"/>
        </w:rPr>
        <w:t>nurodomas adresas</w:t>
      </w:r>
      <w:r>
        <w:rPr>
          <w:rFonts w:ascii="Times New Roman" w:eastAsia="Times New Roman" w:hAnsi="Times New Roman" w:cs="Times New Roman"/>
          <w:sz w:val="24"/>
          <w:szCs w:val="24"/>
          <w:lang w:eastAsia="en-US" w:bidi="lt-LT"/>
        </w:rPr>
        <w:t xml:space="preserve">) </w:t>
      </w:r>
      <w:r w:rsidRPr="000325EA">
        <w:rPr>
          <w:rFonts w:ascii="Times New Roman" w:eastAsia="Times New Roman" w:hAnsi="Times New Roman" w:cs="Times New Roman"/>
          <w:sz w:val="24"/>
          <w:szCs w:val="24"/>
          <w:lang w:bidi="lt-LT"/>
        </w:rPr>
        <w:t xml:space="preserve">(toliau – </w:t>
      </w:r>
      <w:r>
        <w:rPr>
          <w:rFonts w:ascii="Times New Roman" w:eastAsia="Times New Roman" w:hAnsi="Times New Roman" w:cs="Times New Roman"/>
          <w:sz w:val="24"/>
          <w:szCs w:val="24"/>
          <w:lang w:bidi="lt-LT"/>
        </w:rPr>
        <w:t>Rangovas</w:t>
      </w:r>
      <w:r w:rsidRPr="000325EA">
        <w:rPr>
          <w:rFonts w:ascii="Times New Roman" w:eastAsia="Times New Roman" w:hAnsi="Times New Roman" w:cs="Times New Roman"/>
          <w:sz w:val="24"/>
          <w:szCs w:val="24"/>
          <w:lang w:bidi="lt-LT"/>
        </w:rPr>
        <w:t xml:space="preserve">), </w:t>
      </w:r>
      <w:r w:rsidRPr="00F66DA0">
        <w:rPr>
          <w:rFonts w:ascii="Times New Roman" w:eastAsia="Times New Roman" w:hAnsi="Times New Roman" w:cs="Times New Roman"/>
          <w:sz w:val="24"/>
          <w:szCs w:val="24"/>
          <w:lang w:eastAsia="en-US" w:bidi="lt-LT"/>
        </w:rPr>
        <w:t>kuriai (-</w:t>
      </w:r>
      <w:proofErr w:type="spellStart"/>
      <w:r w:rsidRPr="00F66DA0">
        <w:rPr>
          <w:rFonts w:ascii="Times New Roman" w:eastAsia="Times New Roman" w:hAnsi="Times New Roman" w:cs="Times New Roman"/>
          <w:sz w:val="24"/>
          <w:szCs w:val="24"/>
          <w:lang w:eastAsia="en-US" w:bidi="lt-LT"/>
        </w:rPr>
        <w:t>iam</w:t>
      </w:r>
      <w:proofErr w:type="spellEnd"/>
      <w:r w:rsidRPr="00F66DA0">
        <w:rPr>
          <w:rFonts w:ascii="Times New Roman" w:eastAsia="Times New Roman" w:hAnsi="Times New Roman" w:cs="Times New Roman"/>
          <w:sz w:val="24"/>
          <w:szCs w:val="24"/>
          <w:lang w:eastAsia="en-US" w:bidi="lt-LT"/>
        </w:rPr>
        <w:t>) atstovauja</w:t>
      </w:r>
      <w:r w:rsidRPr="000325EA">
        <w:rPr>
          <w:rFonts w:ascii="Times New Roman" w:eastAsia="Times New Roman" w:hAnsi="Times New Roman" w:cs="Times New Roman"/>
          <w:sz w:val="24"/>
          <w:szCs w:val="24"/>
          <w:lang w:bidi="lt-LT"/>
        </w:rPr>
        <w:t xml:space="preserve"> </w:t>
      </w:r>
      <w:r w:rsidRPr="000325EA">
        <w:rPr>
          <w:rFonts w:ascii="Times New Roman" w:eastAsia="Times New Roman" w:hAnsi="Times New Roman" w:cs="Times New Roman"/>
          <w:i/>
          <w:sz w:val="24"/>
          <w:szCs w:val="24"/>
          <w:lang w:bidi="lt-LT"/>
        </w:rPr>
        <w:t>(pareigos, vardas, pavardė)</w:t>
      </w:r>
      <w:r w:rsidRPr="000325EA">
        <w:rPr>
          <w:rFonts w:ascii="Times New Roman" w:eastAsia="Times New Roman" w:hAnsi="Times New Roman" w:cs="Times New Roman"/>
          <w:sz w:val="24"/>
          <w:szCs w:val="24"/>
          <w:lang w:bidi="lt-LT"/>
        </w:rPr>
        <w:t xml:space="preserve">, </w:t>
      </w:r>
      <w:r w:rsidRPr="00F66DA0">
        <w:rPr>
          <w:rFonts w:ascii="Times New Roman" w:eastAsia="Times New Roman" w:hAnsi="Times New Roman" w:cs="Times New Roman"/>
          <w:sz w:val="24"/>
          <w:szCs w:val="24"/>
          <w:lang w:eastAsia="en-US" w:bidi="lt-LT"/>
        </w:rPr>
        <w:t xml:space="preserve">veikiantis (-i) pagal </w:t>
      </w:r>
      <w:r w:rsidRPr="000325EA">
        <w:rPr>
          <w:rFonts w:ascii="Times New Roman" w:eastAsia="Times New Roman" w:hAnsi="Times New Roman" w:cs="Times New Roman"/>
          <w:i/>
          <w:sz w:val="24"/>
          <w:szCs w:val="24"/>
          <w:lang w:bidi="lt-LT"/>
        </w:rPr>
        <w:t>(dokumentas, kurio pagrindu veikia asmuo)</w:t>
      </w:r>
      <w:r w:rsidRPr="000325EA">
        <w:rPr>
          <w:rFonts w:ascii="Times New Roman" w:eastAsia="Times New Roman" w:hAnsi="Times New Roman" w:cs="Times New Roman"/>
          <w:sz w:val="24"/>
          <w:szCs w:val="24"/>
          <w:lang w:bidi="lt-LT"/>
        </w:rPr>
        <w:t xml:space="preserve">, </w:t>
      </w:r>
    </w:p>
    <w:p w14:paraId="5F96929F" w14:textId="77777777" w:rsidR="005A0F6A" w:rsidRPr="00C75E20" w:rsidRDefault="005A0F6A" w:rsidP="005A0F6A">
      <w:pPr>
        <w:widowControl w:val="0"/>
        <w:autoSpaceDE w:val="0"/>
        <w:autoSpaceDN w:val="0"/>
        <w:spacing w:after="0" w:line="240" w:lineRule="auto"/>
        <w:ind w:firstLine="709"/>
        <w:jc w:val="both"/>
        <w:rPr>
          <w:rFonts w:ascii="Times New Roman" w:eastAsia="Times New Roman" w:hAnsi="Times New Roman" w:cs="Times New Roman"/>
          <w:sz w:val="24"/>
          <w:szCs w:val="24"/>
          <w:lang w:bidi="lt-LT"/>
        </w:rPr>
      </w:pPr>
      <w:r w:rsidRPr="000325EA">
        <w:rPr>
          <w:rFonts w:ascii="Times New Roman" w:eastAsia="Times New Roman" w:hAnsi="Times New Roman" w:cs="Times New Roman"/>
          <w:sz w:val="24"/>
          <w:szCs w:val="24"/>
          <w:lang w:bidi="lt-LT"/>
        </w:rPr>
        <w:t>toliau kartu vadinami Šalimis, o kiekvienas atskirai – Šalimi, sudarė šią sutartį (toliau – Sutartis)</w:t>
      </w:r>
      <w:r>
        <w:rPr>
          <w:rFonts w:ascii="Times New Roman" w:eastAsia="Times New Roman" w:hAnsi="Times New Roman" w:cs="Times New Roman"/>
          <w:sz w:val="24"/>
          <w:szCs w:val="24"/>
          <w:lang w:bidi="lt-LT"/>
        </w:rPr>
        <w:t>:</w:t>
      </w:r>
    </w:p>
    <w:p w14:paraId="7BA8A2B3" w14:textId="77777777" w:rsidR="00C60621" w:rsidRPr="006F48F8" w:rsidRDefault="00C60621" w:rsidP="00C60621">
      <w:pPr>
        <w:spacing w:after="0" w:line="240" w:lineRule="auto"/>
        <w:jc w:val="both"/>
        <w:rPr>
          <w:rFonts w:ascii="Times New Roman" w:hAnsi="Times New Roman"/>
          <w:sz w:val="24"/>
          <w:szCs w:val="24"/>
        </w:rPr>
      </w:pPr>
    </w:p>
    <w:p w14:paraId="292A78C1" w14:textId="1E5BBA3F" w:rsidR="0006733C" w:rsidRPr="009926FD" w:rsidRDefault="0006733C" w:rsidP="009926FD">
      <w:pPr>
        <w:pStyle w:val="ListParagraph"/>
        <w:numPr>
          <w:ilvl w:val="0"/>
          <w:numId w:val="5"/>
        </w:numPr>
        <w:tabs>
          <w:tab w:val="left" w:pos="993"/>
        </w:tabs>
        <w:autoSpaceDE w:val="0"/>
        <w:autoSpaceDN w:val="0"/>
        <w:adjustRightInd w:val="0"/>
        <w:spacing w:after="0" w:line="240" w:lineRule="auto"/>
        <w:ind w:left="0" w:firstLine="709"/>
        <w:jc w:val="center"/>
        <w:rPr>
          <w:b/>
          <w:bCs/>
          <w:caps/>
          <w:szCs w:val="24"/>
        </w:rPr>
      </w:pPr>
      <w:r w:rsidRPr="00F64993">
        <w:rPr>
          <w:b/>
          <w:bCs/>
          <w:caps/>
          <w:szCs w:val="24"/>
        </w:rPr>
        <w:t>SUTARTIES DALYKAS</w:t>
      </w:r>
      <w:r>
        <w:rPr>
          <w:b/>
          <w:bCs/>
          <w:caps/>
          <w:szCs w:val="24"/>
        </w:rPr>
        <w:t xml:space="preserve"> IR VYKDYMAS</w:t>
      </w:r>
    </w:p>
    <w:p w14:paraId="1EBA011F" w14:textId="6D8E4ABD" w:rsidR="003E279C" w:rsidRDefault="00711424" w:rsidP="00655F12">
      <w:pPr>
        <w:pStyle w:val="ListParagraph"/>
        <w:numPr>
          <w:ilvl w:val="0"/>
          <w:numId w:val="4"/>
        </w:numPr>
        <w:tabs>
          <w:tab w:val="left" w:pos="993"/>
        </w:tabs>
        <w:spacing w:after="0" w:line="240" w:lineRule="auto"/>
        <w:ind w:left="0" w:firstLine="709"/>
        <w:jc w:val="both"/>
        <w:rPr>
          <w:szCs w:val="24"/>
        </w:rPr>
      </w:pPr>
      <w:r w:rsidRPr="00C12472">
        <w:rPr>
          <w:szCs w:val="24"/>
        </w:rPr>
        <w:t xml:space="preserve">Pirkimo objektas – </w:t>
      </w:r>
      <w:r w:rsidR="00D066DB" w:rsidRPr="00D066DB">
        <w:rPr>
          <w:szCs w:val="24"/>
        </w:rPr>
        <w:t xml:space="preserve">Kazlų Rūdos savivaldybės Valstybei nuosavybės teise priklausančių </w:t>
      </w:r>
      <w:proofErr w:type="spellStart"/>
      <w:r w:rsidR="00D066DB" w:rsidRPr="00D066DB">
        <w:rPr>
          <w:szCs w:val="24"/>
        </w:rPr>
        <w:t>Vabalkšnės</w:t>
      </w:r>
      <w:proofErr w:type="spellEnd"/>
      <w:r w:rsidR="00D066DB" w:rsidRPr="00D066DB">
        <w:rPr>
          <w:szCs w:val="24"/>
        </w:rPr>
        <w:t xml:space="preserve"> up. dalies ir </w:t>
      </w:r>
      <w:proofErr w:type="spellStart"/>
      <w:r w:rsidR="00D066DB" w:rsidRPr="00D066DB">
        <w:rPr>
          <w:szCs w:val="24"/>
        </w:rPr>
        <w:t>Kokės</w:t>
      </w:r>
      <w:proofErr w:type="spellEnd"/>
      <w:r w:rsidR="00D066DB" w:rsidRPr="00D066DB">
        <w:rPr>
          <w:szCs w:val="24"/>
        </w:rPr>
        <w:t xml:space="preserve"> up. dalies melioracijos statinių remontas, įskaitant projektavimo darbus</w:t>
      </w:r>
      <w:r w:rsidR="00860234" w:rsidRPr="00C12472">
        <w:rPr>
          <w:szCs w:val="24"/>
        </w:rPr>
        <w:t>.</w:t>
      </w:r>
      <w:r w:rsidRPr="00C12472">
        <w:rPr>
          <w:szCs w:val="24"/>
        </w:rPr>
        <w:t xml:space="preserve"> </w:t>
      </w:r>
      <w:r w:rsidR="00860234" w:rsidRPr="00C12472">
        <w:rPr>
          <w:szCs w:val="24"/>
        </w:rPr>
        <w:t>Statinio statybos rūš</w:t>
      </w:r>
      <w:r w:rsidR="003E279C">
        <w:rPr>
          <w:szCs w:val="24"/>
        </w:rPr>
        <w:t>is</w:t>
      </w:r>
      <w:r w:rsidR="00860234" w:rsidRPr="00C12472">
        <w:rPr>
          <w:szCs w:val="24"/>
        </w:rPr>
        <w:t xml:space="preserve">: </w:t>
      </w:r>
      <w:r w:rsidR="00A70468">
        <w:rPr>
          <w:szCs w:val="24"/>
        </w:rPr>
        <w:t>paprastasis</w:t>
      </w:r>
      <w:r w:rsidR="00860234" w:rsidRPr="00C12472">
        <w:rPr>
          <w:szCs w:val="24"/>
        </w:rPr>
        <w:t xml:space="preserve"> remontas. </w:t>
      </w:r>
      <w:r w:rsidR="00D066DB">
        <w:rPr>
          <w:szCs w:val="24"/>
        </w:rPr>
        <w:t xml:space="preserve">Statinio kategorija: neypatingieji statiniai; statinio grupė: inžineriniai statiniai; statinio pogrupis: melioracijos statiniai. </w:t>
      </w:r>
      <w:r w:rsidR="00D066DB" w:rsidRPr="0002662B">
        <w:rPr>
          <w:rFonts w:cstheme="minorHAnsi"/>
        </w:rPr>
        <w:t xml:space="preserve">Reikalavimai pirkimo objektui ir pirkimo apimtys apibrėžti </w:t>
      </w:r>
      <w:r w:rsidR="00D066DB">
        <w:rPr>
          <w:rFonts w:cstheme="minorHAnsi"/>
        </w:rPr>
        <w:t>sutarties</w:t>
      </w:r>
      <w:r w:rsidR="00D066DB" w:rsidRPr="0002662B">
        <w:rPr>
          <w:rFonts w:cstheme="minorHAnsi"/>
        </w:rPr>
        <w:t xml:space="preserve"> </w:t>
      </w:r>
      <w:r w:rsidR="00D066DB">
        <w:rPr>
          <w:rFonts w:cstheme="minorHAnsi"/>
        </w:rPr>
        <w:t>3</w:t>
      </w:r>
      <w:r w:rsidR="00D066DB" w:rsidRPr="0002662B">
        <w:rPr>
          <w:rFonts w:cstheme="minorHAnsi"/>
        </w:rPr>
        <w:t xml:space="preserve"> priede.</w:t>
      </w:r>
    </w:p>
    <w:p w14:paraId="0CA56BF1" w14:textId="52A72830" w:rsidR="008C69CE" w:rsidRPr="008C69CE" w:rsidRDefault="008C69CE" w:rsidP="008C69CE">
      <w:pPr>
        <w:pStyle w:val="ListParagraph"/>
        <w:numPr>
          <w:ilvl w:val="0"/>
          <w:numId w:val="4"/>
        </w:numPr>
        <w:tabs>
          <w:tab w:val="left" w:pos="993"/>
        </w:tabs>
        <w:spacing w:after="0" w:line="240" w:lineRule="auto"/>
        <w:ind w:left="0" w:firstLine="709"/>
        <w:jc w:val="both"/>
        <w:rPr>
          <w:szCs w:val="24"/>
        </w:rPr>
      </w:pPr>
      <w:r w:rsidRPr="008C69CE">
        <w:rPr>
          <w:szCs w:val="24"/>
        </w:rPr>
        <w:t>Darbams atlikti turi būti naudojamos naujos, nenaudotos ir sertifikuotos medžiagos, gaminiai ir konstrukcijos, kaip nustatyta Lietuvos Respublikos statybos įstatyme ir kituose poįstatyminiuose aktuose. Tiekėjas medžiagoms ir įrangai privalo suteikti gamintojų taikomas garantijas, bet ne mažiau kaip 2 (du) metus, atliktiems įrengimo (sumontavimo) darbams - 5 (penkerių) metų, paslėptiems statinio elementams (konstrukcijų, vamzdynų ir kt.) – 10 (dešimties) metų, o jeigu buvo nustatyta šiuose elementuose tyčia paslėptų defektų – 20 (dvidešimties) metų garantinis terminas (Lietuvos Respublikos statybos įstatymo 41 str. 1 d., Lietuvos Respublikos civilinio kodekso 6.698 str.).</w:t>
      </w:r>
    </w:p>
    <w:p w14:paraId="2B150657" w14:textId="4F65F08F" w:rsidR="008C5C6C" w:rsidRPr="008C5C6C" w:rsidRDefault="008C5C6C" w:rsidP="008C69CE">
      <w:pPr>
        <w:pStyle w:val="ListParagraph"/>
        <w:numPr>
          <w:ilvl w:val="0"/>
          <w:numId w:val="4"/>
        </w:numPr>
        <w:tabs>
          <w:tab w:val="left" w:pos="993"/>
        </w:tabs>
        <w:spacing w:after="0" w:line="240" w:lineRule="auto"/>
        <w:ind w:left="0" w:firstLine="709"/>
        <w:jc w:val="both"/>
        <w:rPr>
          <w:szCs w:val="24"/>
        </w:rPr>
      </w:pPr>
      <w:r w:rsidRPr="008C5C6C">
        <w:rPr>
          <w:szCs w:val="24"/>
        </w:rPr>
        <w:t>Vykdomas žaliasis pirkimas pagal Lietuvos Respublikos aplinkos ministro 2022 m. gruodžio 13 d. įsakymu Nr. D1-401 patvirtintą „Aplinkos apsaugos kriterijų taikymo, vykdant žaliuosius pirkimus, tvarkos apraš</w:t>
      </w:r>
      <w:r>
        <w:rPr>
          <w:szCs w:val="24"/>
        </w:rPr>
        <w:t>as</w:t>
      </w:r>
      <w:r w:rsidRPr="008C5C6C">
        <w:rPr>
          <w:szCs w:val="24"/>
        </w:rPr>
        <w:t xml:space="preserve">“ (toliau – Tvarkos aprašas) </w:t>
      </w:r>
      <w:r>
        <w:rPr>
          <w:szCs w:val="24"/>
        </w:rPr>
        <w:t xml:space="preserve">tvarkos aprašo </w:t>
      </w:r>
      <w:r w:rsidR="00A70468" w:rsidRPr="001650EA">
        <w:t>4.3.</w:t>
      </w:r>
      <w:r w:rsidR="00A70468" w:rsidRPr="001650EA">
        <w:rPr>
          <w:i/>
        </w:rPr>
        <w:t xml:space="preserve"> </w:t>
      </w:r>
      <w:r w:rsidR="00A70468" w:rsidRPr="001650EA">
        <w:t xml:space="preserve"> </w:t>
      </w:r>
      <w:r w:rsidR="00A70468" w:rsidRPr="004939D6">
        <w:t>papunk</w:t>
      </w:r>
      <w:r w:rsidR="00A70468">
        <w:t>tį</w:t>
      </w:r>
      <w:r w:rsidRPr="008C5C6C">
        <w:rPr>
          <w:szCs w:val="24"/>
        </w:rPr>
        <w:t>, kuri</w:t>
      </w:r>
      <w:r w:rsidR="00C12472">
        <w:rPr>
          <w:szCs w:val="24"/>
        </w:rPr>
        <w:t>ame</w:t>
      </w:r>
      <w:r w:rsidRPr="008C5C6C">
        <w:rPr>
          <w:szCs w:val="24"/>
        </w:rPr>
        <w:t xml:space="preserve"> taikomas aplinkos apsaugos priemonių įgyvendinimas.</w:t>
      </w:r>
    </w:p>
    <w:p w14:paraId="75D5F705" w14:textId="77777777" w:rsidR="008C5C6C" w:rsidRPr="000D45B5" w:rsidRDefault="008C5C6C" w:rsidP="008C5C6C">
      <w:pPr>
        <w:pStyle w:val="ListParagraph"/>
        <w:tabs>
          <w:tab w:val="left" w:pos="993"/>
        </w:tabs>
        <w:spacing w:after="0" w:line="240" w:lineRule="auto"/>
        <w:ind w:left="709"/>
        <w:jc w:val="both"/>
        <w:rPr>
          <w:szCs w:val="24"/>
        </w:rPr>
      </w:pPr>
    </w:p>
    <w:bookmarkEnd w:id="0"/>
    <w:p w14:paraId="7EE0D358" w14:textId="14238A43" w:rsidR="0006733C" w:rsidRPr="009926FD" w:rsidRDefault="0006733C" w:rsidP="009926FD">
      <w:pPr>
        <w:pStyle w:val="NoSpacing"/>
        <w:numPr>
          <w:ilvl w:val="0"/>
          <w:numId w:val="5"/>
        </w:numPr>
        <w:tabs>
          <w:tab w:val="left" w:pos="993"/>
        </w:tabs>
        <w:ind w:left="0" w:firstLine="709"/>
        <w:jc w:val="center"/>
        <w:rPr>
          <w:rFonts w:ascii="Times New Roman" w:hAnsi="Times New Roman"/>
          <w:b/>
          <w:bCs/>
          <w:sz w:val="24"/>
          <w:szCs w:val="24"/>
        </w:rPr>
      </w:pPr>
      <w:r w:rsidRPr="0006733C">
        <w:rPr>
          <w:rFonts w:ascii="Times New Roman" w:hAnsi="Times New Roman"/>
          <w:b/>
          <w:bCs/>
          <w:sz w:val="24"/>
          <w:szCs w:val="24"/>
        </w:rPr>
        <w:t>SUTARTIES KAINA IR KAINODAROS TAISYKLĖS</w:t>
      </w:r>
    </w:p>
    <w:p w14:paraId="1218DBAB" w14:textId="7678CEAD" w:rsidR="0006733C" w:rsidRPr="0006733C" w:rsidRDefault="00A64102" w:rsidP="000B687D">
      <w:pPr>
        <w:pStyle w:val="NoSpacing"/>
        <w:numPr>
          <w:ilvl w:val="0"/>
          <w:numId w:val="4"/>
        </w:numPr>
        <w:tabs>
          <w:tab w:val="left" w:pos="993"/>
        </w:tabs>
        <w:ind w:left="0" w:firstLine="709"/>
        <w:jc w:val="both"/>
        <w:rPr>
          <w:rFonts w:ascii="Times New Roman" w:hAnsi="Times New Roman"/>
          <w:sz w:val="24"/>
          <w:szCs w:val="24"/>
        </w:rPr>
      </w:pPr>
      <w:r>
        <w:rPr>
          <w:rFonts w:ascii="Times New Roman" w:hAnsi="Times New Roman"/>
          <w:sz w:val="24"/>
          <w:szCs w:val="24"/>
        </w:rPr>
        <w:t>Bendra</w:t>
      </w:r>
      <w:r w:rsidR="0047103F">
        <w:rPr>
          <w:rFonts w:ascii="Times New Roman" w:hAnsi="Times New Roman"/>
          <w:sz w:val="24"/>
          <w:szCs w:val="24"/>
        </w:rPr>
        <w:t xml:space="preserve"> </w:t>
      </w:r>
      <w:r w:rsidRPr="00A64102">
        <w:rPr>
          <w:rFonts w:ascii="Times New Roman" w:hAnsi="Times New Roman"/>
          <w:sz w:val="24"/>
          <w:szCs w:val="24"/>
        </w:rPr>
        <w:t>sutarties kaina yra ____________ Eur (</w:t>
      </w:r>
      <w:r w:rsidRPr="00A64102">
        <w:rPr>
          <w:rFonts w:ascii="Times New Roman" w:hAnsi="Times New Roman"/>
          <w:i/>
          <w:iCs/>
          <w:sz w:val="24"/>
          <w:szCs w:val="24"/>
        </w:rPr>
        <w:t>nurodyti sumą žodžiais ir skaičiais</w:t>
      </w:r>
      <w:r w:rsidRPr="00A64102">
        <w:rPr>
          <w:rFonts w:ascii="Times New Roman" w:hAnsi="Times New Roman"/>
          <w:sz w:val="24"/>
          <w:szCs w:val="24"/>
        </w:rPr>
        <w:t>) įskaitant PVM ( ___ proc.), kuris sudaro ____________ Eur (</w:t>
      </w:r>
      <w:r w:rsidRPr="00A64102">
        <w:rPr>
          <w:rFonts w:ascii="Times New Roman" w:hAnsi="Times New Roman"/>
          <w:i/>
          <w:iCs/>
          <w:sz w:val="24"/>
          <w:szCs w:val="24"/>
        </w:rPr>
        <w:t>nurodyti sumą žodžiais ir skaičiais</w:t>
      </w:r>
      <w:r w:rsidRPr="00A64102">
        <w:rPr>
          <w:rFonts w:ascii="Times New Roman" w:hAnsi="Times New Roman"/>
          <w:sz w:val="24"/>
          <w:szCs w:val="24"/>
        </w:rPr>
        <w:t>)</w:t>
      </w:r>
      <w:r w:rsidR="0047103F">
        <w:rPr>
          <w:rFonts w:ascii="Times New Roman" w:hAnsi="Times New Roman"/>
          <w:sz w:val="24"/>
          <w:szCs w:val="24"/>
        </w:rPr>
        <w:t>,</w:t>
      </w:r>
      <w:r w:rsidRPr="00A64102">
        <w:rPr>
          <w:rFonts w:ascii="Times New Roman" w:hAnsi="Times New Roman"/>
          <w:sz w:val="24"/>
          <w:szCs w:val="24"/>
        </w:rPr>
        <w:t xml:space="preserve"> </w:t>
      </w:r>
      <w:r>
        <w:rPr>
          <w:rFonts w:ascii="Times New Roman" w:hAnsi="Times New Roman"/>
          <w:sz w:val="24"/>
          <w:szCs w:val="24"/>
        </w:rPr>
        <w:t xml:space="preserve"> </w:t>
      </w:r>
      <w:r w:rsidR="0006733C" w:rsidRPr="0006733C">
        <w:rPr>
          <w:rFonts w:ascii="Times New Roman" w:hAnsi="Times New Roman"/>
          <w:sz w:val="24"/>
          <w:szCs w:val="24"/>
        </w:rPr>
        <w:t>nurodyt</w:t>
      </w:r>
      <w:r w:rsidR="0047103F">
        <w:rPr>
          <w:rFonts w:ascii="Times New Roman" w:hAnsi="Times New Roman"/>
          <w:sz w:val="24"/>
          <w:szCs w:val="24"/>
        </w:rPr>
        <w:t>a</w:t>
      </w:r>
      <w:r w:rsidR="0006733C" w:rsidRPr="0006733C">
        <w:rPr>
          <w:rFonts w:ascii="Times New Roman" w:hAnsi="Times New Roman"/>
          <w:sz w:val="24"/>
          <w:szCs w:val="24"/>
        </w:rPr>
        <w:t xml:space="preserve"> pagal Rangovo pasiūlymą (pridedama, 1 priedas): </w:t>
      </w:r>
    </w:p>
    <w:tbl>
      <w:tblPr>
        <w:tblW w:w="9545" w:type="dxa"/>
        <w:tblLayout w:type="fixed"/>
        <w:tblLook w:val="04A0" w:firstRow="1" w:lastRow="0" w:firstColumn="1" w:lastColumn="0" w:noHBand="0" w:noVBand="1"/>
      </w:tblPr>
      <w:tblGrid>
        <w:gridCol w:w="644"/>
        <w:gridCol w:w="5156"/>
        <w:gridCol w:w="1194"/>
        <w:gridCol w:w="1275"/>
        <w:gridCol w:w="1276"/>
      </w:tblGrid>
      <w:tr w:rsidR="00D066DB" w:rsidRPr="00D066DB" w14:paraId="6F449FB3" w14:textId="77777777" w:rsidTr="00D066DB">
        <w:trPr>
          <w:trHeight w:val="399"/>
        </w:trPr>
        <w:tc>
          <w:tcPr>
            <w:tcW w:w="644" w:type="dxa"/>
            <w:tcBorders>
              <w:top w:val="single" w:sz="4" w:space="0" w:color="auto"/>
              <w:left w:val="single" w:sz="4" w:space="0" w:color="auto"/>
              <w:bottom w:val="single" w:sz="4" w:space="0" w:color="auto"/>
              <w:right w:val="nil"/>
            </w:tcBorders>
            <w:hideMark/>
          </w:tcPr>
          <w:p w14:paraId="21D3A159" w14:textId="70A9B19F" w:rsidR="00D066DB" w:rsidRPr="00D066DB" w:rsidRDefault="00D066DB" w:rsidP="00D066DB">
            <w:pPr>
              <w:spacing w:after="0" w:line="240" w:lineRule="auto"/>
              <w:jc w:val="both"/>
              <w:rPr>
                <w:rFonts w:ascii="Times New Roman" w:hAnsi="Times New Roman" w:cs="Times New Roman"/>
                <w:szCs w:val="32"/>
              </w:rPr>
            </w:pPr>
            <w:r w:rsidRPr="00D066DB">
              <w:rPr>
                <w:rFonts w:ascii="Times New Roman" w:hAnsi="Times New Roman" w:cs="Times New Roman"/>
                <w:szCs w:val="32"/>
              </w:rPr>
              <w:t>Eil. Nr.</w:t>
            </w:r>
          </w:p>
        </w:tc>
        <w:tc>
          <w:tcPr>
            <w:tcW w:w="5156" w:type="dxa"/>
            <w:tcBorders>
              <w:top w:val="single" w:sz="4" w:space="0" w:color="auto"/>
              <w:left w:val="single" w:sz="2" w:space="0" w:color="000000"/>
              <w:bottom w:val="single" w:sz="4" w:space="0" w:color="auto"/>
              <w:right w:val="nil"/>
            </w:tcBorders>
            <w:hideMark/>
          </w:tcPr>
          <w:p w14:paraId="4EE19C89" w14:textId="77777777" w:rsidR="00D066DB" w:rsidRPr="00D066DB" w:rsidRDefault="00D066DB" w:rsidP="00D066DB">
            <w:pPr>
              <w:spacing w:after="0" w:line="240" w:lineRule="auto"/>
              <w:jc w:val="both"/>
              <w:rPr>
                <w:rFonts w:ascii="Times New Roman" w:hAnsi="Times New Roman" w:cs="Times New Roman"/>
                <w:sz w:val="24"/>
                <w:szCs w:val="32"/>
              </w:rPr>
            </w:pPr>
            <w:r w:rsidRPr="00D066DB">
              <w:rPr>
                <w:rFonts w:ascii="Times New Roman" w:hAnsi="Times New Roman" w:cs="Times New Roman"/>
                <w:sz w:val="24"/>
                <w:szCs w:val="32"/>
              </w:rPr>
              <w:t>Pavadinimas</w:t>
            </w:r>
          </w:p>
        </w:tc>
        <w:tc>
          <w:tcPr>
            <w:tcW w:w="1194" w:type="dxa"/>
            <w:tcBorders>
              <w:top w:val="single" w:sz="4" w:space="0" w:color="auto"/>
              <w:left w:val="single" w:sz="2" w:space="0" w:color="000000"/>
              <w:bottom w:val="single" w:sz="4" w:space="0" w:color="auto"/>
              <w:right w:val="single" w:sz="4" w:space="0" w:color="auto"/>
            </w:tcBorders>
            <w:hideMark/>
          </w:tcPr>
          <w:p w14:paraId="403F1F5E" w14:textId="77777777" w:rsidR="00D066DB" w:rsidRPr="00D066DB" w:rsidRDefault="00D066DB" w:rsidP="00D066DB">
            <w:pPr>
              <w:spacing w:after="0" w:line="240" w:lineRule="auto"/>
              <w:rPr>
                <w:rFonts w:ascii="Times New Roman" w:hAnsi="Times New Roman" w:cs="Times New Roman"/>
                <w:sz w:val="24"/>
                <w:szCs w:val="32"/>
              </w:rPr>
            </w:pPr>
            <w:r w:rsidRPr="00D066DB">
              <w:rPr>
                <w:rFonts w:ascii="Times New Roman" w:hAnsi="Times New Roman" w:cs="Times New Roman"/>
                <w:sz w:val="24"/>
                <w:szCs w:val="32"/>
              </w:rPr>
              <w:t>Kaina EUR, be PVM</w:t>
            </w:r>
          </w:p>
        </w:tc>
        <w:tc>
          <w:tcPr>
            <w:tcW w:w="1275" w:type="dxa"/>
            <w:tcBorders>
              <w:top w:val="single" w:sz="4" w:space="0" w:color="auto"/>
              <w:left w:val="single" w:sz="2" w:space="0" w:color="000000"/>
              <w:bottom w:val="single" w:sz="4" w:space="0" w:color="auto"/>
              <w:right w:val="single" w:sz="2" w:space="0" w:color="000000"/>
            </w:tcBorders>
            <w:hideMark/>
          </w:tcPr>
          <w:p w14:paraId="50A32CB1" w14:textId="77777777" w:rsidR="00D066DB" w:rsidRPr="00D066DB" w:rsidRDefault="00D066DB" w:rsidP="00D066DB">
            <w:pPr>
              <w:spacing w:after="0" w:line="240" w:lineRule="auto"/>
              <w:rPr>
                <w:rFonts w:ascii="Times New Roman" w:hAnsi="Times New Roman" w:cs="Times New Roman"/>
                <w:sz w:val="24"/>
                <w:szCs w:val="32"/>
              </w:rPr>
            </w:pPr>
            <w:r w:rsidRPr="00D066DB">
              <w:rPr>
                <w:rFonts w:ascii="Times New Roman" w:hAnsi="Times New Roman" w:cs="Times New Roman"/>
                <w:sz w:val="24"/>
                <w:szCs w:val="32"/>
              </w:rPr>
              <w:t>PVM, EUR</w:t>
            </w:r>
          </w:p>
        </w:tc>
        <w:tc>
          <w:tcPr>
            <w:tcW w:w="1276" w:type="dxa"/>
            <w:tcBorders>
              <w:top w:val="single" w:sz="4" w:space="0" w:color="auto"/>
              <w:left w:val="single" w:sz="2" w:space="0" w:color="000000"/>
              <w:bottom w:val="single" w:sz="4" w:space="0" w:color="auto"/>
              <w:right w:val="single" w:sz="2" w:space="0" w:color="000000"/>
            </w:tcBorders>
            <w:hideMark/>
          </w:tcPr>
          <w:p w14:paraId="1EF67073" w14:textId="77777777" w:rsidR="00D066DB" w:rsidRPr="00D066DB" w:rsidRDefault="00D066DB" w:rsidP="00D066DB">
            <w:pPr>
              <w:spacing w:after="0" w:line="240" w:lineRule="auto"/>
              <w:rPr>
                <w:rFonts w:ascii="Times New Roman" w:hAnsi="Times New Roman" w:cs="Times New Roman"/>
                <w:sz w:val="24"/>
                <w:szCs w:val="32"/>
              </w:rPr>
            </w:pPr>
            <w:r w:rsidRPr="00D066DB">
              <w:rPr>
                <w:rFonts w:ascii="Times New Roman" w:hAnsi="Times New Roman" w:cs="Times New Roman"/>
                <w:sz w:val="24"/>
                <w:szCs w:val="32"/>
              </w:rPr>
              <w:t>Kaina, EUR su PVM</w:t>
            </w:r>
          </w:p>
        </w:tc>
      </w:tr>
      <w:tr w:rsidR="00D066DB" w:rsidRPr="00D066DB" w14:paraId="056D705E" w14:textId="77777777" w:rsidTr="00D066DB">
        <w:trPr>
          <w:trHeight w:val="399"/>
        </w:trPr>
        <w:tc>
          <w:tcPr>
            <w:tcW w:w="644" w:type="dxa"/>
            <w:tcBorders>
              <w:top w:val="single" w:sz="4" w:space="0" w:color="auto"/>
              <w:left w:val="single" w:sz="4" w:space="0" w:color="auto"/>
              <w:bottom w:val="single" w:sz="4" w:space="0" w:color="auto"/>
              <w:right w:val="nil"/>
            </w:tcBorders>
          </w:tcPr>
          <w:p w14:paraId="36AF9183" w14:textId="77777777" w:rsidR="00D066DB" w:rsidRPr="00D066DB" w:rsidRDefault="00D066DB" w:rsidP="00D066DB">
            <w:pPr>
              <w:spacing w:after="0" w:line="240" w:lineRule="auto"/>
              <w:jc w:val="both"/>
              <w:rPr>
                <w:rFonts w:ascii="Times New Roman" w:hAnsi="Times New Roman" w:cs="Times New Roman"/>
                <w:sz w:val="24"/>
                <w:szCs w:val="32"/>
                <w:highlight w:val="yellow"/>
              </w:rPr>
            </w:pPr>
            <w:r w:rsidRPr="00E83953">
              <w:rPr>
                <w:rFonts w:ascii="Times New Roman" w:hAnsi="Times New Roman" w:cs="Times New Roman"/>
                <w:sz w:val="24"/>
                <w:szCs w:val="32"/>
              </w:rPr>
              <w:t>1.</w:t>
            </w:r>
          </w:p>
        </w:tc>
        <w:tc>
          <w:tcPr>
            <w:tcW w:w="5156" w:type="dxa"/>
            <w:tcBorders>
              <w:top w:val="single" w:sz="4" w:space="0" w:color="auto"/>
              <w:left w:val="single" w:sz="2" w:space="0" w:color="000000"/>
              <w:bottom w:val="single" w:sz="4" w:space="0" w:color="auto"/>
              <w:right w:val="nil"/>
            </w:tcBorders>
          </w:tcPr>
          <w:p w14:paraId="5BD285FA" w14:textId="6D01233A" w:rsidR="00D066DB" w:rsidRPr="00D066DB" w:rsidRDefault="00E83953" w:rsidP="00D066DB">
            <w:pPr>
              <w:spacing w:after="0" w:line="240" w:lineRule="auto"/>
              <w:jc w:val="both"/>
              <w:rPr>
                <w:rFonts w:ascii="Times New Roman" w:hAnsi="Times New Roman" w:cs="Times New Roman"/>
                <w:sz w:val="24"/>
                <w:szCs w:val="32"/>
              </w:rPr>
            </w:pPr>
            <w:r>
              <w:rPr>
                <w:rFonts w:ascii="Times New Roman" w:hAnsi="Times New Roman" w:cs="Times New Roman"/>
                <w:sz w:val="24"/>
                <w:szCs w:val="32"/>
              </w:rPr>
              <w:t>Projekto parengimo paslaugos</w:t>
            </w:r>
          </w:p>
        </w:tc>
        <w:tc>
          <w:tcPr>
            <w:tcW w:w="1194" w:type="dxa"/>
            <w:tcBorders>
              <w:top w:val="single" w:sz="4" w:space="0" w:color="auto"/>
              <w:left w:val="single" w:sz="2" w:space="0" w:color="000000"/>
              <w:bottom w:val="single" w:sz="4" w:space="0" w:color="auto"/>
              <w:right w:val="single" w:sz="4" w:space="0" w:color="auto"/>
            </w:tcBorders>
          </w:tcPr>
          <w:p w14:paraId="366AB19F" w14:textId="77777777" w:rsidR="00D066DB" w:rsidRPr="00D066DB" w:rsidRDefault="00D066DB" w:rsidP="00D066DB">
            <w:pPr>
              <w:spacing w:after="0" w:line="240" w:lineRule="auto"/>
              <w:rPr>
                <w:rFonts w:ascii="Times New Roman" w:hAnsi="Times New Roman" w:cs="Times New Roman"/>
                <w:sz w:val="24"/>
                <w:szCs w:val="32"/>
              </w:rPr>
            </w:pPr>
          </w:p>
        </w:tc>
        <w:tc>
          <w:tcPr>
            <w:tcW w:w="1275" w:type="dxa"/>
            <w:tcBorders>
              <w:top w:val="single" w:sz="4" w:space="0" w:color="auto"/>
              <w:left w:val="single" w:sz="2" w:space="0" w:color="000000"/>
              <w:bottom w:val="single" w:sz="4" w:space="0" w:color="auto"/>
              <w:right w:val="single" w:sz="2" w:space="0" w:color="000000"/>
            </w:tcBorders>
          </w:tcPr>
          <w:p w14:paraId="362CF1FC" w14:textId="77777777" w:rsidR="00D066DB" w:rsidRPr="00D066DB" w:rsidRDefault="00D066DB" w:rsidP="00D066DB">
            <w:pPr>
              <w:spacing w:after="0" w:line="240" w:lineRule="auto"/>
              <w:rPr>
                <w:rFonts w:ascii="Times New Roman" w:hAnsi="Times New Roman" w:cs="Times New Roman"/>
                <w:sz w:val="24"/>
                <w:szCs w:val="32"/>
              </w:rPr>
            </w:pPr>
          </w:p>
        </w:tc>
        <w:tc>
          <w:tcPr>
            <w:tcW w:w="1276" w:type="dxa"/>
            <w:tcBorders>
              <w:top w:val="single" w:sz="4" w:space="0" w:color="auto"/>
              <w:left w:val="single" w:sz="2" w:space="0" w:color="000000"/>
              <w:bottom w:val="single" w:sz="4" w:space="0" w:color="auto"/>
              <w:right w:val="single" w:sz="2" w:space="0" w:color="000000"/>
            </w:tcBorders>
          </w:tcPr>
          <w:p w14:paraId="754C267D" w14:textId="77777777" w:rsidR="00D066DB" w:rsidRPr="00D066DB" w:rsidRDefault="00D066DB" w:rsidP="00D066DB">
            <w:pPr>
              <w:spacing w:after="0" w:line="240" w:lineRule="auto"/>
              <w:rPr>
                <w:rFonts w:ascii="Times New Roman" w:hAnsi="Times New Roman" w:cs="Times New Roman"/>
                <w:sz w:val="24"/>
                <w:szCs w:val="32"/>
              </w:rPr>
            </w:pPr>
          </w:p>
        </w:tc>
      </w:tr>
      <w:tr w:rsidR="00D066DB" w:rsidRPr="00D066DB" w14:paraId="58619A56" w14:textId="77777777" w:rsidTr="00D066DB">
        <w:trPr>
          <w:trHeight w:val="391"/>
        </w:trPr>
        <w:tc>
          <w:tcPr>
            <w:tcW w:w="644" w:type="dxa"/>
            <w:tcBorders>
              <w:top w:val="single" w:sz="4" w:space="0" w:color="auto"/>
              <w:left w:val="single" w:sz="4" w:space="0" w:color="auto"/>
              <w:bottom w:val="single" w:sz="4" w:space="0" w:color="auto"/>
              <w:right w:val="nil"/>
            </w:tcBorders>
          </w:tcPr>
          <w:p w14:paraId="527C6970" w14:textId="77777777" w:rsidR="00D066DB" w:rsidRPr="00D066DB" w:rsidRDefault="00D066DB" w:rsidP="00D066DB">
            <w:pPr>
              <w:spacing w:after="0" w:line="240" w:lineRule="auto"/>
              <w:jc w:val="both"/>
              <w:rPr>
                <w:rFonts w:ascii="Times New Roman" w:hAnsi="Times New Roman" w:cs="Times New Roman"/>
                <w:sz w:val="24"/>
                <w:szCs w:val="32"/>
              </w:rPr>
            </w:pPr>
            <w:r w:rsidRPr="00D066DB">
              <w:rPr>
                <w:rFonts w:ascii="Times New Roman" w:hAnsi="Times New Roman" w:cs="Times New Roman"/>
                <w:sz w:val="24"/>
                <w:szCs w:val="32"/>
              </w:rPr>
              <w:t>2.</w:t>
            </w:r>
          </w:p>
        </w:tc>
        <w:tc>
          <w:tcPr>
            <w:tcW w:w="5156" w:type="dxa"/>
            <w:tcBorders>
              <w:top w:val="single" w:sz="4" w:space="0" w:color="auto"/>
              <w:left w:val="single" w:sz="2" w:space="0" w:color="000000"/>
              <w:bottom w:val="single" w:sz="4" w:space="0" w:color="auto"/>
              <w:right w:val="nil"/>
            </w:tcBorders>
          </w:tcPr>
          <w:p w14:paraId="09E5DCBC" w14:textId="77777777" w:rsidR="00D066DB" w:rsidRPr="00D066DB" w:rsidRDefault="00D066DB" w:rsidP="00D066DB">
            <w:pPr>
              <w:spacing w:after="0" w:line="240" w:lineRule="auto"/>
              <w:jc w:val="both"/>
              <w:rPr>
                <w:rFonts w:ascii="Times New Roman" w:hAnsi="Times New Roman" w:cs="Times New Roman"/>
                <w:color w:val="000000"/>
                <w:sz w:val="24"/>
                <w:szCs w:val="32"/>
              </w:rPr>
            </w:pPr>
            <w:r w:rsidRPr="00D066DB">
              <w:rPr>
                <w:rFonts w:ascii="Times New Roman" w:hAnsi="Times New Roman" w:cs="Times New Roman"/>
                <w:color w:val="000000"/>
                <w:sz w:val="24"/>
                <w:szCs w:val="32"/>
              </w:rPr>
              <w:t xml:space="preserve">Kazlų Rūdos savivaldybės Valstybei nuosavybės teise priklausančio </w:t>
            </w:r>
            <w:proofErr w:type="spellStart"/>
            <w:r w:rsidRPr="00D066DB">
              <w:rPr>
                <w:rFonts w:ascii="Times New Roman" w:hAnsi="Times New Roman" w:cs="Times New Roman"/>
                <w:color w:val="000000"/>
                <w:sz w:val="24"/>
                <w:szCs w:val="32"/>
              </w:rPr>
              <w:t>Vabalkšnės</w:t>
            </w:r>
            <w:proofErr w:type="spellEnd"/>
            <w:r w:rsidRPr="00D066DB">
              <w:rPr>
                <w:rFonts w:ascii="Times New Roman" w:hAnsi="Times New Roman" w:cs="Times New Roman"/>
                <w:color w:val="000000"/>
                <w:sz w:val="24"/>
                <w:szCs w:val="32"/>
              </w:rPr>
              <w:t xml:space="preserve"> up. dalies melioracijos statinių remontas</w:t>
            </w:r>
          </w:p>
        </w:tc>
        <w:tc>
          <w:tcPr>
            <w:tcW w:w="1194" w:type="dxa"/>
            <w:tcBorders>
              <w:top w:val="single" w:sz="4" w:space="0" w:color="auto"/>
              <w:left w:val="single" w:sz="2" w:space="0" w:color="000000"/>
              <w:bottom w:val="single" w:sz="4" w:space="0" w:color="auto"/>
              <w:right w:val="single" w:sz="4" w:space="0" w:color="auto"/>
            </w:tcBorders>
          </w:tcPr>
          <w:p w14:paraId="5251D31D" w14:textId="77777777" w:rsidR="00D066DB" w:rsidRPr="00D066DB" w:rsidRDefault="00D066DB" w:rsidP="00D066DB">
            <w:pPr>
              <w:spacing w:after="0" w:line="240" w:lineRule="auto"/>
              <w:jc w:val="both"/>
              <w:rPr>
                <w:rFonts w:ascii="Times New Roman" w:hAnsi="Times New Roman" w:cs="Times New Roman"/>
                <w:sz w:val="24"/>
                <w:szCs w:val="32"/>
              </w:rPr>
            </w:pPr>
          </w:p>
        </w:tc>
        <w:tc>
          <w:tcPr>
            <w:tcW w:w="1275" w:type="dxa"/>
            <w:tcBorders>
              <w:top w:val="single" w:sz="4" w:space="0" w:color="auto"/>
              <w:left w:val="single" w:sz="2" w:space="0" w:color="000000"/>
              <w:bottom w:val="single" w:sz="4" w:space="0" w:color="auto"/>
              <w:right w:val="single" w:sz="2" w:space="0" w:color="000000"/>
            </w:tcBorders>
          </w:tcPr>
          <w:p w14:paraId="281CEFEE" w14:textId="77777777" w:rsidR="00D066DB" w:rsidRPr="00D066DB" w:rsidRDefault="00D066DB" w:rsidP="00D066DB">
            <w:pPr>
              <w:spacing w:after="0" w:line="240" w:lineRule="auto"/>
              <w:jc w:val="both"/>
              <w:rPr>
                <w:rFonts w:ascii="Times New Roman" w:hAnsi="Times New Roman" w:cs="Times New Roman"/>
                <w:sz w:val="24"/>
                <w:szCs w:val="32"/>
              </w:rPr>
            </w:pPr>
          </w:p>
        </w:tc>
        <w:tc>
          <w:tcPr>
            <w:tcW w:w="1276" w:type="dxa"/>
            <w:tcBorders>
              <w:top w:val="single" w:sz="4" w:space="0" w:color="auto"/>
              <w:left w:val="single" w:sz="2" w:space="0" w:color="000000"/>
              <w:bottom w:val="single" w:sz="4" w:space="0" w:color="auto"/>
              <w:right w:val="single" w:sz="2" w:space="0" w:color="000000"/>
            </w:tcBorders>
          </w:tcPr>
          <w:p w14:paraId="792D429E" w14:textId="77777777" w:rsidR="00D066DB" w:rsidRPr="00D066DB" w:rsidRDefault="00D066DB" w:rsidP="00D066DB">
            <w:pPr>
              <w:spacing w:after="0" w:line="240" w:lineRule="auto"/>
              <w:jc w:val="both"/>
              <w:rPr>
                <w:rFonts w:ascii="Times New Roman" w:hAnsi="Times New Roman" w:cs="Times New Roman"/>
                <w:sz w:val="24"/>
                <w:szCs w:val="32"/>
              </w:rPr>
            </w:pPr>
          </w:p>
        </w:tc>
      </w:tr>
      <w:tr w:rsidR="00D066DB" w:rsidRPr="00D066DB" w14:paraId="67FF30C2" w14:textId="77777777" w:rsidTr="00D066DB">
        <w:trPr>
          <w:trHeight w:val="391"/>
        </w:trPr>
        <w:tc>
          <w:tcPr>
            <w:tcW w:w="644" w:type="dxa"/>
            <w:tcBorders>
              <w:top w:val="single" w:sz="4" w:space="0" w:color="auto"/>
              <w:left w:val="single" w:sz="4" w:space="0" w:color="auto"/>
              <w:bottom w:val="single" w:sz="4" w:space="0" w:color="auto"/>
              <w:right w:val="nil"/>
            </w:tcBorders>
          </w:tcPr>
          <w:p w14:paraId="336AC7A9" w14:textId="77777777" w:rsidR="00D066DB" w:rsidRPr="00D066DB" w:rsidRDefault="00D066DB" w:rsidP="00D066DB">
            <w:pPr>
              <w:spacing w:after="0" w:line="240" w:lineRule="auto"/>
              <w:jc w:val="both"/>
              <w:rPr>
                <w:rFonts w:ascii="Times New Roman" w:hAnsi="Times New Roman" w:cs="Times New Roman"/>
                <w:sz w:val="24"/>
                <w:szCs w:val="32"/>
              </w:rPr>
            </w:pPr>
            <w:r w:rsidRPr="00D066DB">
              <w:rPr>
                <w:rFonts w:ascii="Times New Roman" w:hAnsi="Times New Roman" w:cs="Times New Roman"/>
                <w:sz w:val="24"/>
                <w:szCs w:val="32"/>
              </w:rPr>
              <w:lastRenderedPageBreak/>
              <w:t>3.</w:t>
            </w:r>
          </w:p>
        </w:tc>
        <w:tc>
          <w:tcPr>
            <w:tcW w:w="5156" w:type="dxa"/>
            <w:tcBorders>
              <w:top w:val="single" w:sz="4" w:space="0" w:color="auto"/>
              <w:left w:val="single" w:sz="2" w:space="0" w:color="000000"/>
              <w:bottom w:val="single" w:sz="4" w:space="0" w:color="auto"/>
              <w:right w:val="nil"/>
            </w:tcBorders>
          </w:tcPr>
          <w:p w14:paraId="227A5FE2" w14:textId="77777777" w:rsidR="00D066DB" w:rsidRPr="00D066DB" w:rsidRDefault="00D066DB" w:rsidP="00D066DB">
            <w:pPr>
              <w:spacing w:after="0" w:line="240" w:lineRule="auto"/>
              <w:jc w:val="both"/>
              <w:rPr>
                <w:rFonts w:ascii="Times New Roman" w:hAnsi="Times New Roman" w:cs="Times New Roman"/>
                <w:color w:val="000000"/>
                <w:sz w:val="24"/>
                <w:szCs w:val="32"/>
              </w:rPr>
            </w:pPr>
            <w:r w:rsidRPr="00D066DB">
              <w:rPr>
                <w:rFonts w:ascii="Times New Roman" w:hAnsi="Times New Roman" w:cs="Times New Roman"/>
                <w:color w:val="000000"/>
                <w:sz w:val="24"/>
                <w:szCs w:val="32"/>
              </w:rPr>
              <w:t xml:space="preserve">Kazlų Rūdos savivaldybės Valstybei nuosavybės teise priklausančio </w:t>
            </w:r>
            <w:proofErr w:type="spellStart"/>
            <w:r w:rsidRPr="00D066DB">
              <w:rPr>
                <w:rFonts w:ascii="Times New Roman" w:hAnsi="Times New Roman" w:cs="Times New Roman"/>
                <w:color w:val="000000"/>
                <w:sz w:val="24"/>
                <w:szCs w:val="32"/>
              </w:rPr>
              <w:t>Kokės</w:t>
            </w:r>
            <w:proofErr w:type="spellEnd"/>
            <w:r w:rsidRPr="00D066DB">
              <w:rPr>
                <w:rFonts w:ascii="Times New Roman" w:hAnsi="Times New Roman" w:cs="Times New Roman"/>
                <w:color w:val="000000"/>
                <w:sz w:val="24"/>
                <w:szCs w:val="32"/>
              </w:rPr>
              <w:t xml:space="preserve"> up. dalies melioracijos statinių remontas</w:t>
            </w:r>
          </w:p>
        </w:tc>
        <w:tc>
          <w:tcPr>
            <w:tcW w:w="1194" w:type="dxa"/>
            <w:tcBorders>
              <w:top w:val="single" w:sz="4" w:space="0" w:color="auto"/>
              <w:left w:val="single" w:sz="2" w:space="0" w:color="000000"/>
              <w:bottom w:val="single" w:sz="4" w:space="0" w:color="auto"/>
              <w:right w:val="single" w:sz="4" w:space="0" w:color="auto"/>
            </w:tcBorders>
          </w:tcPr>
          <w:p w14:paraId="4BBD3180" w14:textId="77777777" w:rsidR="00D066DB" w:rsidRPr="00D066DB" w:rsidRDefault="00D066DB" w:rsidP="00D066DB">
            <w:pPr>
              <w:spacing w:after="0" w:line="240" w:lineRule="auto"/>
              <w:jc w:val="both"/>
              <w:rPr>
                <w:rFonts w:ascii="Times New Roman" w:hAnsi="Times New Roman" w:cs="Times New Roman"/>
                <w:sz w:val="24"/>
                <w:szCs w:val="32"/>
              </w:rPr>
            </w:pPr>
          </w:p>
        </w:tc>
        <w:tc>
          <w:tcPr>
            <w:tcW w:w="1275" w:type="dxa"/>
            <w:tcBorders>
              <w:top w:val="single" w:sz="4" w:space="0" w:color="auto"/>
              <w:left w:val="single" w:sz="2" w:space="0" w:color="000000"/>
              <w:bottom w:val="single" w:sz="4" w:space="0" w:color="auto"/>
              <w:right w:val="single" w:sz="2" w:space="0" w:color="000000"/>
            </w:tcBorders>
          </w:tcPr>
          <w:p w14:paraId="3420D185" w14:textId="77777777" w:rsidR="00D066DB" w:rsidRPr="00D066DB" w:rsidRDefault="00D066DB" w:rsidP="00D066DB">
            <w:pPr>
              <w:spacing w:after="0" w:line="240" w:lineRule="auto"/>
              <w:jc w:val="both"/>
              <w:rPr>
                <w:rFonts w:ascii="Times New Roman" w:hAnsi="Times New Roman" w:cs="Times New Roman"/>
                <w:sz w:val="24"/>
                <w:szCs w:val="32"/>
              </w:rPr>
            </w:pPr>
          </w:p>
        </w:tc>
        <w:tc>
          <w:tcPr>
            <w:tcW w:w="1276" w:type="dxa"/>
            <w:tcBorders>
              <w:top w:val="single" w:sz="4" w:space="0" w:color="auto"/>
              <w:left w:val="single" w:sz="2" w:space="0" w:color="000000"/>
              <w:bottom w:val="single" w:sz="4" w:space="0" w:color="auto"/>
              <w:right w:val="single" w:sz="2" w:space="0" w:color="000000"/>
            </w:tcBorders>
          </w:tcPr>
          <w:p w14:paraId="6A12A2DF" w14:textId="77777777" w:rsidR="00D066DB" w:rsidRPr="00D066DB" w:rsidRDefault="00D066DB" w:rsidP="00D066DB">
            <w:pPr>
              <w:spacing w:after="0" w:line="240" w:lineRule="auto"/>
              <w:jc w:val="both"/>
              <w:rPr>
                <w:rFonts w:ascii="Times New Roman" w:hAnsi="Times New Roman" w:cs="Times New Roman"/>
                <w:sz w:val="24"/>
                <w:szCs w:val="32"/>
              </w:rPr>
            </w:pPr>
          </w:p>
        </w:tc>
      </w:tr>
    </w:tbl>
    <w:p w14:paraId="6CBC785F" w14:textId="77777777" w:rsidR="0006733C" w:rsidRPr="0006733C" w:rsidRDefault="0006733C" w:rsidP="000B687D">
      <w:pPr>
        <w:pStyle w:val="ListParagraph"/>
        <w:numPr>
          <w:ilvl w:val="0"/>
          <w:numId w:val="4"/>
        </w:numPr>
        <w:tabs>
          <w:tab w:val="left" w:pos="993"/>
        </w:tabs>
        <w:spacing w:after="0" w:line="240" w:lineRule="auto"/>
        <w:ind w:left="0" w:firstLine="709"/>
        <w:jc w:val="both"/>
        <w:rPr>
          <w:szCs w:val="24"/>
        </w:rPr>
      </w:pPr>
      <w:r w:rsidRPr="0006733C">
        <w:rPr>
          <w:szCs w:val="24"/>
        </w:rPr>
        <w:t xml:space="preserve">Rangovas </w:t>
      </w:r>
      <w:r w:rsidRPr="0006733C">
        <w:rPr>
          <w:i/>
          <w:iCs/>
          <w:szCs w:val="24"/>
        </w:rPr>
        <w:t>yra/nėra</w:t>
      </w:r>
      <w:r w:rsidRPr="0006733C">
        <w:rPr>
          <w:szCs w:val="24"/>
        </w:rPr>
        <w:t xml:space="preserve"> PVM mokėtojas.</w:t>
      </w:r>
    </w:p>
    <w:p w14:paraId="1562C43C" w14:textId="77777777" w:rsidR="0006733C" w:rsidRPr="0006733C" w:rsidRDefault="0006733C" w:rsidP="000B687D">
      <w:pPr>
        <w:pStyle w:val="ListParagraph"/>
        <w:numPr>
          <w:ilvl w:val="0"/>
          <w:numId w:val="4"/>
        </w:numPr>
        <w:tabs>
          <w:tab w:val="left" w:pos="709"/>
          <w:tab w:val="left" w:pos="993"/>
        </w:tabs>
        <w:spacing w:after="0" w:line="240" w:lineRule="auto"/>
        <w:ind w:left="0" w:firstLine="709"/>
        <w:jc w:val="both"/>
        <w:rPr>
          <w:szCs w:val="24"/>
        </w:rPr>
      </w:pPr>
      <w:r w:rsidRPr="0006733C">
        <w:rPr>
          <w:szCs w:val="24"/>
        </w:rPr>
        <w:t>Sutartyje taikoma fiksuotos kainos</w:t>
      </w:r>
      <w:r w:rsidRPr="0006733C">
        <w:rPr>
          <w:i/>
          <w:iCs/>
          <w:szCs w:val="24"/>
        </w:rPr>
        <w:t xml:space="preserve"> </w:t>
      </w:r>
      <w:r w:rsidRPr="0006733C">
        <w:rPr>
          <w:rFonts w:eastAsia="Times New Roman"/>
          <w:szCs w:val="24"/>
        </w:rPr>
        <w:t xml:space="preserve">kainodara. </w:t>
      </w:r>
    </w:p>
    <w:p w14:paraId="090EDEAF" w14:textId="2FC83BFB" w:rsidR="0006733C" w:rsidRPr="0006733C" w:rsidRDefault="0006733C" w:rsidP="000B687D">
      <w:pPr>
        <w:pStyle w:val="ListParagraph"/>
        <w:numPr>
          <w:ilvl w:val="0"/>
          <w:numId w:val="4"/>
        </w:numPr>
        <w:tabs>
          <w:tab w:val="left" w:pos="709"/>
          <w:tab w:val="left" w:pos="993"/>
          <w:tab w:val="left" w:pos="1134"/>
        </w:tabs>
        <w:spacing w:after="0" w:line="240" w:lineRule="auto"/>
        <w:ind w:left="0" w:firstLine="709"/>
        <w:jc w:val="both"/>
        <w:rPr>
          <w:szCs w:val="24"/>
        </w:rPr>
      </w:pPr>
      <w:r w:rsidRPr="0006733C">
        <w:rPr>
          <w:szCs w:val="24"/>
        </w:rPr>
        <w:t xml:space="preserve">Sutarties kaina nurodyta </w:t>
      </w:r>
      <w:r w:rsidRPr="0047103F">
        <w:rPr>
          <w:szCs w:val="24"/>
        </w:rPr>
        <w:t xml:space="preserve">Sutarties </w:t>
      </w:r>
      <w:r w:rsidR="00D066DB">
        <w:rPr>
          <w:szCs w:val="24"/>
        </w:rPr>
        <w:t>4</w:t>
      </w:r>
      <w:r w:rsidRPr="0047103F">
        <w:rPr>
          <w:szCs w:val="24"/>
        </w:rPr>
        <w:t xml:space="preserve"> punkte</w:t>
      </w:r>
      <w:r w:rsidRPr="0006733C">
        <w:rPr>
          <w:szCs w:val="24"/>
        </w:rPr>
        <w:t xml:space="preserve"> yra galutinė ir apima visas tiesiogines ir netiesiogines su darbų atlikimu susijusias visas išlaidas ir mokesčius. </w:t>
      </w:r>
    </w:p>
    <w:p w14:paraId="1A818B7C" w14:textId="7240C688" w:rsidR="0006733C" w:rsidRDefault="0006733C" w:rsidP="000B687D">
      <w:pPr>
        <w:pStyle w:val="ListParagraph"/>
        <w:numPr>
          <w:ilvl w:val="0"/>
          <w:numId w:val="4"/>
        </w:numPr>
        <w:tabs>
          <w:tab w:val="left" w:pos="709"/>
          <w:tab w:val="left" w:pos="993"/>
          <w:tab w:val="left" w:pos="1134"/>
        </w:tabs>
        <w:spacing w:after="0" w:line="240" w:lineRule="auto"/>
        <w:ind w:left="0" w:firstLine="709"/>
        <w:jc w:val="both"/>
        <w:rPr>
          <w:szCs w:val="24"/>
        </w:rPr>
      </w:pPr>
      <w:r w:rsidRPr="0006733C">
        <w:rPr>
          <w:szCs w:val="24"/>
        </w:rPr>
        <w:t>Už atliekamus darbus avansinis mokėjimas nenumatomas.</w:t>
      </w:r>
    </w:p>
    <w:p w14:paraId="1C09BA32" w14:textId="77777777" w:rsidR="006F5198" w:rsidRPr="006F5198" w:rsidRDefault="006F5198" w:rsidP="00F52320">
      <w:pPr>
        <w:pStyle w:val="ListParagraph"/>
        <w:numPr>
          <w:ilvl w:val="0"/>
          <w:numId w:val="4"/>
        </w:numPr>
        <w:tabs>
          <w:tab w:val="left" w:pos="709"/>
          <w:tab w:val="left" w:pos="993"/>
          <w:tab w:val="left" w:pos="1134"/>
        </w:tabs>
        <w:spacing w:after="0" w:line="240" w:lineRule="auto"/>
        <w:ind w:left="0" w:firstLine="709"/>
        <w:jc w:val="both"/>
        <w:rPr>
          <w:szCs w:val="24"/>
        </w:rPr>
      </w:pPr>
      <w:r w:rsidRPr="006F5198">
        <w:rPr>
          <w:szCs w:val="24"/>
        </w:rPr>
        <w:t>Rangovas, rengdamas pasiūlymą, numatė ir įsivertino Sutarties vykdymo išlaidas bei galimą riziką dėl šių išlaidų dydžio pagal Užsakovo pirkimo dokumentuose pateiktą informaciją apie perkamus Darbus.</w:t>
      </w:r>
    </w:p>
    <w:p w14:paraId="3C38C8E3" w14:textId="6B53DE32" w:rsidR="006F5198" w:rsidRPr="006F5198" w:rsidRDefault="006F5198" w:rsidP="00F52320">
      <w:pPr>
        <w:pStyle w:val="ListParagraph"/>
        <w:numPr>
          <w:ilvl w:val="0"/>
          <w:numId w:val="4"/>
        </w:numPr>
        <w:tabs>
          <w:tab w:val="left" w:pos="709"/>
          <w:tab w:val="left" w:pos="993"/>
          <w:tab w:val="left" w:pos="1134"/>
        </w:tabs>
        <w:spacing w:after="0" w:line="240" w:lineRule="auto"/>
        <w:ind w:left="0" w:firstLine="709"/>
        <w:jc w:val="both"/>
        <w:rPr>
          <w:szCs w:val="24"/>
        </w:rPr>
      </w:pPr>
      <w:r w:rsidRPr="006F5198">
        <w:rPr>
          <w:szCs w:val="24"/>
        </w:rPr>
        <w:t xml:space="preserve">Į bendrą Sutarties kainą įtrauktas visas už Darbų atlikimą numatytas užmokestis ir Rangovas neturi teisės reikalauti padengti jokių išlaidų, viršijančių Darbų kainą, </w:t>
      </w:r>
      <w:r w:rsidRPr="00AF18EC">
        <w:rPr>
          <w:szCs w:val="24"/>
        </w:rPr>
        <w:t xml:space="preserve">nurodytą </w:t>
      </w:r>
      <w:r w:rsidR="00CC0DCC">
        <w:rPr>
          <w:szCs w:val="24"/>
        </w:rPr>
        <w:t>4</w:t>
      </w:r>
      <w:r w:rsidR="00A90C09" w:rsidRPr="00AF18EC">
        <w:rPr>
          <w:szCs w:val="24"/>
        </w:rPr>
        <w:t xml:space="preserve"> </w:t>
      </w:r>
      <w:r w:rsidRPr="00AF18EC">
        <w:rPr>
          <w:szCs w:val="24"/>
        </w:rPr>
        <w:t>punkte.</w:t>
      </w:r>
    </w:p>
    <w:p w14:paraId="72B5F961" w14:textId="77777777" w:rsidR="00D524B2" w:rsidRDefault="006F5198" w:rsidP="00F52320">
      <w:pPr>
        <w:pStyle w:val="ListParagraph"/>
        <w:numPr>
          <w:ilvl w:val="0"/>
          <w:numId w:val="4"/>
        </w:numPr>
        <w:tabs>
          <w:tab w:val="left" w:pos="709"/>
          <w:tab w:val="left" w:pos="993"/>
          <w:tab w:val="left" w:pos="1134"/>
        </w:tabs>
        <w:spacing w:after="0" w:line="240" w:lineRule="auto"/>
        <w:ind w:left="0" w:firstLine="709"/>
        <w:jc w:val="both"/>
        <w:rPr>
          <w:szCs w:val="24"/>
        </w:rPr>
      </w:pPr>
      <w:r w:rsidRPr="006F5198">
        <w:rPr>
          <w:szCs w:val="24"/>
        </w:rPr>
        <w:t xml:space="preserve">Į bendrą Sutarties kainą yra įskaičiuota visų Darbų kaina, visos Rangovo patiriamos išlaidos ir mokesčiai darbo jėgos, mechanizmų, medžiagų kaina, mokesčiai, draudimo, transportavimo ir visos kitos, Rangovui priklausančios pagal Lietuvos Respublikos įstatymus ir kitus teisės aktus bei šią Sutartį, išlaidos.  Jokios papildomos Rangovo išlaidos nebus apmokamos ar kompensuojamos. </w:t>
      </w:r>
    </w:p>
    <w:p w14:paraId="0C456083" w14:textId="77777777" w:rsidR="00D524B2" w:rsidRPr="00D524B2" w:rsidRDefault="00D524B2" w:rsidP="00F52320">
      <w:pPr>
        <w:pStyle w:val="ListParagraph"/>
        <w:numPr>
          <w:ilvl w:val="0"/>
          <w:numId w:val="4"/>
        </w:numPr>
        <w:tabs>
          <w:tab w:val="left" w:pos="709"/>
          <w:tab w:val="left" w:pos="993"/>
          <w:tab w:val="left" w:pos="1134"/>
        </w:tabs>
        <w:spacing w:after="0" w:line="240" w:lineRule="auto"/>
        <w:ind w:left="0" w:firstLine="709"/>
        <w:jc w:val="both"/>
        <w:rPr>
          <w:szCs w:val="24"/>
        </w:rPr>
      </w:pPr>
      <w:r w:rsidRPr="00E301A5">
        <w:t>Sutarties kaina gali būti peržiūrima dėl kainų lygio pokyčio bet kurios iš Šalių rašytiniu prašymu. Peržiūros momentas yra Šalies prašymo kitai Šaliai peržiūrėti Sutarties kainą gavimo diena.</w:t>
      </w:r>
    </w:p>
    <w:p w14:paraId="6727D26B" w14:textId="77777777" w:rsidR="00D524B2" w:rsidRPr="00D524B2" w:rsidRDefault="00D524B2" w:rsidP="00F52320">
      <w:pPr>
        <w:pStyle w:val="ListParagraph"/>
        <w:numPr>
          <w:ilvl w:val="0"/>
          <w:numId w:val="4"/>
        </w:numPr>
        <w:tabs>
          <w:tab w:val="left" w:pos="709"/>
          <w:tab w:val="left" w:pos="993"/>
          <w:tab w:val="left" w:pos="1134"/>
        </w:tabs>
        <w:spacing w:after="0" w:line="240" w:lineRule="auto"/>
        <w:ind w:left="0" w:firstLine="709"/>
        <w:jc w:val="both"/>
        <w:rPr>
          <w:szCs w:val="24"/>
        </w:rPr>
      </w:pPr>
      <w:r w:rsidRPr="00E301A5">
        <w:t>Gali būti perskaičiuojamos Rangovui mokėtinos sumos tik už Statybos darbus, o už kitus, nei Statybos darbai, Darbus (Darbo projekto parengimą ir pan.) mokėtinos sumos negali būti perskaičiuojamos.</w:t>
      </w:r>
      <w:bookmarkStart w:id="1" w:name="_18vjpp8" w:colFirst="0" w:colLast="0"/>
      <w:bookmarkStart w:id="2" w:name="_Ref88653909"/>
      <w:bookmarkEnd w:id="1"/>
    </w:p>
    <w:p w14:paraId="236AE5F7" w14:textId="77777777" w:rsidR="00D524B2" w:rsidRPr="00D524B2" w:rsidRDefault="00D524B2" w:rsidP="00F52320">
      <w:pPr>
        <w:pStyle w:val="ListParagraph"/>
        <w:numPr>
          <w:ilvl w:val="0"/>
          <w:numId w:val="4"/>
        </w:numPr>
        <w:tabs>
          <w:tab w:val="left" w:pos="709"/>
          <w:tab w:val="left" w:pos="993"/>
          <w:tab w:val="left" w:pos="1134"/>
        </w:tabs>
        <w:spacing w:after="0" w:line="240" w:lineRule="auto"/>
        <w:ind w:left="0" w:firstLine="709"/>
        <w:jc w:val="both"/>
        <w:rPr>
          <w:szCs w:val="24"/>
        </w:rPr>
      </w:pPr>
      <w:r w:rsidRPr="00E301A5">
        <w:t>Rangovui mokėtinos sumos už Statybos darbus gali būti perskaičiuojamos, jeigu Lietuvos Respublikos statistikos departamento (www.stat.gov.lt) kas mėnesį skelbiamo:</w:t>
      </w:r>
      <w:bookmarkEnd w:id="2"/>
      <w:r w:rsidRPr="00E301A5">
        <w:t xml:space="preserve"> </w:t>
      </w:r>
      <w:bookmarkStart w:id="3" w:name="_3sv78d1" w:colFirst="0" w:colLast="0"/>
      <w:bookmarkStart w:id="4" w:name="_Ref88653892"/>
      <w:bookmarkEnd w:id="3"/>
    </w:p>
    <w:p w14:paraId="57AFE5BD" w14:textId="77777777" w:rsidR="00D524B2" w:rsidRPr="00D524B2" w:rsidRDefault="00D524B2" w:rsidP="00F52320">
      <w:pPr>
        <w:pStyle w:val="ListParagraph"/>
        <w:numPr>
          <w:ilvl w:val="1"/>
          <w:numId w:val="4"/>
        </w:numPr>
        <w:tabs>
          <w:tab w:val="left" w:pos="709"/>
          <w:tab w:val="left" w:pos="993"/>
          <w:tab w:val="left" w:pos="1134"/>
        </w:tabs>
        <w:spacing w:after="0" w:line="240" w:lineRule="auto"/>
        <w:ind w:left="0" w:firstLine="709"/>
        <w:jc w:val="both"/>
        <w:rPr>
          <w:szCs w:val="24"/>
        </w:rPr>
      </w:pPr>
      <w:r w:rsidRPr="00E301A5">
        <w:t>pastatų remonto sąnaudų elementų kainų indekso reikšmė pakinta daugiau kaip 0,05 per bet kurį Darbų vykdymo laikotarpį – tuo atveju, kai pagal Sutartį vykdomi pastato remonto darbai; arba</w:t>
      </w:r>
      <w:bookmarkEnd w:id="4"/>
    </w:p>
    <w:p w14:paraId="326EC43E" w14:textId="4E113B1E" w:rsidR="00F52320" w:rsidRPr="00F52320" w:rsidRDefault="00D524B2" w:rsidP="00F52320">
      <w:pPr>
        <w:pStyle w:val="ListParagraph"/>
        <w:numPr>
          <w:ilvl w:val="1"/>
          <w:numId w:val="4"/>
        </w:numPr>
        <w:tabs>
          <w:tab w:val="left" w:pos="709"/>
          <w:tab w:val="left" w:pos="993"/>
          <w:tab w:val="left" w:pos="1134"/>
        </w:tabs>
        <w:spacing w:after="0" w:line="240" w:lineRule="auto"/>
        <w:ind w:left="0" w:firstLine="709"/>
        <w:jc w:val="both"/>
        <w:rPr>
          <w:szCs w:val="24"/>
        </w:rPr>
      </w:pPr>
      <w:r w:rsidRPr="00E301A5">
        <w:t xml:space="preserve">statybos sąnaudų elementų kainų indekso, labiausiai atitinkančio Objekto rūšį, reikšmė pakinta daugiau kaip 0,05 per bet kurį Darbų vykdymo laikotarpį – visais kitais atvejais, negu nurodytasis </w:t>
      </w:r>
      <w:r w:rsidR="00F52320">
        <w:t>1</w:t>
      </w:r>
      <w:r w:rsidR="00CC0DCC">
        <w:t>6</w:t>
      </w:r>
      <w:r w:rsidR="00F52320">
        <w:t>.1</w:t>
      </w:r>
      <w:r w:rsidRPr="00E301A5">
        <w:t xml:space="preserve"> punkte.</w:t>
      </w:r>
    </w:p>
    <w:p w14:paraId="7C7BCA13" w14:textId="0FA1AC8C" w:rsidR="00F52320" w:rsidRPr="00F52320" w:rsidRDefault="00D524B2" w:rsidP="00F52320">
      <w:pPr>
        <w:pStyle w:val="ListParagraph"/>
        <w:numPr>
          <w:ilvl w:val="0"/>
          <w:numId w:val="4"/>
        </w:numPr>
        <w:tabs>
          <w:tab w:val="left" w:pos="709"/>
          <w:tab w:val="left" w:pos="993"/>
          <w:tab w:val="left" w:pos="1134"/>
        </w:tabs>
        <w:spacing w:after="0" w:line="240" w:lineRule="auto"/>
        <w:ind w:left="0" w:firstLine="709"/>
        <w:jc w:val="both"/>
        <w:rPr>
          <w:szCs w:val="24"/>
        </w:rPr>
      </w:pPr>
      <w:r w:rsidRPr="00E301A5">
        <w:t>Indeksai, nurodyti</w:t>
      </w:r>
      <w:r w:rsidR="00F52320">
        <w:t xml:space="preserve"> 1</w:t>
      </w:r>
      <w:r w:rsidR="00CC0DCC">
        <w:t>6</w:t>
      </w:r>
      <w:r w:rsidR="00F52320">
        <w:t xml:space="preserve"> </w:t>
      </w:r>
      <w:r w:rsidRPr="00E301A5">
        <w:t xml:space="preserve">punkte, toliau kiekvienas atskirai vadinami </w:t>
      </w:r>
      <w:r w:rsidRPr="00F52320">
        <w:rPr>
          <w:b/>
        </w:rPr>
        <w:t>Indeksu.</w:t>
      </w:r>
    </w:p>
    <w:p w14:paraId="5669DADA" w14:textId="77777777" w:rsidR="00F52320" w:rsidRPr="00F52320" w:rsidRDefault="00D524B2" w:rsidP="00F52320">
      <w:pPr>
        <w:pStyle w:val="ListParagraph"/>
        <w:numPr>
          <w:ilvl w:val="0"/>
          <w:numId w:val="4"/>
        </w:numPr>
        <w:tabs>
          <w:tab w:val="left" w:pos="709"/>
          <w:tab w:val="left" w:pos="993"/>
          <w:tab w:val="left" w:pos="1134"/>
        </w:tabs>
        <w:spacing w:after="0" w:line="240" w:lineRule="auto"/>
        <w:ind w:left="0" w:firstLine="709"/>
        <w:jc w:val="both"/>
        <w:rPr>
          <w:szCs w:val="24"/>
        </w:rPr>
      </w:pPr>
      <w:r w:rsidRPr="00E301A5">
        <w:t>Sutarties kaina perskaičiuojama dėl Indekso pokyčio, pagal Sutartį neišpirktų Statybos darbų vertę padauginant iš Indekso pokyčio koeficiento, kuris apskaičiuojamas pagal toliau nurodytą formulę:</w:t>
      </w:r>
    </w:p>
    <w:p w14:paraId="0F70EA3B" w14:textId="77777777" w:rsidR="00F52320" w:rsidRDefault="00D524B2" w:rsidP="00F52320">
      <w:pPr>
        <w:pStyle w:val="ListParagraph"/>
        <w:tabs>
          <w:tab w:val="left" w:pos="709"/>
          <w:tab w:val="left" w:pos="993"/>
          <w:tab w:val="left" w:pos="1134"/>
        </w:tabs>
        <w:spacing w:after="0" w:line="240" w:lineRule="auto"/>
        <w:ind w:left="0" w:firstLine="709"/>
        <w:jc w:val="both"/>
        <w:rPr>
          <w:b/>
        </w:rPr>
      </w:pPr>
      <w:r w:rsidRPr="00F52320">
        <w:rPr>
          <w:b/>
        </w:rPr>
        <w:t xml:space="preserve">K = </w:t>
      </w:r>
      <w:proofErr w:type="spellStart"/>
      <w:r w:rsidRPr="00F52320">
        <w:rPr>
          <w:b/>
        </w:rPr>
        <w:t>IPb</w:t>
      </w:r>
      <w:proofErr w:type="spellEnd"/>
      <w:r w:rsidRPr="00F52320">
        <w:rPr>
          <w:b/>
        </w:rPr>
        <w:t xml:space="preserve"> / </w:t>
      </w:r>
      <w:proofErr w:type="spellStart"/>
      <w:r w:rsidRPr="00F52320">
        <w:rPr>
          <w:b/>
        </w:rPr>
        <w:t>IPr</w:t>
      </w:r>
      <w:proofErr w:type="spellEnd"/>
    </w:p>
    <w:p w14:paraId="2D7D5B42" w14:textId="77777777" w:rsidR="00F52320" w:rsidRDefault="00D524B2" w:rsidP="00F52320">
      <w:pPr>
        <w:pStyle w:val="ListParagraph"/>
        <w:tabs>
          <w:tab w:val="left" w:pos="709"/>
          <w:tab w:val="left" w:pos="993"/>
          <w:tab w:val="left" w:pos="1134"/>
        </w:tabs>
        <w:spacing w:after="0" w:line="240" w:lineRule="auto"/>
        <w:ind w:left="0" w:firstLine="709"/>
        <w:jc w:val="both"/>
      </w:pPr>
      <w:r w:rsidRPr="00E301A5">
        <w:t>Kur:</w:t>
      </w:r>
      <w:r w:rsidRPr="00E301A5">
        <w:tab/>
      </w:r>
    </w:p>
    <w:p w14:paraId="1C41348A" w14:textId="77777777" w:rsidR="00F52320" w:rsidRDefault="00D524B2" w:rsidP="00F52320">
      <w:pPr>
        <w:pStyle w:val="ListParagraph"/>
        <w:tabs>
          <w:tab w:val="left" w:pos="709"/>
          <w:tab w:val="left" w:pos="993"/>
          <w:tab w:val="left" w:pos="1134"/>
        </w:tabs>
        <w:spacing w:after="0" w:line="240" w:lineRule="auto"/>
        <w:ind w:left="0" w:firstLine="709"/>
        <w:jc w:val="both"/>
      </w:pPr>
      <w:r w:rsidRPr="00E301A5">
        <w:t>K – Indekso pokyčio koeficientas;</w:t>
      </w:r>
    </w:p>
    <w:p w14:paraId="3C64EBFC" w14:textId="77777777" w:rsidR="00F52320" w:rsidRDefault="00D524B2" w:rsidP="00F52320">
      <w:pPr>
        <w:pStyle w:val="ListParagraph"/>
        <w:tabs>
          <w:tab w:val="left" w:pos="709"/>
          <w:tab w:val="left" w:pos="993"/>
          <w:tab w:val="left" w:pos="1134"/>
        </w:tabs>
        <w:spacing w:after="0" w:line="240" w:lineRule="auto"/>
        <w:ind w:left="0" w:firstLine="709"/>
        <w:jc w:val="both"/>
      </w:pPr>
      <w:proofErr w:type="spellStart"/>
      <w:r w:rsidRPr="00E301A5">
        <w:t>IPr</w:t>
      </w:r>
      <w:proofErr w:type="spellEnd"/>
      <w:r w:rsidRPr="00E301A5">
        <w:t xml:space="preserve"> – Indekso reikšmė laikotarpio pradžioje;</w:t>
      </w:r>
    </w:p>
    <w:p w14:paraId="03926AB0" w14:textId="77777777" w:rsidR="00F52320" w:rsidRDefault="00D524B2" w:rsidP="00F52320">
      <w:pPr>
        <w:pStyle w:val="ListParagraph"/>
        <w:tabs>
          <w:tab w:val="left" w:pos="709"/>
          <w:tab w:val="left" w:pos="993"/>
          <w:tab w:val="left" w:pos="1134"/>
        </w:tabs>
        <w:spacing w:after="0" w:line="240" w:lineRule="auto"/>
        <w:ind w:left="0" w:firstLine="709"/>
        <w:jc w:val="both"/>
      </w:pPr>
      <w:proofErr w:type="spellStart"/>
      <w:r w:rsidRPr="00E301A5">
        <w:t>IPb</w:t>
      </w:r>
      <w:proofErr w:type="spellEnd"/>
      <w:r w:rsidRPr="00E301A5">
        <w:t xml:space="preserve"> – Indekso reikšmė laikotarpio pabaigoje;</w:t>
      </w:r>
    </w:p>
    <w:p w14:paraId="42210C21" w14:textId="77777777" w:rsidR="00F52320" w:rsidRDefault="00F52320" w:rsidP="00F52320">
      <w:pPr>
        <w:pStyle w:val="ListParagraph"/>
        <w:tabs>
          <w:tab w:val="left" w:pos="709"/>
          <w:tab w:val="left" w:pos="993"/>
          <w:tab w:val="left" w:pos="1134"/>
        </w:tabs>
        <w:spacing w:after="0" w:line="240" w:lineRule="auto"/>
        <w:ind w:left="0" w:firstLine="709"/>
        <w:jc w:val="both"/>
      </w:pPr>
    </w:p>
    <w:p w14:paraId="46A9D411" w14:textId="77777777" w:rsidR="00F52320" w:rsidRDefault="00D524B2" w:rsidP="00F52320">
      <w:pPr>
        <w:pStyle w:val="ListParagraph"/>
        <w:tabs>
          <w:tab w:val="left" w:pos="709"/>
          <w:tab w:val="left" w:pos="993"/>
          <w:tab w:val="left" w:pos="1134"/>
        </w:tabs>
        <w:spacing w:after="0" w:line="240" w:lineRule="auto"/>
        <w:ind w:left="0" w:firstLine="709"/>
        <w:jc w:val="both"/>
      </w:pPr>
      <w:r w:rsidRPr="00E301A5">
        <w:t>Laikotarpis yra bet koks laikotarpis, kurio pradžia yra ne ankstesnė, negu pasiūlymų pateikimo Pirkime termino pabaigos diena, pabaiga ne vėlesnė, negu paskutiniojo Atliktų darbų akto pagal Sutartį sudarymo diena.</w:t>
      </w:r>
    </w:p>
    <w:p w14:paraId="036CA82A" w14:textId="76E9320A" w:rsidR="00F52320" w:rsidRPr="00F52320" w:rsidRDefault="00D524B2" w:rsidP="00F52320">
      <w:pPr>
        <w:pStyle w:val="ListParagraph"/>
        <w:numPr>
          <w:ilvl w:val="0"/>
          <w:numId w:val="4"/>
        </w:numPr>
        <w:tabs>
          <w:tab w:val="left" w:pos="709"/>
          <w:tab w:val="left" w:pos="993"/>
          <w:tab w:val="left" w:pos="1134"/>
        </w:tabs>
        <w:spacing w:after="0" w:line="240" w:lineRule="auto"/>
        <w:ind w:left="0" w:firstLine="709"/>
        <w:jc w:val="both"/>
        <w:rPr>
          <w:szCs w:val="24"/>
        </w:rPr>
      </w:pPr>
      <w:r w:rsidRPr="00E301A5">
        <w:t>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(įskaitant Sutarties kainos detalizacijos žiniaraštyje nurodytus įkainius), perskaičiuotą Pradinės sutarties vertę, perskaičiuotą Sutarties įvykdymo užtikrinimo sumą (jeigu ji turi būti didinama), perskaičiuotą Statybos darbų ir Rangovo civilinės atsakomybės privalomojo draudimo sumą (šios sumos turi būti padauginamos iš Indekso pokyčio koeficiento) bei kitą perskaičiavimui reikšmingą informaciją.</w:t>
      </w:r>
    </w:p>
    <w:p w14:paraId="49CBCAA8" w14:textId="4A140863" w:rsidR="00F52320" w:rsidRPr="00F52320" w:rsidRDefault="00D524B2" w:rsidP="00F52320">
      <w:pPr>
        <w:pStyle w:val="ListParagraph"/>
        <w:numPr>
          <w:ilvl w:val="0"/>
          <w:numId w:val="4"/>
        </w:numPr>
        <w:tabs>
          <w:tab w:val="left" w:pos="709"/>
          <w:tab w:val="left" w:pos="993"/>
          <w:tab w:val="left" w:pos="1134"/>
        </w:tabs>
        <w:spacing w:after="0" w:line="240" w:lineRule="auto"/>
        <w:ind w:left="0" w:firstLine="709"/>
        <w:jc w:val="both"/>
        <w:rPr>
          <w:szCs w:val="24"/>
        </w:rPr>
      </w:pPr>
      <w:r w:rsidRPr="00E301A5">
        <w:lastRenderedPageBreak/>
        <w:t>Po to, kai Šalys sudaro Susitarimą dėl kainos perskaičiavimo, perskaičiuotoji kaina taikoma Statybos darbams,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pateikimą iki bus perskaičiuotos kainos</w:t>
      </w:r>
      <w:bookmarkStart w:id="5" w:name="_Hlk92369253"/>
      <w:r w:rsidR="00F52320">
        <w:t>.</w:t>
      </w:r>
    </w:p>
    <w:p w14:paraId="720938F8" w14:textId="4AD0E1CD" w:rsidR="00F52320" w:rsidRPr="00F52320" w:rsidRDefault="00D524B2" w:rsidP="00F52320">
      <w:pPr>
        <w:pStyle w:val="ListParagraph"/>
        <w:numPr>
          <w:ilvl w:val="0"/>
          <w:numId w:val="4"/>
        </w:numPr>
        <w:tabs>
          <w:tab w:val="left" w:pos="709"/>
          <w:tab w:val="left" w:pos="993"/>
          <w:tab w:val="left" w:pos="1134"/>
        </w:tabs>
        <w:spacing w:after="0" w:line="240" w:lineRule="auto"/>
        <w:ind w:left="0" w:firstLine="709"/>
        <w:jc w:val="both"/>
        <w:rPr>
          <w:szCs w:val="24"/>
        </w:rPr>
      </w:pPr>
      <w:r w:rsidRPr="00E301A5">
        <w:t xml:space="preserve">Jeigu yra didelė tikimybė, jog statybos (remonto) sąnaudų elementų kainos gali smarkiai išaugti per trumpą laikotarpį, pirmosios peržiūros terminas netaikomas ir (arba) Sutarties kainos peržiūros dažnumas nėra ribojamas. </w:t>
      </w:r>
      <w:bookmarkEnd w:id="5"/>
    </w:p>
    <w:p w14:paraId="040CA4F4" w14:textId="58865AC5" w:rsidR="00F52320" w:rsidRPr="00F52320" w:rsidRDefault="00D524B2" w:rsidP="00F52320">
      <w:pPr>
        <w:pStyle w:val="ListParagraph"/>
        <w:numPr>
          <w:ilvl w:val="0"/>
          <w:numId w:val="4"/>
        </w:numPr>
        <w:tabs>
          <w:tab w:val="left" w:pos="709"/>
          <w:tab w:val="left" w:pos="993"/>
          <w:tab w:val="left" w:pos="1134"/>
        </w:tabs>
        <w:spacing w:after="0" w:line="240" w:lineRule="auto"/>
        <w:ind w:left="0" w:firstLine="709"/>
        <w:jc w:val="both"/>
        <w:rPr>
          <w:szCs w:val="24"/>
        </w:rPr>
      </w:pPr>
      <w:r w:rsidRPr="00E301A5">
        <w:t xml:space="preserve">Vėlesnis kainų perskaičiavimas negali apimti laikotarpio, už kurį jau buvo atliktas perskaičiavimas. </w:t>
      </w:r>
    </w:p>
    <w:p w14:paraId="71F61814" w14:textId="7D92903C" w:rsidR="00F52320" w:rsidRPr="00F52320" w:rsidRDefault="00D524B2" w:rsidP="00F52320">
      <w:pPr>
        <w:pStyle w:val="ListParagraph"/>
        <w:numPr>
          <w:ilvl w:val="0"/>
          <w:numId w:val="4"/>
        </w:numPr>
        <w:tabs>
          <w:tab w:val="left" w:pos="709"/>
          <w:tab w:val="left" w:pos="993"/>
          <w:tab w:val="left" w:pos="1134"/>
        </w:tabs>
        <w:spacing w:after="0" w:line="240" w:lineRule="auto"/>
        <w:ind w:left="0" w:firstLine="709"/>
        <w:jc w:val="both"/>
        <w:rPr>
          <w:szCs w:val="24"/>
        </w:rPr>
      </w:pPr>
      <w:r w:rsidRPr="00E301A5">
        <w:t>Jeigu Darbai vėluoja dėl priežasčių, dėl kurių Rangovas neįgyja teisės į Darbų terminų pratęsimą, uždelstų Statybos darbų kaina neperskaičiuojama dėl kainų lygio kilimo (kai Indekso pokyčio koeficientas yra didesnis nei 1,05), bet turi būti perskaičiuojama dėl kainų lygio kritimo (kai Indekso pokyčio koeficientas yra mažesnis nei 0,95)</w:t>
      </w:r>
      <w:r w:rsidR="005A0F6A" w:rsidRPr="006042A6">
        <w:t xml:space="preserve"> </w:t>
      </w:r>
    </w:p>
    <w:p w14:paraId="545B2964" w14:textId="77777777" w:rsidR="00F52320" w:rsidRPr="00F52320" w:rsidRDefault="005A0F6A" w:rsidP="00F52320">
      <w:pPr>
        <w:pStyle w:val="ListParagraph"/>
        <w:numPr>
          <w:ilvl w:val="0"/>
          <w:numId w:val="4"/>
        </w:numPr>
        <w:tabs>
          <w:tab w:val="left" w:pos="709"/>
          <w:tab w:val="left" w:pos="993"/>
          <w:tab w:val="left" w:pos="1134"/>
        </w:tabs>
        <w:spacing w:after="0" w:line="240" w:lineRule="auto"/>
        <w:ind w:left="0" w:firstLine="709"/>
        <w:jc w:val="both"/>
        <w:rPr>
          <w:szCs w:val="24"/>
        </w:rPr>
      </w:pPr>
      <w:r w:rsidRPr="00FD7AF0">
        <w:t>Mokėjimai atliekami eurais tokia tvarka:</w:t>
      </w:r>
    </w:p>
    <w:p w14:paraId="0A809EB6" w14:textId="77777777" w:rsidR="00F52320" w:rsidRPr="00F52320" w:rsidRDefault="005A0F6A" w:rsidP="00F52320">
      <w:pPr>
        <w:pStyle w:val="ListParagraph"/>
        <w:numPr>
          <w:ilvl w:val="1"/>
          <w:numId w:val="4"/>
        </w:numPr>
        <w:tabs>
          <w:tab w:val="left" w:pos="709"/>
          <w:tab w:val="left" w:pos="993"/>
          <w:tab w:val="left" w:pos="1134"/>
        </w:tabs>
        <w:spacing w:after="0" w:line="240" w:lineRule="auto"/>
        <w:ind w:left="0" w:firstLine="709"/>
        <w:jc w:val="both"/>
        <w:rPr>
          <w:szCs w:val="24"/>
        </w:rPr>
      </w:pPr>
      <w:r w:rsidRPr="00FD7AF0">
        <w:t>už tinkamai ir faktiškai atliktus Darbus Užsakovas apmoka Teikėjui pagal pateiktus atliktų darbų aktus ir/arba pažymą apie atliktų darbų vertę, ir  PVM sąskaitą faktūrą ne vėliau kaip per 30 (trisdešimt) dienų nuo PVM sąskaitos faktūros gavimo dienos. PVM sąskaitos faktūros teikiamos naudojantis elektroninėmis SABIS informacinės sistemos priemonėmis;</w:t>
      </w:r>
    </w:p>
    <w:p w14:paraId="69908815" w14:textId="77777777" w:rsidR="00F52320" w:rsidRPr="00F52320" w:rsidRDefault="005A0F6A" w:rsidP="00F52320">
      <w:pPr>
        <w:pStyle w:val="ListParagraph"/>
        <w:numPr>
          <w:ilvl w:val="1"/>
          <w:numId w:val="4"/>
        </w:numPr>
        <w:tabs>
          <w:tab w:val="left" w:pos="709"/>
          <w:tab w:val="left" w:pos="993"/>
          <w:tab w:val="left" w:pos="1134"/>
        </w:tabs>
        <w:spacing w:after="0" w:line="240" w:lineRule="auto"/>
        <w:ind w:left="0" w:firstLine="709"/>
        <w:jc w:val="both"/>
        <w:rPr>
          <w:szCs w:val="24"/>
        </w:rPr>
      </w:pPr>
      <w:r w:rsidRPr="00FD7AF0">
        <w:t>vykdant Sutartį, PVM sąskaitos faktūros, kreditiniai ir debetiniai dokumentai turi būti teikiami Lietuvos Respublikos viešųjų pirkimų įstatymo 22 straipsnio 3 dalyje nustatyta tvarka;</w:t>
      </w:r>
    </w:p>
    <w:p w14:paraId="48ABEA62" w14:textId="77777777" w:rsidR="00F52320" w:rsidRPr="00F52320" w:rsidRDefault="005A0F6A" w:rsidP="00F52320">
      <w:pPr>
        <w:pStyle w:val="ListParagraph"/>
        <w:numPr>
          <w:ilvl w:val="1"/>
          <w:numId w:val="4"/>
        </w:numPr>
        <w:tabs>
          <w:tab w:val="left" w:pos="709"/>
          <w:tab w:val="left" w:pos="993"/>
          <w:tab w:val="left" w:pos="1134"/>
        </w:tabs>
        <w:spacing w:after="0" w:line="240" w:lineRule="auto"/>
        <w:ind w:left="0" w:firstLine="709"/>
        <w:jc w:val="both"/>
        <w:rPr>
          <w:szCs w:val="24"/>
        </w:rPr>
      </w:pPr>
      <w:r w:rsidRPr="00FD7AF0">
        <w:t xml:space="preserve">Užsakovas už perkamus darbus Teikėjui sumoka mokėjimo pavedimu į Teikėjo PVM sąskaitoje faktūroje nurodytą banko sąskaitą. </w:t>
      </w:r>
    </w:p>
    <w:p w14:paraId="7DC0EDD2" w14:textId="77777777" w:rsidR="00F52320" w:rsidRPr="00F52320" w:rsidRDefault="005A0F6A" w:rsidP="00F52320">
      <w:pPr>
        <w:pStyle w:val="ListParagraph"/>
        <w:numPr>
          <w:ilvl w:val="0"/>
          <w:numId w:val="4"/>
        </w:numPr>
        <w:tabs>
          <w:tab w:val="left" w:pos="709"/>
          <w:tab w:val="left" w:pos="993"/>
          <w:tab w:val="left" w:pos="1134"/>
        </w:tabs>
        <w:spacing w:after="0" w:line="240" w:lineRule="auto"/>
        <w:ind w:left="0" w:firstLine="709"/>
        <w:jc w:val="both"/>
        <w:rPr>
          <w:szCs w:val="24"/>
        </w:rPr>
      </w:pPr>
      <w:r w:rsidRPr="00EF619A">
        <w:t>Užsakovas pasirašo pateiktus pažymą/-</w:t>
      </w:r>
      <w:proofErr w:type="spellStart"/>
      <w:r w:rsidRPr="00EF619A">
        <w:t>as</w:t>
      </w:r>
      <w:proofErr w:type="spellEnd"/>
      <w:r w:rsidRPr="00EF619A">
        <w:t xml:space="preserve"> apie atliktų darbų vertę ir / arba atliktų darbų aktą/-</w:t>
      </w:r>
      <w:proofErr w:type="spellStart"/>
      <w:r w:rsidRPr="00EF619A">
        <w:t>us</w:t>
      </w:r>
      <w:proofErr w:type="spellEnd"/>
      <w:r w:rsidRPr="00EF619A">
        <w:t xml:space="preserve"> arba pateikia motyvuotą atsisakymą juos pasirašyti, per 5 (penkias) darbo dienas nuo jų gavimo.</w:t>
      </w:r>
    </w:p>
    <w:p w14:paraId="5E17FEA4" w14:textId="6C9D10D5" w:rsidR="00F52320" w:rsidRPr="00F52320" w:rsidRDefault="005A0F6A" w:rsidP="00F52320">
      <w:pPr>
        <w:pStyle w:val="ListParagraph"/>
        <w:numPr>
          <w:ilvl w:val="0"/>
          <w:numId w:val="4"/>
        </w:numPr>
        <w:tabs>
          <w:tab w:val="left" w:pos="709"/>
          <w:tab w:val="left" w:pos="993"/>
          <w:tab w:val="left" w:pos="1134"/>
        </w:tabs>
        <w:spacing w:after="0" w:line="240" w:lineRule="auto"/>
        <w:ind w:left="0" w:firstLine="709"/>
        <w:jc w:val="both"/>
        <w:rPr>
          <w:szCs w:val="24"/>
        </w:rPr>
      </w:pPr>
      <w:r w:rsidRPr="00EF619A">
        <w:t xml:space="preserve">Jeigu Užsakovas per 5 (penkias) darbo dienas nepagrįstai nepasirašo Sutarties </w:t>
      </w:r>
      <w:r w:rsidR="00F94BB2">
        <w:t>2</w:t>
      </w:r>
      <w:r w:rsidR="00CC0DCC">
        <w:t>5</w:t>
      </w:r>
      <w:r w:rsidRPr="00EF619A">
        <w:t xml:space="preserve"> punkte nurodytų dokumentų, šalys supranta, kad pateiktuose dokumentuose nurodyta darbų dalis suteikta, ir Rangovas turi teisę reikalauti, kad Užsakovas sumokėtų joje nurodytą kainos dalį.</w:t>
      </w:r>
    </w:p>
    <w:p w14:paraId="42378863" w14:textId="77777777" w:rsidR="00F52320" w:rsidRPr="00F52320" w:rsidRDefault="005A0F6A" w:rsidP="00F52320">
      <w:pPr>
        <w:pStyle w:val="ListParagraph"/>
        <w:numPr>
          <w:ilvl w:val="0"/>
          <w:numId w:val="4"/>
        </w:numPr>
        <w:tabs>
          <w:tab w:val="left" w:pos="709"/>
          <w:tab w:val="left" w:pos="993"/>
          <w:tab w:val="left" w:pos="1134"/>
        </w:tabs>
        <w:spacing w:after="0" w:line="240" w:lineRule="auto"/>
        <w:ind w:left="0" w:firstLine="709"/>
        <w:jc w:val="both"/>
        <w:rPr>
          <w:szCs w:val="24"/>
        </w:rPr>
      </w:pPr>
      <w:r w:rsidRPr="00EF619A">
        <w:t>Jeigu Užsakovas Darbų perdavimo – priėmimo metu turi pastabų dėl atliktų Darbų kiekio ir/arba kokybės ir/arba nustatomi atliktų darbų kokybės trūkumai, ir/arba neatitikimai techninei dokumentacijai, visi neatitikimai/trūkumai nurodomi raštu ir grąžinami kartu su nepasirašytu Darbų perdavimo – priėmimo aktu.</w:t>
      </w:r>
    </w:p>
    <w:p w14:paraId="6BDEA6B4" w14:textId="78B7E776" w:rsidR="005A0F6A" w:rsidRPr="00F52320" w:rsidRDefault="005A0F6A" w:rsidP="00F52320">
      <w:pPr>
        <w:pStyle w:val="ListParagraph"/>
        <w:numPr>
          <w:ilvl w:val="0"/>
          <w:numId w:val="4"/>
        </w:numPr>
        <w:tabs>
          <w:tab w:val="left" w:pos="709"/>
          <w:tab w:val="left" w:pos="993"/>
          <w:tab w:val="left" w:pos="1134"/>
        </w:tabs>
        <w:spacing w:after="0" w:line="240" w:lineRule="auto"/>
        <w:ind w:left="0" w:firstLine="709"/>
        <w:jc w:val="both"/>
        <w:rPr>
          <w:szCs w:val="24"/>
        </w:rPr>
      </w:pPr>
      <w:r w:rsidRPr="00EF619A">
        <w:t>Užsakovas, atsižvelgdamas į trūkumų pobūdį, kiekį bei sudėtingumą, nurodo Rangovui protingą terminą Darbų neatitikimams/trūkumams pašalinti, kuris skaičiuojamas nuo raštiškų pastabų pateikimo Rangovui dienos. Rangovui, per Užsakovo nurodytą protingą terminą, pašalinus Darbų trūkumus/neatitikimus Šalys pasirašo Darbų  perdavimo – priėmimo aktą.</w:t>
      </w:r>
    </w:p>
    <w:p w14:paraId="2446F45E" w14:textId="77777777" w:rsidR="0006733C" w:rsidRPr="0006733C" w:rsidRDefault="0006733C" w:rsidP="00710890">
      <w:pPr>
        <w:pStyle w:val="ListParagraph"/>
        <w:tabs>
          <w:tab w:val="left" w:pos="709"/>
          <w:tab w:val="left" w:pos="1134"/>
        </w:tabs>
        <w:spacing w:after="0" w:line="240" w:lineRule="auto"/>
        <w:ind w:left="709"/>
        <w:jc w:val="both"/>
        <w:rPr>
          <w:szCs w:val="24"/>
        </w:rPr>
      </w:pPr>
    </w:p>
    <w:p w14:paraId="5AC29FF0" w14:textId="0A5CDDF6" w:rsidR="0006733C" w:rsidRPr="009926FD" w:rsidRDefault="0006733C" w:rsidP="009926FD">
      <w:pPr>
        <w:pStyle w:val="BodyText"/>
        <w:numPr>
          <w:ilvl w:val="0"/>
          <w:numId w:val="5"/>
        </w:numPr>
        <w:tabs>
          <w:tab w:val="left" w:pos="1134"/>
        </w:tabs>
        <w:spacing w:after="0" w:line="240" w:lineRule="auto"/>
        <w:ind w:left="0" w:right="-57" w:firstLine="709"/>
        <w:jc w:val="center"/>
        <w:rPr>
          <w:b/>
          <w:bCs/>
        </w:rPr>
      </w:pPr>
      <w:r w:rsidRPr="0006733C">
        <w:rPr>
          <w:b/>
          <w:bCs/>
        </w:rPr>
        <w:t>SUTARTIES GALIOJIMAS, VYKDYMO PRADŽIA, TRUKMĖ IR TERMINAI</w:t>
      </w:r>
    </w:p>
    <w:p w14:paraId="49DC8DEE" w14:textId="77777777" w:rsidR="008512B4" w:rsidRDefault="008512B4" w:rsidP="004C4F12">
      <w:pPr>
        <w:pStyle w:val="ListParagraph"/>
        <w:numPr>
          <w:ilvl w:val="0"/>
          <w:numId w:val="4"/>
        </w:numPr>
        <w:spacing w:after="0" w:line="240" w:lineRule="auto"/>
        <w:ind w:left="0" w:firstLine="709"/>
        <w:jc w:val="both"/>
        <w:rPr>
          <w:rFonts w:cstheme="minorHAnsi"/>
          <w:color w:val="000000" w:themeColor="text1"/>
        </w:rPr>
      </w:pPr>
      <w:r w:rsidRPr="008512B4">
        <w:rPr>
          <w:rFonts w:cstheme="minorHAnsi"/>
          <w:color w:val="000000" w:themeColor="text1"/>
        </w:rPr>
        <w:t>Sutartis įsigalioja nuo tada, kai ją pasirašo abi Sutarties šalys ir tiekėjas per 5 darbo dienas nuo pirkimo sutarties pasirašymo dienos pateikia sutarties įvykdymą užtikrinantį dokumentą, ir galioja iki visiškų sutartinių įsipareigojimų įvykdymo, arba kol Šalys sutaria ją nutraukti. Sutarties galiojimo pasibaigimas neatleidžia šalių nuo visiško Sutartimi prisiimtų įsipareigojimų vykdymo.</w:t>
      </w:r>
    </w:p>
    <w:p w14:paraId="0F90F365" w14:textId="6DEED515" w:rsidR="00754F91" w:rsidRPr="004C4F12" w:rsidRDefault="00D066DB" w:rsidP="004C4F12">
      <w:pPr>
        <w:pStyle w:val="ListParagraph"/>
        <w:numPr>
          <w:ilvl w:val="0"/>
          <w:numId w:val="4"/>
        </w:numPr>
        <w:spacing w:after="0" w:line="240" w:lineRule="auto"/>
        <w:ind w:left="0" w:firstLine="709"/>
        <w:jc w:val="both"/>
        <w:rPr>
          <w:rFonts w:cstheme="minorHAnsi"/>
          <w:color w:val="000000" w:themeColor="text1"/>
        </w:rPr>
      </w:pPr>
      <w:r w:rsidRPr="0002662B">
        <w:rPr>
          <w:color w:val="000000" w:themeColor="text1"/>
        </w:rPr>
        <w:t>Kazlų Rūdos savivaldybės Valstybei nuosavybės teise prikla</w:t>
      </w:r>
      <w:r>
        <w:rPr>
          <w:color w:val="000000" w:themeColor="text1"/>
        </w:rPr>
        <w:t>u</w:t>
      </w:r>
      <w:r w:rsidRPr="0002662B">
        <w:rPr>
          <w:color w:val="000000" w:themeColor="text1"/>
        </w:rPr>
        <w:t xml:space="preserve">sančių </w:t>
      </w:r>
      <w:proofErr w:type="spellStart"/>
      <w:r w:rsidRPr="0002662B">
        <w:rPr>
          <w:color w:val="000000" w:themeColor="text1"/>
        </w:rPr>
        <w:t>Vabalkšnės</w:t>
      </w:r>
      <w:proofErr w:type="spellEnd"/>
      <w:r w:rsidRPr="0002662B">
        <w:rPr>
          <w:color w:val="000000" w:themeColor="text1"/>
        </w:rPr>
        <w:t xml:space="preserve"> up. dalies ir </w:t>
      </w:r>
      <w:proofErr w:type="spellStart"/>
      <w:r w:rsidRPr="0002662B">
        <w:rPr>
          <w:color w:val="000000" w:themeColor="text1"/>
        </w:rPr>
        <w:t>Kokės</w:t>
      </w:r>
      <w:proofErr w:type="spellEnd"/>
      <w:r w:rsidRPr="0002662B">
        <w:rPr>
          <w:color w:val="000000" w:themeColor="text1"/>
        </w:rPr>
        <w:t xml:space="preserve"> up. dalies melioracijos statinių remontas, įskaitant projektavimo darbu</w:t>
      </w:r>
      <w:r>
        <w:rPr>
          <w:color w:val="000000" w:themeColor="text1"/>
        </w:rPr>
        <w:t>s,</w:t>
      </w:r>
      <w:r w:rsidR="004C4F12" w:rsidRPr="004C4F12">
        <w:rPr>
          <w:rFonts w:cstheme="minorHAnsi"/>
          <w:color w:val="000000" w:themeColor="text1"/>
        </w:rPr>
        <w:t xml:space="preserve"> turi būti atlik</w:t>
      </w:r>
      <w:r>
        <w:rPr>
          <w:rFonts w:cstheme="minorHAnsi"/>
          <w:color w:val="000000" w:themeColor="text1"/>
        </w:rPr>
        <w:t>tas</w:t>
      </w:r>
      <w:r w:rsidR="004C4F12" w:rsidRPr="004C4F12">
        <w:rPr>
          <w:rFonts w:cstheme="minorHAnsi"/>
          <w:color w:val="000000" w:themeColor="text1"/>
        </w:rPr>
        <w:t xml:space="preserve"> per </w:t>
      </w:r>
      <w:r>
        <w:rPr>
          <w:rFonts w:cstheme="minorHAnsi"/>
          <w:color w:val="000000" w:themeColor="text1"/>
        </w:rPr>
        <w:t>8</w:t>
      </w:r>
      <w:r w:rsidR="004C4F12" w:rsidRPr="004C4F12">
        <w:rPr>
          <w:rFonts w:cstheme="minorHAnsi"/>
          <w:color w:val="000000" w:themeColor="text1"/>
        </w:rPr>
        <w:t xml:space="preserve"> (</w:t>
      </w:r>
      <w:r>
        <w:rPr>
          <w:rFonts w:cstheme="minorHAnsi"/>
          <w:color w:val="000000" w:themeColor="text1"/>
        </w:rPr>
        <w:t>aštuonis</w:t>
      </w:r>
      <w:r w:rsidR="004C4F12" w:rsidRPr="004C4F12">
        <w:rPr>
          <w:rFonts w:cstheme="minorHAnsi"/>
          <w:color w:val="000000" w:themeColor="text1"/>
        </w:rPr>
        <w:t>) mėnesius nuo Sutarties įsigaliojimo dienos:</w:t>
      </w:r>
    </w:p>
    <w:p w14:paraId="3331B79C" w14:textId="77777777" w:rsidR="004C4F12" w:rsidRPr="004C4F12" w:rsidRDefault="004C4F12" w:rsidP="004C4F12">
      <w:pPr>
        <w:pStyle w:val="ListParagraph"/>
        <w:numPr>
          <w:ilvl w:val="1"/>
          <w:numId w:val="4"/>
        </w:numPr>
        <w:spacing w:after="0" w:line="240" w:lineRule="auto"/>
        <w:ind w:left="0" w:firstLine="709"/>
        <w:jc w:val="both"/>
        <w:rPr>
          <w:rFonts w:cstheme="minorHAnsi"/>
        </w:rPr>
      </w:pPr>
      <w:r w:rsidRPr="004C4F12">
        <w:rPr>
          <w:rFonts w:cstheme="minorHAnsi"/>
        </w:rPr>
        <w:t xml:space="preserve">Statybos darbų pradžia laikoma statybvietės perdavimo-priėmimo akto pasirašymo data. </w:t>
      </w:r>
    </w:p>
    <w:p w14:paraId="39229D95" w14:textId="4B409B2D" w:rsidR="004C4F12" w:rsidRPr="004C4F12" w:rsidRDefault="004C4F12" w:rsidP="004C4F12">
      <w:pPr>
        <w:pStyle w:val="ListParagraph"/>
        <w:numPr>
          <w:ilvl w:val="1"/>
          <w:numId w:val="4"/>
        </w:numPr>
        <w:spacing w:after="0" w:line="240" w:lineRule="auto"/>
        <w:ind w:left="0" w:firstLine="709"/>
        <w:jc w:val="both"/>
        <w:rPr>
          <w:rFonts w:cstheme="minorHAnsi"/>
        </w:rPr>
      </w:pPr>
      <w:r w:rsidRPr="004C4F12">
        <w:rPr>
          <w:rFonts w:cstheme="minorHAnsi"/>
        </w:rPr>
        <w:lastRenderedPageBreak/>
        <w:t>Statybos darbų pabaiga pagal sutartį bus laikomas momentas, kai užbaigiami visi Sutartyje numatyti Darbai, ištaisyti visi Darbų rezultato trūkumai, defektai, pateikta visa reikalinga, pasirašytas galutinis Darbų priėmimo-perdavimo aktas.</w:t>
      </w:r>
    </w:p>
    <w:p w14:paraId="7641F28F" w14:textId="77777777" w:rsidR="0006733C" w:rsidRPr="0006733C" w:rsidRDefault="0006733C" w:rsidP="00710890">
      <w:pPr>
        <w:spacing w:after="0" w:line="240" w:lineRule="auto"/>
        <w:jc w:val="center"/>
        <w:rPr>
          <w:rFonts w:ascii="Times New Roman" w:hAnsi="Times New Roman" w:cs="Times New Roman"/>
          <w:b/>
          <w:sz w:val="24"/>
          <w:szCs w:val="24"/>
        </w:rPr>
      </w:pPr>
    </w:p>
    <w:p w14:paraId="28E112C9" w14:textId="23517EA2" w:rsidR="0006733C" w:rsidRPr="009926FD" w:rsidRDefault="0006733C" w:rsidP="009926FD">
      <w:pPr>
        <w:pStyle w:val="ListParagraph"/>
        <w:numPr>
          <w:ilvl w:val="0"/>
          <w:numId w:val="5"/>
        </w:numPr>
        <w:tabs>
          <w:tab w:val="left" w:pos="1134"/>
        </w:tabs>
        <w:spacing w:after="0" w:line="240" w:lineRule="auto"/>
        <w:ind w:left="0" w:firstLine="709"/>
        <w:jc w:val="center"/>
        <w:rPr>
          <w:rFonts w:eastAsia="Times New Roman"/>
          <w:b/>
          <w:caps/>
          <w:szCs w:val="24"/>
        </w:rPr>
      </w:pPr>
      <w:r w:rsidRPr="0006733C">
        <w:rPr>
          <w:rFonts w:eastAsia="Times New Roman"/>
          <w:b/>
          <w:caps/>
          <w:szCs w:val="24"/>
        </w:rPr>
        <w:t>Sub</w:t>
      </w:r>
      <w:r w:rsidRPr="0006733C">
        <w:rPr>
          <w:b/>
          <w:caps/>
          <w:szCs w:val="24"/>
        </w:rPr>
        <w:t xml:space="preserve">RANGOVAI </w:t>
      </w:r>
      <w:r w:rsidRPr="0006733C">
        <w:rPr>
          <w:rFonts w:eastAsia="Times New Roman"/>
          <w:b/>
          <w:caps/>
          <w:szCs w:val="24"/>
        </w:rPr>
        <w:t>ir sub</w:t>
      </w:r>
      <w:r w:rsidRPr="0006733C">
        <w:rPr>
          <w:b/>
          <w:caps/>
          <w:szCs w:val="24"/>
        </w:rPr>
        <w:t>RANGOVŲ</w:t>
      </w:r>
      <w:r w:rsidRPr="0006733C">
        <w:rPr>
          <w:rFonts w:eastAsia="Times New Roman"/>
          <w:b/>
          <w:caps/>
          <w:szCs w:val="24"/>
        </w:rPr>
        <w:t xml:space="preserve"> keitimo tvarkA</w:t>
      </w:r>
    </w:p>
    <w:p w14:paraId="5D9A5ED1" w14:textId="77777777" w:rsidR="0006733C" w:rsidRPr="0006733C" w:rsidRDefault="0006733C" w:rsidP="00F52320">
      <w:pPr>
        <w:pStyle w:val="ListParagraph"/>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 xml:space="preserve">Sutartyje numatytų darbų įvykdymui Rangovas subrangovų nepasitelks. </w:t>
      </w:r>
    </w:p>
    <w:p w14:paraId="063461CE" w14:textId="77777777" w:rsidR="0006733C" w:rsidRPr="0006733C" w:rsidRDefault="0006733C" w:rsidP="00710890">
      <w:pPr>
        <w:pStyle w:val="ListParagraph"/>
        <w:tabs>
          <w:tab w:val="left" w:pos="1134"/>
        </w:tabs>
        <w:spacing w:after="0" w:line="240" w:lineRule="auto"/>
        <w:ind w:left="709"/>
        <w:jc w:val="both"/>
        <w:rPr>
          <w:rFonts w:eastAsia="Times New Roman"/>
          <w:szCs w:val="24"/>
        </w:rPr>
      </w:pPr>
      <w:r w:rsidRPr="0006733C">
        <w:rPr>
          <w:rFonts w:eastAsia="Times New Roman"/>
          <w:i/>
          <w:iCs/>
          <w:szCs w:val="24"/>
        </w:rPr>
        <w:t>arba</w:t>
      </w:r>
    </w:p>
    <w:p w14:paraId="2298C234" w14:textId="77777777" w:rsidR="0006733C" w:rsidRPr="0006733C" w:rsidRDefault="0006733C" w:rsidP="00F52320">
      <w:pPr>
        <w:pStyle w:val="ListParagraph"/>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 xml:space="preserve">Rangovas Sutarties vykdymui pasitelkia Subrangovus: </w:t>
      </w:r>
      <w:r w:rsidRPr="0006733C">
        <w:rPr>
          <w:rFonts w:eastAsia="Times New Roman"/>
          <w:i/>
          <w:iCs/>
          <w:szCs w:val="24"/>
        </w:rPr>
        <w:t>(nurodyti)</w:t>
      </w:r>
    </w:p>
    <w:p w14:paraId="595EF85D" w14:textId="77777777" w:rsidR="0006733C" w:rsidRPr="0006733C" w:rsidRDefault="0006733C" w:rsidP="00F52320">
      <w:pPr>
        <w:pStyle w:val="ListParagraph"/>
        <w:numPr>
          <w:ilvl w:val="0"/>
          <w:numId w:val="4"/>
        </w:numPr>
        <w:tabs>
          <w:tab w:val="left" w:pos="1134"/>
        </w:tabs>
        <w:spacing w:after="0" w:line="240" w:lineRule="auto"/>
        <w:ind w:left="0" w:firstLine="709"/>
        <w:jc w:val="both"/>
        <w:rPr>
          <w:rFonts w:eastAsia="Times New Roman"/>
          <w:szCs w:val="24"/>
        </w:rPr>
      </w:pPr>
      <w:bookmarkStart w:id="6" w:name="_Hlk125465679"/>
      <w:r w:rsidRPr="0006733C">
        <w:rPr>
          <w:rFonts w:eastAsia="Times New Roman"/>
          <w:szCs w:val="24"/>
        </w:rPr>
        <w:t xml:space="preserve">Subrangovų </w:t>
      </w:r>
      <w:bookmarkEnd w:id="6"/>
      <w:r w:rsidRPr="0006733C">
        <w:rPr>
          <w:rFonts w:eastAsia="Times New Roman"/>
          <w:szCs w:val="24"/>
        </w:rPr>
        <w:t>pasitelkimas nekeičia Rangovo atsakomybės dėl tinkamos Sutarties įvykdymo. Rangovas prisiima atsakomybę už Subrangovų veiklą vykdant Sutartį ir atsako už Sutartinių prievolių neįvykdymą ar netinkamą vykdymą.</w:t>
      </w:r>
    </w:p>
    <w:p w14:paraId="2B6AFFD2" w14:textId="2FB1D697" w:rsidR="0006733C" w:rsidRPr="0006733C" w:rsidRDefault="0006733C" w:rsidP="00F52320">
      <w:pPr>
        <w:pStyle w:val="ListParagraph"/>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Sutarties vykdymo metu Rangovas, gali inicijuoti Subrangov</w:t>
      </w:r>
      <w:r w:rsidR="007D4C83">
        <w:rPr>
          <w:rFonts w:eastAsia="Times New Roman"/>
          <w:szCs w:val="24"/>
        </w:rPr>
        <w:t xml:space="preserve">ų, </w:t>
      </w:r>
      <w:r w:rsidR="007D4C83">
        <w:t>kurių techniniais ar profesiniais pajėgumais buvo remtasi teikiant pasiūlymą (vertinant atitiktį nustatytiems kvalifikacijos reikalavimams),  bei</w:t>
      </w:r>
      <w:r w:rsidR="007D4C83" w:rsidRPr="0006733C">
        <w:rPr>
          <w:rFonts w:eastAsia="Times New Roman"/>
          <w:szCs w:val="24"/>
        </w:rPr>
        <w:t xml:space="preserve"> </w:t>
      </w:r>
      <w:r w:rsidRPr="0006733C">
        <w:rPr>
          <w:rFonts w:eastAsia="Times New Roman"/>
          <w:szCs w:val="24"/>
        </w:rPr>
        <w:t>nurodyto Sutartyje pasikeitimą/atsisakymą,</w:t>
      </w:r>
      <w:r w:rsidR="007D4C83" w:rsidRPr="007D4C83">
        <w:t xml:space="preserve"> </w:t>
      </w:r>
      <w:r w:rsidRPr="0006733C">
        <w:rPr>
          <w:rFonts w:eastAsia="Times New Roman"/>
          <w:szCs w:val="24"/>
        </w:rPr>
        <w:t>esant labai svarbioms priežastims ir tai pripažintų bei patvirtintų Užsakovas, ar jei Subrangovas nepajėgus vykdyti įsipareigojimų Rangovui dėl iškeltos restruktūrizavimo, bankroto bylos, bankroto proceso vykdymo ne teismo tvarka, inicijuotos priverstinio likvidavimo ar susitarimo su kreditoriais procedūros arba jiems vykdomų analogiškų procedūrų, pateikiant Užsakovui raštišką prašymą keisti Subrangovą arba atsisakyti jo bei keičiamo Subrangovo kvalifikaciją pagrindžiančius dokumentus arba dokumentus įrodančius, kad Rangovas turi teisę atlikti tuos Darbus.</w:t>
      </w:r>
    </w:p>
    <w:p w14:paraId="42E4F4AE" w14:textId="77777777" w:rsidR="0006733C" w:rsidRPr="0006733C" w:rsidRDefault="0006733C" w:rsidP="00F52320">
      <w:pPr>
        <w:pStyle w:val="ListParagraph"/>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Keičiamas Subrangovas privalo būti ne žemesnės kvalifikacijos, kaip Subrangovas nurodytas Sutartyje.</w:t>
      </w:r>
    </w:p>
    <w:p w14:paraId="648B856F" w14:textId="77777777" w:rsidR="0006733C" w:rsidRPr="0006733C" w:rsidRDefault="0006733C" w:rsidP="00F52320">
      <w:pPr>
        <w:pStyle w:val="ListParagraph"/>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Į pateiktą prašymą pakeisti/atsisakyti Subrangovų, Užsakovas, įvertinęs keičiamo Subrangovo ar Sutarties teikėjo kvalifikaciją įrodančius dokumentus, apie priimtą sprendimą Sutarties teikėjui atsako raštu ne vėliau kaip per 3 darbo dienas, pateikdamas sutikimą pakeisti Subrangovą kitu Subrangovu ar jo atsisakyti nei nurodyta Sutartyje arba išdėsto Subrangovo keitimo/atsisakymo nesutikimo motyvus.</w:t>
      </w:r>
    </w:p>
    <w:p w14:paraId="578AE570" w14:textId="68B355B2" w:rsidR="0006733C" w:rsidRPr="0006733C" w:rsidRDefault="0006733C" w:rsidP="00F52320">
      <w:pPr>
        <w:pStyle w:val="ListParagraph"/>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 xml:space="preserve">Šalims tarpusavyje susitarus dėl Subrangovo keitimo/atsisakymo, šie keitimai/atsisakymai įforminami raštišku </w:t>
      </w:r>
      <w:r w:rsidR="007D4C83">
        <w:t>Susitarimu prie šios Sutarties</w:t>
      </w:r>
      <w:r w:rsidRPr="0006733C">
        <w:rPr>
          <w:rFonts w:eastAsia="Times New Roman"/>
          <w:szCs w:val="24"/>
        </w:rPr>
        <w:t>, kuris yra Sutarties neatskiriama dalis. Subrangovo keitimas /atsisakymas nelaikomas Sutarties sąlygų keitimu.</w:t>
      </w:r>
      <w:r w:rsidR="007D4C83" w:rsidRPr="007D4C83">
        <w:t xml:space="preserve"> </w:t>
      </w:r>
    </w:p>
    <w:p w14:paraId="0690EC08" w14:textId="77777777" w:rsidR="0006733C" w:rsidRPr="0006733C" w:rsidRDefault="0006733C" w:rsidP="00710890">
      <w:pPr>
        <w:pStyle w:val="NoSpacing"/>
        <w:rPr>
          <w:rFonts w:ascii="Times New Roman" w:hAnsi="Times New Roman"/>
          <w:b/>
          <w:bCs/>
          <w:caps/>
          <w:sz w:val="24"/>
          <w:szCs w:val="24"/>
        </w:rPr>
      </w:pPr>
    </w:p>
    <w:p w14:paraId="3A5F8F1E" w14:textId="19FC2C4A" w:rsidR="0006733C" w:rsidRPr="009926FD" w:rsidRDefault="0006733C" w:rsidP="009926FD">
      <w:pPr>
        <w:pStyle w:val="NoSpacing"/>
        <w:numPr>
          <w:ilvl w:val="0"/>
          <w:numId w:val="5"/>
        </w:numPr>
        <w:tabs>
          <w:tab w:val="left" w:pos="993"/>
        </w:tabs>
        <w:ind w:left="0" w:firstLine="709"/>
        <w:jc w:val="center"/>
        <w:rPr>
          <w:rFonts w:ascii="Times New Roman" w:hAnsi="Times New Roman"/>
          <w:b/>
          <w:bCs/>
          <w:caps/>
          <w:sz w:val="24"/>
          <w:szCs w:val="24"/>
        </w:rPr>
      </w:pPr>
      <w:r w:rsidRPr="0006733C">
        <w:rPr>
          <w:rFonts w:ascii="Times New Roman" w:hAnsi="Times New Roman"/>
          <w:b/>
          <w:bCs/>
          <w:caps/>
          <w:sz w:val="24"/>
          <w:szCs w:val="24"/>
        </w:rPr>
        <w:t>SUTARTIES ŠALIŲ TEISĖS IR PAREIGOS</w:t>
      </w:r>
    </w:p>
    <w:p w14:paraId="5D825683" w14:textId="1CD870FF" w:rsidR="00DC5F87" w:rsidRPr="00971B51" w:rsidRDefault="00DC5F87" w:rsidP="00F52320">
      <w:pPr>
        <w:pStyle w:val="ListParagraph"/>
        <w:numPr>
          <w:ilvl w:val="0"/>
          <w:numId w:val="4"/>
        </w:numPr>
        <w:spacing w:after="0" w:line="240" w:lineRule="auto"/>
        <w:ind w:left="0" w:firstLine="709"/>
        <w:jc w:val="both"/>
        <w:rPr>
          <w:color w:val="000000"/>
          <w:szCs w:val="24"/>
        </w:rPr>
      </w:pPr>
      <w:r w:rsidRPr="00971B51">
        <w:rPr>
          <w:b/>
          <w:color w:val="000000"/>
          <w:szCs w:val="24"/>
        </w:rPr>
        <w:t>Rangovas įsipareigoja</w:t>
      </w:r>
      <w:r w:rsidRPr="00971B51">
        <w:rPr>
          <w:color w:val="000000"/>
          <w:szCs w:val="24"/>
        </w:rPr>
        <w:t>:</w:t>
      </w:r>
    </w:p>
    <w:p w14:paraId="6C3DB7C7" w14:textId="097A28EE" w:rsidR="00DC5F87" w:rsidRPr="00B33667" w:rsidRDefault="00DC5F87" w:rsidP="00F52320">
      <w:pPr>
        <w:numPr>
          <w:ilvl w:val="1"/>
          <w:numId w:val="4"/>
        </w:numPr>
        <w:spacing w:after="0" w:line="240" w:lineRule="auto"/>
        <w:ind w:left="0" w:firstLine="709"/>
        <w:jc w:val="both"/>
        <w:rPr>
          <w:rFonts w:ascii="Times New Roman" w:hAnsi="Times New Roman" w:cs="Times New Roman"/>
          <w:color w:val="000000"/>
          <w:sz w:val="24"/>
          <w:szCs w:val="24"/>
        </w:rPr>
      </w:pPr>
      <w:r w:rsidRPr="00B33667">
        <w:rPr>
          <w:rFonts w:ascii="Times New Roman" w:hAnsi="Times New Roman" w:cs="Times New Roman"/>
          <w:color w:val="000000"/>
          <w:sz w:val="24"/>
          <w:szCs w:val="24"/>
        </w:rPr>
        <w:t xml:space="preserve">atlikti Darbus, vadovaudamasis </w:t>
      </w:r>
      <w:r w:rsidR="00B33667" w:rsidRPr="00B33667">
        <w:rPr>
          <w:rFonts w:ascii="Times New Roman" w:hAnsi="Times New Roman" w:cs="Times New Roman"/>
          <w:color w:val="000000"/>
          <w:sz w:val="24"/>
          <w:szCs w:val="24"/>
        </w:rPr>
        <w:t xml:space="preserve">Lietuvos Respublikos statybos įstatymą, galiojančius statybos techninius reglamentus ir kitus galiojančius teisės aktus. </w:t>
      </w:r>
    </w:p>
    <w:p w14:paraId="16C0457B" w14:textId="07ADB1AA" w:rsidR="00DC5F87" w:rsidRPr="00971B51" w:rsidRDefault="00DC5F87" w:rsidP="00F52320">
      <w:pPr>
        <w:numPr>
          <w:ilvl w:val="1"/>
          <w:numId w:val="4"/>
        </w:numPr>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 xml:space="preserve">Darbus pradėti po Sutarties įsigaliojimo ir užbaigti ne vėliau kaip per </w:t>
      </w:r>
      <w:r w:rsidRPr="0004438B">
        <w:rPr>
          <w:rFonts w:ascii="Times New Roman" w:hAnsi="Times New Roman" w:cs="Times New Roman"/>
          <w:color w:val="000000"/>
          <w:sz w:val="24"/>
          <w:szCs w:val="24"/>
        </w:rPr>
        <w:t xml:space="preserve">Sutarties </w:t>
      </w:r>
      <w:r w:rsidR="00F94BB2">
        <w:rPr>
          <w:rFonts w:ascii="Times New Roman" w:hAnsi="Times New Roman" w:cs="Times New Roman"/>
          <w:bCs/>
          <w:color w:val="000000"/>
          <w:sz w:val="24"/>
          <w:szCs w:val="24"/>
        </w:rPr>
        <w:t>III</w:t>
      </w:r>
      <w:r w:rsidRPr="0004438B">
        <w:rPr>
          <w:rFonts w:ascii="Times New Roman" w:hAnsi="Times New Roman" w:cs="Times New Roman"/>
          <w:color w:val="000000"/>
          <w:sz w:val="24"/>
          <w:szCs w:val="24"/>
        </w:rPr>
        <w:t xml:space="preserve"> </w:t>
      </w:r>
      <w:r w:rsidR="00F94BB2">
        <w:rPr>
          <w:rFonts w:ascii="Times New Roman" w:hAnsi="Times New Roman" w:cs="Times New Roman"/>
          <w:color w:val="000000"/>
          <w:sz w:val="24"/>
          <w:szCs w:val="24"/>
        </w:rPr>
        <w:t>skyriuje</w:t>
      </w:r>
      <w:r w:rsidRPr="00971B51">
        <w:rPr>
          <w:rFonts w:ascii="Times New Roman" w:hAnsi="Times New Roman" w:cs="Times New Roman"/>
          <w:color w:val="000000"/>
          <w:sz w:val="24"/>
          <w:szCs w:val="24"/>
        </w:rPr>
        <w:t xml:space="preserve"> nurodytą terminą;</w:t>
      </w:r>
    </w:p>
    <w:p w14:paraId="693640A5" w14:textId="2A369C9B" w:rsidR="00DC5F87" w:rsidRPr="00971B51" w:rsidRDefault="00DC5F87" w:rsidP="00F52320">
      <w:pPr>
        <w:numPr>
          <w:ilvl w:val="1"/>
          <w:numId w:val="4"/>
        </w:numPr>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 xml:space="preserve">atlikti visus </w:t>
      </w:r>
      <w:r w:rsidRPr="0004438B">
        <w:rPr>
          <w:rFonts w:ascii="Times New Roman" w:hAnsi="Times New Roman" w:cs="Times New Roman"/>
          <w:color w:val="000000"/>
          <w:sz w:val="24"/>
          <w:szCs w:val="24"/>
        </w:rPr>
        <w:t xml:space="preserve">Techninėje </w:t>
      </w:r>
      <w:bookmarkStart w:id="7" w:name="_Hlk127520765"/>
      <w:r w:rsidR="00D066DB">
        <w:rPr>
          <w:rFonts w:ascii="Times New Roman" w:hAnsi="Times New Roman" w:cs="Times New Roman"/>
          <w:color w:val="000000"/>
          <w:sz w:val="24"/>
          <w:szCs w:val="24"/>
        </w:rPr>
        <w:t>specifikacijoje</w:t>
      </w:r>
      <w:r w:rsidR="00D066DB" w:rsidRPr="00AB498A">
        <w:rPr>
          <w:rFonts w:ascii="Times New Roman" w:hAnsi="Times New Roman" w:cs="Times New Roman"/>
          <w:color w:val="000000"/>
          <w:sz w:val="24"/>
          <w:szCs w:val="24"/>
        </w:rPr>
        <w:t xml:space="preserve"> </w:t>
      </w:r>
      <w:r w:rsidRPr="0004438B">
        <w:rPr>
          <w:rFonts w:ascii="Times New Roman" w:hAnsi="Times New Roman" w:cs="Times New Roman"/>
          <w:color w:val="000000"/>
          <w:sz w:val="24"/>
          <w:szCs w:val="24"/>
        </w:rPr>
        <w:t>(</w:t>
      </w:r>
      <w:r w:rsidR="00971B51" w:rsidRPr="0004438B">
        <w:rPr>
          <w:rFonts w:ascii="Times New Roman" w:hAnsi="Times New Roman" w:cs="Times New Roman"/>
          <w:color w:val="000000"/>
          <w:sz w:val="24"/>
          <w:szCs w:val="24"/>
        </w:rPr>
        <w:t xml:space="preserve">pridedama, </w:t>
      </w:r>
      <w:r w:rsidR="001F768B">
        <w:rPr>
          <w:rFonts w:ascii="Times New Roman" w:hAnsi="Times New Roman" w:cs="Times New Roman"/>
          <w:color w:val="000000"/>
          <w:sz w:val="24"/>
          <w:szCs w:val="24"/>
        </w:rPr>
        <w:t>3</w:t>
      </w:r>
      <w:r w:rsidR="00971B51" w:rsidRPr="0004438B">
        <w:rPr>
          <w:rFonts w:ascii="Times New Roman" w:hAnsi="Times New Roman" w:cs="Times New Roman"/>
          <w:color w:val="000000"/>
          <w:sz w:val="24"/>
          <w:szCs w:val="24"/>
        </w:rPr>
        <w:t xml:space="preserve"> </w:t>
      </w:r>
      <w:r w:rsidRPr="0004438B">
        <w:rPr>
          <w:rFonts w:ascii="Times New Roman" w:hAnsi="Times New Roman" w:cs="Times New Roman"/>
          <w:color w:val="000000"/>
          <w:sz w:val="24"/>
          <w:szCs w:val="24"/>
        </w:rPr>
        <w:t xml:space="preserve">priedas) </w:t>
      </w:r>
      <w:bookmarkEnd w:id="7"/>
      <w:r w:rsidRPr="00971B51">
        <w:rPr>
          <w:rFonts w:ascii="Times New Roman" w:hAnsi="Times New Roman" w:cs="Times New Roman"/>
          <w:color w:val="000000"/>
          <w:sz w:val="24"/>
          <w:szCs w:val="24"/>
        </w:rPr>
        <w:t>numatytus Darbus naudojant savo medžiagas ir gaminius, kurie sertifikuoti Lietuvos Respublikoje, bei darbo priemones, kurios yra kokybiškos ir atitinka Užsakovo reikalavimus;</w:t>
      </w:r>
    </w:p>
    <w:p w14:paraId="615AE649" w14:textId="2B0A30CC" w:rsidR="00DC5F87" w:rsidRPr="00971B51" w:rsidRDefault="00DC5F87" w:rsidP="00F52320">
      <w:pPr>
        <w:numPr>
          <w:ilvl w:val="1"/>
          <w:numId w:val="4"/>
        </w:numPr>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 xml:space="preserve">pagal galiojančiuose Lietuvos Respublikos teisės aktuose ir Techninėje </w:t>
      </w:r>
      <w:r w:rsidR="00D066DB">
        <w:rPr>
          <w:rFonts w:ascii="Times New Roman" w:hAnsi="Times New Roman" w:cs="Times New Roman"/>
          <w:color w:val="000000"/>
          <w:sz w:val="24"/>
          <w:szCs w:val="24"/>
        </w:rPr>
        <w:t>specifikacijoje</w:t>
      </w:r>
      <w:r w:rsidR="00D066DB" w:rsidRPr="00AB498A">
        <w:rPr>
          <w:rFonts w:ascii="Times New Roman" w:hAnsi="Times New Roman" w:cs="Times New Roman"/>
          <w:color w:val="000000"/>
          <w:sz w:val="24"/>
          <w:szCs w:val="24"/>
        </w:rPr>
        <w:t xml:space="preserve"> </w:t>
      </w:r>
      <w:r w:rsidR="00971B51" w:rsidRPr="0004438B">
        <w:rPr>
          <w:rFonts w:ascii="Times New Roman" w:hAnsi="Times New Roman" w:cs="Times New Roman"/>
          <w:color w:val="000000"/>
          <w:sz w:val="24"/>
          <w:szCs w:val="24"/>
        </w:rPr>
        <w:t xml:space="preserve">(pridedama, </w:t>
      </w:r>
      <w:r w:rsidR="001F768B">
        <w:rPr>
          <w:rFonts w:ascii="Times New Roman" w:hAnsi="Times New Roman" w:cs="Times New Roman"/>
          <w:color w:val="000000"/>
          <w:sz w:val="24"/>
          <w:szCs w:val="24"/>
        </w:rPr>
        <w:t>3</w:t>
      </w:r>
      <w:r w:rsidR="00971B51" w:rsidRPr="0004438B">
        <w:rPr>
          <w:rFonts w:ascii="Times New Roman" w:hAnsi="Times New Roman" w:cs="Times New Roman"/>
          <w:color w:val="000000"/>
          <w:sz w:val="24"/>
          <w:szCs w:val="24"/>
        </w:rPr>
        <w:t xml:space="preserve"> priedas) </w:t>
      </w:r>
      <w:r w:rsidRPr="00971B51">
        <w:rPr>
          <w:rFonts w:ascii="Times New Roman" w:hAnsi="Times New Roman" w:cs="Times New Roman"/>
          <w:color w:val="000000"/>
          <w:sz w:val="24"/>
          <w:szCs w:val="24"/>
        </w:rPr>
        <w:t xml:space="preserve">nurodytus reikalavimus, paskirti kvalifikuotus specialistus Darbams atlikti ir </w:t>
      </w:r>
      <w:r w:rsidRPr="00971B51">
        <w:rPr>
          <w:rFonts w:ascii="Times New Roman" w:hAnsi="Times New Roman" w:cs="Times New Roman"/>
          <w:color w:val="000000"/>
          <w:sz w:val="24"/>
          <w:szCs w:val="24"/>
          <w:lang w:eastAsia="en-US"/>
        </w:rPr>
        <w:t>užtikrinti, kad Sutarties sudarymo momentu ir visą jos galiojimo laikotarpį Darbus atliktų reikiamas ir optimalus specialistų skaičius ir Rangovo specialistai turėtų reikiamą kvalifikaciją ir patirtį;</w:t>
      </w:r>
    </w:p>
    <w:p w14:paraId="24A7A7E7" w14:textId="04D85AF0" w:rsidR="00DC5F87" w:rsidRPr="00971B51" w:rsidRDefault="00DC5F87" w:rsidP="00F52320">
      <w:pPr>
        <w:numPr>
          <w:ilvl w:val="1"/>
          <w:numId w:val="4"/>
        </w:numPr>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 xml:space="preserve">tuo atveju, jeigu </w:t>
      </w:r>
      <w:r w:rsidR="00122429">
        <w:rPr>
          <w:rFonts w:ascii="Times New Roman" w:hAnsi="Times New Roman" w:cs="Times New Roman"/>
          <w:color w:val="000000"/>
          <w:sz w:val="24"/>
          <w:szCs w:val="24"/>
        </w:rPr>
        <w:t>R</w:t>
      </w:r>
      <w:r w:rsidRPr="00971B51">
        <w:rPr>
          <w:rFonts w:ascii="Times New Roman" w:hAnsi="Times New Roman" w:cs="Times New Roman"/>
          <w:color w:val="000000"/>
          <w:sz w:val="24"/>
          <w:szCs w:val="24"/>
        </w:rPr>
        <w:t>angovo kvalifikacija dėl teisės verstis atitinkama veikla nebuvo tikrinama arba tikrinama ne visa apimtimi, Rangovas Užsakovui įsipareigoja, kad pirkimo Sutartį vykdys tik tokią teisę turintys asmenys</w:t>
      </w:r>
      <w:r w:rsidR="00ED5315">
        <w:rPr>
          <w:rFonts w:ascii="Times New Roman" w:hAnsi="Times New Roman" w:cs="Times New Roman"/>
          <w:color w:val="000000"/>
          <w:sz w:val="24"/>
          <w:szCs w:val="24"/>
        </w:rPr>
        <w:t>. J</w:t>
      </w:r>
      <w:r w:rsidR="00ED5315" w:rsidRPr="00ED5315">
        <w:rPr>
          <w:rFonts w:ascii="Times New Roman" w:hAnsi="Times New Roman" w:cs="Times New Roman"/>
          <w:color w:val="000000"/>
          <w:sz w:val="24"/>
          <w:szCs w:val="24"/>
        </w:rPr>
        <w:t>ei sutartį vykdys ne tam teisę turintys asmenys, tai bus laikoma esminiu sutarties sąlygų pažeidimu</w:t>
      </w:r>
      <w:r w:rsidR="00ED5315">
        <w:rPr>
          <w:rFonts w:ascii="Times New Roman" w:hAnsi="Times New Roman" w:cs="Times New Roman"/>
          <w:color w:val="000000"/>
          <w:sz w:val="24"/>
          <w:szCs w:val="24"/>
        </w:rPr>
        <w:t>;</w:t>
      </w:r>
    </w:p>
    <w:p w14:paraId="28E0791F" w14:textId="47195CF9" w:rsidR="00DC5F87" w:rsidRPr="00971B51" w:rsidRDefault="00DC5F87" w:rsidP="00F52320">
      <w:pPr>
        <w:numPr>
          <w:ilvl w:val="1"/>
          <w:numId w:val="4"/>
        </w:numPr>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 xml:space="preserve">Techninėje </w:t>
      </w:r>
      <w:r w:rsidR="00D066DB">
        <w:rPr>
          <w:rFonts w:ascii="Times New Roman" w:hAnsi="Times New Roman" w:cs="Times New Roman"/>
          <w:color w:val="000000"/>
          <w:sz w:val="24"/>
          <w:szCs w:val="24"/>
        </w:rPr>
        <w:t>specifikacijoje</w:t>
      </w:r>
      <w:r w:rsidR="00AB498A" w:rsidRPr="00AB498A">
        <w:rPr>
          <w:rFonts w:ascii="Times New Roman" w:hAnsi="Times New Roman" w:cs="Times New Roman"/>
          <w:color w:val="000000"/>
          <w:sz w:val="24"/>
          <w:szCs w:val="24"/>
        </w:rPr>
        <w:t xml:space="preserve"> </w:t>
      </w:r>
      <w:r w:rsidR="00971B51" w:rsidRPr="0004438B">
        <w:rPr>
          <w:rFonts w:ascii="Times New Roman" w:hAnsi="Times New Roman" w:cs="Times New Roman"/>
          <w:color w:val="000000"/>
          <w:sz w:val="24"/>
          <w:szCs w:val="24"/>
        </w:rPr>
        <w:t xml:space="preserve">(pridedama, </w:t>
      </w:r>
      <w:r w:rsidR="001F768B">
        <w:rPr>
          <w:rFonts w:ascii="Times New Roman" w:hAnsi="Times New Roman" w:cs="Times New Roman"/>
          <w:color w:val="000000"/>
          <w:sz w:val="24"/>
          <w:szCs w:val="24"/>
        </w:rPr>
        <w:t>3</w:t>
      </w:r>
      <w:r w:rsidR="00971B51" w:rsidRPr="0004438B">
        <w:rPr>
          <w:rFonts w:ascii="Times New Roman" w:hAnsi="Times New Roman" w:cs="Times New Roman"/>
          <w:color w:val="000000"/>
          <w:sz w:val="24"/>
          <w:szCs w:val="24"/>
        </w:rPr>
        <w:t xml:space="preserve"> priedas) </w:t>
      </w:r>
      <w:r w:rsidRPr="00971B51">
        <w:rPr>
          <w:rFonts w:ascii="Times New Roman" w:hAnsi="Times New Roman" w:cs="Times New Roman"/>
          <w:color w:val="000000"/>
          <w:sz w:val="24"/>
          <w:szCs w:val="24"/>
        </w:rPr>
        <w:t>nurodyta tvarka derinti atliekamus Darbus su žemės sklypų savininkais ar nuomotojais bei kitais suinteresuotais asmenimis;</w:t>
      </w:r>
    </w:p>
    <w:p w14:paraId="4693730D" w14:textId="77777777" w:rsidR="00DC5F87" w:rsidRPr="00971B51" w:rsidRDefault="00DC5F87" w:rsidP="00F52320">
      <w:pPr>
        <w:pStyle w:val="BodyTextIndent3"/>
        <w:numPr>
          <w:ilvl w:val="1"/>
          <w:numId w:val="4"/>
        </w:numPr>
        <w:ind w:left="0" w:firstLine="709"/>
        <w:rPr>
          <w:color w:val="000000"/>
        </w:rPr>
      </w:pPr>
      <w:r w:rsidRPr="00971B51">
        <w:rPr>
          <w:color w:val="000000"/>
        </w:rPr>
        <w:t xml:space="preserve">garantuoti ir atsakyti už darbo saugumą objekte, priešgaisrinę ir aplinkos apsaugą bei darbo higieną statybos teritorijoje, savo darbo zonoje, taip pat gretimos aplinkos apsaugą ir greta </w:t>
      </w:r>
      <w:r w:rsidRPr="00971B51">
        <w:rPr>
          <w:color w:val="000000"/>
        </w:rPr>
        <w:lastRenderedPageBreak/>
        <w:t>Darbų vykdymo teritorijos gyvenančių, dirbančių, poilsiaujančių ir judančių žmonių apsaugą nuo atliekamų Darbų sukeliamų pavojų. Atsakomybė už nelaimingus atsitikimus darbe tenka Rangovui. Rangovas užtikrina, kad nebus pažeisti trečiųjų asmenų interesai;</w:t>
      </w:r>
    </w:p>
    <w:p w14:paraId="21B19CEE" w14:textId="77777777" w:rsidR="00DC5F87" w:rsidRPr="00971B51" w:rsidRDefault="00DC5F87" w:rsidP="00F52320">
      <w:pPr>
        <w:pStyle w:val="BodyTextIndent3"/>
        <w:numPr>
          <w:ilvl w:val="1"/>
          <w:numId w:val="4"/>
        </w:numPr>
        <w:tabs>
          <w:tab w:val="left" w:pos="1418"/>
        </w:tabs>
        <w:ind w:left="0" w:firstLine="709"/>
        <w:rPr>
          <w:color w:val="000000"/>
        </w:rPr>
      </w:pPr>
      <w:r w:rsidRPr="00971B51">
        <w:rPr>
          <w:color w:val="000000"/>
        </w:rPr>
        <w:t>imtis visų priemonių Užsakovo, jam patikėto turto saugumui užtikrinti ir prisiimti atsakomybę už bet kokį aplaidumą, dėl kurio tas turtas buvo prarastas arba sugadintas;</w:t>
      </w:r>
    </w:p>
    <w:p w14:paraId="35DE1CD2" w14:textId="00D8EF16" w:rsidR="00DC5F87" w:rsidRPr="00971B51" w:rsidRDefault="00DC5F87" w:rsidP="00F52320">
      <w:pPr>
        <w:pStyle w:val="BodyTextIndent3"/>
        <w:numPr>
          <w:ilvl w:val="1"/>
          <w:numId w:val="4"/>
        </w:numPr>
        <w:tabs>
          <w:tab w:val="left" w:pos="1418"/>
        </w:tabs>
        <w:ind w:left="0" w:firstLine="709"/>
        <w:rPr>
          <w:color w:val="000000"/>
        </w:rPr>
      </w:pPr>
      <w:r w:rsidRPr="00971B51">
        <w:rPr>
          <w:color w:val="000000"/>
        </w:rPr>
        <w:t>atsako už tuos ieškinius, reikalavimus, nuostolius ar žalą, kurie yra tiesiogiai susiję su jo sutartinių prievolių nevykdymu;</w:t>
      </w:r>
    </w:p>
    <w:p w14:paraId="25046D45" w14:textId="77777777" w:rsidR="00DC5F87" w:rsidRPr="00971B51" w:rsidRDefault="00DC5F87" w:rsidP="00F52320">
      <w:pPr>
        <w:pStyle w:val="BodyTextIndent3"/>
        <w:numPr>
          <w:ilvl w:val="1"/>
          <w:numId w:val="4"/>
        </w:numPr>
        <w:tabs>
          <w:tab w:val="left" w:pos="1418"/>
        </w:tabs>
        <w:ind w:left="0" w:firstLine="709"/>
        <w:rPr>
          <w:color w:val="000000"/>
        </w:rPr>
      </w:pPr>
      <w:r w:rsidRPr="00971B51">
        <w:rPr>
          <w:color w:val="000000"/>
        </w:rPr>
        <w:t>teikti Užsakovui informaciją susijusią su Darbų vykdymu;</w:t>
      </w:r>
    </w:p>
    <w:p w14:paraId="35E0C6C2" w14:textId="500E290B" w:rsidR="00DC5F87" w:rsidRPr="00311243" w:rsidRDefault="00DC5F87" w:rsidP="00F52320">
      <w:pPr>
        <w:pStyle w:val="BodyTextIndent3"/>
        <w:numPr>
          <w:ilvl w:val="1"/>
          <w:numId w:val="4"/>
        </w:numPr>
        <w:tabs>
          <w:tab w:val="left" w:pos="1418"/>
        </w:tabs>
        <w:ind w:left="0" w:firstLine="709"/>
        <w:rPr>
          <w:color w:val="000000"/>
        </w:rPr>
      </w:pPr>
      <w:bookmarkStart w:id="8" w:name="_Hlk127802880"/>
      <w:r w:rsidRPr="00311243">
        <w:rPr>
          <w:color w:val="000000"/>
        </w:rPr>
        <w:t xml:space="preserve">parengti </w:t>
      </w:r>
      <w:r w:rsidR="00971B51" w:rsidRPr="00311243">
        <w:rPr>
          <w:color w:val="000000"/>
        </w:rPr>
        <w:t>a</w:t>
      </w:r>
      <w:r w:rsidRPr="00311243">
        <w:rPr>
          <w:color w:val="000000"/>
        </w:rPr>
        <w:t xml:space="preserve">tliktų darbų aktus ir </w:t>
      </w:r>
      <w:r w:rsidR="00971B51" w:rsidRPr="00311243">
        <w:rPr>
          <w:color w:val="000000"/>
        </w:rPr>
        <w:t>a</w:t>
      </w:r>
      <w:r w:rsidRPr="00311243">
        <w:rPr>
          <w:color w:val="000000"/>
        </w:rPr>
        <w:t xml:space="preserve">tliktų darbų vertės pažymas. </w:t>
      </w:r>
      <w:r w:rsidR="00311243" w:rsidRPr="00311243">
        <w:rPr>
          <w:color w:val="000000"/>
        </w:rPr>
        <w:t>Atliktų d</w:t>
      </w:r>
      <w:r w:rsidRPr="00311243">
        <w:rPr>
          <w:color w:val="000000"/>
        </w:rPr>
        <w:t>arbų dokumentacija turi būti detalizuota, aiški ir parengta pagal Užsakovo reikalavimus</w:t>
      </w:r>
      <w:bookmarkEnd w:id="8"/>
      <w:r w:rsidRPr="00311243">
        <w:rPr>
          <w:color w:val="000000"/>
        </w:rPr>
        <w:t>;</w:t>
      </w:r>
    </w:p>
    <w:p w14:paraId="0B35E063" w14:textId="18E3457F" w:rsidR="00DC5F87" w:rsidRPr="00971B51" w:rsidRDefault="00DC5F87" w:rsidP="00F52320">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 xml:space="preserve">Užsakovui raštu nurodžius atliktų </w:t>
      </w:r>
      <w:r w:rsidR="00971B51">
        <w:rPr>
          <w:rFonts w:ascii="Times New Roman" w:hAnsi="Times New Roman" w:cs="Times New Roman"/>
          <w:color w:val="000000"/>
          <w:sz w:val="24"/>
          <w:szCs w:val="24"/>
        </w:rPr>
        <w:t>d</w:t>
      </w:r>
      <w:r w:rsidRPr="00971B51">
        <w:rPr>
          <w:rFonts w:ascii="Times New Roman" w:hAnsi="Times New Roman" w:cs="Times New Roman"/>
          <w:color w:val="000000"/>
          <w:sz w:val="24"/>
          <w:szCs w:val="24"/>
        </w:rPr>
        <w:t>arbų trūkumus/neatitikimus/pastabas, ištaisyti juos savo sąskaita per Užsakovo nurodytą protingą terminą;</w:t>
      </w:r>
    </w:p>
    <w:p w14:paraId="2CEDFCA0" w14:textId="77777777" w:rsidR="00DC5F87" w:rsidRPr="00971B51" w:rsidRDefault="00DC5F87" w:rsidP="00F52320">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 xml:space="preserve">užbaigęs Darbus, nedelsiant pateikti visus reikiamus dokumentus dėl Darbų užbaigimo </w:t>
      </w:r>
      <w:r w:rsidRPr="00971B51">
        <w:rPr>
          <w:rFonts w:ascii="Times New Roman" w:eastAsia="TT72o00" w:hAnsi="Times New Roman" w:cs="Times New Roman"/>
          <w:color w:val="000000"/>
          <w:sz w:val="24"/>
          <w:szCs w:val="24"/>
        </w:rPr>
        <w:t>bei</w:t>
      </w:r>
      <w:r w:rsidRPr="00971B51">
        <w:rPr>
          <w:rFonts w:ascii="Times New Roman" w:hAnsi="Times New Roman" w:cs="Times New Roman"/>
          <w:color w:val="000000"/>
          <w:sz w:val="24"/>
          <w:szCs w:val="24"/>
        </w:rPr>
        <w:t xml:space="preserve"> dalyvauti Darbų užbaigimo procedūrose šioje Sutartyje nurodytomis sąlygomis;</w:t>
      </w:r>
    </w:p>
    <w:p w14:paraId="4101449E" w14:textId="77777777" w:rsidR="00DC5F87" w:rsidRPr="00971B51" w:rsidRDefault="00DC5F87" w:rsidP="00F52320">
      <w:pPr>
        <w:pStyle w:val="BodyTextIndent"/>
        <w:numPr>
          <w:ilvl w:val="1"/>
          <w:numId w:val="4"/>
        </w:numPr>
        <w:tabs>
          <w:tab w:val="left" w:pos="1418"/>
        </w:tabs>
        <w:spacing w:after="0"/>
        <w:ind w:left="0" w:firstLine="709"/>
        <w:jc w:val="both"/>
        <w:rPr>
          <w:color w:val="000000"/>
        </w:rPr>
      </w:pPr>
      <w:r w:rsidRPr="00971B51">
        <w:rPr>
          <w:color w:val="000000"/>
        </w:rPr>
        <w:t>įvykdęs Sutartyje aptartus Darbus iki jų perdavimo Užsakovui dienos, savo lėšomis pašalinti Darbų metu susikaupusias įvairias atliekas, o utilizuotinas – utilizuoti savo lėšomis;</w:t>
      </w:r>
    </w:p>
    <w:p w14:paraId="68B2279B" w14:textId="526E5927" w:rsidR="00DC5F87" w:rsidRPr="00971B51" w:rsidRDefault="00DC5F87" w:rsidP="00F52320">
      <w:pPr>
        <w:pStyle w:val="BodyTextIndent"/>
        <w:numPr>
          <w:ilvl w:val="1"/>
          <w:numId w:val="4"/>
        </w:numPr>
        <w:tabs>
          <w:tab w:val="left" w:pos="1418"/>
        </w:tabs>
        <w:spacing w:after="0"/>
        <w:ind w:left="0" w:firstLine="709"/>
        <w:jc w:val="both"/>
        <w:rPr>
          <w:color w:val="000000"/>
        </w:rPr>
      </w:pPr>
      <w:r w:rsidRPr="00971B51">
        <w:rPr>
          <w:color w:val="000000"/>
        </w:rPr>
        <w:t xml:space="preserve">PVM sąskaitą faktūrą pateikti elektroniniu būdu, naudojant informacinės sistemos </w:t>
      </w:r>
      <w:r w:rsidR="00CA0B2C">
        <w:rPr>
          <w:color w:val="000000"/>
        </w:rPr>
        <w:t xml:space="preserve">SABIS </w:t>
      </w:r>
      <w:r w:rsidRPr="00971B51">
        <w:rPr>
          <w:color w:val="000000"/>
        </w:rPr>
        <w:t>priemones;</w:t>
      </w:r>
    </w:p>
    <w:p w14:paraId="15A646B8" w14:textId="77777777" w:rsidR="00DC5F87" w:rsidRPr="00971B51" w:rsidRDefault="00DC5F87" w:rsidP="00F52320">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užtikrinti iš Užsakovo Sutarties vykdymo metu gautos ir su Sutarties vykdymu susijusios informacijos konfidencialumą bei apsaugą;</w:t>
      </w:r>
    </w:p>
    <w:p w14:paraId="26F3B96B" w14:textId="77777777" w:rsidR="00DC5F87" w:rsidRPr="00971B51" w:rsidRDefault="00DC5F87" w:rsidP="00F52320">
      <w:pPr>
        <w:numPr>
          <w:ilvl w:val="1"/>
          <w:numId w:val="4"/>
        </w:numPr>
        <w:tabs>
          <w:tab w:val="left" w:pos="600"/>
          <w:tab w:val="left" w:pos="1418"/>
        </w:tabs>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vykdyti Užsakovo raštiškus teisėtus nurodymus, susijusius su šios Sutarties vykdymu;</w:t>
      </w:r>
    </w:p>
    <w:p w14:paraId="6F1CF6AA" w14:textId="77777777" w:rsidR="00DC5F87" w:rsidRPr="00971B51" w:rsidRDefault="00DC5F87" w:rsidP="00F52320">
      <w:pPr>
        <w:numPr>
          <w:ilvl w:val="1"/>
          <w:numId w:val="4"/>
        </w:numPr>
        <w:tabs>
          <w:tab w:val="left" w:pos="1418"/>
        </w:tabs>
        <w:spacing w:after="0" w:line="240" w:lineRule="auto"/>
        <w:ind w:left="0" w:firstLine="709"/>
        <w:jc w:val="both"/>
        <w:rPr>
          <w:rFonts w:ascii="Times New Roman" w:hAnsi="Times New Roman" w:cs="Times New Roman"/>
          <w:color w:val="000000"/>
          <w:sz w:val="24"/>
          <w:szCs w:val="24"/>
          <w:lang w:eastAsia="ar-SA"/>
        </w:rPr>
      </w:pPr>
      <w:r w:rsidRPr="00971B51">
        <w:rPr>
          <w:rFonts w:ascii="Times New Roman" w:hAnsi="Times New Roman" w:cs="Times New Roman"/>
          <w:color w:val="000000"/>
          <w:sz w:val="24"/>
          <w:szCs w:val="24"/>
          <w:lang w:eastAsia="ar-SA"/>
        </w:rPr>
        <w:t xml:space="preserve">nedelsdamas raštu informuoti Užsakovą apie bet kurias aplinkybes, kurios trukdo ar gali sutrukdyti užbaigti Darbų atlikimą šioje Sutartyje nustatytais terminais; </w:t>
      </w:r>
    </w:p>
    <w:p w14:paraId="452FCBD2" w14:textId="77777777" w:rsidR="00DC5F87" w:rsidRPr="00971B51" w:rsidRDefault="00DC5F87" w:rsidP="00F52320">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prisiimti atsakomybę už subrangovų neįvykdytas arba netinkamai įvykdytas prievoles, jeigu Rangovas juos pasitelkė savo prievolėms pagal šią Sutartį įvykdyti;</w:t>
      </w:r>
    </w:p>
    <w:p w14:paraId="55AB1F10" w14:textId="77777777" w:rsidR="00DC5F87" w:rsidRPr="00971B51" w:rsidRDefault="00DC5F87" w:rsidP="00F52320">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tinkamai vykdyti visas kitas prievoles, nustatytas Sutartyje, jos prieduose, teisės aktuose, taikomuose vykdant Sutartį, ir (ar) kylančias iš šios Sutarties.</w:t>
      </w:r>
    </w:p>
    <w:p w14:paraId="20D3989C" w14:textId="77777777" w:rsidR="00DC5F87" w:rsidRPr="00984FA3" w:rsidRDefault="00DC5F87" w:rsidP="00F52320">
      <w:pPr>
        <w:numPr>
          <w:ilvl w:val="0"/>
          <w:numId w:val="4"/>
        </w:numPr>
        <w:tabs>
          <w:tab w:val="left" w:pos="993"/>
        </w:tabs>
        <w:spacing w:after="0" w:line="240" w:lineRule="auto"/>
        <w:ind w:left="0" w:firstLine="709"/>
        <w:jc w:val="both"/>
        <w:rPr>
          <w:rFonts w:ascii="Times New Roman" w:hAnsi="Times New Roman" w:cs="Times New Roman"/>
          <w:b/>
          <w:color w:val="000000"/>
          <w:sz w:val="24"/>
          <w:szCs w:val="24"/>
        </w:rPr>
      </w:pPr>
      <w:r w:rsidRPr="00984FA3">
        <w:rPr>
          <w:rFonts w:ascii="Times New Roman" w:hAnsi="Times New Roman" w:cs="Times New Roman"/>
          <w:b/>
          <w:color w:val="000000"/>
          <w:sz w:val="24"/>
          <w:szCs w:val="24"/>
        </w:rPr>
        <w:t>Rangovas turi teisę:</w:t>
      </w:r>
    </w:p>
    <w:p w14:paraId="70924C72" w14:textId="77777777" w:rsidR="00DC5F87" w:rsidRPr="00984FA3" w:rsidRDefault="00DC5F87" w:rsidP="00F52320">
      <w:pPr>
        <w:numPr>
          <w:ilvl w:val="1"/>
          <w:numId w:val="4"/>
        </w:numPr>
        <w:tabs>
          <w:tab w:val="left" w:pos="993"/>
        </w:tabs>
        <w:spacing w:after="0" w:line="240" w:lineRule="auto"/>
        <w:ind w:left="0" w:firstLine="709"/>
        <w:jc w:val="both"/>
        <w:rPr>
          <w:rFonts w:ascii="Times New Roman" w:hAnsi="Times New Roman" w:cs="Times New Roman"/>
          <w:color w:val="000000"/>
          <w:sz w:val="24"/>
          <w:szCs w:val="24"/>
        </w:rPr>
      </w:pPr>
      <w:r w:rsidRPr="00984FA3">
        <w:rPr>
          <w:rFonts w:ascii="Times New Roman" w:hAnsi="Times New Roman" w:cs="Times New Roman"/>
          <w:color w:val="000000"/>
          <w:sz w:val="24"/>
          <w:szCs w:val="24"/>
          <w:lang w:eastAsia="en-US"/>
        </w:rPr>
        <w:t>gauti Sutarties kainą su sąlyga, kad jis tinkamai ir laiku įvykdo visus šioje Sutartyje numatytus įsipareigojimus;</w:t>
      </w:r>
    </w:p>
    <w:p w14:paraId="378B9EF6" w14:textId="607D4E51" w:rsidR="00DC5F87" w:rsidRDefault="00DC5F87" w:rsidP="00F52320">
      <w:pPr>
        <w:numPr>
          <w:ilvl w:val="1"/>
          <w:numId w:val="4"/>
        </w:numPr>
        <w:tabs>
          <w:tab w:val="left" w:pos="993"/>
        </w:tabs>
        <w:spacing w:after="0" w:line="240" w:lineRule="auto"/>
        <w:ind w:left="0" w:firstLine="709"/>
        <w:jc w:val="both"/>
        <w:rPr>
          <w:rFonts w:ascii="Times New Roman" w:hAnsi="Times New Roman" w:cs="Times New Roman"/>
          <w:color w:val="000000"/>
          <w:sz w:val="24"/>
          <w:szCs w:val="24"/>
        </w:rPr>
      </w:pPr>
      <w:r w:rsidRPr="00984FA3">
        <w:rPr>
          <w:rFonts w:ascii="Times New Roman" w:hAnsi="Times New Roman" w:cs="Times New Roman"/>
          <w:color w:val="000000"/>
          <w:sz w:val="24"/>
          <w:szCs w:val="24"/>
        </w:rPr>
        <w:t>naudotis Lietuvos Respublikos įstatymuose numatytomis Rangovo teisėmis;</w:t>
      </w:r>
    </w:p>
    <w:p w14:paraId="42325AAF" w14:textId="479820C0" w:rsidR="00C458A6" w:rsidRPr="00984FA3" w:rsidRDefault="00C458A6" w:rsidP="00F52320">
      <w:pPr>
        <w:numPr>
          <w:ilvl w:val="1"/>
          <w:numId w:val="4"/>
        </w:numPr>
        <w:tabs>
          <w:tab w:val="left" w:pos="993"/>
        </w:tabs>
        <w:spacing w:after="0" w:line="240" w:lineRule="auto"/>
        <w:ind w:left="0" w:firstLine="709"/>
        <w:jc w:val="both"/>
        <w:rPr>
          <w:rFonts w:ascii="Times New Roman" w:hAnsi="Times New Roman" w:cs="Times New Roman"/>
          <w:color w:val="000000"/>
          <w:sz w:val="24"/>
          <w:szCs w:val="24"/>
        </w:rPr>
      </w:pPr>
      <w:r>
        <w:rPr>
          <w:rFonts w:ascii="Times New Roman" w:eastAsia="Calibri" w:hAnsi="Times New Roman" w:cs="Times New Roman"/>
          <w:sz w:val="24"/>
        </w:rPr>
        <w:t xml:space="preserve">Keisti subrangovus, kurių techniniais ar profesiniais pajėgumais buvo remtasi teikiant pasiūlymą (vertinant atitiktį </w:t>
      </w:r>
      <w:r w:rsidR="00E13ED1">
        <w:rPr>
          <w:rFonts w:ascii="Times New Roman" w:eastAsia="Calibri" w:hAnsi="Times New Roman" w:cs="Times New Roman"/>
          <w:sz w:val="24"/>
        </w:rPr>
        <w:t xml:space="preserve">Kvietime </w:t>
      </w:r>
      <w:r>
        <w:rPr>
          <w:rFonts w:ascii="Times New Roman" w:eastAsia="Calibri" w:hAnsi="Times New Roman" w:cs="Times New Roman"/>
          <w:sz w:val="24"/>
        </w:rPr>
        <w:t xml:space="preserve">nustatytiems kvalifikacijos reikalavimams), gali būti keičiami tik ne žemesnės kvalifikacijos subrangovais. </w:t>
      </w:r>
      <w:r w:rsidRPr="009A7F39">
        <w:rPr>
          <w:rFonts w:ascii="Times New Roman" w:eastAsia="Calibri" w:hAnsi="Times New Roman" w:cs="Times New Roman"/>
          <w:sz w:val="24"/>
        </w:rPr>
        <w:t>Subrangovo, kurio pajėgumais buvo remtasi teikiant pasiūlymą, keitimo atveju taip pat įvertinama, ar atitinka Kvietime nustatytus kvalifikacinius reikalavimus.</w:t>
      </w:r>
      <w:r w:rsidR="00E13ED1">
        <w:rPr>
          <w:rFonts w:ascii="Times New Roman" w:eastAsia="Calibri" w:hAnsi="Times New Roman" w:cs="Times New Roman"/>
          <w:sz w:val="24"/>
        </w:rPr>
        <w:t xml:space="preserve"> Pasitelkiant naujus Subrangovus atliekamas Sutarties keitimas, kuris įforminamas Susitarimu prie šios Sutarties</w:t>
      </w:r>
      <w:r w:rsidR="0025675A">
        <w:rPr>
          <w:rFonts w:ascii="Times New Roman" w:eastAsia="Calibri" w:hAnsi="Times New Roman" w:cs="Times New Roman"/>
          <w:sz w:val="24"/>
        </w:rPr>
        <w:t>;</w:t>
      </w:r>
    </w:p>
    <w:p w14:paraId="025E0C6D" w14:textId="1555973A" w:rsidR="00DC5F87" w:rsidRDefault="00DC5F87" w:rsidP="00F52320">
      <w:pPr>
        <w:numPr>
          <w:ilvl w:val="1"/>
          <w:numId w:val="4"/>
        </w:numPr>
        <w:tabs>
          <w:tab w:val="left" w:pos="993"/>
        </w:tabs>
        <w:suppressAutoHyphens/>
        <w:autoSpaceDE w:val="0"/>
        <w:spacing w:after="0" w:line="240" w:lineRule="auto"/>
        <w:ind w:left="0" w:firstLine="709"/>
        <w:jc w:val="both"/>
        <w:rPr>
          <w:rFonts w:ascii="Times New Roman" w:hAnsi="Times New Roman" w:cs="Times New Roman"/>
          <w:color w:val="000000"/>
          <w:sz w:val="24"/>
          <w:szCs w:val="24"/>
        </w:rPr>
      </w:pPr>
      <w:r w:rsidRPr="00984FA3">
        <w:rPr>
          <w:rFonts w:ascii="Times New Roman" w:hAnsi="Times New Roman" w:cs="Times New Roman"/>
          <w:color w:val="000000"/>
          <w:sz w:val="24"/>
          <w:szCs w:val="24"/>
        </w:rPr>
        <w:t xml:space="preserve">jei Užsakovas naudojasi </w:t>
      </w:r>
      <w:r w:rsidRPr="00E1350A">
        <w:rPr>
          <w:rFonts w:ascii="Times New Roman" w:hAnsi="Times New Roman" w:cs="Times New Roman"/>
          <w:color w:val="000000"/>
          <w:sz w:val="24"/>
          <w:szCs w:val="24"/>
        </w:rPr>
        <w:t xml:space="preserve">Sutarties </w:t>
      </w:r>
      <w:r w:rsidR="00CC0DCC">
        <w:rPr>
          <w:rFonts w:ascii="Times New Roman" w:hAnsi="Times New Roman" w:cs="Times New Roman"/>
          <w:bCs/>
          <w:color w:val="000000"/>
          <w:sz w:val="24"/>
          <w:szCs w:val="24"/>
        </w:rPr>
        <w:t>39</w:t>
      </w:r>
      <w:r w:rsidR="00984FA3" w:rsidRPr="00E1350A">
        <w:rPr>
          <w:rFonts w:ascii="Times New Roman" w:hAnsi="Times New Roman" w:cs="Times New Roman"/>
          <w:bCs/>
          <w:color w:val="000000"/>
          <w:sz w:val="24"/>
          <w:szCs w:val="24"/>
        </w:rPr>
        <w:t>.</w:t>
      </w:r>
      <w:r w:rsidR="001F768B">
        <w:rPr>
          <w:rFonts w:ascii="Times New Roman" w:hAnsi="Times New Roman" w:cs="Times New Roman"/>
          <w:bCs/>
          <w:color w:val="000000"/>
          <w:sz w:val="24"/>
          <w:szCs w:val="24"/>
        </w:rPr>
        <w:t>4</w:t>
      </w:r>
      <w:r w:rsidRPr="00E1350A">
        <w:rPr>
          <w:rFonts w:ascii="Times New Roman" w:hAnsi="Times New Roman" w:cs="Times New Roman"/>
          <w:bCs/>
          <w:color w:val="000000"/>
          <w:sz w:val="24"/>
          <w:szCs w:val="24"/>
        </w:rPr>
        <w:t>.</w:t>
      </w:r>
      <w:r w:rsidRPr="00E1350A">
        <w:rPr>
          <w:rFonts w:ascii="Times New Roman" w:hAnsi="Times New Roman" w:cs="Times New Roman"/>
          <w:color w:val="000000"/>
          <w:sz w:val="24"/>
          <w:szCs w:val="24"/>
        </w:rPr>
        <w:t xml:space="preserve"> papunktyje</w:t>
      </w:r>
      <w:r w:rsidRPr="00984FA3">
        <w:rPr>
          <w:rFonts w:ascii="Times New Roman" w:hAnsi="Times New Roman" w:cs="Times New Roman"/>
          <w:color w:val="000000"/>
          <w:sz w:val="24"/>
          <w:szCs w:val="24"/>
        </w:rPr>
        <w:t xml:space="preserve"> įtvirtinta tiesioginio atsiskaitymo su subrangovais galimybe, Rangovas turi teisę prieštarauti nepagrįstiems mokėjimams subrangovams, pateikdamas Užsakovui ir subrangovui raštišką tokio prieštaravimo pagrindimą</w:t>
      </w:r>
      <w:r w:rsidR="0025675A">
        <w:rPr>
          <w:rFonts w:ascii="Times New Roman" w:hAnsi="Times New Roman" w:cs="Times New Roman"/>
          <w:color w:val="000000"/>
          <w:sz w:val="24"/>
          <w:szCs w:val="24"/>
        </w:rPr>
        <w:t>;</w:t>
      </w:r>
    </w:p>
    <w:p w14:paraId="6C988926" w14:textId="04DCE707" w:rsidR="0025675A" w:rsidRPr="0025675A" w:rsidRDefault="0025675A" w:rsidP="00F52320">
      <w:pPr>
        <w:pStyle w:val="ListParagraph"/>
        <w:numPr>
          <w:ilvl w:val="1"/>
          <w:numId w:val="4"/>
        </w:numPr>
        <w:tabs>
          <w:tab w:val="left" w:pos="993"/>
        </w:tabs>
        <w:spacing w:after="0" w:line="240" w:lineRule="auto"/>
        <w:ind w:left="0" w:firstLine="709"/>
        <w:jc w:val="both"/>
        <w:rPr>
          <w:rFonts w:eastAsiaTheme="minorEastAsia"/>
          <w:color w:val="000000"/>
          <w:szCs w:val="24"/>
          <w:lang w:eastAsia="lt-LT"/>
        </w:rPr>
      </w:pPr>
      <w:r w:rsidRPr="0025675A">
        <w:rPr>
          <w:color w:val="000000"/>
          <w:szCs w:val="24"/>
        </w:rPr>
        <w:t xml:space="preserve">Jei </w:t>
      </w:r>
      <w:r>
        <w:rPr>
          <w:rFonts w:eastAsiaTheme="minorEastAsia"/>
          <w:color w:val="000000"/>
          <w:szCs w:val="24"/>
          <w:lang w:eastAsia="lt-LT"/>
        </w:rPr>
        <w:t>sutarties projekte</w:t>
      </w:r>
      <w:r w:rsidRPr="0025675A">
        <w:rPr>
          <w:rFonts w:eastAsiaTheme="minorEastAsia"/>
          <w:color w:val="000000"/>
          <w:szCs w:val="24"/>
          <w:lang w:eastAsia="lt-LT"/>
        </w:rPr>
        <w:t xml:space="preserve"> paminėti konkretūs gaminių pavadinimai, jų modeliai ar šaltiniai, konkretūs procesai, būdingi konkretaus </w:t>
      </w:r>
      <w:r w:rsidR="000F3687">
        <w:rPr>
          <w:rFonts w:eastAsiaTheme="minorEastAsia"/>
          <w:color w:val="000000"/>
          <w:szCs w:val="24"/>
          <w:lang w:eastAsia="lt-LT"/>
        </w:rPr>
        <w:t>Rangovo</w:t>
      </w:r>
      <w:r w:rsidRPr="0025675A">
        <w:rPr>
          <w:rFonts w:eastAsiaTheme="minorEastAsia"/>
          <w:color w:val="000000"/>
          <w:szCs w:val="24"/>
          <w:lang w:eastAsia="lt-LT"/>
        </w:rPr>
        <w:t xml:space="preserve"> tiekiamoms prekėms ar teikiamoms paslaugoms, ar prekės ženklai, patentai, tipai, konkreti kilmė ar gamyba, nuorodos į standartus ir/ar technologijas yra rekomendacinio bei orientacinio pobūdžio ir gali būti pakeisti lygiaverte (ne blogesniais techniniais rodikliais ir atitinkančią reikalaujamus kokybės parametrus) kitų gamintojų produkcija (prekėmis), </w:t>
      </w:r>
      <w:r w:rsidR="000F3687">
        <w:rPr>
          <w:rFonts w:eastAsiaTheme="minorEastAsia"/>
          <w:color w:val="000000"/>
          <w:szCs w:val="24"/>
          <w:lang w:eastAsia="lt-LT"/>
        </w:rPr>
        <w:t>Rangovas</w:t>
      </w:r>
      <w:r w:rsidRPr="0025675A">
        <w:rPr>
          <w:rFonts w:eastAsiaTheme="minorEastAsia"/>
          <w:color w:val="000000"/>
          <w:szCs w:val="24"/>
          <w:lang w:eastAsia="lt-LT"/>
        </w:rPr>
        <w:t xml:space="preserve"> nėra įpareigotas siūlyti ir/ar naudoti konkrečių gamintojų produkciją, o standartai, techniniai liudijimai ar bendrosios techninės </w:t>
      </w:r>
      <w:r w:rsidR="00AB498A" w:rsidRPr="00AB498A">
        <w:rPr>
          <w:rFonts w:eastAsiaTheme="minorEastAsia"/>
          <w:color w:val="000000"/>
          <w:szCs w:val="24"/>
          <w:lang w:eastAsia="lt-LT"/>
        </w:rPr>
        <w:t>užduot</w:t>
      </w:r>
      <w:r w:rsidR="00AB498A">
        <w:rPr>
          <w:rFonts w:eastAsiaTheme="minorEastAsia"/>
          <w:color w:val="000000"/>
          <w:szCs w:val="24"/>
          <w:lang w:eastAsia="lt-LT"/>
        </w:rPr>
        <w:t xml:space="preserve">ies </w:t>
      </w:r>
      <w:r w:rsidRPr="0025675A">
        <w:rPr>
          <w:rFonts w:eastAsiaTheme="minorEastAsia"/>
          <w:color w:val="000000"/>
          <w:szCs w:val="24"/>
          <w:lang w:eastAsia="lt-LT"/>
        </w:rPr>
        <w:t xml:space="preserve">gali būti taikomi lygiaverčiai nurodytiems. Lygiavertiškumo įrodymas yra </w:t>
      </w:r>
      <w:r w:rsidR="000F3687">
        <w:rPr>
          <w:rFonts w:eastAsiaTheme="minorEastAsia"/>
          <w:color w:val="000000"/>
          <w:szCs w:val="24"/>
          <w:lang w:eastAsia="lt-LT"/>
        </w:rPr>
        <w:t>Rangovo</w:t>
      </w:r>
      <w:r w:rsidRPr="0025675A">
        <w:rPr>
          <w:rFonts w:eastAsiaTheme="minorEastAsia"/>
          <w:color w:val="000000"/>
          <w:szCs w:val="24"/>
          <w:lang w:eastAsia="lt-LT"/>
        </w:rPr>
        <w:t xml:space="preserve"> pareiga.</w:t>
      </w:r>
    </w:p>
    <w:p w14:paraId="6D0F68E4" w14:textId="77777777" w:rsidR="00DC5F87" w:rsidRPr="00695193" w:rsidRDefault="00DC5F87" w:rsidP="00F52320">
      <w:pPr>
        <w:numPr>
          <w:ilvl w:val="0"/>
          <w:numId w:val="4"/>
        </w:numPr>
        <w:tabs>
          <w:tab w:val="left" w:pos="993"/>
        </w:tabs>
        <w:spacing w:after="0" w:line="240" w:lineRule="auto"/>
        <w:ind w:left="0" w:firstLine="709"/>
        <w:jc w:val="both"/>
        <w:rPr>
          <w:rFonts w:ascii="Times New Roman" w:hAnsi="Times New Roman" w:cs="Times New Roman"/>
          <w:b/>
          <w:color w:val="000000"/>
          <w:sz w:val="24"/>
          <w:szCs w:val="24"/>
        </w:rPr>
      </w:pPr>
      <w:r w:rsidRPr="00695193">
        <w:rPr>
          <w:rFonts w:ascii="Times New Roman" w:hAnsi="Times New Roman" w:cs="Times New Roman"/>
          <w:b/>
          <w:color w:val="000000"/>
          <w:sz w:val="24"/>
          <w:szCs w:val="24"/>
        </w:rPr>
        <w:t>Užsakovas įsipareigoja:</w:t>
      </w:r>
    </w:p>
    <w:p w14:paraId="0337F4FC" w14:textId="77777777" w:rsidR="00DC5F87" w:rsidRPr="00695193" w:rsidRDefault="00DC5F87" w:rsidP="00F52320">
      <w:pPr>
        <w:numPr>
          <w:ilvl w:val="1"/>
          <w:numId w:val="4"/>
        </w:numPr>
        <w:tabs>
          <w:tab w:val="left" w:pos="993"/>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laiku priimti iš Rangovo tinkamai ir kokybiškai atliktus Darbus ir laiku už juos atsiskaityti šioje Sutartyje nustatyta tvarka; </w:t>
      </w:r>
    </w:p>
    <w:p w14:paraId="14BE1F39" w14:textId="77777777" w:rsidR="00DC5F87" w:rsidRPr="00695193" w:rsidRDefault="00DC5F87" w:rsidP="00F52320">
      <w:pPr>
        <w:numPr>
          <w:ilvl w:val="1"/>
          <w:numId w:val="4"/>
        </w:numPr>
        <w:tabs>
          <w:tab w:val="left" w:pos="993"/>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lang w:eastAsia="en-US"/>
        </w:rPr>
        <w:lastRenderedPageBreak/>
        <w:t>Rangovui sudaryti visas sąlygas, suteikti informaciją ir/ar dokumentus, būtinus Darbams atlikti.</w:t>
      </w:r>
      <w:r w:rsidRPr="00695193">
        <w:rPr>
          <w:rFonts w:ascii="Times New Roman" w:hAnsi="Times New Roman" w:cs="Times New Roman"/>
          <w:color w:val="000000"/>
          <w:sz w:val="24"/>
          <w:szCs w:val="24"/>
        </w:rPr>
        <w:t xml:space="preserve"> </w:t>
      </w:r>
    </w:p>
    <w:p w14:paraId="5CC07F9C" w14:textId="77777777" w:rsidR="00DC5F87" w:rsidRPr="00CB61D0" w:rsidRDefault="00DC5F87" w:rsidP="00F52320">
      <w:pPr>
        <w:numPr>
          <w:ilvl w:val="0"/>
          <w:numId w:val="4"/>
        </w:numPr>
        <w:spacing w:after="0" w:line="240" w:lineRule="auto"/>
        <w:ind w:left="0" w:firstLine="709"/>
        <w:jc w:val="both"/>
        <w:rPr>
          <w:rFonts w:ascii="Times New Roman" w:hAnsi="Times New Roman" w:cs="Times New Roman"/>
          <w:b/>
          <w:color w:val="000000"/>
          <w:sz w:val="24"/>
          <w:szCs w:val="24"/>
        </w:rPr>
      </w:pPr>
      <w:r w:rsidRPr="00CB61D0">
        <w:rPr>
          <w:rFonts w:ascii="Times New Roman" w:hAnsi="Times New Roman" w:cs="Times New Roman"/>
          <w:b/>
          <w:color w:val="000000"/>
          <w:sz w:val="24"/>
          <w:szCs w:val="24"/>
        </w:rPr>
        <w:t>Užsakovas turi teisę:</w:t>
      </w:r>
    </w:p>
    <w:p w14:paraId="5FEC7377" w14:textId="7B5537D3" w:rsidR="00DC5F87" w:rsidRPr="00695193" w:rsidRDefault="00DC5F87" w:rsidP="00F52320">
      <w:pPr>
        <w:numPr>
          <w:ilvl w:val="1"/>
          <w:numId w:val="4"/>
        </w:numPr>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kontroliuoti ir prižiūrėti, ar atliekamų Darbų eiga, kiekis, kaina, medžiagų kokybė ir įrangos naudojimas atitinka </w:t>
      </w:r>
      <w:r w:rsidRPr="00A74DBA">
        <w:rPr>
          <w:rFonts w:ascii="Times New Roman" w:hAnsi="Times New Roman" w:cs="Times New Roman"/>
          <w:color w:val="000000"/>
          <w:sz w:val="24"/>
          <w:szCs w:val="24"/>
        </w:rPr>
        <w:t>Tech</w:t>
      </w:r>
      <w:r w:rsidR="00D066DB">
        <w:rPr>
          <w:rFonts w:ascii="Times New Roman" w:hAnsi="Times New Roman" w:cs="Times New Roman"/>
          <w:color w:val="000000"/>
          <w:sz w:val="24"/>
          <w:szCs w:val="24"/>
        </w:rPr>
        <w:t>ni</w:t>
      </w:r>
      <w:r w:rsidRPr="00A74DBA">
        <w:rPr>
          <w:rFonts w:ascii="Times New Roman" w:hAnsi="Times New Roman" w:cs="Times New Roman"/>
          <w:color w:val="000000"/>
          <w:sz w:val="24"/>
          <w:szCs w:val="24"/>
        </w:rPr>
        <w:t>n</w:t>
      </w:r>
      <w:r w:rsidR="00D066DB">
        <w:rPr>
          <w:rFonts w:ascii="Times New Roman" w:hAnsi="Times New Roman" w:cs="Times New Roman"/>
          <w:color w:val="000000"/>
          <w:sz w:val="24"/>
          <w:szCs w:val="24"/>
        </w:rPr>
        <w:t>ę</w:t>
      </w:r>
      <w:r w:rsidRPr="00A74DBA">
        <w:rPr>
          <w:rFonts w:ascii="Times New Roman" w:hAnsi="Times New Roman" w:cs="Times New Roman"/>
          <w:color w:val="000000"/>
          <w:sz w:val="24"/>
          <w:szCs w:val="24"/>
        </w:rPr>
        <w:t xml:space="preserve"> </w:t>
      </w:r>
      <w:r w:rsidR="00D066DB">
        <w:rPr>
          <w:rFonts w:ascii="Times New Roman" w:hAnsi="Times New Roman" w:cs="Times New Roman"/>
          <w:color w:val="000000"/>
          <w:sz w:val="24"/>
          <w:szCs w:val="24"/>
        </w:rPr>
        <w:t>specifikaciją</w:t>
      </w:r>
      <w:r w:rsidRPr="00695193">
        <w:rPr>
          <w:rFonts w:ascii="Times New Roman" w:hAnsi="Times New Roman" w:cs="Times New Roman"/>
          <w:color w:val="000000"/>
          <w:sz w:val="24"/>
          <w:szCs w:val="24"/>
        </w:rPr>
        <w:t>, Rangovo parengtą išplėstinę lokalinę sąmatą, aktus, PVM sąskaitas faktūras;</w:t>
      </w:r>
    </w:p>
    <w:p w14:paraId="0D16765F" w14:textId="0E1057C0" w:rsidR="00DC5F87" w:rsidRPr="00695193" w:rsidRDefault="00DC5F87" w:rsidP="00F52320">
      <w:pPr>
        <w:numPr>
          <w:ilvl w:val="1"/>
          <w:numId w:val="4"/>
        </w:numPr>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reikalauti, kad Rangovas Darbus vykdytų pagal </w:t>
      </w:r>
      <w:r w:rsidRPr="00A74DBA">
        <w:rPr>
          <w:rFonts w:ascii="Times New Roman" w:hAnsi="Times New Roman" w:cs="Times New Roman"/>
          <w:color w:val="000000"/>
          <w:sz w:val="24"/>
          <w:szCs w:val="24"/>
        </w:rPr>
        <w:t>Techni</w:t>
      </w:r>
      <w:r w:rsidR="00D066DB">
        <w:rPr>
          <w:rFonts w:ascii="Times New Roman" w:hAnsi="Times New Roman" w:cs="Times New Roman"/>
          <w:color w:val="000000"/>
          <w:sz w:val="24"/>
          <w:szCs w:val="24"/>
        </w:rPr>
        <w:t>nę specifikaciją</w:t>
      </w:r>
      <w:r w:rsidRPr="00695193">
        <w:rPr>
          <w:rFonts w:ascii="Times New Roman" w:hAnsi="Times New Roman" w:cs="Times New Roman"/>
          <w:color w:val="000000"/>
          <w:sz w:val="24"/>
          <w:szCs w:val="24"/>
        </w:rPr>
        <w:t>, laikydamasis normatyvinių statybos dokumentų reikalavimų;</w:t>
      </w:r>
    </w:p>
    <w:p w14:paraId="31C7E1B2" w14:textId="77777777" w:rsidR="00DC5F87" w:rsidRPr="00695193" w:rsidRDefault="00DC5F87" w:rsidP="00F52320">
      <w:pPr>
        <w:numPr>
          <w:ilvl w:val="1"/>
          <w:numId w:val="4"/>
        </w:numPr>
        <w:tabs>
          <w:tab w:val="left" w:pos="709"/>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jeigu Darbai atlikti nekokybiškai, nepasirašyti Atliktų darbų akto ir Atliktų darbų vertės pažymos  bei nemokėti už suteiktas Darbus tol, kol Rangovas nepašalins nustatytų trūkumų pagal pareikštą pretenziją;</w:t>
      </w:r>
    </w:p>
    <w:p w14:paraId="5C2A3291" w14:textId="77777777" w:rsidR="00DC5F87" w:rsidRPr="00695193" w:rsidRDefault="00DC5F87" w:rsidP="00F52320">
      <w:pPr>
        <w:numPr>
          <w:ilvl w:val="1"/>
          <w:numId w:val="4"/>
        </w:numPr>
        <w:tabs>
          <w:tab w:val="left" w:pos="709"/>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tiesiogiai atsiskaityti su subrangovais. Apie tai Užsakovas raštu informuoja subrangovą per 3 darbo dienas po informacijos apie jį gavimo dienos. Subrangovas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sutiekimo sutartyje (sudarytoje tarp Rangovo ir subrangovo) nustatytus reikalavimus. Trišalėje sutartyje atsiskaitymo su subrangovu tvarka bus nustatoma vadovaujantis šioje Sutartyje numatyta atsiskaitymo tvarka. Tiesioginio atsiskaitymo su subrangovais galimybė nekeičia Rangovo atsakomybės dėl Sutarties įvykdymo. </w:t>
      </w:r>
    </w:p>
    <w:p w14:paraId="59E2DAC3" w14:textId="77777777" w:rsidR="00DC5F87" w:rsidRPr="00695193" w:rsidRDefault="00DC5F87" w:rsidP="00F52320">
      <w:pPr>
        <w:numPr>
          <w:ilvl w:val="1"/>
          <w:numId w:val="4"/>
        </w:numPr>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reikalauti, kad Rangovas, atlikęs Darbus pažeisdamas šioje Sutartyje numatytas sąlygas, nesilaikęs normatyvinių statybos dokumentų ir kitų teisės aktų reikalavimų, per nustatytą protingą terminą:</w:t>
      </w:r>
    </w:p>
    <w:p w14:paraId="6EEF4EDE" w14:textId="77777777" w:rsidR="00DC5F87" w:rsidRPr="00695193" w:rsidRDefault="00DC5F87" w:rsidP="00F52320">
      <w:pPr>
        <w:numPr>
          <w:ilvl w:val="2"/>
          <w:numId w:val="4"/>
        </w:numPr>
        <w:tabs>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neatlygintinai pakeistų nekokybiškas medžiagas, gaminius, arba</w:t>
      </w:r>
    </w:p>
    <w:p w14:paraId="6DB1874B" w14:textId="77777777" w:rsidR="00DC5F87" w:rsidRPr="00695193" w:rsidRDefault="00DC5F87" w:rsidP="00F52320">
      <w:pPr>
        <w:numPr>
          <w:ilvl w:val="2"/>
          <w:numId w:val="4"/>
        </w:numPr>
        <w:tabs>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 neatlygintai pagerintų atliekamų Darbų kokybę, arba</w:t>
      </w:r>
    </w:p>
    <w:p w14:paraId="4EA030C5" w14:textId="77777777" w:rsidR="00DC5F87" w:rsidRPr="00695193" w:rsidRDefault="00DC5F87" w:rsidP="00F52320">
      <w:pPr>
        <w:numPr>
          <w:ilvl w:val="2"/>
          <w:numId w:val="4"/>
        </w:numPr>
        <w:tabs>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 neatlygintai ištaisytų netinkamai atliktus Darbus, arba</w:t>
      </w:r>
    </w:p>
    <w:p w14:paraId="09D6DC3C" w14:textId="77777777" w:rsidR="00695193" w:rsidRPr="00695193" w:rsidRDefault="00DC5F87" w:rsidP="00F52320">
      <w:pPr>
        <w:numPr>
          <w:ilvl w:val="2"/>
          <w:numId w:val="4"/>
        </w:numPr>
        <w:tabs>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 atlygintų Užsakovui Darbų trūkumų šalinimo išlaidas.</w:t>
      </w:r>
    </w:p>
    <w:p w14:paraId="0EC4E7D1" w14:textId="72C5A0EF" w:rsidR="00DC5F87" w:rsidRDefault="00DC5F87" w:rsidP="00F52320">
      <w:pPr>
        <w:numPr>
          <w:ilvl w:val="1"/>
          <w:numId w:val="4"/>
        </w:numPr>
        <w:tabs>
          <w:tab w:val="left" w:pos="360"/>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Darbų rezultato, įrengimų ar Rangovo naudojamų medžiagų atsitiktinio žuvimo ar sugadinimo atveju nuo Darbų pradžios iki Darbų perdavimo Užsakovui momento, rizika tenka Rangovui.</w:t>
      </w:r>
    </w:p>
    <w:p w14:paraId="22BBED0F" w14:textId="77777777" w:rsidR="009F54BF" w:rsidRPr="009F54BF" w:rsidRDefault="009F54BF" w:rsidP="009F54BF">
      <w:pPr>
        <w:tabs>
          <w:tab w:val="left" w:pos="360"/>
        </w:tabs>
        <w:spacing w:after="0" w:line="240" w:lineRule="auto"/>
        <w:ind w:left="709"/>
        <w:jc w:val="both"/>
        <w:rPr>
          <w:rFonts w:ascii="Times New Roman" w:hAnsi="Times New Roman" w:cs="Times New Roman"/>
          <w:color w:val="000000"/>
          <w:sz w:val="24"/>
          <w:szCs w:val="24"/>
        </w:rPr>
      </w:pPr>
    </w:p>
    <w:p w14:paraId="2EA16E68" w14:textId="77777777" w:rsidR="0020163F" w:rsidRPr="009F54BF" w:rsidRDefault="00DC5F87" w:rsidP="0020163F">
      <w:pPr>
        <w:pStyle w:val="ListParagraph"/>
        <w:numPr>
          <w:ilvl w:val="0"/>
          <w:numId w:val="5"/>
        </w:numPr>
        <w:spacing w:after="0" w:line="240" w:lineRule="auto"/>
        <w:jc w:val="center"/>
        <w:rPr>
          <w:b/>
          <w:color w:val="000000"/>
        </w:rPr>
      </w:pPr>
      <w:r w:rsidRPr="009F54BF">
        <w:rPr>
          <w:b/>
          <w:color w:val="000000"/>
        </w:rPr>
        <w:t>DARBŲ KOKYBĖS GARANTIJA</w:t>
      </w:r>
    </w:p>
    <w:p w14:paraId="51E3BBBA" w14:textId="77777777" w:rsidR="009F54BF" w:rsidRPr="009F54BF" w:rsidRDefault="009F54BF" w:rsidP="00F52320">
      <w:pPr>
        <w:pStyle w:val="ListParagraph"/>
        <w:numPr>
          <w:ilvl w:val="0"/>
          <w:numId w:val="4"/>
        </w:numPr>
        <w:tabs>
          <w:tab w:val="left" w:pos="1134"/>
        </w:tabs>
        <w:spacing w:after="0" w:line="240" w:lineRule="auto"/>
        <w:ind w:left="0" w:firstLine="709"/>
        <w:jc w:val="both"/>
      </w:pPr>
      <w:r w:rsidRPr="009F54BF">
        <w:t xml:space="preserve">Visiems atliktiems statybos darbams, įskaitant jiems panaudotas medžiagas, priemones bei visas jų sudedamąsias dalis, Rangovas suteikia Statybos įstatymo nuostatose ir Sutartyje nustatytą garantinį terminą. </w:t>
      </w:r>
    </w:p>
    <w:p w14:paraId="63A20BB2" w14:textId="5D62D307" w:rsidR="009F54BF" w:rsidRPr="009F54BF" w:rsidRDefault="009F54BF" w:rsidP="00F52320">
      <w:pPr>
        <w:pStyle w:val="ListParagraph"/>
        <w:numPr>
          <w:ilvl w:val="0"/>
          <w:numId w:val="4"/>
        </w:numPr>
        <w:tabs>
          <w:tab w:val="left" w:pos="1134"/>
        </w:tabs>
        <w:spacing w:after="0" w:line="240" w:lineRule="auto"/>
        <w:ind w:left="0" w:firstLine="709"/>
        <w:jc w:val="both"/>
        <w:rPr>
          <w:szCs w:val="24"/>
        </w:rPr>
      </w:pPr>
      <w:r w:rsidRPr="009F54BF">
        <w:t>Nutraukus Sutartį joje nurodytais pagrindais, atliktiems darbams yra suteikiamas bendras Sutartyje nustatytas garantinis terminas.</w:t>
      </w:r>
    </w:p>
    <w:p w14:paraId="2EA2B58D" w14:textId="77777777" w:rsidR="009F54BF" w:rsidRPr="0027563C" w:rsidRDefault="009F54BF" w:rsidP="00F52320">
      <w:pPr>
        <w:pStyle w:val="ListParagraph"/>
        <w:numPr>
          <w:ilvl w:val="0"/>
          <w:numId w:val="4"/>
        </w:numPr>
        <w:tabs>
          <w:tab w:val="left" w:pos="1134"/>
        </w:tabs>
        <w:spacing w:after="0" w:line="240" w:lineRule="auto"/>
        <w:ind w:left="0" w:firstLine="709"/>
        <w:jc w:val="both"/>
      </w:pPr>
      <w:r w:rsidRPr="0027563C">
        <w:t>Rangovas per Užsakovo nustatytą terminą (iki 10 (dešimties) kalendorinių dienų)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rašytinio pranešimo apie defektus ar trūkumus gavimo pradeda remontuoti ar keisti tinkama trūkumų turinčią darbų dalį ir yra atsakingas už bet kokią žalą, kurią gali tiesiogiai arba netiesiogiai sukelti trūkumai arba jų ištaisymas.</w:t>
      </w:r>
    </w:p>
    <w:p w14:paraId="331B9E8B" w14:textId="69EDF161" w:rsidR="009F54BF" w:rsidRPr="0027563C" w:rsidRDefault="009F54BF" w:rsidP="00F52320">
      <w:pPr>
        <w:pStyle w:val="ListParagraph"/>
        <w:numPr>
          <w:ilvl w:val="0"/>
          <w:numId w:val="4"/>
        </w:numPr>
        <w:tabs>
          <w:tab w:val="left" w:pos="1134"/>
        </w:tabs>
        <w:spacing w:after="0" w:line="240" w:lineRule="auto"/>
        <w:ind w:left="0" w:firstLine="709"/>
        <w:jc w:val="both"/>
      </w:pPr>
      <w:r w:rsidRPr="0027563C">
        <w:t>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visus Užsakovo patirtus su trūkumų šalinimu susijusius nuostolius.</w:t>
      </w:r>
    </w:p>
    <w:p w14:paraId="459DF670" w14:textId="0EBAD953" w:rsidR="009F54BF" w:rsidRPr="0027563C" w:rsidRDefault="009F54BF" w:rsidP="00F52320">
      <w:pPr>
        <w:pStyle w:val="ListParagraph"/>
        <w:numPr>
          <w:ilvl w:val="0"/>
          <w:numId w:val="4"/>
        </w:numPr>
        <w:tabs>
          <w:tab w:val="left" w:pos="1134"/>
        </w:tabs>
        <w:suppressAutoHyphens/>
        <w:spacing w:after="0" w:line="240" w:lineRule="auto"/>
        <w:ind w:left="0" w:firstLine="709"/>
        <w:jc w:val="both"/>
      </w:pPr>
      <w:r w:rsidRPr="0027563C">
        <w:t xml:space="preserve">Garantinio laikotarpio metu atsiradus darbų defektams, tos darbų dalies garantinis laikotarpis yra sustabdomas laikotarpiui nuo Užsakovo pirmojo pranešimo apie defektus dienos iki </w:t>
      </w:r>
      <w:r w:rsidRPr="0027563C">
        <w:lastRenderedPageBreak/>
        <w:t>visiško defektų pašalinimo dienos. Po visiško defektų pašalinimo garantinis terminas yra m laikotarpiui, kuriam buvo sustabdytas.</w:t>
      </w:r>
    </w:p>
    <w:p w14:paraId="58040C84" w14:textId="3FCFFEF2" w:rsidR="009F54BF" w:rsidRPr="0027563C" w:rsidRDefault="009F54BF" w:rsidP="00F52320">
      <w:pPr>
        <w:pStyle w:val="ListParagraph"/>
        <w:numPr>
          <w:ilvl w:val="0"/>
          <w:numId w:val="4"/>
        </w:numPr>
        <w:tabs>
          <w:tab w:val="left" w:pos="1134"/>
        </w:tabs>
        <w:spacing w:after="0" w:line="240" w:lineRule="auto"/>
        <w:ind w:left="0" w:firstLine="709"/>
        <w:jc w:val="both"/>
      </w:pPr>
      <w:r w:rsidRPr="0027563C">
        <w:t>Subrangovo suteiktos darbų garantijos Rangovui tiesiogiai galioja ir Užsakovui. Užsakovas turi teisę savarankiškai kreiptis tiek per Rangovą, tiek tiesiogiai į subrangovą dėl šių garantijų įgyvendinimo.</w:t>
      </w:r>
    </w:p>
    <w:p w14:paraId="6843A6F3" w14:textId="77777777" w:rsidR="0006733C" w:rsidRPr="0006733C" w:rsidRDefault="0006733C" w:rsidP="005356F1">
      <w:pPr>
        <w:numPr>
          <w:ilvl w:val="0"/>
          <w:numId w:val="6"/>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14:paraId="0668B855" w14:textId="77777777" w:rsidR="0006733C" w:rsidRPr="0006733C" w:rsidRDefault="0006733C" w:rsidP="005356F1">
      <w:pPr>
        <w:numPr>
          <w:ilvl w:val="0"/>
          <w:numId w:val="6"/>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14:paraId="7A74589C" w14:textId="77777777" w:rsidR="0006733C" w:rsidRPr="0006733C" w:rsidRDefault="0006733C" w:rsidP="005356F1">
      <w:pPr>
        <w:numPr>
          <w:ilvl w:val="0"/>
          <w:numId w:val="6"/>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14:paraId="5C7860AA" w14:textId="77777777" w:rsidR="0006733C" w:rsidRPr="0006733C" w:rsidRDefault="0006733C" w:rsidP="005356F1">
      <w:pPr>
        <w:numPr>
          <w:ilvl w:val="1"/>
          <w:numId w:val="6"/>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14:paraId="11214DAD" w14:textId="77777777" w:rsidR="0006733C" w:rsidRPr="0006733C" w:rsidRDefault="0006733C" w:rsidP="005356F1">
      <w:pPr>
        <w:numPr>
          <w:ilvl w:val="1"/>
          <w:numId w:val="6"/>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14:paraId="45AD9940" w14:textId="77777777" w:rsidR="0006733C" w:rsidRPr="0006733C" w:rsidRDefault="0006733C" w:rsidP="005356F1">
      <w:pPr>
        <w:numPr>
          <w:ilvl w:val="0"/>
          <w:numId w:val="7"/>
        </w:numPr>
        <w:spacing w:after="0" w:line="240" w:lineRule="auto"/>
        <w:ind w:left="0" w:firstLine="709"/>
        <w:jc w:val="both"/>
        <w:rPr>
          <w:rFonts w:ascii="Times New Roman" w:eastAsia="Calibri" w:hAnsi="Times New Roman" w:cs="Times New Roman"/>
          <w:vanish/>
          <w:sz w:val="24"/>
          <w:szCs w:val="24"/>
          <w:lang w:eastAsia="en-US"/>
        </w:rPr>
      </w:pPr>
    </w:p>
    <w:p w14:paraId="2FDCF6F4" w14:textId="77777777" w:rsidR="0006733C" w:rsidRPr="0006733C" w:rsidRDefault="0006733C" w:rsidP="005356F1">
      <w:pPr>
        <w:numPr>
          <w:ilvl w:val="0"/>
          <w:numId w:val="7"/>
        </w:numPr>
        <w:spacing w:after="0" w:line="240" w:lineRule="auto"/>
        <w:ind w:left="0" w:firstLine="709"/>
        <w:jc w:val="both"/>
        <w:rPr>
          <w:rFonts w:ascii="Times New Roman" w:eastAsia="Calibri" w:hAnsi="Times New Roman" w:cs="Times New Roman"/>
          <w:vanish/>
          <w:sz w:val="24"/>
          <w:szCs w:val="24"/>
          <w:lang w:eastAsia="en-US"/>
        </w:rPr>
      </w:pPr>
    </w:p>
    <w:p w14:paraId="4AFACC27" w14:textId="77777777" w:rsidR="0006733C" w:rsidRPr="0006733C" w:rsidRDefault="0006733C" w:rsidP="00710890">
      <w:pPr>
        <w:spacing w:after="0" w:line="240" w:lineRule="auto"/>
        <w:ind w:right="-57"/>
        <w:rPr>
          <w:rFonts w:ascii="Times New Roman" w:hAnsi="Times New Roman" w:cs="Times New Roman"/>
          <w:b/>
          <w:bCs/>
          <w:sz w:val="24"/>
          <w:szCs w:val="24"/>
        </w:rPr>
      </w:pPr>
    </w:p>
    <w:p w14:paraId="70FE0916" w14:textId="4C676220" w:rsidR="0006733C" w:rsidRPr="009926FD" w:rsidRDefault="0006733C" w:rsidP="009926FD">
      <w:pPr>
        <w:pStyle w:val="ListParagraph"/>
        <w:numPr>
          <w:ilvl w:val="0"/>
          <w:numId w:val="5"/>
        </w:numPr>
        <w:tabs>
          <w:tab w:val="left" w:pos="1134"/>
        </w:tabs>
        <w:spacing w:after="0" w:line="240" w:lineRule="auto"/>
        <w:ind w:right="-57"/>
        <w:jc w:val="center"/>
        <w:rPr>
          <w:b/>
          <w:bCs/>
          <w:szCs w:val="24"/>
        </w:rPr>
      </w:pPr>
      <w:r w:rsidRPr="0006733C">
        <w:rPr>
          <w:b/>
          <w:bCs/>
          <w:szCs w:val="24"/>
        </w:rPr>
        <w:t>SUTARTIES ŠALIŲ ATSAKOMYBĖ</w:t>
      </w:r>
    </w:p>
    <w:p w14:paraId="5CAF97F0" w14:textId="6044A67A" w:rsidR="0006733C" w:rsidRPr="004053ED" w:rsidRDefault="0006733C" w:rsidP="00F52320">
      <w:pPr>
        <w:pStyle w:val="ListParagraph"/>
        <w:numPr>
          <w:ilvl w:val="0"/>
          <w:numId w:val="4"/>
        </w:numPr>
        <w:tabs>
          <w:tab w:val="left" w:pos="1134"/>
        </w:tabs>
        <w:snapToGrid w:val="0"/>
        <w:spacing w:after="0" w:line="240" w:lineRule="auto"/>
        <w:ind w:left="0" w:firstLine="709"/>
        <w:jc w:val="both"/>
        <w:rPr>
          <w:szCs w:val="24"/>
        </w:rPr>
      </w:pPr>
      <w:r w:rsidRPr="004053ED">
        <w:rPr>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5764B145" w14:textId="77777777" w:rsidR="0006733C" w:rsidRPr="0006733C" w:rsidRDefault="0006733C" w:rsidP="00F52320">
      <w:pPr>
        <w:pStyle w:val="ListParagraph"/>
        <w:numPr>
          <w:ilvl w:val="0"/>
          <w:numId w:val="4"/>
        </w:numPr>
        <w:tabs>
          <w:tab w:val="left" w:pos="1134"/>
        </w:tabs>
        <w:snapToGrid w:val="0"/>
        <w:spacing w:after="0" w:line="240" w:lineRule="auto"/>
        <w:ind w:left="0" w:firstLine="709"/>
        <w:jc w:val="both"/>
        <w:rPr>
          <w:szCs w:val="24"/>
        </w:rPr>
      </w:pPr>
      <w:r w:rsidRPr="0006733C">
        <w:rPr>
          <w:szCs w:val="24"/>
        </w:rPr>
        <w:t>Užsakovas</w:t>
      </w:r>
      <w:r w:rsidRPr="0006733C">
        <w:rPr>
          <w:spacing w:val="-9"/>
          <w:szCs w:val="24"/>
        </w:rPr>
        <w:t xml:space="preserve">, </w:t>
      </w:r>
      <w:r w:rsidRPr="0006733C">
        <w:rPr>
          <w:spacing w:val="-5"/>
          <w:szCs w:val="24"/>
        </w:rPr>
        <w:t xml:space="preserve">nepagrįstai uždelsęs atsiskaityti už atliktus darbus nustatytu laiku, ir Rangovui pareikalavus, moka Rangovui </w:t>
      </w:r>
      <w:r w:rsidRPr="0006733C">
        <w:rPr>
          <w:spacing w:val="-4"/>
          <w:szCs w:val="24"/>
        </w:rPr>
        <w:t xml:space="preserve">0,02 % dydžio delspinigius nuo nesumokėtos sumos už kiekvieną uždelstą dieną per ataskaitinį kalendorinį mėnesį už kurį pateikta sąskaita faktūra, bet ne daugiau kaip </w:t>
      </w:r>
      <w:r w:rsidRPr="0006733C">
        <w:rPr>
          <w:szCs w:val="24"/>
        </w:rPr>
        <w:t>5 % sutarties kainos neįskaitant PVM.</w:t>
      </w:r>
    </w:p>
    <w:p w14:paraId="4CF19129" w14:textId="0C2E6507" w:rsidR="0006733C" w:rsidRPr="0006733C" w:rsidRDefault="0006733C" w:rsidP="00F52320">
      <w:pPr>
        <w:pStyle w:val="ListParagraph"/>
        <w:numPr>
          <w:ilvl w:val="0"/>
          <w:numId w:val="4"/>
        </w:numPr>
        <w:tabs>
          <w:tab w:val="left" w:pos="1134"/>
        </w:tabs>
        <w:snapToGrid w:val="0"/>
        <w:spacing w:after="0" w:line="240" w:lineRule="auto"/>
        <w:ind w:left="0" w:firstLine="709"/>
        <w:jc w:val="both"/>
        <w:rPr>
          <w:szCs w:val="24"/>
        </w:rPr>
      </w:pPr>
      <w:r w:rsidRPr="0006733C">
        <w:rPr>
          <w:spacing w:val="-5"/>
          <w:szCs w:val="24"/>
        </w:rPr>
        <w:t xml:space="preserve">Rangovas </w:t>
      </w:r>
      <w:r w:rsidRPr="0006733C">
        <w:rPr>
          <w:spacing w:val="-2"/>
          <w:szCs w:val="24"/>
        </w:rPr>
        <w:t xml:space="preserve">sutartyje nurodytu laiku neatlikęs darbų, ir Užsakovui pareikalavus, moka Užsakovui </w:t>
      </w:r>
      <w:r w:rsidRPr="0006733C">
        <w:rPr>
          <w:szCs w:val="24"/>
        </w:rPr>
        <w:t xml:space="preserve">0,02% </w:t>
      </w:r>
      <w:r w:rsidRPr="00E96E13">
        <w:rPr>
          <w:szCs w:val="24"/>
        </w:rPr>
        <w:t>dydžio delspinigius</w:t>
      </w:r>
      <w:r w:rsidR="00175833" w:rsidRPr="00E96E13">
        <w:rPr>
          <w:szCs w:val="24"/>
        </w:rPr>
        <w:t xml:space="preserve"> nuo neatliktų darbų vertės</w:t>
      </w:r>
      <w:r w:rsidRPr="0006733C">
        <w:rPr>
          <w:szCs w:val="24"/>
        </w:rPr>
        <w:t xml:space="preserve"> už kiekvieną uždelstą dieną, bet ne daugiau kaip 5% sutarties kainos neįskaitant PVM.</w:t>
      </w:r>
    </w:p>
    <w:p w14:paraId="6A5ABDB7" w14:textId="77777777" w:rsidR="0006733C" w:rsidRPr="0006733C" w:rsidRDefault="0006733C" w:rsidP="00F52320">
      <w:pPr>
        <w:pStyle w:val="ListParagraph"/>
        <w:numPr>
          <w:ilvl w:val="0"/>
          <w:numId w:val="4"/>
        </w:numPr>
        <w:tabs>
          <w:tab w:val="left" w:pos="1134"/>
        </w:tabs>
        <w:snapToGrid w:val="0"/>
        <w:spacing w:after="0" w:line="240" w:lineRule="auto"/>
        <w:ind w:left="0" w:firstLine="709"/>
        <w:jc w:val="both"/>
        <w:rPr>
          <w:szCs w:val="24"/>
        </w:rPr>
      </w:pPr>
      <w:r w:rsidRPr="0006733C">
        <w:rPr>
          <w:szCs w:val="24"/>
        </w:rPr>
        <w:t xml:space="preserve">Jei apskaičiuoti delspinigiai viršija 5% sutarties kainos neįskaitant PVM, Užsakovas gali, prieš tai raštu įspėjęs </w:t>
      </w:r>
      <w:r w:rsidRPr="0006733C">
        <w:rPr>
          <w:spacing w:val="-5"/>
          <w:szCs w:val="24"/>
        </w:rPr>
        <w:t>Rangovą</w:t>
      </w:r>
      <w:r w:rsidRPr="0006733C">
        <w:rPr>
          <w:szCs w:val="24"/>
        </w:rPr>
        <w:t>:</w:t>
      </w:r>
    </w:p>
    <w:p w14:paraId="362CFDEE" w14:textId="77777777" w:rsidR="0006733C" w:rsidRPr="0006733C" w:rsidRDefault="0006733C" w:rsidP="00F52320">
      <w:pPr>
        <w:pStyle w:val="ListParagraph"/>
        <w:numPr>
          <w:ilvl w:val="1"/>
          <w:numId w:val="4"/>
        </w:numPr>
        <w:snapToGrid w:val="0"/>
        <w:spacing w:after="0" w:line="240" w:lineRule="auto"/>
        <w:ind w:left="0" w:firstLine="709"/>
        <w:jc w:val="both"/>
        <w:rPr>
          <w:szCs w:val="24"/>
        </w:rPr>
      </w:pPr>
      <w:r w:rsidRPr="0006733C">
        <w:rPr>
          <w:szCs w:val="24"/>
        </w:rPr>
        <w:t xml:space="preserve">išskaičiuoti delspinigių sumą iš </w:t>
      </w:r>
      <w:r w:rsidRPr="0006733C">
        <w:rPr>
          <w:spacing w:val="-5"/>
          <w:szCs w:val="24"/>
        </w:rPr>
        <w:t>Rangovui</w:t>
      </w:r>
      <w:r w:rsidRPr="0006733C">
        <w:rPr>
          <w:szCs w:val="24"/>
        </w:rPr>
        <w:t xml:space="preserve"> mokėtinų sumų;</w:t>
      </w:r>
    </w:p>
    <w:p w14:paraId="7716753D" w14:textId="77777777" w:rsidR="0006733C" w:rsidRPr="0006733C" w:rsidRDefault="0006733C" w:rsidP="00F52320">
      <w:pPr>
        <w:pStyle w:val="ListParagraph"/>
        <w:numPr>
          <w:ilvl w:val="1"/>
          <w:numId w:val="4"/>
        </w:numPr>
        <w:snapToGrid w:val="0"/>
        <w:spacing w:after="0" w:line="240" w:lineRule="auto"/>
        <w:ind w:left="0" w:firstLine="709"/>
        <w:jc w:val="both"/>
        <w:rPr>
          <w:szCs w:val="24"/>
        </w:rPr>
      </w:pPr>
      <w:r w:rsidRPr="0006733C">
        <w:rPr>
          <w:szCs w:val="24"/>
        </w:rPr>
        <w:t>pasinaudoti Sutarties įvykdymo užtikrinimu;</w:t>
      </w:r>
    </w:p>
    <w:p w14:paraId="339CA6F0" w14:textId="77777777" w:rsidR="0006733C" w:rsidRPr="0006733C" w:rsidRDefault="0006733C" w:rsidP="00F52320">
      <w:pPr>
        <w:pStyle w:val="ListParagraph"/>
        <w:numPr>
          <w:ilvl w:val="1"/>
          <w:numId w:val="4"/>
        </w:numPr>
        <w:snapToGrid w:val="0"/>
        <w:spacing w:after="0" w:line="240" w:lineRule="auto"/>
        <w:ind w:left="0" w:firstLine="709"/>
        <w:jc w:val="both"/>
        <w:rPr>
          <w:szCs w:val="24"/>
        </w:rPr>
      </w:pPr>
      <w:r w:rsidRPr="0006733C">
        <w:rPr>
          <w:szCs w:val="24"/>
        </w:rPr>
        <w:t>nutraukti Sutartį.</w:t>
      </w:r>
    </w:p>
    <w:p w14:paraId="1BBD0FBE" w14:textId="3B204221" w:rsidR="0006733C" w:rsidRDefault="0006733C" w:rsidP="00F52320">
      <w:pPr>
        <w:pStyle w:val="ListParagraph"/>
        <w:numPr>
          <w:ilvl w:val="0"/>
          <w:numId w:val="4"/>
        </w:numPr>
        <w:snapToGrid w:val="0"/>
        <w:spacing w:after="0" w:line="240" w:lineRule="auto"/>
        <w:ind w:left="0" w:firstLine="709"/>
        <w:jc w:val="both"/>
        <w:rPr>
          <w:szCs w:val="24"/>
        </w:rPr>
      </w:pPr>
      <w:r w:rsidRPr="0006733C">
        <w:rPr>
          <w:szCs w:val="24"/>
        </w:rPr>
        <w:t>Delspinigių sumokėjimas neatleidžia Šalių nuo pareigos vykdyti šioje Sutartyje prisiimtus įsipareigojimus.</w:t>
      </w:r>
    </w:p>
    <w:p w14:paraId="5F95B77A" w14:textId="331ABAEB" w:rsidR="00DC5F87" w:rsidRDefault="00DC5F87" w:rsidP="00DC5F87">
      <w:pPr>
        <w:snapToGrid w:val="0"/>
        <w:spacing w:after="0" w:line="240" w:lineRule="auto"/>
        <w:jc w:val="both"/>
        <w:rPr>
          <w:szCs w:val="24"/>
        </w:rPr>
      </w:pPr>
    </w:p>
    <w:p w14:paraId="3DD831E1" w14:textId="36A33681" w:rsidR="00DC5F87" w:rsidRPr="004053ED" w:rsidRDefault="004053ED" w:rsidP="004053ED">
      <w:pPr>
        <w:pStyle w:val="ListParagraph"/>
        <w:widowControl w:val="0"/>
        <w:numPr>
          <w:ilvl w:val="0"/>
          <w:numId w:val="5"/>
        </w:numPr>
        <w:spacing w:after="0" w:line="240" w:lineRule="auto"/>
        <w:jc w:val="center"/>
        <w:rPr>
          <w:szCs w:val="24"/>
        </w:rPr>
      </w:pPr>
      <w:r w:rsidRPr="004053ED">
        <w:rPr>
          <w:b/>
        </w:rPr>
        <w:t>SUTARTIES</w:t>
      </w:r>
      <w:r w:rsidRPr="004053ED">
        <w:rPr>
          <w:b/>
          <w:spacing w:val="-11"/>
        </w:rPr>
        <w:t xml:space="preserve"> </w:t>
      </w:r>
      <w:r w:rsidRPr="004053ED">
        <w:rPr>
          <w:b/>
        </w:rPr>
        <w:t>ĮVYKDYMO</w:t>
      </w:r>
      <w:r w:rsidRPr="004053ED">
        <w:rPr>
          <w:b/>
          <w:spacing w:val="-11"/>
        </w:rPr>
        <w:t xml:space="preserve"> </w:t>
      </w:r>
      <w:r w:rsidRPr="004053ED">
        <w:rPr>
          <w:b/>
        </w:rPr>
        <w:t>UŽTIKRINIMAS</w:t>
      </w:r>
    </w:p>
    <w:p w14:paraId="39833315" w14:textId="77777777" w:rsidR="00CA0B2C" w:rsidRPr="00CA0B2C" w:rsidRDefault="00CA0B2C" w:rsidP="00CC0DCC">
      <w:pPr>
        <w:pStyle w:val="ListParagraph"/>
        <w:widowControl w:val="0"/>
        <w:numPr>
          <w:ilvl w:val="0"/>
          <w:numId w:val="4"/>
        </w:numPr>
        <w:tabs>
          <w:tab w:val="left" w:pos="1134"/>
        </w:tabs>
        <w:spacing w:after="0" w:line="240" w:lineRule="auto"/>
        <w:ind w:left="0" w:firstLine="709"/>
        <w:jc w:val="both"/>
        <w:rPr>
          <w:szCs w:val="24"/>
        </w:rPr>
      </w:pPr>
      <w:r w:rsidRPr="00CA0B2C">
        <w:rPr>
          <w:szCs w:val="24"/>
        </w:rPr>
        <w:t>Sutarties įvykdymas privalo būti užtikrintas viena iš žemiau nurodytų formų:</w:t>
      </w:r>
    </w:p>
    <w:p w14:paraId="794B75AE" w14:textId="0BF9CBA6" w:rsidR="00CA0B2C" w:rsidRPr="00CA0B2C" w:rsidRDefault="00CA0B2C" w:rsidP="00CC0DCC">
      <w:pPr>
        <w:pStyle w:val="ListParagraph"/>
        <w:widowControl w:val="0"/>
        <w:numPr>
          <w:ilvl w:val="1"/>
          <w:numId w:val="4"/>
        </w:numPr>
        <w:tabs>
          <w:tab w:val="left" w:pos="1134"/>
        </w:tabs>
        <w:spacing w:after="0" w:line="240" w:lineRule="auto"/>
        <w:ind w:left="0" w:firstLine="709"/>
        <w:jc w:val="both"/>
        <w:rPr>
          <w:szCs w:val="24"/>
        </w:rPr>
      </w:pPr>
      <w:r w:rsidRPr="00CA0B2C">
        <w:rPr>
          <w:b/>
          <w:bCs/>
          <w:szCs w:val="24"/>
        </w:rPr>
        <w:t>Užstatu</w:t>
      </w:r>
      <w:r w:rsidRPr="00CA0B2C">
        <w:rPr>
          <w:szCs w:val="24"/>
        </w:rPr>
        <w:t xml:space="preserve">. Jeigu Rangovas pirkimo sutarties vykdymą darbų atlikimo laikotarpiui užtikrina užstatu, jis turi per 5 (penkias) darbo dienas nuo pirkimo sutarties pasirašymo dienos pervesti 5 proc. dydžio nuo sutarties vertės (EUR su PVM) sumą į Perkančiosios organizacijos banko sąskaitą Nr. LT88 7300 0100 9344 8951, Swedbank, AB banke, banko kodas 73000 ir kartu privalo pateikti užstato įmokos sumokėjimą pagrindžiantį dokumentą (mokėjimo kopiją). Rangovo sumokėtas sutarties įvykdymo užtikrinimas – užstatas (5 proc. dydžio nuo Rangovo pasiūlymo kainos (EUR be PVM) suma) bus grąžinamas praėjus 30 kalendorinių dienų po darbų užbaigimo akto gavimo dienos šį užstatą pateikusiam Rangovui, gavus jo rašytinį prašymą, jeigu neatsiras šių pirkimo sąlygų </w:t>
      </w:r>
      <w:r w:rsidR="00CC0DCC">
        <w:rPr>
          <w:szCs w:val="24"/>
        </w:rPr>
        <w:t>54</w:t>
      </w:r>
      <w:r w:rsidRPr="00CA0B2C">
        <w:rPr>
          <w:szCs w:val="24"/>
        </w:rPr>
        <w:t xml:space="preserve"> punkte nurodytų pagrindų, kuriems esant dalyvis netenka sutarties įvykdymo užtikrinimo.</w:t>
      </w:r>
    </w:p>
    <w:p w14:paraId="5EEE983C" w14:textId="77777777" w:rsidR="00CA0B2C" w:rsidRPr="00CA0B2C" w:rsidRDefault="00CA0B2C" w:rsidP="00CC0DCC">
      <w:pPr>
        <w:pStyle w:val="ListParagraph"/>
        <w:widowControl w:val="0"/>
        <w:numPr>
          <w:ilvl w:val="1"/>
          <w:numId w:val="4"/>
        </w:numPr>
        <w:tabs>
          <w:tab w:val="left" w:pos="1134"/>
        </w:tabs>
        <w:spacing w:after="0" w:line="240" w:lineRule="auto"/>
        <w:ind w:left="0" w:firstLine="709"/>
        <w:jc w:val="both"/>
        <w:rPr>
          <w:szCs w:val="24"/>
        </w:rPr>
      </w:pPr>
      <w:r w:rsidRPr="00CA0B2C">
        <w:rPr>
          <w:szCs w:val="24"/>
        </w:rPr>
        <w:t xml:space="preserve">Lietuvos Respublikoje ar užsienyje registruoto </w:t>
      </w:r>
      <w:r w:rsidRPr="00CA0B2C">
        <w:rPr>
          <w:b/>
          <w:bCs/>
          <w:szCs w:val="24"/>
        </w:rPr>
        <w:t>banko ar kredito unijos garantija</w:t>
      </w:r>
      <w:r w:rsidRPr="00CA0B2C">
        <w:rPr>
          <w:szCs w:val="24"/>
        </w:rPr>
        <w:t xml:space="preserve">. Jeigu Rangovas pirkimo sutarties vykdymą darbų atlikimo laikotarpiui užtikrina banko arba kredito unijos garantija, jis per 5 (penkias) darbo dienas nuo pirkimo sutarties pasirašymo dienos privalės perkančiajai organizacijai pateikti deramai įformintą, atitinkančią Lietuvos Respublikos teisės aktų reikalavimus, banko arba kredito unijos besąlygišką ir neatšaukiamą pirkimo sutarties įvykdymo garantiją bei visus ją lydinčius dokumentus 5  (penkių) proc. dydžio nuo sutarties vertės (EUR su PVM) sumai. Banko ar kredito unijos garantija įsigalioja banko, kredito unijos garantijos išdavimo dieną arba jame nurodytą vėlesnę dieną ir turi galioti visą iki abipusių sutartinių įsipareigojimų įvykdymo. Elektroniniu būdu teikiamas dokumentas turi būti pasirašytas sutarties užtikrinimo garantiją išdavusio banko arba kredito unijos saugiu elektroniniu parašu, atitinkančiu Lietuvos Respublikos elektroninio parašo įstatymo nustatytus reikalavimus. Banko arba kredito unijos saugų elektroninį parašą Perkančioji organizacija turi galėti nekliudomai patikrinti. </w:t>
      </w:r>
    </w:p>
    <w:p w14:paraId="025311BD" w14:textId="77777777" w:rsidR="00CA0B2C" w:rsidRPr="00CA0B2C" w:rsidRDefault="00CA0B2C" w:rsidP="00CC0DCC">
      <w:pPr>
        <w:pStyle w:val="ListParagraph"/>
        <w:widowControl w:val="0"/>
        <w:numPr>
          <w:ilvl w:val="1"/>
          <w:numId w:val="4"/>
        </w:numPr>
        <w:tabs>
          <w:tab w:val="left" w:pos="1134"/>
        </w:tabs>
        <w:spacing w:after="0" w:line="240" w:lineRule="auto"/>
        <w:ind w:left="0" w:firstLine="709"/>
        <w:jc w:val="both"/>
        <w:rPr>
          <w:szCs w:val="24"/>
        </w:rPr>
      </w:pPr>
      <w:r w:rsidRPr="00CA0B2C">
        <w:rPr>
          <w:szCs w:val="24"/>
        </w:rPr>
        <w:t xml:space="preserve">Lietuvos Respublikoje ar užsienyje registruotos </w:t>
      </w:r>
      <w:r w:rsidRPr="00CA0B2C">
        <w:rPr>
          <w:b/>
          <w:bCs/>
          <w:szCs w:val="24"/>
        </w:rPr>
        <w:t>draudimo bendrovės išduotu laidavimo draudimu.</w:t>
      </w:r>
      <w:r w:rsidRPr="00CA0B2C">
        <w:rPr>
          <w:szCs w:val="24"/>
        </w:rPr>
        <w:t xml:space="preserve"> Jeigu Rangovas pirkimo sutarties vykdymą darbų atlikimo laikotarpiui užtikrina draudimo bendrovės išduotu laidavimo draudimu, jis per 5 (penkias) darbo dienas nuo </w:t>
      </w:r>
      <w:r w:rsidRPr="00CA0B2C">
        <w:rPr>
          <w:szCs w:val="24"/>
        </w:rPr>
        <w:lastRenderedPageBreak/>
        <w:t xml:space="preserve">pirkimo sutarties pasirašymo dienos privalės perkančiajai organizacijai pateikti deramai įformintą, atitinkančią Lietuvos Respublikos teisės aktų reikalavimus, draudimo bendrovės besąlygišką ir neatšaukiamą pirkimo sutarties įvykdymo laidavimo raštą bei visus jį lydinčius dokumentus 5  (penkių) proc. dydžio nuo sutarties vertės (EUR su PVM) sumai. Kartu su draudimo bendrovės išduotu laidavimo draudimo dokumentu Tiekėjas privalo pateikti įmokos sumokėjimą pagrindžiantį dokumentą (mokėjimo kopiją). Draudimo bendrovės išduotas laidavimo draudimas įsigalioja laidavimo rašto išdavimo dieną arba jame nurodytą vėlesnę dieną ir turi galioti iki abipusių sutartinių įsipareigojimų įvykdymo. Elektroniniu būdu teikiamas dokumentas turi būti pasirašytas laidavimo draudimą išdavusios draudimo bendrovės saugiu elektroniniu parašu, atitinkančiu Lietuvos Respublikos elektroninio parašo įstatymo nustatytus reikalavimus. Draudimo bendrovės saugų elektroninį parašą Perkančioji organizacija turi galėti nekliudomai patikrinti. </w:t>
      </w:r>
    </w:p>
    <w:p w14:paraId="47DC2E44" w14:textId="6FCB491A" w:rsidR="00CA0B2C" w:rsidRPr="00CA0B2C" w:rsidRDefault="00CA0B2C" w:rsidP="00CC0DCC">
      <w:pPr>
        <w:pStyle w:val="ListParagraph"/>
        <w:widowControl w:val="0"/>
        <w:numPr>
          <w:ilvl w:val="0"/>
          <w:numId w:val="4"/>
        </w:numPr>
        <w:tabs>
          <w:tab w:val="left" w:pos="1134"/>
        </w:tabs>
        <w:spacing w:after="0" w:line="240" w:lineRule="auto"/>
        <w:ind w:left="0" w:firstLine="709"/>
        <w:jc w:val="both"/>
        <w:rPr>
          <w:szCs w:val="24"/>
        </w:rPr>
      </w:pPr>
      <w:r w:rsidRPr="00CA0B2C">
        <w:rPr>
          <w:szCs w:val="24"/>
        </w:rPr>
        <w:t xml:space="preserve">Jeigu vykdant Sutartį Sutarties vertė tampa didesnė nei Sutarties įsigaliojimu numatyta vertė, Rangovas privalo padidinti Sutarties įvykdymo užtikrinimo sumą, kad ji būtų ne mažesnė, negu Sutarties </w:t>
      </w:r>
      <w:r w:rsidR="00CC0DCC">
        <w:rPr>
          <w:szCs w:val="24"/>
        </w:rPr>
        <w:t>51</w:t>
      </w:r>
      <w:r w:rsidRPr="00CA0B2C">
        <w:rPr>
          <w:szCs w:val="24"/>
        </w:rPr>
        <w:t xml:space="preserve"> punkte nurodytas procentinis dydis nuo Sutarties kainos be PVM, ir pateikti tą patvirtinančius dokumentus Užsakovui per 10 darbo dienų nuo raštu sudaromo papildomo susitarimo, pagal kurį padidėja Sutarties vertė, sudarymo dienos. Rangovas privalo tokia pačia tvarka padidinti Sutarties įvykdymo užtikrinimo sumą kiekvieną kartą, kai padidėja Sutarties vertė. Taip pat tuo atveju, kai darbų atlikimas yra sustabdomas perkančiosios organizacijos nustatytam terminui arba rangovas vėluoja užbaigti darbus, turi būti atitinkamai pratęstas ir banko, kredito unijos garantijos  arba draudimo bendrovės laidavimo rašto galiojimo terminas, užtikrinant rangovo sutartinių įsipareigojimų vykdymą likusiam darbų atlikimo laikotarpiui.</w:t>
      </w:r>
    </w:p>
    <w:p w14:paraId="64E7BFCB" w14:textId="0D07982E" w:rsidR="00CA0B2C" w:rsidRPr="00CA0B2C" w:rsidRDefault="00CA0B2C" w:rsidP="009C7244">
      <w:pPr>
        <w:pStyle w:val="ListParagraph"/>
        <w:widowControl w:val="0"/>
        <w:numPr>
          <w:ilvl w:val="0"/>
          <w:numId w:val="4"/>
        </w:numPr>
        <w:tabs>
          <w:tab w:val="left" w:pos="1134"/>
        </w:tabs>
        <w:spacing w:after="0" w:line="240" w:lineRule="auto"/>
        <w:ind w:left="0" w:firstLine="709"/>
        <w:jc w:val="both"/>
        <w:rPr>
          <w:szCs w:val="24"/>
        </w:rPr>
      </w:pPr>
      <w:r w:rsidRPr="00CA0B2C">
        <w:rPr>
          <w:szCs w:val="24"/>
        </w:rPr>
        <w:t xml:space="preserve">Sutarties įvykdymo užtikrinimą (banko garantiją arba draudimo bendrovės laidavimo raštą) Rangovas privalo pateikti Užsakovui, arba užstatą pervesti į Užsakovo nurodytą banko sąskaitą ne vėliau kaip per 5 darbo dienų nuo Sutarties pasirašymo. Jei Rangovas per šį laikotarpį Sutarties įvykdymo užtikrinimo nepateikia, laikoma, kad Rangovas atsisakė sudaryti Sutartį. Užtikrinimo suma nurodyta </w:t>
      </w:r>
      <w:r w:rsidR="00CC0DCC">
        <w:rPr>
          <w:szCs w:val="24"/>
        </w:rPr>
        <w:t>51</w:t>
      </w:r>
      <w:r w:rsidR="00FF0811">
        <w:rPr>
          <w:szCs w:val="24"/>
        </w:rPr>
        <w:t xml:space="preserve"> </w:t>
      </w:r>
      <w:r w:rsidRPr="00CA0B2C">
        <w:rPr>
          <w:szCs w:val="24"/>
        </w:rPr>
        <w:t>punkt</w:t>
      </w:r>
      <w:r w:rsidR="00FF0811">
        <w:rPr>
          <w:szCs w:val="24"/>
        </w:rPr>
        <w:t>e</w:t>
      </w:r>
      <w:r w:rsidRPr="00CA0B2C">
        <w:rPr>
          <w:szCs w:val="24"/>
        </w:rPr>
        <w:t>. Sutarties įvykdymo užtikrinimas jo pateikimo Užsakovui dieną privalo būti įsigaliojęs, ir turi galioti 40 dienų ilgiau po Darbų ir su Darbais susijusių paslaugų atlikimo termino pabaigos, įskaitant laikotarpį statybvietės perdavimui. Jei Darbų ir su Darbais susijusių paslaugų atlikimo terminas yra pratęsiamas arba Darbai yra sustabdomi, arba Rangovas vėluoja užbaigti darbus, atitinkamai turi būti pratęstas ir Sutarties įvykdymo užtikrinimo galiojimas.</w:t>
      </w:r>
    </w:p>
    <w:p w14:paraId="29B5BE77" w14:textId="07178857" w:rsidR="00CA0B2C" w:rsidRPr="00CA0B2C" w:rsidRDefault="00CA0B2C" w:rsidP="009C7244">
      <w:pPr>
        <w:pStyle w:val="ListParagraph"/>
        <w:widowControl w:val="0"/>
        <w:numPr>
          <w:ilvl w:val="0"/>
          <w:numId w:val="4"/>
        </w:numPr>
        <w:tabs>
          <w:tab w:val="left" w:pos="1134"/>
        </w:tabs>
        <w:spacing w:after="0" w:line="240" w:lineRule="auto"/>
        <w:ind w:left="0" w:firstLine="709"/>
        <w:jc w:val="both"/>
        <w:rPr>
          <w:szCs w:val="24"/>
        </w:rPr>
      </w:pPr>
      <w:r w:rsidRPr="00CA0B2C">
        <w:rPr>
          <w:szCs w:val="24"/>
        </w:rPr>
        <w:t>Sutarties įvykdymo užtikrinimu garantuojama, kad Užsakovui bus atlyginti nuostoliai, atsiradę dėl to, kad Rangovas neįvykdė įsipareigojimų pagal Sutartį ar vykdė juos netinkamai. Sutarties įvykdymo užtikrinimo dalykas: bet koks Rangovo prievolių pagal sutartį ir jos priedus pažeidimas, dalinis ar visiškas jų nevykdymas ar netinkamas jų vykdymas.</w:t>
      </w:r>
    </w:p>
    <w:p w14:paraId="3C58AE67" w14:textId="77777777" w:rsidR="00CA0B2C" w:rsidRPr="00CA0B2C" w:rsidRDefault="00CA0B2C" w:rsidP="009C7244">
      <w:pPr>
        <w:pStyle w:val="ListParagraph"/>
        <w:widowControl w:val="0"/>
        <w:numPr>
          <w:ilvl w:val="0"/>
          <w:numId w:val="4"/>
        </w:numPr>
        <w:tabs>
          <w:tab w:val="left" w:pos="1134"/>
        </w:tabs>
        <w:spacing w:after="0" w:line="240" w:lineRule="auto"/>
        <w:ind w:left="0" w:firstLine="709"/>
        <w:jc w:val="both"/>
        <w:rPr>
          <w:szCs w:val="24"/>
        </w:rPr>
      </w:pPr>
      <w:r w:rsidRPr="00CA0B2C">
        <w:rPr>
          <w:szCs w:val="24"/>
        </w:rPr>
        <w:t>Jei Sutarties vykdymo metu užtikrinimą išdavęs juridinis asmuo negali įvykdyti savo įsipareigojimų, Užsakovas raštu turi pareikalauti Rangovo per 10 darbo dienų pateikti naują užtikrinimą.</w:t>
      </w:r>
    </w:p>
    <w:p w14:paraId="312770B9" w14:textId="5B8C757A" w:rsidR="00CA0B2C" w:rsidRPr="00CA0B2C" w:rsidRDefault="00CA0B2C" w:rsidP="009C7244">
      <w:pPr>
        <w:pStyle w:val="ListParagraph"/>
        <w:widowControl w:val="0"/>
        <w:numPr>
          <w:ilvl w:val="0"/>
          <w:numId w:val="4"/>
        </w:numPr>
        <w:tabs>
          <w:tab w:val="left" w:pos="1134"/>
        </w:tabs>
        <w:spacing w:after="0" w:line="240" w:lineRule="auto"/>
        <w:ind w:left="0" w:firstLine="709"/>
        <w:jc w:val="both"/>
        <w:rPr>
          <w:szCs w:val="24"/>
        </w:rPr>
      </w:pPr>
      <w:r w:rsidRPr="00CA0B2C">
        <w:rPr>
          <w:szCs w:val="24"/>
        </w:rPr>
        <w:t xml:space="preserve">Garantijos sumos išmokėjimo sąlygos ir tvarka: sutarties įvykdymo užtikrinimas grąžinamas Rangovui 30 kalendorinių dienų po darbų užbaigimo akto gavimo dienos, nurodytos Sutarties </w:t>
      </w:r>
      <w:r w:rsidR="00CC0DCC">
        <w:rPr>
          <w:szCs w:val="24"/>
        </w:rPr>
        <w:t>51.3</w:t>
      </w:r>
      <w:r w:rsidRPr="00CA0B2C">
        <w:rPr>
          <w:szCs w:val="24"/>
        </w:rPr>
        <w:t xml:space="preserve"> punkte, arba nuo pirmo raštiško perkančiosios organizacijos pranešimo garantui apie rangovo pirkimo sutartyje nustatytų prievolių pažeidimą, dalinį ar visišką jų nevykdymą arba netinkamą vykdymą. Garantas neturi teisės reikalauti, kad perkančioji organizacija pagrįstų savo reikalavimą. Perkančioji organizacija pranešime garantui nurodys, kad garantijos suma jai priklauso dėl to, kad rangovas dalinai ar visiškai neįvykdė pirkimo sutarties sąlygų ar kitaip pažeidė pirkimo sutartį.</w:t>
      </w:r>
    </w:p>
    <w:p w14:paraId="511C31BD" w14:textId="77777777" w:rsidR="00CA0B2C" w:rsidRPr="00CA0B2C" w:rsidRDefault="00CA0B2C" w:rsidP="009C7244">
      <w:pPr>
        <w:pStyle w:val="ListParagraph"/>
        <w:widowControl w:val="0"/>
        <w:numPr>
          <w:ilvl w:val="0"/>
          <w:numId w:val="4"/>
        </w:numPr>
        <w:tabs>
          <w:tab w:val="left" w:pos="1134"/>
        </w:tabs>
        <w:spacing w:after="0" w:line="240" w:lineRule="auto"/>
        <w:ind w:left="0" w:firstLine="709"/>
        <w:jc w:val="both"/>
        <w:rPr>
          <w:szCs w:val="24"/>
        </w:rPr>
      </w:pPr>
      <w:r w:rsidRPr="00CA0B2C">
        <w:rPr>
          <w:szCs w:val="24"/>
        </w:rPr>
        <w:t>Jei perkančioji organizacija pasinaudoja pirkimo sutarties įvykdymo užtikrinimu:</w:t>
      </w:r>
    </w:p>
    <w:p w14:paraId="41ACF2E8" w14:textId="77777777" w:rsidR="00CA0B2C" w:rsidRPr="00CA0B2C" w:rsidRDefault="00CA0B2C" w:rsidP="009C7244">
      <w:pPr>
        <w:pStyle w:val="ListParagraph"/>
        <w:widowControl w:val="0"/>
        <w:numPr>
          <w:ilvl w:val="0"/>
          <w:numId w:val="4"/>
        </w:numPr>
        <w:tabs>
          <w:tab w:val="left" w:pos="1134"/>
        </w:tabs>
        <w:spacing w:after="0" w:line="240" w:lineRule="auto"/>
        <w:ind w:left="0" w:firstLine="709"/>
        <w:jc w:val="both"/>
        <w:rPr>
          <w:szCs w:val="24"/>
        </w:rPr>
      </w:pPr>
      <w:r w:rsidRPr="00CA0B2C">
        <w:rPr>
          <w:szCs w:val="24"/>
        </w:rPr>
        <w:t xml:space="preserve">užstatu, dalyvis, siekdamas toliau vykdyti pirkimo sutarties įsipareigojimus, privalo per 10 (dešimt) darbo dienų nuo pranešimo apie pasinaudojimą užstatu gavimo dienos pervesti į Perkančiosios organizacijos banko sąskaitą Nr. Nr. LT88 7300 0100 9344 8951, Swedbank, AB banke, banko kodas 73000, 5 proc. dydžio nuo sutarties vertės (EUR be PVM) sumai. Vėlesni pirkimo sutarties ar kitų su ja susijusių dokumentų pakeitimai ar papildymai neturės įtakos dalyvio įsipareigojimų pagal pirkimo sutarties sąlygų įvykdymo užstatu vykdymui ar apimčiai ir neatleis </w:t>
      </w:r>
      <w:r w:rsidRPr="00CA0B2C">
        <w:rPr>
          <w:szCs w:val="24"/>
        </w:rPr>
        <w:lastRenderedPageBreak/>
        <w:t>dalyvio nuo pilnutinio įsipareigojimų pagal pirkimo sutarties sąlygų įvykdymo užstatu vykdymo;</w:t>
      </w:r>
    </w:p>
    <w:p w14:paraId="22EF808E" w14:textId="77777777" w:rsidR="00CA0B2C" w:rsidRPr="00CA0B2C" w:rsidRDefault="00CA0B2C" w:rsidP="009C7244">
      <w:pPr>
        <w:pStyle w:val="ListParagraph"/>
        <w:widowControl w:val="0"/>
        <w:numPr>
          <w:ilvl w:val="0"/>
          <w:numId w:val="4"/>
        </w:numPr>
        <w:tabs>
          <w:tab w:val="left" w:pos="1134"/>
        </w:tabs>
        <w:spacing w:after="0" w:line="240" w:lineRule="auto"/>
        <w:ind w:left="0" w:firstLine="709"/>
        <w:jc w:val="both"/>
        <w:rPr>
          <w:szCs w:val="24"/>
        </w:rPr>
      </w:pPr>
      <w:r w:rsidRPr="00CA0B2C">
        <w:rPr>
          <w:szCs w:val="24"/>
        </w:rPr>
        <w:t>banko arba kredito unijos garantija, arba draudimo bendrovės laidavimo raštu, Rangovas, siekdamas toliau vykdyti pirkimo sutarties įsipareigojimus, privalo per 10 (dešimt) darbo dienų nuo pranešimo apie pasinaudojimą banko arba kredito unijos garantija, arba draudimo bendrovės laidavimo raštu, pateikti perkančiajai organizacijai naują pirkimo sutarties įvykdymo garantiją 5 proc. dydžio nuo sutarties vertės (EUR be PVM) sumai. Vėlesni pirkimo sutarties ar kitų su ja susijusių dokumentų pakeitimai,  ar papildymai, neturės įtakos garanto įsipareigojimų, pagal pirkimo sutarties įvykdymo garantiją, vykdymui ar apimčiai ir neatleis rangovo nuo pilnutinio įsipareigojimų pagal pirkimo sutarties įvykdymo garantiją vykdymo.</w:t>
      </w:r>
    </w:p>
    <w:p w14:paraId="29FE4F25" w14:textId="6EC74D8A" w:rsidR="00DC5F87" w:rsidRPr="00CA0B2C" w:rsidRDefault="00CA0B2C" w:rsidP="009C7244">
      <w:pPr>
        <w:pStyle w:val="ListParagraph"/>
        <w:widowControl w:val="0"/>
        <w:numPr>
          <w:ilvl w:val="0"/>
          <w:numId w:val="4"/>
        </w:numPr>
        <w:tabs>
          <w:tab w:val="left" w:pos="1134"/>
        </w:tabs>
        <w:spacing w:after="0" w:line="240" w:lineRule="auto"/>
        <w:ind w:left="0" w:firstLine="709"/>
        <w:jc w:val="both"/>
        <w:rPr>
          <w:szCs w:val="24"/>
        </w:rPr>
      </w:pPr>
      <w:r w:rsidRPr="00CA0B2C">
        <w:rPr>
          <w:szCs w:val="24"/>
        </w:rPr>
        <w:t xml:space="preserve">Elektroniniu būdu teikiamas dokumentas turi būti pasirašytas pasiūlymo galiojimo užtikrinimą išdavusio banko, kredito unijos ar draudimo bendrovės saugiu elektroniniu parašu, atitinkančiu Lietuvos Respublikos elektroninio parašo įstatymo nustatytus reikalavimus. Pasiūlymo galiojimo užtikrinimo banko, kredito unijos ar draudimo bendrovės saugų elektroninį parašą Perkančioji organizacija turi galėti nekliudomai patikrinti. </w:t>
      </w:r>
    </w:p>
    <w:p w14:paraId="3F11BB99" w14:textId="77777777" w:rsidR="0006733C" w:rsidRPr="0006733C" w:rsidRDefault="0006733C" w:rsidP="00710890">
      <w:pPr>
        <w:snapToGrid w:val="0"/>
        <w:spacing w:after="0" w:line="240" w:lineRule="auto"/>
        <w:ind w:firstLine="312"/>
        <w:jc w:val="center"/>
        <w:rPr>
          <w:rFonts w:ascii="Times New Roman" w:hAnsi="Times New Roman" w:cs="Times New Roman"/>
          <w:b/>
          <w:bCs/>
          <w:sz w:val="24"/>
          <w:szCs w:val="24"/>
        </w:rPr>
      </w:pPr>
    </w:p>
    <w:p w14:paraId="6711655F" w14:textId="3494F92E" w:rsidR="0006733C" w:rsidRPr="004053ED" w:rsidRDefault="0006733C" w:rsidP="004053ED">
      <w:pPr>
        <w:pStyle w:val="ListParagraph"/>
        <w:numPr>
          <w:ilvl w:val="0"/>
          <w:numId w:val="5"/>
        </w:numPr>
        <w:tabs>
          <w:tab w:val="left" w:pos="567"/>
        </w:tabs>
        <w:spacing w:after="0" w:line="240" w:lineRule="auto"/>
        <w:ind w:left="0" w:firstLine="709"/>
        <w:jc w:val="center"/>
        <w:rPr>
          <w:b/>
          <w:bCs/>
          <w:szCs w:val="24"/>
        </w:rPr>
      </w:pPr>
      <w:r w:rsidRPr="0006733C">
        <w:rPr>
          <w:b/>
          <w:bCs/>
          <w:szCs w:val="24"/>
        </w:rPr>
        <w:t>NENUGALIMOS JĖGOS APLINKYBĖS (</w:t>
      </w:r>
      <w:r w:rsidRPr="0006733C">
        <w:rPr>
          <w:b/>
          <w:bCs/>
          <w:i/>
          <w:iCs/>
          <w:szCs w:val="24"/>
        </w:rPr>
        <w:t>FORCE MAJEURE</w:t>
      </w:r>
      <w:r w:rsidRPr="0006733C">
        <w:rPr>
          <w:b/>
          <w:bCs/>
          <w:szCs w:val="24"/>
        </w:rPr>
        <w:t>)</w:t>
      </w:r>
    </w:p>
    <w:p w14:paraId="216AD524" w14:textId="4F644EE4" w:rsidR="0006733C" w:rsidRPr="0074786F" w:rsidRDefault="0006733C" w:rsidP="00F52320">
      <w:pPr>
        <w:pStyle w:val="ListParagraph"/>
        <w:numPr>
          <w:ilvl w:val="0"/>
          <w:numId w:val="4"/>
        </w:numPr>
        <w:tabs>
          <w:tab w:val="left" w:pos="567"/>
          <w:tab w:val="left" w:pos="993"/>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szCs w:val="24"/>
        </w:rPr>
      </w:pPr>
      <w:r w:rsidRPr="0074786F">
        <w:rPr>
          <w:szCs w:val="24"/>
        </w:rPr>
        <w:t xml:space="preserve">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w:t>
      </w:r>
      <w:bookmarkStart w:id="9" w:name="P50805_6_212_2"/>
      <w:bookmarkEnd w:id="9"/>
      <w:r w:rsidRPr="0074786F">
        <w:rPr>
          <w:szCs w:val="24"/>
        </w:rPr>
        <w:t xml:space="preserve">civilinio kodekso 6.212 str. ir Atleidimo nuo atsakomybės esant nenugalimos jėgos </w:t>
      </w:r>
      <w:r w:rsidRPr="0074786F">
        <w:rPr>
          <w:i/>
          <w:iCs/>
          <w:szCs w:val="24"/>
        </w:rPr>
        <w:t>(force majeure)</w:t>
      </w:r>
      <w:r w:rsidRPr="0074786F">
        <w:rPr>
          <w:szCs w:val="24"/>
        </w:rPr>
        <w:t xml:space="preserve"> aplinkybėms taisyklėse, patvirtintose Lietuvos Respublikos Vyriausybės 1996 m. liepos 15 d. nutarimu </w:t>
      </w:r>
      <w:bookmarkStart w:id="10" w:name="P19130_2"/>
      <w:bookmarkEnd w:id="10"/>
      <w:r w:rsidRPr="0074786F">
        <w:rPr>
          <w:szCs w:val="24"/>
        </w:rPr>
        <w:t xml:space="preserve">Nr. 840 „Dėl Atleidimo nuo atsakomybės esant nenugalimos jėgos </w:t>
      </w:r>
      <w:r w:rsidRPr="0074786F">
        <w:rPr>
          <w:i/>
          <w:iCs/>
          <w:szCs w:val="24"/>
        </w:rPr>
        <w:t>(force majeure)</w:t>
      </w:r>
      <w:r w:rsidRPr="0074786F">
        <w:rPr>
          <w:szCs w:val="24"/>
        </w:rPr>
        <w:t xml:space="preserve"> aplinkybėms taisyklių patvirtinimo“. Nustatydamos nenugalimos jėgos </w:t>
      </w:r>
      <w:r w:rsidRPr="0074786F">
        <w:rPr>
          <w:i/>
          <w:iCs/>
          <w:szCs w:val="24"/>
        </w:rPr>
        <w:t>(force majeure)</w:t>
      </w:r>
      <w:r w:rsidRPr="0074786F">
        <w:rPr>
          <w:szCs w:val="24"/>
        </w:rPr>
        <w:t xml:space="preserve"> aplinkybes Šalys vadovaujasi Lietuvos Respublikos Vyriausybės 1997 m. kovo 13 d. nutarimu </w:t>
      </w:r>
      <w:bookmarkStart w:id="11" w:name="P22004_2"/>
      <w:bookmarkEnd w:id="11"/>
      <w:r w:rsidRPr="0074786F">
        <w:rPr>
          <w:szCs w:val="24"/>
        </w:rPr>
        <w:t xml:space="preserve">Nr. 222 „Dėl Nenugalimos jėgos </w:t>
      </w:r>
      <w:r w:rsidRPr="0074786F">
        <w:rPr>
          <w:i/>
          <w:iCs/>
          <w:szCs w:val="24"/>
        </w:rPr>
        <w:t xml:space="preserve">(force majeure) </w:t>
      </w:r>
      <w:r w:rsidRPr="0074786F">
        <w:rPr>
          <w:szCs w:val="24"/>
        </w:rPr>
        <w:t xml:space="preserve">aplinkybes liudijančių pažymų išdavimo tvarkos patvirtinimo“. Esant nenugalimos jėgos </w:t>
      </w:r>
      <w:r w:rsidRPr="0074786F">
        <w:rPr>
          <w:i/>
          <w:iCs/>
          <w:szCs w:val="24"/>
        </w:rPr>
        <w:t>(force majeure)</w:t>
      </w:r>
      <w:r w:rsidRPr="0074786F">
        <w:rPr>
          <w:szCs w:val="24"/>
        </w:rPr>
        <w:t xml:space="preserve"> aplinkybėms šios sutarties Šalys Lietuvos Respublikos teisės aktuose nustatyta tvarka yra atleidžiamos nuo atsakomybės už šioje sutartyje numatytų prievolių neįvykdymą, dalinį neįvykdymą arba netinkamą įvykdymą, o įsipareigojimų vykdymo terminas pratęsiamas. </w:t>
      </w:r>
    </w:p>
    <w:p w14:paraId="1A7F8193" w14:textId="77777777" w:rsidR="0006733C" w:rsidRPr="0006733C" w:rsidRDefault="0006733C" w:rsidP="00F52320">
      <w:pPr>
        <w:pStyle w:val="ListParagraph"/>
        <w:numPr>
          <w:ilvl w:val="0"/>
          <w:numId w:val="4"/>
        </w:numPr>
        <w:tabs>
          <w:tab w:val="left" w:pos="567"/>
          <w:tab w:val="left" w:pos="993"/>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szCs w:val="24"/>
        </w:rPr>
      </w:pPr>
      <w:r w:rsidRPr="0006733C">
        <w:rPr>
          <w:szCs w:val="24"/>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89AA06C" w14:textId="77777777" w:rsidR="0006733C" w:rsidRPr="0006733C" w:rsidRDefault="0006733C" w:rsidP="00F52320">
      <w:pPr>
        <w:pStyle w:val="ListParagraph"/>
        <w:numPr>
          <w:ilvl w:val="0"/>
          <w:numId w:val="4"/>
        </w:numPr>
        <w:tabs>
          <w:tab w:val="left" w:pos="567"/>
          <w:tab w:val="left" w:pos="993"/>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szCs w:val="24"/>
        </w:rPr>
      </w:pPr>
      <w:r w:rsidRPr="0006733C">
        <w:rPr>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F0915AB" w14:textId="77777777" w:rsidR="0006733C" w:rsidRPr="0006733C" w:rsidRDefault="0006733C" w:rsidP="00710890">
      <w:pPr>
        <w:tabs>
          <w:tab w:val="left" w:pos="1296"/>
        </w:tabs>
        <w:spacing w:after="0" w:line="240" w:lineRule="auto"/>
        <w:jc w:val="center"/>
        <w:rPr>
          <w:rFonts w:ascii="Times New Roman" w:hAnsi="Times New Roman" w:cs="Times New Roman"/>
          <w:b/>
          <w:bCs/>
          <w:sz w:val="24"/>
          <w:szCs w:val="24"/>
        </w:rPr>
      </w:pPr>
    </w:p>
    <w:p w14:paraId="1A48B21D" w14:textId="63D1D395" w:rsidR="0006733C" w:rsidRPr="009926FD" w:rsidRDefault="0006733C" w:rsidP="009926FD">
      <w:pPr>
        <w:pStyle w:val="ListParagraph"/>
        <w:numPr>
          <w:ilvl w:val="0"/>
          <w:numId w:val="5"/>
        </w:numPr>
        <w:tabs>
          <w:tab w:val="left" w:pos="993"/>
        </w:tabs>
        <w:spacing w:after="0" w:line="240" w:lineRule="auto"/>
        <w:ind w:left="0" w:firstLine="709"/>
        <w:jc w:val="center"/>
        <w:rPr>
          <w:b/>
          <w:bCs/>
          <w:szCs w:val="24"/>
        </w:rPr>
      </w:pPr>
      <w:r w:rsidRPr="004053ED">
        <w:rPr>
          <w:b/>
          <w:bCs/>
          <w:szCs w:val="24"/>
        </w:rPr>
        <w:t>SUTARTIES KEITIMAS, STABDYMAS, NUTRAUKIMAS</w:t>
      </w:r>
    </w:p>
    <w:p w14:paraId="71E5BC74" w14:textId="38A9CE5E" w:rsidR="0006733C" w:rsidRDefault="0006733C" w:rsidP="00F52320">
      <w:pPr>
        <w:pStyle w:val="Style"/>
        <w:numPr>
          <w:ilvl w:val="0"/>
          <w:numId w:val="4"/>
        </w:numPr>
        <w:tabs>
          <w:tab w:val="left" w:pos="1134"/>
        </w:tabs>
        <w:ind w:left="0" w:firstLine="709"/>
        <w:jc w:val="both"/>
      </w:pPr>
      <w:r w:rsidRPr="0006733C">
        <w:t xml:space="preserve">Sutartis gali būti keičiama vadovaujantis Viešųjų pirkimų įstatymo 89 straipsnio nuostatomis. </w:t>
      </w:r>
    </w:p>
    <w:p w14:paraId="6ACBF232" w14:textId="77777777" w:rsidR="00AB61A0" w:rsidRDefault="00EE507E" w:rsidP="00F52320">
      <w:pPr>
        <w:pStyle w:val="Style"/>
        <w:numPr>
          <w:ilvl w:val="0"/>
          <w:numId w:val="4"/>
        </w:numPr>
        <w:tabs>
          <w:tab w:val="left" w:pos="1134"/>
        </w:tabs>
        <w:ind w:left="0" w:firstLine="709"/>
        <w:jc w:val="both"/>
      </w:pPr>
      <w:r>
        <w:t>Sutarties sąlygų keitimą gali inicijuoti kiekviena Šalis, pateikdama kitai Šaliai atitinkamą prašymą bei jį pagrindžiančius dokumentus. Šalis, gavus tokį prašymą, privalo jį išnagrinėti per 5 (penkias) darbo dienas ir kitai Šaliai pateikti motyvuotą raštišką atsakymą. Šalių nesutarimo atveju sprendimo teisė priklauso Užsakovui.</w:t>
      </w:r>
    </w:p>
    <w:p w14:paraId="091AE3D7" w14:textId="25989D01" w:rsidR="00EE507E" w:rsidRPr="0006733C" w:rsidRDefault="00EE507E" w:rsidP="00F52320">
      <w:pPr>
        <w:pStyle w:val="Style"/>
        <w:numPr>
          <w:ilvl w:val="0"/>
          <w:numId w:val="4"/>
        </w:numPr>
        <w:tabs>
          <w:tab w:val="left" w:pos="1134"/>
        </w:tabs>
        <w:ind w:left="0" w:firstLine="709"/>
        <w:jc w:val="both"/>
      </w:pPr>
      <w:r>
        <w:t xml:space="preserve">Sutarties sąlygų pakeitimas turi būti įformintas papildomu susitarimu ir pasirašytas abiejų Šalių. </w:t>
      </w:r>
    </w:p>
    <w:p w14:paraId="10234917" w14:textId="6B73AD22" w:rsidR="00AB61A0" w:rsidRDefault="0006733C" w:rsidP="00F52320">
      <w:pPr>
        <w:pStyle w:val="Style"/>
        <w:numPr>
          <w:ilvl w:val="0"/>
          <w:numId w:val="4"/>
        </w:numPr>
        <w:tabs>
          <w:tab w:val="left" w:pos="1134"/>
        </w:tabs>
        <w:ind w:left="0" w:firstLine="709"/>
        <w:jc w:val="both"/>
      </w:pPr>
      <w:r w:rsidRPr="0006733C">
        <w:lastRenderedPageBreak/>
        <w:t>Sutartis gali būti keičiama sutartyje numatytomis sąlygomis abiejų šalių pasirašytu raštišku susitarimu, kuris yra galiojančios sutarties tąsa ir neatskiriama jos dalis.</w:t>
      </w:r>
    </w:p>
    <w:p w14:paraId="4FC5EB2F" w14:textId="6E4FFC00" w:rsidR="005B39D4" w:rsidRPr="005B39D4" w:rsidRDefault="00B856B0" w:rsidP="00F52320">
      <w:pPr>
        <w:pStyle w:val="Style"/>
        <w:numPr>
          <w:ilvl w:val="0"/>
          <w:numId w:val="4"/>
        </w:numPr>
        <w:tabs>
          <w:tab w:val="left" w:pos="1134"/>
        </w:tabs>
        <w:ind w:left="0" w:firstLine="709"/>
        <w:jc w:val="both"/>
      </w:pPr>
      <w:r>
        <w:rPr>
          <w:color w:val="000000"/>
        </w:rPr>
        <w:t>Vadovaujantis VPĮ 89 straipsnio 1 dalies 2 b) papunktį, a</w:t>
      </w:r>
      <w:r w:rsidR="005B39D4" w:rsidRPr="005B39D4">
        <w:rPr>
          <w:color w:val="000000"/>
        </w:rPr>
        <w:t>tskiro pakeitimo vertė neviršija 50 procentų pradinės pirkimo sutarties ar preliminariosios sutarties vertės. Tokiais pakeitimais negali būti siekiama išvengti šiame įstatyme pirkimui nustatytos tvarkos taikymo.</w:t>
      </w:r>
    </w:p>
    <w:p w14:paraId="0AC54A0D" w14:textId="77777777" w:rsidR="00AB61A0" w:rsidRPr="00AB61A0" w:rsidRDefault="00EE507E" w:rsidP="00F52320">
      <w:pPr>
        <w:pStyle w:val="Style"/>
        <w:numPr>
          <w:ilvl w:val="0"/>
          <w:numId w:val="4"/>
        </w:numPr>
        <w:tabs>
          <w:tab w:val="left" w:pos="1134"/>
        </w:tabs>
        <w:ind w:left="0" w:firstLine="709"/>
        <w:jc w:val="both"/>
      </w:pPr>
      <w:r w:rsidRPr="00AB61A0">
        <w:rPr>
          <w:color w:val="000000"/>
          <w:lang w:eastAsia="ar-SA"/>
        </w:rPr>
        <w:t xml:space="preserve">Esant svarbioms aplinkybėms, nepriklausančiomis nuo Rangovo valios, dėl kurių Rangovas negali vykdyti savo sutartinių įsipareigojimų ir/arba esant kitoms nenumatytoms aplinkybėms </w:t>
      </w:r>
      <w:r w:rsidRPr="00AB61A0">
        <w:rPr>
          <w:i/>
          <w:color w:val="000000"/>
          <w:lang w:eastAsia="ar-SA"/>
        </w:rPr>
        <w:t xml:space="preserve">(pavyzdžiui, pasikeitus galiojančiam teisės aktui ar įsigaliojus naujam teisės aktui, kuris turi įtakos šios Sutarties vykdymui; Užsakovui būtinas papildomas laikas atlikti papildomą pirkimą; ne dėl Užsakovo kaltės </w:t>
      </w:r>
      <w:r w:rsidRPr="00AB61A0">
        <w:rPr>
          <w:i/>
          <w:iCs/>
          <w:color w:val="000000"/>
          <w:lang w:eastAsia="ar-SA"/>
        </w:rPr>
        <w:t xml:space="preserve">vėluoja kitos Užsakovo pirkimo sutarties, turinčios tiesioginės įtakos šiai Sutarčiai, vykdymas; </w:t>
      </w:r>
      <w:r w:rsidRPr="00AB61A0">
        <w:rPr>
          <w:i/>
          <w:color w:val="000000"/>
          <w:lang w:eastAsia="ar-SA"/>
        </w:rPr>
        <w:t>kitos aplinkybės, kurios nebuvo žinomos pirkimo vykdymo metu ir su kuriomis susidurtų bet kuris kitas Užsakovas)</w:t>
      </w:r>
      <w:r w:rsidRPr="00AB61A0">
        <w:rPr>
          <w:color w:val="000000"/>
          <w:lang w:eastAsia="ar-SA"/>
        </w:rPr>
        <w:t xml:space="preserve">, Užsakovas turi teisę sustabdyti Rangovo įsipareigojimų ar kurios nors jų dalies, kuri negali būti vykdoma, vykdymą. </w:t>
      </w:r>
    </w:p>
    <w:p w14:paraId="12ECC5F4" w14:textId="77777777" w:rsidR="00AB61A0" w:rsidRPr="00AB61A0" w:rsidRDefault="00EE507E" w:rsidP="00F52320">
      <w:pPr>
        <w:pStyle w:val="Style"/>
        <w:numPr>
          <w:ilvl w:val="0"/>
          <w:numId w:val="4"/>
        </w:numPr>
        <w:tabs>
          <w:tab w:val="left" w:pos="1134"/>
        </w:tabs>
        <w:ind w:left="0" w:firstLine="709"/>
        <w:jc w:val="both"/>
      </w:pPr>
      <w:r w:rsidRPr="00AB61A0">
        <w:rPr>
          <w:color w:val="000000"/>
          <w:lang w:eastAsia="ar-SA"/>
        </w:rPr>
        <w:t xml:space="preserve">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 </w:t>
      </w:r>
    </w:p>
    <w:p w14:paraId="5103E44D" w14:textId="77777777" w:rsidR="00AB61A0" w:rsidRPr="00AB61A0" w:rsidRDefault="00EE507E" w:rsidP="00F52320">
      <w:pPr>
        <w:pStyle w:val="Style"/>
        <w:numPr>
          <w:ilvl w:val="0"/>
          <w:numId w:val="4"/>
        </w:numPr>
        <w:tabs>
          <w:tab w:val="left" w:pos="1134"/>
        </w:tabs>
        <w:ind w:left="0" w:firstLine="709"/>
        <w:jc w:val="both"/>
      </w:pPr>
      <w:r w:rsidRPr="00AB61A0">
        <w:rPr>
          <w:color w:val="000000"/>
          <w:lang w:eastAsia="ar-SA"/>
        </w:rPr>
        <w:t>Jei Rangovo sutartinių įsipareigojimų vykdymas dėl priežasčių, nepriklausančių nuo Rangovo, buvo sustabdytas laikotarpiui, ne trumpesniam nei 60 (šešiasdešimt) dienų, praėjus 60 (šešiasdešimt) dienų Rangovas gali rašytiniu pranešimu Užsakovo pareikalauti atnaujinti Sutarties vykdymą per 14 (keturiolika) dienų arba nutraukti Sutartį.</w:t>
      </w:r>
    </w:p>
    <w:p w14:paraId="49905679" w14:textId="77777777" w:rsidR="00AB61A0" w:rsidRPr="00AB61A0" w:rsidRDefault="00EE507E" w:rsidP="00F52320">
      <w:pPr>
        <w:pStyle w:val="Style"/>
        <w:numPr>
          <w:ilvl w:val="0"/>
          <w:numId w:val="4"/>
        </w:numPr>
        <w:tabs>
          <w:tab w:val="left" w:pos="1134"/>
        </w:tabs>
        <w:ind w:left="0" w:firstLine="709"/>
        <w:jc w:val="both"/>
      </w:pPr>
      <w:r w:rsidRPr="00AB61A0">
        <w:rPr>
          <w:color w:val="000000"/>
          <w:lang w:eastAsia="ar-SA"/>
        </w:rPr>
        <w:t>Tais atvejais, kai Sutarties vykdymo sustabdymas truko ilgiau nei Sutarties sustabdymo metu buvo likęs terminas iki Rangovo sutartinių įsipareigojimų įvykdymo pabaigos, po sustabdymo pratęsiant vykdymo terminą, pratęsimas turi būti t</w:t>
      </w:r>
      <w:r w:rsidRPr="00AB61A0">
        <w:rPr>
          <w:color w:val="000000"/>
        </w:rPr>
        <w:t xml:space="preserve">am terminui, kuris sustabdymo metu buvo likęs iki Rangovo sutartinių įsipareigojimų įvykdymo pabaigos. </w:t>
      </w:r>
    </w:p>
    <w:p w14:paraId="6145DFC0" w14:textId="77777777" w:rsidR="00AB61A0" w:rsidRPr="00AB61A0" w:rsidRDefault="00EE507E" w:rsidP="00F52320">
      <w:pPr>
        <w:pStyle w:val="Style"/>
        <w:numPr>
          <w:ilvl w:val="0"/>
          <w:numId w:val="4"/>
        </w:numPr>
        <w:tabs>
          <w:tab w:val="left" w:pos="1134"/>
        </w:tabs>
        <w:ind w:left="0" w:firstLine="709"/>
        <w:jc w:val="both"/>
      </w:pPr>
      <w:r w:rsidRPr="00AB61A0">
        <w:rPr>
          <w:color w:val="000000"/>
          <w:lang w:eastAsia="ar-SA"/>
        </w:rPr>
        <w:t xml:space="preserve">Tais atvejais, kai Sutarties vykdymo sustabdymas truko trumpiau nei Sutarties sustabdymo metu buvo likęs terminas iki Rangovo sutartinių įsipareigojimų įvykdymo pabaigos, Rangovo sutartinių įsipareigojimų vykdymo terminas pratęsiamas tokiam laikotarpiui, kuriam jis buvo sustabdytas. </w:t>
      </w:r>
    </w:p>
    <w:p w14:paraId="4DC9322E" w14:textId="599CC305" w:rsidR="00AB61A0" w:rsidRPr="00AB61A0" w:rsidRDefault="00EE507E" w:rsidP="00F52320">
      <w:pPr>
        <w:pStyle w:val="Style"/>
        <w:numPr>
          <w:ilvl w:val="0"/>
          <w:numId w:val="4"/>
        </w:numPr>
        <w:tabs>
          <w:tab w:val="left" w:pos="1134"/>
        </w:tabs>
        <w:ind w:left="0" w:firstLine="709"/>
        <w:jc w:val="both"/>
      </w:pPr>
      <w:r w:rsidRPr="00AB61A0">
        <w:rPr>
          <w:color w:val="000000"/>
          <w:lang w:eastAsia="ar-SA"/>
        </w:rPr>
        <w:t xml:space="preserve">Užsakovas taip pat turi teisę sustabdyti Darbų ar kurios nors jų dalies vykdymą, jeigu jam pagrįstai kyla įtarimų dėl tiekiamų Darbų  kokybės ir reikia laiko patikrinti bei įsitikinti tiekiamų Darbų kokybe. Tokiu atveju Darbų ar jų dalies tiekimo stabdymas galimas iki 5 (penkių) darbo dienų. Sustabdytų Darbų ar jų dalies vykdymas atnaujinamas šios </w:t>
      </w:r>
      <w:r w:rsidRPr="002B7695">
        <w:rPr>
          <w:color w:val="000000"/>
          <w:lang w:eastAsia="ar-SA"/>
        </w:rPr>
        <w:t xml:space="preserve">Sutarties </w:t>
      </w:r>
      <w:r w:rsidR="00CC0DCC">
        <w:rPr>
          <w:bCs/>
          <w:color w:val="000000"/>
          <w:lang w:eastAsia="ar-SA"/>
        </w:rPr>
        <w:t>71</w:t>
      </w:r>
      <w:r w:rsidRPr="002B7695">
        <w:rPr>
          <w:bCs/>
          <w:color w:val="000000"/>
          <w:lang w:eastAsia="ar-SA"/>
        </w:rPr>
        <w:t xml:space="preserve"> ir </w:t>
      </w:r>
      <w:r w:rsidR="00CC0DCC">
        <w:rPr>
          <w:bCs/>
          <w:color w:val="000000"/>
          <w:lang w:eastAsia="ar-SA"/>
        </w:rPr>
        <w:t>72</w:t>
      </w:r>
      <w:r w:rsidRPr="002B7695">
        <w:rPr>
          <w:color w:val="000000"/>
          <w:lang w:eastAsia="ar-SA"/>
        </w:rPr>
        <w:t xml:space="preserve"> </w:t>
      </w:r>
      <w:r w:rsidR="00AB61A0" w:rsidRPr="002B7695">
        <w:rPr>
          <w:color w:val="000000"/>
          <w:lang w:eastAsia="ar-SA"/>
        </w:rPr>
        <w:t>punktuose</w:t>
      </w:r>
      <w:r w:rsidRPr="00AB61A0">
        <w:rPr>
          <w:color w:val="000000"/>
          <w:lang w:eastAsia="ar-SA"/>
        </w:rPr>
        <w:t xml:space="preserve"> nustatyta tvarka. Užsakovo galimybė pasinaudoti šia teise negali priklausyti nuo Rangovo valios ar būti jo įtakojama.</w:t>
      </w:r>
    </w:p>
    <w:p w14:paraId="7AD020A3" w14:textId="2FB4FFE1" w:rsidR="00EE507E" w:rsidRPr="00AB61A0" w:rsidRDefault="00EE507E" w:rsidP="00F52320">
      <w:pPr>
        <w:pStyle w:val="Style"/>
        <w:numPr>
          <w:ilvl w:val="0"/>
          <w:numId w:val="4"/>
        </w:numPr>
        <w:tabs>
          <w:tab w:val="left" w:pos="1134"/>
        </w:tabs>
        <w:ind w:left="0" w:firstLine="709"/>
        <w:jc w:val="both"/>
      </w:pPr>
      <w:r w:rsidRPr="00AB61A0">
        <w:rPr>
          <w:color w:val="000000"/>
          <w:lang w:eastAsia="ar-SA"/>
        </w:rPr>
        <w:t>Sutartinių įsipareigojimų vykdymo sustabdymas visais Sutartyje numatytais atvejais turi būti raštiškas, nurodant priežastis ir sustabdymo terminą, bei pridedant dokumentus, patvirtinančius sustabdymo pagrindą (jeigu tokie yra).</w:t>
      </w:r>
    </w:p>
    <w:p w14:paraId="41753ED4" w14:textId="77777777" w:rsidR="0006733C" w:rsidRPr="0006733C" w:rsidRDefault="0006733C" w:rsidP="00F52320">
      <w:pPr>
        <w:pStyle w:val="Style"/>
        <w:numPr>
          <w:ilvl w:val="0"/>
          <w:numId w:val="4"/>
        </w:numPr>
        <w:tabs>
          <w:tab w:val="left" w:pos="1134"/>
        </w:tabs>
        <w:ind w:left="0" w:firstLine="709"/>
        <w:jc w:val="both"/>
      </w:pPr>
      <w:r w:rsidRPr="0006733C">
        <w:t>Kai dėl esminių klaidų ar pažeidimų Sutartis tampa negaliojančia, Užsakovas stabdo Sutarties vykdymą. Jei minėtos klaidos ar pažeidimai vyksta dėl Rangovo kaltės, Užsakovas, atsižvelgdamas į klaidos ar pažeidimo mastą, gali nevykdyti savo įsipareigojimo mokėti Rangovui arba gali pareikalauti grąžinti jau sumokėtas sumas ir pasinaudoti Sutarties įvykdymo užtikrinimu.</w:t>
      </w:r>
    </w:p>
    <w:p w14:paraId="49F81319" w14:textId="77777777" w:rsidR="0006733C" w:rsidRPr="0006733C" w:rsidRDefault="0006733C" w:rsidP="00F52320">
      <w:pPr>
        <w:pStyle w:val="Style"/>
        <w:numPr>
          <w:ilvl w:val="0"/>
          <w:numId w:val="4"/>
        </w:numPr>
        <w:tabs>
          <w:tab w:val="left" w:pos="1134"/>
        </w:tabs>
        <w:ind w:left="0" w:firstLine="709"/>
        <w:jc w:val="both"/>
      </w:pPr>
      <w:r w:rsidRPr="0006733C">
        <w:t>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4D0175E1" w14:textId="77777777" w:rsidR="0006733C" w:rsidRPr="0006733C" w:rsidRDefault="0006733C" w:rsidP="00F52320">
      <w:pPr>
        <w:pStyle w:val="Style"/>
        <w:numPr>
          <w:ilvl w:val="0"/>
          <w:numId w:val="4"/>
        </w:numPr>
        <w:tabs>
          <w:tab w:val="left" w:pos="1134"/>
        </w:tabs>
        <w:ind w:left="0" w:firstLine="709"/>
        <w:jc w:val="both"/>
      </w:pPr>
      <w:r w:rsidRPr="0006733C">
        <w:t>Sutartis gali būti nutraukiama raštišku Šalių susitarimu, jei kuri nors iš Šalių nevykdo įsipareigojimų pagal šią Sutartį ir  kitais teisė aktų numatytais pagrindais.</w:t>
      </w:r>
    </w:p>
    <w:p w14:paraId="4C1423BC" w14:textId="77777777" w:rsidR="0006733C" w:rsidRPr="0006733C" w:rsidRDefault="0006733C" w:rsidP="00F52320">
      <w:pPr>
        <w:pStyle w:val="Style"/>
        <w:numPr>
          <w:ilvl w:val="0"/>
          <w:numId w:val="4"/>
        </w:numPr>
        <w:tabs>
          <w:tab w:val="left" w:pos="1134"/>
        </w:tabs>
        <w:ind w:left="0" w:firstLine="709"/>
        <w:jc w:val="both"/>
      </w:pPr>
      <w:r w:rsidRPr="0006733C">
        <w:t>Rangovas turi teisę vienašališkai nutraukti Sutartį tik dėl svarbių priežasčių. Tokiu atveju Rangovas privalo visiškai atlyginti Užsakovo patirtus nuostolius. Apie tokį Sutarties nutraukimą Rangovas raštu praneša Užsakovui prieš 60 (šešiasdešimt) kalendorinių dienų.</w:t>
      </w:r>
    </w:p>
    <w:p w14:paraId="3BABCBD3" w14:textId="77777777" w:rsidR="0006733C" w:rsidRPr="0006733C" w:rsidRDefault="0006733C" w:rsidP="00F52320">
      <w:pPr>
        <w:pStyle w:val="Style"/>
        <w:numPr>
          <w:ilvl w:val="0"/>
          <w:numId w:val="4"/>
        </w:numPr>
        <w:tabs>
          <w:tab w:val="left" w:pos="1134"/>
        </w:tabs>
        <w:ind w:left="0" w:firstLine="709"/>
        <w:jc w:val="both"/>
      </w:pPr>
      <w:r w:rsidRPr="0006733C">
        <w:lastRenderedPageBreak/>
        <w:t>Užsakovas bet kada turi teisę vienašališkai nutraukti Sutartį, apie tokį Sutarties nutraukimą pranešdamas Rangovui prieš 60 (šešiasdešimt) dienų.</w:t>
      </w:r>
    </w:p>
    <w:p w14:paraId="48B7200A" w14:textId="77777777" w:rsidR="0006733C" w:rsidRPr="0006733C" w:rsidRDefault="0006733C" w:rsidP="00F52320">
      <w:pPr>
        <w:pStyle w:val="Style"/>
        <w:numPr>
          <w:ilvl w:val="0"/>
          <w:numId w:val="4"/>
        </w:numPr>
        <w:tabs>
          <w:tab w:val="left" w:pos="1134"/>
        </w:tabs>
        <w:ind w:left="0" w:firstLine="709"/>
        <w:jc w:val="both"/>
      </w:pPr>
      <w:r w:rsidRPr="0006733C">
        <w:t>Užsakovas po Sutarties nutraukimo turi kiek galima greičiau patvirtinti atliktų Darbų vertę. Taip pat parengiama ataskaita apie Sutarties nutraukimo dieną esančią Rangovo skolą Užsakovui ir Užsakovo skolą Rangovui.</w:t>
      </w:r>
    </w:p>
    <w:p w14:paraId="3454F6ED" w14:textId="77777777" w:rsidR="0006733C" w:rsidRPr="0006733C" w:rsidRDefault="0006733C" w:rsidP="00F52320">
      <w:pPr>
        <w:pStyle w:val="Style"/>
        <w:numPr>
          <w:ilvl w:val="0"/>
          <w:numId w:val="4"/>
        </w:numPr>
        <w:tabs>
          <w:tab w:val="left" w:pos="1134"/>
        </w:tabs>
        <w:ind w:left="0" w:firstLine="709"/>
        <w:jc w:val="both"/>
      </w:pPr>
      <w:r w:rsidRPr="0006733C">
        <w:t>Jei Sutartis nutraukiama Užsakovo  iniciatyva dėl Rangovo kaltės, Užsakovo patirti nuostoliai ar išlaidos išieškomi išskaičiuojant juos iš Rangovui mokėtinų sumų arba pagal Rangovo pateiktą Sutarties įvykdymo užtikrinimą.</w:t>
      </w:r>
    </w:p>
    <w:p w14:paraId="3A91AD07" w14:textId="32309824" w:rsidR="0006733C" w:rsidRDefault="0006733C" w:rsidP="00F52320">
      <w:pPr>
        <w:pStyle w:val="Style"/>
        <w:numPr>
          <w:ilvl w:val="0"/>
          <w:numId w:val="4"/>
        </w:numPr>
        <w:tabs>
          <w:tab w:val="left" w:pos="1134"/>
        </w:tabs>
        <w:ind w:left="0" w:firstLine="709"/>
        <w:jc w:val="both"/>
      </w:pPr>
      <w:r w:rsidRPr="0006733C">
        <w:t>Sutartį nutraukus dėl Rangovo kaltės, be jam priklausančio atlyginimo už atliktus Darbus, Rangovas neturi teisės į kokių nors patirtų nuostolių ar žalos kompensaciją.</w:t>
      </w:r>
    </w:p>
    <w:p w14:paraId="0D496FBB" w14:textId="55500A76" w:rsidR="00EE507E" w:rsidRDefault="00EE507E" w:rsidP="00EE507E">
      <w:pPr>
        <w:pStyle w:val="Style"/>
        <w:tabs>
          <w:tab w:val="left" w:pos="1134"/>
        </w:tabs>
        <w:ind w:left="709"/>
        <w:jc w:val="both"/>
      </w:pPr>
    </w:p>
    <w:p w14:paraId="07080F29" w14:textId="32E324B3" w:rsidR="00EE507E" w:rsidRPr="00C63E9D" w:rsidRDefault="00EE507E" w:rsidP="00AB61A0">
      <w:pPr>
        <w:pStyle w:val="ListParagraph"/>
        <w:numPr>
          <w:ilvl w:val="0"/>
          <w:numId w:val="5"/>
        </w:numPr>
        <w:spacing w:after="0" w:line="240" w:lineRule="auto"/>
        <w:ind w:left="0" w:firstLine="709"/>
        <w:jc w:val="center"/>
        <w:rPr>
          <w:b/>
          <w:color w:val="000000"/>
        </w:rPr>
      </w:pPr>
      <w:r w:rsidRPr="00C63E9D">
        <w:rPr>
          <w:b/>
          <w:color w:val="000000"/>
        </w:rPr>
        <w:t>DARBŲ KEITIMAS, ATSISAKYMAS IR PAPILDOMI DARBAI</w:t>
      </w:r>
    </w:p>
    <w:p w14:paraId="5B3A5C74" w14:textId="4B5521B2" w:rsidR="00EE507E" w:rsidRPr="00AB61A0" w:rsidRDefault="00EE507E" w:rsidP="00F52320">
      <w:pPr>
        <w:pStyle w:val="ListParagraph"/>
        <w:numPr>
          <w:ilvl w:val="0"/>
          <w:numId w:val="4"/>
        </w:numPr>
        <w:tabs>
          <w:tab w:val="left" w:pos="1134"/>
        </w:tabs>
        <w:spacing w:after="0" w:line="240" w:lineRule="auto"/>
        <w:ind w:left="0" w:firstLine="709"/>
        <w:jc w:val="both"/>
        <w:rPr>
          <w:color w:val="000000"/>
        </w:rPr>
      </w:pPr>
      <w:r w:rsidRPr="00AB61A0">
        <w:rPr>
          <w:color w:val="000000"/>
        </w:rPr>
        <w:t xml:space="preserve">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keitimas/atsisakymas/papildomi Darbai įforminamas papildomu susitarimu. </w:t>
      </w:r>
    </w:p>
    <w:p w14:paraId="68F9AFB2" w14:textId="77777777" w:rsidR="00EE507E" w:rsidRPr="00AB61A0" w:rsidRDefault="00EE507E" w:rsidP="00F52320">
      <w:pPr>
        <w:numPr>
          <w:ilvl w:val="0"/>
          <w:numId w:val="4"/>
        </w:numPr>
        <w:tabs>
          <w:tab w:val="left" w:pos="1134"/>
        </w:tabs>
        <w:spacing w:after="0" w:line="240" w:lineRule="auto"/>
        <w:ind w:left="0" w:firstLine="709"/>
        <w:jc w:val="both"/>
        <w:rPr>
          <w:rFonts w:ascii="Times New Roman" w:hAnsi="Times New Roman" w:cs="Times New Roman"/>
          <w:color w:val="000000"/>
          <w:sz w:val="24"/>
          <w:szCs w:val="24"/>
        </w:rPr>
      </w:pPr>
      <w:r w:rsidRPr="00AB61A0">
        <w:rPr>
          <w:rFonts w:ascii="Times New Roman" w:hAnsi="Times New Roman" w:cs="Times New Roman"/>
          <w:color w:val="000000"/>
          <w:sz w:val="24"/>
          <w:szCs w:val="24"/>
        </w:rPr>
        <w:t>Apskaičiuodamas atsisakomų arba įsigyjamų papildomų darbų kainas (keičiant darbus, jų kaina skaičiuojama kaip vienų darbų atsisakymas ir papildomų darbų įsigijimas) pagal kiekio (apimties) keitimo sąlygas, Užsakovas įvertina pagrįstas tiesiogines (darbo užmokesčio ir su juo susijusius mokesčius, statybos produktų ir įrenginių, mechanizmų sąnaudas) bei netiesiogines (pridėtinės, statybvietės ir pelno) išlaidas.</w:t>
      </w:r>
    </w:p>
    <w:p w14:paraId="4DD62C89" w14:textId="77777777" w:rsidR="00EE507E" w:rsidRPr="00AB61A0" w:rsidRDefault="00EE507E" w:rsidP="00F52320">
      <w:pPr>
        <w:numPr>
          <w:ilvl w:val="0"/>
          <w:numId w:val="4"/>
        </w:numPr>
        <w:tabs>
          <w:tab w:val="left" w:pos="1134"/>
        </w:tabs>
        <w:spacing w:after="0" w:line="240" w:lineRule="auto"/>
        <w:ind w:left="0" w:firstLine="709"/>
        <w:jc w:val="both"/>
        <w:rPr>
          <w:rFonts w:ascii="Times New Roman" w:hAnsi="Times New Roman" w:cs="Times New Roman"/>
          <w:color w:val="000000"/>
          <w:sz w:val="24"/>
          <w:szCs w:val="24"/>
        </w:rPr>
      </w:pPr>
      <w:r w:rsidRPr="00AB61A0">
        <w:rPr>
          <w:rFonts w:ascii="Times New Roman" w:hAnsi="Times New Roman" w:cs="Times New Roman"/>
          <w:color w:val="000000"/>
          <w:sz w:val="24"/>
          <w:szCs w:val="24"/>
        </w:rPr>
        <w:t>Darbų pakeitimai gali būti atliekami tik jei jie būtini Darbams tinkamai atlikti ir užbaigti ir tik dėl iki Sutarties pasirašymo nenumatytų aplinkybių, tokių kaip klaidingi, neracionalūs ar kitos nuo Sutarties Šalių nepriklausančių, aplinkybių.</w:t>
      </w:r>
    </w:p>
    <w:p w14:paraId="2C775AB0" w14:textId="77777777" w:rsidR="00EE507E" w:rsidRPr="00AB61A0" w:rsidRDefault="00EE507E" w:rsidP="00F52320">
      <w:pPr>
        <w:numPr>
          <w:ilvl w:val="0"/>
          <w:numId w:val="4"/>
        </w:numPr>
        <w:tabs>
          <w:tab w:val="left" w:pos="1134"/>
        </w:tabs>
        <w:spacing w:after="0" w:line="240" w:lineRule="auto"/>
        <w:ind w:left="0" w:firstLine="709"/>
        <w:jc w:val="both"/>
        <w:rPr>
          <w:rFonts w:ascii="Times New Roman" w:hAnsi="Times New Roman" w:cs="Times New Roman"/>
          <w:bCs/>
          <w:color w:val="000000"/>
          <w:sz w:val="24"/>
          <w:szCs w:val="24"/>
        </w:rPr>
      </w:pPr>
      <w:r w:rsidRPr="00AB61A0">
        <w:rPr>
          <w:rFonts w:ascii="Times New Roman" w:hAnsi="Times New Roman" w:cs="Times New Roman"/>
          <w:bCs/>
          <w:color w:val="000000"/>
          <w:sz w:val="24"/>
          <w:szCs w:val="24"/>
        </w:rPr>
        <w:t>Šalims sutarus dėl Darbų pakeitimo ir/ar papildomų Darbų būtinybės</w:t>
      </w:r>
      <w:r w:rsidRPr="00AB61A0">
        <w:rPr>
          <w:rFonts w:ascii="Times New Roman" w:hAnsi="Times New Roman" w:cs="Times New Roman"/>
          <w:color w:val="000000"/>
          <w:sz w:val="24"/>
          <w:szCs w:val="24"/>
        </w:rPr>
        <w:t>, motyvuotą siūlymą dėl Darbų pakeitimo ir/ar papildomų Darbų būtinybės ir jį pagrindžiančius dokumentus Užsakovo atsakingam už Sutarties vykdymą asmeniui Rangovo atstovas raštu pateikia prašymą dėl keičiamų ir/ar papildomų Darbų pagrįstumo bei Darbų keitimą ar/ar papildomų Darbų būtinybę pagrindžiančius dokumentus, nurodo keičiamų ir/ar papildomų Darbų pavadinimus, vienetus, kiekius, taip pat pateikia argumentus, pagrindžiančius Darbų pakeitimo ir/ar papildomų Darbų būtinybę, techninius sprendinius, įkainių nustatymo pagrindimą ir skaičiavimą. Užsakovo atsakingas už Sutarties vykdymą asmuo, išnagrinėja keičiamų ir/ar papildomų Darbų būtinybę pagrindžiančių dokumentų pagrįstumą. Jei Užsakovo atsakingas už Sutarties vykdymą asmuo pateiktuose dokumentuose nustato netikslumų ir (ar) klaidų, grąžina tikslinti juos pateikusiam Rangovui. Susitarimas dėl keičiamų ir/ar papildomų darbų turi būti pasirašytas abiejų Šalių. Užsakovui patvirtinus susitarimą dėl keičiamų ir/ar papildomų, Rangovas gali pradėti vykdyti papildomus Darbus. Susitarimas dėl keičiamų ir/ar papildomų Darbų laikomas sudėtine Sutarties dalimi.</w:t>
      </w:r>
    </w:p>
    <w:p w14:paraId="79DEE062" w14:textId="77777777" w:rsidR="00EE507E" w:rsidRPr="00AB61A0" w:rsidRDefault="00EE507E" w:rsidP="00F52320">
      <w:pPr>
        <w:numPr>
          <w:ilvl w:val="0"/>
          <w:numId w:val="4"/>
        </w:numPr>
        <w:tabs>
          <w:tab w:val="left" w:pos="1134"/>
        </w:tabs>
        <w:spacing w:after="0" w:line="240" w:lineRule="auto"/>
        <w:ind w:left="0" w:firstLine="709"/>
        <w:jc w:val="both"/>
        <w:rPr>
          <w:rFonts w:ascii="Times New Roman" w:hAnsi="Times New Roman" w:cs="Times New Roman"/>
          <w:bCs/>
          <w:color w:val="000000"/>
          <w:sz w:val="24"/>
          <w:szCs w:val="24"/>
        </w:rPr>
      </w:pPr>
      <w:r w:rsidRPr="00AB61A0">
        <w:rPr>
          <w:rFonts w:ascii="Times New Roman" w:hAnsi="Times New Roman" w:cs="Times New Roman"/>
          <w:bCs/>
          <w:color w:val="000000"/>
          <w:sz w:val="24"/>
          <w:szCs w:val="24"/>
        </w:rPr>
        <w:t>Užsakovas jokiais atvejais neapmoka už Rangovo atliktus papildomus Darbus, kurių Rangovas iš anksto raštu nesuderino su Užsakovu. Jei siekiant tinkamai ir laiku atlikti Darbus, reikia atlikti tam tikrus Darbus, kurių Rangovas nenumatė sudarydamas Sutartį, bet turėjo ir galėjo juos numatyti, ir jie yra būtini šiai Sutarčiai tinkamai įvykdyti, šiuos Darbus Rangovas atlieka savo sąskaita.</w:t>
      </w:r>
    </w:p>
    <w:p w14:paraId="7653169F" w14:textId="0C181231" w:rsidR="00EE507E" w:rsidRDefault="00EE507E" w:rsidP="00F52320">
      <w:pPr>
        <w:numPr>
          <w:ilvl w:val="0"/>
          <w:numId w:val="4"/>
        </w:numPr>
        <w:tabs>
          <w:tab w:val="left" w:pos="1134"/>
        </w:tabs>
        <w:spacing w:after="0" w:line="240" w:lineRule="auto"/>
        <w:ind w:left="0" w:firstLine="709"/>
        <w:jc w:val="both"/>
        <w:rPr>
          <w:rFonts w:ascii="Times New Roman" w:hAnsi="Times New Roman" w:cs="Times New Roman"/>
          <w:bCs/>
          <w:color w:val="000000"/>
          <w:sz w:val="24"/>
          <w:szCs w:val="24"/>
        </w:rPr>
      </w:pPr>
      <w:r w:rsidRPr="00AB61A0">
        <w:rPr>
          <w:rFonts w:ascii="Times New Roman" w:hAnsi="Times New Roman" w:cs="Times New Roman"/>
          <w:bCs/>
          <w:color w:val="000000"/>
          <w:sz w:val="24"/>
          <w:szCs w:val="24"/>
        </w:rPr>
        <w:t>Šiame skyriuje nurodyti Darbų keitimai, atsisakymai ir papildomi Darbai atliekami vadovaujantis LR Viešųjų pirkimo įstatymo 89 straipsnio nuostatomis bei Kainodaros taisyklių nustatymo metodika, patvirtinta 2017 m. birželio 28 d. Viešųjų pirkimų tarnybos direktoriaus įsakymu Nr. 1S-95 (</w:t>
      </w:r>
      <w:r w:rsidR="00AB61A0">
        <w:rPr>
          <w:rFonts w:ascii="Times New Roman" w:hAnsi="Times New Roman" w:cs="Times New Roman"/>
          <w:bCs/>
          <w:color w:val="000000"/>
          <w:sz w:val="24"/>
          <w:szCs w:val="24"/>
        </w:rPr>
        <w:t>aktualia redakcija</w:t>
      </w:r>
      <w:r w:rsidRPr="00AB61A0">
        <w:rPr>
          <w:rFonts w:ascii="Times New Roman" w:hAnsi="Times New Roman" w:cs="Times New Roman"/>
          <w:bCs/>
          <w:color w:val="000000"/>
          <w:sz w:val="24"/>
          <w:szCs w:val="24"/>
        </w:rPr>
        <w:t xml:space="preserve">). </w:t>
      </w:r>
    </w:p>
    <w:p w14:paraId="1C17E324" w14:textId="0B09357D" w:rsidR="003E72DA" w:rsidRPr="0027563C" w:rsidRDefault="003E72DA" w:rsidP="00F52320">
      <w:pPr>
        <w:pStyle w:val="ListParagraph"/>
        <w:numPr>
          <w:ilvl w:val="0"/>
          <w:numId w:val="4"/>
        </w:numPr>
        <w:tabs>
          <w:tab w:val="left" w:pos="1134"/>
        </w:tabs>
        <w:spacing w:after="0" w:line="240" w:lineRule="auto"/>
        <w:ind w:left="0" w:firstLine="709"/>
        <w:jc w:val="both"/>
      </w:pPr>
      <w:r w:rsidRPr="0027563C">
        <w:t xml:space="preserve">Sutarties keitimas dėl dalies perkamų darbų ar jų kiekio (apimties) atsisakymo, vienų darbų pakeitimo kitais ar naujų įsigijimo, kai viršijama arba mažinama Sutarties </w:t>
      </w:r>
      <w:r w:rsidR="00CC0DCC">
        <w:t>4</w:t>
      </w:r>
      <w:r w:rsidRPr="0027563C">
        <w:t xml:space="preserve"> punkte nurodyta Sutarties vertė daugiau kaip 15 procentų.  Sutarties  keitimas galimas šiais atvejais:</w:t>
      </w:r>
    </w:p>
    <w:p w14:paraId="5B71A355" w14:textId="34C015BC" w:rsidR="003E72DA" w:rsidRPr="0027563C" w:rsidRDefault="003E72DA" w:rsidP="00F52320">
      <w:pPr>
        <w:pStyle w:val="ListParagraph"/>
        <w:numPr>
          <w:ilvl w:val="1"/>
          <w:numId w:val="4"/>
        </w:numPr>
        <w:tabs>
          <w:tab w:val="left" w:pos="1134"/>
        </w:tabs>
        <w:spacing w:after="0" w:line="240" w:lineRule="auto"/>
        <w:ind w:left="0" w:firstLine="709"/>
        <w:jc w:val="both"/>
      </w:pPr>
      <w:r w:rsidRPr="0027563C">
        <w:lastRenderedPageBreak/>
        <w:t>kai prireikia iš Rangovo pirkti papildomų darbų, kurie nebuvo įtraukti į pirminį pirkimą, kai yra visos šios sąlygos kartu:</w:t>
      </w:r>
    </w:p>
    <w:p w14:paraId="3193EA1E" w14:textId="7F748931" w:rsidR="003E72DA" w:rsidRPr="0027563C" w:rsidRDefault="003E72DA" w:rsidP="00F52320">
      <w:pPr>
        <w:pStyle w:val="ListParagraph"/>
        <w:numPr>
          <w:ilvl w:val="2"/>
          <w:numId w:val="4"/>
        </w:numPr>
        <w:tabs>
          <w:tab w:val="left" w:pos="1418"/>
        </w:tabs>
        <w:spacing w:after="0" w:line="240" w:lineRule="auto"/>
        <w:ind w:left="0" w:firstLine="709"/>
        <w:jc w:val="both"/>
      </w:pPr>
      <w:bookmarkStart w:id="12" w:name="part_1b26488820d64cba8da0fde039926482"/>
      <w:bookmarkEnd w:id="12"/>
      <w:r w:rsidRPr="0027563C">
        <w:t xml:space="preserve">Rangovo pakeitimas negalimas dėl ekonominių ar techninių priežasčių </w:t>
      </w:r>
      <w:r w:rsidRPr="003E72DA">
        <w:rPr>
          <w:i/>
          <w:iCs/>
        </w:rPr>
        <w:t>(pavyzdžiui, dėl pagal pirminį pirkimą įsigytos įrangos, paslaugų ar įrenginių pakeičiamumo ir sąveikumo reikalavimų užtikrinimo)</w:t>
      </w:r>
      <w:r w:rsidRPr="0027563C">
        <w:t xml:space="preserve"> ir dėl to, kad Užsakovui sukeltų didelių nepatogumų ar nemažą išlaidų dubliavimą; </w:t>
      </w:r>
    </w:p>
    <w:p w14:paraId="12894C81" w14:textId="5F8EAC4A" w:rsidR="003E72DA" w:rsidRPr="0027563C" w:rsidRDefault="003E72DA" w:rsidP="00F52320">
      <w:pPr>
        <w:pStyle w:val="ListParagraph"/>
        <w:numPr>
          <w:ilvl w:val="2"/>
          <w:numId w:val="4"/>
        </w:numPr>
        <w:tabs>
          <w:tab w:val="left" w:pos="1418"/>
        </w:tabs>
        <w:spacing w:after="0" w:line="240" w:lineRule="auto"/>
        <w:ind w:left="0" w:firstLine="709"/>
        <w:jc w:val="both"/>
      </w:pPr>
      <w:bookmarkStart w:id="13" w:name="part_7206d6faedf94ad082dd05f960a95e23"/>
      <w:bookmarkEnd w:id="13"/>
      <w:r w:rsidRPr="0027563C">
        <w:t>atskiro pakeitimo vertė neviršija 50 procentų, o bendra atskirų pakeitimų pagal šį punktą vertė – 100 procentų Pradinės sutarties vertės. Tokiais pakeitimais negali būti siekiama išvengti Viešųjų pirkimų įstatyme pirkimui nustatytos tvarkos taikymo;</w:t>
      </w:r>
    </w:p>
    <w:p w14:paraId="3848AEE8" w14:textId="6AF1F69C" w:rsidR="003E72DA" w:rsidRPr="0027563C" w:rsidRDefault="003E72DA" w:rsidP="00F52320">
      <w:pPr>
        <w:pStyle w:val="ListParagraph"/>
        <w:numPr>
          <w:ilvl w:val="1"/>
          <w:numId w:val="4"/>
        </w:numPr>
        <w:tabs>
          <w:tab w:val="left" w:pos="1134"/>
        </w:tabs>
        <w:spacing w:after="0" w:line="240" w:lineRule="auto"/>
        <w:ind w:left="0" w:firstLine="709"/>
        <w:jc w:val="both"/>
      </w:pPr>
      <w:bookmarkStart w:id="14" w:name="part_c908f7e28c734ae78952c6a9c926c939"/>
      <w:bookmarkEnd w:id="14"/>
      <w:r w:rsidRPr="0027563C">
        <w:t>kai kiekio (apimties) keitimo būtinybė atsirado dėl aplinkybių, kurių protingas ir apdairus Užsakovas negalėjo numatyti, ir kai yra visos šios sąlygos:</w:t>
      </w:r>
    </w:p>
    <w:p w14:paraId="576ABD0B" w14:textId="245BA5BD" w:rsidR="003E72DA" w:rsidRPr="0027563C" w:rsidRDefault="003E72DA" w:rsidP="00F52320">
      <w:pPr>
        <w:pStyle w:val="ListParagraph"/>
        <w:numPr>
          <w:ilvl w:val="2"/>
          <w:numId w:val="4"/>
        </w:numPr>
        <w:tabs>
          <w:tab w:val="left" w:pos="1418"/>
        </w:tabs>
        <w:spacing w:after="0" w:line="240" w:lineRule="auto"/>
        <w:ind w:left="0" w:firstLine="709"/>
        <w:jc w:val="both"/>
      </w:pPr>
      <w:bookmarkStart w:id="15" w:name="part_f0fc0b8e6ddb44a5a2ad7ea758545375"/>
      <w:bookmarkEnd w:id="15"/>
      <w:r w:rsidRPr="0027563C">
        <w:t>keičiant kiekį (apimtį) iš esmės nepakeičiamas Sutarties pobūdis;</w:t>
      </w:r>
    </w:p>
    <w:p w14:paraId="34E322C4" w14:textId="6468D260" w:rsidR="003E72DA" w:rsidRPr="0027563C" w:rsidRDefault="003E72DA" w:rsidP="00F52320">
      <w:pPr>
        <w:pStyle w:val="ListParagraph"/>
        <w:numPr>
          <w:ilvl w:val="2"/>
          <w:numId w:val="4"/>
        </w:numPr>
        <w:tabs>
          <w:tab w:val="left" w:pos="1418"/>
        </w:tabs>
        <w:spacing w:after="0" w:line="240" w:lineRule="auto"/>
        <w:ind w:left="0" w:firstLine="709"/>
        <w:jc w:val="both"/>
      </w:pPr>
      <w:bookmarkStart w:id="16" w:name="part_e4c676bdab1c44278db900ee139dd4c1"/>
      <w:bookmarkEnd w:id="16"/>
      <w:r w:rsidRPr="0027563C">
        <w:t>atskiro pakeitimo vertė neviršija 50 procentų, o bendra atskirų pakeitimų pagal šį punktą vertė – 100 procentų Pradinės sutarties vertės. Tokiais pakeitimais negali būti siekiama išvengti Viešųjų pirkimų įstatyme pirkimui nustatytos tvarkos taikymo;</w:t>
      </w:r>
    </w:p>
    <w:p w14:paraId="08B995E5" w14:textId="4CAB5857" w:rsidR="003E72DA" w:rsidRPr="0027563C" w:rsidRDefault="003E72DA" w:rsidP="00F52320">
      <w:pPr>
        <w:pStyle w:val="ListParagraph"/>
        <w:numPr>
          <w:ilvl w:val="1"/>
          <w:numId w:val="4"/>
        </w:numPr>
        <w:tabs>
          <w:tab w:val="left" w:pos="1134"/>
        </w:tabs>
        <w:spacing w:after="0" w:line="240" w:lineRule="auto"/>
        <w:ind w:left="0" w:firstLine="709"/>
        <w:jc w:val="both"/>
      </w:pPr>
      <w:bookmarkStart w:id="17" w:name="part_45f2be1313a1465daef0741fb18bcc75"/>
      <w:bookmarkEnd w:id="17"/>
      <w:r w:rsidRPr="0027563C">
        <w:t>kai pakeitimas, neatsižvelgiant į jo vertę, nėra esminis kaip nustatyta Viešųjų pirkimų įstatymo 89 straipsnio 4 dalyje;</w:t>
      </w:r>
    </w:p>
    <w:p w14:paraId="52B819C1" w14:textId="586C454C" w:rsidR="003E72DA" w:rsidRPr="0027563C" w:rsidRDefault="003E72DA" w:rsidP="00F52320">
      <w:pPr>
        <w:pStyle w:val="ListParagraph"/>
        <w:numPr>
          <w:ilvl w:val="1"/>
          <w:numId w:val="4"/>
        </w:numPr>
        <w:tabs>
          <w:tab w:val="left" w:pos="1134"/>
        </w:tabs>
        <w:spacing w:after="0" w:line="240" w:lineRule="auto"/>
        <w:ind w:left="0" w:firstLine="709"/>
        <w:jc w:val="both"/>
      </w:pPr>
      <w:bookmarkStart w:id="18" w:name="part_8eedc3bca6df48baaf10018972c89079"/>
      <w:bookmarkEnd w:id="18"/>
      <w:r w:rsidRPr="0027563C">
        <w:t>kai tenkinamos visos šios sąlygos kartu:</w:t>
      </w:r>
    </w:p>
    <w:p w14:paraId="7BC0D75A" w14:textId="1766A8F4" w:rsidR="003E72DA" w:rsidRPr="0027563C" w:rsidRDefault="003E72DA" w:rsidP="00F52320">
      <w:pPr>
        <w:pStyle w:val="ListParagraph"/>
        <w:numPr>
          <w:ilvl w:val="2"/>
          <w:numId w:val="4"/>
        </w:numPr>
        <w:tabs>
          <w:tab w:val="left" w:pos="1418"/>
        </w:tabs>
        <w:spacing w:after="0" w:line="240" w:lineRule="auto"/>
        <w:ind w:left="0" w:firstLine="709"/>
        <w:jc w:val="both"/>
      </w:pPr>
      <w:bookmarkStart w:id="19" w:name="part_a3e0da0b0e2e48d18d2e960f4b22062e"/>
      <w:bookmarkEnd w:id="19"/>
      <w:r w:rsidRPr="0027563C">
        <w:t xml:space="preserve">bendra atskirų pakeitimų pagal šį punktą vertė neviršija atitinkamų supaprastinto pirkimo vertės ribų; </w:t>
      </w:r>
    </w:p>
    <w:p w14:paraId="30129A85" w14:textId="1E4D529A" w:rsidR="003E72DA" w:rsidRPr="0027563C" w:rsidRDefault="003E72DA" w:rsidP="00F52320">
      <w:pPr>
        <w:pStyle w:val="ListParagraph"/>
        <w:numPr>
          <w:ilvl w:val="2"/>
          <w:numId w:val="4"/>
        </w:numPr>
        <w:tabs>
          <w:tab w:val="left" w:pos="1418"/>
        </w:tabs>
        <w:spacing w:after="0" w:line="240" w:lineRule="auto"/>
        <w:ind w:left="0" w:firstLine="709"/>
        <w:jc w:val="both"/>
      </w:pPr>
      <w:bookmarkStart w:id="20" w:name="part_6cf5582d5a194349aad79a71952186ae"/>
      <w:bookmarkEnd w:id="20"/>
      <w:r w:rsidRPr="0027563C">
        <w:t>bendra atskirų pakeitimų pagal šį punktą vertė viršija 15 procentų Sutarties vertės;</w:t>
      </w:r>
    </w:p>
    <w:p w14:paraId="54BEBFD9" w14:textId="67C22689" w:rsidR="003E72DA" w:rsidRPr="0027563C" w:rsidRDefault="003E72DA" w:rsidP="00F52320">
      <w:pPr>
        <w:pStyle w:val="ListParagraph"/>
        <w:numPr>
          <w:ilvl w:val="2"/>
          <w:numId w:val="4"/>
        </w:numPr>
        <w:tabs>
          <w:tab w:val="left" w:pos="1418"/>
        </w:tabs>
        <w:spacing w:after="0" w:line="240" w:lineRule="auto"/>
        <w:ind w:left="0" w:firstLine="709"/>
        <w:jc w:val="both"/>
      </w:pPr>
      <w:bookmarkStart w:id="21" w:name="part_f771b70ea0284b52aa0cb660c3de8347"/>
      <w:bookmarkEnd w:id="21"/>
      <w:r w:rsidRPr="0027563C">
        <w:t>pakeitimu iš esmės nepakeičiamas Sutarties pobūdis.</w:t>
      </w:r>
    </w:p>
    <w:p w14:paraId="34D2D860" w14:textId="126056B4" w:rsidR="003E72DA" w:rsidRPr="003E72DA" w:rsidRDefault="003E72DA" w:rsidP="00F52320">
      <w:pPr>
        <w:pStyle w:val="ListParagraph"/>
        <w:numPr>
          <w:ilvl w:val="0"/>
          <w:numId w:val="4"/>
        </w:numPr>
        <w:tabs>
          <w:tab w:val="left" w:pos="1134"/>
        </w:tabs>
        <w:spacing w:after="0" w:line="240" w:lineRule="auto"/>
        <w:ind w:left="0" w:firstLine="709"/>
        <w:jc w:val="both"/>
        <w:rPr>
          <w:strike/>
        </w:rPr>
      </w:pPr>
      <w:bookmarkStart w:id="22" w:name="part_946bac49ba144ba19a1d169fcc6e0aa9"/>
      <w:bookmarkEnd w:id="22"/>
      <w:r w:rsidRPr="0027563C">
        <w:t xml:space="preserve">Jeigu pagal atskirą keitimą ir atsisakoma darbų, ir jų įsigyjama papildomai, skaičiuojant, ar nebuvo viršyta Sutarties </w:t>
      </w:r>
      <w:r w:rsidR="00CC0DCC">
        <w:t>90</w:t>
      </w:r>
      <w:r w:rsidRPr="0027563C">
        <w:t xml:space="preserve"> punkte nurodyta pakeitimų vertė, atskiro pakeitimo verte laikoma papildomai įsigyjamų darbų suma. </w:t>
      </w:r>
    </w:p>
    <w:p w14:paraId="17C3ADF9" w14:textId="6EAB4EE5" w:rsidR="003E72DA" w:rsidRPr="0027563C" w:rsidRDefault="003E72DA" w:rsidP="00F52320">
      <w:pPr>
        <w:pStyle w:val="ListParagraph"/>
        <w:numPr>
          <w:ilvl w:val="0"/>
          <w:numId w:val="4"/>
        </w:numPr>
        <w:tabs>
          <w:tab w:val="left" w:pos="1134"/>
        </w:tabs>
        <w:spacing w:after="0" w:line="240" w:lineRule="auto"/>
        <w:ind w:left="0" w:firstLine="709"/>
        <w:jc w:val="both"/>
      </w:pPr>
      <w:r w:rsidRPr="0027563C">
        <w:t>Jei keičiant kiekį (apimtį) darbai keičiami kitais darbais, tokie darbų pakeitimai neturi pabloginti Sutarties rezultato</w:t>
      </w:r>
      <w:r>
        <w:t>.</w:t>
      </w:r>
    </w:p>
    <w:p w14:paraId="48F5EDCB" w14:textId="3110DAEC" w:rsidR="003E72DA" w:rsidRPr="0027563C" w:rsidRDefault="003E72DA" w:rsidP="00F52320">
      <w:pPr>
        <w:pStyle w:val="ListParagraph"/>
        <w:numPr>
          <w:ilvl w:val="0"/>
          <w:numId w:val="4"/>
        </w:numPr>
        <w:tabs>
          <w:tab w:val="left" w:pos="1134"/>
        </w:tabs>
        <w:spacing w:after="0" w:line="240" w:lineRule="auto"/>
        <w:ind w:left="0" w:firstLine="709"/>
        <w:jc w:val="both"/>
      </w:pPr>
      <w:r w:rsidRPr="0027563C">
        <w:t xml:space="preserve">Jei faktinės aplinkybės neatitinka šiame Sutarties skyriuje nustatytų sąlygų, kiekis (apimtis) turi būti keičiamas vykdant naują pirkimo procedūrą pagal Viešųjų pirkimų įstatymo </w:t>
      </w:r>
      <w:r w:rsidRPr="003E72DA">
        <w:rPr>
          <w:spacing w:val="4"/>
        </w:rPr>
        <w:t>reikalavimus</w:t>
      </w:r>
      <w:r w:rsidRPr="0027563C">
        <w:t xml:space="preserve">. </w:t>
      </w:r>
    </w:p>
    <w:p w14:paraId="1DB05166" w14:textId="5BC1B385" w:rsidR="003E72DA" w:rsidRPr="0027563C" w:rsidRDefault="003E72DA" w:rsidP="00F52320">
      <w:pPr>
        <w:pStyle w:val="ListParagraph"/>
        <w:numPr>
          <w:ilvl w:val="0"/>
          <w:numId w:val="4"/>
        </w:numPr>
        <w:tabs>
          <w:tab w:val="left" w:pos="1134"/>
        </w:tabs>
        <w:spacing w:after="0" w:line="240" w:lineRule="auto"/>
        <w:ind w:left="0" w:firstLine="709"/>
        <w:jc w:val="both"/>
      </w:pPr>
      <w:r w:rsidRPr="0027563C">
        <w:t>Užsakovas, apskaičiuodamas atsisakomų arba įsigyjamų papildomų darbų kainas (keičiant darbus, jų kaina skaičiuojama kaip vienų darbų atsisakymas ir papildomų darbų įsigijimas) pagal kiekio (apimties) keitimo sąlygas, taiko toliau pateikiamus būdus prioritetine tvarka, t. y. tik nesant galimybės taikyti anksčiau esantį būdą, gali būti taikomas toliau esantis būdas:</w:t>
      </w:r>
    </w:p>
    <w:p w14:paraId="102F88EE" w14:textId="5281E1D6" w:rsidR="003E72DA" w:rsidRPr="0027563C" w:rsidRDefault="003E72DA" w:rsidP="00F52320">
      <w:pPr>
        <w:pStyle w:val="ListParagraph"/>
        <w:numPr>
          <w:ilvl w:val="1"/>
          <w:numId w:val="4"/>
        </w:numPr>
        <w:tabs>
          <w:tab w:val="left" w:pos="1134"/>
        </w:tabs>
        <w:spacing w:after="0" w:line="240" w:lineRule="auto"/>
        <w:ind w:left="0" w:firstLine="709"/>
        <w:jc w:val="both"/>
      </w:pPr>
      <w:bookmarkStart w:id="23" w:name="part_b7b1481a98e14015bed322ddee170d54"/>
      <w:bookmarkEnd w:id="23"/>
      <w:r w:rsidRPr="0027563C">
        <w:t>pritaikant lokalinėje sąmatoje nurodytus darbų įkainius;</w:t>
      </w:r>
    </w:p>
    <w:p w14:paraId="0AA4C1E5" w14:textId="716889F8" w:rsidR="003E72DA" w:rsidRPr="0027563C" w:rsidRDefault="003E72DA" w:rsidP="00F52320">
      <w:pPr>
        <w:pStyle w:val="ListParagraph"/>
        <w:numPr>
          <w:ilvl w:val="1"/>
          <w:numId w:val="4"/>
        </w:numPr>
        <w:tabs>
          <w:tab w:val="left" w:pos="1134"/>
        </w:tabs>
        <w:spacing w:after="0" w:line="240" w:lineRule="auto"/>
        <w:ind w:left="0" w:firstLine="709"/>
        <w:jc w:val="both"/>
      </w:pPr>
      <w:bookmarkStart w:id="24" w:name="part_176f8b71fc3b47d191c9d2df2e8303dd"/>
      <w:bookmarkEnd w:id="24"/>
      <w:r w:rsidRPr="0027563C">
        <w:t xml:space="preserve">jei įmanoma, išskaičiuojant kainos dalį iš lokalinėje sąmatoje numatyto įkainio </w:t>
      </w:r>
      <w:r w:rsidRPr="003E72DA">
        <w:rPr>
          <w:i/>
        </w:rPr>
        <w:t>(p</w:t>
      </w:r>
      <w:r w:rsidRPr="003E72DA">
        <w:rPr>
          <w:i/>
          <w:iCs/>
        </w:rPr>
        <w:t>avyzdžiui, tinkavimo įkainį išskaičiuojant iš sutartyje numatyto „Tinkavimas, glaistymas, dažymas“ darbo įkainio);</w:t>
      </w:r>
    </w:p>
    <w:p w14:paraId="6DAF20D7" w14:textId="0D3CD29D" w:rsidR="003E72DA" w:rsidRPr="0027563C" w:rsidRDefault="003E72DA" w:rsidP="00F52320">
      <w:pPr>
        <w:pStyle w:val="ListParagraph"/>
        <w:numPr>
          <w:ilvl w:val="1"/>
          <w:numId w:val="4"/>
        </w:numPr>
        <w:tabs>
          <w:tab w:val="left" w:pos="1134"/>
        </w:tabs>
        <w:spacing w:after="0" w:line="240" w:lineRule="auto"/>
        <w:ind w:left="0" w:firstLine="709"/>
        <w:jc w:val="both"/>
      </w:pPr>
      <w:bookmarkStart w:id="25" w:name="part_1f9ab86b537645c8b9f535f816a04bf6"/>
      <w:bookmarkEnd w:id="25"/>
      <w:r w:rsidRPr="0027563C">
        <w:t xml:space="preserve">pritaikant lokalinėje sąmatoje numatytus panašių darbų įkainius. Panašius darbus turi pagrįsti ir nustatyti Užsakovas; </w:t>
      </w:r>
    </w:p>
    <w:p w14:paraId="728BD036" w14:textId="0A5580DA" w:rsidR="003E72DA" w:rsidRPr="0027563C" w:rsidRDefault="003E72DA" w:rsidP="00F52320">
      <w:pPr>
        <w:pStyle w:val="ListParagraph"/>
        <w:numPr>
          <w:ilvl w:val="1"/>
          <w:numId w:val="4"/>
        </w:numPr>
        <w:tabs>
          <w:tab w:val="left" w:pos="1134"/>
        </w:tabs>
        <w:spacing w:after="0" w:line="240" w:lineRule="auto"/>
        <w:ind w:left="0" w:firstLine="709"/>
        <w:jc w:val="both"/>
      </w:pPr>
      <w:bookmarkStart w:id="26" w:name="part_f3da265f8f59411ebe3fe48522ea2d9a"/>
      <w:bookmarkEnd w:id="26"/>
      <w:r w:rsidRPr="0027563C">
        <w:t>įvertinant pagrįstas tiesiogines (darbo užmokesčio ir su juo susijusius mokesčius, statybos produktų ir įrenginių, mechanizmų sąnaudas) bei netiesiogines (pridėtines, statybvietės ir pelno) išlaidas pagal Viešųjų pirkimų tarnybos direktoriaus 2017 m. birželio 28 d. įsakymu Nr. 1S-95 (2019 m. sausio 24 d. įsakymo Nr. 1S-13 redakcija) „Dėl Kainodaros taisyklių nustatymo metodikos patvirtinimo“ patvirtintos Kainodaros taisyklių nustatymo metodikos priedo Tiesioginių ir netiesioginių išlaidų apskaičiavimo taisyklių nuostatas.</w:t>
      </w:r>
    </w:p>
    <w:p w14:paraId="127E8DF0" w14:textId="1A602754" w:rsidR="003E72DA" w:rsidRPr="003E72DA" w:rsidRDefault="003E72DA" w:rsidP="00F52320">
      <w:pPr>
        <w:pStyle w:val="ListParagraph"/>
        <w:numPr>
          <w:ilvl w:val="0"/>
          <w:numId w:val="4"/>
        </w:numPr>
        <w:tabs>
          <w:tab w:val="left" w:pos="1134"/>
        </w:tabs>
        <w:spacing w:after="0" w:line="240" w:lineRule="auto"/>
        <w:ind w:left="0" w:firstLine="709"/>
        <w:jc w:val="both"/>
      </w:pPr>
      <w:bookmarkStart w:id="27" w:name="part_8dccfff7bbe04bdd88453968e488eac6"/>
      <w:bookmarkStart w:id="28" w:name="part_f70af7ce1a59426b857f62688d772f69"/>
      <w:bookmarkEnd w:id="27"/>
      <w:bookmarkEnd w:id="28"/>
      <w:r w:rsidRPr="0027563C">
        <w:t>Susitarimai dėl kiekio (apimties) keitimo įforminami raštu, pagrindžiami  dokumentais (pvz. defektų (pakeitimų) aktu, brėžiniais (įskaitant statinio projektą), ar kitais dokumentais), šalių suderinami ir laikomi sudėtine Sutarties dalimi.</w:t>
      </w:r>
    </w:p>
    <w:p w14:paraId="01A7B199" w14:textId="77777777" w:rsidR="0006733C" w:rsidRPr="0006733C" w:rsidRDefault="0006733C" w:rsidP="009A0B40">
      <w:pPr>
        <w:tabs>
          <w:tab w:val="left" w:pos="1134"/>
        </w:tabs>
        <w:snapToGrid w:val="0"/>
        <w:spacing w:after="0" w:line="240" w:lineRule="auto"/>
        <w:rPr>
          <w:rFonts w:ascii="Times New Roman" w:hAnsi="Times New Roman" w:cs="Times New Roman"/>
          <w:b/>
          <w:bCs/>
          <w:sz w:val="24"/>
          <w:szCs w:val="24"/>
        </w:rPr>
      </w:pPr>
    </w:p>
    <w:p w14:paraId="6C570EF0" w14:textId="6027C4FC" w:rsidR="0006733C" w:rsidRPr="003E72DA" w:rsidRDefault="0006733C" w:rsidP="003E72DA">
      <w:pPr>
        <w:pStyle w:val="ListParagraph"/>
        <w:numPr>
          <w:ilvl w:val="0"/>
          <w:numId w:val="5"/>
        </w:numPr>
        <w:tabs>
          <w:tab w:val="left" w:pos="1134"/>
        </w:tabs>
        <w:snapToGrid w:val="0"/>
        <w:spacing w:after="0" w:line="240" w:lineRule="auto"/>
        <w:jc w:val="center"/>
        <w:rPr>
          <w:b/>
          <w:bCs/>
          <w:szCs w:val="24"/>
        </w:rPr>
      </w:pPr>
      <w:r w:rsidRPr="00AB61A0">
        <w:rPr>
          <w:b/>
          <w:bCs/>
          <w:szCs w:val="24"/>
        </w:rPr>
        <w:t>GINČŲ NAGRINĖJIMO TVARKA</w:t>
      </w:r>
    </w:p>
    <w:p w14:paraId="62E4EEB4" w14:textId="3A779559" w:rsidR="0006733C" w:rsidRPr="00AB61A0" w:rsidRDefault="0006733C" w:rsidP="00F52320">
      <w:pPr>
        <w:pStyle w:val="ListParagraph"/>
        <w:numPr>
          <w:ilvl w:val="0"/>
          <w:numId w:val="4"/>
        </w:numPr>
        <w:tabs>
          <w:tab w:val="left" w:pos="1134"/>
        </w:tabs>
        <w:snapToGrid w:val="0"/>
        <w:spacing w:after="0" w:line="240" w:lineRule="auto"/>
        <w:ind w:left="0" w:firstLine="709"/>
        <w:jc w:val="both"/>
        <w:rPr>
          <w:szCs w:val="24"/>
        </w:rPr>
      </w:pPr>
      <w:r w:rsidRPr="00AB61A0">
        <w:rPr>
          <w:szCs w:val="24"/>
        </w:rPr>
        <w:lastRenderedPageBreak/>
        <w:t>Bet kokie nesutarimai ar ginčai, kylantys tarp Šalių dėl šios Sutarties vykdymo, sprendžiami dvišalių derybų būdu. Ginčas turi būti išspręstas per ne ilgesnį nei 30 dienų terminą nuo pasiūlymo ginčą spręsti derybomis gavimo dienos.</w:t>
      </w:r>
    </w:p>
    <w:p w14:paraId="03A66C00" w14:textId="77777777" w:rsidR="0006733C" w:rsidRPr="0006733C" w:rsidRDefault="0006733C" w:rsidP="00F52320">
      <w:pPr>
        <w:pStyle w:val="ListParagraph"/>
        <w:numPr>
          <w:ilvl w:val="0"/>
          <w:numId w:val="4"/>
        </w:numPr>
        <w:tabs>
          <w:tab w:val="left" w:pos="1134"/>
        </w:tabs>
        <w:snapToGrid w:val="0"/>
        <w:spacing w:after="0" w:line="240" w:lineRule="auto"/>
        <w:ind w:left="0" w:firstLine="709"/>
        <w:jc w:val="both"/>
        <w:rPr>
          <w:szCs w:val="24"/>
        </w:rPr>
      </w:pPr>
      <w:r w:rsidRPr="0006733C">
        <w:rPr>
          <w:szCs w:val="24"/>
        </w:rPr>
        <w:t>Kilus ginčui, Šalis raštu išdėsto savo nuomonę kitai Šaliai ir pasiūlo ginčo sprendimą. Gavusi pasiūlymą ginčą spręsti derybomis, Šalis  privalo į jį atsakyti per 10 dienų nuo pasiūlymo ginčą spręsti derybomis gavimo dienos. Derybų pradžia laikoma diena, kurią viena iš Šalių pateikė prašymą raštu kitai Šaliai su siūlymu pradėti derybas.</w:t>
      </w:r>
    </w:p>
    <w:p w14:paraId="2289F21A" w14:textId="77777777" w:rsidR="0006733C" w:rsidRPr="0006733C" w:rsidRDefault="0006733C" w:rsidP="00F52320">
      <w:pPr>
        <w:pStyle w:val="ListParagraph"/>
        <w:numPr>
          <w:ilvl w:val="0"/>
          <w:numId w:val="4"/>
        </w:numPr>
        <w:tabs>
          <w:tab w:val="left" w:pos="1134"/>
        </w:tabs>
        <w:snapToGrid w:val="0"/>
        <w:spacing w:after="0" w:line="240" w:lineRule="auto"/>
        <w:ind w:left="0" w:firstLine="709"/>
        <w:jc w:val="both"/>
        <w:rPr>
          <w:szCs w:val="24"/>
        </w:rPr>
      </w:pPr>
      <w:r w:rsidRPr="0006733C">
        <w:rPr>
          <w:szCs w:val="24"/>
        </w:rPr>
        <w:t>Jeigu Šalims nepavyksta išspręsti ginčo dvišalių derybų būdu per 30 (trisdešimt) dienų nuo derybų pradžios, visi ginčai, kylantys dėl šios Sutarties ar su ja susiję, bus sprendžiami teisme Lietuvos Respublikos įstatymų nustatyta tvarka.</w:t>
      </w:r>
    </w:p>
    <w:p w14:paraId="21198878" w14:textId="77777777" w:rsidR="0006733C" w:rsidRPr="0006733C" w:rsidRDefault="0006733C" w:rsidP="00F52320">
      <w:pPr>
        <w:pStyle w:val="ListParagraph"/>
        <w:numPr>
          <w:ilvl w:val="0"/>
          <w:numId w:val="4"/>
        </w:numPr>
        <w:tabs>
          <w:tab w:val="left" w:pos="1134"/>
        </w:tabs>
        <w:snapToGrid w:val="0"/>
        <w:spacing w:after="0" w:line="240" w:lineRule="auto"/>
        <w:ind w:left="0" w:firstLine="709"/>
        <w:jc w:val="both"/>
        <w:rPr>
          <w:szCs w:val="24"/>
        </w:rPr>
      </w:pPr>
      <w:r w:rsidRPr="0006733C">
        <w:rPr>
          <w:szCs w:val="24"/>
        </w:rPr>
        <w:t>Nepaisydamos to, kad ginčas yra nagrinėjamas teisme, Šalys ir toliau vykdo savo sutartinius įsipareigojimus, jeigu nesusitarta kitaip.</w:t>
      </w:r>
    </w:p>
    <w:p w14:paraId="6B951FD5" w14:textId="77777777" w:rsidR="0006733C" w:rsidRPr="0006733C" w:rsidRDefault="0006733C" w:rsidP="00710890">
      <w:pPr>
        <w:snapToGrid w:val="0"/>
        <w:spacing w:after="0" w:line="240" w:lineRule="auto"/>
        <w:ind w:firstLine="567"/>
        <w:jc w:val="center"/>
        <w:rPr>
          <w:rFonts w:ascii="Times New Roman" w:hAnsi="Times New Roman" w:cs="Times New Roman"/>
          <w:b/>
          <w:bCs/>
          <w:sz w:val="24"/>
          <w:szCs w:val="24"/>
        </w:rPr>
      </w:pPr>
    </w:p>
    <w:p w14:paraId="5688594A" w14:textId="57F513A7" w:rsidR="0006733C" w:rsidRPr="00AB61A0" w:rsidRDefault="0006733C" w:rsidP="00AB61A0">
      <w:pPr>
        <w:pStyle w:val="ListParagraph"/>
        <w:numPr>
          <w:ilvl w:val="0"/>
          <w:numId w:val="5"/>
        </w:numPr>
        <w:tabs>
          <w:tab w:val="left" w:pos="993"/>
        </w:tabs>
        <w:snapToGrid w:val="0"/>
        <w:spacing w:after="0" w:line="240" w:lineRule="auto"/>
        <w:jc w:val="center"/>
        <w:rPr>
          <w:b/>
          <w:bCs/>
          <w:szCs w:val="24"/>
        </w:rPr>
      </w:pPr>
      <w:r w:rsidRPr="0006733C">
        <w:rPr>
          <w:b/>
          <w:bCs/>
          <w:szCs w:val="24"/>
        </w:rPr>
        <w:t>KITOS NUOSTATOS</w:t>
      </w:r>
    </w:p>
    <w:p w14:paraId="47D6468C" w14:textId="7D0C053B" w:rsidR="0006733C" w:rsidRPr="0006733C" w:rsidRDefault="0006733C" w:rsidP="00F52320">
      <w:pPr>
        <w:pStyle w:val="NoSpacing"/>
        <w:numPr>
          <w:ilvl w:val="0"/>
          <w:numId w:val="4"/>
        </w:numPr>
        <w:ind w:left="0" w:firstLine="709"/>
        <w:jc w:val="both"/>
        <w:rPr>
          <w:rFonts w:ascii="Times New Roman" w:hAnsi="Times New Roman"/>
          <w:sz w:val="24"/>
          <w:szCs w:val="24"/>
        </w:rPr>
      </w:pPr>
      <w:r w:rsidRPr="0006733C">
        <w:rPr>
          <w:rFonts w:ascii="Times New Roman" w:hAnsi="Times New Roman"/>
          <w:sz w:val="24"/>
          <w:szCs w:val="24"/>
        </w:rPr>
        <w:t>Šalys sutinka laikyti Sutarties galiojimo metu gautą informaciją konfidencialia ir be išankstinio kitos Šalies rašytinio sutikimo neplatinti trečiosioms šalims apie ją jokios informacijos, išskyrus atvejus, kai to reikalaujama Lietuvos Respublikos įstatymų nustatyta tvarka.</w:t>
      </w:r>
    </w:p>
    <w:p w14:paraId="025D3A76" w14:textId="77777777" w:rsidR="0006733C" w:rsidRPr="0006733C" w:rsidRDefault="0006733C" w:rsidP="00F52320">
      <w:pPr>
        <w:pStyle w:val="NoSpacing"/>
        <w:numPr>
          <w:ilvl w:val="0"/>
          <w:numId w:val="4"/>
        </w:numPr>
        <w:ind w:left="0" w:firstLine="709"/>
        <w:jc w:val="both"/>
        <w:rPr>
          <w:rFonts w:ascii="Times New Roman" w:hAnsi="Times New Roman"/>
          <w:sz w:val="24"/>
          <w:szCs w:val="24"/>
        </w:rPr>
      </w:pPr>
      <w:r w:rsidRPr="0006733C">
        <w:rPr>
          <w:rFonts w:ascii="Times New Roman" w:hAnsi="Times New Roman"/>
          <w:sz w:val="24"/>
          <w:szCs w:val="24"/>
        </w:rPr>
        <w:t>Kiekviena iš Šalių pareiškia ir garantuoja kitai Šaliai, kad:</w:t>
      </w:r>
    </w:p>
    <w:p w14:paraId="4D986CED" w14:textId="77777777" w:rsidR="0006733C" w:rsidRPr="0006733C" w:rsidRDefault="0006733C" w:rsidP="00F52320">
      <w:pPr>
        <w:pStyle w:val="NoSpacing"/>
        <w:numPr>
          <w:ilvl w:val="1"/>
          <w:numId w:val="4"/>
        </w:numPr>
        <w:tabs>
          <w:tab w:val="left" w:pos="1418"/>
        </w:tabs>
        <w:ind w:left="0" w:firstLine="709"/>
        <w:jc w:val="both"/>
        <w:rPr>
          <w:rFonts w:ascii="Times New Roman" w:hAnsi="Times New Roman"/>
          <w:sz w:val="24"/>
          <w:szCs w:val="24"/>
        </w:rPr>
      </w:pPr>
      <w:r w:rsidRPr="0006733C">
        <w:rPr>
          <w:rFonts w:ascii="Times New Roman" w:hAnsi="Times New Roman"/>
          <w:sz w:val="24"/>
          <w:szCs w:val="24"/>
        </w:rPr>
        <w:t>Šalis yra tinkamai įsteigta ir teisėtai veikia pagal Lietuvos Respublikos įstatymus;</w:t>
      </w:r>
    </w:p>
    <w:p w14:paraId="6B979272" w14:textId="77777777" w:rsidR="0006733C" w:rsidRPr="0006733C" w:rsidRDefault="0006733C" w:rsidP="00F52320">
      <w:pPr>
        <w:pStyle w:val="NoSpacing"/>
        <w:numPr>
          <w:ilvl w:val="1"/>
          <w:numId w:val="4"/>
        </w:numPr>
        <w:tabs>
          <w:tab w:val="left" w:pos="1418"/>
        </w:tabs>
        <w:ind w:left="0" w:firstLine="709"/>
        <w:jc w:val="both"/>
        <w:rPr>
          <w:rFonts w:ascii="Times New Roman" w:hAnsi="Times New Roman"/>
          <w:sz w:val="24"/>
          <w:szCs w:val="24"/>
        </w:rPr>
      </w:pPr>
      <w:r w:rsidRPr="0006733C">
        <w:rPr>
          <w:rFonts w:ascii="Times New Roman" w:hAnsi="Times New Roman"/>
          <w:sz w:val="24"/>
          <w:szCs w:val="24"/>
        </w:rPr>
        <w:t>Šalis atliko visus teisinius veiksmus, būtinus, kad ši Sutartis būtų tinkamai sudaryta ir galiotų, ir turi visus teisės aktais numatytus leidimus, licencijas, darbuotojus, reikalingus Darbams atlikti;</w:t>
      </w:r>
    </w:p>
    <w:p w14:paraId="30DA01CC" w14:textId="77777777" w:rsidR="0006733C" w:rsidRPr="0006733C" w:rsidRDefault="0006733C" w:rsidP="00F52320">
      <w:pPr>
        <w:pStyle w:val="NoSpacing"/>
        <w:numPr>
          <w:ilvl w:val="1"/>
          <w:numId w:val="4"/>
        </w:numPr>
        <w:tabs>
          <w:tab w:val="left" w:pos="1418"/>
        </w:tabs>
        <w:ind w:left="0" w:firstLine="709"/>
        <w:jc w:val="both"/>
        <w:rPr>
          <w:rFonts w:ascii="Times New Roman" w:hAnsi="Times New Roman"/>
          <w:sz w:val="24"/>
          <w:szCs w:val="24"/>
        </w:rPr>
      </w:pPr>
      <w:r w:rsidRPr="0006733C">
        <w:rPr>
          <w:rFonts w:ascii="Times New Roman" w:hAnsi="Times New Roman"/>
          <w:sz w:val="24"/>
          <w:szCs w:val="24"/>
        </w:rPr>
        <w:t>sudarydama šią Sutartį, Šalis neviršys savo kompetencijos ir nepažeis ją saistančių įstatymų, kitų privalomų teisės aktų, taisyklių, statutų, teismo sprendimų, įstatų, nuostatų, potvarkių, įsipareigojimų ir susitarimų;</w:t>
      </w:r>
    </w:p>
    <w:p w14:paraId="3683B59E" w14:textId="77777777" w:rsidR="0006733C" w:rsidRPr="0006733C" w:rsidRDefault="0006733C" w:rsidP="00F52320">
      <w:pPr>
        <w:pStyle w:val="NoSpacing"/>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Sutarties Šalys susirašinėja ir bendrauja lietuvių kalba. Visi pranešimai, sutikimai ir kitas susižinojimas, kuriuos Šalis gali pateikti pagal šią Sutartį, bus laikomi galiojančiais ir įteiktais tinkamai, jeigu yra asmeniškai pateikti kitai Šaliai ir gautas patvirtinimas apie gavimą arba išsiųsti paštu, faksu, elektroniniu paštu, patvirtinant gavimą, toliau nurodytais adresais ar fakso numeriais, kitais adresais ir fakso numeriais.</w:t>
      </w:r>
    </w:p>
    <w:p w14:paraId="75DB4550" w14:textId="77777777" w:rsidR="0006733C" w:rsidRPr="0006733C" w:rsidRDefault="0006733C" w:rsidP="00F52320">
      <w:pPr>
        <w:pStyle w:val="NoSpacing"/>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Jei pasikeičia Šalies adresas, rekvizitai ir / ar kiti duomenys, tokia Šalis turi informuoti kitą Šalį pranešdama ne vėliau, kaip prieš 3 (penkias) darbo dienas.</w:t>
      </w:r>
      <w:r w:rsidRPr="0006733C">
        <w:rPr>
          <w:rFonts w:ascii="Times New Roman" w:hAnsi="Times New Roman"/>
          <w:i/>
          <w:iCs/>
          <w:sz w:val="24"/>
          <w:szCs w:val="24"/>
        </w:rPr>
        <w:t xml:space="preserve"> </w:t>
      </w:r>
      <w:r w:rsidRPr="0006733C">
        <w:rPr>
          <w:rFonts w:ascii="Times New Roman" w:hAnsi="Times New Roman"/>
          <w:sz w:val="24"/>
          <w:szCs w:val="24"/>
        </w:rPr>
        <w:t xml:space="preserve">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7FF02DF" w14:textId="5AEE8E13" w:rsidR="0006733C" w:rsidRPr="0006733C" w:rsidRDefault="0006733C" w:rsidP="00F52320">
      <w:pPr>
        <w:pStyle w:val="NoSpacing"/>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 xml:space="preserve">Bet kokie pranešimai vienos šalies perduodami kitai šaliai pagal šią sutartį, bei susitarimai dėl Sutarties sąlygų pakeitimų, siunčiami elektroniniu paštu, nurodytu </w:t>
      </w:r>
      <w:r w:rsidR="00CC0DCC">
        <w:rPr>
          <w:rFonts w:ascii="Times New Roman" w:hAnsi="Times New Roman"/>
          <w:sz w:val="24"/>
          <w:szCs w:val="24"/>
        </w:rPr>
        <w:t>105</w:t>
      </w:r>
      <w:r w:rsidRPr="0006733C">
        <w:rPr>
          <w:rFonts w:ascii="Times New Roman" w:hAnsi="Times New Roman"/>
          <w:sz w:val="24"/>
          <w:szCs w:val="24"/>
        </w:rPr>
        <w:t xml:space="preserve"> punkte. Pranešimai, kuriais šalys reikalauja atlikti veiksmus, siunčiami elektroniniu paštu ir raštu, tokie pranešimai įsigalioja nuo jų pristatymo elektroniniu paštu kitai šaliai dienos. Pranešimą, kuriuo šalis reikalauja atlikti veiksmus, išsiųstą tik elektroniniu paštu, kita šalis gali laikyti negaliojančiu ir neatlikti pranešime nurodytų veiksmų. Visi numatomi Sutarties pakeitimai dėl Sutarties sąlygų privalo būti derinami raštu ir siunčiami elektroniniu paštu, nurodytu </w:t>
      </w:r>
      <w:r w:rsidR="00CC0DCC">
        <w:rPr>
          <w:rFonts w:ascii="Times New Roman" w:hAnsi="Times New Roman"/>
          <w:sz w:val="24"/>
          <w:szCs w:val="24"/>
        </w:rPr>
        <w:t>105</w:t>
      </w:r>
      <w:r w:rsidRPr="0006733C">
        <w:rPr>
          <w:rFonts w:ascii="Times New Roman" w:hAnsi="Times New Roman"/>
          <w:sz w:val="24"/>
          <w:szCs w:val="24"/>
        </w:rPr>
        <w:t xml:space="preserve"> punkte, tik po abiejų šalių susitarimo dokumento dėl šios Sutarties sąlygų pakeitimo pasirašymo.</w:t>
      </w:r>
    </w:p>
    <w:p w14:paraId="0D1E2C1C" w14:textId="77777777" w:rsidR="0006733C" w:rsidRPr="0006733C" w:rsidRDefault="0006733C" w:rsidP="00F52320">
      <w:pPr>
        <w:pStyle w:val="ListParagraph"/>
        <w:numPr>
          <w:ilvl w:val="0"/>
          <w:numId w:val="4"/>
        </w:numPr>
        <w:spacing w:after="0" w:line="240" w:lineRule="auto"/>
        <w:ind w:left="0" w:firstLine="709"/>
        <w:rPr>
          <w:rFonts w:eastAsia="Times New Roman"/>
          <w:szCs w:val="24"/>
        </w:rPr>
      </w:pPr>
      <w:r w:rsidRPr="0006733C">
        <w:rPr>
          <w:rFonts w:eastAsia="Times New Roman"/>
          <w:szCs w:val="24"/>
        </w:rPr>
        <w:t>Šalys įsipareigoja imtis visų priemonių laiku ir sąžiningai vykdyti visas šios sutarties sąlygas. Visi klausimai, susiję su šia sutartimi, sprendžiami bendraujant su atsakingais asmenimis:</w:t>
      </w:r>
    </w:p>
    <w:tbl>
      <w:tblPr>
        <w:tblStyle w:val="TableGrid"/>
        <w:tblW w:w="0" w:type="auto"/>
        <w:tblInd w:w="137" w:type="dxa"/>
        <w:tblLook w:val="04A0" w:firstRow="1" w:lastRow="0" w:firstColumn="1" w:lastColumn="0" w:noHBand="0" w:noVBand="1"/>
      </w:tblPr>
      <w:tblGrid>
        <w:gridCol w:w="2126"/>
        <w:gridCol w:w="3544"/>
        <w:gridCol w:w="3681"/>
      </w:tblGrid>
      <w:tr w:rsidR="0006733C" w:rsidRPr="0006733C" w14:paraId="466387C0" w14:textId="77777777" w:rsidTr="00B4323E">
        <w:tc>
          <w:tcPr>
            <w:tcW w:w="2126" w:type="dxa"/>
          </w:tcPr>
          <w:p w14:paraId="598EF4D4" w14:textId="77777777" w:rsidR="0006733C" w:rsidRPr="0006733C" w:rsidRDefault="0006733C" w:rsidP="00B4323E">
            <w:pPr>
              <w:pStyle w:val="ListParagraph"/>
              <w:ind w:left="0"/>
              <w:rPr>
                <w:rFonts w:eastAsia="Times New Roman"/>
                <w:szCs w:val="24"/>
              </w:rPr>
            </w:pPr>
          </w:p>
        </w:tc>
        <w:tc>
          <w:tcPr>
            <w:tcW w:w="3544" w:type="dxa"/>
          </w:tcPr>
          <w:p w14:paraId="5C534DDE" w14:textId="77777777" w:rsidR="0006733C" w:rsidRPr="0006733C" w:rsidRDefault="0006733C" w:rsidP="00B4323E">
            <w:pPr>
              <w:pStyle w:val="ListParagraph"/>
              <w:ind w:left="0"/>
              <w:rPr>
                <w:rFonts w:eastAsia="Times New Roman"/>
                <w:szCs w:val="24"/>
              </w:rPr>
            </w:pPr>
            <w:r w:rsidRPr="0006733C">
              <w:rPr>
                <w:rFonts w:eastAsia="Times New Roman"/>
                <w:szCs w:val="24"/>
              </w:rPr>
              <w:t>Užsakovo atsakingas asmuo</w:t>
            </w:r>
          </w:p>
        </w:tc>
        <w:tc>
          <w:tcPr>
            <w:tcW w:w="3681" w:type="dxa"/>
          </w:tcPr>
          <w:p w14:paraId="02DF2A39" w14:textId="77777777" w:rsidR="0006733C" w:rsidRPr="0006733C" w:rsidRDefault="0006733C" w:rsidP="00B4323E">
            <w:pPr>
              <w:pStyle w:val="ListParagraph"/>
              <w:ind w:left="0"/>
              <w:rPr>
                <w:rFonts w:eastAsia="Times New Roman"/>
                <w:szCs w:val="24"/>
              </w:rPr>
            </w:pPr>
            <w:r w:rsidRPr="0006733C">
              <w:rPr>
                <w:rFonts w:eastAsia="Times New Roman"/>
                <w:szCs w:val="24"/>
              </w:rPr>
              <w:t>Rangovo atsakingas asmuo</w:t>
            </w:r>
          </w:p>
        </w:tc>
      </w:tr>
      <w:tr w:rsidR="0006733C" w:rsidRPr="0006733C" w14:paraId="016BB2A5" w14:textId="77777777" w:rsidTr="00B4323E">
        <w:tc>
          <w:tcPr>
            <w:tcW w:w="2126" w:type="dxa"/>
          </w:tcPr>
          <w:p w14:paraId="735BAFAF" w14:textId="77777777" w:rsidR="0006733C" w:rsidRPr="0006733C" w:rsidRDefault="0006733C" w:rsidP="00B4323E">
            <w:pPr>
              <w:pStyle w:val="ListParagraph"/>
              <w:ind w:left="0"/>
              <w:rPr>
                <w:rFonts w:eastAsia="Times New Roman"/>
                <w:szCs w:val="24"/>
              </w:rPr>
            </w:pPr>
            <w:r w:rsidRPr="0006733C">
              <w:rPr>
                <w:rFonts w:eastAsia="Times New Roman"/>
                <w:szCs w:val="24"/>
              </w:rPr>
              <w:t>Vardas, pavardė</w:t>
            </w:r>
          </w:p>
        </w:tc>
        <w:tc>
          <w:tcPr>
            <w:tcW w:w="3544" w:type="dxa"/>
          </w:tcPr>
          <w:p w14:paraId="1F6FC2BD" w14:textId="77777777" w:rsidR="0006733C" w:rsidRPr="0006733C" w:rsidRDefault="0006733C" w:rsidP="00B4323E">
            <w:pPr>
              <w:pStyle w:val="ListParagraph"/>
              <w:ind w:left="0"/>
              <w:rPr>
                <w:rFonts w:eastAsia="Times New Roman"/>
                <w:szCs w:val="24"/>
              </w:rPr>
            </w:pPr>
          </w:p>
        </w:tc>
        <w:tc>
          <w:tcPr>
            <w:tcW w:w="3681" w:type="dxa"/>
          </w:tcPr>
          <w:p w14:paraId="1D8E915F" w14:textId="77777777" w:rsidR="0006733C" w:rsidRPr="0006733C" w:rsidRDefault="0006733C" w:rsidP="00B4323E">
            <w:pPr>
              <w:pStyle w:val="ListParagraph"/>
              <w:ind w:left="0"/>
              <w:rPr>
                <w:rFonts w:eastAsia="Times New Roman"/>
                <w:szCs w:val="24"/>
              </w:rPr>
            </w:pPr>
          </w:p>
        </w:tc>
      </w:tr>
      <w:tr w:rsidR="0006733C" w:rsidRPr="0006733C" w14:paraId="68C5A226" w14:textId="77777777" w:rsidTr="00B4323E">
        <w:tc>
          <w:tcPr>
            <w:tcW w:w="2126" w:type="dxa"/>
          </w:tcPr>
          <w:p w14:paraId="1BB12236" w14:textId="77777777" w:rsidR="0006733C" w:rsidRPr="0006733C" w:rsidRDefault="0006733C" w:rsidP="00B4323E">
            <w:pPr>
              <w:pStyle w:val="ListParagraph"/>
              <w:ind w:left="0"/>
              <w:rPr>
                <w:rFonts w:eastAsia="Times New Roman"/>
                <w:szCs w:val="24"/>
              </w:rPr>
            </w:pPr>
            <w:r w:rsidRPr="0006733C">
              <w:rPr>
                <w:rFonts w:eastAsia="Times New Roman"/>
                <w:szCs w:val="24"/>
              </w:rPr>
              <w:t>Adresas</w:t>
            </w:r>
          </w:p>
        </w:tc>
        <w:tc>
          <w:tcPr>
            <w:tcW w:w="3544" w:type="dxa"/>
          </w:tcPr>
          <w:p w14:paraId="757A22EB" w14:textId="77777777" w:rsidR="0006733C" w:rsidRPr="0006733C" w:rsidRDefault="0006733C" w:rsidP="00B4323E">
            <w:pPr>
              <w:pStyle w:val="ListParagraph"/>
              <w:ind w:left="0"/>
              <w:rPr>
                <w:rFonts w:eastAsia="Times New Roman"/>
                <w:szCs w:val="24"/>
              </w:rPr>
            </w:pPr>
          </w:p>
        </w:tc>
        <w:tc>
          <w:tcPr>
            <w:tcW w:w="3681" w:type="dxa"/>
          </w:tcPr>
          <w:p w14:paraId="699A8AA4" w14:textId="77777777" w:rsidR="0006733C" w:rsidRPr="0006733C" w:rsidRDefault="0006733C" w:rsidP="00B4323E">
            <w:pPr>
              <w:pStyle w:val="ListParagraph"/>
              <w:ind w:left="0"/>
              <w:rPr>
                <w:rFonts w:eastAsia="Times New Roman"/>
                <w:szCs w:val="24"/>
              </w:rPr>
            </w:pPr>
          </w:p>
        </w:tc>
      </w:tr>
      <w:tr w:rsidR="0006733C" w:rsidRPr="0006733C" w14:paraId="4A44CFC4" w14:textId="77777777" w:rsidTr="00B4323E">
        <w:tc>
          <w:tcPr>
            <w:tcW w:w="2126" w:type="dxa"/>
          </w:tcPr>
          <w:p w14:paraId="00EA6D37" w14:textId="77777777" w:rsidR="0006733C" w:rsidRPr="0006733C" w:rsidRDefault="0006733C" w:rsidP="00B4323E">
            <w:pPr>
              <w:pStyle w:val="ListParagraph"/>
              <w:ind w:left="0"/>
              <w:rPr>
                <w:rFonts w:eastAsia="Times New Roman"/>
                <w:szCs w:val="24"/>
              </w:rPr>
            </w:pPr>
            <w:r w:rsidRPr="0006733C">
              <w:rPr>
                <w:rFonts w:eastAsia="Times New Roman"/>
                <w:szCs w:val="24"/>
              </w:rPr>
              <w:t>Telefonas</w:t>
            </w:r>
          </w:p>
        </w:tc>
        <w:tc>
          <w:tcPr>
            <w:tcW w:w="3544" w:type="dxa"/>
          </w:tcPr>
          <w:p w14:paraId="3C6C8F8D" w14:textId="77777777" w:rsidR="0006733C" w:rsidRPr="0006733C" w:rsidRDefault="0006733C" w:rsidP="00B4323E">
            <w:pPr>
              <w:pStyle w:val="ListParagraph"/>
              <w:ind w:left="0"/>
              <w:rPr>
                <w:rFonts w:eastAsia="Times New Roman"/>
                <w:szCs w:val="24"/>
              </w:rPr>
            </w:pPr>
          </w:p>
        </w:tc>
        <w:tc>
          <w:tcPr>
            <w:tcW w:w="3681" w:type="dxa"/>
          </w:tcPr>
          <w:p w14:paraId="2BCBF362" w14:textId="77777777" w:rsidR="0006733C" w:rsidRPr="0006733C" w:rsidRDefault="0006733C" w:rsidP="00B4323E">
            <w:pPr>
              <w:pStyle w:val="ListParagraph"/>
              <w:ind w:left="0"/>
              <w:rPr>
                <w:rFonts w:eastAsia="Times New Roman"/>
                <w:szCs w:val="24"/>
              </w:rPr>
            </w:pPr>
          </w:p>
        </w:tc>
      </w:tr>
      <w:tr w:rsidR="0006733C" w:rsidRPr="0006733C" w14:paraId="15585FA2" w14:textId="77777777" w:rsidTr="00B4323E">
        <w:tc>
          <w:tcPr>
            <w:tcW w:w="2126" w:type="dxa"/>
          </w:tcPr>
          <w:p w14:paraId="4CE371E3" w14:textId="77777777" w:rsidR="0006733C" w:rsidRPr="0006733C" w:rsidRDefault="0006733C" w:rsidP="00B4323E">
            <w:pPr>
              <w:pStyle w:val="ListParagraph"/>
              <w:ind w:left="0"/>
              <w:rPr>
                <w:rFonts w:eastAsia="Times New Roman"/>
                <w:szCs w:val="24"/>
              </w:rPr>
            </w:pPr>
            <w:r w:rsidRPr="0006733C">
              <w:rPr>
                <w:rFonts w:eastAsia="Times New Roman"/>
                <w:szCs w:val="24"/>
              </w:rPr>
              <w:t>El. paštas</w:t>
            </w:r>
          </w:p>
        </w:tc>
        <w:tc>
          <w:tcPr>
            <w:tcW w:w="3544" w:type="dxa"/>
          </w:tcPr>
          <w:p w14:paraId="4C94E994" w14:textId="77777777" w:rsidR="0006733C" w:rsidRPr="0006733C" w:rsidRDefault="0006733C" w:rsidP="00B4323E">
            <w:pPr>
              <w:pStyle w:val="ListParagraph"/>
              <w:ind w:left="0"/>
              <w:rPr>
                <w:rFonts w:eastAsia="Times New Roman"/>
                <w:szCs w:val="24"/>
              </w:rPr>
            </w:pPr>
          </w:p>
        </w:tc>
        <w:tc>
          <w:tcPr>
            <w:tcW w:w="3681" w:type="dxa"/>
          </w:tcPr>
          <w:p w14:paraId="07D1C3FC" w14:textId="77777777" w:rsidR="0006733C" w:rsidRPr="0006733C" w:rsidRDefault="0006733C" w:rsidP="00B4323E">
            <w:pPr>
              <w:pStyle w:val="ListParagraph"/>
              <w:ind w:left="0"/>
              <w:rPr>
                <w:rFonts w:eastAsia="Times New Roman"/>
                <w:szCs w:val="24"/>
              </w:rPr>
            </w:pPr>
          </w:p>
        </w:tc>
      </w:tr>
    </w:tbl>
    <w:p w14:paraId="7A598F75" w14:textId="77777777" w:rsidR="0006733C" w:rsidRPr="0006733C" w:rsidRDefault="0006733C" w:rsidP="00F52320">
      <w:pPr>
        <w:pStyle w:val="NoSpacing"/>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Nė viena Šalis neturi teisės perleisti visų arba dalies teisių ir pareigų pagal šią Sutartį jokiai trečiajai šaliai be išankstinio raštiško kitos Šalies sutikimo.</w:t>
      </w:r>
    </w:p>
    <w:p w14:paraId="58E171E4" w14:textId="77777777" w:rsidR="0006733C" w:rsidRPr="0006733C" w:rsidRDefault="0006733C" w:rsidP="00F52320">
      <w:pPr>
        <w:pStyle w:val="NoSpacing"/>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lastRenderedPageBreak/>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5BDB115E" w14:textId="77777777" w:rsidR="0006733C" w:rsidRPr="0006733C" w:rsidRDefault="0006733C" w:rsidP="00F52320">
      <w:pPr>
        <w:pStyle w:val="NoSpacing"/>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Visus kitus klausimus, kurie neaptarti Sutartyje, reguliuoja Lietuvos Respublikos teisės aktai.</w:t>
      </w:r>
    </w:p>
    <w:p w14:paraId="7E361F4F" w14:textId="77777777" w:rsidR="0006733C" w:rsidRPr="0006733C" w:rsidRDefault="0006733C" w:rsidP="00F52320">
      <w:pPr>
        <w:pStyle w:val="NoSpacing"/>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Ši sutartis sudaryta lietuvių kalba, 2 (dviem) egzemplioriais, turinčiais vienodą teisinę galią – po vieną kiekvienai šaliai.</w:t>
      </w:r>
    </w:p>
    <w:p w14:paraId="7D5C0392" w14:textId="77777777" w:rsidR="0006733C" w:rsidRPr="0006733C" w:rsidRDefault="0006733C" w:rsidP="00F52320">
      <w:pPr>
        <w:pStyle w:val="NoSpacing"/>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Ši Sutartis yra Sutarties Šalių perskaityta, jų suprasta ir jos autentiškumas patvirtintas ant kiekvieno Sutarties lapo kiekvienos Šalies tinkamus įgaliojimus turinčių asmenų parašais.</w:t>
      </w:r>
    </w:p>
    <w:p w14:paraId="4E01EB34" w14:textId="77777777" w:rsidR="0006733C" w:rsidRPr="00BA3391" w:rsidRDefault="0006733C" w:rsidP="00F52320">
      <w:pPr>
        <w:pStyle w:val="NoSpacing"/>
        <w:numPr>
          <w:ilvl w:val="0"/>
          <w:numId w:val="4"/>
        </w:numPr>
        <w:ind w:left="0" w:firstLine="709"/>
        <w:jc w:val="both"/>
        <w:rPr>
          <w:rFonts w:ascii="Times New Roman" w:hAnsi="Times New Roman"/>
          <w:sz w:val="24"/>
          <w:szCs w:val="24"/>
        </w:rPr>
      </w:pPr>
      <w:r w:rsidRPr="00BA3391">
        <w:rPr>
          <w:rFonts w:ascii="Times New Roman" w:hAnsi="Times New Roman"/>
          <w:sz w:val="24"/>
          <w:szCs w:val="24"/>
        </w:rPr>
        <w:t>Pridedama:</w:t>
      </w:r>
    </w:p>
    <w:p w14:paraId="3AA90AC6" w14:textId="77777777" w:rsidR="0006733C" w:rsidRPr="00BA3391" w:rsidRDefault="0006733C" w:rsidP="00F52320">
      <w:pPr>
        <w:pStyle w:val="NoSpacing"/>
        <w:numPr>
          <w:ilvl w:val="1"/>
          <w:numId w:val="4"/>
        </w:numPr>
        <w:tabs>
          <w:tab w:val="left" w:pos="1418"/>
        </w:tabs>
        <w:ind w:left="0" w:firstLine="709"/>
        <w:jc w:val="both"/>
        <w:rPr>
          <w:rFonts w:ascii="Times New Roman" w:hAnsi="Times New Roman"/>
          <w:sz w:val="24"/>
          <w:szCs w:val="24"/>
        </w:rPr>
      </w:pPr>
      <w:r w:rsidRPr="00BA3391">
        <w:rPr>
          <w:rFonts w:ascii="Times New Roman" w:hAnsi="Times New Roman"/>
          <w:sz w:val="24"/>
          <w:szCs w:val="24"/>
        </w:rPr>
        <w:t xml:space="preserve">1 priedas. </w:t>
      </w:r>
      <w:bookmarkStart w:id="29" w:name="_Hlk125356480"/>
      <w:r w:rsidRPr="00BA3391">
        <w:rPr>
          <w:rFonts w:ascii="Times New Roman" w:hAnsi="Times New Roman"/>
          <w:sz w:val="24"/>
          <w:szCs w:val="24"/>
        </w:rPr>
        <w:t>Rangovo pasiūlymas</w:t>
      </w:r>
      <w:bookmarkEnd w:id="29"/>
      <w:r w:rsidRPr="00BA3391">
        <w:rPr>
          <w:rFonts w:ascii="Times New Roman" w:hAnsi="Times New Roman"/>
          <w:sz w:val="24"/>
          <w:szCs w:val="24"/>
        </w:rPr>
        <w:t>;</w:t>
      </w:r>
    </w:p>
    <w:p w14:paraId="19A96B6C" w14:textId="263E8671" w:rsidR="0006733C" w:rsidRPr="00BA3391" w:rsidRDefault="0006733C" w:rsidP="00F52320">
      <w:pPr>
        <w:pStyle w:val="NoSpacing"/>
        <w:numPr>
          <w:ilvl w:val="1"/>
          <w:numId w:val="4"/>
        </w:numPr>
        <w:tabs>
          <w:tab w:val="left" w:pos="1418"/>
        </w:tabs>
        <w:ind w:left="0" w:firstLine="709"/>
        <w:jc w:val="both"/>
        <w:rPr>
          <w:rFonts w:ascii="Times New Roman" w:hAnsi="Times New Roman"/>
          <w:sz w:val="24"/>
          <w:szCs w:val="24"/>
        </w:rPr>
      </w:pPr>
      <w:r w:rsidRPr="00BA3391">
        <w:rPr>
          <w:rFonts w:ascii="Times New Roman" w:hAnsi="Times New Roman"/>
          <w:sz w:val="24"/>
          <w:szCs w:val="24"/>
        </w:rPr>
        <w:t>2 priedas. Įgaliojimas (jei taikoma);</w:t>
      </w:r>
    </w:p>
    <w:p w14:paraId="662AA2D6" w14:textId="1982BB8B" w:rsidR="00EF2845" w:rsidRDefault="009A61A5" w:rsidP="00F52320">
      <w:pPr>
        <w:pStyle w:val="NoSpacing"/>
        <w:numPr>
          <w:ilvl w:val="1"/>
          <w:numId w:val="4"/>
        </w:numPr>
        <w:tabs>
          <w:tab w:val="left" w:pos="1418"/>
        </w:tabs>
        <w:ind w:left="0" w:firstLine="709"/>
        <w:jc w:val="both"/>
        <w:rPr>
          <w:rFonts w:ascii="Times New Roman" w:hAnsi="Times New Roman"/>
          <w:sz w:val="24"/>
          <w:szCs w:val="24"/>
        </w:rPr>
      </w:pPr>
      <w:r w:rsidRPr="00BA3391">
        <w:rPr>
          <w:rFonts w:ascii="Times New Roman" w:hAnsi="Times New Roman"/>
          <w:sz w:val="24"/>
          <w:szCs w:val="24"/>
        </w:rPr>
        <w:t xml:space="preserve">3 priedas. </w:t>
      </w:r>
      <w:r w:rsidR="00EF2845" w:rsidRPr="00EF2845">
        <w:rPr>
          <w:rFonts w:ascii="Times New Roman" w:hAnsi="Times New Roman"/>
          <w:sz w:val="24"/>
          <w:szCs w:val="24"/>
        </w:rPr>
        <w:t xml:space="preserve">Techninė </w:t>
      </w:r>
      <w:r w:rsidR="00D066DB">
        <w:rPr>
          <w:rFonts w:ascii="Times New Roman" w:hAnsi="Times New Roman"/>
          <w:sz w:val="24"/>
          <w:szCs w:val="24"/>
        </w:rPr>
        <w:t>specifikacija</w:t>
      </w:r>
      <w:r w:rsidR="00EF2845">
        <w:rPr>
          <w:rFonts w:ascii="Times New Roman" w:hAnsi="Times New Roman"/>
          <w:sz w:val="24"/>
          <w:szCs w:val="24"/>
        </w:rPr>
        <w:t>;</w:t>
      </w:r>
    </w:p>
    <w:p w14:paraId="47B8764A" w14:textId="5D5BF75A" w:rsidR="009A61A5" w:rsidRPr="00EF2845" w:rsidRDefault="00EF2845" w:rsidP="00F52320">
      <w:pPr>
        <w:pStyle w:val="NoSpacing"/>
        <w:numPr>
          <w:ilvl w:val="1"/>
          <w:numId w:val="4"/>
        </w:numPr>
        <w:tabs>
          <w:tab w:val="left" w:pos="1418"/>
        </w:tabs>
        <w:ind w:left="0" w:firstLine="709"/>
        <w:jc w:val="both"/>
        <w:rPr>
          <w:rFonts w:ascii="Times New Roman" w:hAnsi="Times New Roman"/>
          <w:sz w:val="24"/>
          <w:szCs w:val="24"/>
        </w:rPr>
      </w:pPr>
      <w:r>
        <w:rPr>
          <w:rFonts w:ascii="Times New Roman" w:hAnsi="Times New Roman"/>
          <w:sz w:val="24"/>
          <w:szCs w:val="24"/>
          <w:lang w:val="en-US"/>
        </w:rPr>
        <w:t xml:space="preserve">4 </w:t>
      </w:r>
      <w:r w:rsidRPr="00EF2845">
        <w:rPr>
          <w:rFonts w:ascii="Times New Roman" w:hAnsi="Times New Roman"/>
          <w:sz w:val="24"/>
          <w:szCs w:val="24"/>
        </w:rPr>
        <w:t>priedas</w:t>
      </w:r>
      <w:r>
        <w:rPr>
          <w:rFonts w:ascii="Times New Roman" w:hAnsi="Times New Roman"/>
          <w:sz w:val="24"/>
          <w:szCs w:val="24"/>
          <w:lang w:val="en-US"/>
        </w:rPr>
        <w:t xml:space="preserve">. </w:t>
      </w:r>
      <w:proofErr w:type="spellStart"/>
      <w:r w:rsidR="00D066DB">
        <w:rPr>
          <w:rFonts w:ascii="Times New Roman" w:hAnsi="Times New Roman"/>
          <w:sz w:val="24"/>
          <w:szCs w:val="24"/>
          <w:lang w:val="en-US"/>
        </w:rPr>
        <w:t>ir</w:t>
      </w:r>
      <w:proofErr w:type="spellEnd"/>
      <w:r w:rsidR="00D066DB">
        <w:rPr>
          <w:rFonts w:ascii="Times New Roman" w:hAnsi="Times New Roman"/>
          <w:sz w:val="24"/>
          <w:szCs w:val="24"/>
          <w:lang w:val="en-US"/>
        </w:rPr>
        <w:t xml:space="preserve"> kt.</w:t>
      </w:r>
      <w:r w:rsidR="00D066DB">
        <w:rPr>
          <w:rFonts w:ascii="Times New Roman" w:hAnsi="Times New Roman"/>
          <w:sz w:val="24"/>
          <w:szCs w:val="24"/>
        </w:rPr>
        <w:t>...</w:t>
      </w:r>
    </w:p>
    <w:p w14:paraId="67AAC6A0" w14:textId="77777777" w:rsidR="0006733C" w:rsidRDefault="0006733C" w:rsidP="00FD74F4">
      <w:pPr>
        <w:pStyle w:val="NoSpacing"/>
        <w:jc w:val="both"/>
      </w:pPr>
    </w:p>
    <w:p w14:paraId="1D92E076" w14:textId="71E02267" w:rsidR="0006733C" w:rsidRPr="001C6C81" w:rsidRDefault="0006733C" w:rsidP="0006733C">
      <w:pPr>
        <w:spacing w:before="240" w:after="0" w:line="240" w:lineRule="auto"/>
        <w:jc w:val="center"/>
        <w:rPr>
          <w:rFonts w:ascii="Times New Roman" w:hAnsi="Times New Roman" w:cs="Times New Roman"/>
          <w:b/>
          <w:bCs/>
          <w:sz w:val="24"/>
          <w:szCs w:val="24"/>
        </w:rPr>
      </w:pPr>
      <w:r w:rsidRPr="00C81499">
        <w:rPr>
          <w:rFonts w:ascii="Times New Roman" w:hAnsi="Times New Roman" w:cs="Times New Roman"/>
          <w:b/>
          <w:bCs/>
          <w:sz w:val="24"/>
          <w:szCs w:val="24"/>
        </w:rPr>
        <w:t>XI</w:t>
      </w:r>
      <w:r w:rsidR="00F40615">
        <w:rPr>
          <w:rFonts w:ascii="Times New Roman" w:hAnsi="Times New Roman" w:cs="Times New Roman"/>
          <w:b/>
          <w:bCs/>
          <w:sz w:val="24"/>
          <w:szCs w:val="24"/>
        </w:rPr>
        <w:t>V</w:t>
      </w:r>
      <w:r w:rsidRPr="00C81499">
        <w:rPr>
          <w:rFonts w:ascii="Times New Roman" w:hAnsi="Times New Roman" w:cs="Times New Roman"/>
          <w:b/>
          <w:bCs/>
          <w:sz w:val="24"/>
          <w:szCs w:val="24"/>
        </w:rPr>
        <w:t>. ŠALIŲ ADRESAI IR REKVIZITAI</w:t>
      </w:r>
    </w:p>
    <w:tbl>
      <w:tblPr>
        <w:tblpPr w:leftFromText="180" w:rightFromText="180" w:vertAnchor="text" w:horzAnchor="margin" w:tblpY="33"/>
        <w:tblOverlap w:val="never"/>
        <w:tblW w:w="9852" w:type="dxa"/>
        <w:tblLook w:val="01E0" w:firstRow="1" w:lastRow="1" w:firstColumn="1" w:lastColumn="1" w:noHBand="0" w:noVBand="0"/>
      </w:tblPr>
      <w:tblGrid>
        <w:gridCol w:w="4812"/>
        <w:gridCol w:w="5040"/>
      </w:tblGrid>
      <w:tr w:rsidR="0006733C" w:rsidRPr="007D539C" w14:paraId="427C7FF3" w14:textId="77777777" w:rsidTr="00B4323E">
        <w:tc>
          <w:tcPr>
            <w:tcW w:w="4812" w:type="dxa"/>
          </w:tcPr>
          <w:p w14:paraId="26B9DDC5" w14:textId="77777777" w:rsidR="0006733C" w:rsidRPr="007D539C" w:rsidRDefault="0006733C" w:rsidP="00B4323E">
            <w:pPr>
              <w:spacing w:after="0"/>
              <w:rPr>
                <w:rFonts w:ascii="Times New Roman" w:eastAsia="Calibri" w:hAnsi="Times New Roman" w:cs="Times New Roman"/>
                <w:b/>
                <w:bCs/>
                <w:sz w:val="24"/>
                <w:szCs w:val="24"/>
                <w:lang w:bidi="lt-LT"/>
              </w:rPr>
            </w:pPr>
            <w:r w:rsidRPr="007D539C">
              <w:rPr>
                <w:rFonts w:ascii="Times New Roman" w:eastAsia="Calibri" w:hAnsi="Times New Roman" w:cs="Times New Roman"/>
                <w:b/>
                <w:bCs/>
                <w:caps/>
                <w:sz w:val="24"/>
                <w:szCs w:val="24"/>
                <w:lang w:bidi="lt-LT"/>
              </w:rPr>
              <w:t>UŽSAKOVAS</w:t>
            </w:r>
          </w:p>
        </w:tc>
        <w:tc>
          <w:tcPr>
            <w:tcW w:w="5040" w:type="dxa"/>
          </w:tcPr>
          <w:p w14:paraId="437D8C4F" w14:textId="77777777" w:rsidR="0006733C" w:rsidRPr="007D539C" w:rsidRDefault="0006733C" w:rsidP="00B4323E">
            <w:pPr>
              <w:spacing w:after="0"/>
              <w:rPr>
                <w:rFonts w:ascii="Times New Roman" w:eastAsia="Calibri" w:hAnsi="Times New Roman" w:cs="Times New Roman"/>
                <w:b/>
                <w:bCs/>
                <w:caps/>
                <w:sz w:val="24"/>
                <w:szCs w:val="24"/>
                <w:lang w:bidi="lt-LT"/>
              </w:rPr>
            </w:pPr>
            <w:r w:rsidRPr="00F16B49">
              <w:rPr>
                <w:rFonts w:ascii="Times New Roman" w:eastAsia="Calibri" w:hAnsi="Times New Roman" w:cs="Times New Roman"/>
                <w:b/>
                <w:bCs/>
                <w:caps/>
                <w:sz w:val="24"/>
                <w:szCs w:val="24"/>
                <w:lang w:bidi="lt-LT"/>
              </w:rPr>
              <w:t>Rangovas</w:t>
            </w:r>
          </w:p>
        </w:tc>
      </w:tr>
      <w:tr w:rsidR="0006733C" w:rsidRPr="007D539C" w14:paraId="1411283C" w14:textId="77777777" w:rsidTr="00B4323E">
        <w:tc>
          <w:tcPr>
            <w:tcW w:w="4812" w:type="dxa"/>
          </w:tcPr>
          <w:p w14:paraId="3D457188" w14:textId="77777777" w:rsidR="0006733C" w:rsidRPr="007D539C" w:rsidRDefault="0006733C" w:rsidP="00B4323E">
            <w:pPr>
              <w:spacing w:after="0" w:line="240" w:lineRule="auto"/>
              <w:rPr>
                <w:rFonts w:ascii="Times New Roman" w:eastAsia="Calibri" w:hAnsi="Times New Roman" w:cs="Times New Roman"/>
                <w:sz w:val="24"/>
                <w:szCs w:val="24"/>
                <w:lang w:bidi="lt-LT"/>
              </w:rPr>
            </w:pPr>
            <w:r w:rsidRPr="007D539C">
              <w:rPr>
                <w:rFonts w:ascii="Times New Roman" w:eastAsia="Calibri" w:hAnsi="Times New Roman" w:cs="Times New Roman"/>
                <w:sz w:val="24"/>
                <w:szCs w:val="24"/>
                <w:lang w:bidi="lt-LT"/>
              </w:rPr>
              <w:t>Kazlų Rūdos savivaldybės administracija</w:t>
            </w:r>
          </w:p>
        </w:tc>
        <w:tc>
          <w:tcPr>
            <w:tcW w:w="5040" w:type="dxa"/>
          </w:tcPr>
          <w:p w14:paraId="2C214998" w14:textId="77777777" w:rsidR="0006733C" w:rsidRPr="00BF3670" w:rsidRDefault="0006733C" w:rsidP="00B4323E">
            <w:pPr>
              <w:spacing w:after="0" w:line="240" w:lineRule="auto"/>
              <w:rPr>
                <w:rFonts w:ascii="Times New Roman" w:eastAsia="Calibri" w:hAnsi="Times New Roman" w:cs="Times New Roman"/>
                <w:sz w:val="24"/>
                <w:szCs w:val="24"/>
                <w:lang w:bidi="lt-LT"/>
              </w:rPr>
            </w:pPr>
          </w:p>
        </w:tc>
      </w:tr>
      <w:tr w:rsidR="0006733C" w:rsidRPr="007D539C" w14:paraId="1240C7ED" w14:textId="77777777" w:rsidTr="00B4323E">
        <w:tc>
          <w:tcPr>
            <w:tcW w:w="4812" w:type="dxa"/>
          </w:tcPr>
          <w:p w14:paraId="71413B5E" w14:textId="77777777" w:rsidR="0006733C" w:rsidRPr="007D539C" w:rsidRDefault="0006733C" w:rsidP="00B4323E">
            <w:pPr>
              <w:spacing w:after="0" w:line="240" w:lineRule="auto"/>
              <w:rPr>
                <w:rFonts w:ascii="Times New Roman" w:eastAsia="Calibri" w:hAnsi="Times New Roman" w:cs="Times New Roman"/>
                <w:sz w:val="24"/>
                <w:szCs w:val="24"/>
                <w:lang w:bidi="lt-LT"/>
              </w:rPr>
            </w:pPr>
            <w:r w:rsidRPr="007D539C">
              <w:rPr>
                <w:rFonts w:ascii="Times New Roman" w:eastAsia="Calibri" w:hAnsi="Times New Roman" w:cs="Times New Roman"/>
                <w:sz w:val="24"/>
                <w:szCs w:val="24"/>
                <w:lang w:bidi="lt-LT"/>
              </w:rPr>
              <w:t>Atgimimo g. 12, Kazlų Rūda</w:t>
            </w:r>
          </w:p>
        </w:tc>
        <w:tc>
          <w:tcPr>
            <w:tcW w:w="5040" w:type="dxa"/>
          </w:tcPr>
          <w:p w14:paraId="6E8F807A" w14:textId="77777777" w:rsidR="0006733C" w:rsidRPr="00BF3670" w:rsidRDefault="0006733C" w:rsidP="00B4323E">
            <w:pPr>
              <w:spacing w:after="0" w:line="240" w:lineRule="auto"/>
              <w:rPr>
                <w:rFonts w:ascii="Times New Roman" w:eastAsia="Calibri" w:hAnsi="Times New Roman" w:cs="Times New Roman"/>
                <w:sz w:val="24"/>
                <w:szCs w:val="24"/>
                <w:lang w:bidi="lt-LT"/>
              </w:rPr>
            </w:pPr>
          </w:p>
        </w:tc>
      </w:tr>
      <w:tr w:rsidR="0006733C" w:rsidRPr="007D539C" w14:paraId="306FBE7D" w14:textId="77777777" w:rsidTr="00B4323E">
        <w:tc>
          <w:tcPr>
            <w:tcW w:w="4812" w:type="dxa"/>
          </w:tcPr>
          <w:p w14:paraId="5A428F76" w14:textId="77777777" w:rsidR="0006733C" w:rsidRPr="007D539C" w:rsidRDefault="0006733C" w:rsidP="00B4323E">
            <w:pPr>
              <w:spacing w:after="0" w:line="240" w:lineRule="auto"/>
              <w:rPr>
                <w:rFonts w:ascii="Times New Roman" w:eastAsia="Calibri" w:hAnsi="Times New Roman" w:cs="Times New Roman"/>
                <w:sz w:val="24"/>
                <w:szCs w:val="24"/>
                <w:lang w:bidi="lt-LT"/>
              </w:rPr>
            </w:pPr>
            <w:r w:rsidRPr="007D539C">
              <w:rPr>
                <w:rFonts w:ascii="Times New Roman" w:eastAsia="Calibri" w:hAnsi="Times New Roman" w:cs="Times New Roman"/>
                <w:sz w:val="24"/>
                <w:szCs w:val="24"/>
                <w:lang w:bidi="lt-LT"/>
              </w:rPr>
              <w:t>Įstaigos kodas 188777932</w:t>
            </w:r>
          </w:p>
        </w:tc>
        <w:tc>
          <w:tcPr>
            <w:tcW w:w="5040" w:type="dxa"/>
          </w:tcPr>
          <w:p w14:paraId="46867CD4" w14:textId="77777777" w:rsidR="0006733C" w:rsidRPr="00BF3670" w:rsidRDefault="0006733C" w:rsidP="00B4323E">
            <w:pPr>
              <w:spacing w:after="0" w:line="240" w:lineRule="auto"/>
              <w:rPr>
                <w:rFonts w:ascii="Times New Roman" w:eastAsia="Calibri" w:hAnsi="Times New Roman" w:cs="Times New Roman"/>
                <w:sz w:val="24"/>
                <w:szCs w:val="24"/>
                <w:lang w:bidi="lt-LT"/>
              </w:rPr>
            </w:pPr>
          </w:p>
        </w:tc>
      </w:tr>
      <w:tr w:rsidR="0006733C" w:rsidRPr="007D539C" w14:paraId="7C71BF00" w14:textId="77777777" w:rsidTr="00B4323E">
        <w:tc>
          <w:tcPr>
            <w:tcW w:w="4812" w:type="dxa"/>
          </w:tcPr>
          <w:p w14:paraId="49EB8359" w14:textId="77777777" w:rsidR="0006733C" w:rsidRPr="007D539C" w:rsidRDefault="0006733C" w:rsidP="00B4323E">
            <w:pPr>
              <w:spacing w:after="0" w:line="240" w:lineRule="auto"/>
              <w:rPr>
                <w:rFonts w:ascii="Times New Roman" w:eastAsia="Calibri" w:hAnsi="Times New Roman" w:cs="Times New Roman"/>
                <w:sz w:val="24"/>
                <w:szCs w:val="24"/>
                <w:lang w:bidi="lt-LT"/>
              </w:rPr>
            </w:pPr>
            <w:proofErr w:type="spellStart"/>
            <w:r w:rsidRPr="007D539C">
              <w:rPr>
                <w:rFonts w:ascii="Times New Roman" w:eastAsia="Calibri" w:hAnsi="Times New Roman" w:cs="Times New Roman"/>
                <w:sz w:val="24"/>
                <w:szCs w:val="24"/>
                <w:lang w:bidi="lt-LT"/>
              </w:rPr>
              <w:t>A.s</w:t>
            </w:r>
            <w:proofErr w:type="spellEnd"/>
            <w:r w:rsidRPr="007D539C">
              <w:rPr>
                <w:rFonts w:ascii="Times New Roman" w:eastAsia="Calibri" w:hAnsi="Times New Roman" w:cs="Times New Roman"/>
                <w:sz w:val="24"/>
                <w:szCs w:val="24"/>
                <w:lang w:bidi="lt-LT"/>
              </w:rPr>
              <w:t>. Nr.LT47 7300 0100 8716 3022</w:t>
            </w:r>
          </w:p>
        </w:tc>
        <w:tc>
          <w:tcPr>
            <w:tcW w:w="5040" w:type="dxa"/>
          </w:tcPr>
          <w:p w14:paraId="6B1AC12D" w14:textId="77777777" w:rsidR="0006733C" w:rsidRPr="00BF3670" w:rsidRDefault="0006733C" w:rsidP="00B4323E">
            <w:pPr>
              <w:spacing w:after="0" w:line="240" w:lineRule="auto"/>
              <w:rPr>
                <w:rFonts w:ascii="Times New Roman" w:eastAsia="Calibri" w:hAnsi="Times New Roman" w:cs="Times New Roman"/>
                <w:sz w:val="24"/>
                <w:szCs w:val="24"/>
                <w:lang w:bidi="lt-LT"/>
              </w:rPr>
            </w:pPr>
          </w:p>
        </w:tc>
      </w:tr>
      <w:tr w:rsidR="0006733C" w:rsidRPr="007D539C" w14:paraId="3D2003C1" w14:textId="77777777" w:rsidTr="00B4323E">
        <w:tc>
          <w:tcPr>
            <w:tcW w:w="4812" w:type="dxa"/>
          </w:tcPr>
          <w:p w14:paraId="32B95352" w14:textId="77777777" w:rsidR="0006733C" w:rsidRPr="007D539C" w:rsidRDefault="0006733C" w:rsidP="00B4323E">
            <w:pPr>
              <w:spacing w:after="0" w:line="240" w:lineRule="auto"/>
              <w:rPr>
                <w:rFonts w:ascii="Times New Roman" w:eastAsia="Calibri" w:hAnsi="Times New Roman" w:cs="Times New Roman"/>
                <w:sz w:val="24"/>
                <w:szCs w:val="24"/>
                <w:lang w:bidi="lt-LT"/>
              </w:rPr>
            </w:pPr>
            <w:r w:rsidRPr="007D539C">
              <w:rPr>
                <w:rFonts w:ascii="Times New Roman" w:eastAsia="Calibri" w:hAnsi="Times New Roman" w:cs="Times New Roman"/>
                <w:sz w:val="24"/>
                <w:szCs w:val="24"/>
                <w:lang w:bidi="lt-LT"/>
              </w:rPr>
              <w:t xml:space="preserve">„Swedbank“, AB, </w:t>
            </w:r>
            <w:proofErr w:type="spellStart"/>
            <w:r w:rsidRPr="007D539C">
              <w:rPr>
                <w:rFonts w:ascii="Times New Roman" w:eastAsia="Calibri" w:hAnsi="Times New Roman" w:cs="Times New Roman"/>
                <w:sz w:val="24"/>
                <w:szCs w:val="24"/>
                <w:lang w:bidi="lt-LT"/>
              </w:rPr>
              <w:t>b.k</w:t>
            </w:r>
            <w:proofErr w:type="spellEnd"/>
            <w:r w:rsidRPr="007D539C">
              <w:rPr>
                <w:rFonts w:ascii="Times New Roman" w:eastAsia="Calibri" w:hAnsi="Times New Roman" w:cs="Times New Roman"/>
                <w:sz w:val="24"/>
                <w:szCs w:val="24"/>
                <w:lang w:bidi="lt-LT"/>
              </w:rPr>
              <w:t>. 730001</w:t>
            </w:r>
          </w:p>
        </w:tc>
        <w:tc>
          <w:tcPr>
            <w:tcW w:w="5040" w:type="dxa"/>
          </w:tcPr>
          <w:p w14:paraId="0ABE2F0F" w14:textId="77777777" w:rsidR="0006733C" w:rsidRPr="00BF3670" w:rsidRDefault="0006733C" w:rsidP="00B4323E">
            <w:pPr>
              <w:spacing w:after="0" w:line="240" w:lineRule="auto"/>
              <w:rPr>
                <w:rFonts w:ascii="Times New Roman" w:eastAsia="Calibri" w:hAnsi="Times New Roman" w:cs="Times New Roman"/>
                <w:sz w:val="24"/>
                <w:szCs w:val="24"/>
                <w:lang w:bidi="lt-LT"/>
              </w:rPr>
            </w:pPr>
          </w:p>
        </w:tc>
      </w:tr>
      <w:tr w:rsidR="0006733C" w:rsidRPr="007D539C" w14:paraId="2B206B5A" w14:textId="77777777" w:rsidTr="00B4323E">
        <w:tc>
          <w:tcPr>
            <w:tcW w:w="4812" w:type="dxa"/>
          </w:tcPr>
          <w:p w14:paraId="103CCA86" w14:textId="77777777" w:rsidR="0006733C" w:rsidRPr="007D539C" w:rsidRDefault="0006733C" w:rsidP="00B4323E">
            <w:pPr>
              <w:spacing w:after="0" w:line="240" w:lineRule="auto"/>
              <w:rPr>
                <w:rFonts w:ascii="Times New Roman" w:eastAsia="Calibri" w:hAnsi="Times New Roman" w:cs="Times New Roman"/>
                <w:sz w:val="24"/>
                <w:szCs w:val="24"/>
                <w:lang w:bidi="lt-LT"/>
              </w:rPr>
            </w:pPr>
            <w:r w:rsidRPr="007D539C">
              <w:rPr>
                <w:rFonts w:ascii="Times New Roman" w:eastAsia="Calibri" w:hAnsi="Times New Roman" w:cs="Times New Roman"/>
                <w:sz w:val="24"/>
                <w:szCs w:val="24"/>
                <w:lang w:bidi="lt-LT"/>
              </w:rPr>
              <w:t>Tel.,</w:t>
            </w:r>
            <w:proofErr w:type="spellStart"/>
            <w:r w:rsidRPr="007D539C">
              <w:rPr>
                <w:rFonts w:ascii="Times New Roman" w:eastAsia="Calibri" w:hAnsi="Times New Roman" w:cs="Times New Roman"/>
                <w:sz w:val="24"/>
                <w:szCs w:val="24"/>
                <w:lang w:bidi="lt-LT"/>
              </w:rPr>
              <w:t>faks</w:t>
            </w:r>
            <w:proofErr w:type="spellEnd"/>
            <w:r w:rsidRPr="007D539C">
              <w:rPr>
                <w:rFonts w:ascii="Times New Roman" w:eastAsia="Calibri" w:hAnsi="Times New Roman" w:cs="Times New Roman"/>
                <w:sz w:val="24"/>
                <w:szCs w:val="24"/>
                <w:lang w:bidi="lt-LT"/>
              </w:rPr>
              <w:t>. (8 343) 95 276</w:t>
            </w:r>
          </w:p>
        </w:tc>
        <w:tc>
          <w:tcPr>
            <w:tcW w:w="5040" w:type="dxa"/>
          </w:tcPr>
          <w:p w14:paraId="07322E21" w14:textId="77777777" w:rsidR="0006733C" w:rsidRPr="00BF3670" w:rsidRDefault="0006733C" w:rsidP="00B4323E">
            <w:pPr>
              <w:spacing w:after="0" w:line="240" w:lineRule="auto"/>
              <w:rPr>
                <w:rFonts w:ascii="Times New Roman" w:eastAsia="Calibri" w:hAnsi="Times New Roman" w:cs="Times New Roman"/>
                <w:sz w:val="24"/>
                <w:szCs w:val="24"/>
                <w:lang w:bidi="lt-LT"/>
              </w:rPr>
            </w:pPr>
          </w:p>
        </w:tc>
      </w:tr>
      <w:tr w:rsidR="0006733C" w:rsidRPr="007D539C" w14:paraId="640D6E56" w14:textId="77777777" w:rsidTr="00B4323E">
        <w:tc>
          <w:tcPr>
            <w:tcW w:w="4812" w:type="dxa"/>
          </w:tcPr>
          <w:p w14:paraId="15C31A7D" w14:textId="77777777" w:rsidR="0006733C" w:rsidRPr="007D539C" w:rsidRDefault="0006733C" w:rsidP="00B4323E">
            <w:pPr>
              <w:spacing w:after="0" w:line="240" w:lineRule="auto"/>
              <w:rPr>
                <w:rFonts w:ascii="Times New Roman" w:eastAsia="Calibri" w:hAnsi="Times New Roman" w:cs="Times New Roman"/>
                <w:sz w:val="24"/>
                <w:szCs w:val="24"/>
                <w:lang w:bidi="lt-LT"/>
              </w:rPr>
            </w:pPr>
            <w:r w:rsidRPr="007D539C">
              <w:rPr>
                <w:rFonts w:ascii="Times New Roman" w:eastAsia="Calibri" w:hAnsi="Times New Roman" w:cs="Times New Roman"/>
                <w:sz w:val="24"/>
                <w:szCs w:val="24"/>
                <w:lang w:bidi="lt-LT"/>
              </w:rPr>
              <w:t xml:space="preserve">El. paštas </w:t>
            </w:r>
            <w:hyperlink r:id="rId8" w:history="1">
              <w:r w:rsidRPr="007D539C">
                <w:rPr>
                  <w:rFonts w:ascii="Times New Roman" w:eastAsia="Calibri" w:hAnsi="Times New Roman" w:cs="Times New Roman"/>
                  <w:color w:val="0563C1"/>
                  <w:sz w:val="24"/>
                  <w:szCs w:val="24"/>
                  <w:u w:val="single"/>
                  <w:lang w:bidi="lt-LT"/>
                </w:rPr>
                <w:t>priimamasis@kazluruda.lt</w:t>
              </w:r>
            </w:hyperlink>
            <w:r w:rsidRPr="007D539C">
              <w:rPr>
                <w:rFonts w:ascii="Times New Roman" w:eastAsia="Calibri" w:hAnsi="Times New Roman" w:cs="Times New Roman"/>
                <w:sz w:val="24"/>
                <w:szCs w:val="24"/>
                <w:lang w:bidi="lt-LT"/>
              </w:rPr>
              <w:t xml:space="preserve"> </w:t>
            </w:r>
          </w:p>
        </w:tc>
        <w:tc>
          <w:tcPr>
            <w:tcW w:w="5040" w:type="dxa"/>
          </w:tcPr>
          <w:p w14:paraId="78DBE920" w14:textId="77777777" w:rsidR="0006733C" w:rsidRDefault="0006733C" w:rsidP="00B4323E">
            <w:pPr>
              <w:spacing w:after="0" w:line="240" w:lineRule="auto"/>
              <w:rPr>
                <w:rFonts w:ascii="Times New Roman" w:eastAsia="Calibri" w:hAnsi="Times New Roman" w:cs="Times New Roman"/>
                <w:sz w:val="24"/>
                <w:szCs w:val="24"/>
              </w:rPr>
            </w:pPr>
          </w:p>
          <w:p w14:paraId="278B67EA" w14:textId="77777777" w:rsidR="0006733C" w:rsidRDefault="0006733C" w:rsidP="00B4323E">
            <w:pPr>
              <w:spacing w:after="0" w:line="240" w:lineRule="auto"/>
              <w:rPr>
                <w:rFonts w:ascii="Times New Roman" w:eastAsia="Calibri" w:hAnsi="Times New Roman" w:cs="Times New Roman"/>
                <w:sz w:val="24"/>
                <w:szCs w:val="24"/>
                <w:lang w:val="en-US"/>
              </w:rPr>
            </w:pPr>
          </w:p>
          <w:p w14:paraId="2A1E3614" w14:textId="77777777" w:rsidR="0006733C" w:rsidRPr="00BF3670" w:rsidRDefault="0006733C" w:rsidP="00B4323E">
            <w:pPr>
              <w:spacing w:after="0" w:line="240" w:lineRule="auto"/>
              <w:rPr>
                <w:rFonts w:ascii="Times New Roman" w:eastAsia="Calibri" w:hAnsi="Times New Roman" w:cs="Times New Roman"/>
                <w:sz w:val="24"/>
                <w:szCs w:val="24"/>
                <w:lang w:val="en-US"/>
              </w:rPr>
            </w:pPr>
          </w:p>
        </w:tc>
      </w:tr>
      <w:tr w:rsidR="0006733C" w:rsidRPr="007D539C" w14:paraId="195E113D" w14:textId="77777777" w:rsidTr="00B4323E">
        <w:tc>
          <w:tcPr>
            <w:tcW w:w="4812" w:type="dxa"/>
          </w:tcPr>
          <w:p w14:paraId="724EC79C" w14:textId="77777777" w:rsidR="0006733C" w:rsidRDefault="0006733C" w:rsidP="00B4323E">
            <w:pPr>
              <w:spacing w:after="0" w:line="240" w:lineRule="auto"/>
              <w:rPr>
                <w:rFonts w:ascii="Times New Roman" w:eastAsia="Calibri" w:hAnsi="Times New Roman" w:cs="Times New Roman"/>
                <w:sz w:val="24"/>
                <w:szCs w:val="24"/>
                <w:lang w:bidi="lt-LT"/>
              </w:rPr>
            </w:pPr>
          </w:p>
          <w:p w14:paraId="534C9ADD" w14:textId="77777777" w:rsidR="0006733C" w:rsidRPr="007D539C" w:rsidRDefault="0006733C" w:rsidP="00B4323E">
            <w:pPr>
              <w:spacing w:after="0" w:line="240" w:lineRule="auto"/>
              <w:rPr>
                <w:rFonts w:ascii="Times New Roman" w:eastAsia="Calibri" w:hAnsi="Times New Roman" w:cs="Times New Roman"/>
                <w:sz w:val="24"/>
                <w:szCs w:val="24"/>
                <w:lang w:bidi="lt-LT"/>
              </w:rPr>
            </w:pPr>
          </w:p>
          <w:p w14:paraId="3CDDFF68" w14:textId="77777777" w:rsidR="0006733C" w:rsidRPr="007D539C" w:rsidRDefault="0006733C" w:rsidP="00B4323E">
            <w:pPr>
              <w:spacing w:after="0" w:line="240" w:lineRule="auto"/>
              <w:rPr>
                <w:rFonts w:ascii="Times New Roman" w:eastAsia="Calibri" w:hAnsi="Times New Roman" w:cs="Times New Roman"/>
                <w:sz w:val="24"/>
                <w:szCs w:val="24"/>
                <w:lang w:bidi="lt-LT"/>
              </w:rPr>
            </w:pPr>
            <w:r w:rsidRPr="007D539C">
              <w:rPr>
                <w:rFonts w:ascii="Times New Roman" w:eastAsia="Calibri" w:hAnsi="Times New Roman" w:cs="Times New Roman"/>
                <w:sz w:val="24"/>
                <w:szCs w:val="24"/>
                <w:lang w:bidi="lt-LT"/>
              </w:rPr>
              <w:t>_________________________</w:t>
            </w:r>
          </w:p>
          <w:p w14:paraId="2B9BFA92" w14:textId="77777777" w:rsidR="0006733C" w:rsidRPr="007D539C" w:rsidRDefault="0006733C" w:rsidP="00B4323E">
            <w:pPr>
              <w:spacing w:after="0" w:line="240" w:lineRule="auto"/>
              <w:rPr>
                <w:rFonts w:ascii="Times New Roman" w:eastAsia="Calibri" w:hAnsi="Times New Roman" w:cs="Times New Roman"/>
                <w:sz w:val="24"/>
                <w:szCs w:val="24"/>
                <w:lang w:bidi="lt-LT"/>
              </w:rPr>
            </w:pPr>
          </w:p>
          <w:p w14:paraId="19E878F3" w14:textId="77777777" w:rsidR="0006733C" w:rsidRPr="007D539C" w:rsidRDefault="0006733C" w:rsidP="00B4323E">
            <w:pPr>
              <w:spacing w:after="0" w:line="240" w:lineRule="auto"/>
              <w:rPr>
                <w:rFonts w:ascii="Times New Roman" w:eastAsia="Calibri" w:hAnsi="Times New Roman" w:cs="Times New Roman"/>
                <w:sz w:val="24"/>
                <w:szCs w:val="24"/>
                <w:lang w:bidi="lt-LT"/>
              </w:rPr>
            </w:pPr>
            <w:r w:rsidRPr="007D539C">
              <w:rPr>
                <w:rFonts w:ascii="Times New Roman" w:eastAsia="Calibri" w:hAnsi="Times New Roman" w:cs="Times New Roman"/>
                <w:sz w:val="24"/>
                <w:szCs w:val="24"/>
                <w:lang w:bidi="lt-LT"/>
              </w:rPr>
              <w:t xml:space="preserve"> </w:t>
            </w:r>
          </w:p>
        </w:tc>
        <w:tc>
          <w:tcPr>
            <w:tcW w:w="5040" w:type="dxa"/>
          </w:tcPr>
          <w:p w14:paraId="0674C7D1" w14:textId="77777777" w:rsidR="0006733C" w:rsidRDefault="0006733C" w:rsidP="00B4323E">
            <w:pPr>
              <w:rPr>
                <w:rFonts w:ascii="Times New Roman" w:eastAsia="Calibri" w:hAnsi="Times New Roman" w:cs="Times New Roman"/>
                <w:sz w:val="24"/>
                <w:szCs w:val="24"/>
              </w:rPr>
            </w:pPr>
          </w:p>
          <w:p w14:paraId="49223F9E" w14:textId="77777777" w:rsidR="0006733C" w:rsidRPr="00BF3670" w:rsidRDefault="0006733C" w:rsidP="00B4323E">
            <w:pPr>
              <w:rPr>
                <w:rFonts w:ascii="Times New Roman" w:eastAsia="Calibri" w:hAnsi="Times New Roman" w:cs="Times New Roman"/>
                <w:sz w:val="24"/>
                <w:szCs w:val="24"/>
              </w:rPr>
            </w:pPr>
            <w:r w:rsidRPr="00BF3670">
              <w:rPr>
                <w:rFonts w:ascii="Times New Roman" w:eastAsia="Calibri" w:hAnsi="Times New Roman" w:cs="Times New Roman"/>
                <w:sz w:val="24"/>
                <w:szCs w:val="24"/>
              </w:rPr>
              <w:t>___________________________</w:t>
            </w:r>
          </w:p>
          <w:p w14:paraId="41EF6E0F" w14:textId="77777777" w:rsidR="0006733C" w:rsidRPr="00BF3670" w:rsidRDefault="0006733C" w:rsidP="00B4323E">
            <w:pPr>
              <w:spacing w:after="0" w:line="240" w:lineRule="auto"/>
              <w:rPr>
                <w:rFonts w:ascii="Times New Roman" w:eastAsia="Calibri" w:hAnsi="Times New Roman" w:cs="Times New Roman"/>
                <w:sz w:val="24"/>
                <w:szCs w:val="24"/>
                <w:lang w:bidi="lt-LT"/>
              </w:rPr>
            </w:pPr>
          </w:p>
        </w:tc>
      </w:tr>
    </w:tbl>
    <w:p w14:paraId="4AC51D74" w14:textId="0707B6E6" w:rsidR="00386531" w:rsidRDefault="00386531" w:rsidP="00C60621">
      <w:pPr>
        <w:spacing w:after="0" w:line="240" w:lineRule="auto"/>
        <w:rPr>
          <w:rFonts w:ascii="Times New Roman" w:hAnsi="Times New Roman" w:cs="Times New Roman"/>
          <w:bCs/>
          <w:sz w:val="24"/>
          <w:szCs w:val="24"/>
        </w:rPr>
      </w:pPr>
    </w:p>
    <w:p w14:paraId="4E003B2B" w14:textId="79EAC180" w:rsidR="00386531" w:rsidRDefault="00386531" w:rsidP="00C60621">
      <w:pPr>
        <w:spacing w:after="0" w:line="240" w:lineRule="auto"/>
        <w:rPr>
          <w:rFonts w:ascii="Times New Roman" w:hAnsi="Times New Roman" w:cs="Times New Roman"/>
          <w:bCs/>
          <w:sz w:val="24"/>
          <w:szCs w:val="24"/>
        </w:rPr>
      </w:pPr>
    </w:p>
    <w:p w14:paraId="3E0E4662" w14:textId="44AEF33F" w:rsidR="00386531" w:rsidRDefault="00386531" w:rsidP="00C60621">
      <w:pPr>
        <w:spacing w:after="0" w:line="240" w:lineRule="auto"/>
        <w:rPr>
          <w:rFonts w:ascii="Times New Roman" w:hAnsi="Times New Roman" w:cs="Times New Roman"/>
          <w:bCs/>
          <w:sz w:val="24"/>
          <w:szCs w:val="24"/>
        </w:rPr>
      </w:pPr>
    </w:p>
    <w:p w14:paraId="06B682F8" w14:textId="22CB17B9" w:rsidR="00386531" w:rsidRDefault="00386531" w:rsidP="00C60621">
      <w:pPr>
        <w:spacing w:after="0" w:line="240" w:lineRule="auto"/>
        <w:rPr>
          <w:rFonts w:ascii="Times New Roman" w:hAnsi="Times New Roman" w:cs="Times New Roman"/>
          <w:bCs/>
          <w:sz w:val="24"/>
          <w:szCs w:val="24"/>
        </w:rPr>
      </w:pPr>
    </w:p>
    <w:p w14:paraId="6459CD73" w14:textId="642BAC49" w:rsidR="00386531" w:rsidRDefault="00386531" w:rsidP="00C60621">
      <w:pPr>
        <w:spacing w:after="0" w:line="240" w:lineRule="auto"/>
        <w:rPr>
          <w:rFonts w:ascii="Times New Roman" w:hAnsi="Times New Roman" w:cs="Times New Roman"/>
          <w:bCs/>
          <w:sz w:val="24"/>
          <w:szCs w:val="24"/>
        </w:rPr>
      </w:pPr>
    </w:p>
    <w:p w14:paraId="7A7D61DB" w14:textId="371FF9A2" w:rsidR="00386531" w:rsidRDefault="00386531" w:rsidP="00C60621">
      <w:pPr>
        <w:spacing w:after="0" w:line="240" w:lineRule="auto"/>
        <w:rPr>
          <w:rFonts w:ascii="Times New Roman" w:hAnsi="Times New Roman" w:cs="Times New Roman"/>
          <w:bCs/>
          <w:sz w:val="24"/>
          <w:szCs w:val="24"/>
        </w:rPr>
      </w:pPr>
    </w:p>
    <w:p w14:paraId="60B8850E" w14:textId="21D555AF" w:rsidR="00386531" w:rsidRDefault="00386531" w:rsidP="00C60621">
      <w:pPr>
        <w:spacing w:after="0" w:line="240" w:lineRule="auto"/>
        <w:rPr>
          <w:rFonts w:ascii="Times New Roman" w:hAnsi="Times New Roman" w:cs="Times New Roman"/>
          <w:bCs/>
          <w:sz w:val="24"/>
          <w:szCs w:val="24"/>
        </w:rPr>
      </w:pPr>
    </w:p>
    <w:p w14:paraId="1044EE1F" w14:textId="3F6FE30B" w:rsidR="00386531" w:rsidRDefault="00386531" w:rsidP="00C60621">
      <w:pPr>
        <w:spacing w:after="0" w:line="240" w:lineRule="auto"/>
        <w:rPr>
          <w:rFonts w:ascii="Times New Roman" w:hAnsi="Times New Roman" w:cs="Times New Roman"/>
          <w:bCs/>
          <w:sz w:val="24"/>
          <w:szCs w:val="24"/>
        </w:rPr>
      </w:pPr>
    </w:p>
    <w:p w14:paraId="4265F749" w14:textId="5CCC80A3" w:rsidR="00386531" w:rsidRDefault="00386531" w:rsidP="00C60621">
      <w:pPr>
        <w:spacing w:after="0" w:line="240" w:lineRule="auto"/>
        <w:rPr>
          <w:rFonts w:ascii="Times New Roman" w:hAnsi="Times New Roman" w:cs="Times New Roman"/>
          <w:bCs/>
          <w:sz w:val="24"/>
          <w:szCs w:val="24"/>
        </w:rPr>
      </w:pPr>
    </w:p>
    <w:p w14:paraId="765D077D" w14:textId="77777777" w:rsidR="00386531" w:rsidRPr="006F48F8" w:rsidRDefault="00386531" w:rsidP="00C60621">
      <w:pPr>
        <w:spacing w:after="0" w:line="240" w:lineRule="auto"/>
        <w:rPr>
          <w:rFonts w:ascii="Times New Roman" w:hAnsi="Times New Roman" w:cs="Times New Roman"/>
          <w:bCs/>
          <w:sz w:val="24"/>
          <w:szCs w:val="24"/>
        </w:rPr>
      </w:pPr>
    </w:p>
    <w:sectPr w:rsidR="00386531" w:rsidRPr="006F48F8" w:rsidSect="001D2258">
      <w:headerReference w:type="even"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FB7D7" w14:textId="77777777" w:rsidR="007420BB" w:rsidRDefault="007420BB" w:rsidP="001D2258">
      <w:pPr>
        <w:spacing w:after="0" w:line="240" w:lineRule="auto"/>
      </w:pPr>
      <w:r>
        <w:separator/>
      </w:r>
    </w:p>
  </w:endnote>
  <w:endnote w:type="continuationSeparator" w:id="0">
    <w:p w14:paraId="7AB32473" w14:textId="77777777" w:rsidR="007420BB" w:rsidRDefault="007420BB" w:rsidP="001D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UltraLight">
    <w:altName w:val="Arial"/>
    <w:panose1 w:val="00000000000000000000"/>
    <w:charset w:val="00"/>
    <w:family w:val="auto"/>
    <w:notTrueType/>
    <w:pitch w:val="variable"/>
    <w:sig w:usb0="A00002FF" w:usb1="5000205B" w:usb2="00000002" w:usb3="00000000" w:csb0="00000001" w:csb1="00000000"/>
  </w:font>
  <w:font w:name="Cambria">
    <w:panose1 w:val="02040503050406030204"/>
    <w:charset w:val="00"/>
    <w:family w:val="roman"/>
    <w:pitch w:val="variable"/>
    <w:sig w:usb0="E00006FF" w:usb1="420024FF" w:usb2="02000000" w:usb3="00000000" w:csb0="0000019F" w:csb1="00000000"/>
  </w:font>
  <w:font w:name="Helvetica Neue Light">
    <w:altName w:val="Times New Roman"/>
    <w:panose1 w:val="00000000000000000000"/>
    <w:charset w:val="00"/>
    <w:family w:val="roman"/>
    <w:notTrueType/>
    <w:pitch w:val="default"/>
  </w:font>
  <w:font w:name="TimesLT">
    <w:altName w:val="Times New Roman"/>
    <w:charset w:val="00"/>
    <w:family w:val="auto"/>
    <w:pitch w:val="variable"/>
    <w:sig w:usb0="00000003" w:usb1="00000000" w:usb2="00000000" w:usb3="00000000" w:csb0="00000001" w:csb1="00000000"/>
  </w:font>
  <w:font w:name="Times New Roman Bold">
    <w:panose1 w:val="02020803070505020304"/>
    <w:charset w:val="00"/>
    <w:family w:val="roman"/>
    <w:notTrueType/>
    <w:pitch w:val="default"/>
  </w:font>
  <w:font w:name="MonospaceLT">
    <w:altName w:val="Courier New"/>
    <w:charset w:val="00"/>
    <w:family w:val="auto"/>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T72o00">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DF992" w14:textId="77777777" w:rsidR="007420BB" w:rsidRDefault="007420BB" w:rsidP="001D2258">
      <w:pPr>
        <w:spacing w:after="0" w:line="240" w:lineRule="auto"/>
      </w:pPr>
      <w:r>
        <w:separator/>
      </w:r>
    </w:p>
  </w:footnote>
  <w:footnote w:type="continuationSeparator" w:id="0">
    <w:p w14:paraId="0BE78387" w14:textId="77777777" w:rsidR="007420BB" w:rsidRDefault="007420BB" w:rsidP="001D2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CE4B3" w14:textId="6D17824D" w:rsidR="003449D2" w:rsidRDefault="003449D2" w:rsidP="001D2258">
    <w:pPr>
      <w:pStyle w:val="Header"/>
      <w:framePr w:wrap="around" w:vAnchor="text" w:hAnchor="margin" w:xAlign="center" w:y="1"/>
      <w:rPr>
        <w:rStyle w:val="PageNumber"/>
        <w:rFonts w:eastAsia="Arial Unicode MS"/>
      </w:rPr>
    </w:pPr>
    <w:r>
      <w:rPr>
        <w:rStyle w:val="PageNumber"/>
        <w:rFonts w:eastAsia="Arial Unicode MS"/>
      </w:rPr>
      <w:fldChar w:fldCharType="begin"/>
    </w:r>
    <w:r>
      <w:rPr>
        <w:rStyle w:val="PageNumber"/>
        <w:rFonts w:eastAsia="Arial Unicode MS"/>
      </w:rPr>
      <w:instrText xml:space="preserve">PAGE  </w:instrText>
    </w:r>
    <w:r>
      <w:rPr>
        <w:rStyle w:val="PageNumber"/>
        <w:rFonts w:eastAsia="Arial Unicode MS"/>
      </w:rPr>
      <w:fldChar w:fldCharType="separate"/>
    </w:r>
    <w:r w:rsidR="00AD3F70">
      <w:rPr>
        <w:rStyle w:val="PageNumber"/>
        <w:rFonts w:eastAsia="Arial Unicode MS"/>
        <w:noProof/>
      </w:rPr>
      <w:t>53</w:t>
    </w:r>
    <w:r>
      <w:rPr>
        <w:rStyle w:val="PageNumber"/>
        <w:rFonts w:eastAsia="Arial Unicode MS"/>
      </w:rPr>
      <w:fldChar w:fldCharType="end"/>
    </w:r>
  </w:p>
  <w:p w14:paraId="73DE55DB" w14:textId="77777777" w:rsidR="003449D2" w:rsidRDefault="003449D2">
    <w:pPr>
      <w:pStyle w:val="Header"/>
      <w:pBdr>
        <w:bottom w:val="single" w:sz="6" w:space="1" w:color="auto"/>
      </w:pBdr>
      <w:tabs>
        <w:tab w:val="right" w:pos="8789"/>
      </w:tabs>
      <w:rPr>
        <w:rStyle w:val="PageNumber"/>
        <w:rFonts w:eastAsia="Arial Unicode MS"/>
      </w:rPr>
    </w:pPr>
    <w:r>
      <w:rPr>
        <w:rStyle w:val="PageNumber"/>
        <w:rFonts w:eastAsia="Arial Unicode MS"/>
      </w:rPr>
      <w:tab/>
    </w:r>
    <w:r>
      <w:t>XI skyrius.  Pavyzdinės sąskaitų formos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1" w15:restartNumberingAfterBreak="0">
    <w:nsid w:val="0C9858BC"/>
    <w:multiLevelType w:val="multilevel"/>
    <w:tmpl w:val="C8F01E2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08B2D7C"/>
    <w:multiLevelType w:val="multilevel"/>
    <w:tmpl w:val="616859A6"/>
    <w:lvl w:ilvl="0">
      <w:start w:val="9"/>
      <w:numFmt w:val="decimal"/>
      <w:lvlText w:val="%1."/>
      <w:lvlJc w:val="left"/>
      <w:pPr>
        <w:ind w:left="360" w:hanging="360"/>
      </w:pPr>
      <w:rPr>
        <w:rFonts w:eastAsia="Calibri" w:hint="default"/>
      </w:rPr>
    </w:lvl>
    <w:lvl w:ilvl="1">
      <w:start w:val="1"/>
      <w:numFmt w:val="decimal"/>
      <w:lvlText w:val="%1.%2."/>
      <w:lvlJc w:val="left"/>
      <w:pPr>
        <w:ind w:left="387" w:hanging="360"/>
      </w:pPr>
      <w:rPr>
        <w:rFonts w:eastAsia="Calibri" w:hint="default"/>
      </w:rPr>
    </w:lvl>
    <w:lvl w:ilvl="2">
      <w:start w:val="1"/>
      <w:numFmt w:val="decimal"/>
      <w:lvlText w:val="%1.%2.%3."/>
      <w:lvlJc w:val="left"/>
      <w:pPr>
        <w:ind w:left="774" w:hanging="720"/>
      </w:pPr>
      <w:rPr>
        <w:rFonts w:eastAsia="Calibri" w:hint="default"/>
      </w:rPr>
    </w:lvl>
    <w:lvl w:ilvl="3">
      <w:start w:val="1"/>
      <w:numFmt w:val="decimal"/>
      <w:lvlText w:val="%1.%2.%3.%4."/>
      <w:lvlJc w:val="left"/>
      <w:pPr>
        <w:ind w:left="801" w:hanging="720"/>
      </w:pPr>
      <w:rPr>
        <w:rFonts w:eastAsia="Calibri" w:hint="default"/>
      </w:rPr>
    </w:lvl>
    <w:lvl w:ilvl="4">
      <w:start w:val="1"/>
      <w:numFmt w:val="decimal"/>
      <w:lvlText w:val="%1.%2.%3.%4.%5."/>
      <w:lvlJc w:val="left"/>
      <w:pPr>
        <w:ind w:left="1188" w:hanging="1080"/>
      </w:pPr>
      <w:rPr>
        <w:rFonts w:eastAsia="Calibri" w:hint="default"/>
      </w:rPr>
    </w:lvl>
    <w:lvl w:ilvl="5">
      <w:start w:val="1"/>
      <w:numFmt w:val="decimal"/>
      <w:lvlText w:val="%1.%2.%3.%4.%5.%6."/>
      <w:lvlJc w:val="left"/>
      <w:pPr>
        <w:ind w:left="1215" w:hanging="1080"/>
      </w:pPr>
      <w:rPr>
        <w:rFonts w:eastAsia="Calibri" w:hint="default"/>
      </w:rPr>
    </w:lvl>
    <w:lvl w:ilvl="6">
      <w:start w:val="1"/>
      <w:numFmt w:val="decimal"/>
      <w:lvlText w:val="%1.%2.%3.%4.%5.%6.%7."/>
      <w:lvlJc w:val="left"/>
      <w:pPr>
        <w:ind w:left="1602" w:hanging="1440"/>
      </w:pPr>
      <w:rPr>
        <w:rFonts w:eastAsia="Calibri" w:hint="default"/>
      </w:rPr>
    </w:lvl>
    <w:lvl w:ilvl="7">
      <w:start w:val="1"/>
      <w:numFmt w:val="decimal"/>
      <w:lvlText w:val="%1.%2.%3.%4.%5.%6.%7.%8."/>
      <w:lvlJc w:val="left"/>
      <w:pPr>
        <w:ind w:left="1629" w:hanging="1440"/>
      </w:pPr>
      <w:rPr>
        <w:rFonts w:eastAsia="Calibri" w:hint="default"/>
      </w:rPr>
    </w:lvl>
    <w:lvl w:ilvl="8">
      <w:start w:val="1"/>
      <w:numFmt w:val="decimal"/>
      <w:lvlText w:val="%1.%2.%3.%4.%5.%6.%7.%8.%9."/>
      <w:lvlJc w:val="left"/>
      <w:pPr>
        <w:ind w:left="2016" w:hanging="1800"/>
      </w:pPr>
      <w:rPr>
        <w:rFonts w:eastAsia="Calibri" w:hint="default"/>
      </w:rPr>
    </w:lvl>
  </w:abstractNum>
  <w:abstractNum w:abstractNumId="3" w15:restartNumberingAfterBreak="0">
    <w:nsid w:val="20BC7A17"/>
    <w:multiLevelType w:val="multilevel"/>
    <w:tmpl w:val="223A781E"/>
    <w:lvl w:ilvl="0">
      <w:start w:val="1"/>
      <w:numFmt w:val="decimal"/>
      <w:lvlText w:val="%1."/>
      <w:lvlJc w:val="left"/>
      <w:pPr>
        <w:ind w:left="360" w:hanging="360"/>
      </w:pPr>
      <w:rPr>
        <w:b w:val="0"/>
        <w:bCs/>
        <w:strike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1CA030B"/>
    <w:multiLevelType w:val="multilevel"/>
    <w:tmpl w:val="223A781E"/>
    <w:lvl w:ilvl="0">
      <w:start w:val="1"/>
      <w:numFmt w:val="decimal"/>
      <w:lvlText w:val="%1."/>
      <w:lvlJc w:val="left"/>
      <w:pPr>
        <w:ind w:left="360" w:hanging="360"/>
      </w:pPr>
      <w:rPr>
        <w:b w:val="0"/>
        <w:bCs/>
        <w:strike w:val="0"/>
      </w:rPr>
    </w:lvl>
    <w:lvl w:ilvl="1">
      <w:start w:val="1"/>
      <w:numFmt w:val="decimal"/>
      <w:lvlText w:val="%1.%2."/>
      <w:lvlJc w:val="left"/>
      <w:pPr>
        <w:ind w:left="1425"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E105AAA"/>
    <w:multiLevelType w:val="multilevel"/>
    <w:tmpl w:val="01E6212C"/>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30E44AE5"/>
    <w:multiLevelType w:val="multilevel"/>
    <w:tmpl w:val="E6DE8252"/>
    <w:lvl w:ilvl="0">
      <w:start w:val="9"/>
      <w:numFmt w:val="decimal"/>
      <w:lvlText w:val="%1"/>
      <w:lvlJc w:val="left"/>
      <w:pPr>
        <w:ind w:left="360" w:hanging="360"/>
      </w:pPr>
      <w:rPr>
        <w:rFonts w:eastAsia="Calibri" w:hint="default"/>
      </w:rPr>
    </w:lvl>
    <w:lvl w:ilvl="1">
      <w:start w:val="3"/>
      <w:numFmt w:val="decimal"/>
      <w:lvlText w:val="%1.%2"/>
      <w:lvlJc w:val="left"/>
      <w:pPr>
        <w:ind w:left="387" w:hanging="360"/>
      </w:pPr>
      <w:rPr>
        <w:rFonts w:eastAsia="Calibri" w:hint="default"/>
      </w:rPr>
    </w:lvl>
    <w:lvl w:ilvl="2">
      <w:start w:val="1"/>
      <w:numFmt w:val="decimal"/>
      <w:lvlText w:val="%1.%2.%3"/>
      <w:lvlJc w:val="left"/>
      <w:pPr>
        <w:ind w:left="774" w:hanging="720"/>
      </w:pPr>
      <w:rPr>
        <w:rFonts w:eastAsia="Calibri" w:hint="default"/>
      </w:rPr>
    </w:lvl>
    <w:lvl w:ilvl="3">
      <w:start w:val="1"/>
      <w:numFmt w:val="decimal"/>
      <w:lvlText w:val="%1.%2.%3.%4"/>
      <w:lvlJc w:val="left"/>
      <w:pPr>
        <w:ind w:left="801" w:hanging="720"/>
      </w:pPr>
      <w:rPr>
        <w:rFonts w:eastAsia="Calibri" w:hint="default"/>
      </w:rPr>
    </w:lvl>
    <w:lvl w:ilvl="4">
      <w:start w:val="1"/>
      <w:numFmt w:val="decimal"/>
      <w:lvlText w:val="%1.%2.%3.%4.%5"/>
      <w:lvlJc w:val="left"/>
      <w:pPr>
        <w:ind w:left="1188" w:hanging="1080"/>
      </w:pPr>
      <w:rPr>
        <w:rFonts w:eastAsia="Calibri" w:hint="default"/>
      </w:rPr>
    </w:lvl>
    <w:lvl w:ilvl="5">
      <w:start w:val="1"/>
      <w:numFmt w:val="decimal"/>
      <w:lvlText w:val="%1.%2.%3.%4.%5.%6"/>
      <w:lvlJc w:val="left"/>
      <w:pPr>
        <w:ind w:left="1215" w:hanging="1080"/>
      </w:pPr>
      <w:rPr>
        <w:rFonts w:eastAsia="Calibri" w:hint="default"/>
      </w:rPr>
    </w:lvl>
    <w:lvl w:ilvl="6">
      <w:start w:val="1"/>
      <w:numFmt w:val="decimal"/>
      <w:lvlText w:val="%1.%2.%3.%4.%5.%6.%7"/>
      <w:lvlJc w:val="left"/>
      <w:pPr>
        <w:ind w:left="1602" w:hanging="1440"/>
      </w:pPr>
      <w:rPr>
        <w:rFonts w:eastAsia="Calibri" w:hint="default"/>
      </w:rPr>
    </w:lvl>
    <w:lvl w:ilvl="7">
      <w:start w:val="1"/>
      <w:numFmt w:val="decimal"/>
      <w:lvlText w:val="%1.%2.%3.%4.%5.%6.%7.%8"/>
      <w:lvlJc w:val="left"/>
      <w:pPr>
        <w:ind w:left="1629" w:hanging="1440"/>
      </w:pPr>
      <w:rPr>
        <w:rFonts w:eastAsia="Calibri" w:hint="default"/>
      </w:rPr>
    </w:lvl>
    <w:lvl w:ilvl="8">
      <w:start w:val="1"/>
      <w:numFmt w:val="decimal"/>
      <w:lvlText w:val="%1.%2.%3.%4.%5.%6.%7.%8.%9"/>
      <w:lvlJc w:val="left"/>
      <w:pPr>
        <w:ind w:left="2016" w:hanging="1800"/>
      </w:pPr>
      <w:rPr>
        <w:rFonts w:eastAsia="Calibri" w:hint="default"/>
      </w:rPr>
    </w:lvl>
  </w:abstractNum>
  <w:abstractNum w:abstractNumId="7" w15:restartNumberingAfterBreak="0">
    <w:nsid w:val="36941CCD"/>
    <w:multiLevelType w:val="multilevel"/>
    <w:tmpl w:val="5C4E6FF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47734FE2"/>
    <w:multiLevelType w:val="multilevel"/>
    <w:tmpl w:val="F350ECBC"/>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4730A3A"/>
    <w:multiLevelType w:val="multilevel"/>
    <w:tmpl w:val="6F54534C"/>
    <w:lvl w:ilvl="0">
      <w:start w:val="71"/>
      <w:numFmt w:val="decimal"/>
      <w:pStyle w:val="Siaiptekstas"/>
      <w:suff w:val="space"/>
      <w:lvlText w:val="%1."/>
      <w:lvlJc w:val="left"/>
      <w:pPr>
        <w:ind w:left="450" w:hanging="450"/>
      </w:pPr>
      <w:rPr>
        <w:rFonts w:eastAsia="Arial Unicode MS" w:hint="default"/>
        <w:sz w:val="24"/>
        <w:szCs w:val="24"/>
      </w:rPr>
    </w:lvl>
    <w:lvl w:ilvl="1">
      <w:start w:val="1"/>
      <w:numFmt w:val="decimal"/>
      <w:suff w:val="space"/>
      <w:lvlText w:val="%1.%2."/>
      <w:lvlJc w:val="left"/>
      <w:pPr>
        <w:ind w:left="1160" w:hanging="450"/>
      </w:pPr>
      <w:rPr>
        <w:rFonts w:eastAsia="Arial Unicode MS" w:hint="default"/>
        <w:sz w:val="24"/>
        <w:szCs w:val="24"/>
      </w:rPr>
    </w:lvl>
    <w:lvl w:ilvl="2">
      <w:start w:val="1"/>
      <w:numFmt w:val="decimal"/>
      <w:lvlText w:val="%1.%2.%3."/>
      <w:lvlJc w:val="left"/>
      <w:pPr>
        <w:ind w:left="2140" w:hanging="720"/>
      </w:pPr>
      <w:rPr>
        <w:rFonts w:eastAsia="Arial Unicode MS" w:hint="default"/>
        <w:sz w:val="22"/>
      </w:rPr>
    </w:lvl>
    <w:lvl w:ilvl="3">
      <w:start w:val="1"/>
      <w:numFmt w:val="decimal"/>
      <w:lvlText w:val="%1.%2.%3.%4."/>
      <w:lvlJc w:val="left"/>
      <w:pPr>
        <w:ind w:left="2850" w:hanging="720"/>
      </w:pPr>
      <w:rPr>
        <w:rFonts w:eastAsia="Arial Unicode MS" w:hint="default"/>
        <w:sz w:val="22"/>
      </w:rPr>
    </w:lvl>
    <w:lvl w:ilvl="4">
      <w:start w:val="1"/>
      <w:numFmt w:val="decimal"/>
      <w:lvlText w:val="%1.%2.%3.%4.%5."/>
      <w:lvlJc w:val="left"/>
      <w:pPr>
        <w:ind w:left="3920" w:hanging="1080"/>
      </w:pPr>
      <w:rPr>
        <w:rFonts w:eastAsia="Arial Unicode MS" w:hint="default"/>
        <w:sz w:val="22"/>
      </w:rPr>
    </w:lvl>
    <w:lvl w:ilvl="5">
      <w:start w:val="1"/>
      <w:numFmt w:val="decimal"/>
      <w:lvlText w:val="%1.%2.%3.%4.%5.%6."/>
      <w:lvlJc w:val="left"/>
      <w:pPr>
        <w:ind w:left="4630" w:hanging="1080"/>
      </w:pPr>
      <w:rPr>
        <w:rFonts w:eastAsia="Arial Unicode MS" w:hint="default"/>
        <w:sz w:val="22"/>
      </w:rPr>
    </w:lvl>
    <w:lvl w:ilvl="6">
      <w:start w:val="1"/>
      <w:numFmt w:val="decimal"/>
      <w:lvlText w:val="%1.%2.%3.%4.%5.%6.%7."/>
      <w:lvlJc w:val="left"/>
      <w:pPr>
        <w:ind w:left="5700" w:hanging="1440"/>
      </w:pPr>
      <w:rPr>
        <w:rFonts w:eastAsia="Arial Unicode MS" w:hint="default"/>
        <w:sz w:val="22"/>
      </w:rPr>
    </w:lvl>
    <w:lvl w:ilvl="7">
      <w:start w:val="1"/>
      <w:numFmt w:val="decimal"/>
      <w:lvlText w:val="%1.%2.%3.%4.%5.%6.%7.%8."/>
      <w:lvlJc w:val="left"/>
      <w:pPr>
        <w:ind w:left="6410" w:hanging="1440"/>
      </w:pPr>
      <w:rPr>
        <w:rFonts w:eastAsia="Arial Unicode MS" w:hint="default"/>
        <w:sz w:val="22"/>
      </w:rPr>
    </w:lvl>
    <w:lvl w:ilvl="8">
      <w:start w:val="1"/>
      <w:numFmt w:val="decimal"/>
      <w:lvlText w:val="%1.%2.%3.%4.%5.%6.%7.%8.%9."/>
      <w:lvlJc w:val="left"/>
      <w:pPr>
        <w:ind w:left="7480" w:hanging="1800"/>
      </w:pPr>
      <w:rPr>
        <w:rFonts w:eastAsia="Arial Unicode MS" w:hint="default"/>
        <w:sz w:val="22"/>
      </w:rPr>
    </w:lvl>
  </w:abstractNum>
  <w:abstractNum w:abstractNumId="10" w15:restartNumberingAfterBreak="0">
    <w:nsid w:val="558E64FA"/>
    <w:multiLevelType w:val="hybridMultilevel"/>
    <w:tmpl w:val="60064C5C"/>
    <w:lvl w:ilvl="0" w:tplc="9C36665C">
      <w:numFmt w:val="bullet"/>
      <w:lvlText w:val="–"/>
      <w:lvlJc w:val="left"/>
      <w:pPr>
        <w:ind w:left="998" w:hanging="360"/>
      </w:pPr>
      <w:rPr>
        <w:rFonts w:ascii="Times New Roman" w:eastAsia="Times New Roman" w:hAnsi="Times New Roman" w:hint="default"/>
      </w:rPr>
    </w:lvl>
    <w:lvl w:ilvl="1" w:tplc="04270019">
      <w:start w:val="1"/>
      <w:numFmt w:val="bullet"/>
      <w:lvlText w:val="o"/>
      <w:lvlJc w:val="left"/>
      <w:pPr>
        <w:ind w:left="1718" w:hanging="360"/>
      </w:pPr>
      <w:rPr>
        <w:rFonts w:ascii="Courier New" w:hAnsi="Courier New" w:hint="default"/>
      </w:rPr>
    </w:lvl>
    <w:lvl w:ilvl="2" w:tplc="0427001B" w:tentative="1">
      <w:start w:val="1"/>
      <w:numFmt w:val="bullet"/>
      <w:lvlText w:val=""/>
      <w:lvlJc w:val="left"/>
      <w:pPr>
        <w:ind w:left="2438" w:hanging="360"/>
      </w:pPr>
      <w:rPr>
        <w:rFonts w:ascii="Wingdings" w:hAnsi="Wingdings" w:hint="default"/>
      </w:rPr>
    </w:lvl>
    <w:lvl w:ilvl="3" w:tplc="0427000F" w:tentative="1">
      <w:start w:val="1"/>
      <w:numFmt w:val="bullet"/>
      <w:lvlText w:val=""/>
      <w:lvlJc w:val="left"/>
      <w:pPr>
        <w:ind w:left="3158" w:hanging="360"/>
      </w:pPr>
      <w:rPr>
        <w:rFonts w:ascii="Symbol" w:hAnsi="Symbol" w:hint="default"/>
      </w:rPr>
    </w:lvl>
    <w:lvl w:ilvl="4" w:tplc="04270019" w:tentative="1">
      <w:start w:val="1"/>
      <w:numFmt w:val="bullet"/>
      <w:lvlText w:val="o"/>
      <w:lvlJc w:val="left"/>
      <w:pPr>
        <w:ind w:left="3878" w:hanging="360"/>
      </w:pPr>
      <w:rPr>
        <w:rFonts w:ascii="Courier New" w:hAnsi="Courier New" w:hint="default"/>
      </w:rPr>
    </w:lvl>
    <w:lvl w:ilvl="5" w:tplc="0427001B">
      <w:start w:val="1"/>
      <w:numFmt w:val="bullet"/>
      <w:pStyle w:val="Heading6"/>
      <w:lvlText w:val=""/>
      <w:lvlJc w:val="left"/>
      <w:pPr>
        <w:ind w:left="4598" w:hanging="360"/>
      </w:pPr>
      <w:rPr>
        <w:rFonts w:ascii="Wingdings" w:hAnsi="Wingdings" w:hint="default"/>
      </w:rPr>
    </w:lvl>
    <w:lvl w:ilvl="6" w:tplc="0427000F" w:tentative="1">
      <w:start w:val="1"/>
      <w:numFmt w:val="bullet"/>
      <w:pStyle w:val="Heading7"/>
      <w:lvlText w:val=""/>
      <w:lvlJc w:val="left"/>
      <w:pPr>
        <w:ind w:left="5318" w:hanging="360"/>
      </w:pPr>
      <w:rPr>
        <w:rFonts w:ascii="Symbol" w:hAnsi="Symbol" w:hint="default"/>
      </w:rPr>
    </w:lvl>
    <w:lvl w:ilvl="7" w:tplc="04270019">
      <w:start w:val="1"/>
      <w:numFmt w:val="bullet"/>
      <w:pStyle w:val="Heading8"/>
      <w:lvlText w:val="o"/>
      <w:lvlJc w:val="left"/>
      <w:pPr>
        <w:ind w:left="6038" w:hanging="360"/>
      </w:pPr>
      <w:rPr>
        <w:rFonts w:ascii="Courier New" w:hAnsi="Courier New" w:hint="default"/>
      </w:rPr>
    </w:lvl>
    <w:lvl w:ilvl="8" w:tplc="0427001B" w:tentative="1">
      <w:start w:val="1"/>
      <w:numFmt w:val="bullet"/>
      <w:pStyle w:val="Heading9"/>
      <w:lvlText w:val=""/>
      <w:lvlJc w:val="left"/>
      <w:pPr>
        <w:ind w:left="6758" w:hanging="360"/>
      </w:pPr>
      <w:rPr>
        <w:rFonts w:ascii="Wingdings" w:hAnsi="Wingdings" w:hint="default"/>
      </w:rPr>
    </w:lvl>
  </w:abstractNum>
  <w:abstractNum w:abstractNumId="11" w15:restartNumberingAfterBreak="0">
    <w:nsid w:val="604E5A7A"/>
    <w:multiLevelType w:val="multilevel"/>
    <w:tmpl w:val="C55AC4A4"/>
    <w:lvl w:ilvl="0">
      <w:start w:val="5"/>
      <w:numFmt w:val="decimal"/>
      <w:lvlText w:val="%1."/>
      <w:lvlJc w:val="left"/>
      <w:pPr>
        <w:ind w:left="540" w:hanging="540"/>
      </w:pPr>
      <w:rPr>
        <w:rFonts w:hint="default"/>
      </w:rPr>
    </w:lvl>
    <w:lvl w:ilvl="1">
      <w:start w:val="1"/>
      <w:numFmt w:val="decimal"/>
      <w:lvlText w:val="%1.%2."/>
      <w:lvlJc w:val="left"/>
      <w:pPr>
        <w:ind w:left="1080" w:hanging="540"/>
      </w:pPr>
      <w:rPr>
        <w:rFonts w:hint="default"/>
        <w:b/>
        <w:bCs/>
      </w:rPr>
    </w:lvl>
    <w:lvl w:ilvl="2">
      <w:start w:val="1"/>
      <w:numFmt w:val="decimal"/>
      <w:lvlText w:val="%1.%2.%3."/>
      <w:lvlJc w:val="left"/>
      <w:pPr>
        <w:ind w:left="1800" w:hanging="720"/>
      </w:pPr>
      <w:rPr>
        <w:rFonts w:hint="default"/>
        <w:sz w:val="22"/>
        <w:szCs w:val="22"/>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2" w15:restartNumberingAfterBreak="0">
    <w:nsid w:val="64DA5671"/>
    <w:multiLevelType w:val="multilevel"/>
    <w:tmpl w:val="FCF015A6"/>
    <w:lvl w:ilvl="0">
      <w:start w:val="2"/>
      <w:numFmt w:val="decimal"/>
      <w:lvlText w:val="%1."/>
      <w:lvlJc w:val="left"/>
      <w:pPr>
        <w:ind w:left="360" w:hanging="360"/>
      </w:pPr>
      <w:rPr>
        <w:rFonts w:hint="default"/>
      </w:rPr>
    </w:lvl>
    <w:lvl w:ilvl="1">
      <w:start w:val="3"/>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592" w:hanging="1440"/>
      </w:pPr>
      <w:rPr>
        <w:rFonts w:hint="default"/>
      </w:rPr>
    </w:lvl>
  </w:abstractNum>
  <w:abstractNum w:abstractNumId="13" w15:restartNumberingAfterBreak="0">
    <w:nsid w:val="6AE119FC"/>
    <w:multiLevelType w:val="multilevel"/>
    <w:tmpl w:val="89760FBC"/>
    <w:lvl w:ilvl="0">
      <w:start w:val="8"/>
      <w:numFmt w:val="decimal"/>
      <w:lvlText w:val="%1."/>
      <w:lvlJc w:val="left"/>
      <w:pPr>
        <w:ind w:left="360" w:hanging="360"/>
      </w:pPr>
      <w:rPr>
        <w:rFonts w:eastAsia="Times New Roman" w:hint="default"/>
        <w:b/>
        <w:i w:val="0"/>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4" w15:restartNumberingAfterBreak="0">
    <w:nsid w:val="6B057876"/>
    <w:multiLevelType w:val="hybridMultilevel"/>
    <w:tmpl w:val="0784AC7E"/>
    <w:lvl w:ilvl="0" w:tplc="DF3EDDF6">
      <w:start w:val="1"/>
      <w:numFmt w:val="decimal"/>
      <w:lvlText w:val="%1."/>
      <w:lvlJc w:val="left"/>
      <w:pPr>
        <w:ind w:left="927" w:hanging="360"/>
      </w:pPr>
      <w:rPr>
        <w:rFonts w:hint="default"/>
        <w:b w:val="0"/>
        <w:bCs w:val="0"/>
        <w:i w:val="0"/>
        <w:iCs w:val="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70507937"/>
    <w:multiLevelType w:val="hybridMultilevel"/>
    <w:tmpl w:val="5AFCDCB2"/>
    <w:lvl w:ilvl="0" w:tplc="54D26FA8">
      <w:start w:val="1"/>
      <w:numFmt w:val="upperRoman"/>
      <w:lvlText w:val="%1."/>
      <w:lvlJc w:val="left"/>
      <w:pPr>
        <w:ind w:left="780" w:hanging="720"/>
      </w:pPr>
      <w:rPr>
        <w:rFonts w:hint="default"/>
        <w:b/>
        <w:bCs/>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6" w15:restartNumberingAfterBreak="0">
    <w:nsid w:val="75255D4F"/>
    <w:multiLevelType w:val="hybridMultilevel"/>
    <w:tmpl w:val="01F2D93A"/>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7071165">
    <w:abstractNumId w:val="10"/>
  </w:num>
  <w:num w:numId="2" w16cid:durableId="2107458887">
    <w:abstractNumId w:val="0"/>
  </w:num>
  <w:num w:numId="3" w16cid:durableId="1001087428">
    <w:abstractNumId w:val="9"/>
  </w:num>
  <w:num w:numId="4" w16cid:durableId="934169585">
    <w:abstractNumId w:val="4"/>
  </w:num>
  <w:num w:numId="5" w16cid:durableId="1337802345">
    <w:abstractNumId w:val="15"/>
  </w:num>
  <w:num w:numId="6" w16cid:durableId="216746354">
    <w:abstractNumId w:val="7"/>
  </w:num>
  <w:num w:numId="7" w16cid:durableId="1847016270">
    <w:abstractNumId w:val="1"/>
  </w:num>
  <w:num w:numId="8" w16cid:durableId="1447310242">
    <w:abstractNumId w:val="2"/>
  </w:num>
  <w:num w:numId="9" w16cid:durableId="976564464">
    <w:abstractNumId w:val="6"/>
  </w:num>
  <w:num w:numId="10" w16cid:durableId="1481145187">
    <w:abstractNumId w:val="11"/>
  </w:num>
  <w:num w:numId="11" w16cid:durableId="1191190765">
    <w:abstractNumId w:val="5"/>
  </w:num>
  <w:num w:numId="12" w16cid:durableId="1757048664">
    <w:abstractNumId w:val="13"/>
  </w:num>
  <w:num w:numId="13" w16cid:durableId="266276890">
    <w:abstractNumId w:val="8"/>
  </w:num>
  <w:num w:numId="14" w16cid:durableId="2106268575">
    <w:abstractNumId w:val="12"/>
  </w:num>
  <w:num w:numId="15" w16cid:durableId="1536580556">
    <w:abstractNumId w:val="14"/>
  </w:num>
  <w:num w:numId="16" w16cid:durableId="935485247">
    <w:abstractNumId w:val="16"/>
  </w:num>
  <w:num w:numId="17" w16cid:durableId="425006449">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258"/>
    <w:rsid w:val="00000529"/>
    <w:rsid w:val="00002874"/>
    <w:rsid w:val="00004A11"/>
    <w:rsid w:val="000116C7"/>
    <w:rsid w:val="0001213B"/>
    <w:rsid w:val="00013104"/>
    <w:rsid w:val="00013142"/>
    <w:rsid w:val="000139E4"/>
    <w:rsid w:val="0001696C"/>
    <w:rsid w:val="00016C9B"/>
    <w:rsid w:val="00016D11"/>
    <w:rsid w:val="000175C0"/>
    <w:rsid w:val="00021971"/>
    <w:rsid w:val="00021F82"/>
    <w:rsid w:val="00022D98"/>
    <w:rsid w:val="00023A6C"/>
    <w:rsid w:val="000243E4"/>
    <w:rsid w:val="00025BFC"/>
    <w:rsid w:val="00025E76"/>
    <w:rsid w:val="00030A33"/>
    <w:rsid w:val="00030FEA"/>
    <w:rsid w:val="000315CA"/>
    <w:rsid w:val="00034610"/>
    <w:rsid w:val="00034B70"/>
    <w:rsid w:val="00035F6D"/>
    <w:rsid w:val="00036E26"/>
    <w:rsid w:val="0004438B"/>
    <w:rsid w:val="000500F9"/>
    <w:rsid w:val="00050437"/>
    <w:rsid w:val="00050A4D"/>
    <w:rsid w:val="0005183B"/>
    <w:rsid w:val="00052173"/>
    <w:rsid w:val="000543D0"/>
    <w:rsid w:val="0005492C"/>
    <w:rsid w:val="00055E9D"/>
    <w:rsid w:val="00055EAD"/>
    <w:rsid w:val="0005697A"/>
    <w:rsid w:val="000619D7"/>
    <w:rsid w:val="00061F1B"/>
    <w:rsid w:val="00064A04"/>
    <w:rsid w:val="0006733C"/>
    <w:rsid w:val="00067D8F"/>
    <w:rsid w:val="0007055C"/>
    <w:rsid w:val="00072144"/>
    <w:rsid w:val="00074CC3"/>
    <w:rsid w:val="00075600"/>
    <w:rsid w:val="00076692"/>
    <w:rsid w:val="00081FE5"/>
    <w:rsid w:val="00083DB6"/>
    <w:rsid w:val="000855BD"/>
    <w:rsid w:val="00090723"/>
    <w:rsid w:val="00090E30"/>
    <w:rsid w:val="00091D8F"/>
    <w:rsid w:val="00092183"/>
    <w:rsid w:val="000923DC"/>
    <w:rsid w:val="00095458"/>
    <w:rsid w:val="000A207B"/>
    <w:rsid w:val="000A3CFE"/>
    <w:rsid w:val="000B0357"/>
    <w:rsid w:val="000B1A9A"/>
    <w:rsid w:val="000B334D"/>
    <w:rsid w:val="000B4764"/>
    <w:rsid w:val="000B4F61"/>
    <w:rsid w:val="000B5602"/>
    <w:rsid w:val="000B662F"/>
    <w:rsid w:val="000B687D"/>
    <w:rsid w:val="000C080D"/>
    <w:rsid w:val="000C102D"/>
    <w:rsid w:val="000C3D16"/>
    <w:rsid w:val="000C3D96"/>
    <w:rsid w:val="000C4D5B"/>
    <w:rsid w:val="000C5DEC"/>
    <w:rsid w:val="000C66A8"/>
    <w:rsid w:val="000D03DB"/>
    <w:rsid w:val="000D148C"/>
    <w:rsid w:val="000D3BAB"/>
    <w:rsid w:val="000D45B5"/>
    <w:rsid w:val="000D5C15"/>
    <w:rsid w:val="000D6CA9"/>
    <w:rsid w:val="000D700E"/>
    <w:rsid w:val="000D769A"/>
    <w:rsid w:val="000E1E53"/>
    <w:rsid w:val="000F09DA"/>
    <w:rsid w:val="000F25D8"/>
    <w:rsid w:val="000F3687"/>
    <w:rsid w:val="000F4346"/>
    <w:rsid w:val="000F4647"/>
    <w:rsid w:val="000F6107"/>
    <w:rsid w:val="000F6985"/>
    <w:rsid w:val="000F76CE"/>
    <w:rsid w:val="00100A06"/>
    <w:rsid w:val="00101F30"/>
    <w:rsid w:val="001047FD"/>
    <w:rsid w:val="00106D4D"/>
    <w:rsid w:val="00106DE5"/>
    <w:rsid w:val="00110800"/>
    <w:rsid w:val="001118E2"/>
    <w:rsid w:val="00111CE0"/>
    <w:rsid w:val="00112DAE"/>
    <w:rsid w:val="001139AA"/>
    <w:rsid w:val="0011499F"/>
    <w:rsid w:val="00117802"/>
    <w:rsid w:val="001207F4"/>
    <w:rsid w:val="00122429"/>
    <w:rsid w:val="001226A0"/>
    <w:rsid w:val="00122A00"/>
    <w:rsid w:val="00123076"/>
    <w:rsid w:val="00123274"/>
    <w:rsid w:val="00125EBF"/>
    <w:rsid w:val="0012728A"/>
    <w:rsid w:val="00130B5B"/>
    <w:rsid w:val="00130D65"/>
    <w:rsid w:val="00132045"/>
    <w:rsid w:val="001345E6"/>
    <w:rsid w:val="00134883"/>
    <w:rsid w:val="0013532A"/>
    <w:rsid w:val="00135EA0"/>
    <w:rsid w:val="00140BBE"/>
    <w:rsid w:val="00150810"/>
    <w:rsid w:val="0015205A"/>
    <w:rsid w:val="001532A3"/>
    <w:rsid w:val="001538B4"/>
    <w:rsid w:val="00153C94"/>
    <w:rsid w:val="001541CC"/>
    <w:rsid w:val="001545C5"/>
    <w:rsid w:val="00156D42"/>
    <w:rsid w:val="00157228"/>
    <w:rsid w:val="001572D5"/>
    <w:rsid w:val="00161437"/>
    <w:rsid w:val="0016178B"/>
    <w:rsid w:val="00161A92"/>
    <w:rsid w:val="00162B99"/>
    <w:rsid w:val="0016639B"/>
    <w:rsid w:val="00171183"/>
    <w:rsid w:val="00171A76"/>
    <w:rsid w:val="00172A4A"/>
    <w:rsid w:val="00175833"/>
    <w:rsid w:val="00176D10"/>
    <w:rsid w:val="00177ADD"/>
    <w:rsid w:val="00181382"/>
    <w:rsid w:val="00187D73"/>
    <w:rsid w:val="00190E20"/>
    <w:rsid w:val="00194A5A"/>
    <w:rsid w:val="00194C2D"/>
    <w:rsid w:val="001A07FC"/>
    <w:rsid w:val="001A1654"/>
    <w:rsid w:val="001A1BB6"/>
    <w:rsid w:val="001A23F9"/>
    <w:rsid w:val="001A2F21"/>
    <w:rsid w:val="001A40A6"/>
    <w:rsid w:val="001A5981"/>
    <w:rsid w:val="001A6EEC"/>
    <w:rsid w:val="001B35BC"/>
    <w:rsid w:val="001B3DC9"/>
    <w:rsid w:val="001B4B22"/>
    <w:rsid w:val="001B5DAB"/>
    <w:rsid w:val="001B647F"/>
    <w:rsid w:val="001B6A50"/>
    <w:rsid w:val="001B706E"/>
    <w:rsid w:val="001C0705"/>
    <w:rsid w:val="001C1D23"/>
    <w:rsid w:val="001C2569"/>
    <w:rsid w:val="001C28AB"/>
    <w:rsid w:val="001C4448"/>
    <w:rsid w:val="001C472A"/>
    <w:rsid w:val="001C4AB3"/>
    <w:rsid w:val="001C50F7"/>
    <w:rsid w:val="001C5785"/>
    <w:rsid w:val="001C63A0"/>
    <w:rsid w:val="001C6AB2"/>
    <w:rsid w:val="001C79F8"/>
    <w:rsid w:val="001D1D94"/>
    <w:rsid w:val="001D2258"/>
    <w:rsid w:val="001D292E"/>
    <w:rsid w:val="001D4287"/>
    <w:rsid w:val="001D479F"/>
    <w:rsid w:val="001D5A69"/>
    <w:rsid w:val="001D6ECB"/>
    <w:rsid w:val="001E0DE9"/>
    <w:rsid w:val="001E3B42"/>
    <w:rsid w:val="001E6F36"/>
    <w:rsid w:val="001F047B"/>
    <w:rsid w:val="001F149F"/>
    <w:rsid w:val="001F1CBD"/>
    <w:rsid w:val="001F3B72"/>
    <w:rsid w:val="001F4E47"/>
    <w:rsid w:val="001F6B1C"/>
    <w:rsid w:val="001F768B"/>
    <w:rsid w:val="001F7E0D"/>
    <w:rsid w:val="0020052C"/>
    <w:rsid w:val="002008D3"/>
    <w:rsid w:val="00200BE4"/>
    <w:rsid w:val="00201393"/>
    <w:rsid w:val="002013BC"/>
    <w:rsid w:val="0020163F"/>
    <w:rsid w:val="00204358"/>
    <w:rsid w:val="00205D82"/>
    <w:rsid w:val="00206765"/>
    <w:rsid w:val="00206795"/>
    <w:rsid w:val="00206CF4"/>
    <w:rsid w:val="00207B0A"/>
    <w:rsid w:val="00210E60"/>
    <w:rsid w:val="00211A21"/>
    <w:rsid w:val="00214178"/>
    <w:rsid w:val="0021701B"/>
    <w:rsid w:val="00221648"/>
    <w:rsid w:val="00221800"/>
    <w:rsid w:val="00222C6C"/>
    <w:rsid w:val="00222DF4"/>
    <w:rsid w:val="0022393E"/>
    <w:rsid w:val="002239DE"/>
    <w:rsid w:val="002251E4"/>
    <w:rsid w:val="0022588E"/>
    <w:rsid w:val="00226321"/>
    <w:rsid w:val="00226FBE"/>
    <w:rsid w:val="00230A19"/>
    <w:rsid w:val="002356A5"/>
    <w:rsid w:val="0023590D"/>
    <w:rsid w:val="00237589"/>
    <w:rsid w:val="00240177"/>
    <w:rsid w:val="00240776"/>
    <w:rsid w:val="00244145"/>
    <w:rsid w:val="00245694"/>
    <w:rsid w:val="00250D89"/>
    <w:rsid w:val="00251DF1"/>
    <w:rsid w:val="00253490"/>
    <w:rsid w:val="00255A4F"/>
    <w:rsid w:val="0025675A"/>
    <w:rsid w:val="00260307"/>
    <w:rsid w:val="00260707"/>
    <w:rsid w:val="00260A16"/>
    <w:rsid w:val="00262560"/>
    <w:rsid w:val="002631C3"/>
    <w:rsid w:val="00264171"/>
    <w:rsid w:val="00264547"/>
    <w:rsid w:val="0026716B"/>
    <w:rsid w:val="0026741F"/>
    <w:rsid w:val="00267B69"/>
    <w:rsid w:val="00270494"/>
    <w:rsid w:val="002710CF"/>
    <w:rsid w:val="00272487"/>
    <w:rsid w:val="002728E0"/>
    <w:rsid w:val="00273072"/>
    <w:rsid w:val="002758A3"/>
    <w:rsid w:val="0027646B"/>
    <w:rsid w:val="00276BE2"/>
    <w:rsid w:val="00281655"/>
    <w:rsid w:val="00282382"/>
    <w:rsid w:val="00284228"/>
    <w:rsid w:val="0028423B"/>
    <w:rsid w:val="00284DCC"/>
    <w:rsid w:val="00284EF1"/>
    <w:rsid w:val="00285904"/>
    <w:rsid w:val="002902E0"/>
    <w:rsid w:val="002905FF"/>
    <w:rsid w:val="00291C01"/>
    <w:rsid w:val="002931B4"/>
    <w:rsid w:val="0029345B"/>
    <w:rsid w:val="00296166"/>
    <w:rsid w:val="00297774"/>
    <w:rsid w:val="002A0BE2"/>
    <w:rsid w:val="002A2D4C"/>
    <w:rsid w:val="002A3EB3"/>
    <w:rsid w:val="002B27A2"/>
    <w:rsid w:val="002B29F9"/>
    <w:rsid w:val="002B3162"/>
    <w:rsid w:val="002B4239"/>
    <w:rsid w:val="002B7695"/>
    <w:rsid w:val="002B7B36"/>
    <w:rsid w:val="002B7D58"/>
    <w:rsid w:val="002C0C92"/>
    <w:rsid w:val="002C160B"/>
    <w:rsid w:val="002C3D11"/>
    <w:rsid w:val="002C4170"/>
    <w:rsid w:val="002C4417"/>
    <w:rsid w:val="002C6763"/>
    <w:rsid w:val="002D0BDF"/>
    <w:rsid w:val="002D40D9"/>
    <w:rsid w:val="002D482D"/>
    <w:rsid w:val="002D5FD1"/>
    <w:rsid w:val="002D657B"/>
    <w:rsid w:val="002D68A9"/>
    <w:rsid w:val="002D6ADA"/>
    <w:rsid w:val="002D7090"/>
    <w:rsid w:val="002D75A3"/>
    <w:rsid w:val="002E06BD"/>
    <w:rsid w:val="002E0CE1"/>
    <w:rsid w:val="002E26C9"/>
    <w:rsid w:val="002E38E2"/>
    <w:rsid w:val="002E3B47"/>
    <w:rsid w:val="002E54DE"/>
    <w:rsid w:val="002E5F41"/>
    <w:rsid w:val="002E6B4A"/>
    <w:rsid w:val="002F209A"/>
    <w:rsid w:val="002F5EF7"/>
    <w:rsid w:val="002F60D6"/>
    <w:rsid w:val="003003AB"/>
    <w:rsid w:val="003042E7"/>
    <w:rsid w:val="003044A3"/>
    <w:rsid w:val="0030474B"/>
    <w:rsid w:val="0030475B"/>
    <w:rsid w:val="00304B23"/>
    <w:rsid w:val="00311243"/>
    <w:rsid w:val="0031247D"/>
    <w:rsid w:val="00312FC7"/>
    <w:rsid w:val="00316F45"/>
    <w:rsid w:val="00317CD4"/>
    <w:rsid w:val="00317FB9"/>
    <w:rsid w:val="00320630"/>
    <w:rsid w:val="003212CF"/>
    <w:rsid w:val="00324177"/>
    <w:rsid w:val="003270B9"/>
    <w:rsid w:val="00327786"/>
    <w:rsid w:val="0033671C"/>
    <w:rsid w:val="00341197"/>
    <w:rsid w:val="00343DD9"/>
    <w:rsid w:val="00344023"/>
    <w:rsid w:val="00344889"/>
    <w:rsid w:val="003449D2"/>
    <w:rsid w:val="00344D98"/>
    <w:rsid w:val="00344FB0"/>
    <w:rsid w:val="0034517D"/>
    <w:rsid w:val="00347107"/>
    <w:rsid w:val="00350DAD"/>
    <w:rsid w:val="003515B8"/>
    <w:rsid w:val="00351AB5"/>
    <w:rsid w:val="00353967"/>
    <w:rsid w:val="00355F2B"/>
    <w:rsid w:val="00356A4B"/>
    <w:rsid w:val="00356E2C"/>
    <w:rsid w:val="003601F8"/>
    <w:rsid w:val="003602E0"/>
    <w:rsid w:val="003618E9"/>
    <w:rsid w:val="003632F1"/>
    <w:rsid w:val="00363D14"/>
    <w:rsid w:val="003659EC"/>
    <w:rsid w:val="0036619C"/>
    <w:rsid w:val="00367561"/>
    <w:rsid w:val="003758DB"/>
    <w:rsid w:val="00380F3E"/>
    <w:rsid w:val="0038219C"/>
    <w:rsid w:val="00382F5D"/>
    <w:rsid w:val="003835AD"/>
    <w:rsid w:val="003841CC"/>
    <w:rsid w:val="00386531"/>
    <w:rsid w:val="00387787"/>
    <w:rsid w:val="003879DE"/>
    <w:rsid w:val="00387BA3"/>
    <w:rsid w:val="003908B6"/>
    <w:rsid w:val="00391131"/>
    <w:rsid w:val="00393ADF"/>
    <w:rsid w:val="0039411B"/>
    <w:rsid w:val="00394E72"/>
    <w:rsid w:val="00396C1E"/>
    <w:rsid w:val="003A2920"/>
    <w:rsid w:val="003A2B7E"/>
    <w:rsid w:val="003A2F1B"/>
    <w:rsid w:val="003A39EC"/>
    <w:rsid w:val="003A4B94"/>
    <w:rsid w:val="003A6298"/>
    <w:rsid w:val="003A62B7"/>
    <w:rsid w:val="003A6CB2"/>
    <w:rsid w:val="003B2C3C"/>
    <w:rsid w:val="003B53AD"/>
    <w:rsid w:val="003C04BC"/>
    <w:rsid w:val="003C0C3D"/>
    <w:rsid w:val="003C1E22"/>
    <w:rsid w:val="003C379C"/>
    <w:rsid w:val="003C47F2"/>
    <w:rsid w:val="003C59BB"/>
    <w:rsid w:val="003D1CAB"/>
    <w:rsid w:val="003D1FDC"/>
    <w:rsid w:val="003D373D"/>
    <w:rsid w:val="003D5354"/>
    <w:rsid w:val="003D53A1"/>
    <w:rsid w:val="003D5A54"/>
    <w:rsid w:val="003D6719"/>
    <w:rsid w:val="003E056B"/>
    <w:rsid w:val="003E0EE1"/>
    <w:rsid w:val="003E279C"/>
    <w:rsid w:val="003E4F04"/>
    <w:rsid w:val="003E56F1"/>
    <w:rsid w:val="003E72DA"/>
    <w:rsid w:val="003F09BF"/>
    <w:rsid w:val="003F1489"/>
    <w:rsid w:val="003F19EB"/>
    <w:rsid w:val="003F3FCA"/>
    <w:rsid w:val="003F48C1"/>
    <w:rsid w:val="003F5D98"/>
    <w:rsid w:val="003F600F"/>
    <w:rsid w:val="003F7481"/>
    <w:rsid w:val="003F7ADA"/>
    <w:rsid w:val="00400730"/>
    <w:rsid w:val="00400B5D"/>
    <w:rsid w:val="00402EB3"/>
    <w:rsid w:val="004037D6"/>
    <w:rsid w:val="004053ED"/>
    <w:rsid w:val="004071F9"/>
    <w:rsid w:val="00415476"/>
    <w:rsid w:val="00415F2F"/>
    <w:rsid w:val="0041664A"/>
    <w:rsid w:val="004174BC"/>
    <w:rsid w:val="00420F77"/>
    <w:rsid w:val="00423B67"/>
    <w:rsid w:val="004253AB"/>
    <w:rsid w:val="0042560D"/>
    <w:rsid w:val="004312E2"/>
    <w:rsid w:val="00431651"/>
    <w:rsid w:val="004318B5"/>
    <w:rsid w:val="004318D1"/>
    <w:rsid w:val="00433373"/>
    <w:rsid w:val="00433B57"/>
    <w:rsid w:val="00436A3F"/>
    <w:rsid w:val="004416D7"/>
    <w:rsid w:val="00442C02"/>
    <w:rsid w:val="0044321C"/>
    <w:rsid w:val="004435ED"/>
    <w:rsid w:val="004436C3"/>
    <w:rsid w:val="004441EF"/>
    <w:rsid w:val="00445DB2"/>
    <w:rsid w:val="004474AD"/>
    <w:rsid w:val="00450690"/>
    <w:rsid w:val="0045311F"/>
    <w:rsid w:val="004541F5"/>
    <w:rsid w:val="00454549"/>
    <w:rsid w:val="004617D8"/>
    <w:rsid w:val="00461D57"/>
    <w:rsid w:val="00461F47"/>
    <w:rsid w:val="004639C6"/>
    <w:rsid w:val="00464F3C"/>
    <w:rsid w:val="00465170"/>
    <w:rsid w:val="00467731"/>
    <w:rsid w:val="0047103F"/>
    <w:rsid w:val="004735A5"/>
    <w:rsid w:val="0047518C"/>
    <w:rsid w:val="00476958"/>
    <w:rsid w:val="00477825"/>
    <w:rsid w:val="004809CF"/>
    <w:rsid w:val="00480D84"/>
    <w:rsid w:val="00481C4B"/>
    <w:rsid w:val="004845D3"/>
    <w:rsid w:val="00485829"/>
    <w:rsid w:val="00486069"/>
    <w:rsid w:val="00486394"/>
    <w:rsid w:val="004866B6"/>
    <w:rsid w:val="00487C25"/>
    <w:rsid w:val="00487F32"/>
    <w:rsid w:val="004922F5"/>
    <w:rsid w:val="00492D53"/>
    <w:rsid w:val="00493622"/>
    <w:rsid w:val="00493DDD"/>
    <w:rsid w:val="00495FD9"/>
    <w:rsid w:val="004962FA"/>
    <w:rsid w:val="004A0C3B"/>
    <w:rsid w:val="004A1EF3"/>
    <w:rsid w:val="004A22A5"/>
    <w:rsid w:val="004A3765"/>
    <w:rsid w:val="004A44C9"/>
    <w:rsid w:val="004A5400"/>
    <w:rsid w:val="004A542C"/>
    <w:rsid w:val="004A6091"/>
    <w:rsid w:val="004A6499"/>
    <w:rsid w:val="004A66AE"/>
    <w:rsid w:val="004A7CA4"/>
    <w:rsid w:val="004B0AB0"/>
    <w:rsid w:val="004B0ECF"/>
    <w:rsid w:val="004B45AA"/>
    <w:rsid w:val="004B519D"/>
    <w:rsid w:val="004B6727"/>
    <w:rsid w:val="004B77B6"/>
    <w:rsid w:val="004C0504"/>
    <w:rsid w:val="004C19CF"/>
    <w:rsid w:val="004C2D13"/>
    <w:rsid w:val="004C37A9"/>
    <w:rsid w:val="004C4F12"/>
    <w:rsid w:val="004C62A8"/>
    <w:rsid w:val="004C7C0E"/>
    <w:rsid w:val="004D0E04"/>
    <w:rsid w:val="004D1556"/>
    <w:rsid w:val="004D1C9D"/>
    <w:rsid w:val="004D396D"/>
    <w:rsid w:val="004D3D44"/>
    <w:rsid w:val="004D4AAA"/>
    <w:rsid w:val="004D7467"/>
    <w:rsid w:val="004D7764"/>
    <w:rsid w:val="004D77AF"/>
    <w:rsid w:val="004E1443"/>
    <w:rsid w:val="004E4617"/>
    <w:rsid w:val="004E5EE0"/>
    <w:rsid w:val="004F0E87"/>
    <w:rsid w:val="004F17E9"/>
    <w:rsid w:val="004F1C60"/>
    <w:rsid w:val="004F2134"/>
    <w:rsid w:val="004F22E1"/>
    <w:rsid w:val="004F2DC0"/>
    <w:rsid w:val="004F2FBF"/>
    <w:rsid w:val="004F43CC"/>
    <w:rsid w:val="004F6DC1"/>
    <w:rsid w:val="00500507"/>
    <w:rsid w:val="00500BE1"/>
    <w:rsid w:val="00500D05"/>
    <w:rsid w:val="0050168A"/>
    <w:rsid w:val="00502DA3"/>
    <w:rsid w:val="00505BCC"/>
    <w:rsid w:val="00505DEE"/>
    <w:rsid w:val="005064DC"/>
    <w:rsid w:val="00506983"/>
    <w:rsid w:val="0050758C"/>
    <w:rsid w:val="005129DB"/>
    <w:rsid w:val="0051398F"/>
    <w:rsid w:val="00516D88"/>
    <w:rsid w:val="005200FA"/>
    <w:rsid w:val="00521092"/>
    <w:rsid w:val="0052142D"/>
    <w:rsid w:val="00521ACE"/>
    <w:rsid w:val="005220E3"/>
    <w:rsid w:val="00522219"/>
    <w:rsid w:val="00523702"/>
    <w:rsid w:val="0052642A"/>
    <w:rsid w:val="005273A0"/>
    <w:rsid w:val="00534672"/>
    <w:rsid w:val="005356F1"/>
    <w:rsid w:val="00536BB7"/>
    <w:rsid w:val="0053721E"/>
    <w:rsid w:val="005421B4"/>
    <w:rsid w:val="005423D8"/>
    <w:rsid w:val="00550DCC"/>
    <w:rsid w:val="0055193E"/>
    <w:rsid w:val="005519F2"/>
    <w:rsid w:val="0055232E"/>
    <w:rsid w:val="00552CC2"/>
    <w:rsid w:val="00553E39"/>
    <w:rsid w:val="0055558A"/>
    <w:rsid w:val="00562AA5"/>
    <w:rsid w:val="005637F9"/>
    <w:rsid w:val="00564D78"/>
    <w:rsid w:val="00565158"/>
    <w:rsid w:val="00565295"/>
    <w:rsid w:val="00566195"/>
    <w:rsid w:val="005664B8"/>
    <w:rsid w:val="0056677B"/>
    <w:rsid w:val="00566E34"/>
    <w:rsid w:val="00570240"/>
    <w:rsid w:val="00571814"/>
    <w:rsid w:val="00571D64"/>
    <w:rsid w:val="00575566"/>
    <w:rsid w:val="00576372"/>
    <w:rsid w:val="0058054B"/>
    <w:rsid w:val="00581520"/>
    <w:rsid w:val="00581726"/>
    <w:rsid w:val="00581B06"/>
    <w:rsid w:val="005824ED"/>
    <w:rsid w:val="00582E45"/>
    <w:rsid w:val="00583B21"/>
    <w:rsid w:val="00583CB2"/>
    <w:rsid w:val="00583E2A"/>
    <w:rsid w:val="0059299F"/>
    <w:rsid w:val="00593AB8"/>
    <w:rsid w:val="00595B74"/>
    <w:rsid w:val="00595E34"/>
    <w:rsid w:val="005965CC"/>
    <w:rsid w:val="00596AA1"/>
    <w:rsid w:val="005A0F6A"/>
    <w:rsid w:val="005A21AD"/>
    <w:rsid w:val="005A37BA"/>
    <w:rsid w:val="005A4290"/>
    <w:rsid w:val="005A5818"/>
    <w:rsid w:val="005A5CAE"/>
    <w:rsid w:val="005A5E7E"/>
    <w:rsid w:val="005B3142"/>
    <w:rsid w:val="005B39D4"/>
    <w:rsid w:val="005B428B"/>
    <w:rsid w:val="005B4FFD"/>
    <w:rsid w:val="005C2A8E"/>
    <w:rsid w:val="005C4CBB"/>
    <w:rsid w:val="005C515C"/>
    <w:rsid w:val="005C5647"/>
    <w:rsid w:val="005C63B9"/>
    <w:rsid w:val="005D231E"/>
    <w:rsid w:val="005D2B3D"/>
    <w:rsid w:val="005D4C10"/>
    <w:rsid w:val="005D5117"/>
    <w:rsid w:val="005D54C4"/>
    <w:rsid w:val="005E1A70"/>
    <w:rsid w:val="005E21C9"/>
    <w:rsid w:val="005E2D1B"/>
    <w:rsid w:val="005E316A"/>
    <w:rsid w:val="005E3330"/>
    <w:rsid w:val="005E4B73"/>
    <w:rsid w:val="005E614E"/>
    <w:rsid w:val="005E6485"/>
    <w:rsid w:val="005E65E2"/>
    <w:rsid w:val="005E685C"/>
    <w:rsid w:val="005E769A"/>
    <w:rsid w:val="005E7C76"/>
    <w:rsid w:val="005F0BAB"/>
    <w:rsid w:val="005F19F0"/>
    <w:rsid w:val="005F2433"/>
    <w:rsid w:val="005F29B3"/>
    <w:rsid w:val="006020CA"/>
    <w:rsid w:val="006025C6"/>
    <w:rsid w:val="006123C8"/>
    <w:rsid w:val="006162A1"/>
    <w:rsid w:val="00626624"/>
    <w:rsid w:val="00627FE3"/>
    <w:rsid w:val="00634526"/>
    <w:rsid w:val="00634E99"/>
    <w:rsid w:val="006408DC"/>
    <w:rsid w:val="00643066"/>
    <w:rsid w:val="00644A96"/>
    <w:rsid w:val="00644C71"/>
    <w:rsid w:val="00646C1E"/>
    <w:rsid w:val="0064726A"/>
    <w:rsid w:val="006514DB"/>
    <w:rsid w:val="00652C2D"/>
    <w:rsid w:val="00653228"/>
    <w:rsid w:val="006537C9"/>
    <w:rsid w:val="00653D71"/>
    <w:rsid w:val="00653E08"/>
    <w:rsid w:val="00654BA3"/>
    <w:rsid w:val="006557DF"/>
    <w:rsid w:val="00655C38"/>
    <w:rsid w:val="00655F12"/>
    <w:rsid w:val="00660E24"/>
    <w:rsid w:val="00662B46"/>
    <w:rsid w:val="006643B7"/>
    <w:rsid w:val="00665ABD"/>
    <w:rsid w:val="006660F3"/>
    <w:rsid w:val="00667056"/>
    <w:rsid w:val="00667485"/>
    <w:rsid w:val="00667E39"/>
    <w:rsid w:val="00670558"/>
    <w:rsid w:val="006720B1"/>
    <w:rsid w:val="0067340F"/>
    <w:rsid w:val="00681548"/>
    <w:rsid w:val="00684194"/>
    <w:rsid w:val="0068466B"/>
    <w:rsid w:val="006863AC"/>
    <w:rsid w:val="00691B1E"/>
    <w:rsid w:val="00692078"/>
    <w:rsid w:val="00693215"/>
    <w:rsid w:val="006936C6"/>
    <w:rsid w:val="00695193"/>
    <w:rsid w:val="006958CB"/>
    <w:rsid w:val="006966F2"/>
    <w:rsid w:val="00697CCC"/>
    <w:rsid w:val="006A0D12"/>
    <w:rsid w:val="006A377C"/>
    <w:rsid w:val="006A4563"/>
    <w:rsid w:val="006A668F"/>
    <w:rsid w:val="006B0CD7"/>
    <w:rsid w:val="006B367B"/>
    <w:rsid w:val="006B41CD"/>
    <w:rsid w:val="006B42D1"/>
    <w:rsid w:val="006B4AB0"/>
    <w:rsid w:val="006B5942"/>
    <w:rsid w:val="006C146A"/>
    <w:rsid w:val="006C24A6"/>
    <w:rsid w:val="006C3479"/>
    <w:rsid w:val="006C5A03"/>
    <w:rsid w:val="006C67CC"/>
    <w:rsid w:val="006D1742"/>
    <w:rsid w:val="006D2CDC"/>
    <w:rsid w:val="006D3143"/>
    <w:rsid w:val="006D43F0"/>
    <w:rsid w:val="006D4A26"/>
    <w:rsid w:val="006D4CB8"/>
    <w:rsid w:val="006D5784"/>
    <w:rsid w:val="006E3554"/>
    <w:rsid w:val="006E5198"/>
    <w:rsid w:val="006F06C9"/>
    <w:rsid w:val="006F19EF"/>
    <w:rsid w:val="006F48F8"/>
    <w:rsid w:val="006F5198"/>
    <w:rsid w:val="006F6618"/>
    <w:rsid w:val="006F6E01"/>
    <w:rsid w:val="00700744"/>
    <w:rsid w:val="00700950"/>
    <w:rsid w:val="00700B0A"/>
    <w:rsid w:val="00701405"/>
    <w:rsid w:val="007021EA"/>
    <w:rsid w:val="00702AC4"/>
    <w:rsid w:val="007032A9"/>
    <w:rsid w:val="00703E0E"/>
    <w:rsid w:val="00707127"/>
    <w:rsid w:val="00707BC6"/>
    <w:rsid w:val="00710890"/>
    <w:rsid w:val="00711424"/>
    <w:rsid w:val="00711E6D"/>
    <w:rsid w:val="00713284"/>
    <w:rsid w:val="00717F28"/>
    <w:rsid w:val="007213FA"/>
    <w:rsid w:val="007215C6"/>
    <w:rsid w:val="00721F08"/>
    <w:rsid w:val="00724AAB"/>
    <w:rsid w:val="007268C1"/>
    <w:rsid w:val="007307E8"/>
    <w:rsid w:val="0073109B"/>
    <w:rsid w:val="00731FEE"/>
    <w:rsid w:val="00732EB0"/>
    <w:rsid w:val="00733410"/>
    <w:rsid w:val="00733935"/>
    <w:rsid w:val="00733F27"/>
    <w:rsid w:val="007362EF"/>
    <w:rsid w:val="00737927"/>
    <w:rsid w:val="007420BB"/>
    <w:rsid w:val="007448CC"/>
    <w:rsid w:val="00747030"/>
    <w:rsid w:val="0074753B"/>
    <w:rsid w:val="0074786F"/>
    <w:rsid w:val="00747A76"/>
    <w:rsid w:val="00747E9E"/>
    <w:rsid w:val="00751A25"/>
    <w:rsid w:val="00752A3B"/>
    <w:rsid w:val="0075353F"/>
    <w:rsid w:val="00753912"/>
    <w:rsid w:val="00754546"/>
    <w:rsid w:val="00754F91"/>
    <w:rsid w:val="0076224F"/>
    <w:rsid w:val="00764065"/>
    <w:rsid w:val="007654FF"/>
    <w:rsid w:val="00765A3A"/>
    <w:rsid w:val="00766840"/>
    <w:rsid w:val="00770C0E"/>
    <w:rsid w:val="00772650"/>
    <w:rsid w:val="007733E4"/>
    <w:rsid w:val="00773C8F"/>
    <w:rsid w:val="00777BC9"/>
    <w:rsid w:val="00777EDC"/>
    <w:rsid w:val="007827CD"/>
    <w:rsid w:val="00782FAC"/>
    <w:rsid w:val="0078452A"/>
    <w:rsid w:val="007851FA"/>
    <w:rsid w:val="007855FB"/>
    <w:rsid w:val="007856E1"/>
    <w:rsid w:val="00786C4C"/>
    <w:rsid w:val="00787E4F"/>
    <w:rsid w:val="0079032C"/>
    <w:rsid w:val="00796C0A"/>
    <w:rsid w:val="007A04A2"/>
    <w:rsid w:val="007A1F5E"/>
    <w:rsid w:val="007A320D"/>
    <w:rsid w:val="007A551B"/>
    <w:rsid w:val="007A66B7"/>
    <w:rsid w:val="007A66D9"/>
    <w:rsid w:val="007A6C15"/>
    <w:rsid w:val="007A6E71"/>
    <w:rsid w:val="007A75BA"/>
    <w:rsid w:val="007A761F"/>
    <w:rsid w:val="007B29DA"/>
    <w:rsid w:val="007B4031"/>
    <w:rsid w:val="007C0282"/>
    <w:rsid w:val="007C0674"/>
    <w:rsid w:val="007C13CC"/>
    <w:rsid w:val="007C172F"/>
    <w:rsid w:val="007C2CA4"/>
    <w:rsid w:val="007C41F6"/>
    <w:rsid w:val="007C46BE"/>
    <w:rsid w:val="007C4F03"/>
    <w:rsid w:val="007C6A32"/>
    <w:rsid w:val="007C74D2"/>
    <w:rsid w:val="007D1735"/>
    <w:rsid w:val="007D1C0E"/>
    <w:rsid w:val="007D330D"/>
    <w:rsid w:val="007D3B0C"/>
    <w:rsid w:val="007D447E"/>
    <w:rsid w:val="007D4C83"/>
    <w:rsid w:val="007D6FBC"/>
    <w:rsid w:val="007E0DB1"/>
    <w:rsid w:val="007E3ED6"/>
    <w:rsid w:val="007E4A6F"/>
    <w:rsid w:val="007E5727"/>
    <w:rsid w:val="007E5D66"/>
    <w:rsid w:val="007E72AB"/>
    <w:rsid w:val="007E7849"/>
    <w:rsid w:val="00805867"/>
    <w:rsid w:val="00805A1F"/>
    <w:rsid w:val="008071A3"/>
    <w:rsid w:val="00815FCC"/>
    <w:rsid w:val="00820C6C"/>
    <w:rsid w:val="00821AB4"/>
    <w:rsid w:val="0082607D"/>
    <w:rsid w:val="0082670A"/>
    <w:rsid w:val="0083050B"/>
    <w:rsid w:val="0083185A"/>
    <w:rsid w:val="00833430"/>
    <w:rsid w:val="0083359C"/>
    <w:rsid w:val="00833705"/>
    <w:rsid w:val="00835735"/>
    <w:rsid w:val="00835861"/>
    <w:rsid w:val="00835D1A"/>
    <w:rsid w:val="00836AD0"/>
    <w:rsid w:val="00843B2B"/>
    <w:rsid w:val="00843E54"/>
    <w:rsid w:val="00844A02"/>
    <w:rsid w:val="00845BB7"/>
    <w:rsid w:val="008512B4"/>
    <w:rsid w:val="0085428E"/>
    <w:rsid w:val="008547E8"/>
    <w:rsid w:val="00855744"/>
    <w:rsid w:val="00855F44"/>
    <w:rsid w:val="00860234"/>
    <w:rsid w:val="00860C3C"/>
    <w:rsid w:val="00860E9F"/>
    <w:rsid w:val="00861015"/>
    <w:rsid w:val="00862AEA"/>
    <w:rsid w:val="00863907"/>
    <w:rsid w:val="0086426A"/>
    <w:rsid w:val="008650E2"/>
    <w:rsid w:val="00867736"/>
    <w:rsid w:val="0087117A"/>
    <w:rsid w:val="0087137D"/>
    <w:rsid w:val="0087167F"/>
    <w:rsid w:val="00871D75"/>
    <w:rsid w:val="008727DE"/>
    <w:rsid w:val="00872A46"/>
    <w:rsid w:val="00872DB4"/>
    <w:rsid w:val="00874875"/>
    <w:rsid w:val="0087620F"/>
    <w:rsid w:val="00876833"/>
    <w:rsid w:val="008775BA"/>
    <w:rsid w:val="00877AA7"/>
    <w:rsid w:val="00877AC8"/>
    <w:rsid w:val="0088109C"/>
    <w:rsid w:val="008816B1"/>
    <w:rsid w:val="008828A7"/>
    <w:rsid w:val="00882AE6"/>
    <w:rsid w:val="00887BB1"/>
    <w:rsid w:val="00891498"/>
    <w:rsid w:val="00892359"/>
    <w:rsid w:val="00895A81"/>
    <w:rsid w:val="008976B6"/>
    <w:rsid w:val="008979E2"/>
    <w:rsid w:val="008A02C9"/>
    <w:rsid w:val="008A0AFF"/>
    <w:rsid w:val="008A3C55"/>
    <w:rsid w:val="008A4815"/>
    <w:rsid w:val="008A4D6D"/>
    <w:rsid w:val="008A6B81"/>
    <w:rsid w:val="008B021C"/>
    <w:rsid w:val="008B05C0"/>
    <w:rsid w:val="008B07D3"/>
    <w:rsid w:val="008B0A80"/>
    <w:rsid w:val="008B220A"/>
    <w:rsid w:val="008B2CB1"/>
    <w:rsid w:val="008B3186"/>
    <w:rsid w:val="008B3BCD"/>
    <w:rsid w:val="008B4938"/>
    <w:rsid w:val="008B572B"/>
    <w:rsid w:val="008B5934"/>
    <w:rsid w:val="008B6424"/>
    <w:rsid w:val="008C0073"/>
    <w:rsid w:val="008C0431"/>
    <w:rsid w:val="008C0A68"/>
    <w:rsid w:val="008C1941"/>
    <w:rsid w:val="008C38B5"/>
    <w:rsid w:val="008C42B4"/>
    <w:rsid w:val="008C4820"/>
    <w:rsid w:val="008C4E26"/>
    <w:rsid w:val="008C4EC2"/>
    <w:rsid w:val="008C5C6C"/>
    <w:rsid w:val="008C69CE"/>
    <w:rsid w:val="008C7D16"/>
    <w:rsid w:val="008D2B50"/>
    <w:rsid w:val="008D343B"/>
    <w:rsid w:val="008D5B8C"/>
    <w:rsid w:val="008D773A"/>
    <w:rsid w:val="008E2360"/>
    <w:rsid w:val="008E2F48"/>
    <w:rsid w:val="008E305D"/>
    <w:rsid w:val="008E46EF"/>
    <w:rsid w:val="008E5C2D"/>
    <w:rsid w:val="008E7F72"/>
    <w:rsid w:val="008E7FC5"/>
    <w:rsid w:val="008F00FA"/>
    <w:rsid w:val="008F1DB9"/>
    <w:rsid w:val="008F2021"/>
    <w:rsid w:val="008F29B8"/>
    <w:rsid w:val="008F40F2"/>
    <w:rsid w:val="008F58B2"/>
    <w:rsid w:val="008F7337"/>
    <w:rsid w:val="00900774"/>
    <w:rsid w:val="00902489"/>
    <w:rsid w:val="009031EA"/>
    <w:rsid w:val="009049DC"/>
    <w:rsid w:val="009064BD"/>
    <w:rsid w:val="00907509"/>
    <w:rsid w:val="0090753F"/>
    <w:rsid w:val="0091219A"/>
    <w:rsid w:val="00912F6A"/>
    <w:rsid w:val="00913673"/>
    <w:rsid w:val="00914475"/>
    <w:rsid w:val="009146CE"/>
    <w:rsid w:val="00914E6F"/>
    <w:rsid w:val="00916A66"/>
    <w:rsid w:val="00920369"/>
    <w:rsid w:val="00920B99"/>
    <w:rsid w:val="0092107C"/>
    <w:rsid w:val="00922681"/>
    <w:rsid w:val="00923C9C"/>
    <w:rsid w:val="009252E7"/>
    <w:rsid w:val="00925ECC"/>
    <w:rsid w:val="009275D3"/>
    <w:rsid w:val="009300FA"/>
    <w:rsid w:val="00930CBA"/>
    <w:rsid w:val="00931212"/>
    <w:rsid w:val="00932686"/>
    <w:rsid w:val="00936466"/>
    <w:rsid w:val="00936E45"/>
    <w:rsid w:val="00940387"/>
    <w:rsid w:val="00940D9A"/>
    <w:rsid w:val="00940DE6"/>
    <w:rsid w:val="00943991"/>
    <w:rsid w:val="00944CDF"/>
    <w:rsid w:val="00945BA1"/>
    <w:rsid w:val="00952CC6"/>
    <w:rsid w:val="009534F7"/>
    <w:rsid w:val="009567E0"/>
    <w:rsid w:val="009607F8"/>
    <w:rsid w:val="00960A76"/>
    <w:rsid w:val="00960AE1"/>
    <w:rsid w:val="0096178F"/>
    <w:rsid w:val="00961A35"/>
    <w:rsid w:val="00962358"/>
    <w:rsid w:val="009644E4"/>
    <w:rsid w:val="0096492D"/>
    <w:rsid w:val="00964DFC"/>
    <w:rsid w:val="0097006D"/>
    <w:rsid w:val="009704C7"/>
    <w:rsid w:val="009706FD"/>
    <w:rsid w:val="00970D98"/>
    <w:rsid w:val="0097169C"/>
    <w:rsid w:val="00971B51"/>
    <w:rsid w:val="0097374A"/>
    <w:rsid w:val="00977D52"/>
    <w:rsid w:val="009802BE"/>
    <w:rsid w:val="00980CB1"/>
    <w:rsid w:val="00981F41"/>
    <w:rsid w:val="00984FA3"/>
    <w:rsid w:val="0098534D"/>
    <w:rsid w:val="009865A6"/>
    <w:rsid w:val="00986EAC"/>
    <w:rsid w:val="00987A56"/>
    <w:rsid w:val="009901DB"/>
    <w:rsid w:val="009926FD"/>
    <w:rsid w:val="009937A1"/>
    <w:rsid w:val="00995919"/>
    <w:rsid w:val="00996073"/>
    <w:rsid w:val="00996ED6"/>
    <w:rsid w:val="00997D72"/>
    <w:rsid w:val="009A0B40"/>
    <w:rsid w:val="009A11C7"/>
    <w:rsid w:val="009A1AE7"/>
    <w:rsid w:val="009A2BD7"/>
    <w:rsid w:val="009A61A5"/>
    <w:rsid w:val="009A7F39"/>
    <w:rsid w:val="009B0367"/>
    <w:rsid w:val="009B1140"/>
    <w:rsid w:val="009B3069"/>
    <w:rsid w:val="009B321C"/>
    <w:rsid w:val="009B36FF"/>
    <w:rsid w:val="009B3CA8"/>
    <w:rsid w:val="009B426F"/>
    <w:rsid w:val="009B4327"/>
    <w:rsid w:val="009B4723"/>
    <w:rsid w:val="009B4728"/>
    <w:rsid w:val="009B4A05"/>
    <w:rsid w:val="009B5BCA"/>
    <w:rsid w:val="009B7FCB"/>
    <w:rsid w:val="009C0DDF"/>
    <w:rsid w:val="009C0DFB"/>
    <w:rsid w:val="009C1052"/>
    <w:rsid w:val="009C10AD"/>
    <w:rsid w:val="009C1591"/>
    <w:rsid w:val="009C3894"/>
    <w:rsid w:val="009C57F0"/>
    <w:rsid w:val="009C58FC"/>
    <w:rsid w:val="009C7244"/>
    <w:rsid w:val="009D0068"/>
    <w:rsid w:val="009D1AC5"/>
    <w:rsid w:val="009D271B"/>
    <w:rsid w:val="009D2854"/>
    <w:rsid w:val="009D3CC5"/>
    <w:rsid w:val="009D3FAA"/>
    <w:rsid w:val="009D61A2"/>
    <w:rsid w:val="009D78A4"/>
    <w:rsid w:val="009D7E03"/>
    <w:rsid w:val="009D7FB5"/>
    <w:rsid w:val="009E0575"/>
    <w:rsid w:val="009E1423"/>
    <w:rsid w:val="009E6D57"/>
    <w:rsid w:val="009F1EF7"/>
    <w:rsid w:val="009F2C64"/>
    <w:rsid w:val="009F32B8"/>
    <w:rsid w:val="009F448F"/>
    <w:rsid w:val="009F4B0C"/>
    <w:rsid w:val="009F4BF5"/>
    <w:rsid w:val="009F4C2B"/>
    <w:rsid w:val="009F51B5"/>
    <w:rsid w:val="009F54BF"/>
    <w:rsid w:val="009F616B"/>
    <w:rsid w:val="009F78AF"/>
    <w:rsid w:val="009F7F8D"/>
    <w:rsid w:val="00A00E5C"/>
    <w:rsid w:val="00A02338"/>
    <w:rsid w:val="00A03105"/>
    <w:rsid w:val="00A03D43"/>
    <w:rsid w:val="00A04572"/>
    <w:rsid w:val="00A04FF2"/>
    <w:rsid w:val="00A059EF"/>
    <w:rsid w:val="00A05CAF"/>
    <w:rsid w:val="00A05DE4"/>
    <w:rsid w:val="00A076BA"/>
    <w:rsid w:val="00A10515"/>
    <w:rsid w:val="00A11010"/>
    <w:rsid w:val="00A22729"/>
    <w:rsid w:val="00A22C6D"/>
    <w:rsid w:val="00A24E79"/>
    <w:rsid w:val="00A26332"/>
    <w:rsid w:val="00A278E4"/>
    <w:rsid w:val="00A300DD"/>
    <w:rsid w:val="00A3238A"/>
    <w:rsid w:val="00A32AA5"/>
    <w:rsid w:val="00A32BE0"/>
    <w:rsid w:val="00A3348B"/>
    <w:rsid w:val="00A36B07"/>
    <w:rsid w:val="00A40C81"/>
    <w:rsid w:val="00A4261E"/>
    <w:rsid w:val="00A45654"/>
    <w:rsid w:val="00A4749B"/>
    <w:rsid w:val="00A525FA"/>
    <w:rsid w:val="00A541A0"/>
    <w:rsid w:val="00A5457D"/>
    <w:rsid w:val="00A55A23"/>
    <w:rsid w:val="00A60560"/>
    <w:rsid w:val="00A64102"/>
    <w:rsid w:val="00A64D11"/>
    <w:rsid w:val="00A65145"/>
    <w:rsid w:val="00A67DAB"/>
    <w:rsid w:val="00A70468"/>
    <w:rsid w:val="00A74159"/>
    <w:rsid w:val="00A74312"/>
    <w:rsid w:val="00A74DBA"/>
    <w:rsid w:val="00A76975"/>
    <w:rsid w:val="00A84B3D"/>
    <w:rsid w:val="00A90C09"/>
    <w:rsid w:val="00A91E29"/>
    <w:rsid w:val="00A9257C"/>
    <w:rsid w:val="00A94891"/>
    <w:rsid w:val="00A9598A"/>
    <w:rsid w:val="00A95C78"/>
    <w:rsid w:val="00A95D98"/>
    <w:rsid w:val="00A96E53"/>
    <w:rsid w:val="00A973FC"/>
    <w:rsid w:val="00A9791D"/>
    <w:rsid w:val="00AA107D"/>
    <w:rsid w:val="00AA1DF0"/>
    <w:rsid w:val="00AA1DFF"/>
    <w:rsid w:val="00AA230C"/>
    <w:rsid w:val="00AA2F41"/>
    <w:rsid w:val="00AA36E5"/>
    <w:rsid w:val="00AB0343"/>
    <w:rsid w:val="00AB144D"/>
    <w:rsid w:val="00AB498A"/>
    <w:rsid w:val="00AB56D6"/>
    <w:rsid w:val="00AB61A0"/>
    <w:rsid w:val="00AB6B34"/>
    <w:rsid w:val="00AC06CE"/>
    <w:rsid w:val="00AC2CD8"/>
    <w:rsid w:val="00AC3611"/>
    <w:rsid w:val="00AC3710"/>
    <w:rsid w:val="00AC3999"/>
    <w:rsid w:val="00AC7F0E"/>
    <w:rsid w:val="00AD31F6"/>
    <w:rsid w:val="00AD3824"/>
    <w:rsid w:val="00AD3853"/>
    <w:rsid w:val="00AD3F70"/>
    <w:rsid w:val="00AD5B4A"/>
    <w:rsid w:val="00AD7F3B"/>
    <w:rsid w:val="00AE13C8"/>
    <w:rsid w:val="00AE212D"/>
    <w:rsid w:val="00AE2BC0"/>
    <w:rsid w:val="00AE2F6C"/>
    <w:rsid w:val="00AE31A5"/>
    <w:rsid w:val="00AE6F0E"/>
    <w:rsid w:val="00AF18BC"/>
    <w:rsid w:val="00AF18EC"/>
    <w:rsid w:val="00AF1CDF"/>
    <w:rsid w:val="00AF263F"/>
    <w:rsid w:val="00AF3348"/>
    <w:rsid w:val="00AF577A"/>
    <w:rsid w:val="00AF5B8E"/>
    <w:rsid w:val="00B03515"/>
    <w:rsid w:val="00B1096D"/>
    <w:rsid w:val="00B15ABC"/>
    <w:rsid w:val="00B21767"/>
    <w:rsid w:val="00B22776"/>
    <w:rsid w:val="00B24FD2"/>
    <w:rsid w:val="00B266F1"/>
    <w:rsid w:val="00B26F1A"/>
    <w:rsid w:val="00B2741F"/>
    <w:rsid w:val="00B27674"/>
    <w:rsid w:val="00B317E9"/>
    <w:rsid w:val="00B320E3"/>
    <w:rsid w:val="00B33667"/>
    <w:rsid w:val="00B347ED"/>
    <w:rsid w:val="00B3524B"/>
    <w:rsid w:val="00B36256"/>
    <w:rsid w:val="00B370BF"/>
    <w:rsid w:val="00B4086C"/>
    <w:rsid w:val="00B43DC9"/>
    <w:rsid w:val="00B47617"/>
    <w:rsid w:val="00B526E3"/>
    <w:rsid w:val="00B52D76"/>
    <w:rsid w:val="00B54194"/>
    <w:rsid w:val="00B546C9"/>
    <w:rsid w:val="00B55BBB"/>
    <w:rsid w:val="00B5643A"/>
    <w:rsid w:val="00B5703D"/>
    <w:rsid w:val="00B57417"/>
    <w:rsid w:val="00B57AF0"/>
    <w:rsid w:val="00B606B2"/>
    <w:rsid w:val="00B61A6E"/>
    <w:rsid w:val="00B61BD9"/>
    <w:rsid w:val="00B61DAB"/>
    <w:rsid w:val="00B61DCB"/>
    <w:rsid w:val="00B621C9"/>
    <w:rsid w:val="00B62925"/>
    <w:rsid w:val="00B67D2F"/>
    <w:rsid w:val="00B7000E"/>
    <w:rsid w:val="00B71D00"/>
    <w:rsid w:val="00B7770B"/>
    <w:rsid w:val="00B83E27"/>
    <w:rsid w:val="00B843A7"/>
    <w:rsid w:val="00B856B0"/>
    <w:rsid w:val="00B85EDB"/>
    <w:rsid w:val="00B86A32"/>
    <w:rsid w:val="00B8754E"/>
    <w:rsid w:val="00B91B24"/>
    <w:rsid w:val="00B953A3"/>
    <w:rsid w:val="00B97543"/>
    <w:rsid w:val="00BA05F5"/>
    <w:rsid w:val="00BA1EB8"/>
    <w:rsid w:val="00BA2B44"/>
    <w:rsid w:val="00BA3391"/>
    <w:rsid w:val="00BA3861"/>
    <w:rsid w:val="00BA39E9"/>
    <w:rsid w:val="00BA3CC6"/>
    <w:rsid w:val="00BA3CCA"/>
    <w:rsid w:val="00BA5ECD"/>
    <w:rsid w:val="00BA7982"/>
    <w:rsid w:val="00BB551D"/>
    <w:rsid w:val="00BB581B"/>
    <w:rsid w:val="00BB6E01"/>
    <w:rsid w:val="00BC237B"/>
    <w:rsid w:val="00BC355D"/>
    <w:rsid w:val="00BC5334"/>
    <w:rsid w:val="00BD0332"/>
    <w:rsid w:val="00BD0B64"/>
    <w:rsid w:val="00BD0CD1"/>
    <w:rsid w:val="00BD0F0F"/>
    <w:rsid w:val="00BD220F"/>
    <w:rsid w:val="00BD331A"/>
    <w:rsid w:val="00BD4C83"/>
    <w:rsid w:val="00BD6D30"/>
    <w:rsid w:val="00BE0DF7"/>
    <w:rsid w:val="00BE104F"/>
    <w:rsid w:val="00BE160D"/>
    <w:rsid w:val="00BE17FD"/>
    <w:rsid w:val="00BE1D40"/>
    <w:rsid w:val="00BE369D"/>
    <w:rsid w:val="00BE39A0"/>
    <w:rsid w:val="00BE5A8C"/>
    <w:rsid w:val="00BF346E"/>
    <w:rsid w:val="00C00668"/>
    <w:rsid w:val="00C01218"/>
    <w:rsid w:val="00C01EDF"/>
    <w:rsid w:val="00C0346A"/>
    <w:rsid w:val="00C03D5E"/>
    <w:rsid w:val="00C06933"/>
    <w:rsid w:val="00C06F29"/>
    <w:rsid w:val="00C07877"/>
    <w:rsid w:val="00C10378"/>
    <w:rsid w:val="00C12472"/>
    <w:rsid w:val="00C13242"/>
    <w:rsid w:val="00C1332C"/>
    <w:rsid w:val="00C13F6C"/>
    <w:rsid w:val="00C152A6"/>
    <w:rsid w:val="00C16513"/>
    <w:rsid w:val="00C22650"/>
    <w:rsid w:val="00C233F2"/>
    <w:rsid w:val="00C23F65"/>
    <w:rsid w:val="00C23F6E"/>
    <w:rsid w:val="00C244E1"/>
    <w:rsid w:val="00C2763A"/>
    <w:rsid w:val="00C30122"/>
    <w:rsid w:val="00C328EF"/>
    <w:rsid w:val="00C32DF7"/>
    <w:rsid w:val="00C34400"/>
    <w:rsid w:val="00C34488"/>
    <w:rsid w:val="00C360AD"/>
    <w:rsid w:val="00C37816"/>
    <w:rsid w:val="00C425B3"/>
    <w:rsid w:val="00C42A94"/>
    <w:rsid w:val="00C4301C"/>
    <w:rsid w:val="00C458A6"/>
    <w:rsid w:val="00C45D0C"/>
    <w:rsid w:val="00C46689"/>
    <w:rsid w:val="00C47EB1"/>
    <w:rsid w:val="00C50039"/>
    <w:rsid w:val="00C50163"/>
    <w:rsid w:val="00C50953"/>
    <w:rsid w:val="00C51E56"/>
    <w:rsid w:val="00C5396F"/>
    <w:rsid w:val="00C55CA2"/>
    <w:rsid w:val="00C55EE3"/>
    <w:rsid w:val="00C60621"/>
    <w:rsid w:val="00C61173"/>
    <w:rsid w:val="00C61ADE"/>
    <w:rsid w:val="00C6291C"/>
    <w:rsid w:val="00C62DCB"/>
    <w:rsid w:val="00C63561"/>
    <w:rsid w:val="00C63E9D"/>
    <w:rsid w:val="00C649C4"/>
    <w:rsid w:val="00C702DB"/>
    <w:rsid w:val="00C7069A"/>
    <w:rsid w:val="00C70999"/>
    <w:rsid w:val="00C71C7D"/>
    <w:rsid w:val="00C720D8"/>
    <w:rsid w:val="00C75302"/>
    <w:rsid w:val="00C77453"/>
    <w:rsid w:val="00C77F11"/>
    <w:rsid w:val="00C826B1"/>
    <w:rsid w:val="00C82916"/>
    <w:rsid w:val="00C82927"/>
    <w:rsid w:val="00C83708"/>
    <w:rsid w:val="00C84CF9"/>
    <w:rsid w:val="00C902B3"/>
    <w:rsid w:val="00C9048A"/>
    <w:rsid w:val="00C90866"/>
    <w:rsid w:val="00C91194"/>
    <w:rsid w:val="00C924E2"/>
    <w:rsid w:val="00C93ED5"/>
    <w:rsid w:val="00C94A4B"/>
    <w:rsid w:val="00C95226"/>
    <w:rsid w:val="00C95EBC"/>
    <w:rsid w:val="00C97393"/>
    <w:rsid w:val="00C979E9"/>
    <w:rsid w:val="00C97D9D"/>
    <w:rsid w:val="00CA0B2C"/>
    <w:rsid w:val="00CA0F58"/>
    <w:rsid w:val="00CA1A48"/>
    <w:rsid w:val="00CA2A7B"/>
    <w:rsid w:val="00CA35E1"/>
    <w:rsid w:val="00CA522B"/>
    <w:rsid w:val="00CA5448"/>
    <w:rsid w:val="00CA5CB3"/>
    <w:rsid w:val="00CA618D"/>
    <w:rsid w:val="00CA6313"/>
    <w:rsid w:val="00CA7205"/>
    <w:rsid w:val="00CA76D0"/>
    <w:rsid w:val="00CA7DD8"/>
    <w:rsid w:val="00CB0E03"/>
    <w:rsid w:val="00CB1598"/>
    <w:rsid w:val="00CB1D90"/>
    <w:rsid w:val="00CB3B6F"/>
    <w:rsid w:val="00CB4B13"/>
    <w:rsid w:val="00CB589B"/>
    <w:rsid w:val="00CB5A0D"/>
    <w:rsid w:val="00CB5FE4"/>
    <w:rsid w:val="00CB61D0"/>
    <w:rsid w:val="00CB7791"/>
    <w:rsid w:val="00CC080A"/>
    <w:rsid w:val="00CC0DCC"/>
    <w:rsid w:val="00CC0F8D"/>
    <w:rsid w:val="00CC1D8A"/>
    <w:rsid w:val="00CC2CA9"/>
    <w:rsid w:val="00CC3334"/>
    <w:rsid w:val="00CC3BB7"/>
    <w:rsid w:val="00CC4BDA"/>
    <w:rsid w:val="00CC5106"/>
    <w:rsid w:val="00CC6439"/>
    <w:rsid w:val="00CC7B7F"/>
    <w:rsid w:val="00CE1387"/>
    <w:rsid w:val="00CE2419"/>
    <w:rsid w:val="00CE4DB1"/>
    <w:rsid w:val="00CE52A4"/>
    <w:rsid w:val="00CE6FDE"/>
    <w:rsid w:val="00CE73E5"/>
    <w:rsid w:val="00CE75C3"/>
    <w:rsid w:val="00CE7613"/>
    <w:rsid w:val="00CF0D65"/>
    <w:rsid w:val="00CF15B3"/>
    <w:rsid w:val="00CF2AEB"/>
    <w:rsid w:val="00CF2B3C"/>
    <w:rsid w:val="00CF30D7"/>
    <w:rsid w:val="00CF38C9"/>
    <w:rsid w:val="00CF5A75"/>
    <w:rsid w:val="00CF61AF"/>
    <w:rsid w:val="00CF696A"/>
    <w:rsid w:val="00CF6D69"/>
    <w:rsid w:val="00D01FD2"/>
    <w:rsid w:val="00D020A9"/>
    <w:rsid w:val="00D03080"/>
    <w:rsid w:val="00D03A9E"/>
    <w:rsid w:val="00D04446"/>
    <w:rsid w:val="00D051D6"/>
    <w:rsid w:val="00D066DB"/>
    <w:rsid w:val="00D06E98"/>
    <w:rsid w:val="00D14F24"/>
    <w:rsid w:val="00D16CBE"/>
    <w:rsid w:val="00D238FA"/>
    <w:rsid w:val="00D2398D"/>
    <w:rsid w:val="00D2402F"/>
    <w:rsid w:val="00D24A50"/>
    <w:rsid w:val="00D27251"/>
    <w:rsid w:val="00D31D57"/>
    <w:rsid w:val="00D34C58"/>
    <w:rsid w:val="00D36485"/>
    <w:rsid w:val="00D36D65"/>
    <w:rsid w:val="00D36D74"/>
    <w:rsid w:val="00D376A5"/>
    <w:rsid w:val="00D4141F"/>
    <w:rsid w:val="00D4150E"/>
    <w:rsid w:val="00D41E43"/>
    <w:rsid w:val="00D42031"/>
    <w:rsid w:val="00D43D9D"/>
    <w:rsid w:val="00D446AB"/>
    <w:rsid w:val="00D45D2B"/>
    <w:rsid w:val="00D46580"/>
    <w:rsid w:val="00D46EFA"/>
    <w:rsid w:val="00D4717E"/>
    <w:rsid w:val="00D479C3"/>
    <w:rsid w:val="00D5074B"/>
    <w:rsid w:val="00D50B76"/>
    <w:rsid w:val="00D524B2"/>
    <w:rsid w:val="00D53FB1"/>
    <w:rsid w:val="00D56D08"/>
    <w:rsid w:val="00D60B63"/>
    <w:rsid w:val="00D6171B"/>
    <w:rsid w:val="00D62C93"/>
    <w:rsid w:val="00D642BD"/>
    <w:rsid w:val="00D671C3"/>
    <w:rsid w:val="00D67794"/>
    <w:rsid w:val="00D67DB6"/>
    <w:rsid w:val="00D70F7E"/>
    <w:rsid w:val="00D72C61"/>
    <w:rsid w:val="00D75DFC"/>
    <w:rsid w:val="00D7634C"/>
    <w:rsid w:val="00D76FA5"/>
    <w:rsid w:val="00D804DC"/>
    <w:rsid w:val="00D820D9"/>
    <w:rsid w:val="00D8376A"/>
    <w:rsid w:val="00D83F53"/>
    <w:rsid w:val="00D86351"/>
    <w:rsid w:val="00D86BA7"/>
    <w:rsid w:val="00D87A6C"/>
    <w:rsid w:val="00D900EA"/>
    <w:rsid w:val="00D92B99"/>
    <w:rsid w:val="00D92D37"/>
    <w:rsid w:val="00D9372C"/>
    <w:rsid w:val="00D95BE7"/>
    <w:rsid w:val="00D95E18"/>
    <w:rsid w:val="00D961A7"/>
    <w:rsid w:val="00D96EF8"/>
    <w:rsid w:val="00DA0438"/>
    <w:rsid w:val="00DA1810"/>
    <w:rsid w:val="00DA448A"/>
    <w:rsid w:val="00DB1D95"/>
    <w:rsid w:val="00DB236F"/>
    <w:rsid w:val="00DB2FAB"/>
    <w:rsid w:val="00DB47A8"/>
    <w:rsid w:val="00DB59EA"/>
    <w:rsid w:val="00DB7490"/>
    <w:rsid w:val="00DC0CE3"/>
    <w:rsid w:val="00DC5F87"/>
    <w:rsid w:val="00DC62EC"/>
    <w:rsid w:val="00DC661D"/>
    <w:rsid w:val="00DC687D"/>
    <w:rsid w:val="00DD1216"/>
    <w:rsid w:val="00DD22C6"/>
    <w:rsid w:val="00DD5A44"/>
    <w:rsid w:val="00DD5AE3"/>
    <w:rsid w:val="00DD5B6D"/>
    <w:rsid w:val="00DD6CA2"/>
    <w:rsid w:val="00DE047B"/>
    <w:rsid w:val="00DE123E"/>
    <w:rsid w:val="00DE1CB2"/>
    <w:rsid w:val="00DE538E"/>
    <w:rsid w:val="00DE5874"/>
    <w:rsid w:val="00DF0C9A"/>
    <w:rsid w:val="00DF1E3B"/>
    <w:rsid w:val="00DF2781"/>
    <w:rsid w:val="00DF2F64"/>
    <w:rsid w:val="00DF4B3A"/>
    <w:rsid w:val="00DF5854"/>
    <w:rsid w:val="00E01C1C"/>
    <w:rsid w:val="00E04B58"/>
    <w:rsid w:val="00E05CC0"/>
    <w:rsid w:val="00E06B55"/>
    <w:rsid w:val="00E078DF"/>
    <w:rsid w:val="00E10F9C"/>
    <w:rsid w:val="00E11AA0"/>
    <w:rsid w:val="00E12292"/>
    <w:rsid w:val="00E1350A"/>
    <w:rsid w:val="00E13ED1"/>
    <w:rsid w:val="00E152CE"/>
    <w:rsid w:val="00E15A19"/>
    <w:rsid w:val="00E222C2"/>
    <w:rsid w:val="00E2253B"/>
    <w:rsid w:val="00E22D2A"/>
    <w:rsid w:val="00E241C6"/>
    <w:rsid w:val="00E261DD"/>
    <w:rsid w:val="00E27051"/>
    <w:rsid w:val="00E278E4"/>
    <w:rsid w:val="00E334C8"/>
    <w:rsid w:val="00E34B76"/>
    <w:rsid w:val="00E34CDF"/>
    <w:rsid w:val="00E35421"/>
    <w:rsid w:val="00E37443"/>
    <w:rsid w:val="00E40D33"/>
    <w:rsid w:val="00E42577"/>
    <w:rsid w:val="00E42E52"/>
    <w:rsid w:val="00E44047"/>
    <w:rsid w:val="00E44D3E"/>
    <w:rsid w:val="00E479BF"/>
    <w:rsid w:val="00E5079D"/>
    <w:rsid w:val="00E50CA5"/>
    <w:rsid w:val="00E526C7"/>
    <w:rsid w:val="00E56406"/>
    <w:rsid w:val="00E6042A"/>
    <w:rsid w:val="00E60B3D"/>
    <w:rsid w:val="00E61742"/>
    <w:rsid w:val="00E6369E"/>
    <w:rsid w:val="00E670D0"/>
    <w:rsid w:val="00E71631"/>
    <w:rsid w:val="00E75224"/>
    <w:rsid w:val="00E755C2"/>
    <w:rsid w:val="00E76028"/>
    <w:rsid w:val="00E76DA4"/>
    <w:rsid w:val="00E771FF"/>
    <w:rsid w:val="00E80C11"/>
    <w:rsid w:val="00E823D1"/>
    <w:rsid w:val="00E8303C"/>
    <w:rsid w:val="00E838FE"/>
    <w:rsid w:val="00E83953"/>
    <w:rsid w:val="00E84E7F"/>
    <w:rsid w:val="00E8566C"/>
    <w:rsid w:val="00E85A31"/>
    <w:rsid w:val="00E915DE"/>
    <w:rsid w:val="00E91915"/>
    <w:rsid w:val="00E93610"/>
    <w:rsid w:val="00E940C4"/>
    <w:rsid w:val="00E94E94"/>
    <w:rsid w:val="00E959B3"/>
    <w:rsid w:val="00E96914"/>
    <w:rsid w:val="00E96E13"/>
    <w:rsid w:val="00E978B4"/>
    <w:rsid w:val="00E97C44"/>
    <w:rsid w:val="00E97E49"/>
    <w:rsid w:val="00EA0023"/>
    <w:rsid w:val="00EA0225"/>
    <w:rsid w:val="00EA0F54"/>
    <w:rsid w:val="00EA3AC7"/>
    <w:rsid w:val="00EA4DD2"/>
    <w:rsid w:val="00EC2412"/>
    <w:rsid w:val="00EC2863"/>
    <w:rsid w:val="00EC40C9"/>
    <w:rsid w:val="00EC72C8"/>
    <w:rsid w:val="00EC74C0"/>
    <w:rsid w:val="00EC79A6"/>
    <w:rsid w:val="00ED0F6C"/>
    <w:rsid w:val="00ED403D"/>
    <w:rsid w:val="00ED43CF"/>
    <w:rsid w:val="00ED46E8"/>
    <w:rsid w:val="00ED4FBE"/>
    <w:rsid w:val="00ED5315"/>
    <w:rsid w:val="00ED57FA"/>
    <w:rsid w:val="00ED73EA"/>
    <w:rsid w:val="00ED7C88"/>
    <w:rsid w:val="00EE1886"/>
    <w:rsid w:val="00EE2748"/>
    <w:rsid w:val="00EE507E"/>
    <w:rsid w:val="00EE6850"/>
    <w:rsid w:val="00EF2845"/>
    <w:rsid w:val="00EF4E49"/>
    <w:rsid w:val="00F0034A"/>
    <w:rsid w:val="00F0256A"/>
    <w:rsid w:val="00F033BC"/>
    <w:rsid w:val="00F07BC0"/>
    <w:rsid w:val="00F10D21"/>
    <w:rsid w:val="00F11B00"/>
    <w:rsid w:val="00F11B64"/>
    <w:rsid w:val="00F125C7"/>
    <w:rsid w:val="00F12E31"/>
    <w:rsid w:val="00F1420C"/>
    <w:rsid w:val="00F1537D"/>
    <w:rsid w:val="00F1690E"/>
    <w:rsid w:val="00F20685"/>
    <w:rsid w:val="00F20E9E"/>
    <w:rsid w:val="00F213F2"/>
    <w:rsid w:val="00F22D3A"/>
    <w:rsid w:val="00F232D5"/>
    <w:rsid w:val="00F2433E"/>
    <w:rsid w:val="00F246F7"/>
    <w:rsid w:val="00F24D48"/>
    <w:rsid w:val="00F268D9"/>
    <w:rsid w:val="00F27AE2"/>
    <w:rsid w:val="00F3417B"/>
    <w:rsid w:val="00F343A9"/>
    <w:rsid w:val="00F356A2"/>
    <w:rsid w:val="00F3730F"/>
    <w:rsid w:val="00F376F2"/>
    <w:rsid w:val="00F40615"/>
    <w:rsid w:val="00F40BA1"/>
    <w:rsid w:val="00F41AB3"/>
    <w:rsid w:val="00F42441"/>
    <w:rsid w:val="00F43FBE"/>
    <w:rsid w:val="00F44C76"/>
    <w:rsid w:val="00F46D3C"/>
    <w:rsid w:val="00F50A72"/>
    <w:rsid w:val="00F50B4E"/>
    <w:rsid w:val="00F52320"/>
    <w:rsid w:val="00F52BF9"/>
    <w:rsid w:val="00F53897"/>
    <w:rsid w:val="00F56DC6"/>
    <w:rsid w:val="00F57055"/>
    <w:rsid w:val="00F610B4"/>
    <w:rsid w:val="00F61942"/>
    <w:rsid w:val="00F63B34"/>
    <w:rsid w:val="00F67322"/>
    <w:rsid w:val="00F70A71"/>
    <w:rsid w:val="00F70D4A"/>
    <w:rsid w:val="00F71102"/>
    <w:rsid w:val="00F7204C"/>
    <w:rsid w:val="00F75AA7"/>
    <w:rsid w:val="00F766CA"/>
    <w:rsid w:val="00F7740A"/>
    <w:rsid w:val="00F80C9C"/>
    <w:rsid w:val="00F80E01"/>
    <w:rsid w:val="00F82E4A"/>
    <w:rsid w:val="00F834A9"/>
    <w:rsid w:val="00F86E52"/>
    <w:rsid w:val="00F872B4"/>
    <w:rsid w:val="00F87A1F"/>
    <w:rsid w:val="00F9207D"/>
    <w:rsid w:val="00F92E4E"/>
    <w:rsid w:val="00F94BB2"/>
    <w:rsid w:val="00F96939"/>
    <w:rsid w:val="00FA0849"/>
    <w:rsid w:val="00FA0ADC"/>
    <w:rsid w:val="00FA1B8C"/>
    <w:rsid w:val="00FA1FB8"/>
    <w:rsid w:val="00FA4480"/>
    <w:rsid w:val="00FA636A"/>
    <w:rsid w:val="00FA78A6"/>
    <w:rsid w:val="00FA7A83"/>
    <w:rsid w:val="00FB01C5"/>
    <w:rsid w:val="00FB088D"/>
    <w:rsid w:val="00FB2357"/>
    <w:rsid w:val="00FB27CB"/>
    <w:rsid w:val="00FB3229"/>
    <w:rsid w:val="00FB6FF2"/>
    <w:rsid w:val="00FB74C3"/>
    <w:rsid w:val="00FC0278"/>
    <w:rsid w:val="00FC23E1"/>
    <w:rsid w:val="00FC524A"/>
    <w:rsid w:val="00FC57B7"/>
    <w:rsid w:val="00FC6032"/>
    <w:rsid w:val="00FC6CF1"/>
    <w:rsid w:val="00FC7ABB"/>
    <w:rsid w:val="00FD18B2"/>
    <w:rsid w:val="00FD18C3"/>
    <w:rsid w:val="00FD247F"/>
    <w:rsid w:val="00FD5473"/>
    <w:rsid w:val="00FD56E6"/>
    <w:rsid w:val="00FD7334"/>
    <w:rsid w:val="00FD74F4"/>
    <w:rsid w:val="00FE140F"/>
    <w:rsid w:val="00FE1696"/>
    <w:rsid w:val="00FE2698"/>
    <w:rsid w:val="00FF0811"/>
    <w:rsid w:val="00FF2CA2"/>
    <w:rsid w:val="00FF41E9"/>
    <w:rsid w:val="00FF5662"/>
    <w:rsid w:val="00FF5F07"/>
    <w:rsid w:val="00FF75D5"/>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3E48A"/>
  <w15:docId w15:val="{08D58E27-5960-43BC-A03F-7042EB7B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qFormat="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6BA"/>
  </w:style>
  <w:style w:type="paragraph" w:styleId="Heading1">
    <w:name w:val="heading 1"/>
    <w:aliases w:val="Appendix,skyrius1,Skyrius"/>
    <w:basedOn w:val="Normal"/>
    <w:link w:val="Heading1Char1"/>
    <w:uiPriority w:val="9"/>
    <w:qFormat/>
    <w:rsid w:val="001D2258"/>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Heading2">
    <w:name w:val="heading 2"/>
    <w:aliases w:val="Title Header2,Char,skyrius2,Eilės Numeris"/>
    <w:basedOn w:val="Normal"/>
    <w:link w:val="Heading2Char1"/>
    <w:uiPriority w:val="9"/>
    <w:qFormat/>
    <w:rsid w:val="001D2258"/>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Heading3">
    <w:name w:val="heading 3"/>
    <w:aliases w:val="Section Header3,Sub-Clause Paragraph,Sub-Clause Paragraph Char Char Char Diagrama Diagrama,Sub-Clause Paragraph Char,skyrius3"/>
    <w:basedOn w:val="Normal"/>
    <w:next w:val="Normal"/>
    <w:link w:val="Heading3Char1"/>
    <w:uiPriority w:val="9"/>
    <w:qFormat/>
    <w:rsid w:val="001D2258"/>
    <w:pPr>
      <w:keepNext/>
      <w:spacing w:before="240" w:after="60" w:line="240" w:lineRule="auto"/>
      <w:outlineLvl w:val="2"/>
    </w:pPr>
    <w:rPr>
      <w:rFonts w:ascii="Arial" w:eastAsia="Arial Unicode MS" w:hAnsi="Arial" w:cs="Arial"/>
      <w:b/>
      <w:bCs/>
      <w:color w:val="00000A"/>
      <w:sz w:val="26"/>
      <w:szCs w:val="26"/>
      <w:lang w:eastAsia="en-US"/>
    </w:rPr>
  </w:style>
  <w:style w:type="paragraph" w:styleId="Heading4">
    <w:name w:val="heading 4"/>
    <w:aliases w:val="Sub-Clause Sub-paragraph,Heading 4 Char Char Char Char,Heading 4 Char Char Char Char Char,skyrius4, Sub-Clause Sub-paragraph"/>
    <w:basedOn w:val="Normal"/>
    <w:next w:val="Normal"/>
    <w:link w:val="Heading4Char1"/>
    <w:qFormat/>
    <w:rsid w:val="001D2258"/>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Heading5">
    <w:name w:val="heading 5"/>
    <w:aliases w:val="Diagrama"/>
    <w:basedOn w:val="Normal"/>
    <w:next w:val="Normal"/>
    <w:link w:val="Heading5Char1"/>
    <w:qFormat/>
    <w:rsid w:val="001D2258"/>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Heading6">
    <w:name w:val="heading 6"/>
    <w:basedOn w:val="Normal"/>
    <w:next w:val="Normal"/>
    <w:link w:val="Heading6Char1"/>
    <w:qFormat/>
    <w:rsid w:val="001D2258"/>
    <w:pPr>
      <w:keepNext/>
      <w:numPr>
        <w:ilvl w:val="5"/>
        <w:numId w:val="1"/>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Heading7">
    <w:name w:val="heading 7"/>
    <w:basedOn w:val="Normal"/>
    <w:next w:val="Normal"/>
    <w:link w:val="Heading7Char1"/>
    <w:qFormat/>
    <w:rsid w:val="001D2258"/>
    <w:pPr>
      <w:keepNext/>
      <w:numPr>
        <w:ilvl w:val="6"/>
        <w:numId w:val="1"/>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Heading8">
    <w:name w:val="heading 8"/>
    <w:basedOn w:val="Normal"/>
    <w:next w:val="Normal"/>
    <w:link w:val="Heading8Char1"/>
    <w:qFormat/>
    <w:rsid w:val="001D2258"/>
    <w:pPr>
      <w:keepNext/>
      <w:numPr>
        <w:ilvl w:val="7"/>
        <w:numId w:val="1"/>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Heading9">
    <w:name w:val="heading 9"/>
    <w:basedOn w:val="Normal"/>
    <w:next w:val="Normal"/>
    <w:link w:val="Heading9Char1"/>
    <w:qFormat/>
    <w:rsid w:val="001D2258"/>
    <w:pPr>
      <w:keepNext/>
      <w:numPr>
        <w:ilvl w:val="8"/>
        <w:numId w:val="1"/>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Appendix Char1,skyrius1 Char,Skyrius Char"/>
    <w:basedOn w:val="DefaultParagraphFont"/>
    <w:link w:val="Heading1"/>
    <w:locked/>
    <w:rsid w:val="001D2258"/>
    <w:rPr>
      <w:rFonts w:ascii="Helvetica Neue UltraLight" w:eastAsia="Arial Unicode MS" w:hAnsi="Helvetica Neue UltraLight" w:cs="Helvetica Neue UltraLight"/>
      <w:color w:val="4C96AD"/>
      <w:sz w:val="32"/>
      <w:szCs w:val="32"/>
      <w:lang w:eastAsia="en-US"/>
    </w:rPr>
  </w:style>
  <w:style w:type="character" w:customStyle="1" w:styleId="Heading2Char1">
    <w:name w:val="Heading 2 Char1"/>
    <w:aliases w:val="Title Header2 Char1,Char Char4,skyrius2 Char,Eilės Numeris Char"/>
    <w:basedOn w:val="DefaultParagraphFont"/>
    <w:link w:val="Heading2"/>
    <w:locked/>
    <w:rsid w:val="001D2258"/>
    <w:rPr>
      <w:rFonts w:ascii="Helvetica Neue UltraLight" w:eastAsia="Arial Unicode MS" w:hAnsi="Helvetica Neue UltraLight" w:cs="Helvetica Neue UltraLight"/>
      <w:color w:val="4C96AD"/>
      <w:sz w:val="26"/>
      <w:szCs w:val="26"/>
      <w:lang w:eastAsia="en-US"/>
    </w:rPr>
  </w:style>
  <w:style w:type="character" w:customStyle="1" w:styleId="Heading3Char1">
    <w:name w:val="Heading 3 Char1"/>
    <w:aliases w:val="Section Header3 Char1,Sub-Clause Paragraph Char1,Sub-Clause Paragraph Char Char Char Diagrama Diagrama Char,Sub-Clause Paragraph Char Char,skyrius3 Char"/>
    <w:basedOn w:val="DefaultParagraphFont"/>
    <w:link w:val="Heading3"/>
    <w:locked/>
    <w:rsid w:val="001D2258"/>
    <w:rPr>
      <w:rFonts w:ascii="Arial" w:eastAsia="Arial Unicode MS" w:hAnsi="Arial" w:cs="Arial"/>
      <w:b/>
      <w:bCs/>
      <w:color w:val="00000A"/>
      <w:sz w:val="26"/>
      <w:szCs w:val="26"/>
      <w:lang w:eastAsia="en-US"/>
    </w:rPr>
  </w:style>
  <w:style w:type="character" w:customStyle="1" w:styleId="Heading4Char1">
    <w:name w:val="Heading 4 Char1"/>
    <w:aliases w:val="Sub-Clause Sub-paragraph Char1,Heading 4 Char Char Char Char Char1,Heading 4 Char Char Char Char Char Char,skyrius4 Char, Sub-Clause Sub-paragraph Char"/>
    <w:basedOn w:val="DefaultParagraphFont"/>
    <w:link w:val="Heading4"/>
    <w:locked/>
    <w:rsid w:val="001D2258"/>
    <w:rPr>
      <w:rFonts w:ascii="Times New Roman" w:eastAsia="Arial Unicode MS" w:hAnsi="Times New Roman" w:cs="Times New Roman"/>
      <w:b/>
      <w:bCs/>
      <w:color w:val="00000A"/>
      <w:sz w:val="28"/>
      <w:szCs w:val="28"/>
      <w:lang w:eastAsia="en-US"/>
    </w:rPr>
  </w:style>
  <w:style w:type="character" w:customStyle="1" w:styleId="Heading5Char1">
    <w:name w:val="Heading 5 Char1"/>
    <w:aliases w:val="Diagrama Char"/>
    <w:basedOn w:val="DefaultParagraphFont"/>
    <w:link w:val="Heading5"/>
    <w:locked/>
    <w:rsid w:val="001D2258"/>
    <w:rPr>
      <w:rFonts w:ascii="Times New Roman" w:eastAsia="Arial Unicode MS" w:hAnsi="Times New Roman" w:cs="Times New Roman"/>
      <w:b/>
      <w:bCs/>
      <w:i/>
      <w:iCs/>
      <w:color w:val="00000A"/>
      <w:sz w:val="26"/>
      <w:szCs w:val="26"/>
      <w:lang w:eastAsia="en-US"/>
    </w:rPr>
  </w:style>
  <w:style w:type="character" w:customStyle="1" w:styleId="Heading6Char1">
    <w:name w:val="Heading 6 Char1"/>
    <w:basedOn w:val="DefaultParagraphFont"/>
    <w:link w:val="Heading6"/>
    <w:locked/>
    <w:rsid w:val="001D2258"/>
    <w:rPr>
      <w:rFonts w:ascii="Times New Roman" w:eastAsia="Calibri" w:hAnsi="Times New Roman" w:cs="Times New Roman"/>
      <w:b/>
      <w:sz w:val="36"/>
      <w:szCs w:val="20"/>
      <w:lang w:eastAsia="en-US"/>
    </w:rPr>
  </w:style>
  <w:style w:type="character" w:customStyle="1" w:styleId="Heading7Char1">
    <w:name w:val="Heading 7 Char1"/>
    <w:basedOn w:val="DefaultParagraphFont"/>
    <w:link w:val="Heading7"/>
    <w:locked/>
    <w:rsid w:val="001D2258"/>
    <w:rPr>
      <w:rFonts w:ascii="Times New Roman" w:eastAsia="Calibri" w:hAnsi="Times New Roman" w:cs="Times New Roman"/>
      <w:sz w:val="48"/>
      <w:szCs w:val="20"/>
      <w:lang w:eastAsia="en-US"/>
    </w:rPr>
  </w:style>
  <w:style w:type="character" w:customStyle="1" w:styleId="Heading8Char1">
    <w:name w:val="Heading 8 Char1"/>
    <w:basedOn w:val="DefaultParagraphFont"/>
    <w:link w:val="Heading8"/>
    <w:locked/>
    <w:rsid w:val="001D2258"/>
    <w:rPr>
      <w:rFonts w:ascii="Times New Roman" w:eastAsia="Calibri" w:hAnsi="Times New Roman" w:cs="Times New Roman"/>
      <w:b/>
      <w:sz w:val="18"/>
      <w:szCs w:val="20"/>
      <w:lang w:eastAsia="en-US"/>
    </w:rPr>
  </w:style>
  <w:style w:type="character" w:customStyle="1" w:styleId="Heading9Char1">
    <w:name w:val="Heading 9 Char1"/>
    <w:basedOn w:val="DefaultParagraphFont"/>
    <w:link w:val="Heading9"/>
    <w:locked/>
    <w:rsid w:val="001D2258"/>
    <w:rPr>
      <w:rFonts w:ascii="Times New Roman" w:eastAsia="Calibri" w:hAnsi="Times New Roman" w:cs="Times New Roman"/>
      <w:sz w:val="40"/>
      <w:szCs w:val="20"/>
      <w:lang w:eastAsia="en-US"/>
    </w:rPr>
  </w:style>
  <w:style w:type="character" w:customStyle="1" w:styleId="Antrat1Diagrama">
    <w:name w:val="Antraštė 1 Diagrama"/>
    <w:basedOn w:val="DefaultParagraphFont"/>
    <w:rsid w:val="001D2258"/>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DefaultParagraphFont"/>
    <w:rsid w:val="001D2258"/>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DefaultParagraphFont"/>
    <w:rsid w:val="001D2258"/>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DefaultParagraphFont"/>
    <w:rsid w:val="001D2258"/>
    <w:rPr>
      <w:rFonts w:asciiTheme="majorHAnsi" w:eastAsiaTheme="majorEastAsia" w:hAnsiTheme="majorHAnsi" w:cstheme="majorBidi"/>
      <w:b/>
      <w:bCs/>
      <w:i/>
      <w:iCs/>
      <w:color w:val="4F81BD" w:themeColor="accent1"/>
    </w:rPr>
  </w:style>
  <w:style w:type="character" w:customStyle="1" w:styleId="Antrat5Diagrama">
    <w:name w:val="Antraštė 5 Diagrama"/>
    <w:basedOn w:val="DefaultParagraphFont"/>
    <w:rsid w:val="001D2258"/>
    <w:rPr>
      <w:rFonts w:asciiTheme="majorHAnsi" w:eastAsiaTheme="majorEastAsia" w:hAnsiTheme="majorHAnsi" w:cstheme="majorBidi"/>
      <w:color w:val="243F60" w:themeColor="accent1" w:themeShade="7F"/>
    </w:rPr>
  </w:style>
  <w:style w:type="character" w:customStyle="1" w:styleId="Antrat6Diagrama">
    <w:name w:val="Antraštė 6 Diagrama"/>
    <w:basedOn w:val="DefaultParagraphFont"/>
    <w:rsid w:val="001D2258"/>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DefaultParagraphFont"/>
    <w:rsid w:val="001D2258"/>
    <w:rPr>
      <w:rFonts w:asciiTheme="majorHAnsi" w:eastAsiaTheme="majorEastAsia" w:hAnsiTheme="majorHAnsi" w:cstheme="majorBidi"/>
      <w:i/>
      <w:iCs/>
      <w:color w:val="404040" w:themeColor="text1" w:themeTint="BF"/>
    </w:rPr>
  </w:style>
  <w:style w:type="character" w:customStyle="1" w:styleId="Antrat8Diagrama">
    <w:name w:val="Antraštė 8 Diagrama"/>
    <w:basedOn w:val="DefaultParagraphFont"/>
    <w:rsid w:val="001D2258"/>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DefaultParagraphFont"/>
    <w:rsid w:val="001D2258"/>
    <w:rPr>
      <w:rFonts w:asciiTheme="majorHAnsi" w:eastAsiaTheme="majorEastAsia" w:hAnsiTheme="majorHAnsi" w:cstheme="majorBidi"/>
      <w:i/>
      <w:iCs/>
      <w:color w:val="404040" w:themeColor="text1" w:themeTint="BF"/>
      <w:sz w:val="20"/>
      <w:szCs w:val="20"/>
    </w:rPr>
  </w:style>
  <w:style w:type="character" w:customStyle="1" w:styleId="Internetosaitas">
    <w:name w:val="Interneto saitas"/>
    <w:rsid w:val="001D2258"/>
    <w:rPr>
      <w:u w:val="single"/>
    </w:rPr>
  </w:style>
  <w:style w:type="character" w:customStyle="1" w:styleId="Hyperlink0">
    <w:name w:val="Hyperlink.0"/>
    <w:basedOn w:val="Internetosaitas"/>
    <w:rsid w:val="001D2258"/>
    <w:rPr>
      <w:rFonts w:cs="Times New Roman"/>
      <w:u w:val="single"/>
    </w:rPr>
  </w:style>
  <w:style w:type="character" w:customStyle="1" w:styleId="CaptionChar">
    <w:name w:val="Caption Char"/>
    <w:basedOn w:val="DefaultParagraphFont"/>
    <w:link w:val="Caption"/>
    <w:locked/>
    <w:rsid w:val="001D2258"/>
    <w:rPr>
      <w:b/>
      <w:bCs/>
      <w:caps/>
      <w:color w:val="434343"/>
      <w:spacing w:val="4"/>
      <w:lang w:val="en-US"/>
    </w:rPr>
  </w:style>
  <w:style w:type="paragraph" w:styleId="Caption">
    <w:name w:val="caption"/>
    <w:basedOn w:val="Normal"/>
    <w:next w:val="BodyText"/>
    <w:link w:val="CaptionChar"/>
    <w:qFormat/>
    <w:rsid w:val="001D2258"/>
    <w:pPr>
      <w:spacing w:after="0" w:line="240" w:lineRule="auto"/>
      <w:outlineLvl w:val="0"/>
    </w:pPr>
    <w:rPr>
      <w:b/>
      <w:bCs/>
      <w:caps/>
      <w:color w:val="434343"/>
      <w:spacing w:val="4"/>
      <w:lang w:val="en-US"/>
    </w:rPr>
  </w:style>
  <w:style w:type="paragraph" w:styleId="BodyText">
    <w:name w:val="Body Text"/>
    <w:basedOn w:val="Normal"/>
    <w:link w:val="BodyTextChar1"/>
    <w:rsid w:val="001D2258"/>
    <w:pPr>
      <w:spacing w:after="140" w:line="288" w:lineRule="auto"/>
    </w:pPr>
    <w:rPr>
      <w:rFonts w:ascii="Times New Roman" w:eastAsia="Arial Unicode MS" w:hAnsi="Times New Roman" w:cs="Times New Roman"/>
      <w:color w:val="00000A"/>
      <w:sz w:val="24"/>
      <w:szCs w:val="24"/>
      <w:lang w:eastAsia="en-US"/>
    </w:rPr>
  </w:style>
  <w:style w:type="character" w:customStyle="1" w:styleId="BodyTextChar1">
    <w:name w:val="Body Text Char1"/>
    <w:basedOn w:val="DefaultParagraphFont"/>
    <w:link w:val="BodyText"/>
    <w:rsid w:val="001D2258"/>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CaptionChar"/>
    <w:link w:val="1Skyrius"/>
    <w:locked/>
    <w:rsid w:val="001D2258"/>
    <w:rPr>
      <w:b/>
      <w:bCs/>
      <w:caps/>
      <w:color w:val="434343"/>
      <w:spacing w:val="4"/>
      <w:lang w:val="en-US"/>
    </w:rPr>
  </w:style>
  <w:style w:type="paragraph" w:customStyle="1" w:styleId="1Skyrius">
    <w:name w:val="1 Skyrius"/>
    <w:basedOn w:val="Caption"/>
    <w:link w:val="1SkyriusDiagrama"/>
    <w:rsid w:val="001D2258"/>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uiPriority w:val="34"/>
    <w:qFormat/>
    <w:locked/>
    <w:rsid w:val="001D2258"/>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Normal"/>
    <w:link w:val="ListParagraphChar"/>
    <w:rsid w:val="001D2258"/>
    <w:pPr>
      <w:spacing w:after="0" w:line="240" w:lineRule="auto"/>
      <w:ind w:left="720"/>
      <w:contextualSpacing/>
    </w:pPr>
    <w:rPr>
      <w:sz w:val="24"/>
      <w:lang w:eastAsia="en-US"/>
    </w:rPr>
  </w:style>
  <w:style w:type="paragraph" w:styleId="Title">
    <w:name w:val="Title"/>
    <w:aliases w:val="SKYRIAI"/>
    <w:basedOn w:val="Normal"/>
    <w:link w:val="TitleChar1"/>
    <w:qFormat/>
    <w:rsid w:val="001D2258"/>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TitleChar1">
    <w:name w:val="Title Char1"/>
    <w:aliases w:val="SKYRIAI Char"/>
    <w:basedOn w:val="DefaultParagraphFont"/>
    <w:link w:val="Title"/>
    <w:locked/>
    <w:rsid w:val="001D2258"/>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DefaultParagraphFont"/>
    <w:rsid w:val="001D2258"/>
    <w:rPr>
      <w:rFonts w:asciiTheme="majorHAnsi" w:eastAsiaTheme="majorEastAsia" w:hAnsiTheme="majorHAnsi" w:cstheme="majorBidi"/>
      <w:color w:val="17365D" w:themeColor="text2" w:themeShade="BF"/>
      <w:spacing w:val="5"/>
      <w:kern w:val="28"/>
      <w:sz w:val="52"/>
      <w:szCs w:val="52"/>
    </w:rPr>
  </w:style>
  <w:style w:type="paragraph" w:customStyle="1" w:styleId="Body2">
    <w:name w:val="Body 2"/>
    <w:qFormat/>
    <w:rsid w:val="001D2258"/>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rsid w:val="001D2258"/>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rsid w:val="001D2258"/>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rsid w:val="001D2258"/>
    <w:pPr>
      <w:spacing w:after="0" w:line="240" w:lineRule="auto"/>
    </w:pPr>
    <w:rPr>
      <w:rFonts w:ascii="Helvetica Neue UltraLight" w:eastAsia="Arial Unicode MS" w:hAnsi="Helvetica Neue UltraLight" w:cs="Times New Roman"/>
      <w:color w:val="00000A"/>
      <w:sz w:val="24"/>
      <w:lang w:eastAsia="en-US"/>
    </w:rPr>
  </w:style>
  <w:style w:type="character" w:styleId="Hyperlink">
    <w:name w:val="Hyperlink"/>
    <w:basedOn w:val="DefaultParagraphFont"/>
    <w:qFormat/>
    <w:rsid w:val="001D2258"/>
    <w:rPr>
      <w:rFonts w:cs="Times New Roman"/>
      <w:color w:val="0000FF"/>
      <w:u w:val="single"/>
    </w:rPr>
  </w:style>
  <w:style w:type="paragraph" w:styleId="Header">
    <w:name w:val="header"/>
    <w:aliases w:val="Specialioji žyma,Header Char"/>
    <w:basedOn w:val="Normal"/>
    <w:link w:val="HeaderChar1"/>
    <w:uiPriority w:val="99"/>
    <w:rsid w:val="001D2258"/>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HeaderChar1">
    <w:name w:val="Header Char1"/>
    <w:aliases w:val="Specialioji žyma Char,Header Char Char"/>
    <w:basedOn w:val="DefaultParagraphFont"/>
    <w:link w:val="Header"/>
    <w:uiPriority w:val="99"/>
    <w:locked/>
    <w:rsid w:val="001D2258"/>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DefaultParagraphFont"/>
    <w:uiPriority w:val="99"/>
    <w:rsid w:val="001D2258"/>
  </w:style>
  <w:style w:type="paragraph" w:customStyle="1" w:styleId="Pagrindinistekstas1">
    <w:name w:val="Pagrindinis tekstas1"/>
    <w:link w:val="Bodytext0"/>
    <w:rsid w:val="001D2258"/>
    <w:pPr>
      <w:snapToGrid w:val="0"/>
      <w:spacing w:after="0" w:line="240" w:lineRule="auto"/>
      <w:ind w:firstLine="312"/>
      <w:jc w:val="both"/>
    </w:pPr>
    <w:rPr>
      <w:rFonts w:ascii="TimesLT" w:eastAsia="Times New Roman" w:hAnsi="TimesLT" w:cs="Times New Roman"/>
      <w:lang w:val="en-US" w:eastAsia="en-US"/>
    </w:rPr>
  </w:style>
  <w:style w:type="character" w:customStyle="1" w:styleId="Bodytext0">
    <w:name w:val="Body text_"/>
    <w:link w:val="Pagrindinistekstas1"/>
    <w:locked/>
    <w:rsid w:val="001D2258"/>
    <w:rPr>
      <w:rFonts w:ascii="TimesLT" w:eastAsia="Times New Roman" w:hAnsi="TimesLT" w:cs="Times New Roman"/>
      <w:lang w:val="en-US" w:eastAsia="en-US"/>
    </w:rPr>
  </w:style>
  <w:style w:type="paragraph" w:styleId="BodyTextIndent">
    <w:name w:val="Body Text Indent"/>
    <w:basedOn w:val="Normal"/>
    <w:link w:val="BodyTextIndentChar1"/>
    <w:rsid w:val="001D2258"/>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BodyTextIndentChar1">
    <w:name w:val="Body Text Indent Char1"/>
    <w:basedOn w:val="DefaultParagraphFont"/>
    <w:link w:val="BodyTextIndent"/>
    <w:locked/>
    <w:rsid w:val="001D2258"/>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DefaultParagraphFont"/>
    <w:semiHidden/>
    <w:rsid w:val="001D2258"/>
  </w:style>
  <w:style w:type="paragraph" w:styleId="BodyText3">
    <w:name w:val="Body Text 3"/>
    <w:basedOn w:val="Normal"/>
    <w:link w:val="BodyText3Char"/>
    <w:rsid w:val="001D2258"/>
    <w:pPr>
      <w:spacing w:after="120" w:line="240" w:lineRule="auto"/>
    </w:pPr>
    <w:rPr>
      <w:rFonts w:ascii="Times New Roman" w:eastAsia="Arial Unicode MS" w:hAnsi="Times New Roman" w:cs="Times New Roman"/>
      <w:color w:val="00000A"/>
      <w:sz w:val="16"/>
      <w:szCs w:val="16"/>
      <w:lang w:eastAsia="en-US"/>
    </w:rPr>
  </w:style>
  <w:style w:type="character" w:customStyle="1" w:styleId="BodyText3Char">
    <w:name w:val="Body Text 3 Char"/>
    <w:basedOn w:val="DefaultParagraphFont"/>
    <w:link w:val="BodyText3"/>
    <w:rsid w:val="001D225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DefaultParagraphFont"/>
    <w:locked/>
    <w:rsid w:val="001D2258"/>
    <w:rPr>
      <w:rFonts w:ascii="Cambria" w:hAnsi="Cambria" w:cs="Times New Roman"/>
      <w:b/>
      <w:bCs/>
      <w:kern w:val="32"/>
      <w:sz w:val="32"/>
      <w:szCs w:val="32"/>
      <w:lang w:eastAsia="en-US"/>
    </w:rPr>
  </w:style>
  <w:style w:type="character" w:customStyle="1" w:styleId="Heading2Char">
    <w:name w:val="Heading 2 Char"/>
    <w:aliases w:val="Title Header2 Char,Char Char"/>
    <w:basedOn w:val="DefaultParagraphFont"/>
    <w:locked/>
    <w:rsid w:val="001D2258"/>
    <w:rPr>
      <w:rFonts w:ascii="Times New Roman" w:hAnsi="Times New Roman" w:cs="Times New Roman"/>
      <w:color w:val="3366FF"/>
      <w:sz w:val="24"/>
      <w:lang w:eastAsia="en-US"/>
    </w:rPr>
  </w:style>
  <w:style w:type="paragraph" w:customStyle="1" w:styleId="xxxtekstas">
    <w:name w:val="x.x.x tekstas"/>
    <w:basedOn w:val="BodyTextIndent"/>
    <w:rsid w:val="001D2258"/>
    <w:pPr>
      <w:numPr>
        <w:ilvl w:val="2"/>
        <w:numId w:val="2"/>
      </w:numPr>
      <w:tabs>
        <w:tab w:val="num" w:pos="1570"/>
      </w:tabs>
      <w:suppressAutoHyphens/>
      <w:spacing w:after="60"/>
      <w:ind w:left="1570" w:hanging="720"/>
      <w:jc w:val="both"/>
    </w:pPr>
    <w:rPr>
      <w:rFonts w:eastAsia="Calibri"/>
      <w:color w:val="auto"/>
      <w:szCs w:val="20"/>
    </w:rPr>
  </w:style>
  <w:style w:type="paragraph" w:styleId="Footer">
    <w:name w:val="footer"/>
    <w:aliases w:val="Char1"/>
    <w:basedOn w:val="Normal"/>
    <w:link w:val="FooterChar"/>
    <w:rsid w:val="001D2258"/>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FooterChar">
    <w:name w:val="Footer Char"/>
    <w:aliases w:val="Char1 Char"/>
    <w:basedOn w:val="DefaultParagraphFont"/>
    <w:link w:val="Footer"/>
    <w:rsid w:val="001D2258"/>
    <w:rPr>
      <w:rFonts w:ascii="Calibri" w:eastAsia="Times New Roman" w:hAnsi="Calibri" w:cs="Times New Roman"/>
      <w:sz w:val="24"/>
      <w:szCs w:val="20"/>
      <w:lang w:eastAsia="en-US"/>
    </w:rPr>
  </w:style>
  <w:style w:type="paragraph" w:customStyle="1" w:styleId="Point1">
    <w:name w:val="Point 1"/>
    <w:basedOn w:val="Normal"/>
    <w:rsid w:val="001D2258"/>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BodyTextIndent2">
    <w:name w:val="Body Text Indent 2"/>
    <w:basedOn w:val="Normal"/>
    <w:link w:val="BodyTextIndent2Char"/>
    <w:rsid w:val="001D2258"/>
    <w:pPr>
      <w:spacing w:after="0" w:line="240" w:lineRule="auto"/>
      <w:ind w:firstLine="720"/>
      <w:jc w:val="both"/>
    </w:pPr>
    <w:rPr>
      <w:rFonts w:ascii="Times New Roman" w:eastAsia="Calibri" w:hAnsi="Times New Roman" w:cs="Times New Roman"/>
      <w:sz w:val="24"/>
      <w:szCs w:val="24"/>
      <w:lang w:eastAsia="en-US"/>
    </w:rPr>
  </w:style>
  <w:style w:type="character" w:customStyle="1" w:styleId="BodyTextIndent2Char">
    <w:name w:val="Body Text Indent 2 Char"/>
    <w:basedOn w:val="DefaultParagraphFont"/>
    <w:link w:val="BodyTextIndent2"/>
    <w:rsid w:val="001D2258"/>
    <w:rPr>
      <w:rFonts w:ascii="Times New Roman" w:eastAsia="Calibri" w:hAnsi="Times New Roman" w:cs="Times New Roman"/>
      <w:sz w:val="24"/>
      <w:szCs w:val="24"/>
      <w:lang w:eastAsia="en-US"/>
    </w:rPr>
  </w:style>
  <w:style w:type="paragraph" w:customStyle="1" w:styleId="CentrBoldm">
    <w:name w:val="CentrBoldm"/>
    <w:basedOn w:val="Normal"/>
    <w:rsid w:val="001D2258"/>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FootnoteReference">
    <w:name w:val="footnote reference"/>
    <w:basedOn w:val="DefaultParagraphFont"/>
    <w:uiPriority w:val="99"/>
    <w:rsid w:val="001D2258"/>
    <w:rPr>
      <w:rFonts w:cs="Times New Roman"/>
      <w:vertAlign w:val="superscript"/>
    </w:rPr>
  </w:style>
  <w:style w:type="paragraph" w:styleId="BodyText2">
    <w:name w:val="Body Text 2"/>
    <w:basedOn w:val="Normal"/>
    <w:link w:val="BodyText2Char1"/>
    <w:rsid w:val="001D2258"/>
    <w:pPr>
      <w:spacing w:after="120" w:line="480" w:lineRule="auto"/>
    </w:pPr>
    <w:rPr>
      <w:rFonts w:ascii="Times New Roman" w:eastAsia="Calibri" w:hAnsi="Times New Roman" w:cs="Times New Roman"/>
      <w:sz w:val="24"/>
      <w:szCs w:val="24"/>
      <w:lang w:eastAsia="en-US"/>
    </w:rPr>
  </w:style>
  <w:style w:type="character" w:customStyle="1" w:styleId="BodyText2Char1">
    <w:name w:val="Body Text 2 Char1"/>
    <w:basedOn w:val="DefaultParagraphFont"/>
    <w:link w:val="BodyText2"/>
    <w:rsid w:val="001D2258"/>
    <w:rPr>
      <w:rFonts w:ascii="Times New Roman" w:eastAsia="Calibri" w:hAnsi="Times New Roman" w:cs="Times New Roman"/>
      <w:sz w:val="24"/>
      <w:szCs w:val="24"/>
      <w:lang w:eastAsia="en-US"/>
    </w:rPr>
  </w:style>
  <w:style w:type="paragraph" w:customStyle="1" w:styleId="BankNormal">
    <w:name w:val="BankNormal"/>
    <w:basedOn w:val="Normal"/>
    <w:rsid w:val="001D2258"/>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1D2258"/>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1D2258"/>
    <w:pPr>
      <w:ind w:firstLine="0"/>
      <w:jc w:val="center"/>
    </w:pPr>
    <w:rPr>
      <w:color w:val="auto"/>
      <w:sz w:val="12"/>
      <w:szCs w:val="12"/>
    </w:rPr>
  </w:style>
  <w:style w:type="paragraph" w:styleId="FootnoteText">
    <w:name w:val="footnote text"/>
    <w:aliases w:val=" Diagrama1"/>
    <w:basedOn w:val="Normal"/>
    <w:link w:val="FootnoteTextChar1"/>
    <w:uiPriority w:val="99"/>
    <w:rsid w:val="001D2258"/>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FootnoteTextChar1">
    <w:name w:val="Footnote Text Char1"/>
    <w:aliases w:val=" Diagrama1 Char"/>
    <w:basedOn w:val="DefaultParagraphFont"/>
    <w:link w:val="FootnoteText"/>
    <w:uiPriority w:val="99"/>
    <w:rsid w:val="001D2258"/>
    <w:rPr>
      <w:rFonts w:ascii="Times New Roman" w:eastAsia="Calibri" w:hAnsi="Times New Roman" w:cs="Times New Roman"/>
      <w:sz w:val="20"/>
      <w:szCs w:val="20"/>
      <w:lang w:val="en-US" w:eastAsia="en-US"/>
    </w:rPr>
  </w:style>
  <w:style w:type="character" w:styleId="PageNumber">
    <w:name w:val="page number"/>
    <w:basedOn w:val="DefaultParagraphFont"/>
    <w:rsid w:val="001D2258"/>
    <w:rPr>
      <w:rFonts w:cs="Times New Roman"/>
    </w:rPr>
  </w:style>
  <w:style w:type="paragraph" w:styleId="BodyTextIndent3">
    <w:name w:val="Body Text Indent 3"/>
    <w:basedOn w:val="Normal"/>
    <w:link w:val="BodyTextIndent3Char"/>
    <w:rsid w:val="001D2258"/>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BodyTextIndent3Char">
    <w:name w:val="Body Text Indent 3 Char"/>
    <w:basedOn w:val="DefaultParagraphFont"/>
    <w:link w:val="BodyTextIndent3"/>
    <w:rsid w:val="001D2258"/>
    <w:rPr>
      <w:rFonts w:ascii="Times New Roman" w:eastAsia="Calibri" w:hAnsi="Times New Roman" w:cs="Times New Roman"/>
      <w:color w:val="3366FF"/>
      <w:sz w:val="24"/>
      <w:szCs w:val="24"/>
      <w:lang w:eastAsia="en-US"/>
    </w:rPr>
  </w:style>
  <w:style w:type="paragraph" w:styleId="ListBullet">
    <w:name w:val="List Bullet"/>
    <w:basedOn w:val="Normal"/>
    <w:autoRedefine/>
    <w:rsid w:val="001D2258"/>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1D2258"/>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1D2258"/>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Heading7"/>
    <w:rsid w:val="001D2258"/>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Heading2"/>
    <w:rsid w:val="001D2258"/>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DefaultParagraphFont"/>
    <w:rsid w:val="001D2258"/>
    <w:rPr>
      <w:rFonts w:cs="Times New Roman"/>
    </w:rPr>
  </w:style>
  <w:style w:type="paragraph" w:customStyle="1" w:styleId="StyleHeading1TimesNewRomanBold14ptBoldAllcaps">
    <w:name w:val="Style Heading 1 + Times New Roman Bold 14 pt Bold All caps"/>
    <w:basedOn w:val="Heading1"/>
    <w:rsid w:val="001D2258"/>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Normal"/>
    <w:rsid w:val="001D2258"/>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Normal"/>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Normal"/>
    <w:rsid w:val="001D2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Normal"/>
    <w:rsid w:val="001D2258"/>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Normal"/>
    <w:rsid w:val="001D2258"/>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Normal"/>
    <w:rsid w:val="001D2258"/>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Normal"/>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Normal"/>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Normal"/>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Normal"/>
    <w:rsid w:val="001D2258"/>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Normal"/>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Normal"/>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Normal"/>
    <w:rsid w:val="001D2258"/>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Normal"/>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Normal"/>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Normal"/>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Normal"/>
    <w:rsid w:val="001D2258"/>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Normal"/>
    <w:rsid w:val="001D2258"/>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Normal"/>
    <w:rsid w:val="001D2258"/>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Normal"/>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Normal"/>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Normal"/>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Normal"/>
    <w:rsid w:val="001D2258"/>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Normal"/>
    <w:rsid w:val="001D2258"/>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Normal"/>
    <w:rsid w:val="001D2258"/>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Normal"/>
    <w:rsid w:val="001D2258"/>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Normal"/>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Normal"/>
    <w:rsid w:val="001D2258"/>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Normal"/>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Normal"/>
    <w:rsid w:val="001D225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Normal"/>
    <w:rsid w:val="001D225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Normal"/>
    <w:rsid w:val="001D2258"/>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Normal"/>
    <w:rsid w:val="001D2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Normal"/>
    <w:rsid w:val="001D2258"/>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Normal"/>
    <w:rsid w:val="001D2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Normal"/>
    <w:rsid w:val="001D225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Normal"/>
    <w:rsid w:val="001D2258"/>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Normal"/>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Normal"/>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Normal"/>
    <w:rsid w:val="001D225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Normal"/>
    <w:rsid w:val="001D2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Normal"/>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Normal"/>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Normal"/>
    <w:rsid w:val="001D2258"/>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Normal"/>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Normal"/>
    <w:rsid w:val="001D2258"/>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Normal"/>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Normal"/>
    <w:rsid w:val="001D2258"/>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Normal"/>
    <w:rsid w:val="001D2258"/>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Normal"/>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Normal"/>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Normal"/>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Normal"/>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Normal"/>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Normal"/>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Normal"/>
    <w:rsid w:val="001D2258"/>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Normal"/>
    <w:rsid w:val="001D2258"/>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Normal"/>
    <w:rsid w:val="001D2258"/>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Normal"/>
    <w:rsid w:val="001D2258"/>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Normal"/>
    <w:rsid w:val="001D2258"/>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Normal"/>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1D2258"/>
    <w:rPr>
      <w:strike/>
      <w:sz w:val="24"/>
      <w:lang w:val="lt-LT" w:eastAsia="en-US"/>
    </w:rPr>
  </w:style>
  <w:style w:type="paragraph" w:customStyle="1" w:styleId="linija0">
    <w:name w:val="linija"/>
    <w:basedOn w:val="Normal"/>
    <w:rsid w:val="001D2258"/>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1D2258"/>
    <w:rPr>
      <w:rFonts w:ascii="Tahoma" w:hAnsi="Tahoma"/>
      <w:sz w:val="20"/>
    </w:rPr>
  </w:style>
  <w:style w:type="character" w:styleId="FollowedHyperlink">
    <w:name w:val="FollowedHyperlink"/>
    <w:basedOn w:val="DefaultParagraphFont"/>
    <w:rsid w:val="001D2258"/>
    <w:rPr>
      <w:rFonts w:cs="Times New Roman"/>
      <w:color w:val="800080"/>
      <w:u w:val="single"/>
    </w:rPr>
  </w:style>
  <w:style w:type="paragraph" w:customStyle="1" w:styleId="bodytext1">
    <w:name w:val="bodytext"/>
    <w:basedOn w:val="Normal"/>
    <w:rsid w:val="001D2258"/>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Normal"/>
    <w:rsid w:val="001D2258"/>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Normal"/>
    <w:next w:val="Normal"/>
    <w:rsid w:val="001D2258"/>
    <w:pPr>
      <w:autoSpaceDE w:val="0"/>
      <w:autoSpaceDN w:val="0"/>
      <w:adjustRightInd w:val="0"/>
      <w:spacing w:after="0" w:line="240" w:lineRule="auto"/>
    </w:pPr>
    <w:rPr>
      <w:rFonts w:ascii="Times New Roman" w:eastAsia="Calibri" w:hAnsi="Times New Roman" w:cs="Times New Roman"/>
      <w:sz w:val="24"/>
      <w:szCs w:val="24"/>
    </w:rPr>
  </w:style>
  <w:style w:type="paragraph" w:styleId="BlockText">
    <w:name w:val="Block Text"/>
    <w:basedOn w:val="Normal"/>
    <w:rsid w:val="001D2258"/>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1D225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
    <w:name w:val="pagrindinistekstas"/>
    <w:basedOn w:val="Normal"/>
    <w:next w:val="Normal"/>
    <w:rsid w:val="001D2258"/>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CommentText">
    <w:name w:val="annotation text"/>
    <w:aliases w:val="Diagrama Diagrama Diagrama, Diagrama Diagrama Diagrama, Diagrama Diagrama, Diagrama Diagrama Diagrama Diagrama, Diagrama Diagrama Char Char,Diagrama Diagrama Diagrama Diagrama,Diagrama Diagrama Char Char, Char3,Char3, Char, Char1"/>
    <w:basedOn w:val="Normal"/>
    <w:link w:val="CommentTextChar1"/>
    <w:qFormat/>
    <w:rsid w:val="001D2258"/>
    <w:pPr>
      <w:spacing w:after="0" w:line="240" w:lineRule="auto"/>
    </w:pPr>
    <w:rPr>
      <w:rFonts w:ascii="Times New Roman" w:eastAsia="Calibri" w:hAnsi="Times New Roman" w:cs="Times New Roman"/>
      <w:sz w:val="20"/>
      <w:szCs w:val="20"/>
      <w:lang w:eastAsia="en-US"/>
    </w:rPr>
  </w:style>
  <w:style w:type="character" w:customStyle="1" w:styleId="CommentTextChar1">
    <w:name w:val="Comment Text Char1"/>
    <w:aliases w:val="Diagrama Diagrama Diagrama Char, Diagrama Diagrama Diagrama Char, Diagrama Diagrama Char, Diagrama Diagrama Diagrama Diagrama Char, Diagrama Diagrama Char Char Char,Diagrama Diagrama Diagrama Diagrama Char, Char3 Char,Char3 Char"/>
    <w:basedOn w:val="DefaultParagraphFont"/>
    <w:link w:val="CommentText"/>
    <w:qFormat/>
    <w:rsid w:val="001D2258"/>
    <w:rPr>
      <w:rFonts w:ascii="Times New Roman" w:eastAsia="Calibri" w:hAnsi="Times New Roman" w:cs="Times New Roman"/>
      <w:sz w:val="20"/>
      <w:szCs w:val="20"/>
      <w:lang w:eastAsia="en-US"/>
    </w:rPr>
  </w:style>
  <w:style w:type="paragraph" w:customStyle="1" w:styleId="Style1">
    <w:name w:val="Style1"/>
    <w:basedOn w:val="Heading5"/>
    <w:rsid w:val="001D2258"/>
    <w:pPr>
      <w:tabs>
        <w:tab w:val="num" w:pos="360"/>
      </w:tabs>
      <w:spacing w:after="240"/>
      <w:ind w:left="360" w:hanging="360"/>
    </w:pPr>
    <w:rPr>
      <w:rFonts w:ascii="Arial" w:eastAsia="Calibri" w:hAnsi="Arial"/>
      <w:i w:val="0"/>
      <w:color w:val="auto"/>
      <w:sz w:val="24"/>
    </w:rPr>
  </w:style>
  <w:style w:type="paragraph" w:styleId="List">
    <w:name w:val="List"/>
    <w:basedOn w:val="Normal"/>
    <w:rsid w:val="001D2258"/>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BalloonText">
    <w:name w:val="Balloon Text"/>
    <w:basedOn w:val="Normal"/>
    <w:link w:val="BalloonTextChar1"/>
    <w:semiHidden/>
    <w:rsid w:val="001D2258"/>
    <w:pPr>
      <w:spacing w:after="0" w:line="240" w:lineRule="auto"/>
    </w:pPr>
    <w:rPr>
      <w:rFonts w:ascii="Tahoma" w:eastAsia="Calibri" w:hAnsi="Tahoma" w:cs="Tahoma"/>
      <w:sz w:val="16"/>
      <w:szCs w:val="16"/>
      <w:lang w:eastAsia="en-US"/>
    </w:rPr>
  </w:style>
  <w:style w:type="character" w:customStyle="1" w:styleId="BalloonTextChar1">
    <w:name w:val="Balloon Text Char1"/>
    <w:basedOn w:val="DefaultParagraphFont"/>
    <w:link w:val="BalloonText"/>
    <w:semiHidden/>
    <w:rsid w:val="001D2258"/>
    <w:rPr>
      <w:rFonts w:ascii="Tahoma" w:eastAsia="Calibri" w:hAnsi="Tahoma" w:cs="Tahoma"/>
      <w:sz w:val="16"/>
      <w:szCs w:val="16"/>
      <w:lang w:eastAsia="en-US"/>
    </w:rPr>
  </w:style>
  <w:style w:type="character" w:customStyle="1" w:styleId="DocumentMapChar1">
    <w:name w:val="Document Map Char1"/>
    <w:basedOn w:val="DefaultParagraphFont"/>
    <w:link w:val="DocumentMap"/>
    <w:semiHidden/>
    <w:rsid w:val="001D2258"/>
    <w:rPr>
      <w:rFonts w:ascii="Tahoma" w:eastAsia="Calibri" w:hAnsi="Tahoma" w:cs="Tahoma"/>
      <w:sz w:val="24"/>
      <w:szCs w:val="24"/>
      <w:shd w:val="clear" w:color="auto" w:fill="000080"/>
      <w:lang w:eastAsia="en-US"/>
    </w:rPr>
  </w:style>
  <w:style w:type="paragraph" w:styleId="DocumentMap">
    <w:name w:val="Document Map"/>
    <w:basedOn w:val="Normal"/>
    <w:link w:val="DocumentMapChar1"/>
    <w:semiHidden/>
    <w:rsid w:val="001D2258"/>
    <w:pPr>
      <w:shd w:val="clear" w:color="auto" w:fill="000080"/>
      <w:spacing w:after="0" w:line="240" w:lineRule="auto"/>
    </w:pPr>
    <w:rPr>
      <w:rFonts w:ascii="Tahoma" w:eastAsia="Calibri" w:hAnsi="Tahoma" w:cs="Tahoma"/>
      <w:sz w:val="24"/>
      <w:szCs w:val="24"/>
      <w:lang w:eastAsia="en-US"/>
    </w:rPr>
  </w:style>
  <w:style w:type="character" w:customStyle="1" w:styleId="CharChar1">
    <w:name w:val="Char Char1"/>
    <w:rsid w:val="001D2258"/>
    <w:rPr>
      <w:rFonts w:ascii="Times New Roman" w:hAnsi="Times New Roman"/>
      <w:sz w:val="24"/>
      <w:lang w:eastAsia="en-US"/>
    </w:rPr>
  </w:style>
  <w:style w:type="paragraph" w:customStyle="1" w:styleId="Diagrama10DiagramaCharCharDiagrama">
    <w:name w:val="Diagrama10 Diagrama Char Char Diagrama"/>
    <w:basedOn w:val="Normal"/>
    <w:rsid w:val="001D2258"/>
    <w:pPr>
      <w:spacing w:after="160" w:line="240" w:lineRule="exact"/>
    </w:pPr>
    <w:rPr>
      <w:rFonts w:ascii="Tahoma" w:eastAsia="Calibri" w:hAnsi="Tahoma" w:cs="Times New Roman"/>
      <w:sz w:val="20"/>
      <w:szCs w:val="20"/>
      <w:lang w:val="en-US" w:eastAsia="en-US"/>
    </w:rPr>
  </w:style>
  <w:style w:type="paragraph" w:styleId="HTMLPreformatted">
    <w:name w:val="HTML Preformatted"/>
    <w:basedOn w:val="Normal"/>
    <w:link w:val="HTMLPreformattedChar"/>
    <w:rsid w:val="001D2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PreformattedChar">
    <w:name w:val="HTML Preformatted Char"/>
    <w:basedOn w:val="DefaultParagraphFont"/>
    <w:link w:val="HTMLPreformatted"/>
    <w:rsid w:val="001D2258"/>
    <w:rPr>
      <w:rFonts w:ascii="Courier New" w:eastAsia="Calibri" w:hAnsi="Courier New" w:cs="Courier New"/>
      <w:sz w:val="20"/>
      <w:szCs w:val="20"/>
    </w:rPr>
  </w:style>
  <w:style w:type="character" w:customStyle="1" w:styleId="CharChar3">
    <w:name w:val="Char Char3"/>
    <w:rsid w:val="001D2258"/>
    <w:rPr>
      <w:rFonts w:ascii="Courier New" w:hAnsi="Courier New"/>
    </w:rPr>
  </w:style>
  <w:style w:type="paragraph" w:customStyle="1" w:styleId="Patvirtinta">
    <w:name w:val="Patvirtinta"/>
    <w:rsid w:val="001D2258"/>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1D2258"/>
    <w:rPr>
      <w:rFonts w:eastAsia="Times New Roman"/>
      <w:sz w:val="24"/>
      <w:lang w:val="en-GB" w:eastAsia="en-US"/>
    </w:rPr>
  </w:style>
  <w:style w:type="character" w:customStyle="1" w:styleId="Char2">
    <w:name w:val="Char2"/>
    <w:rsid w:val="001D2258"/>
    <w:rPr>
      <w:strike/>
      <w:sz w:val="24"/>
      <w:lang w:val="lt-LT" w:eastAsia="en-US"/>
    </w:rPr>
  </w:style>
  <w:style w:type="paragraph" w:customStyle="1" w:styleId="Stilius3">
    <w:name w:val="Stilius3"/>
    <w:basedOn w:val="Normal"/>
    <w:qFormat/>
    <w:rsid w:val="001D2258"/>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Normal"/>
    <w:autoRedefine/>
    <w:qFormat/>
    <w:rsid w:val="0051398F"/>
    <w:pPr>
      <w:spacing w:after="0" w:line="240" w:lineRule="auto"/>
      <w:ind w:firstLine="709"/>
      <w:jc w:val="center"/>
    </w:pPr>
    <w:rPr>
      <w:rFonts w:ascii="Times New Roman" w:eastAsia="Calibri" w:hAnsi="Times New Roman" w:cs="Times New Roman"/>
      <w:b/>
      <w:sz w:val="24"/>
      <w:szCs w:val="24"/>
      <w:lang w:eastAsia="en-US"/>
    </w:rPr>
  </w:style>
  <w:style w:type="paragraph" w:customStyle="1" w:styleId="Bodytxt">
    <w:name w:val="Bodytxt"/>
    <w:basedOn w:val="Normal"/>
    <w:rsid w:val="001D2258"/>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Normal"/>
    <w:rsid w:val="001D2258"/>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Normal"/>
    <w:rsid w:val="001D2258"/>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Normal"/>
    <w:rsid w:val="001D2258"/>
    <w:pPr>
      <w:spacing w:after="160" w:line="240" w:lineRule="exact"/>
    </w:pPr>
    <w:rPr>
      <w:rFonts w:ascii="Tahoma" w:eastAsia="Calibri" w:hAnsi="Tahoma" w:cs="Times New Roman"/>
      <w:sz w:val="20"/>
      <w:szCs w:val="20"/>
      <w:lang w:val="en-US" w:eastAsia="en-US"/>
    </w:rPr>
  </w:style>
  <w:style w:type="paragraph" w:customStyle="1" w:styleId="Stilius5">
    <w:name w:val="Stilius5"/>
    <w:basedOn w:val="Normal"/>
    <w:qFormat/>
    <w:rsid w:val="001D2258"/>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Normal"/>
    <w:rsid w:val="001D2258"/>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Normal"/>
    <w:rsid w:val="001D2258"/>
    <w:pPr>
      <w:spacing w:before="200" w:after="0" w:line="240" w:lineRule="auto"/>
      <w:ind w:left="720"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Normal"/>
    <w:rsid w:val="001D2258"/>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Normal"/>
    <w:rsid w:val="001D2258"/>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Normal"/>
    <w:rsid w:val="001D2258"/>
    <w:pPr>
      <w:spacing w:after="160" w:line="240" w:lineRule="exact"/>
    </w:pPr>
    <w:rPr>
      <w:rFonts w:ascii="Tahoma" w:eastAsia="Calibri" w:hAnsi="Tahoma" w:cs="Times New Roman"/>
      <w:sz w:val="20"/>
      <w:szCs w:val="20"/>
      <w:lang w:val="en-US" w:eastAsia="en-US"/>
    </w:rPr>
  </w:style>
  <w:style w:type="paragraph" w:customStyle="1" w:styleId="Pagrindinistekstas3">
    <w:name w:val="Pagrindinis tekstas3"/>
    <w:basedOn w:val="Normal"/>
    <w:rsid w:val="001D2258"/>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Normal"/>
    <w:rsid w:val="001D2258"/>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1D2258"/>
    <w:pPr>
      <w:jc w:val="center"/>
    </w:pPr>
    <w:rPr>
      <w:b/>
      <w:bCs/>
      <w:i/>
      <w:iCs/>
    </w:rPr>
  </w:style>
  <w:style w:type="paragraph" w:customStyle="1" w:styleId="PAV">
    <w:name w:val="PAV"/>
    <w:basedOn w:val="Normal"/>
    <w:link w:val="PAVChar"/>
    <w:rsid w:val="001D2258"/>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1D2258"/>
    <w:rPr>
      <w:rFonts w:ascii="Times New Roman" w:eastAsia="Times New Roman" w:hAnsi="Times New Roman" w:cs="Times New Roman"/>
      <w:smallCaps/>
      <w:sz w:val="24"/>
      <w:szCs w:val="20"/>
      <w:lang w:eastAsia="en-US"/>
    </w:rPr>
  </w:style>
  <w:style w:type="paragraph" w:customStyle="1" w:styleId="ListParagraph1">
    <w:name w:val="List Paragraph1"/>
    <w:basedOn w:val="Normal"/>
    <w:rsid w:val="001D2258"/>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Normal"/>
    <w:rsid w:val="001D2258"/>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1D2258"/>
    <w:rPr>
      <w:strike/>
      <w:sz w:val="24"/>
      <w:lang w:val="lt-LT" w:eastAsia="en-US"/>
    </w:rPr>
  </w:style>
  <w:style w:type="paragraph" w:customStyle="1" w:styleId="Numeruotastekstas">
    <w:name w:val="Numeruotas tekstas"/>
    <w:basedOn w:val="Normal"/>
    <w:rsid w:val="001D2258"/>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1D2258"/>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Normal"/>
    <w:rsid w:val="001D2258"/>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Normal"/>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Normal"/>
    <w:rsid w:val="001D2258"/>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1D2258"/>
    <w:rPr>
      <w:rFonts w:ascii="Times New Roman" w:hAnsi="Times New Roman"/>
      <w:i/>
      <w:sz w:val="20"/>
    </w:rPr>
  </w:style>
  <w:style w:type="character" w:customStyle="1" w:styleId="FontStyle20">
    <w:name w:val="Font Style20"/>
    <w:rsid w:val="001D2258"/>
    <w:rPr>
      <w:rFonts w:ascii="Times New Roman" w:hAnsi="Times New Roman"/>
      <w:b/>
      <w:sz w:val="20"/>
    </w:rPr>
  </w:style>
  <w:style w:type="character" w:customStyle="1" w:styleId="FontStyle23">
    <w:name w:val="Font Style23"/>
    <w:rsid w:val="001D2258"/>
    <w:rPr>
      <w:rFonts w:ascii="Times New Roman" w:hAnsi="Times New Roman"/>
      <w:sz w:val="20"/>
    </w:rPr>
  </w:style>
  <w:style w:type="paragraph" w:customStyle="1" w:styleId="Style3">
    <w:name w:val="Style3"/>
    <w:basedOn w:val="Normal"/>
    <w:rsid w:val="001D2258"/>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Normal"/>
    <w:rsid w:val="001D2258"/>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Normal"/>
    <w:rsid w:val="001D2258"/>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Normal"/>
    <w:rsid w:val="001D2258"/>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Normal"/>
    <w:rsid w:val="001D2258"/>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Normal"/>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1D2258"/>
    <w:rPr>
      <w:rFonts w:ascii="Times New Roman" w:hAnsi="Times New Roman"/>
      <w:sz w:val="22"/>
    </w:rPr>
  </w:style>
  <w:style w:type="paragraph" w:customStyle="1" w:styleId="Style7">
    <w:name w:val="Style7"/>
    <w:basedOn w:val="Normal"/>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Normal"/>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EndnoteText">
    <w:name w:val="endnote text"/>
    <w:basedOn w:val="Normal"/>
    <w:link w:val="EndnoteTextChar"/>
    <w:rsid w:val="001D2258"/>
    <w:pPr>
      <w:spacing w:after="0" w:line="240" w:lineRule="auto"/>
    </w:pPr>
    <w:rPr>
      <w:rFonts w:ascii="Times New Roman" w:eastAsia="Calibri" w:hAnsi="Times New Roman" w:cs="Times New Roman"/>
      <w:sz w:val="20"/>
      <w:szCs w:val="20"/>
      <w:lang w:eastAsia="fi-FI"/>
    </w:rPr>
  </w:style>
  <w:style w:type="character" w:customStyle="1" w:styleId="EndnoteTextChar">
    <w:name w:val="Endnote Text Char"/>
    <w:basedOn w:val="DefaultParagraphFont"/>
    <w:link w:val="EndnoteText"/>
    <w:rsid w:val="001D2258"/>
    <w:rPr>
      <w:rFonts w:ascii="Times New Roman" w:eastAsia="Calibri" w:hAnsi="Times New Roman" w:cs="Times New Roman"/>
      <w:sz w:val="20"/>
      <w:szCs w:val="20"/>
      <w:lang w:eastAsia="fi-FI"/>
    </w:rPr>
  </w:style>
  <w:style w:type="character" w:customStyle="1" w:styleId="Bodytext20">
    <w:name w:val="Body text (2)_"/>
    <w:link w:val="Bodytext21"/>
    <w:locked/>
    <w:rsid w:val="001D2258"/>
    <w:rPr>
      <w:sz w:val="23"/>
      <w:shd w:val="clear" w:color="auto" w:fill="FFFFFF"/>
    </w:rPr>
  </w:style>
  <w:style w:type="paragraph" w:customStyle="1" w:styleId="Bodytext21">
    <w:name w:val="Body text (2)"/>
    <w:basedOn w:val="Normal"/>
    <w:link w:val="Bodytext20"/>
    <w:rsid w:val="001D2258"/>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1D2258"/>
    <w:rPr>
      <w:rFonts w:ascii="Times New Roman" w:hAnsi="Times New Roman"/>
      <w:i/>
      <w:spacing w:val="0"/>
      <w:sz w:val="23"/>
      <w:shd w:val="clear" w:color="auto" w:fill="FFFFFF"/>
    </w:rPr>
  </w:style>
  <w:style w:type="character" w:customStyle="1" w:styleId="Bodytext30">
    <w:name w:val="Body text (3)_"/>
    <w:link w:val="Bodytext31"/>
    <w:locked/>
    <w:rsid w:val="001D2258"/>
    <w:rPr>
      <w:sz w:val="16"/>
      <w:shd w:val="clear" w:color="auto" w:fill="FFFFFF"/>
    </w:rPr>
  </w:style>
  <w:style w:type="paragraph" w:customStyle="1" w:styleId="Bodytext31">
    <w:name w:val="Body text (3)"/>
    <w:basedOn w:val="Normal"/>
    <w:link w:val="Bodytext30"/>
    <w:rsid w:val="001D2258"/>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1D2258"/>
    <w:rPr>
      <w:rFonts w:ascii="Century Gothic" w:hAnsi="Century Gothic"/>
      <w:spacing w:val="0"/>
      <w:sz w:val="19"/>
      <w:shd w:val="clear" w:color="auto" w:fill="FFFFFF"/>
    </w:rPr>
  </w:style>
  <w:style w:type="character" w:customStyle="1" w:styleId="Bodytext2NotItalic">
    <w:name w:val="Body text (2) + Not Italic"/>
    <w:rsid w:val="001D2258"/>
    <w:rPr>
      <w:rFonts w:ascii="Times New Roman" w:hAnsi="Times New Roman"/>
      <w:i/>
      <w:spacing w:val="0"/>
      <w:sz w:val="23"/>
      <w:shd w:val="clear" w:color="auto" w:fill="FFFFFF"/>
    </w:rPr>
  </w:style>
  <w:style w:type="character" w:customStyle="1" w:styleId="normal-h">
    <w:name w:val="normal-h"/>
    <w:rsid w:val="001D2258"/>
  </w:style>
  <w:style w:type="character" w:customStyle="1" w:styleId="apple-converted-space">
    <w:name w:val="apple-converted-space"/>
    <w:basedOn w:val="DefaultParagraphFont"/>
    <w:rsid w:val="001D2258"/>
    <w:rPr>
      <w:rFonts w:cs="Times New Roman"/>
    </w:rPr>
  </w:style>
  <w:style w:type="paragraph" w:customStyle="1" w:styleId="CLIENT">
    <w:name w:val="CLIENT"/>
    <w:basedOn w:val="Normal"/>
    <w:rsid w:val="001D2258"/>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1D2258"/>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Normal"/>
    <w:rsid w:val="001D2258"/>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tabulka">
    <w:name w:val="tabulka"/>
    <w:basedOn w:val="text-3mezera"/>
    <w:rsid w:val="001D2258"/>
    <w:pPr>
      <w:spacing w:before="120"/>
      <w:jc w:val="center"/>
    </w:pPr>
    <w:rPr>
      <w:rFonts w:eastAsia="Times New Roman"/>
      <w:sz w:val="20"/>
      <w:szCs w:val="20"/>
    </w:rPr>
  </w:style>
  <w:style w:type="character" w:styleId="Strong">
    <w:name w:val="Strong"/>
    <w:qFormat/>
    <w:rsid w:val="001D2258"/>
    <w:rPr>
      <w:b/>
      <w:bCs/>
    </w:rPr>
  </w:style>
  <w:style w:type="paragraph" w:customStyle="1" w:styleId="Sraopastraipa1">
    <w:name w:val="Sąrašo pastraipa1"/>
    <w:basedOn w:val="Normal"/>
    <w:qFormat/>
    <w:rsid w:val="001D2258"/>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1D2258"/>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Normal"/>
    <w:rsid w:val="001D2258"/>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Normal"/>
    <w:qFormat/>
    <w:rsid w:val="001D2258"/>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BodyText"/>
    <w:qFormat/>
    <w:rsid w:val="001D2258"/>
    <w:pPr>
      <w:autoSpaceDE w:val="0"/>
      <w:autoSpaceDN w:val="0"/>
      <w:adjustRightInd w:val="0"/>
      <w:spacing w:after="0" w:line="240" w:lineRule="auto"/>
      <w:ind w:left="720" w:hanging="360"/>
      <w:jc w:val="both"/>
    </w:pPr>
    <w:rPr>
      <w:rFonts w:eastAsia="Times New Roman"/>
      <w:color w:val="auto"/>
    </w:rPr>
  </w:style>
  <w:style w:type="paragraph" w:customStyle="1" w:styleId="Lentele">
    <w:name w:val="Lentele"/>
    <w:basedOn w:val="Default"/>
    <w:qFormat/>
    <w:rsid w:val="001D2258"/>
    <w:rPr>
      <w:sz w:val="20"/>
      <w:szCs w:val="20"/>
    </w:rPr>
  </w:style>
  <w:style w:type="character" w:customStyle="1" w:styleId="DiagramaDiagrama7">
    <w:name w:val="Diagrama Diagrama7"/>
    <w:rsid w:val="001D2258"/>
    <w:rPr>
      <w:sz w:val="24"/>
      <w:szCs w:val="24"/>
      <w:lang w:val="en-US" w:eastAsia="en-US"/>
    </w:rPr>
  </w:style>
  <w:style w:type="character" w:customStyle="1" w:styleId="DiagramaDiagrama6">
    <w:name w:val="Diagrama Diagrama6"/>
    <w:rsid w:val="001D2258"/>
    <w:rPr>
      <w:b/>
      <w:sz w:val="28"/>
      <w:szCs w:val="28"/>
      <w:lang w:eastAsia="en-US"/>
    </w:rPr>
  </w:style>
  <w:style w:type="paragraph" w:customStyle="1" w:styleId="ListParagraph3">
    <w:name w:val="List Paragraph3"/>
    <w:basedOn w:val="Normal"/>
    <w:qFormat/>
    <w:rsid w:val="001D2258"/>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Normal"/>
    <w:link w:val="2SutraukaChar"/>
    <w:qFormat/>
    <w:rsid w:val="001D2258"/>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1D2258"/>
    <w:rPr>
      <w:rFonts w:ascii="Times New Roman" w:eastAsia="Times New Roman" w:hAnsi="Times New Roman" w:cs="Times New Roman"/>
      <w:szCs w:val="20"/>
      <w:lang w:eastAsia="en-US"/>
    </w:rPr>
  </w:style>
  <w:style w:type="paragraph" w:customStyle="1" w:styleId="Lentelsnumeravimas">
    <w:name w:val="Lentelės numeravimas"/>
    <w:basedOn w:val="Normal"/>
    <w:next w:val="Normal"/>
    <w:qFormat/>
    <w:rsid w:val="001D2258"/>
    <w:pPr>
      <w:spacing w:before="120" w:after="60" w:line="240" w:lineRule="auto"/>
      <w:ind w:left="568" w:hanging="284"/>
    </w:pPr>
    <w:rPr>
      <w:rFonts w:ascii="Times New Roman" w:eastAsia="Times New Roman" w:hAnsi="Times New Roman" w:cs="Times New Roman"/>
      <w:sz w:val="20"/>
      <w:szCs w:val="20"/>
      <w:lang w:eastAsia="en-US"/>
    </w:rPr>
  </w:style>
  <w:style w:type="paragraph" w:styleId="NoSpacing">
    <w:name w:val="No Spacing"/>
    <w:basedOn w:val="Normal"/>
    <w:link w:val="NoSpacingChar"/>
    <w:uiPriority w:val="99"/>
    <w:qFormat/>
    <w:rsid w:val="001D2258"/>
    <w:pPr>
      <w:spacing w:after="0" w:line="240" w:lineRule="auto"/>
    </w:pPr>
    <w:rPr>
      <w:rFonts w:ascii="Calibri" w:eastAsia="Calibri" w:hAnsi="Calibri" w:cs="Times New Roman"/>
    </w:rPr>
  </w:style>
  <w:style w:type="paragraph" w:customStyle="1" w:styleId="normal-p">
    <w:name w:val="normal-p"/>
    <w:basedOn w:val="Normal"/>
    <w:rsid w:val="001D2258"/>
    <w:pPr>
      <w:spacing w:after="0" w:line="240" w:lineRule="auto"/>
    </w:pPr>
    <w:rPr>
      <w:rFonts w:ascii="Times New Roman" w:eastAsia="Times New Roman" w:hAnsi="Times New Roman" w:cs="Times New Roman"/>
      <w:sz w:val="24"/>
      <w:szCs w:val="24"/>
    </w:rPr>
  </w:style>
  <w:style w:type="paragraph" w:styleId="ListParagraph">
    <w:name w:val="List Paragraph"/>
    <w:aliases w:val="punktai,List Paragraph12,List Paragr1,Table of contents numbered,Medium Grid 1 - Accent 21,Sąrašo pastraipa.Bullet,Bullet,Lente,List Paragrap,Sąrašo pastraipa;Bullet,List Paragraph22,Table of contents number,Bul"/>
    <w:basedOn w:val="Normal"/>
    <w:link w:val="ListParagraphChar1"/>
    <w:uiPriority w:val="34"/>
    <w:qFormat/>
    <w:rsid w:val="001D2258"/>
    <w:pPr>
      <w:ind w:left="720"/>
      <w:contextualSpacing/>
    </w:pPr>
    <w:rPr>
      <w:rFonts w:ascii="Times New Roman" w:eastAsia="Calibri" w:hAnsi="Times New Roman" w:cs="Times New Roman"/>
      <w:sz w:val="24"/>
      <w:lang w:eastAsia="en-US"/>
    </w:rPr>
  </w:style>
  <w:style w:type="character" w:customStyle="1" w:styleId="ListParagraphChar1">
    <w:name w:val="List Paragraph Char1"/>
    <w:aliases w:val="punktai Char,List Paragraph12 Char,List Paragr1 Char,Table of contents numbered Char,Medium Grid 1 - Accent 21 Char,Sąrašo pastraipa.Bullet Char,Bullet Char,Lente Char,List Paragrap Char,Sąrašo pastraipa;Bullet Char,Bul Char"/>
    <w:link w:val="ListParagraph"/>
    <w:uiPriority w:val="34"/>
    <w:qFormat/>
    <w:locked/>
    <w:rsid w:val="001D2258"/>
    <w:rPr>
      <w:rFonts w:ascii="Times New Roman" w:eastAsia="Calibri" w:hAnsi="Times New Roman" w:cs="Times New Roman"/>
      <w:sz w:val="24"/>
      <w:lang w:eastAsia="en-US"/>
    </w:rPr>
  </w:style>
  <w:style w:type="paragraph" w:styleId="ListNumber3">
    <w:name w:val="List Number 3"/>
    <w:basedOn w:val="Normal"/>
    <w:rsid w:val="001D2258"/>
    <w:pPr>
      <w:tabs>
        <w:tab w:val="num" w:pos="926"/>
      </w:tabs>
      <w:spacing w:after="0" w:line="240" w:lineRule="auto"/>
      <w:ind w:left="926" w:hanging="360"/>
    </w:pPr>
    <w:rPr>
      <w:rFonts w:ascii="Times New Roman" w:eastAsia="Times New Roman" w:hAnsi="Times New Roman" w:cs="Times New Roman"/>
      <w:sz w:val="24"/>
      <w:szCs w:val="24"/>
      <w:lang w:eastAsia="en-US"/>
    </w:rPr>
  </w:style>
  <w:style w:type="character" w:customStyle="1" w:styleId="CommentSubjectChar1">
    <w:name w:val="Comment Subject Char1"/>
    <w:basedOn w:val="CommentTextChar1"/>
    <w:link w:val="CommentSubject"/>
    <w:uiPriority w:val="99"/>
    <w:semiHidden/>
    <w:rsid w:val="001D2258"/>
    <w:rPr>
      <w:rFonts w:ascii="Times New Roman" w:eastAsia="Calibri" w:hAnsi="Times New Roman" w:cs="Times New Roman"/>
      <w:b/>
      <w:bCs/>
      <w:sz w:val="20"/>
      <w:szCs w:val="20"/>
      <w:lang w:eastAsia="en-US"/>
    </w:rPr>
  </w:style>
  <w:style w:type="paragraph" w:styleId="CommentSubject">
    <w:name w:val="annotation subject"/>
    <w:basedOn w:val="CommentText"/>
    <w:next w:val="CommentText"/>
    <w:link w:val="CommentSubjectChar1"/>
    <w:semiHidden/>
    <w:unhideWhenUsed/>
    <w:rsid w:val="001D2258"/>
    <w:pPr>
      <w:spacing w:after="200"/>
    </w:pPr>
    <w:rPr>
      <w:rFonts w:asciiTheme="minorHAnsi" w:eastAsiaTheme="minorEastAsia" w:hAnsiTheme="minorHAnsi" w:cstheme="minorBidi"/>
      <w:b/>
      <w:bCs/>
      <w:lang w:eastAsia="lt-LT"/>
    </w:rPr>
  </w:style>
  <w:style w:type="character" w:customStyle="1" w:styleId="Heading3Char">
    <w:name w:val="Heading 3 Char"/>
    <w:aliases w:val="Section Header3 Char"/>
    <w:locked/>
    <w:rsid w:val="001D2258"/>
    <w:rPr>
      <w:rFonts w:ascii="Times New Roman" w:hAnsi="Times New Roman" w:cs="Times New Roman"/>
      <w:sz w:val="24"/>
      <w:lang w:eastAsia="en-US"/>
    </w:rPr>
  </w:style>
  <w:style w:type="character" w:customStyle="1" w:styleId="Heading4Char">
    <w:name w:val="Heading 4 Char"/>
    <w:aliases w:val="Sub-Clause Sub-paragraph Char"/>
    <w:locked/>
    <w:rsid w:val="001D2258"/>
    <w:rPr>
      <w:rFonts w:ascii="Times New Roman" w:hAnsi="Times New Roman" w:cs="Times New Roman"/>
      <w:b/>
      <w:sz w:val="44"/>
      <w:lang w:eastAsia="en-US"/>
    </w:rPr>
  </w:style>
  <w:style w:type="character" w:customStyle="1" w:styleId="Heading5Char">
    <w:name w:val="Heading 5 Char"/>
    <w:locked/>
    <w:rsid w:val="001D2258"/>
    <w:rPr>
      <w:rFonts w:ascii="Times New Roman" w:hAnsi="Times New Roman" w:cs="Times New Roman"/>
      <w:b/>
      <w:sz w:val="40"/>
      <w:lang w:eastAsia="en-US"/>
    </w:rPr>
  </w:style>
  <w:style w:type="character" w:customStyle="1" w:styleId="Heading6Char">
    <w:name w:val="Heading 6 Char"/>
    <w:locked/>
    <w:rsid w:val="001D2258"/>
    <w:rPr>
      <w:rFonts w:ascii="Times New Roman" w:hAnsi="Times New Roman" w:cs="Times New Roman"/>
      <w:b/>
      <w:sz w:val="36"/>
      <w:lang w:eastAsia="en-US"/>
    </w:rPr>
  </w:style>
  <w:style w:type="character" w:customStyle="1" w:styleId="Heading7Char">
    <w:name w:val="Heading 7 Char"/>
    <w:locked/>
    <w:rsid w:val="001D2258"/>
    <w:rPr>
      <w:rFonts w:ascii="Times New Roman" w:hAnsi="Times New Roman" w:cs="Times New Roman"/>
      <w:sz w:val="48"/>
      <w:lang w:eastAsia="en-US"/>
    </w:rPr>
  </w:style>
  <w:style w:type="character" w:customStyle="1" w:styleId="Heading8Char">
    <w:name w:val="Heading 8 Char"/>
    <w:locked/>
    <w:rsid w:val="001D2258"/>
    <w:rPr>
      <w:rFonts w:ascii="Times New Roman" w:hAnsi="Times New Roman" w:cs="Times New Roman"/>
      <w:b/>
      <w:sz w:val="18"/>
      <w:lang w:eastAsia="en-US"/>
    </w:rPr>
  </w:style>
  <w:style w:type="character" w:customStyle="1" w:styleId="Heading9Char">
    <w:name w:val="Heading 9 Char"/>
    <w:locked/>
    <w:rsid w:val="001D2258"/>
    <w:rPr>
      <w:rFonts w:ascii="Times New Roman" w:hAnsi="Times New Roman" w:cs="Times New Roman"/>
      <w:sz w:val="40"/>
      <w:lang w:eastAsia="en-US"/>
    </w:rPr>
  </w:style>
  <w:style w:type="character" w:customStyle="1" w:styleId="BodyTextChar">
    <w:name w:val="Body Text Char"/>
    <w:locked/>
    <w:rsid w:val="001D2258"/>
    <w:rPr>
      <w:rFonts w:ascii="Times New Roman" w:hAnsi="Times New Roman" w:cs="Times New Roman"/>
      <w:sz w:val="24"/>
      <w:szCs w:val="24"/>
      <w:lang w:eastAsia="lt-LT"/>
    </w:rPr>
  </w:style>
  <w:style w:type="character" w:customStyle="1" w:styleId="Stilius1Diagrama">
    <w:name w:val="Stilius1 Diagrama"/>
    <w:locked/>
    <w:rsid w:val="001D2258"/>
    <w:rPr>
      <w:rFonts w:eastAsia="Times New Roman" w:cs="Times New Roman"/>
      <w:b/>
      <w:sz w:val="22"/>
      <w:szCs w:val="22"/>
      <w:lang w:val="lt-LT" w:eastAsia="en-US" w:bidi="ar-SA"/>
    </w:rPr>
  </w:style>
  <w:style w:type="paragraph" w:customStyle="1" w:styleId="Stilius2">
    <w:name w:val="Stilius2"/>
    <w:basedOn w:val="Normal"/>
    <w:qFormat/>
    <w:rsid w:val="001D2258"/>
    <w:pPr>
      <w:spacing w:after="0" w:line="240" w:lineRule="auto"/>
    </w:pPr>
    <w:rPr>
      <w:rFonts w:ascii="Calibri" w:eastAsia="Times New Roman" w:hAnsi="Calibri" w:cs="Times New Roman"/>
      <w:lang w:eastAsia="en-US"/>
    </w:rPr>
  </w:style>
  <w:style w:type="character" w:customStyle="1" w:styleId="Stilius2Diagrama">
    <w:name w:val="Stilius2 Diagrama"/>
    <w:locked/>
    <w:rsid w:val="001D2258"/>
    <w:rPr>
      <w:rFonts w:cs="Times New Roman"/>
    </w:rPr>
  </w:style>
  <w:style w:type="character" w:customStyle="1" w:styleId="Stilius3Diagrama">
    <w:name w:val="Stilius3 Diagrama"/>
    <w:locked/>
    <w:rsid w:val="001D2258"/>
    <w:rPr>
      <w:rFonts w:ascii="Times New Roman" w:hAnsi="Times New Roman" w:cs="Times New Roman"/>
    </w:rPr>
  </w:style>
  <w:style w:type="character" w:customStyle="1" w:styleId="Stilius4Diagrama">
    <w:name w:val="Stilius4 Diagrama"/>
    <w:locked/>
    <w:rsid w:val="001D2258"/>
    <w:rPr>
      <w:rFonts w:ascii="Times New Roman" w:hAnsi="Times New Roman" w:cs="Times New Roman"/>
      <w:sz w:val="22"/>
      <w:szCs w:val="22"/>
      <w:lang w:eastAsia="en-US"/>
    </w:rPr>
  </w:style>
  <w:style w:type="character" w:customStyle="1" w:styleId="Stilius5Diagrama">
    <w:name w:val="Stilius5 Diagrama"/>
    <w:locked/>
    <w:rsid w:val="001D2258"/>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Diagrama2 Diagrama Diagrama Diagrama Char"/>
    <w:qFormat/>
    <w:locked/>
    <w:rsid w:val="001D2258"/>
    <w:rPr>
      <w:rFonts w:ascii="Times New Roman" w:hAnsi="Times New Roman" w:cs="Times New Roman"/>
      <w:lang w:eastAsia="en-US"/>
    </w:rPr>
  </w:style>
  <w:style w:type="paragraph" w:styleId="NormalWeb">
    <w:name w:val="Normal (Web)"/>
    <w:basedOn w:val="Normal"/>
    <w:uiPriority w:val="99"/>
    <w:rsid w:val="001D2258"/>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paragraph" w:customStyle="1" w:styleId="DiagramaCharCharDiagramaCharCharChar">
    <w:name w:val="Diagrama Char Char Diagrama Char Char Char"/>
    <w:basedOn w:val="Normal"/>
    <w:rsid w:val="001D2258"/>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1D2258"/>
    <w:rPr>
      <w:rFonts w:cs="Times New Roman"/>
      <w:sz w:val="22"/>
      <w:szCs w:val="22"/>
      <w:lang w:eastAsia="en-US"/>
    </w:rPr>
  </w:style>
  <w:style w:type="character" w:customStyle="1" w:styleId="TitleChar">
    <w:name w:val="Title Char"/>
    <w:locked/>
    <w:rsid w:val="001D2258"/>
    <w:rPr>
      <w:rFonts w:ascii="Times New Roman" w:hAnsi="Times New Roman" w:cs="Times New Roman"/>
      <w:b/>
      <w:bCs/>
      <w:sz w:val="28"/>
      <w:szCs w:val="28"/>
      <w:lang w:eastAsia="hu-HU"/>
    </w:rPr>
  </w:style>
  <w:style w:type="paragraph" w:customStyle="1" w:styleId="CentrBold">
    <w:name w:val="CentrBold"/>
    <w:rsid w:val="001D2258"/>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0">
    <w:name w:val="Body Text1"/>
    <w:basedOn w:val="Normal"/>
    <w:rsid w:val="001D2258"/>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Normal"/>
    <w:rsid w:val="001D2258"/>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customStyle="1" w:styleId="tajtip">
    <w:name w:val="tajtip"/>
    <w:basedOn w:val="Normal"/>
    <w:rsid w:val="001D2258"/>
    <w:pPr>
      <w:spacing w:after="150"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1D2258"/>
    <w:pPr>
      <w:spacing w:after="0" w:line="240" w:lineRule="auto"/>
    </w:pPr>
    <w:rPr>
      <w:rFonts w:ascii="Consolas" w:eastAsiaTheme="minorHAnsi" w:hAnsi="Consolas"/>
      <w:sz w:val="21"/>
      <w:szCs w:val="21"/>
      <w:lang w:eastAsia="en-US"/>
    </w:rPr>
  </w:style>
  <w:style w:type="character" w:customStyle="1" w:styleId="PlainTextChar">
    <w:name w:val="Plain Text Char"/>
    <w:basedOn w:val="DefaultParagraphFont"/>
    <w:link w:val="PlainText"/>
    <w:uiPriority w:val="99"/>
    <w:rsid w:val="001D2258"/>
    <w:rPr>
      <w:rFonts w:ascii="Consolas" w:eastAsiaTheme="minorHAnsi" w:hAnsi="Consolas"/>
      <w:sz w:val="21"/>
      <w:szCs w:val="21"/>
      <w:lang w:eastAsia="en-US"/>
    </w:rPr>
  </w:style>
  <w:style w:type="character" w:styleId="CommentReference">
    <w:name w:val="annotation reference"/>
    <w:basedOn w:val="DefaultParagraphFont"/>
    <w:unhideWhenUsed/>
    <w:qFormat/>
    <w:rsid w:val="005273A0"/>
    <w:rPr>
      <w:sz w:val="16"/>
      <w:szCs w:val="16"/>
    </w:rPr>
  </w:style>
  <w:style w:type="character" w:customStyle="1" w:styleId="WW8Num32z6">
    <w:name w:val="WW8Num32z6"/>
    <w:qFormat/>
    <w:rsid w:val="00B43DC9"/>
  </w:style>
  <w:style w:type="paragraph" w:styleId="TOCHeading">
    <w:name w:val="TOC Heading"/>
    <w:basedOn w:val="Heading1"/>
    <w:next w:val="Normal"/>
    <w:uiPriority w:val="39"/>
    <w:unhideWhenUsed/>
    <w:qFormat/>
    <w:rsid w:val="000C66A8"/>
    <w:pPr>
      <w:spacing w:line="259" w:lineRule="auto"/>
      <w:outlineLvl w:val="9"/>
    </w:pPr>
    <w:rPr>
      <w:rFonts w:asciiTheme="majorHAnsi" w:eastAsiaTheme="majorEastAsia" w:hAnsiTheme="majorHAnsi" w:cstheme="majorBidi"/>
      <w:color w:val="365F91" w:themeColor="accent1" w:themeShade="BF"/>
      <w:lang w:eastAsia="lt-LT"/>
    </w:rPr>
  </w:style>
  <w:style w:type="paragraph" w:styleId="TOC1">
    <w:name w:val="toc 1"/>
    <w:basedOn w:val="Normal"/>
    <w:next w:val="Normal"/>
    <w:autoRedefine/>
    <w:uiPriority w:val="39"/>
    <w:unhideWhenUsed/>
    <w:rsid w:val="000C66A8"/>
    <w:pPr>
      <w:spacing w:after="100"/>
    </w:pPr>
  </w:style>
  <w:style w:type="character" w:customStyle="1" w:styleId="Neapdorotaspaminjimas1">
    <w:name w:val="Neapdorotas paminėjimas1"/>
    <w:basedOn w:val="DefaultParagraphFont"/>
    <w:uiPriority w:val="99"/>
    <w:semiHidden/>
    <w:unhideWhenUsed/>
    <w:rsid w:val="00916A66"/>
    <w:rPr>
      <w:color w:val="605E5C"/>
      <w:shd w:val="clear" w:color="auto" w:fill="E1DFDD"/>
    </w:rPr>
  </w:style>
  <w:style w:type="character" w:customStyle="1" w:styleId="BalloonTextChar">
    <w:name w:val="Balloon Text Char"/>
    <w:semiHidden/>
    <w:locked/>
    <w:rsid w:val="00C77F11"/>
    <w:rPr>
      <w:rFonts w:ascii="Tahoma" w:eastAsia="Times New Roman" w:hAnsi="Tahoma" w:cs="Tahoma"/>
      <w:color w:val="000000"/>
      <w:sz w:val="16"/>
      <w:szCs w:val="16"/>
    </w:rPr>
  </w:style>
  <w:style w:type="character" w:customStyle="1" w:styleId="CommentSubjectChar">
    <w:name w:val="Comment Subject Char"/>
    <w:semiHidden/>
    <w:rsid w:val="00C77F11"/>
    <w:rPr>
      <w:rFonts w:ascii="Times New Roman" w:hAnsi="Times New Roman" w:cs="Times New Roman"/>
      <w:b/>
      <w:bCs/>
      <w:lang w:val="lt-LT" w:eastAsia="en-US"/>
    </w:rPr>
  </w:style>
  <w:style w:type="character" w:customStyle="1" w:styleId="DocumentMapChar">
    <w:name w:val="Document Map Char"/>
    <w:semiHidden/>
    <w:rsid w:val="00C77F11"/>
    <w:rPr>
      <w:rFonts w:ascii="Times New Roman" w:hAnsi="Times New Roman"/>
      <w:sz w:val="0"/>
      <w:szCs w:val="0"/>
      <w:lang w:val="lt-LT"/>
    </w:rPr>
  </w:style>
  <w:style w:type="character" w:customStyle="1" w:styleId="BodyTextIndentChar">
    <w:name w:val="Body Text Indent Char"/>
    <w:semiHidden/>
    <w:locked/>
    <w:rsid w:val="00C77F11"/>
    <w:rPr>
      <w:rFonts w:cs="Times New Roman"/>
      <w:sz w:val="22"/>
      <w:szCs w:val="22"/>
      <w:lang w:eastAsia="en-US"/>
    </w:rPr>
  </w:style>
  <w:style w:type="character" w:customStyle="1" w:styleId="FootnoteTextChar">
    <w:name w:val="Footnote Text Char"/>
    <w:aliases w:val="Diagrama1 Char"/>
    <w:uiPriority w:val="99"/>
    <w:locked/>
    <w:rsid w:val="00C77F11"/>
    <w:rPr>
      <w:rFonts w:cs="Times New Roman"/>
      <w:lang w:val="lt-LT"/>
    </w:rPr>
  </w:style>
  <w:style w:type="character" w:customStyle="1" w:styleId="CharChar6">
    <w:name w:val="Char Char6"/>
    <w:semiHidden/>
    <w:locked/>
    <w:rsid w:val="00C77F11"/>
    <w:rPr>
      <w:rFonts w:ascii="Times New Roman" w:hAnsi="Times New Roman" w:cs="Times New Roman"/>
      <w:lang w:eastAsia="en-US"/>
    </w:rPr>
  </w:style>
  <w:style w:type="paragraph" w:styleId="Revision">
    <w:name w:val="Revision"/>
    <w:hidden/>
    <w:uiPriority w:val="99"/>
    <w:semiHidden/>
    <w:rsid w:val="00C77F11"/>
    <w:pPr>
      <w:spacing w:after="0" w:line="240" w:lineRule="auto"/>
    </w:pPr>
    <w:rPr>
      <w:rFonts w:ascii="Calibri" w:eastAsia="Times New Roman" w:hAnsi="Calibri" w:cs="Times New Roman"/>
      <w:lang w:eastAsia="en-US"/>
    </w:rPr>
  </w:style>
  <w:style w:type="paragraph" w:customStyle="1" w:styleId="BodyA">
    <w:name w:val="Body A"/>
    <w:rsid w:val="0079032C"/>
    <w:pPr>
      <w:spacing w:after="0" w:line="312" w:lineRule="auto"/>
    </w:pPr>
    <w:rPr>
      <w:rFonts w:ascii="Helvetica Neue Light" w:eastAsia="Helvetica Neue Light" w:hAnsi="Helvetica Neue Light" w:cs="Helvetica Neue Light"/>
      <w:color w:val="000000"/>
      <w:sz w:val="20"/>
      <w:szCs w:val="20"/>
      <w:u w:color="000000"/>
      <w:lang w:val="en-US" w:eastAsia="en-GB"/>
    </w:rPr>
  </w:style>
  <w:style w:type="character" w:customStyle="1" w:styleId="cf01">
    <w:name w:val="cf01"/>
    <w:basedOn w:val="DefaultParagraphFont"/>
    <w:rsid w:val="00BD0332"/>
    <w:rPr>
      <w:rFonts w:ascii="Segoe UI" w:hAnsi="Segoe UI" w:cs="Segoe UI" w:hint="default"/>
      <w:sz w:val="18"/>
      <w:szCs w:val="18"/>
    </w:rPr>
  </w:style>
  <w:style w:type="paragraph" w:customStyle="1" w:styleId="pf0">
    <w:name w:val="pf0"/>
    <w:basedOn w:val="Normal"/>
    <w:rsid w:val="008335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DefaultParagraphFont"/>
    <w:rsid w:val="0083359C"/>
    <w:rPr>
      <w:rFonts w:ascii="Segoe UI" w:hAnsi="Segoe UI" w:cs="Segoe UI" w:hint="default"/>
      <w:i/>
      <w:iCs/>
      <w:sz w:val="18"/>
      <w:szCs w:val="18"/>
      <w:shd w:val="clear" w:color="auto" w:fill="FFFFFF"/>
    </w:rPr>
  </w:style>
  <w:style w:type="character" w:customStyle="1" w:styleId="cf21">
    <w:name w:val="cf21"/>
    <w:basedOn w:val="DefaultParagraphFont"/>
    <w:rsid w:val="0083359C"/>
    <w:rPr>
      <w:rFonts w:ascii="Segoe UI" w:hAnsi="Segoe UI" w:cs="Segoe UI" w:hint="default"/>
      <w:sz w:val="18"/>
      <w:szCs w:val="18"/>
      <w:shd w:val="clear" w:color="auto" w:fill="FFFFFF"/>
    </w:rPr>
  </w:style>
  <w:style w:type="character" w:customStyle="1" w:styleId="NoSpacingChar">
    <w:name w:val="No Spacing Char"/>
    <w:basedOn w:val="DefaultParagraphFont"/>
    <w:link w:val="NoSpacing"/>
    <w:uiPriority w:val="1"/>
    <w:locked/>
    <w:rsid w:val="00AC06CE"/>
    <w:rPr>
      <w:rFonts w:ascii="Calibri" w:eastAsia="Calibri" w:hAnsi="Calibri" w:cs="Times New Roman"/>
    </w:rPr>
  </w:style>
  <w:style w:type="character" w:customStyle="1" w:styleId="cf31">
    <w:name w:val="cf31"/>
    <w:basedOn w:val="DefaultParagraphFont"/>
    <w:rsid w:val="00021F82"/>
    <w:rPr>
      <w:rFonts w:ascii="Segoe UI" w:hAnsi="Segoe UI" w:cs="Segoe UI" w:hint="default"/>
      <w:i/>
      <w:iCs/>
      <w:sz w:val="18"/>
      <w:szCs w:val="18"/>
    </w:rPr>
  </w:style>
  <w:style w:type="paragraph" w:customStyle="1" w:styleId="Siaiptekstas">
    <w:name w:val="Siaip tekstas"/>
    <w:basedOn w:val="Normal"/>
    <w:autoRedefine/>
    <w:rsid w:val="00943991"/>
    <w:pPr>
      <w:numPr>
        <w:numId w:val="3"/>
      </w:numPr>
      <w:tabs>
        <w:tab w:val="left" w:pos="0"/>
        <w:tab w:val="left" w:pos="142"/>
        <w:tab w:val="left" w:pos="709"/>
        <w:tab w:val="left" w:pos="993"/>
        <w:tab w:val="left" w:pos="1134"/>
        <w:tab w:val="left" w:pos="1701"/>
        <w:tab w:val="left" w:pos="1843"/>
      </w:tabs>
      <w:autoSpaceDE w:val="0"/>
      <w:autoSpaceDN w:val="0"/>
      <w:adjustRightInd w:val="0"/>
      <w:spacing w:after="0" w:line="240" w:lineRule="auto"/>
      <w:jc w:val="both"/>
    </w:pPr>
    <w:rPr>
      <w:rFonts w:ascii="Times New Roman" w:eastAsia="Times New Roman" w:hAnsi="Times New Roman" w:cs="Times New Roman"/>
      <w:noProof/>
      <w:color w:val="000000" w:themeColor="text1"/>
      <w:spacing w:val="1"/>
      <w:sz w:val="24"/>
      <w:szCs w:val="24"/>
      <w:lang w:eastAsia="en-US"/>
    </w:rPr>
  </w:style>
  <w:style w:type="table" w:styleId="TableGrid">
    <w:name w:val="Table Grid"/>
    <w:basedOn w:val="TableNormal"/>
    <w:uiPriority w:val="59"/>
    <w:rsid w:val="002B423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70">
    <w:name w:val="t70"/>
    <w:basedOn w:val="DefaultParagraphFont"/>
    <w:rsid w:val="007D1735"/>
  </w:style>
  <w:style w:type="character" w:styleId="UnresolvedMention">
    <w:name w:val="Unresolved Mention"/>
    <w:basedOn w:val="DefaultParagraphFont"/>
    <w:uiPriority w:val="99"/>
    <w:semiHidden/>
    <w:unhideWhenUsed/>
    <w:rsid w:val="00EA0023"/>
    <w:rPr>
      <w:color w:val="605E5C"/>
      <w:shd w:val="clear" w:color="auto" w:fill="E1DFDD"/>
    </w:rPr>
  </w:style>
  <w:style w:type="table" w:customStyle="1" w:styleId="TableNormal1">
    <w:name w:val="Table Normal1"/>
    <w:uiPriority w:val="2"/>
    <w:semiHidden/>
    <w:unhideWhenUsed/>
    <w:qFormat/>
    <w:rsid w:val="00DC5F87"/>
    <w:pPr>
      <w:widowControl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5F87"/>
    <w:pPr>
      <w:widowControl w:val="0"/>
      <w:spacing w:after="0" w:line="240" w:lineRule="auto"/>
    </w:pPr>
    <w:rPr>
      <w:rFonts w:eastAsiaTheme="minorHAns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852">
      <w:bodyDiv w:val="1"/>
      <w:marLeft w:val="0"/>
      <w:marRight w:val="0"/>
      <w:marTop w:val="0"/>
      <w:marBottom w:val="0"/>
      <w:divBdr>
        <w:top w:val="none" w:sz="0" w:space="0" w:color="auto"/>
        <w:left w:val="none" w:sz="0" w:space="0" w:color="auto"/>
        <w:bottom w:val="none" w:sz="0" w:space="0" w:color="auto"/>
        <w:right w:val="none" w:sz="0" w:space="0" w:color="auto"/>
      </w:divBdr>
    </w:div>
    <w:div w:id="3944813">
      <w:bodyDiv w:val="1"/>
      <w:marLeft w:val="0"/>
      <w:marRight w:val="0"/>
      <w:marTop w:val="0"/>
      <w:marBottom w:val="0"/>
      <w:divBdr>
        <w:top w:val="none" w:sz="0" w:space="0" w:color="auto"/>
        <w:left w:val="none" w:sz="0" w:space="0" w:color="auto"/>
        <w:bottom w:val="none" w:sz="0" w:space="0" w:color="auto"/>
        <w:right w:val="none" w:sz="0" w:space="0" w:color="auto"/>
      </w:divBdr>
    </w:div>
    <w:div w:id="148249554">
      <w:bodyDiv w:val="1"/>
      <w:marLeft w:val="0"/>
      <w:marRight w:val="0"/>
      <w:marTop w:val="0"/>
      <w:marBottom w:val="0"/>
      <w:divBdr>
        <w:top w:val="none" w:sz="0" w:space="0" w:color="auto"/>
        <w:left w:val="none" w:sz="0" w:space="0" w:color="auto"/>
        <w:bottom w:val="none" w:sz="0" w:space="0" w:color="auto"/>
        <w:right w:val="none" w:sz="0" w:space="0" w:color="auto"/>
      </w:divBdr>
      <w:divsChild>
        <w:div w:id="1325626213">
          <w:marLeft w:val="0"/>
          <w:marRight w:val="0"/>
          <w:marTop w:val="0"/>
          <w:marBottom w:val="0"/>
          <w:divBdr>
            <w:top w:val="none" w:sz="0" w:space="0" w:color="auto"/>
            <w:left w:val="none" w:sz="0" w:space="0" w:color="auto"/>
            <w:bottom w:val="none" w:sz="0" w:space="0" w:color="auto"/>
            <w:right w:val="none" w:sz="0" w:space="0" w:color="auto"/>
          </w:divBdr>
        </w:div>
        <w:div w:id="1930045900">
          <w:marLeft w:val="0"/>
          <w:marRight w:val="0"/>
          <w:marTop w:val="0"/>
          <w:marBottom w:val="0"/>
          <w:divBdr>
            <w:top w:val="none" w:sz="0" w:space="0" w:color="auto"/>
            <w:left w:val="none" w:sz="0" w:space="0" w:color="auto"/>
            <w:bottom w:val="none" w:sz="0" w:space="0" w:color="auto"/>
            <w:right w:val="none" w:sz="0" w:space="0" w:color="auto"/>
          </w:divBdr>
          <w:divsChild>
            <w:div w:id="33954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535591">
      <w:bodyDiv w:val="1"/>
      <w:marLeft w:val="0"/>
      <w:marRight w:val="0"/>
      <w:marTop w:val="0"/>
      <w:marBottom w:val="0"/>
      <w:divBdr>
        <w:top w:val="none" w:sz="0" w:space="0" w:color="auto"/>
        <w:left w:val="none" w:sz="0" w:space="0" w:color="auto"/>
        <w:bottom w:val="none" w:sz="0" w:space="0" w:color="auto"/>
        <w:right w:val="none" w:sz="0" w:space="0" w:color="auto"/>
      </w:divBdr>
    </w:div>
    <w:div w:id="319622565">
      <w:bodyDiv w:val="1"/>
      <w:marLeft w:val="0"/>
      <w:marRight w:val="0"/>
      <w:marTop w:val="0"/>
      <w:marBottom w:val="0"/>
      <w:divBdr>
        <w:top w:val="none" w:sz="0" w:space="0" w:color="auto"/>
        <w:left w:val="none" w:sz="0" w:space="0" w:color="auto"/>
        <w:bottom w:val="none" w:sz="0" w:space="0" w:color="auto"/>
        <w:right w:val="none" w:sz="0" w:space="0" w:color="auto"/>
      </w:divBdr>
    </w:div>
    <w:div w:id="1536696495">
      <w:bodyDiv w:val="1"/>
      <w:marLeft w:val="0"/>
      <w:marRight w:val="0"/>
      <w:marTop w:val="0"/>
      <w:marBottom w:val="0"/>
      <w:divBdr>
        <w:top w:val="none" w:sz="0" w:space="0" w:color="auto"/>
        <w:left w:val="none" w:sz="0" w:space="0" w:color="auto"/>
        <w:bottom w:val="none" w:sz="0" w:space="0" w:color="auto"/>
        <w:right w:val="none" w:sz="0" w:space="0" w:color="auto"/>
      </w:divBdr>
    </w:div>
    <w:div w:id="163336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imamasis@kazlurud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95BA8C-0861-4962-9835-4471731DE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14</Pages>
  <Words>7720</Words>
  <Characters>44005</Characters>
  <Application>Microsoft Office Word</Application>
  <DocSecurity>0</DocSecurity>
  <Lines>366</Lines>
  <Paragraphs>103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Darija</cp:lastModifiedBy>
  <cp:revision>190</cp:revision>
  <dcterms:created xsi:type="dcterms:W3CDTF">2022-09-06T11:11:00Z</dcterms:created>
  <dcterms:modified xsi:type="dcterms:W3CDTF">2026-04-16T05:29:00Z</dcterms:modified>
</cp:coreProperties>
</file>