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bookmarkStart w:id="0" w:name="_GoBack"/>
      <w:bookmarkEnd w:id="0"/>
      <w:r>
        <w:rPr>
          <w:rFonts w:eastAsia="Times New Roman" w:ascii="Times New Roman Bold" w:hAnsi="Times New Roman Bold"/>
          <w:b/>
          <w:bCs/>
          <w:caps/>
          <w:sz w:val="20"/>
          <w:szCs w:val="20"/>
        </w:rPr>
        <w:t>DPS</w:t>
      </w:r>
      <w:r>
        <w:rPr>
          <w:rFonts w:eastAsia="Times New Roman" w:ascii="Times New Roman Bold" w:hAnsi="Times New Roman Bold"/>
          <w:b/>
          <w:bCs/>
          <w:sz w:val="20"/>
          <w:szCs w:val="20"/>
        </w:rPr>
        <w:t xml:space="preserve"> sąlygų A dalies 3 priedas</w:t>
      </w:r>
    </w:p>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r>
        <w:rPr>
          <w:rFonts w:eastAsia="Times New Roman" w:ascii="Times New Roman Bold" w:hAnsi="Times New Roman Bold"/>
          <w:b/>
          <w:bCs/>
          <w:caps/>
          <w:sz w:val="20"/>
          <w:szCs w:val="20"/>
        </w:rPr>
      </w:r>
    </w:p>
    <w:p>
      <w:pPr>
        <w:pStyle w:val="Normal"/>
        <w:jc w:val="center"/>
        <w:rPr/>
      </w:pPr>
      <w:r>
        <w:rPr/>
        <w:t>(Tiekėjo pavadinimas)</w:t>
      </w:r>
    </w:p>
    <w:p>
      <w:pPr>
        <w:pStyle w:val="Normal"/>
        <w:jc w:val="center"/>
        <w:rPr/>
      </w:pPr>
      <w:r>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pPr>
        <w:pStyle w:val="Normal"/>
        <w:rPr>
          <w:color w:val="000000" w:themeColor="text1"/>
        </w:rPr>
      </w:pPr>
      <w:r>
        <w:rPr>
          <w:color w:val="000000" w:themeColor="text1"/>
        </w:rPr>
      </w:r>
    </w:p>
    <w:p>
      <w:pPr>
        <w:pStyle w:val="Normal"/>
        <w:rPr>
          <w:color w:val="000000" w:themeColor="text1"/>
        </w:rPr>
      </w:pPr>
      <w:r>
        <w:rPr>
          <w:color w:val="000000" w:themeColor="text1"/>
        </w:rPr>
        <w:t>POLICIJOS DEPARTAMENTUI PRIE LIETUVOS RESPUBLIKOS VIDAUS REIKALŲ MINISTERIJOS</w:t>
      </w:r>
    </w:p>
    <w:p>
      <w:pPr>
        <w:pStyle w:val="Normal"/>
        <w:jc w:val="center"/>
        <w:rPr>
          <w:iCs/>
          <w:lang w:eastAsia="ja-JP"/>
        </w:rPr>
      </w:pPr>
      <w:r>
        <w:rPr>
          <w:iCs/>
          <w:lang w:eastAsia="ja-JP"/>
        </w:rPr>
      </w:r>
    </w:p>
    <w:p>
      <w:pPr>
        <w:pStyle w:val="Normal"/>
        <w:spacing w:before="0" w:after="0"/>
        <w:jc w:val="center"/>
        <w:rPr/>
      </w:pPr>
      <w:r>
        <w:rPr>
          <w:b/>
          <w:iCs/>
          <w:lang w:eastAsia="ja-JP"/>
        </w:rPr>
        <w:t xml:space="preserve">DĖL DALYVAVIMO </w:t>
      </w:r>
    </w:p>
    <w:p>
      <w:pPr>
        <w:pStyle w:val="Normal"/>
        <w:spacing w:before="0" w:after="0"/>
        <w:jc w:val="center"/>
        <w:rPr/>
      </w:pPr>
      <w:r>
        <w:rPr>
          <w:b/>
          <w:szCs w:val="28"/>
          <w:lang w:eastAsia="ja-JP"/>
        </w:rPr>
        <w:t>APRANGOS IR JOS PRIEDŲ, AVALYNĖS, PROFESINĖS DARBO IR APSAUGOS PRIEMONIŲ DINAMINĖJE PIRKIMŲ SISTEMOJE</w:t>
      </w:r>
    </w:p>
    <w:p>
      <w:pPr>
        <w:pStyle w:val="Normal"/>
        <w:jc w:val="center"/>
        <w:rPr>
          <w:i/>
          <w:i/>
        </w:rPr>
      </w:pPr>
      <w:r>
        <w:rPr>
          <w:i/>
        </w:rPr>
      </w:r>
    </w:p>
    <w:p>
      <w:pPr>
        <w:pStyle w:val="Normal"/>
        <w:jc w:val="center"/>
        <w:rPr/>
      </w:pPr>
      <w:r>
        <w:rPr/>
        <w:t>PARAIŠKA</w:t>
      </w:r>
    </w:p>
    <w:p>
      <w:pPr>
        <w:pStyle w:val="Normal"/>
        <w:jc w:val="center"/>
        <w:rPr>
          <w:b/>
          <w:b/>
          <w:bCs/>
          <w:color w:val="000000"/>
        </w:rPr>
      </w:pPr>
      <w:r>
        <w:rPr/>
        <w:t>____________</w:t>
      </w:r>
      <w:r>
        <w:rPr>
          <w:b/>
          <w:bCs/>
          <w:color w:val="000000"/>
        </w:rPr>
        <w:t xml:space="preserve"> </w:t>
      </w:r>
      <w:r>
        <w:rPr/>
        <w:t>Nr.______</w:t>
      </w:r>
    </w:p>
    <w:p>
      <w:pPr>
        <w:pStyle w:val="Normal"/>
        <w:jc w:val="center"/>
        <w:rPr/>
      </w:pPr>
      <w:r>
        <w:rPr/>
        <w:t>(Data)</w:t>
      </w:r>
    </w:p>
    <w:p>
      <w:pPr>
        <w:pStyle w:val="Normal"/>
        <w:rPr/>
      </w:pPr>
      <w:r>
        <w:rPr/>
      </w:r>
    </w:p>
    <w:tbl>
      <w:tblPr>
        <w:tblW w:w="98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37"/>
        <w:gridCol w:w="5217"/>
      </w:tblGrid>
      <w:tr>
        <w:trPr/>
        <w:tc>
          <w:tcPr>
            <w:tcW w:w="4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Tiekėjo pavadinimas /Jeigu dalyvauja ūkio subjektų grupė, surašomi visi dalyvių pavadinimai/</w:t>
            </w:r>
          </w:p>
        </w:tc>
        <w:tc>
          <w:tcPr>
            <w:tcW w:w="5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
          </w:p>
          <w:p>
            <w:pPr>
              <w:pStyle w:val="Normal"/>
              <w:widowControl w:val="false"/>
              <w:spacing w:before="0" w:after="0"/>
              <w:rPr/>
            </w:pPr>
            <w:r>
              <w:rPr/>
            </w:r>
          </w:p>
        </w:tc>
      </w:tr>
      <w:tr>
        <w:trPr/>
        <w:tc>
          <w:tcPr>
            <w:tcW w:w="4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Tiekėjo adresas /Jeigu dalyvauja ūkio subjektų grupė, surašomi visi dalyvių adresai/</w:t>
            </w:r>
          </w:p>
        </w:tc>
        <w:tc>
          <w:tcPr>
            <w:tcW w:w="5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
          </w:p>
          <w:p>
            <w:pPr>
              <w:pStyle w:val="Normal"/>
              <w:widowControl w:val="false"/>
              <w:spacing w:before="0" w:after="0"/>
              <w:rPr/>
            </w:pPr>
            <w:r>
              <w:rPr/>
            </w:r>
          </w:p>
        </w:tc>
      </w:tr>
      <w:tr>
        <w:trPr/>
        <w:tc>
          <w:tcPr>
            <w:tcW w:w="4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Kontaktinio asmens dėl paraiškos pareigos, vardas, pavardė, tel. numeris, el. pašto adresas</w:t>
            </w:r>
          </w:p>
        </w:tc>
        <w:tc>
          <w:tcPr>
            <w:tcW w:w="5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
          </w:p>
        </w:tc>
      </w:tr>
      <w:tr>
        <w:trPr/>
        <w:tc>
          <w:tcPr>
            <w:tcW w:w="4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Telefono numeris</w:t>
            </w:r>
          </w:p>
        </w:tc>
        <w:tc>
          <w:tcPr>
            <w:tcW w:w="5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
          </w:p>
        </w:tc>
      </w:tr>
      <w:tr>
        <w:trPr/>
        <w:tc>
          <w:tcPr>
            <w:tcW w:w="46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t>El. pašto adresas</w:t>
            </w:r>
          </w:p>
        </w:tc>
        <w:tc>
          <w:tcPr>
            <w:tcW w:w="52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
          </w:p>
        </w:tc>
      </w:tr>
    </w:tbl>
    <w:p>
      <w:pPr>
        <w:pStyle w:val="Normal"/>
        <w:rPr/>
      </w:pPr>
      <w:r>
        <w:rPr/>
      </w:r>
    </w:p>
    <w:p>
      <w:pPr>
        <w:pStyle w:val="Normal"/>
        <w:spacing w:before="0" w:after="0"/>
        <w:rPr/>
      </w:pPr>
      <w:r>
        <w:rPr/>
        <w:t>Pateikdami šią paraišką, pareiškiame, kad:</w:t>
      </w:r>
    </w:p>
    <w:p>
      <w:pPr>
        <w:pStyle w:val="Normal"/>
        <w:spacing w:before="0" w:after="0"/>
        <w:jc w:val="both"/>
        <w:rPr/>
      </w:pPr>
      <w:r>
        <w:rPr/>
        <w:t>1) sutinkame su visomis pirkimo dokumentuose ir jų prieduose nustatytomis sąlygomis ir reikalavimais;</w:t>
      </w:r>
    </w:p>
    <w:p>
      <w:pPr>
        <w:pStyle w:val="Normal"/>
        <w:spacing w:before="0" w:after="0"/>
        <w:jc w:val="both"/>
        <w:rPr/>
      </w:pPr>
      <w:r>
        <w:rPr/>
        <w:t xml:space="preserve">2) dalyvaudami Konkrečiuose pirkimuose laikysimės pirkimo dokumentuose ir jų prieduose nustatytų sąlygų ir reikalavimų; </w:t>
      </w:r>
    </w:p>
    <w:p>
      <w:pPr>
        <w:pStyle w:val="Normal"/>
        <w:spacing w:before="0" w:after="0"/>
        <w:jc w:val="both"/>
        <w:rPr/>
      </w:pPr>
      <w:r>
        <w:rPr/>
        <w:t>3) atitinkame visus pirkimo dokumentuose nurodytus kvalifikacijos reikalavimus (kai taikomi) tiekėjams, netenkiname pašalinimo pagrindų ir mūsų paraiška atitinka kitus pirkimo dokumentų reikalavimus;</w:t>
      </w:r>
    </w:p>
    <w:p>
      <w:pPr>
        <w:pStyle w:val="Normal"/>
        <w:spacing w:before="0" w:after="0"/>
        <w:jc w:val="both"/>
        <w:rPr/>
      </w:pPr>
      <w:r>
        <w:rPr/>
        <w:t>4) mūsų paraiška dalyvauti pirkime galioja visos DPS galiojimo metu.</w:t>
      </w:r>
    </w:p>
    <w:p>
      <w:pPr>
        <w:pStyle w:val="Normal"/>
        <w:spacing w:before="0" w:after="0"/>
        <w:jc w:val="both"/>
        <w:rPr/>
      </w:pPr>
      <w:r>
        <w:rPr/>
      </w:r>
    </w:p>
    <w:p>
      <w:pPr>
        <w:pStyle w:val="Normal"/>
        <w:spacing w:before="0" w:after="0"/>
        <w:jc w:val="both"/>
        <w:rPr>
          <w:rFonts w:eastAsia="Times New Roman"/>
          <w:i/>
          <w:i/>
        </w:rPr>
      </w:pPr>
      <w:r>
        <w:rPr>
          <w:rFonts w:eastAsia="Calibri"/>
        </w:rPr>
        <w:t xml:space="preserve">Paraišką teikiame dėl šios (-ių) DPS kategorijos (dalies) (-ų) </w:t>
      </w:r>
      <w:r>
        <w:rPr>
          <w:rFonts w:eastAsia="Calibri"/>
          <w:i/>
        </w:rPr>
        <w:t xml:space="preserve">(Pažymėkite </w:t>
      </w:r>
      <w:r>
        <w:rPr>
          <w:rFonts w:eastAsia="Times New Roman"/>
          <w:i/>
        </w:rPr>
        <w:t>„</w:t>
      </w:r>
      <w:r>
        <w:rPr>
          <w:bdr w:val="single" w:sz="4" w:space="0" w:color="000000"/>
        </w:rPr>
        <w:t xml:space="preserve">X </w:t>
      </w:r>
      <w:r>
        <w:rPr>
          <w:rFonts w:eastAsia="Times New Roman"/>
          <w:i/>
        </w:rPr>
        <w:t>“</w:t>
      </w:r>
      <w:r>
        <w:rPr>
          <w:rFonts w:eastAsia="Calibri"/>
          <w:i/>
        </w:rPr>
        <w:t xml:space="preserve"> kuriai (-ioms) DPS kategorijai (-oms) teikiate paraišką):</w:t>
      </w:r>
    </w:p>
    <w:p>
      <w:pPr>
        <w:pStyle w:val="Normal"/>
        <w:spacing w:before="0" w:after="0"/>
        <w:jc w:val="both"/>
        <w:rPr>
          <w:rFonts w:eastAsia="Calibri"/>
          <w:i/>
          <w:i/>
        </w:rPr>
      </w:pPr>
      <w:r>
        <w:rPr>
          <w:rFonts w:eastAsia="Calibri"/>
          <w:i/>
        </w:rPr>
      </w:r>
    </w:p>
    <w:p>
      <w:pPr>
        <w:pStyle w:val="Normal"/>
        <w:spacing w:before="0" w:after="0"/>
        <w:jc w:val="both"/>
        <w:rPr>
          <w:rFonts w:eastAsia="Calibri"/>
        </w:rPr>
      </w:pPr>
      <w:r>
        <w:rPr>
          <w:bdr w:val="single" w:sz="4" w:space="0" w:color="000000"/>
        </w:rPr>
        <w:t xml:space="preserve">    </w:t>
      </w:r>
      <w:r>
        <w:rPr>
          <w:rFonts w:eastAsia="Times New Roman"/>
        </w:rPr>
        <w:t xml:space="preserve"> </w:t>
      </w:r>
      <w:r>
        <w:rPr>
          <w:rFonts w:eastAsia="Calibri"/>
        </w:rPr>
        <w:t xml:space="preserve">I kategorija (dalis) – </w:t>
      </w:r>
      <w:r>
        <w:rPr>
          <w:rFonts w:eastAsia="Calibri"/>
          <w:color w:val="000000"/>
        </w:rPr>
        <w:t>Apranga ir jos priedai</w:t>
      </w:r>
      <w:r>
        <w:rPr>
          <w:rFonts w:eastAsia="Calibri"/>
        </w:rPr>
        <w:t>;</w:t>
      </w:r>
    </w:p>
    <w:p>
      <w:pPr>
        <w:pStyle w:val="Normal"/>
        <w:spacing w:before="0" w:after="0"/>
        <w:jc w:val="both"/>
        <w:rPr/>
      </w:pPr>
      <w:r>
        <w:rPr>
          <w:bdr w:val="single" w:sz="4" w:space="0" w:color="000000"/>
        </w:rPr>
        <w:t xml:space="preserve">    </w:t>
      </w:r>
      <w:r>
        <w:rPr>
          <w:rFonts w:eastAsia="Times New Roman"/>
        </w:rPr>
        <w:t xml:space="preserve"> </w:t>
      </w:r>
      <w:r>
        <w:rPr>
          <w:rFonts w:eastAsia="Calibri"/>
        </w:rPr>
        <w:t>II kategorija (dalis) – Avalynė;</w:t>
      </w:r>
    </w:p>
    <w:p>
      <w:pPr>
        <w:pStyle w:val="Normal"/>
        <w:spacing w:before="0" w:after="0"/>
        <w:jc w:val="both"/>
        <w:rPr/>
      </w:pPr>
      <w:r>
        <w:rPr>
          <w:bdr w:val="single" w:sz="4" w:space="0" w:color="000000"/>
        </w:rPr>
        <w:t xml:space="preserve">    </w:t>
      </w:r>
      <w:r>
        <w:rPr>
          <w:rFonts w:eastAsia="Times New Roman"/>
        </w:rPr>
        <w:t xml:space="preserve"> </w:t>
      </w:r>
      <w:r>
        <w:rPr>
          <w:rFonts w:eastAsia="Calibri"/>
        </w:rPr>
        <w:t xml:space="preserve">III kategorija (dalis) – </w:t>
      </w:r>
      <w:r>
        <w:rPr>
          <w:rFonts w:eastAsia="Calibri"/>
          <w:color w:val="000000"/>
        </w:rPr>
        <w:t>Profesinės darbo ir apsaugos priemonės</w:t>
      </w:r>
      <w:r>
        <w:rPr>
          <w:rFonts w:eastAsia="Calibri"/>
        </w:rPr>
        <w:t>.</w:t>
      </w:r>
    </w:p>
    <w:p>
      <w:pPr>
        <w:pStyle w:val="Normal"/>
        <w:spacing w:before="0" w:after="0"/>
        <w:jc w:val="both"/>
        <w:rPr/>
      </w:pPr>
      <w:r>
        <w:rPr/>
      </w:r>
    </w:p>
    <w:p>
      <w:pPr>
        <w:pStyle w:val="Normal"/>
        <w:rPr/>
      </w:pPr>
      <w:r>
        <w:rPr>
          <w:bCs/>
          <w:iCs/>
        </w:rPr>
        <w:t xml:space="preserve">1 lentelė. </w:t>
      </w:r>
      <w:r>
        <w:rPr/>
        <w:t>Kartu su paraiška pateikiami šie dokumentai:</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44"/>
        <w:gridCol w:w="3531"/>
        <w:gridCol w:w="1395"/>
        <w:gridCol w:w="1569"/>
        <w:gridCol w:w="2399"/>
      </w:tblGrid>
      <w:tr>
        <w:trPr/>
        <w:tc>
          <w:tcPr>
            <w:tcW w:w="744"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sz w:val="22"/>
                <w:szCs w:val="22"/>
              </w:rPr>
            </w:pPr>
            <w:r>
              <w:rPr>
                <w:sz w:val="22"/>
                <w:szCs w:val="22"/>
              </w:rPr>
              <w:t>Eil.</w:t>
            </w:r>
          </w:p>
          <w:p>
            <w:pPr>
              <w:pStyle w:val="Normal"/>
              <w:widowControl w:val="false"/>
              <w:spacing w:before="0" w:after="0"/>
              <w:rPr>
                <w:sz w:val="22"/>
                <w:szCs w:val="22"/>
              </w:rPr>
            </w:pPr>
            <w:r>
              <w:rPr>
                <w:sz w:val="22"/>
                <w:szCs w:val="22"/>
              </w:rPr>
              <w:t>Nr.</w:t>
            </w:r>
          </w:p>
        </w:tc>
        <w:tc>
          <w:tcPr>
            <w:tcW w:w="3531"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jc w:val="center"/>
              <w:rPr>
                <w:sz w:val="22"/>
                <w:szCs w:val="22"/>
              </w:rPr>
            </w:pPr>
            <w:r>
              <w:rPr>
                <w:sz w:val="22"/>
                <w:szCs w:val="22"/>
              </w:rPr>
              <w:t>Pateikiamų dokumentų pavadinimas</w:t>
            </w:r>
          </w:p>
        </w:tc>
        <w:tc>
          <w:tcPr>
            <w:tcW w:w="1395"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widowControl w:val="false"/>
              <w:spacing w:before="0" w:after="0"/>
              <w:rPr>
                <w:sz w:val="22"/>
                <w:szCs w:val="22"/>
              </w:rPr>
            </w:pPr>
            <w:r>
              <w:rPr>
                <w:sz w:val="22"/>
                <w:szCs w:val="22"/>
              </w:rPr>
            </w:r>
          </w:p>
          <w:p>
            <w:pPr>
              <w:pStyle w:val="Normal"/>
              <w:widowControl w:val="false"/>
              <w:spacing w:before="0" w:after="0"/>
              <w:jc w:val="center"/>
              <w:rPr>
                <w:sz w:val="22"/>
                <w:szCs w:val="22"/>
              </w:rPr>
            </w:pPr>
            <w:r>
              <w:rPr>
                <w:sz w:val="22"/>
                <w:szCs w:val="22"/>
              </w:rPr>
              <w:t>Ar pateiktas dokumentas?</w:t>
            </w:r>
          </w:p>
          <w:p>
            <w:pPr>
              <w:pStyle w:val="Normal"/>
              <w:widowControl w:val="false"/>
              <w:spacing w:before="0" w:after="0"/>
              <w:jc w:val="center"/>
              <w:rPr>
                <w:i/>
                <w:i/>
                <w:sz w:val="22"/>
                <w:szCs w:val="22"/>
              </w:rPr>
            </w:pPr>
            <w:r>
              <w:rPr>
                <w:i/>
                <w:sz w:val="22"/>
                <w:szCs w:val="22"/>
              </w:rPr>
              <w:t>(Tiekėjas nurodo Taip arba Ne)</w:t>
            </w:r>
          </w:p>
        </w:tc>
        <w:tc>
          <w:tcPr>
            <w:tcW w:w="156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widowControl w:val="false"/>
              <w:spacing w:before="0" w:after="0"/>
              <w:jc w:val="center"/>
              <w:rPr>
                <w:sz w:val="22"/>
                <w:szCs w:val="22"/>
              </w:rPr>
            </w:pPr>
            <w:r>
              <w:rPr>
                <w:sz w:val="22"/>
                <w:szCs w:val="22"/>
              </w:rPr>
              <w:t>Ar dokumente yra konfidencialios informacijos?</w:t>
            </w:r>
          </w:p>
          <w:p>
            <w:pPr>
              <w:pStyle w:val="Normal"/>
              <w:widowControl w:val="false"/>
              <w:spacing w:before="0" w:after="0"/>
              <w:jc w:val="center"/>
              <w:rPr>
                <w:i/>
                <w:i/>
                <w:sz w:val="22"/>
                <w:szCs w:val="22"/>
              </w:rPr>
            </w:pPr>
            <w:r>
              <w:rPr>
                <w:i/>
                <w:sz w:val="22"/>
                <w:szCs w:val="22"/>
              </w:rPr>
              <w:t>(Tiekėjas nurodo Taip arba Ne)</w:t>
            </w:r>
          </w:p>
        </w:tc>
        <w:tc>
          <w:tcPr>
            <w:tcW w:w="2399"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widowControl w:val="false"/>
              <w:spacing w:before="0" w:after="0"/>
              <w:jc w:val="center"/>
              <w:rPr>
                <w:sz w:val="22"/>
                <w:szCs w:val="22"/>
              </w:rPr>
            </w:pPr>
            <w:r>
              <w:rPr>
                <w:sz w:val="22"/>
                <w:szCs w:val="22"/>
              </w:rPr>
              <w:t>Paaiškinimas, kokia konkreti informacija dokumente yra konfidenciali ir kodėl*</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1.</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Įgaliojimas</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both"/>
              <w:rPr>
                <w:rFonts w:eastAsia="Calibri"/>
                <w:b/>
                <w:b/>
                <w:bCs/>
                <w:i/>
                <w:i/>
                <w:iCs/>
                <w:color w:val="000000" w:themeColor="text1"/>
                <w:sz w:val="20"/>
                <w:szCs w:val="20"/>
              </w:rPr>
            </w:pPr>
            <w:r>
              <w:rPr>
                <w:rFonts w:eastAsia="Calibri"/>
                <w:b/>
                <w:i/>
                <w:color w:val="000000" w:themeColor="text1"/>
                <w:sz w:val="20"/>
                <w:szCs w:val="20"/>
              </w:rPr>
              <w:t>Tiekėjas nurodo pvz.:</w:t>
            </w:r>
          </w:p>
          <w:p>
            <w:pPr>
              <w:pStyle w:val="Normal"/>
              <w:widowControl w:val="false"/>
              <w:spacing w:before="0" w:after="0"/>
              <w:jc w:val="both"/>
              <w:rPr>
                <w:b/>
                <w:b/>
                <w:bCs/>
                <w:i/>
                <w:i/>
                <w:iCs/>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rPr>
                <w:color w:val="000000" w:themeColor="text1"/>
                <w:sz w:val="22"/>
                <w:szCs w:val="22"/>
              </w:rPr>
            </w:pPr>
            <w:r>
              <w:rPr>
                <w:color w:val="000000" w:themeColor="text1"/>
                <w:sz w:val="22"/>
                <w:szCs w:val="22"/>
              </w:rPr>
              <w:t>2.</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Jungtinės veiklos sutartis</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both"/>
              <w:rPr>
                <w:rFonts w:eastAsia="Calibri"/>
                <w:b/>
                <w:b/>
                <w:bCs/>
                <w:i/>
                <w:i/>
                <w:iCs/>
                <w:color w:val="000000" w:themeColor="text1"/>
                <w:sz w:val="20"/>
                <w:szCs w:val="20"/>
              </w:rPr>
            </w:pPr>
            <w:r>
              <w:rPr>
                <w:rFonts w:eastAsia="Calibri"/>
                <w:b/>
                <w:i/>
                <w:color w:val="000000" w:themeColor="text1"/>
                <w:sz w:val="20"/>
                <w:szCs w:val="20"/>
              </w:rPr>
              <w:t>Tiekėjas nurodo pvz.:</w:t>
            </w:r>
          </w:p>
          <w:p>
            <w:pPr>
              <w:pStyle w:val="Normal"/>
              <w:widowControl w:val="false"/>
              <w:spacing w:before="0" w:after="0"/>
              <w:jc w:val="both"/>
              <w:rPr>
                <w:i/>
                <w:i/>
                <w:iCs/>
                <w:color w:val="000000" w:themeColor="text1"/>
                <w:sz w:val="20"/>
                <w:szCs w:val="20"/>
              </w:rPr>
            </w:pPr>
            <w:r>
              <w:rPr>
                <w:i/>
                <w:color w:val="000000" w:themeColor="text1"/>
                <w:sz w:val="20"/>
                <w:szCs w:val="20"/>
              </w:rPr>
              <w:t>Vadovaujantis LR Asmens duomenų teisinės apsaugos įstatymu ir/arba Bendruoju duomenų apsaugos reglamentu:  asmens kodas, fizinio asmens gyvenamosios vietos adresas, fizinio asmens telefono numeris ir kt.</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rPr>
            </w:pPr>
            <w:r>
              <w:rPr>
                <w:color w:val="000000" w:themeColor="text1"/>
                <w:sz w:val="22"/>
                <w:szCs w:val="22"/>
              </w:rPr>
              <w:t>3.</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288"/>
                <w:tab w:val="center" w:pos="4819" w:leader="none"/>
                <w:tab w:val="right" w:pos="9638" w:leader="none"/>
              </w:tabs>
              <w:spacing w:before="0" w:after="0"/>
              <w:rPr>
                <w:color w:val="000000" w:themeColor="text1"/>
              </w:rPr>
            </w:pPr>
            <w:r>
              <w:rPr>
                <w:color w:val="000000" w:themeColor="text1"/>
                <w:sz w:val="22"/>
                <w:szCs w:val="22"/>
              </w:rPr>
              <w:t>EBVPD (teikiama dėl kiekvieno ūkio subjektų grupės nario (jei pasiūlymą teikia ūkio subjektų grupė) ir ūkio subjekto, kurių pajėgumais remiasi, kad atitiktų kvalifikacijos reikalavimus (jei taikomi) atskirai)</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both"/>
              <w:rPr>
                <w:rFonts w:eastAsia="Calibri"/>
                <w:b/>
                <w:b/>
                <w:bCs/>
                <w:i/>
                <w:i/>
                <w:iCs/>
                <w:color w:val="000000" w:themeColor="text1"/>
                <w:sz w:val="20"/>
                <w:szCs w:val="20"/>
              </w:rPr>
            </w:pPr>
            <w:r>
              <w:rPr>
                <w:rFonts w:eastAsia="Calibri"/>
                <w:b/>
                <w:i/>
                <w:color w:val="000000" w:themeColor="text1"/>
                <w:sz w:val="20"/>
                <w:szCs w:val="20"/>
              </w:rPr>
              <w:t>Tiekėjas nurodo pvz.:</w:t>
            </w:r>
          </w:p>
          <w:p>
            <w:pPr>
              <w:pStyle w:val="Normal"/>
              <w:widowControl w:val="false"/>
              <w:spacing w:before="0" w:after="0"/>
              <w:jc w:val="both"/>
              <w:rPr>
                <w:i/>
                <w:i/>
                <w:iCs/>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4.</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288"/>
                <w:tab w:val="center" w:pos="4819" w:leader="none"/>
                <w:tab w:val="right" w:pos="9638" w:leader="none"/>
              </w:tabs>
              <w:spacing w:before="0" w:after="0"/>
              <w:rPr>
                <w:color w:val="000000" w:themeColor="text1"/>
                <w:sz w:val="22"/>
                <w:szCs w:val="22"/>
              </w:rPr>
            </w:pPr>
            <w:r>
              <w:rPr>
                <w:color w:val="000000" w:themeColor="text1"/>
                <w:sz w:val="22"/>
                <w:szCs w:val="22"/>
              </w:rPr>
              <w:t xml:space="preserve">Pašalinimo pagrindų nebuvimą ir atitikimą kvalifikacijos reikalavimams (jei taikoma) patvirtinantys dokumentai </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0"/>
                <w:szCs w:val="20"/>
              </w:rPr>
            </w:pPr>
            <w:r>
              <w:rPr>
                <w:color w:val="000000" w:themeColor="text1"/>
                <w:sz w:val="20"/>
                <w:szCs w:val="20"/>
              </w:rPr>
              <w:t xml:space="preserve">Pastaba. Tiekėjų pašalinimo pagrindų nebuvimą, atitiktį kvalifikacijos </w:t>
            </w:r>
          </w:p>
          <w:p>
            <w:pPr>
              <w:pStyle w:val="Normal"/>
              <w:widowControl w:val="false"/>
              <w:spacing w:before="0" w:after="0"/>
              <w:jc w:val="both"/>
              <w:rPr>
                <w:color w:val="000000" w:themeColor="text1"/>
                <w:sz w:val="20"/>
                <w:szCs w:val="20"/>
              </w:rPr>
            </w:pPr>
            <w:r>
              <w:rPr>
                <w:color w:val="000000" w:themeColor="text1"/>
                <w:sz w:val="20"/>
                <w:szCs w:val="20"/>
              </w:rPr>
              <w:t xml:space="preserve">reikalavimams, kokybės vadybos sistemos ir aplinkos apsaugos vadybos sistemos </w:t>
            </w:r>
          </w:p>
          <w:p>
            <w:pPr>
              <w:pStyle w:val="Normal"/>
              <w:widowControl w:val="false"/>
              <w:spacing w:before="0" w:after="0"/>
              <w:jc w:val="both"/>
              <w:rPr>
                <w:color w:val="000000" w:themeColor="text1"/>
                <w:sz w:val="20"/>
                <w:szCs w:val="20"/>
              </w:rPr>
            </w:pPr>
            <w:r>
              <w:rPr>
                <w:color w:val="000000" w:themeColor="text1"/>
                <w:sz w:val="20"/>
                <w:szCs w:val="20"/>
              </w:rPr>
              <w:t>standartams patvirtinančiuose dokumentuose nurodyta informacija, nėra laikoma konfidencialia informacija</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rPr>
            </w:pPr>
            <w:r>
              <w:rPr>
                <w:color w:val="000000" w:themeColor="text1"/>
                <w:sz w:val="22"/>
                <w:szCs w:val="22"/>
              </w:rPr>
              <w:t>5.</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288"/>
                <w:tab w:val="center" w:pos="4819" w:leader="none"/>
                <w:tab w:val="right" w:pos="9638" w:leader="none"/>
              </w:tabs>
              <w:spacing w:before="0" w:after="0"/>
              <w:rPr>
                <w:color w:val="000000" w:themeColor="text1"/>
              </w:rPr>
            </w:pPr>
            <w:r>
              <w:rPr>
                <w:color w:val="000000" w:themeColor="text1"/>
                <w:sz w:val="22"/>
                <w:szCs w:val="22"/>
              </w:rPr>
              <w:t xml:space="preserve">Sutartis (ketinimų protokolas) ar kiti dokumentai, kuriuose bus aiškiai įvardinta kokie konkretūs ištekliai ir kokiais būdais jie bus prieinami tiekėjui bendradarbiaujant su ūkio subtiekėju/kvazisubtiekėju/subtiekėju visą Pirkimo sutarties vykdymo laikotarpį </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contextualSpacing/>
              <w:jc w:val="both"/>
              <w:rPr>
                <w:rFonts w:eastAsia="Calibri"/>
                <w:b/>
                <w:b/>
                <w:bCs/>
                <w:i/>
                <w:i/>
                <w:iCs/>
                <w:color w:val="000000" w:themeColor="text1"/>
                <w:sz w:val="20"/>
                <w:szCs w:val="20"/>
              </w:rPr>
            </w:pPr>
            <w:r>
              <w:rPr>
                <w:rFonts w:eastAsia="Calibri"/>
                <w:b/>
                <w:i/>
                <w:color w:val="000000" w:themeColor="text1"/>
                <w:sz w:val="20"/>
                <w:szCs w:val="20"/>
              </w:rPr>
              <w:t>Tiekėjas nurodo pvz.:</w:t>
            </w:r>
          </w:p>
          <w:p>
            <w:pPr>
              <w:pStyle w:val="Normal"/>
              <w:widowControl w:val="false"/>
              <w:spacing w:before="0" w:after="0"/>
              <w:jc w:val="both"/>
              <w:rPr>
                <w:color w:val="000000" w:themeColor="text1"/>
                <w:sz w:val="20"/>
                <w:szCs w:val="20"/>
              </w:rPr>
            </w:pPr>
            <w:r>
              <w:rPr>
                <w:i/>
                <w:color w:val="000000" w:themeColor="text1"/>
                <w:sz w:val="20"/>
                <w:szCs w:val="20"/>
              </w:rPr>
              <w:t xml:space="preserve">Vadovaujantis LR Asmens duomenų teisinės apsaugos įstatymu ir/arba Bendruoju duomenų apsaugos reglamentu:  asmens kodas, fizinio asmens gyvenamosios vietos adresas, fizinio asmens telefono numeris ir kt. </w:t>
            </w:r>
          </w:p>
        </w:tc>
      </w:tr>
      <w:tr>
        <w:trPr/>
        <w:tc>
          <w:tcPr>
            <w:tcW w:w="7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50"/>
              <w:rPr>
                <w:color w:val="000000" w:themeColor="text1"/>
              </w:rPr>
            </w:pPr>
            <w:r>
              <w:rPr>
                <w:color w:val="000000" w:themeColor="text1"/>
                <w:sz w:val="22"/>
                <w:szCs w:val="22"/>
              </w:rPr>
              <w:t>6.</w:t>
            </w:r>
          </w:p>
        </w:tc>
        <w:tc>
          <w:tcPr>
            <w:tcW w:w="3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288"/>
                <w:tab w:val="center" w:pos="4819" w:leader="none"/>
                <w:tab w:val="right" w:pos="9638" w:leader="none"/>
              </w:tabs>
              <w:spacing w:before="0" w:after="0"/>
              <w:rPr>
                <w:color w:val="000000" w:themeColor="text1"/>
                <w:sz w:val="22"/>
                <w:szCs w:val="22"/>
              </w:rPr>
            </w:pPr>
            <w:r>
              <w:rPr>
                <w:color w:val="000000" w:themeColor="text1"/>
                <w:sz w:val="22"/>
                <w:szCs w:val="22"/>
              </w:rPr>
              <w:t>Kiti dokumentai (išvardijama)</w:t>
            </w:r>
          </w:p>
        </w:tc>
        <w:tc>
          <w:tcPr>
            <w:tcW w:w="13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15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 </w:t>
            </w:r>
            <w:r>
              <w:rPr>
                <w:color w:val="000000" w:themeColor="text1"/>
                <w:sz w:val="22"/>
                <w:szCs w:val="22"/>
              </w:rPr>
              <w:t>Taip/Ne</w:t>
            </w:r>
          </w:p>
        </w:tc>
        <w:tc>
          <w:tcPr>
            <w:tcW w:w="23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bl>
    <w:p>
      <w:pPr>
        <w:pStyle w:val="Normal"/>
        <w:spacing w:before="0" w:after="0"/>
        <w:rPr>
          <w:color w:val="000000" w:themeColor="text1"/>
        </w:rPr>
      </w:pPr>
      <w:r>
        <w:rPr>
          <w:color w:val="000000" w:themeColor="text1"/>
        </w:rPr>
      </w:r>
    </w:p>
    <w:p>
      <w:pPr>
        <w:pStyle w:val="Normal"/>
        <w:spacing w:before="0" w:after="0"/>
        <w:rPr>
          <w:color w:val="000000" w:themeColor="text1"/>
        </w:rPr>
      </w:pPr>
      <w:r>
        <w:rPr>
          <w:color w:val="000000" w:themeColor="text1"/>
        </w:rPr>
        <w:t xml:space="preserve">*Pastabos: </w:t>
      </w:r>
    </w:p>
    <w:p>
      <w:pPr>
        <w:pStyle w:val="Normal"/>
        <w:widowControl/>
        <w:numPr>
          <w:ilvl w:val="0"/>
          <w:numId w:val="2"/>
        </w:numPr>
        <w:spacing w:before="0" w:after="0"/>
        <w:ind w:left="0" w:hanging="0"/>
        <w:contextualSpacing/>
        <w:jc w:val="both"/>
        <w:rPr>
          <w:rFonts w:eastAsia="Calibri"/>
          <w:color w:val="000000" w:themeColor="text1"/>
          <w:sz w:val="20"/>
          <w:szCs w:val="20"/>
        </w:rPr>
      </w:pPr>
      <w:r>
        <w:rPr>
          <w:rFonts w:eastAsia="Calibri"/>
          <w:color w:val="000000" w:themeColor="text1"/>
          <w:sz w:val="20"/>
          <w:szCs w:val="20"/>
        </w:rPr>
        <w:t>Tiekėjas negali nurodyti, kad visi su paraiška pateikti dokumentai yra konfidencialūs.</w:t>
      </w:r>
    </w:p>
    <w:p>
      <w:pPr>
        <w:pStyle w:val="Normal"/>
        <w:widowControl/>
        <w:numPr>
          <w:ilvl w:val="0"/>
          <w:numId w:val="2"/>
        </w:numPr>
        <w:spacing w:before="0" w:after="0"/>
        <w:ind w:left="0" w:hanging="0"/>
        <w:contextualSpacing/>
        <w:jc w:val="both"/>
        <w:rPr>
          <w:rFonts w:eastAsia="Calibri"/>
          <w:color w:val="000000" w:themeColor="text1"/>
          <w:sz w:val="20"/>
          <w:szCs w:val="20"/>
        </w:rPr>
      </w:pPr>
      <w:r>
        <w:rPr>
          <w:rFonts w:eastAsia="Calibri"/>
          <w:color w:val="000000" w:themeColor="text1"/>
          <w:sz w:val="20"/>
          <w:szCs w:val="20"/>
        </w:rPr>
        <w:t>Informacija, kuri pagal Viešųjų pirkimų įstatymą laikytina nekonfidencialia, bus laikoma vieša, nepriklausomai nuo to, kad tiekėjas ją nurodė šioje lentelėje.</w:t>
      </w:r>
    </w:p>
    <w:p>
      <w:pPr>
        <w:pStyle w:val="Normal"/>
        <w:rPr>
          <w:color w:val="000000" w:themeColor="text1"/>
        </w:rPr>
      </w:pPr>
      <w:r>
        <w:rPr>
          <w:color w:val="000000" w:themeColor="text1"/>
        </w:rPr>
      </w:r>
    </w:p>
    <w:p>
      <w:pPr>
        <w:pStyle w:val="Normal"/>
        <w:spacing w:before="0" w:after="0"/>
        <w:rPr>
          <w:color w:val="000000" w:themeColor="text1"/>
        </w:rPr>
      </w:pPr>
      <w:r>
        <w:rPr>
          <w:color w:val="000000" w:themeColor="text1"/>
        </w:rPr>
        <w:t>2 lentelė. Ūkio subjektai, kurių pajėgumais remiasi, kad Tiekėjas atitiktų kvalifikacijos reikalavimus (jei taikoma), kvazisubtiekėjai ir subtiekėjai, kuriuos ketina pasitelkti:</w:t>
      </w:r>
    </w:p>
    <w:p>
      <w:pPr>
        <w:pStyle w:val="Normal"/>
        <w:spacing w:before="0" w:after="0"/>
        <w:rPr>
          <w:color w:val="000000" w:themeColor="text1"/>
        </w:rPr>
      </w:pPr>
      <w:r>
        <w:rPr>
          <w:color w:val="000000" w:themeColor="text1"/>
        </w:rPr>
      </w:r>
    </w:p>
    <w:tbl>
      <w:tblPr>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112"/>
        <w:gridCol w:w="3130"/>
        <w:gridCol w:w="2838"/>
        <w:gridCol w:w="2837"/>
      </w:tblGrid>
      <w:tr>
        <w:trPr/>
        <w:tc>
          <w:tcPr>
            <w:tcW w:w="1112"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color w:val="000000" w:themeColor="text1"/>
                <w:sz w:val="22"/>
                <w:szCs w:val="22"/>
              </w:rPr>
            </w:pPr>
            <w:r>
              <w:rPr>
                <w:color w:val="000000" w:themeColor="text1"/>
                <w:sz w:val="22"/>
                <w:szCs w:val="22"/>
              </w:rPr>
              <w:t>Eil.</w:t>
            </w:r>
          </w:p>
          <w:p>
            <w:pPr>
              <w:pStyle w:val="Normal"/>
              <w:widowControl w:val="false"/>
              <w:spacing w:before="0" w:after="0"/>
              <w:rPr>
                <w:color w:val="000000" w:themeColor="text1"/>
                <w:sz w:val="22"/>
                <w:szCs w:val="22"/>
              </w:rPr>
            </w:pPr>
            <w:r>
              <w:rPr>
                <w:color w:val="000000" w:themeColor="text1"/>
                <w:sz w:val="22"/>
                <w:szCs w:val="22"/>
              </w:rPr>
              <w:t>Nr.</w:t>
            </w:r>
          </w:p>
        </w:tc>
        <w:tc>
          <w:tcPr>
            <w:tcW w:w="3130"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widowControl w:val="false"/>
              <w:spacing w:before="0" w:after="0"/>
              <w:rPr>
                <w:color w:val="000000" w:themeColor="text1"/>
              </w:rPr>
            </w:pPr>
            <w:r>
              <w:rPr>
                <w:color w:val="000000" w:themeColor="text1"/>
                <w:sz w:val="22"/>
                <w:szCs w:val="22"/>
              </w:rPr>
              <w:t>Ūkio subjekto/kvazisubtiekėjo, kurio pajėgumais remiasi tiekėjas, kad atitiktų kvalifikacijos reikalavimus ir subtiekėjo, kuriuo ketina pasitelkti pavadinimas</w:t>
            </w:r>
          </w:p>
        </w:tc>
        <w:tc>
          <w:tcPr>
            <w:tcW w:w="2838"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0"/>
              <w:rPr>
                <w:color w:val="000000" w:themeColor="text1"/>
              </w:rPr>
            </w:pPr>
            <w:r>
              <w:rPr>
                <w:color w:val="000000" w:themeColor="text1"/>
                <w:sz w:val="22"/>
                <w:szCs w:val="22"/>
              </w:rPr>
              <w:t>Nurodomi įsipareigojimai</w:t>
            </w:r>
          </w:p>
        </w:tc>
        <w:tc>
          <w:tcPr>
            <w:tcW w:w="283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tcPr>
          <w:p>
            <w:pPr>
              <w:pStyle w:val="Normal"/>
              <w:widowControl w:val="false"/>
              <w:spacing w:before="0" w:after="0"/>
              <w:rPr>
                <w:color w:val="000000" w:themeColor="text1"/>
                <w:sz w:val="22"/>
                <w:szCs w:val="22"/>
              </w:rPr>
            </w:pPr>
            <w:r>
              <w:rPr>
                <w:color w:val="000000" w:themeColor="text1"/>
                <w:sz w:val="22"/>
                <w:szCs w:val="22"/>
              </w:rPr>
              <w:t>Nurodoma, kokiam kvalifikacijos reikalavimui pasitelkiamas ūkio subjektas/kvazisubtiekėjas, kurio pajėgumais remiasi ir kokiai pirkimo sutarties daliai ketina pasitelkti subtiekėją.</w:t>
            </w:r>
          </w:p>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1.</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rPr>
            </w:pPr>
            <w:r>
              <w:rPr>
                <w:color w:val="000000" w:themeColor="text1"/>
                <w:sz w:val="22"/>
                <w:szCs w:val="22"/>
              </w:rPr>
              <w:t>Ūkio subjektai, kurių pajėgumais remiasi tiekėjas, kad atitiktų kvalifikacijos reikalavimus:</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1.1.</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2.</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rPr>
            </w:pPr>
            <w:r>
              <w:rPr>
                <w:color w:val="000000" w:themeColor="text1"/>
                <w:sz w:val="22"/>
                <w:szCs w:val="22"/>
              </w:rPr>
              <w:t xml:space="preserve">Kvazisubtiekėjai (fiziniai asmenys, kuriais remiamasi kvalifikacijai atitikti, ir </w:t>
            </w:r>
            <w:r>
              <w:rPr>
                <w:bCs/>
                <w:color w:val="000000" w:themeColor="text1"/>
                <w:sz w:val="22"/>
                <w:szCs w:val="22"/>
              </w:rPr>
              <w:t>kurie bus įdarbinti</w:t>
            </w:r>
            <w:r>
              <w:rPr>
                <w:color w:val="000000" w:themeColor="text1"/>
                <w:sz w:val="22"/>
                <w:szCs w:val="22"/>
              </w:rPr>
              <w:t xml:space="preserve"> sutarties vykdymui)</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t>-</w:t>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2.1.</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t>-</w:t>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3.</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t>Subtiekėjai, kuriuos ketina pasitelkti vykdant sutartį</w:t>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r>
        <w:trPr/>
        <w:tc>
          <w:tcPr>
            <w:tcW w:w="11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t>3.1.</w:t>
            </w:r>
          </w:p>
        </w:tc>
        <w:tc>
          <w:tcPr>
            <w:tcW w:w="313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color w:val="000000" w:themeColor="text1"/>
                <w:sz w:val="22"/>
                <w:szCs w:val="22"/>
              </w:rPr>
            </w:pPr>
            <w:r>
              <w:rPr>
                <w:color w:val="000000" w:themeColor="text1"/>
                <w:sz w:val="22"/>
                <w:szCs w:val="22"/>
              </w:rPr>
            </w:r>
          </w:p>
        </w:tc>
        <w:tc>
          <w:tcPr>
            <w:tcW w:w="28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color w:val="000000" w:themeColor="text1"/>
                <w:sz w:val="22"/>
                <w:szCs w:val="22"/>
              </w:rPr>
            </w:pPr>
            <w:r>
              <w:rPr>
                <w:color w:val="000000" w:themeColor="text1"/>
                <w:sz w:val="22"/>
                <w:szCs w:val="22"/>
              </w:rPr>
            </w:r>
          </w:p>
        </w:tc>
      </w:tr>
    </w:tbl>
    <w:p>
      <w:pPr>
        <w:pStyle w:val="Normal"/>
        <w:rPr>
          <w:color w:val="000000" w:themeColor="text1"/>
        </w:rPr>
      </w:pPr>
      <w:r>
        <w:rPr>
          <w:color w:val="000000" w:themeColor="text1"/>
        </w:rPr>
      </w:r>
    </w:p>
    <w:p>
      <w:pPr>
        <w:pStyle w:val="Normal"/>
        <w:jc w:val="both"/>
        <w:rPr/>
      </w:pPr>
      <w:r>
        <w:rPr>
          <w:bCs/>
          <w:color w:val="000000" w:themeColor="text1"/>
        </w:rPr>
        <w:t xml:space="preserve">Pildyti tuomet, jei pirkimo sutarties vykdymui bus pasitelkti </w:t>
      </w:r>
      <w:r>
        <w:rPr>
          <w:iCs/>
          <w:color w:val="000000" w:themeColor="text1"/>
        </w:rPr>
        <w:t>ūkio subjektai ir kvazisubtiekėjai, kurių pajėgumais tiekėjas remiasi kad atitiktų kvalifikacijos reikalavimus, ir</w:t>
      </w:r>
      <w:r>
        <w:rPr>
          <w:bCs/>
          <w:color w:val="000000" w:themeColor="text1"/>
        </w:rPr>
        <w:t xml:space="preserve"> subtiekėjai, kuriuos ketina </w:t>
      </w:r>
      <w:r>
        <w:rPr>
          <w:bCs/>
        </w:rPr>
        <w:t>pasitelkti.</w:t>
      </w:r>
      <w:r>
        <w:rPr/>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laikotarpį bei pateikti įrodymus, patvirtinančius jo galimybes pirkimo sutarties vykdymo metu naudotis kitų subjektų pajėgumais (ištekliais) </w:t>
      </w:r>
      <w:r>
        <w:rPr>
          <w:bCs/>
          <w:iCs/>
        </w:rPr>
        <w:t>(pvz., ketinimų protokolas, subtiekėjo deklaracija ar pan.)</w:t>
      </w:r>
      <w:r>
        <w:rPr/>
        <w:t xml:space="preserve"> (pateikiamos dokumentų skaitmeninės kopijos).</w:t>
      </w:r>
    </w:p>
    <w:p>
      <w:pPr>
        <w:pStyle w:val="Normal"/>
        <w:jc w:val="both"/>
        <w:rPr>
          <w:b/>
          <w:b/>
        </w:rPr>
      </w:pPr>
      <w:r>
        <w:rPr>
          <w:b/>
        </w:rPr>
        <w:t>Pasirašydamas šią paraišką patvirtintu, kad:</w:t>
      </w:r>
    </w:p>
    <w:p>
      <w:pPr>
        <w:pStyle w:val="Normal"/>
        <w:jc w:val="both"/>
        <w:rPr/>
      </w:pPr>
      <w:r>
        <w:rPr/>
        <w:t>•</w:t>
      </w:r>
      <w:r>
        <w:rPr/>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pPr>
        <w:pStyle w:val="Normal"/>
        <w:jc w:val="both"/>
        <w:rPr/>
      </w:pPr>
      <w:r>
        <w:rPr/>
        <w:t>(a) mano atstovaujamas tiekėjas (ir nė vienas iš tiekėjų grupės narių) nėra Rusijos pilietis arba Rusijoje įsisteigęs fizinis ar juridinis asmuo, subjektas ar įstaiga;</w:t>
      </w:r>
    </w:p>
    <w:p>
      <w:pPr>
        <w:pStyle w:val="Normal"/>
        <w:jc w:val="both"/>
        <w:rPr/>
      </w:pPr>
      <w:r>
        <w:rPr/>
        <w:t>(b) mano atstovaujamas tiekėjas (ir nė vienas iš tiekėjų grupės narių) nėra juridinis asmuo, subjektas ar įstaiga, kurio nuosavybės teisės tiesiogiai ar netiesiogiai daugiau kaip 50 % priklauso šios dalies a) punkte nurodytam subjektui;</w:t>
      </w:r>
    </w:p>
    <w:p>
      <w:pPr>
        <w:pStyle w:val="Normal"/>
        <w:jc w:val="both"/>
        <w:rPr/>
      </w:pPr>
      <w:r>
        <w:rPr/>
        <w:t>(c) nei aš, nei mano atstovaujama bendrovė nėra fizinis ar juridinis asmuo, subjektas ar įstaiga, veikianti a) arba b) punkte nurodyto subjekto vardu ar jo nurodymu;</w:t>
      </w:r>
    </w:p>
    <w:p>
      <w:pPr>
        <w:pStyle w:val="Normal"/>
        <w:jc w:val="both"/>
        <w:rPr/>
      </w:pPr>
      <w:r>
        <w:rPr/>
        <w:t>(d) a)-c) punktuose išvardyti subjektai nedalyvauja subtiekėjais, tiekėjais ar subjektais, kurių pajėgumais remiasi mano atstovaujamas tiekėjas, tais atvejais kai jiems tenka daugiau kaip 10 % sutarties vertės.</w:t>
      </w:r>
    </w:p>
    <w:p>
      <w:pPr>
        <w:pStyle w:val="Normal"/>
        <w:jc w:val="both"/>
        <w:rPr/>
      </w:pPr>
      <w:r>
        <w:rPr/>
        <w:t>•</w:t>
      </w:r>
      <w:r>
        <w:rPr/>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pPr>
        <w:pStyle w:val="Normal"/>
        <w:jc w:val="both"/>
        <w:rPr/>
      </w:pPr>
      <w:r>
        <w:rPr/>
        <w:t>•</w:t>
      </w:r>
      <w:r>
        <w:rPr/>
        <w:tab/>
        <w:t xml:space="preserve">Deklaruojamoms aplinkybėms pasikeitus, įsipareigoju nedelsiant apie tai informuoti Perkančiąją organizaciją. </w:t>
      </w:r>
    </w:p>
    <w:p>
      <w:pPr>
        <w:pStyle w:val="Normal"/>
        <w:rPr/>
      </w:pPr>
      <w:r>
        <w:rPr/>
      </w:r>
    </w:p>
    <w:p>
      <w:pPr>
        <w:pStyle w:val="Normal"/>
        <w:rPr/>
      </w:pPr>
      <w:r>
        <w:rPr/>
      </w:r>
    </w:p>
    <w:p>
      <w:pPr>
        <w:pStyle w:val="Normal"/>
        <w:rPr>
          <w:highlight w:val="cyan"/>
        </w:rPr>
      </w:pPr>
      <w:r>
        <w:rPr>
          <w:highlight w:val="cyan"/>
        </w:rPr>
      </w:r>
    </w:p>
    <w:tbl>
      <w:tblPr>
        <w:tblW w:w="982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281"/>
        <w:gridCol w:w="604"/>
        <w:gridCol w:w="1979"/>
        <w:gridCol w:w="707"/>
        <w:gridCol w:w="2597"/>
        <w:gridCol w:w="659"/>
      </w:tblGrid>
      <w:tr>
        <w:trPr>
          <w:trHeight w:val="186" w:hRule="atLeast"/>
        </w:trPr>
        <w:tc>
          <w:tcPr>
            <w:tcW w:w="3281" w:type="dxa"/>
            <w:tcBorders>
              <w:top w:val="single" w:sz="4" w:space="0" w:color="000000"/>
            </w:tcBorders>
            <w:shd w:color="auto" w:fill="auto" w:val="clear"/>
          </w:tcPr>
          <w:p>
            <w:pPr>
              <w:pStyle w:val="Normal"/>
              <w:widowControl w:val="false"/>
              <w:snapToGrid w:val="false"/>
              <w:spacing w:before="0" w:after="0"/>
              <w:jc w:val="both"/>
              <w:textAlignment w:val="auto"/>
              <w:rPr>
                <w:rFonts w:eastAsia="Times New Roman"/>
                <w:sz w:val="20"/>
                <w:szCs w:val="20"/>
              </w:rPr>
            </w:pPr>
            <w:r>
              <w:rPr>
                <w:rFonts w:eastAsia="Times New Roman"/>
                <w:position w:val="6"/>
                <w:sz w:val="20"/>
                <w:szCs w:val="20"/>
              </w:rPr>
              <w:t xml:space="preserve"> </w:t>
            </w:r>
            <w:r>
              <w:rPr>
                <w:rFonts w:eastAsia="Times New Roman"/>
                <w:position w:val="6"/>
                <w:sz w:val="20"/>
                <w:szCs w:val="20"/>
              </w:rPr>
              <w:t>(Tiekėjo arba jo įgalioto asmens pareigų pavadinimas)</w:t>
            </w:r>
          </w:p>
        </w:tc>
        <w:tc>
          <w:tcPr>
            <w:tcW w:w="604" w:type="dxa"/>
            <w:tcBorders/>
            <w:shd w:color="auto" w:fill="auto" w:val="clear"/>
          </w:tcPr>
          <w:p>
            <w:pPr>
              <w:pStyle w:val="Normal"/>
              <w:widowControl w:val="false"/>
              <w:spacing w:before="0" w:after="150"/>
              <w:rPr>
                <w:sz w:val="20"/>
                <w:szCs w:val="20"/>
              </w:rPr>
            </w:pPr>
            <w:r>
              <w:rPr>
                <w:sz w:val="20"/>
                <w:szCs w:val="20"/>
              </w:rPr>
            </w:r>
          </w:p>
        </w:tc>
        <w:tc>
          <w:tcPr>
            <w:tcW w:w="1979" w:type="dxa"/>
            <w:tcBorders>
              <w:top w:val="single" w:sz="4" w:space="0" w:color="000000"/>
            </w:tcBorders>
            <w:shd w:color="auto" w:fill="auto" w:val="clear"/>
          </w:tcPr>
          <w:p>
            <w:pPr>
              <w:pStyle w:val="Normal"/>
              <w:widowControl w:val="false"/>
              <w:spacing w:before="0" w:after="150"/>
              <w:jc w:val="center"/>
              <w:rPr>
                <w:sz w:val="20"/>
                <w:szCs w:val="20"/>
              </w:rPr>
            </w:pPr>
            <w:r>
              <w:rPr>
                <w:sz w:val="20"/>
                <w:szCs w:val="20"/>
              </w:rPr>
              <w:t>(Parašas)*</w:t>
            </w:r>
          </w:p>
        </w:tc>
        <w:tc>
          <w:tcPr>
            <w:tcW w:w="707" w:type="dxa"/>
            <w:tcBorders/>
            <w:shd w:color="auto" w:fill="auto" w:val="clear"/>
          </w:tcPr>
          <w:p>
            <w:pPr>
              <w:pStyle w:val="Normal"/>
              <w:widowControl w:val="false"/>
              <w:spacing w:before="0" w:after="150"/>
              <w:rPr>
                <w:sz w:val="20"/>
                <w:szCs w:val="20"/>
              </w:rPr>
            </w:pPr>
            <w:r>
              <w:rPr>
                <w:sz w:val="20"/>
                <w:szCs w:val="20"/>
              </w:rPr>
            </w:r>
          </w:p>
        </w:tc>
        <w:tc>
          <w:tcPr>
            <w:tcW w:w="2597" w:type="dxa"/>
            <w:tcBorders>
              <w:top w:val="single" w:sz="4" w:space="0" w:color="000000"/>
            </w:tcBorders>
            <w:shd w:color="auto" w:fill="auto" w:val="clear"/>
          </w:tcPr>
          <w:p>
            <w:pPr>
              <w:pStyle w:val="Normal"/>
              <w:widowControl w:val="false"/>
              <w:jc w:val="center"/>
              <w:rPr>
                <w:sz w:val="20"/>
                <w:szCs w:val="20"/>
              </w:rPr>
            </w:pPr>
            <w:r>
              <w:rPr>
                <w:sz w:val="20"/>
                <w:szCs w:val="20"/>
              </w:rPr>
              <w:t>(Vardas ir pavardė)</w:t>
            </w:r>
          </w:p>
          <w:p>
            <w:pPr>
              <w:pStyle w:val="Normal"/>
              <w:widowControl w:val="false"/>
              <w:spacing w:before="0" w:after="150"/>
              <w:rPr>
                <w:sz w:val="20"/>
                <w:szCs w:val="20"/>
              </w:rPr>
            </w:pPr>
            <w:r>
              <w:rPr>
                <w:sz w:val="20"/>
                <w:szCs w:val="20"/>
              </w:rPr>
            </w:r>
          </w:p>
        </w:tc>
        <w:tc>
          <w:tcPr>
            <w:tcW w:w="659" w:type="dxa"/>
            <w:tcBorders/>
            <w:shd w:color="auto" w:fill="auto" w:val="clear"/>
          </w:tcPr>
          <w:p>
            <w:pPr>
              <w:pStyle w:val="Normal"/>
              <w:widowControl w:val="false"/>
              <w:spacing w:before="0" w:after="150"/>
              <w:rPr/>
            </w:pPr>
            <w:r>
              <w:rPr/>
            </w:r>
          </w:p>
        </w:tc>
      </w:tr>
    </w:tbl>
    <w:p>
      <w:pPr>
        <w:pStyle w:val="Normal"/>
        <w:rPr/>
      </w:pPr>
      <w:r>
        <w:rPr/>
      </w:r>
    </w:p>
    <w:p>
      <w:pPr>
        <w:pStyle w:val="Normal"/>
        <w:jc w:val="both"/>
        <w:rPr>
          <w:i/>
          <w:i/>
          <w:sz w:val="20"/>
          <w:szCs w:val="20"/>
        </w:rPr>
      </w:pPr>
      <w:r>
        <w:rPr>
          <w:i/>
          <w:sz w:val="20"/>
          <w:szCs w:val="20"/>
        </w:rPr>
        <w:t>*Kai dokumentas ar visa paraiška pasirašoma Tiekėjo arba jo įgalioto asmens kvalifikuotu el. parašu, fizinis parašas nebūtinas</w:t>
      </w:r>
    </w:p>
    <w:p>
      <w:pPr>
        <w:pStyle w:val="Normal"/>
        <w:tabs>
          <w:tab w:val="clear" w:pos="288"/>
          <w:tab w:val="center" w:pos="4908" w:leader="none"/>
          <w:tab w:val="left" w:pos="7305" w:leader="none"/>
        </w:tabs>
        <w:spacing w:before="0" w:after="0"/>
        <w:ind w:right="-178" w:hanging="0"/>
        <w:jc w:val="right"/>
        <w:rPr>
          <w:rFonts w:ascii="Times New Roman Bold" w:hAnsi="Times New Roman Bold" w:eastAsia="Times New Roman"/>
          <w:b/>
          <w:b/>
          <w:bCs/>
          <w:caps/>
          <w:sz w:val="20"/>
          <w:szCs w:val="20"/>
        </w:rPr>
      </w:pPr>
      <w:r>
        <w:rPr/>
      </w:r>
    </w:p>
    <w:sectPr>
      <w:headerReference w:type="even" r:id="rId2"/>
      <w:headerReference w:type="default" r:id="rId3"/>
      <w:headerReference w:type="first" r:id="rId4"/>
      <w:type w:val="nextPage"/>
      <w:pgSz w:w="11906" w:h="16838"/>
      <w:pgMar w:left="1701" w:right="567" w:header="567" w:top="1134" w:footer="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TimesLT">
    <w:charset w:val="01"/>
    <w:family w:val="roman"/>
    <w:pitch w:val="default"/>
  </w:font>
  <w:font w:name="Liberation Sans">
    <w:altName w:val="Arial"/>
    <w:charset w:val="01"/>
    <w:family w:val="roman"/>
    <w:pitch w:val="default"/>
  </w:font>
  <w:font w:name="Helvetica Neue Light">
    <w:charset w:val="01"/>
    <w:family w:val="roman"/>
    <w:pitch w:val="default"/>
  </w:font>
  <w:font w:name="Calibri Light">
    <w:charset w:val="01"/>
    <w:family w:val="roman"/>
    <w:pitch w:val="default"/>
  </w:font>
  <w:font w:name="Times New Roman Bold">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15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tbl>
    <w:tblPr>
      <w:tblW w:w="5000" w:type="pct"/>
      <w:jc w:val="left"/>
      <w:tblInd w:w="5" w:type="dxa"/>
      <w:tblLayout w:type="fixed"/>
      <w:tblCellMar>
        <w:top w:w="0" w:type="dxa"/>
        <w:left w:w="0" w:type="dxa"/>
        <w:bottom w:w="0" w:type="dxa"/>
        <w:right w:w="0" w:type="dxa"/>
      </w:tblCellMar>
      <w:tblLook w:firstRow="1" w:noVBand="1" w:lastRow="0" w:firstColumn="1" w:lastColumn="0" w:noHBand="0" w:val="04a0"/>
    </w:tblPr>
    <w:tblGrid>
      <w:gridCol w:w="7427"/>
      <w:gridCol w:w="2210"/>
    </w:tblGrid>
    <w:tr>
      <w:trPr>
        <w:trHeight w:val="568" w:hRule="atLeast"/>
      </w:trPr>
      <w:tc>
        <w:tcPr>
          <w:tcW w:w="7427" w:type="dxa"/>
          <w:tcBorders/>
          <w:shd w:color="auto" w:fill="auto" w:val="clear"/>
        </w:tcPr>
        <w:p>
          <w:pPr>
            <w:pStyle w:val="Normal"/>
            <w:widowControl w:val="false"/>
            <w:spacing w:before="0" w:after="0"/>
            <w:rPr>
              <w:lang w:val="cs-CZ" w:eastAsia="ja-JP"/>
            </w:rPr>
          </w:pPr>
          <w:r>
            <w:rPr>
              <w:lang w:val="cs-CZ" w:eastAsia="ja-JP"/>
            </w:rPr>
          </w:r>
        </w:p>
      </w:tc>
      <w:tc>
        <w:tcPr>
          <w:tcW w:w="2210" w:type="dxa"/>
          <w:tcBorders/>
          <w:shd w:color="auto" w:fill="auto" w:val="clear"/>
          <w:tcMar>
            <w:left w:w="108" w:type="dxa"/>
            <w:right w:w="108" w:type="dxa"/>
          </w:tcMar>
        </w:tcPr>
        <w:p>
          <w:pPr>
            <w:pStyle w:val="Normal"/>
            <w:widowControl w:val="false"/>
            <w:spacing w:before="0" w:after="0"/>
            <w:rPr/>
          </w:pPr>
          <w:bookmarkStart w:id="1" w:name="_Hlk12500908316"/>
          <w:r>
            <w:rPr>
              <w:sz w:val="20"/>
              <w:szCs w:val="20"/>
              <w:lang w:val="cs-CZ" w:eastAsia="ja-JP"/>
            </w:rPr>
            <w:t xml:space="preserve">A </w:t>
          </w:r>
          <w:r>
            <w:rPr>
              <w:sz w:val="20"/>
              <w:szCs w:val="20"/>
            </w:rPr>
            <w:t>DALIS</w:t>
          </w:r>
          <w:r>
            <w:rPr>
              <w:sz w:val="20"/>
              <w:szCs w:val="20"/>
              <w:lang w:val="cs-CZ" w:eastAsia="ja-JP"/>
            </w:rPr>
            <w:t xml:space="preserve">  </w:t>
          </w:r>
          <w:bookmarkEnd w:id="1"/>
          <w:r>
            <w:rPr>
              <w:sz w:val="20"/>
              <w:szCs w:val="20"/>
              <w:lang w:val="cs-CZ" w:eastAsia="ja-JP"/>
            </w:rPr>
            <w:t xml:space="preserve">PUSLAPIS </w:t>
          </w:r>
          <w:r>
            <w:rPr>
              <w:sz w:val="20"/>
              <w:szCs w:val="20"/>
            </w:rPr>
            <w:fldChar w:fldCharType="begin"/>
          </w:r>
          <w:r>
            <w:rPr>
              <w:sz w:val="20"/>
              <w:szCs w:val="20"/>
            </w:rPr>
            <w:instrText> PAGE </w:instrText>
          </w:r>
          <w:r>
            <w:rPr>
              <w:sz w:val="20"/>
              <w:szCs w:val="20"/>
            </w:rPr>
            <w:fldChar w:fldCharType="separate"/>
          </w:r>
          <w:r>
            <w:rPr>
              <w:sz w:val="20"/>
              <w:szCs w:val="20"/>
            </w:rPr>
            <w:t>3</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 NUMPAGES </w:instrText>
          </w:r>
          <w:r>
            <w:rPr>
              <w:sz w:val="20"/>
              <w:szCs w:val="20"/>
            </w:rPr>
            <w:fldChar w:fldCharType="separate"/>
          </w:r>
          <w:r>
            <w:rPr>
              <w:sz w:val="20"/>
              <w:szCs w:val="20"/>
            </w:rPr>
            <w:t>4</w:t>
          </w:r>
          <w:r>
            <w:rPr>
              <w:sz w:val="20"/>
              <w:szCs w:val="20"/>
            </w:rPr>
            <w:fldChar w:fldCharType="end"/>
          </w:r>
        </w:p>
      </w:tc>
    </w:tr>
  </w:tbl>
  <w:p>
    <w:pPr>
      <w:pStyle w:val="Normal"/>
      <w:widowControl w:val="false"/>
      <w:suppressAutoHyphens w:val="true"/>
      <w:bidi w:val="0"/>
      <w:spacing w:before="0" w:after="150"/>
      <w:jc w:val="left"/>
      <w:textAlignment w:val="baseline"/>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Normal"/>
      <w:widowControl w:val="false"/>
      <w:suppressAutoHyphens w:val="true"/>
      <w:bidi w:val="0"/>
      <w:spacing w:before="0" w:after="150"/>
      <w:jc w:val="left"/>
      <w:textAlignment w:val="baseli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2"/>
      <w:numFmt w:val="upperRoman"/>
      <w:lvlText w:val="%1."/>
      <w:lvlJc w:val="left"/>
      <w:pPr>
        <w:tabs>
          <w:tab w:val="num" w:pos="0"/>
        </w:tabs>
        <w:ind w:left="1080" w:hanging="72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288"/>
  <w:autoHyphenation w:val="tru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lang w:val="lt-L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150"/>
      <w:jc w:val="left"/>
      <w:textAlignment w:val="baseline"/>
    </w:pPr>
    <w:rPr>
      <w:rFonts w:ascii="Times New Roman" w:hAnsi="Times New Roman" w:cs="Times New Roman" w:eastAsia="Calibri" w:eastAsiaTheme="minorHAnsi"/>
      <w:color w:val="auto"/>
      <w:kern w:val="0"/>
      <w:sz w:val="24"/>
      <w:szCs w:val="24"/>
      <w:lang w:eastAsia="lt-LT" w:bidi="ar-SA" w:val="lt-LT"/>
    </w:rPr>
  </w:style>
  <w:style w:type="paragraph" w:styleId="Heading1">
    <w:name w:val="Heading 1"/>
    <w:basedOn w:val="Normal"/>
    <w:next w:val="Normal"/>
    <w:qFormat/>
    <w:pPr>
      <w:keepNext w:val="true"/>
      <w:outlineLvl w:val="0"/>
    </w:pPr>
    <w:rPr>
      <w:rFonts w:cs="Arial"/>
      <w:b/>
      <w:bCs/>
      <w:kern w:val="2"/>
      <w:sz w:val="28"/>
      <w:szCs w:val="32"/>
    </w:rPr>
  </w:style>
  <w:style w:type="paragraph" w:styleId="Heading2">
    <w:name w:val="Heading 2"/>
    <w:basedOn w:val="Heading1"/>
    <w:next w:val="Heading1"/>
    <w:qFormat/>
    <w:pPr>
      <w:keepNext w:val="false"/>
      <w:numPr>
        <w:ilvl w:val="0"/>
        <w:numId w:val="1"/>
      </w:numPr>
      <w:shd w:val="clear" w:color="auto" w:fill="D5DCE4"/>
      <w:jc w:val="center"/>
      <w:outlineLvl w:val="0"/>
    </w:pPr>
    <w:rPr>
      <w:bCs w:val="false"/>
      <w:iCs/>
      <w:caps/>
      <w:color w:val="000000"/>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Pr>
      <w:sz w:val="16"/>
      <w:szCs w:val="16"/>
    </w:rPr>
  </w:style>
  <w:style w:type="character" w:styleId="VisitedInternetLink">
    <w:name w:val="FollowedHyperlink"/>
    <w:basedOn w:val="DefaultParagraphFont"/>
    <w:uiPriority w:val="99"/>
    <w:semiHidden/>
    <w:unhideWhenUsed/>
    <w:qFormat/>
    <w:rPr>
      <w:color w:val="954F72" w:themeColor="followedHyperlink"/>
      <w:u w:val="single"/>
    </w:rPr>
  </w:style>
  <w:style w:type="character" w:styleId="Pagenumber">
    <w:name w:val="page number"/>
    <w:qFormat/>
    <w:rPr/>
  </w:style>
  <w:style w:type="character" w:styleId="Strong">
    <w:name w:val="Strong"/>
    <w:qFormat/>
    <w:rPr>
      <w:rFonts w:ascii="Calibri" w:hAnsi="Calibri" w:cs="Calibri"/>
      <w:b/>
      <w:bCs/>
      <w:sz w:val="36"/>
      <w:szCs w:val="36"/>
    </w:rPr>
  </w:style>
  <w:style w:type="character" w:styleId="Internetosaitas" w:customStyle="1">
    <w:name w:val="Interneto saitas"/>
    <w:uiPriority w:val="99"/>
    <w:qFormat/>
    <w:rPr>
      <w:color w:val="0000FF"/>
      <w:u w:val="single"/>
    </w:rPr>
  </w:style>
  <w:style w:type="character" w:styleId="Antrat1Diagrama" w:customStyle="1">
    <w:name w:val="Antraštė 1 Diagrama"/>
    <w:basedOn w:val="DefaultParagraphFont"/>
    <w:qFormat/>
    <w:rPr>
      <w:rFonts w:ascii="Times New Roman" w:hAnsi="Times New Roman" w:eastAsia="Times New Roman" w:cs="Arial"/>
      <w:b/>
      <w:bCs/>
      <w:kern w:val="2"/>
      <w:sz w:val="28"/>
      <w:szCs w:val="32"/>
      <w:lang w:eastAsia="lt-LT"/>
    </w:rPr>
  </w:style>
  <w:style w:type="character" w:styleId="Antrat2Diagrama" w:customStyle="1">
    <w:name w:val="Antraštė 2 Diagrama"/>
    <w:basedOn w:val="DefaultParagraphFont"/>
    <w:qFormat/>
    <w:rPr>
      <w:rFonts w:ascii="Times New Roman" w:hAnsi="Times New Roman" w:cs="Arial"/>
      <w:iCs/>
      <w:caps/>
      <w:color w:val="000000"/>
      <w:kern w:val="2"/>
      <w:sz w:val="24"/>
      <w:szCs w:val="24"/>
      <w:shd w:fill="D5DCE4" w:val="clear"/>
      <w:lang w:eastAsia="lt-LT"/>
    </w:rPr>
  </w:style>
  <w:style w:type="character" w:styleId="Numatytasispastraiposriftas1" w:customStyle="1">
    <w:name w:val="Numatytasis pastraipos šriftas1"/>
    <w:qFormat/>
    <w:rPr/>
  </w:style>
  <w:style w:type="character" w:styleId="AntratsDiagrama" w:customStyle="1">
    <w:name w:val="Antraštės Diagrama"/>
    <w:basedOn w:val="DefaultParagraphFont"/>
    <w:uiPriority w:val="99"/>
    <w:qFormat/>
    <w:rPr>
      <w:rFonts w:ascii="Times New Roman" w:hAnsi="Times New Roman" w:eastAsia="Times New Roman" w:cs="Times New Roman"/>
      <w:sz w:val="20"/>
      <w:szCs w:val="20"/>
      <w:lang w:eastAsia="lt-LT"/>
    </w:rPr>
  </w:style>
  <w:style w:type="character" w:styleId="DebesliotekstasDiagrama" w:customStyle="1">
    <w:name w:val="Debesėlio tekstas Diagrama"/>
    <w:basedOn w:val="DefaultParagraphFont"/>
    <w:uiPriority w:val="99"/>
    <w:semiHidden/>
    <w:qFormat/>
    <w:rPr>
      <w:rFonts w:ascii="Tahoma" w:hAnsi="Tahoma" w:eastAsia="Times New Roman" w:cs="Tahoma"/>
      <w:sz w:val="16"/>
      <w:szCs w:val="16"/>
      <w:lang w:eastAsia="lt-LT"/>
    </w:rPr>
  </w:style>
  <w:style w:type="character" w:styleId="Pagrindiniotekstotrauka2Diagrama" w:customStyle="1">
    <w:name w:val="Pagrindinio teksto įtrauka 2 Diagrama"/>
    <w:basedOn w:val="DefaultParagraphFont"/>
    <w:qFormat/>
    <w:rPr>
      <w:rFonts w:ascii="Times New Roman" w:hAnsi="Times New Roman" w:eastAsia="Times New Roman" w:cs="Times New Roman"/>
      <w:iCs/>
      <w:sz w:val="24"/>
      <w:szCs w:val="20"/>
      <w:lang w:eastAsia="ar-SA"/>
    </w:rPr>
  </w:style>
  <w:style w:type="character" w:styleId="KomentarotekstasDiagrama" w:customStyle="1">
    <w:name w:val="Komentaro tekstas Diagrama"/>
    <w:basedOn w:val="DefaultParagraphFont"/>
    <w:uiPriority w:val="99"/>
    <w:qFormat/>
    <w:rPr>
      <w:rFonts w:ascii="Times New Roman" w:hAnsi="Times New Roman" w:eastAsia="Times New Roman" w:cs="Times New Roman"/>
      <w:sz w:val="20"/>
      <w:szCs w:val="20"/>
      <w:lang w:eastAsia="lt-LT"/>
    </w:rPr>
  </w:style>
  <w:style w:type="character" w:styleId="KomentarotemaDiagrama" w:customStyle="1">
    <w:name w:val="Komentaro tema Diagrama"/>
    <w:basedOn w:val="KomentarotekstasDiagrama"/>
    <w:uiPriority w:val="99"/>
    <w:semiHidden/>
    <w:qFormat/>
    <w:rPr>
      <w:rFonts w:ascii="Times New Roman" w:hAnsi="Times New Roman" w:eastAsia="Times New Roman" w:cs="Times New Roman"/>
      <w:b/>
      <w:bCs/>
      <w:sz w:val="20"/>
      <w:szCs w:val="20"/>
      <w:lang w:eastAsia="lt-LT"/>
    </w:rPr>
  </w:style>
  <w:style w:type="character" w:styleId="SraopastraipaDiagrama" w:customStyle="1">
    <w:name w:val="Sąrašo pastraipa Diagrama"/>
    <w:uiPriority w:val="99"/>
    <w:qFormat/>
    <w:locked/>
    <w:rPr>
      <w:rFonts w:ascii="Times New Roman" w:hAnsi="Times New Roman" w:eastAsia="Calibri" w:cs="Times New Roman"/>
      <w:sz w:val="20"/>
      <w:szCs w:val="20"/>
      <w:shd w:fill="FFFFFF" w:val="clear"/>
      <w:lang w:eastAsia="lt-LT"/>
    </w:rPr>
  </w:style>
  <w:style w:type="character" w:styleId="PagrindinistekstasDiagrama" w:customStyle="1">
    <w:name w:val="Pagrindinis tekstas Diagrama"/>
    <w:basedOn w:val="DefaultParagraphFont"/>
    <w:uiPriority w:val="99"/>
    <w:semiHidden/>
    <w:qFormat/>
    <w:rPr>
      <w:rFonts w:ascii="Times New Roman" w:hAnsi="Times New Roman" w:eastAsia="Times New Roman" w:cs="Times New Roman"/>
      <w:sz w:val="20"/>
      <w:szCs w:val="20"/>
      <w:lang w:eastAsia="lt-LT"/>
    </w:rPr>
  </w:style>
  <w:style w:type="character" w:styleId="HeaderChar1" w:customStyle="1">
    <w:name w:val="Header Char1"/>
    <w:uiPriority w:val="99"/>
    <w:qFormat/>
    <w:rPr>
      <w:rFonts w:ascii="Times New Roman" w:hAnsi="Times New Roman" w:eastAsia="Times New Roman" w:cs="Times New Roman"/>
      <w:sz w:val="24"/>
      <w:szCs w:val="20"/>
      <w:lang w:eastAsia="lt-LT"/>
    </w:rPr>
  </w:style>
  <w:style w:type="character" w:styleId="BodytextChar" w:customStyle="1">
    <w:name w:val="Body text Char"/>
    <w:qFormat/>
    <w:locked/>
    <w:rPr>
      <w:rFonts w:ascii="TimesLT" w:hAnsi="TimesLT" w:eastAsia="Times New Roman" w:cs="Times New Roman"/>
      <w:sz w:val="20"/>
      <w:szCs w:val="20"/>
      <w:lang w:val="en-US" w:eastAsia="lt-LT"/>
    </w:rPr>
  </w:style>
  <w:style w:type="character" w:styleId="PoratDiagrama" w:customStyle="1">
    <w:name w:val="Poraštė Diagrama"/>
    <w:basedOn w:val="DefaultParagraphFont"/>
    <w:uiPriority w:val="99"/>
    <w:qFormat/>
    <w:rPr>
      <w:rFonts w:ascii="Times New Roman" w:hAnsi="Times New Roman" w:eastAsia="Times New Roman" w:cs="Times New Roman"/>
      <w:sz w:val="24"/>
      <w:szCs w:val="24"/>
      <w:lang w:eastAsia="lt-LT"/>
    </w:rPr>
  </w:style>
  <w:style w:type="character" w:styleId="Pagrindiniotekstotrauka3Diagrama" w:customStyle="1">
    <w:name w:val="Pagrindinio teksto įtrauka 3 Diagrama"/>
    <w:basedOn w:val="DefaultParagraphFont"/>
    <w:uiPriority w:val="99"/>
    <w:semiHidden/>
    <w:qFormat/>
    <w:rPr>
      <w:rFonts w:ascii="Times New Roman" w:hAnsi="Times New Roman" w:eastAsia="Calibri" w:cs="Times New Roman"/>
      <w:sz w:val="16"/>
      <w:szCs w:val="16"/>
      <w:lang w:eastAsia="lt-LT"/>
    </w:rPr>
  </w:style>
  <w:style w:type="character" w:styleId="UnresolvedMention1" w:customStyle="1">
    <w:name w:val="Unresolved Mention1"/>
    <w:basedOn w:val="DefaultParagraphFont"/>
    <w:uiPriority w:val="99"/>
    <w:semiHidden/>
    <w:unhideWhenUsed/>
    <w:qFormat/>
    <w:rPr>
      <w:color w:val="605E5C"/>
      <w:shd w:fill="E1DFDD" w:val="clear"/>
    </w:rPr>
  </w:style>
  <w:style w:type="character" w:styleId="BetarpDiagrama" w:customStyle="1">
    <w:name w:val="Be tarpų Diagrama"/>
    <w:basedOn w:val="DefaultParagraphFont"/>
    <w:uiPriority w:val="1"/>
    <w:qFormat/>
    <w:rPr>
      <w:rFonts w:ascii="Calibri" w:hAnsi="Calibri" w:eastAsia="Times New Roman" w:cs="Times New Roman"/>
      <w:sz w:val="24"/>
      <w:szCs w:val="24"/>
    </w:rPr>
  </w:style>
  <w:style w:type="character" w:styleId="PuslapioinaostekstasDiagrama" w:customStyle="1">
    <w:name w:val="Puslapio išnašos tekstas Diagrama"/>
    <w:basedOn w:val="DefaultParagraphFont"/>
    <w:uiPriority w:val="99"/>
    <w:qFormat/>
    <w:rPr>
      <w:rFonts w:eastAsia="ＭＳ 明朝" w:eastAsiaTheme="minorEastAsia"/>
      <w:sz w:val="20"/>
      <w:szCs w:val="20"/>
      <w:lang w:eastAsia="lt-LT"/>
    </w:rPr>
  </w:style>
  <w:style w:type="character" w:styleId="Inaosprieraias" w:customStyle="1">
    <w:name w:val="Išnašos prieraišas"/>
    <w:qFormat/>
    <w:rPr>
      <w:vertAlign w:val="superscript"/>
    </w:rPr>
  </w:style>
  <w:style w:type="character" w:styleId="FootnoteCharacters" w:customStyle="1">
    <w:name w:val="Footnote Characters"/>
    <w:basedOn w:val="DefaultParagraphFont"/>
    <w:uiPriority w:val="99"/>
    <w:semiHidden/>
    <w:unhideWhenUsed/>
    <w:qFormat/>
    <w:rPr>
      <w:vertAlign w:val="superscript"/>
    </w:rPr>
  </w:style>
  <w:style w:type="character" w:styleId="Rodyklssaitas" w:customStyle="1">
    <w:name w:val="Rodyklės saitas"/>
    <w:qFormat/>
    <w:rPr/>
  </w:style>
  <w:style w:type="character" w:styleId="InternetLink">
    <w:name w:val="Hyperlink"/>
    <w:rPr>
      <w:color w:val="000080"/>
      <w:u w:val="single"/>
    </w:rPr>
  </w:style>
  <w:style w:type="character" w:styleId="IndexLink" w:customStyle="1">
    <w:name w:val="Index Link"/>
    <w:qFormat/>
    <w:rPr/>
  </w:style>
  <w:style w:type="character" w:styleId="LineNumbering" w:customStyle="1">
    <w:name w:val="Line Numbering"/>
    <w:rPr/>
  </w:style>
  <w:style w:type="paragraph" w:styleId="Heading" w:customStyle="1">
    <w:name w:val="Heading"/>
    <w:basedOn w:val="Normal"/>
    <w:next w:val="TextBody"/>
    <w:qFormat/>
    <w:pPr>
      <w:keepNext w:val="true"/>
      <w:spacing w:before="240" w:after="120"/>
    </w:pPr>
    <w:rPr>
      <w:rFonts w:eastAsia="Microsoft YaHei" w:cs="Arial"/>
      <w:sz w:val="28"/>
      <w:szCs w:val="28"/>
    </w:rPr>
  </w:style>
  <w:style w:type="paragraph" w:styleId="TextBody">
    <w:name w:val="Body Text"/>
    <w:basedOn w:val="LONormal"/>
    <w:qFormat/>
    <w:pPr>
      <w:spacing w:lineRule="atLeast" w:line="250"/>
    </w:pPr>
    <w:rPr>
      <w:rFonts w:ascii="TimesLT" w:hAnsi="TimesLT"/>
      <w:b/>
      <w:bCs/>
      <w:color w:val="000000"/>
      <w:szCs w:val="24"/>
    </w:rPr>
  </w:style>
  <w:style w:type="paragraph" w:styleId="List">
    <w:name w:val="List"/>
    <w:basedOn w:val="TextBody"/>
    <w:qFormat/>
    <w:pPr/>
    <w:rPr>
      <w:rFonts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suppressAutoHyphens w:val="true"/>
      <w:bidi w:val="0"/>
      <w:spacing w:before="0" w:after="0"/>
      <w:jc w:val="left"/>
    </w:pPr>
    <w:rPr>
      <w:rFonts w:ascii="Times New Roman" w:hAnsi="Times New Roman" w:eastAsia="Times New Roman" w:cs="Arial" w:cstheme="minorBidi"/>
      <w:color w:val="auto"/>
      <w:kern w:val="0"/>
      <w:sz w:val="24"/>
      <w:szCs w:val="22"/>
      <w:lang w:eastAsia="ru-RU" w:bidi="ar-SA" w:val="lt-LT"/>
    </w:rPr>
  </w:style>
  <w:style w:type="paragraph" w:styleId="BodyTextIndent2">
    <w:name w:val="Body Text Indent 2"/>
    <w:basedOn w:val="Normal"/>
    <w:qFormat/>
    <w:pPr/>
    <w:rPr>
      <w:iCs/>
      <w:lang w:eastAsia="ar-SA"/>
    </w:rPr>
  </w:style>
  <w:style w:type="paragraph" w:styleId="BodyTextIndent3">
    <w:name w:val="Body Text Indent 3"/>
    <w:basedOn w:val="Normal"/>
    <w:uiPriority w:val="99"/>
    <w:semiHidden/>
    <w:unhideWhenUsed/>
    <w:qFormat/>
    <w:pPr>
      <w:spacing w:before="0" w:after="120"/>
      <w:ind w:left="360" w:hanging="0"/>
    </w:pPr>
    <w:rPr>
      <w:sz w:val="16"/>
      <w:szCs w:val="16"/>
    </w:rPr>
  </w:style>
  <w:style w:type="paragraph" w:styleId="Annotationtext">
    <w:name w:val="annotation text"/>
    <w:basedOn w:val="Normal"/>
    <w:uiPriority w:val="99"/>
    <w:unhideWhenUsed/>
    <w:qFormat/>
    <w:pPr/>
    <w:rPr/>
  </w:style>
  <w:style w:type="paragraph" w:styleId="Annotationsubject">
    <w:name w:val="annotation subject"/>
    <w:basedOn w:val="Annotationtext"/>
    <w:next w:val="Annotationtext"/>
    <w:uiPriority w:val="99"/>
    <w:semiHidden/>
    <w:unhideWhenUsed/>
    <w:qFormat/>
    <w:pPr/>
    <w:rPr>
      <w:b/>
      <w:bCs/>
    </w:rPr>
  </w:style>
  <w:style w:type="paragraph" w:styleId="HeaderandFooter" w:customStyle="1">
    <w:name w:val="Header and Footer"/>
    <w:basedOn w:val="Normal"/>
    <w:qFormat/>
    <w:pPr/>
    <w:rPr/>
  </w:style>
  <w:style w:type="paragraph" w:styleId="Footer">
    <w:name w:val="Footer"/>
    <w:basedOn w:val="Normal"/>
    <w:uiPriority w:val="99"/>
    <w:unhideWhenUsed/>
    <w:qFormat/>
    <w:pPr>
      <w:tabs>
        <w:tab w:val="clear" w:pos="288"/>
        <w:tab w:val="center" w:pos="4819" w:leader="none"/>
        <w:tab w:val="right" w:pos="9638" w:leader="none"/>
      </w:tabs>
    </w:pPr>
    <w:rPr/>
  </w:style>
  <w:style w:type="paragraph" w:styleId="Footnote">
    <w:name w:val="Footnote Text"/>
    <w:basedOn w:val="LONormal"/>
    <w:qFormat/>
    <w:pPr/>
    <w:rPr/>
  </w:style>
  <w:style w:type="paragraph" w:styleId="Header">
    <w:name w:val="Header"/>
    <w:basedOn w:val="Normal"/>
    <w:uiPriority w:val="99"/>
    <w:unhideWhenUsed/>
    <w:qFormat/>
    <w:pPr>
      <w:tabs>
        <w:tab w:val="clear" w:pos="288"/>
        <w:tab w:val="center" w:pos="4819" w:leader="none"/>
        <w:tab w:val="right" w:pos="9638" w:leader="none"/>
      </w:tabs>
    </w:pPr>
    <w:rPr/>
  </w:style>
  <w:style w:type="paragraph" w:styleId="NormalWeb">
    <w:name w:val="Normal (Web)"/>
    <w:basedOn w:val="Normal"/>
    <w:uiPriority w:val="99"/>
    <w:unhideWhenUsed/>
    <w:qFormat/>
    <w:pPr/>
    <w:rPr/>
  </w:style>
  <w:style w:type="paragraph" w:styleId="Contents1">
    <w:name w:val="TOC 1"/>
    <w:basedOn w:val="Normal"/>
    <w:next w:val="Normal"/>
    <w:uiPriority w:val="39"/>
    <w:qFormat/>
    <w:pPr>
      <w:tabs>
        <w:tab w:val="clear" w:pos="288"/>
        <w:tab w:val="right" w:pos="9629" w:leader="dot"/>
      </w:tabs>
    </w:pPr>
    <w:rPr>
      <w:bCs/>
    </w:rPr>
  </w:style>
  <w:style w:type="paragraph" w:styleId="Contents2">
    <w:name w:val="TOC 2"/>
    <w:basedOn w:val="Normal"/>
    <w:next w:val="Normal"/>
    <w:uiPriority w:val="39"/>
    <w:qFormat/>
    <w:pPr>
      <w:tabs>
        <w:tab w:val="clear" w:pos="288"/>
        <w:tab w:val="left" w:pos="567" w:leader="none"/>
        <w:tab w:val="left" w:pos="851" w:leader="none"/>
        <w:tab w:val="right" w:pos="9629" w:leader="dot"/>
      </w:tabs>
      <w:spacing w:before="0" w:after="120"/>
    </w:pPr>
    <w:rPr/>
  </w:style>
  <w:style w:type="paragraph" w:styleId="ListParagraph">
    <w:name w:val="List Paragraph"/>
    <w:basedOn w:val="Normal"/>
    <w:uiPriority w:val="99"/>
    <w:qFormat/>
    <w:pPr>
      <w:spacing w:before="0" w:after="150"/>
      <w:ind w:left="720" w:hanging="0"/>
      <w:contextualSpacing/>
    </w:pPr>
    <w:rPr/>
  </w:style>
  <w:style w:type="paragraph" w:styleId="Pagrindinistekstas1" w:customStyle="1">
    <w:name w:val="Pagrindinis tekstas1"/>
    <w:qFormat/>
    <w:pPr>
      <w:widowControl/>
      <w:suppressAutoHyphens w:val="true"/>
      <w:bidi w:val="0"/>
      <w:snapToGrid w:val="false"/>
      <w:spacing w:before="0" w:after="0"/>
      <w:ind w:firstLine="312"/>
      <w:jc w:val="both"/>
    </w:pPr>
    <w:rPr>
      <w:rFonts w:ascii="TimesLT" w:hAnsi="TimesLT" w:eastAsia="Times New Roman" w:cs="Times New Roman"/>
      <w:color w:val="auto"/>
      <w:kern w:val="0"/>
      <w:sz w:val="24"/>
      <w:szCs w:val="20"/>
      <w:lang w:val="en-US" w:eastAsia="lt-LT" w:bidi="ar-SA"/>
    </w:rPr>
  </w:style>
  <w:style w:type="paragraph" w:styleId="NoSpacing">
    <w:name w:val="No Spacing"/>
    <w:uiPriority w:val="1"/>
    <w:qFormat/>
    <w:pPr>
      <w:widowControl/>
      <w:suppressAutoHyphens w:val="true"/>
      <w:bidi w:val="0"/>
      <w:spacing w:before="0" w:after="0"/>
      <w:jc w:val="both"/>
    </w:pPr>
    <w:rPr>
      <w:rFonts w:eastAsia="Times New Roman" w:cs="Times New Roman" w:ascii="Calibri" w:hAnsi="Calibri" w:asciiTheme="minorHAnsi" w:hAnsiTheme="minorHAnsi"/>
      <w:color w:val="auto"/>
      <w:kern w:val="0"/>
      <w:sz w:val="24"/>
      <w:szCs w:val="24"/>
      <w:lang w:eastAsia="en-US" w:bidi="ar-SA" w:val="lt-LT"/>
    </w:rPr>
  </w:style>
  <w:style w:type="paragraph" w:styleId="Antrat" w:customStyle="1">
    <w:name w:val="Antraštė"/>
    <w:basedOn w:val="Normal"/>
    <w:next w:val="TextBody"/>
    <w:qFormat/>
    <w:pPr>
      <w:keepNext w:val="true"/>
      <w:spacing w:before="240" w:after="120"/>
    </w:pPr>
    <w:rPr>
      <w:rFonts w:ascii="Liberation Sans" w:hAnsi="Liberation Sans" w:eastAsia="Microsoft YaHei" w:cs="Arial"/>
      <w:sz w:val="28"/>
      <w:szCs w:val="28"/>
    </w:rPr>
  </w:style>
  <w:style w:type="paragraph" w:styleId="Rodykl" w:customStyle="1">
    <w:name w:val="Rodyklė"/>
    <w:basedOn w:val="Normal"/>
    <w:qFormat/>
    <w:pPr>
      <w:suppressLineNumbers/>
    </w:pPr>
    <w:rPr>
      <w:rFonts w:cs="Arial"/>
    </w:rPr>
  </w:style>
  <w:style w:type="paragraph" w:styleId="Puslapinantratirporat" w:customStyle="1">
    <w:name w:val="Puslapinė antraštė ir poraštė"/>
    <w:basedOn w:val="Normal"/>
    <w:qFormat/>
    <w:pPr/>
    <w:rPr/>
  </w:style>
  <w:style w:type="paragraph" w:styleId="Antrat1" w:customStyle="1">
    <w:name w:val="Antraštė1"/>
    <w:basedOn w:val="Normal"/>
    <w:next w:val="TextBody"/>
    <w:qFormat/>
    <w:pPr>
      <w:keepNext w:val="true"/>
      <w:spacing w:before="240" w:after="120"/>
    </w:pPr>
    <w:rPr>
      <w:rFonts w:ascii="Liberation Sans" w:hAnsi="Liberation Sans" w:eastAsia="Microsoft YaHei" w:cs="Arial"/>
      <w:sz w:val="28"/>
      <w:szCs w:val="28"/>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oint1" w:customStyle="1">
    <w:name w:val="Point 1"/>
    <w:basedOn w:val="Normal"/>
    <w:qFormat/>
    <w:pPr>
      <w:spacing w:before="120" w:after="120"/>
      <w:ind w:left="1418" w:hanging="567"/>
    </w:pPr>
    <w:rPr>
      <w:lang w:val="en-GB"/>
    </w:rPr>
  </w:style>
  <w:style w:type="paragraph" w:styleId="Body2" w:customStyle="1">
    <w:name w:val="Body 2"/>
    <w:qFormat/>
    <w:pPr>
      <w:widowControl/>
      <w:suppressAutoHyphens w:val="true"/>
      <w:bidi w:val="0"/>
      <w:spacing w:before="0" w:after="40"/>
      <w:jc w:val="both"/>
    </w:pPr>
    <w:rPr>
      <w:rFonts w:ascii="Times New Roman" w:hAnsi="Times New Roman" w:eastAsia="Arial Unicode MS" w:cs="Arial Unicode MS"/>
      <w:color w:val="000000"/>
      <w:kern w:val="0"/>
      <w:sz w:val="24"/>
      <w:szCs w:val="22"/>
      <w:lang w:val="en-US" w:eastAsia="en-GB" w:bidi="ar-SA"/>
    </w:rPr>
  </w:style>
  <w:style w:type="paragraph" w:styleId="NoSpacing1" w:customStyle="1">
    <w:name w:val="No Spacing1"/>
    <w:uiPriority w:val="1"/>
    <w:qFormat/>
    <w:pPr>
      <w:widowControl/>
      <w:suppressAutoHyphens w:val="true"/>
      <w:bidi w:val="0"/>
      <w:spacing w:before="0" w:after="0"/>
      <w:jc w:val="left"/>
    </w:pPr>
    <w:rPr>
      <w:rFonts w:ascii="Times New Roman" w:hAnsi="Times New Roman" w:cs="Times New Roman" w:eastAsia="Calibri" w:eastAsiaTheme="minorHAnsi"/>
      <w:color w:val="auto"/>
      <w:kern w:val="0"/>
      <w:sz w:val="24"/>
      <w:szCs w:val="22"/>
      <w:lang w:eastAsia="en-US" w:bidi="ar-SA" w:val="lt-LT"/>
    </w:rPr>
  </w:style>
  <w:style w:type="paragraph" w:styleId="CentrBoldm" w:customStyle="1">
    <w:name w:val="CentrBoldm"/>
    <w:basedOn w:val="Normal"/>
    <w:qFormat/>
    <w:pPr>
      <w:jc w:val="center"/>
    </w:pPr>
    <w:rPr>
      <w:rFonts w:ascii="TimesLT" w:hAnsi="TimesLT"/>
      <w:b/>
      <w:bCs/>
      <w:lang w:val="en-US" w:eastAsia="en-US"/>
    </w:rPr>
  </w:style>
  <w:style w:type="paragraph" w:styleId="Pagrindinistekstas3" w:customStyle="1">
    <w:name w:val="Pagrindinis tekstas3"/>
    <w:qFormat/>
    <w:pPr>
      <w:widowControl/>
      <w:suppressAutoHyphens w:val="true"/>
      <w:bidi w:val="0"/>
      <w:snapToGrid w:val="false"/>
      <w:spacing w:before="0" w:after="0"/>
      <w:ind w:firstLine="312"/>
      <w:jc w:val="both"/>
    </w:pPr>
    <w:rPr>
      <w:rFonts w:ascii="TimesLT" w:hAnsi="TimesLT" w:eastAsia="Times New Roman" w:cs="Times New Roman"/>
      <w:color w:val="auto"/>
      <w:kern w:val="0"/>
      <w:sz w:val="24"/>
      <w:szCs w:val="20"/>
      <w:lang w:val="en-US" w:eastAsia="lt-LT" w:bidi="ar-SA"/>
    </w:rPr>
  </w:style>
  <w:style w:type="paragraph" w:styleId="Pataisymai1" w:customStyle="1">
    <w:name w:val="Pataisymai1"/>
    <w:uiPriority w:val="99"/>
    <w:semiHidden/>
    <w:qFormat/>
    <w:pPr>
      <w:widowControl/>
      <w:suppressAutoHyphens w:val="true"/>
      <w:bidi w:val="0"/>
      <w:spacing w:before="0" w:after="0"/>
      <w:jc w:val="left"/>
    </w:pPr>
    <w:rPr>
      <w:rFonts w:ascii="Times New Roman" w:hAnsi="Times New Roman" w:cs="Times New Roman" w:eastAsia="Calibri" w:eastAsiaTheme="minorHAnsi"/>
      <w:color w:val="auto"/>
      <w:kern w:val="0"/>
      <w:sz w:val="24"/>
      <w:szCs w:val="24"/>
      <w:lang w:eastAsia="lt-LT" w:bidi="ar-SA" w:val="lt-LT"/>
    </w:rPr>
  </w:style>
  <w:style w:type="paragraph" w:styleId="BodyA" w:customStyle="1">
    <w:name w:val="Body A"/>
    <w:qFormat/>
    <w:pPr>
      <w:widowControl/>
      <w:suppressAutoHyphens w:val="true"/>
      <w:bidi w:val="0"/>
      <w:spacing w:lineRule="auto" w:line="312" w:before="0" w:after="0"/>
      <w:jc w:val="left"/>
    </w:pPr>
    <w:rPr>
      <w:rFonts w:ascii="Helvetica Neue Light" w:hAnsi="Helvetica Neue Light" w:eastAsia="Helvetica Neue Light" w:cs="Helvetica Neue Light"/>
      <w:color w:val="000000"/>
      <w:kern w:val="0"/>
      <w:sz w:val="24"/>
      <w:szCs w:val="20"/>
      <w:u w:val="none" w:color="000000"/>
      <w:lang w:val="en-US" w:eastAsia="en-GB" w:bidi="ar-SA"/>
    </w:rPr>
  </w:style>
  <w:style w:type="paragraph" w:styleId="Turinioantrat1" w:customStyle="1">
    <w:name w:val="Turinio antraštė1"/>
    <w:basedOn w:val="Heading1"/>
    <w:next w:val="Normal"/>
    <w:uiPriority w:val="39"/>
    <w:unhideWhenUsed/>
    <w:qFormat/>
    <w:pPr>
      <w:keepLines/>
      <w:widowControl/>
      <w:spacing w:lineRule="auto" w:line="259" w:before="240" w:after="0"/>
      <w:textAlignment w:val="auto"/>
    </w:pPr>
    <w:rPr>
      <w:rFonts w:ascii="Calibri Light" w:hAnsi="Calibri Light" w:eastAsia="ＭＳ ゴシック" w:cs="Times New Roman" w:asciiTheme="majorHAnsi" w:cstheme="majorBidi" w:eastAsiaTheme="majorEastAsia" w:hAnsiTheme="majorHAnsi"/>
      <w:b w:val="false"/>
      <w:bCs w:val="false"/>
      <w:color w:val="2E74B5" w:themeColor="accent1" w:themeShade="bf"/>
      <w:kern w:val="0"/>
      <w:sz w:val="32"/>
      <w:lang w:val="en-US" w:eastAsia="en-US"/>
    </w:rPr>
  </w:style>
  <w:style w:type="paragraph" w:styleId="Western" w:customStyle="1">
    <w:name w:val="western"/>
    <w:basedOn w:val="Normal"/>
    <w:qFormat/>
    <w:pPr>
      <w:widowControl/>
      <w:spacing w:lineRule="auto" w:line="276" w:beforeAutospacing="1" w:after="142"/>
      <w:textAlignment w:val="auto"/>
    </w:pPr>
    <w:rPr>
      <w:rFonts w:eastAsia="Times New Roman"/>
    </w:rPr>
  </w:style>
  <w:style w:type="paragraph" w:styleId="Lentelsturinys" w:customStyle="1">
    <w:name w:val="Lentelės turinys"/>
    <w:basedOn w:val="Normal"/>
    <w:qFormat/>
    <w:pPr>
      <w:suppressLineNumbers/>
    </w:pPr>
    <w:rPr/>
  </w:style>
  <w:style w:type="paragraph" w:styleId="Lentelsantrat" w:customStyle="1">
    <w:name w:val="Lentelės antraštė"/>
    <w:basedOn w:val="Lentelsturinys"/>
    <w:qFormat/>
    <w:pPr>
      <w:jc w:val="center"/>
    </w:pPr>
    <w:rPr>
      <w:b/>
      <w:bCs/>
    </w:rPr>
  </w:style>
  <w:style w:type="paragraph" w:styleId="Puslapinantratkairje" w:customStyle="1">
    <w:name w:val="Puslapinė antraštė kairėje"/>
    <w:basedOn w:val="Header"/>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qFormat/>
    <w:pPr>
      <w:spacing w:line="360"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4B1C29-D46A-438F-B795-DB008618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LibreOffice/7.1.2.2$Windows_X86_64 LibreOffice_project/8a45595d069ef5570103caea1b71cc9d82b2aae4</Application>
  <AppVersion>15.0000</AppVersion>
  <Pages>4</Pages>
  <Words>5009</Words>
  <Characters>2856</Characters>
  <CharactersWithSpaces>7850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2023-12-20T18:06:00Z</dcterms:created>
  <dc:creator>Irena Urbšienė</dc:creator>
  <dc:description/>
  <dc:language>lt-LT</dc:language>
  <cp:lastModifiedBy>K. Cibulskis</cp:lastModifiedBy>
  <cp:lastPrinted>2017-11-20T16:25:00Z</cp:lastPrinted>
  <dcterms:modified xsi:type="dcterms:W3CDTF">2023-12-28T13:05:07Z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y fmtid="{D5CDD505-2E9C-101B-9397-08002B2CF9AE}" pid="3" name="HyperlinksChanged">
    <vt:bool>0</vt:bool>
  </property>
  <property fmtid="{D5CDD505-2E9C-101B-9397-08002B2CF9AE}" pid="4" name="ICV">
    <vt:lpwstr>BE40C6D322D14117918B7772820ADB3E_13</vt:lpwstr>
  </property>
  <property fmtid="{D5CDD505-2E9C-101B-9397-08002B2CF9AE}" pid="5" name="KSOProductBuildVer">
    <vt:lpwstr>1033-12.2.0.13266</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