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C539" w14:textId="0BDC5376" w:rsidR="00885D70" w:rsidRPr="004423CC" w:rsidRDefault="00885D70" w:rsidP="007241D9">
      <w:pPr>
        <w:jc w:val="center"/>
        <w:rPr>
          <w:b/>
        </w:rPr>
      </w:pPr>
      <w:r w:rsidRPr="004423CC">
        <w:rPr>
          <w:b/>
        </w:rPr>
        <w:t>PASLAUGŲ VIEŠOJO PIRKIMO</w:t>
      </w:r>
      <w:r w:rsidR="00E506B8" w:rsidRPr="004423CC">
        <w:rPr>
          <w:b/>
        </w:rPr>
        <w:t>–</w:t>
      </w:r>
      <w:r w:rsidR="00957D23">
        <w:rPr>
          <w:b/>
        </w:rPr>
        <w:t xml:space="preserve">PARDAVIMO SUTARTIS </w:t>
      </w:r>
    </w:p>
    <w:p w14:paraId="44C0C53A" w14:textId="77777777" w:rsidR="00885D70" w:rsidRPr="004423CC" w:rsidRDefault="00885D70" w:rsidP="007241D9">
      <w:pPr>
        <w:jc w:val="center"/>
        <w:rPr>
          <w:color w:val="000000"/>
        </w:rPr>
      </w:pPr>
    </w:p>
    <w:p w14:paraId="44C0C53B" w14:textId="77777777" w:rsidR="00885D70" w:rsidRPr="004423CC" w:rsidRDefault="00885D70" w:rsidP="007241D9">
      <w:pPr>
        <w:jc w:val="center"/>
        <w:rPr>
          <w:b/>
          <w:color w:val="000000"/>
        </w:rPr>
      </w:pPr>
      <w:r w:rsidRPr="004423CC">
        <w:rPr>
          <w:b/>
        </w:rPr>
        <w:t xml:space="preserve">I. </w:t>
      </w:r>
      <w:r w:rsidRPr="004423CC">
        <w:rPr>
          <w:b/>
          <w:color w:val="000000"/>
        </w:rPr>
        <w:t>SPECIALIOJI DALIS</w:t>
      </w:r>
    </w:p>
    <w:p w14:paraId="44C0C53C" w14:textId="77777777" w:rsidR="00885D70" w:rsidRPr="004423CC" w:rsidRDefault="00885D70" w:rsidP="007241D9">
      <w:pPr>
        <w:jc w:val="center"/>
      </w:pPr>
    </w:p>
    <w:p w14:paraId="44C0C53D" w14:textId="304DC59B" w:rsidR="00885D70" w:rsidRPr="004423CC" w:rsidRDefault="00517747" w:rsidP="007241D9">
      <w:pPr>
        <w:ind w:left="3600"/>
      </w:pPr>
      <w:r w:rsidRPr="004423CC">
        <w:t xml:space="preserve"> </w:t>
      </w:r>
      <w:r w:rsidR="00885D70" w:rsidRPr="004423CC">
        <w:t>20</w:t>
      </w:r>
      <w:r w:rsidR="00BD744E" w:rsidRPr="004423CC">
        <w:t>2</w:t>
      </w:r>
      <w:r w:rsidR="00364A26">
        <w:t>6</w:t>
      </w:r>
      <w:r w:rsidR="00BD744E" w:rsidRPr="004423CC">
        <w:t xml:space="preserve"> m.</w:t>
      </w:r>
      <w:r w:rsidR="00441248">
        <w:t xml:space="preserve">          </w:t>
      </w:r>
      <w:r w:rsidRPr="004423CC">
        <w:t xml:space="preserve">       </w:t>
      </w:r>
      <w:r w:rsidR="00BD744E" w:rsidRPr="004423CC">
        <w:t>d.</w:t>
      </w:r>
      <w:r w:rsidR="00885D70" w:rsidRPr="004423CC">
        <w:t xml:space="preserve"> Nr.</w:t>
      </w:r>
    </w:p>
    <w:p w14:paraId="44C0C53E" w14:textId="77777777" w:rsidR="00885D70" w:rsidRPr="004423CC" w:rsidRDefault="00885D70" w:rsidP="007241D9">
      <w:pPr>
        <w:jc w:val="center"/>
      </w:pPr>
      <w:r w:rsidRPr="004423CC">
        <w:t>Vilnius</w:t>
      </w:r>
    </w:p>
    <w:p w14:paraId="44C0C53F" w14:textId="77777777" w:rsidR="00885D70" w:rsidRPr="004423CC" w:rsidRDefault="00885D70" w:rsidP="007241D9">
      <w:pPr>
        <w:jc w:val="center"/>
      </w:pPr>
    </w:p>
    <w:p w14:paraId="7D3CC43C" w14:textId="1F413F90" w:rsidR="006967EF" w:rsidRPr="008917D2" w:rsidRDefault="00364A26" w:rsidP="006967EF">
      <w:pPr>
        <w:ind w:left="-284" w:firstLine="567"/>
        <w:jc w:val="both"/>
      </w:pPr>
      <w:r>
        <w:rPr>
          <w:b/>
          <w:bCs/>
        </w:rPr>
        <w:t>Generolo Jono Žemaičio Lietuvos karo akademija,</w:t>
      </w:r>
      <w:r>
        <w:t xml:space="preserve"> atstovaujama štabo viršininko</w:t>
      </w:r>
      <w:r>
        <w:rPr>
          <w:color w:val="000000"/>
        </w:rPr>
        <w:t xml:space="preserve"> </w:t>
      </w:r>
      <w:r>
        <w:t xml:space="preserve">plk. Deniso Starikovičiaus, vadovaudamasis Generolo Jono Žemaičio Lietuvos karo akademijos viršininko 2026 m. vasario 26 d. įsakymu Nr. V-174 ,,Dėl įgaliojimų suteikimo“, 1.1.17. papunkčiu </w:t>
      </w:r>
      <w:r w:rsidRPr="008917D2">
        <w:rPr>
          <w:noProof/>
        </w:rPr>
        <w:t xml:space="preserve">(toliau – </w:t>
      </w:r>
      <w:r w:rsidRPr="008917D2">
        <w:rPr>
          <w:b/>
          <w:noProof/>
        </w:rPr>
        <w:t>Pirkėjas</w:t>
      </w:r>
      <w:r w:rsidRPr="008917D2">
        <w:rPr>
          <w:noProof/>
        </w:rPr>
        <w:t>)</w:t>
      </w:r>
      <w:r w:rsidRPr="008917D2">
        <w:t xml:space="preserve">, ir </w:t>
      </w:r>
    </w:p>
    <w:p w14:paraId="5E0226AF" w14:textId="77777777" w:rsidR="00364A26" w:rsidRPr="005C7B9D" w:rsidRDefault="00364A26" w:rsidP="006967EF">
      <w:pPr>
        <w:ind w:left="-284"/>
        <w:jc w:val="both"/>
      </w:pPr>
      <w:r w:rsidRPr="004F3EC8">
        <w:rPr>
          <w:i/>
        </w:rPr>
        <w:t xml:space="preserve"> (pardavėjas)</w:t>
      </w:r>
      <w:r w:rsidRPr="004F3EC8">
        <w:t xml:space="preserve">, atstovaujama (-s) </w:t>
      </w:r>
      <w:r w:rsidRPr="004F3EC8">
        <w:rPr>
          <w:i/>
        </w:rPr>
        <w:t>(pareigos, vardas, pavardė)</w:t>
      </w:r>
      <w:r w:rsidRPr="004F3EC8">
        <w:t xml:space="preserve">, veikiančio (-ios) pagal </w:t>
      </w:r>
      <w:r w:rsidRPr="004F3EC8">
        <w:rPr>
          <w:i/>
        </w:rPr>
        <w:t>(dokumentas, kurio pagrindu veikia asmuo)</w:t>
      </w:r>
      <w:r w:rsidRPr="004F3EC8">
        <w:t xml:space="preserve">  (toliau – </w:t>
      </w:r>
      <w:r>
        <w:rPr>
          <w:b/>
        </w:rPr>
        <w:t>Teikėjas</w:t>
      </w:r>
      <w:r w:rsidRPr="004F3EC8">
        <w:t>), toliau kartu šioje p</w:t>
      </w:r>
      <w:r>
        <w:t>aslaugų</w:t>
      </w:r>
      <w:r w:rsidRPr="004F3EC8">
        <w:t xml:space="preserve">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4F3EC8">
        <w:rPr>
          <w:bCs/>
        </w:rPr>
        <w:t xml:space="preserve">„Dėl mažos vertės pirkimų tvarkos aprašo patvirtinimo“, </w:t>
      </w:r>
      <w:r w:rsidRPr="004F3EC8">
        <w:t>sudarė šią p</w:t>
      </w:r>
      <w:r>
        <w:t>aslaugų</w:t>
      </w:r>
      <w:r w:rsidRPr="004F3EC8">
        <w:t xml:space="preserve"> viešojo pirkimo–pardavimo sutartį (toliau – Sutartis), ir susitarė dėl toliau išvardytų sąlygų.</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907B7" w:rsidRPr="004423CC" w14:paraId="44C0C547" w14:textId="77777777" w:rsidTr="00DA492A">
        <w:trPr>
          <w:trHeight w:val="2119"/>
        </w:trPr>
        <w:tc>
          <w:tcPr>
            <w:tcW w:w="9923" w:type="dxa"/>
            <w:shd w:val="clear" w:color="auto" w:fill="auto"/>
          </w:tcPr>
          <w:p w14:paraId="44C0C543" w14:textId="77777777" w:rsidR="004907B7" w:rsidRPr="004423CC" w:rsidRDefault="004907B7" w:rsidP="007241D9">
            <w:pPr>
              <w:numPr>
                <w:ilvl w:val="0"/>
                <w:numId w:val="3"/>
              </w:numPr>
              <w:ind w:left="252" w:hanging="252"/>
              <w:jc w:val="both"/>
              <w:rPr>
                <w:b/>
              </w:rPr>
            </w:pPr>
            <w:r w:rsidRPr="004423CC">
              <w:rPr>
                <w:b/>
              </w:rPr>
              <w:t>Sutarties objektas</w:t>
            </w:r>
          </w:p>
          <w:p w14:paraId="44C0C544" w14:textId="1F30317A" w:rsidR="004907B7" w:rsidRDefault="004907B7" w:rsidP="007241D9">
            <w:pPr>
              <w:pStyle w:val="ListParagraph"/>
              <w:numPr>
                <w:ilvl w:val="1"/>
                <w:numId w:val="3"/>
              </w:numPr>
              <w:tabs>
                <w:tab w:val="left" w:pos="457"/>
              </w:tabs>
              <w:spacing w:after="0" w:line="240" w:lineRule="auto"/>
              <w:ind w:left="31" w:hanging="31"/>
              <w:jc w:val="both"/>
            </w:pPr>
            <w:r w:rsidRPr="00A3053C">
              <w:rPr>
                <w:b/>
              </w:rPr>
              <w:t xml:space="preserve">Teikėjas </w:t>
            </w:r>
            <w:r w:rsidRPr="00A3053C">
              <w:t>teikia</w:t>
            </w:r>
            <w:r>
              <w:t xml:space="preserve">, </w:t>
            </w:r>
            <w:r w:rsidRPr="00A3053C">
              <w:t>o</w:t>
            </w:r>
            <w:r w:rsidRPr="00A3053C">
              <w:rPr>
                <w:b/>
              </w:rPr>
              <w:t xml:space="preserve"> Pirkėjas </w:t>
            </w:r>
            <w:r w:rsidRPr="00A3053C">
              <w:t>perka</w:t>
            </w:r>
            <w:r w:rsidRPr="004423CC">
              <w:rPr>
                <w:b/>
              </w:rPr>
              <w:t xml:space="preserve"> maitinimo </w:t>
            </w:r>
            <w:r w:rsidR="0086794B">
              <w:rPr>
                <w:b/>
              </w:rPr>
              <w:t xml:space="preserve">tiekimo </w:t>
            </w:r>
            <w:r w:rsidRPr="004423CC">
              <w:rPr>
                <w:b/>
              </w:rPr>
              <w:t xml:space="preserve">paslaugas </w:t>
            </w:r>
            <w:r w:rsidRPr="004423CC">
              <w:t xml:space="preserve">(toliau – Paslaugos), </w:t>
            </w:r>
            <w:r w:rsidRPr="00A3053C">
              <w:t xml:space="preserve">atitinkančias Sutarties 2 priede </w:t>
            </w:r>
            <w:r w:rsidRPr="004423CC">
              <w:t>„</w:t>
            </w:r>
            <w:r w:rsidR="0086794B">
              <w:rPr>
                <w:rFonts w:eastAsia="Times New Roman"/>
                <w:color w:val="000000"/>
                <w:lang w:eastAsia="lt-LT"/>
              </w:rPr>
              <w:t xml:space="preserve">Maitinimo </w:t>
            </w:r>
            <w:r w:rsidR="00E2046B">
              <w:rPr>
                <w:rFonts w:eastAsia="Times New Roman"/>
                <w:color w:val="000000"/>
                <w:lang w:eastAsia="lt-LT"/>
              </w:rPr>
              <w:t xml:space="preserve">tiekimo </w:t>
            </w:r>
            <w:r w:rsidRPr="004423CC">
              <w:rPr>
                <w:rFonts w:eastAsia="Times New Roman"/>
                <w:color w:val="000000"/>
                <w:lang w:eastAsia="lt-LT"/>
              </w:rPr>
              <w:t>paslaugos</w:t>
            </w:r>
            <w:r w:rsidRPr="004423CC">
              <w:t xml:space="preserve"> techninė specifikacija“ (toliau –</w:t>
            </w:r>
            <w:r w:rsidR="004D03BC">
              <w:t xml:space="preserve"> </w:t>
            </w:r>
            <w:r>
              <w:t xml:space="preserve">2 </w:t>
            </w:r>
            <w:r w:rsidRPr="004423CC">
              <w:t>priedas) nustatytus reikalavimus</w:t>
            </w:r>
            <w:r>
              <w:t>.</w:t>
            </w:r>
            <w:r w:rsidRPr="004423CC">
              <w:t xml:space="preserve"> </w:t>
            </w:r>
          </w:p>
          <w:p w14:paraId="44C0C545" w14:textId="77777777" w:rsidR="004907B7" w:rsidRDefault="004907B7" w:rsidP="007241D9">
            <w:pPr>
              <w:tabs>
                <w:tab w:val="left" w:pos="457"/>
              </w:tabs>
              <w:jc w:val="both"/>
            </w:pPr>
            <w:r>
              <w:t>1.2. Pirkėjas įsipareigoja priimti Sutarties reikalavimus atitinkančias Paslaugas ir už jas sumokėti Sutartyje nustatyta tvarka.</w:t>
            </w:r>
          </w:p>
          <w:p w14:paraId="44C0C546" w14:textId="77777777" w:rsidR="00C42896" w:rsidRPr="004423CC" w:rsidRDefault="004907B7" w:rsidP="007241D9">
            <w:pPr>
              <w:tabs>
                <w:tab w:val="left" w:pos="457"/>
              </w:tabs>
              <w:jc w:val="both"/>
            </w:pPr>
            <w:r>
              <w:t>1.3. Teikėjo teikiamos Paslaugos detalizuojamos kituose Sutarties punktuose ir Sutarties prieduose.</w:t>
            </w:r>
          </w:p>
        </w:tc>
      </w:tr>
      <w:tr w:rsidR="004907B7" w:rsidRPr="004423CC" w14:paraId="44C0C54E" w14:textId="77777777" w:rsidTr="00DA492A">
        <w:tc>
          <w:tcPr>
            <w:tcW w:w="9923" w:type="dxa"/>
            <w:shd w:val="clear" w:color="auto" w:fill="auto"/>
          </w:tcPr>
          <w:p w14:paraId="44C0C548" w14:textId="77777777" w:rsidR="004907B7" w:rsidRDefault="004907B7" w:rsidP="007241D9">
            <w:pPr>
              <w:pStyle w:val="ListParagraph"/>
              <w:numPr>
                <w:ilvl w:val="0"/>
                <w:numId w:val="23"/>
              </w:numPr>
              <w:tabs>
                <w:tab w:val="left" w:pos="317"/>
              </w:tabs>
              <w:spacing w:after="0" w:line="240" w:lineRule="auto"/>
              <w:ind w:left="0" w:firstLine="34"/>
              <w:rPr>
                <w:b/>
                <w:color w:val="000000"/>
              </w:rPr>
            </w:pPr>
            <w:r w:rsidRPr="004423CC">
              <w:rPr>
                <w:b/>
                <w:color w:val="000000"/>
              </w:rPr>
              <w:t xml:space="preserve">Sutarties kaina / </w:t>
            </w:r>
            <w:r w:rsidRPr="004423CC">
              <w:rPr>
                <w:b/>
              </w:rPr>
              <w:t xml:space="preserve">paslaugų </w:t>
            </w:r>
            <w:r w:rsidRPr="004423CC">
              <w:rPr>
                <w:b/>
                <w:color w:val="000000"/>
              </w:rPr>
              <w:t>įkainiai / kainodaros taisyklės</w:t>
            </w:r>
          </w:p>
          <w:p w14:paraId="44C0C549" w14:textId="31CAE06E" w:rsidR="004907B7" w:rsidRPr="00C539B9" w:rsidRDefault="004907B7" w:rsidP="007241D9">
            <w:pPr>
              <w:tabs>
                <w:tab w:val="left" w:pos="317"/>
              </w:tabs>
              <w:jc w:val="both"/>
              <w:rPr>
                <w:b/>
                <w:color w:val="000000"/>
              </w:rPr>
            </w:pPr>
            <w:r>
              <w:rPr>
                <w:color w:val="000000"/>
              </w:rPr>
              <w:t>2.1</w:t>
            </w:r>
            <w:r w:rsidRPr="00A3053C">
              <w:rPr>
                <w:color w:val="000000"/>
              </w:rPr>
              <w:t>. Paslaugų įkainiai, pagal kuriuos</w:t>
            </w:r>
            <w:r w:rsidRPr="00A3053C">
              <w:rPr>
                <w:b/>
                <w:color w:val="000000"/>
              </w:rPr>
              <w:t xml:space="preserve"> Pirkėjas </w:t>
            </w:r>
            <w:r w:rsidRPr="00A3053C">
              <w:rPr>
                <w:color w:val="000000"/>
              </w:rPr>
              <w:t xml:space="preserve">atsiskaito už suteiktas Paslaugas, pateikti </w:t>
            </w:r>
            <w:r w:rsidR="002178DF">
              <w:rPr>
                <w:color w:val="000000"/>
              </w:rPr>
              <w:t xml:space="preserve">Sutarties </w:t>
            </w:r>
            <w:r w:rsidR="004D03BC">
              <w:rPr>
                <w:color w:val="000000"/>
              </w:rPr>
              <w:t xml:space="preserve">1 priede „Maitinimo </w:t>
            </w:r>
            <w:r w:rsidR="00A105DF">
              <w:rPr>
                <w:color w:val="000000"/>
              </w:rPr>
              <w:t xml:space="preserve">tiekimo </w:t>
            </w:r>
            <w:r w:rsidR="004D03BC">
              <w:rPr>
                <w:color w:val="000000"/>
              </w:rPr>
              <w:t>paslaug</w:t>
            </w:r>
            <w:r w:rsidR="00E2046B">
              <w:rPr>
                <w:color w:val="000000"/>
              </w:rPr>
              <w:t>ų</w:t>
            </w:r>
            <w:r w:rsidR="004D03BC">
              <w:rPr>
                <w:color w:val="000000"/>
              </w:rPr>
              <w:t xml:space="preserve"> įkainiai“ (toliau – 1 priedas).</w:t>
            </w:r>
          </w:p>
          <w:p w14:paraId="534861F1" w14:textId="77777777" w:rsidR="0018015A" w:rsidRPr="0018015A" w:rsidRDefault="004907B7" w:rsidP="0018015A">
            <w:pPr>
              <w:jc w:val="both"/>
              <w:rPr>
                <w:rFonts w:eastAsia="Calibri"/>
              </w:rPr>
            </w:pPr>
            <w:r>
              <w:rPr>
                <w:rFonts w:eastAsia="Calibri"/>
              </w:rPr>
              <w:t xml:space="preserve">2.2. </w:t>
            </w:r>
            <w:r w:rsidR="0018015A" w:rsidRPr="0018015A">
              <w:rPr>
                <w:rFonts w:eastAsia="Calibri"/>
              </w:rPr>
              <w:t>Pradinės Sutarties vertė yra (</w:t>
            </w:r>
            <w:r w:rsidR="0018015A" w:rsidRPr="0018015A">
              <w:rPr>
                <w:rFonts w:eastAsia="Calibri"/>
                <w:i/>
                <w:iCs/>
              </w:rPr>
              <w:t>nurodyti sumą skaičiais</w:t>
            </w:r>
            <w:r w:rsidR="0018015A" w:rsidRPr="0018015A">
              <w:rPr>
                <w:rFonts w:eastAsia="Calibri"/>
              </w:rPr>
              <w:t>) Eur (</w:t>
            </w:r>
            <w:r w:rsidR="0018015A" w:rsidRPr="0018015A">
              <w:rPr>
                <w:rFonts w:eastAsia="Calibri"/>
                <w:i/>
                <w:iCs/>
              </w:rPr>
              <w:t>nurodyti sumą žodžiais</w:t>
            </w:r>
            <w:r w:rsidR="0018015A" w:rsidRPr="0018015A">
              <w:rPr>
                <w:rFonts w:eastAsia="Calibri"/>
              </w:rPr>
              <w:t>) be PVM.</w:t>
            </w:r>
          </w:p>
          <w:p w14:paraId="1AE242DB" w14:textId="356FB099" w:rsidR="0018015A" w:rsidRPr="0018015A" w:rsidRDefault="0018015A" w:rsidP="0018015A">
            <w:pPr>
              <w:jc w:val="both"/>
              <w:rPr>
                <w:rFonts w:eastAsia="Calibri"/>
              </w:rPr>
            </w:pPr>
            <w:r w:rsidRPr="0018015A">
              <w:rPr>
                <w:rFonts w:eastAsia="Calibri"/>
              </w:rPr>
              <w:t>PVM sudaro (</w:t>
            </w:r>
            <w:r w:rsidRPr="0018015A">
              <w:rPr>
                <w:rFonts w:eastAsia="Calibri"/>
                <w:i/>
                <w:iCs/>
              </w:rPr>
              <w:t>nurodyti sumą skaičiais</w:t>
            </w:r>
            <w:r w:rsidRPr="0018015A">
              <w:rPr>
                <w:rFonts w:eastAsia="Calibri"/>
              </w:rPr>
              <w:t>) Eur (</w:t>
            </w:r>
            <w:r w:rsidRPr="0018015A">
              <w:rPr>
                <w:rFonts w:eastAsia="Calibri"/>
                <w:i/>
                <w:iCs/>
              </w:rPr>
              <w:t>nurodyti sumą žodžiais</w:t>
            </w:r>
            <w:r w:rsidRPr="0018015A">
              <w:rPr>
                <w:rFonts w:eastAsia="Calibri"/>
              </w:rPr>
              <w:t>). Sutarties kaina yra (</w:t>
            </w:r>
            <w:r w:rsidRPr="0018015A">
              <w:rPr>
                <w:rFonts w:eastAsia="Calibri"/>
                <w:i/>
                <w:iCs/>
              </w:rPr>
              <w:t>nurodyti sumą skaičiais</w:t>
            </w:r>
            <w:r w:rsidRPr="0018015A">
              <w:rPr>
                <w:rFonts w:eastAsia="Calibri"/>
              </w:rPr>
              <w:t>) Eur (</w:t>
            </w:r>
            <w:r w:rsidRPr="0018015A">
              <w:rPr>
                <w:rFonts w:eastAsia="Calibri"/>
                <w:i/>
                <w:iCs/>
              </w:rPr>
              <w:t>nurodyti sumą žodžiais</w:t>
            </w:r>
            <w:r w:rsidRPr="0018015A">
              <w:rPr>
                <w:rFonts w:eastAsia="Calibri"/>
              </w:rPr>
              <w:t>) su PVM.</w:t>
            </w:r>
            <w:r w:rsidR="000572C3">
              <w:rPr>
                <w:rFonts w:eastAsia="Calibri"/>
              </w:rPr>
              <w:t xml:space="preserve"> </w:t>
            </w:r>
            <w:r w:rsidR="000572C3" w:rsidRPr="00914D68">
              <w:t xml:space="preserve">Šioje Sutartyje Pradinės Sutarties vertė yra lygi maksimaliai pirkimui skirtai lėšų sumai be PVM </w:t>
            </w:r>
            <w:r w:rsidR="000572C3">
              <w:t xml:space="preserve">už </w:t>
            </w:r>
            <w:r w:rsidR="000572C3" w:rsidRPr="000572C3">
              <w:rPr>
                <w:rFonts w:eastAsia="Calibri"/>
              </w:rPr>
              <w:t>pirkimo dokumentuose ir Sutartyje nurodytą Paslaugų kiekį ir apimtį</w:t>
            </w:r>
            <w:r w:rsidR="000572C3" w:rsidRPr="000572C3">
              <w:rPr>
                <w:rFonts w:eastAsia="Calibri"/>
                <w:bCs/>
              </w:rPr>
              <w:t xml:space="preserve"> Teikėjo pasiūlyme nurodytais įkainiais be PVM.</w:t>
            </w:r>
          </w:p>
          <w:p w14:paraId="44C0C54B" w14:textId="752B790A" w:rsidR="004907B7" w:rsidRDefault="004907B7" w:rsidP="007241D9">
            <w:pPr>
              <w:jc w:val="both"/>
              <w:rPr>
                <w:color w:val="000000"/>
              </w:rPr>
            </w:pPr>
            <w:r>
              <w:rPr>
                <w:color w:val="000000"/>
              </w:rPr>
              <w:t xml:space="preserve">2.3. </w:t>
            </w:r>
            <w:r w:rsidRPr="009940C0">
              <w:rPr>
                <w:color w:val="000000"/>
              </w:rPr>
              <w:t xml:space="preserve">Sutarčiai taikoma fiksuoto įkainio </w:t>
            </w:r>
            <w:r w:rsidRPr="00AE6EB7">
              <w:rPr>
                <w:color w:val="000000"/>
              </w:rPr>
              <w:t>atlyginimo būd</w:t>
            </w:r>
            <w:r w:rsidRPr="00B36593">
              <w:rPr>
                <w:color w:val="000000"/>
              </w:rPr>
              <w:t>o</w:t>
            </w:r>
            <w:r w:rsidRPr="009940C0">
              <w:rPr>
                <w:color w:val="000000"/>
              </w:rPr>
              <w:t xml:space="preserve"> kainodara</w:t>
            </w:r>
            <w:r>
              <w:rPr>
                <w:color w:val="000000"/>
              </w:rPr>
              <w:t>.</w:t>
            </w:r>
          </w:p>
          <w:p w14:paraId="44C0C54C" w14:textId="12F0D37E" w:rsidR="004907B7" w:rsidRDefault="004907B7" w:rsidP="007241D9">
            <w:pPr>
              <w:jc w:val="both"/>
            </w:pPr>
            <w:r>
              <w:t xml:space="preserve">2.4. </w:t>
            </w:r>
            <w:r w:rsidRPr="00EB5001">
              <w:t xml:space="preserve">Į Paslaugų </w:t>
            </w:r>
            <w:r>
              <w:t>įkainius</w:t>
            </w:r>
            <w:r w:rsidRPr="00EB5001">
              <w:t xml:space="preserve"> yra įskaičiuotos visos su Paslaugų teikimu s</w:t>
            </w:r>
            <w:r w:rsidR="00224580">
              <w:t>usijusios rinkliavos, mokesčiai;</w:t>
            </w:r>
            <w:r w:rsidRPr="00EB5001">
              <w:t xml:space="preserve"> visų medžiagų, kurias Te</w:t>
            </w:r>
            <w:r w:rsidR="002468EA">
              <w:t>i</w:t>
            </w:r>
            <w:r w:rsidRPr="00EB5001">
              <w:t>kėjas numato naudo</w:t>
            </w:r>
            <w:r w:rsidR="00224580">
              <w:t>ti teikiant Paslaugas, išlaidos; transportavimo išlaidos;</w:t>
            </w:r>
            <w:r w:rsidRPr="00EB5001">
              <w:t xml:space="preserve"> Te</w:t>
            </w:r>
            <w:r w:rsidR="002468EA">
              <w:t>i</w:t>
            </w:r>
            <w:r w:rsidRPr="00EB5001">
              <w:t>kėjo darbuotoj</w:t>
            </w:r>
            <w:r w:rsidR="00224580">
              <w:t xml:space="preserve">ų aprūpinimo tinkama įranga, </w:t>
            </w:r>
            <w:r w:rsidRPr="00EB5001">
              <w:t>įrankiais,</w:t>
            </w:r>
            <w:r w:rsidR="00224580">
              <w:t xml:space="preserve"> indais, </w:t>
            </w:r>
            <w:r w:rsidRPr="00EB5001">
              <w:t xml:space="preserve"> reikalingais tink</w:t>
            </w:r>
            <w:r w:rsidR="00224580">
              <w:t>amam Paslaugų teikimui;</w:t>
            </w:r>
            <w:r>
              <w:t xml:space="preserve"> maisto, gėrimų serviravimo </w:t>
            </w:r>
            <w:r w:rsidRPr="00EB5001">
              <w:t>išlaidos</w:t>
            </w:r>
            <w:r>
              <w:t xml:space="preserve"> (įskaitant servetėles), svečių aptarnavimą</w:t>
            </w:r>
            <w:r w:rsidR="00224580">
              <w:t xml:space="preserve"> ir kitos išlaidos,</w:t>
            </w:r>
            <w:r w:rsidRPr="00EB5001">
              <w:t xml:space="preserve"> tiesioginės ir netiesioginės išlaidos, susijusios su Paslaugų teikimu. </w:t>
            </w:r>
          </w:p>
          <w:p w14:paraId="5C61E64F" w14:textId="3DFD2FC0" w:rsidR="00E2046B" w:rsidRDefault="004907B7" w:rsidP="001A0F2C">
            <w:pPr>
              <w:jc w:val="both"/>
            </w:pPr>
            <w:r>
              <w:t xml:space="preserve">2.5. </w:t>
            </w:r>
            <w:r w:rsidRPr="00A3053C">
              <w:t xml:space="preserve">Pirkėjas </w:t>
            </w:r>
            <w:r w:rsidRPr="0018158E">
              <w:rPr>
                <w:b/>
              </w:rPr>
              <w:t>neįsipareigoja įsigyti Paslaugų už visą Sutarties kainą</w:t>
            </w:r>
            <w:r>
              <w:rPr>
                <w:u w:val="single"/>
              </w:rPr>
              <w:t>,</w:t>
            </w:r>
            <w:r w:rsidRPr="00406250">
              <w:t xml:space="preserve"> n</w:t>
            </w:r>
            <w:r w:rsidRPr="00955D99">
              <w:t xml:space="preserve">urodytą </w:t>
            </w:r>
            <w:r w:rsidRPr="00A3053C">
              <w:t>Sutarties specialiosios dalies 2.</w:t>
            </w:r>
            <w:r w:rsidR="00C87346">
              <w:t>2.</w:t>
            </w:r>
            <w:r w:rsidRPr="00A3053C">
              <w:t xml:space="preserve"> punkte. </w:t>
            </w:r>
            <w:r>
              <w:t>Paslaugos bus perkamos pagal poreikį neviršijant Sutarties kainos.</w:t>
            </w:r>
          </w:p>
          <w:p w14:paraId="44C0C54D" w14:textId="5FB109F6" w:rsidR="00672469" w:rsidRPr="004423CC" w:rsidRDefault="00672469" w:rsidP="001A0F2C">
            <w:pPr>
              <w:jc w:val="both"/>
            </w:pPr>
            <w:r>
              <w:t>2.6. Sutarties bendrosios dalies 12.8 punktas taikomas.</w:t>
            </w:r>
          </w:p>
        </w:tc>
      </w:tr>
      <w:tr w:rsidR="004907B7" w:rsidRPr="005C0A96" w14:paraId="44C0C569" w14:textId="77777777" w:rsidTr="00DA492A">
        <w:trPr>
          <w:trHeight w:val="2825"/>
        </w:trPr>
        <w:tc>
          <w:tcPr>
            <w:tcW w:w="9923" w:type="dxa"/>
            <w:shd w:val="clear" w:color="auto" w:fill="auto"/>
          </w:tcPr>
          <w:p w14:paraId="44C0C54F" w14:textId="77777777" w:rsidR="004907B7" w:rsidRPr="00997184" w:rsidRDefault="004907B7" w:rsidP="007241D9">
            <w:pPr>
              <w:snapToGrid w:val="0"/>
              <w:jc w:val="both"/>
              <w:rPr>
                <w:b/>
              </w:rPr>
            </w:pPr>
            <w:r w:rsidRPr="00997184">
              <w:rPr>
                <w:b/>
              </w:rPr>
              <w:t>3. Paslaugų teikimo vieta, terminas ir sąlygos:</w:t>
            </w:r>
          </w:p>
          <w:p w14:paraId="44C0C550" w14:textId="351DA6C0" w:rsidR="004907B7" w:rsidRPr="00997184" w:rsidRDefault="004D03BC" w:rsidP="007241D9">
            <w:pPr>
              <w:jc w:val="both"/>
              <w:rPr>
                <w:rFonts w:eastAsiaTheme="minorHAnsi"/>
              </w:rPr>
            </w:pPr>
            <w:r w:rsidRPr="00997184">
              <w:t xml:space="preserve">3.1. </w:t>
            </w:r>
            <w:r w:rsidRPr="00997184">
              <w:rPr>
                <w:kern w:val="2"/>
              </w:rPr>
              <w:t>Te</w:t>
            </w:r>
            <w:r w:rsidR="002468EA" w:rsidRPr="00997184">
              <w:rPr>
                <w:kern w:val="2"/>
              </w:rPr>
              <w:t>i</w:t>
            </w:r>
            <w:r w:rsidRPr="00997184">
              <w:rPr>
                <w:kern w:val="2"/>
              </w:rPr>
              <w:t xml:space="preserve">kėjas įsipareigoja </w:t>
            </w:r>
            <w:r w:rsidRPr="00997184">
              <w:t>suteikti Paslaugas</w:t>
            </w:r>
            <w:r w:rsidRPr="00997184">
              <w:rPr>
                <w:kern w:val="2"/>
              </w:rPr>
              <w:t xml:space="preserve"> 2 priede </w:t>
            </w:r>
            <w:r w:rsidRPr="00997184">
              <w:t xml:space="preserve">nurodytais </w:t>
            </w:r>
            <w:r w:rsidRPr="00997184">
              <w:rPr>
                <w:kern w:val="2"/>
              </w:rPr>
              <w:t>terminais ir sąlygomis.</w:t>
            </w:r>
          </w:p>
          <w:p w14:paraId="0B85558D" w14:textId="77777777" w:rsidR="00700AED" w:rsidRDefault="004907B7" w:rsidP="007241D9">
            <w:r w:rsidRPr="00997184">
              <w:t>3.</w:t>
            </w:r>
            <w:r w:rsidR="004D03BC" w:rsidRPr="00997184">
              <w:t>2</w:t>
            </w:r>
            <w:r w:rsidRPr="00997184">
              <w:t xml:space="preserve">. </w:t>
            </w:r>
            <w:r w:rsidRPr="00997184">
              <w:rPr>
                <w:rFonts w:eastAsiaTheme="minorHAnsi"/>
              </w:rPr>
              <w:t xml:space="preserve">Paslaugos teikiamos adresu: </w:t>
            </w:r>
            <w:r w:rsidR="00700AED" w:rsidRPr="00717488">
              <w:t xml:space="preserve">Sanklodiškių k. 3, </w:t>
            </w:r>
            <w:r w:rsidR="00700AED">
              <w:t>LT-</w:t>
            </w:r>
            <w:r w:rsidR="00700AED" w:rsidRPr="00717488">
              <w:t>33354, Molėtų r.</w:t>
            </w:r>
          </w:p>
          <w:p w14:paraId="44C0C554" w14:textId="3525F06D" w:rsidR="004907B7" w:rsidRPr="00997184" w:rsidRDefault="004907B7" w:rsidP="007241D9">
            <w:pPr>
              <w:rPr>
                <w:rFonts w:eastAsiaTheme="minorHAnsi"/>
              </w:rPr>
            </w:pPr>
            <w:r w:rsidRPr="00997184">
              <w:t xml:space="preserve">3.4. </w:t>
            </w:r>
            <w:r w:rsidRPr="00997184">
              <w:rPr>
                <w:rFonts w:eastAsiaTheme="minorHAnsi"/>
                <w:bCs/>
              </w:rPr>
              <w:t>Paslaugos teikiamos pagal Sutarties 2 priedo techninius reikalavimus.</w:t>
            </w:r>
          </w:p>
          <w:p w14:paraId="44C0C55B" w14:textId="0C1BB80D" w:rsidR="004907B7" w:rsidRPr="00997184" w:rsidRDefault="004907B7" w:rsidP="007241D9">
            <w:pPr>
              <w:jc w:val="both"/>
              <w:rPr>
                <w:rFonts w:eastAsiaTheme="minorHAnsi"/>
              </w:rPr>
            </w:pPr>
            <w:r w:rsidRPr="00997184">
              <w:t>3.</w:t>
            </w:r>
            <w:r w:rsidR="00B169CF" w:rsidRPr="00997184">
              <w:t>5</w:t>
            </w:r>
            <w:r w:rsidRPr="00997184">
              <w:t xml:space="preserve">. </w:t>
            </w:r>
            <w:r w:rsidR="001919D0" w:rsidRPr="00997184">
              <w:t xml:space="preserve">Pirkėjas įsipareigoja užsakymą su </w:t>
            </w:r>
            <w:r w:rsidR="001919D0" w:rsidRPr="00997184">
              <w:rPr>
                <w:rFonts w:eastAsiaTheme="minorHAnsi"/>
                <w:bCs/>
                <w:lang w:eastAsia="en-US"/>
              </w:rPr>
              <w:t>k</w:t>
            </w:r>
            <w:r w:rsidRPr="00997184">
              <w:rPr>
                <w:rFonts w:eastAsiaTheme="minorHAnsi"/>
                <w:bCs/>
                <w:lang w:eastAsia="en-US"/>
              </w:rPr>
              <w:t>onferencijos svečių skaiči</w:t>
            </w:r>
            <w:r w:rsidR="001919D0" w:rsidRPr="00997184">
              <w:rPr>
                <w:rFonts w:eastAsiaTheme="minorHAnsi"/>
                <w:bCs/>
                <w:lang w:eastAsia="en-US"/>
              </w:rPr>
              <w:t>umi</w:t>
            </w:r>
            <w:r w:rsidRPr="00997184">
              <w:rPr>
                <w:rFonts w:eastAsiaTheme="minorHAnsi"/>
                <w:bCs/>
                <w:lang w:eastAsia="en-US"/>
              </w:rPr>
              <w:t xml:space="preserve"> ir detal</w:t>
            </w:r>
            <w:r w:rsidR="001919D0" w:rsidRPr="00997184">
              <w:rPr>
                <w:rFonts w:eastAsiaTheme="minorHAnsi"/>
                <w:bCs/>
                <w:lang w:eastAsia="en-US"/>
              </w:rPr>
              <w:t>iu</w:t>
            </w:r>
            <w:r w:rsidRPr="00997184">
              <w:rPr>
                <w:rFonts w:eastAsiaTheme="minorHAnsi"/>
                <w:bCs/>
                <w:lang w:eastAsia="en-US"/>
              </w:rPr>
              <w:t xml:space="preserve"> renginio meniu  </w:t>
            </w:r>
            <w:r w:rsidR="001919D0" w:rsidRPr="00997184">
              <w:rPr>
                <w:rFonts w:eastAsiaTheme="minorHAnsi"/>
                <w:bCs/>
                <w:lang w:eastAsia="en-US"/>
              </w:rPr>
              <w:t>pateikti ne vėliau kaip</w:t>
            </w:r>
            <w:r w:rsidRPr="00997184">
              <w:rPr>
                <w:bCs/>
                <w:lang w:eastAsia="en-US"/>
              </w:rPr>
              <w:t xml:space="preserve"> </w:t>
            </w:r>
            <w:r w:rsidR="001919D0" w:rsidRPr="00997184">
              <w:rPr>
                <w:bCs/>
                <w:lang w:eastAsia="en-US"/>
              </w:rPr>
              <w:t>7 (septynios) dienos</w:t>
            </w:r>
            <w:r w:rsidR="00A82946" w:rsidRPr="00997184">
              <w:rPr>
                <w:bCs/>
                <w:lang w:eastAsia="en-US"/>
              </w:rPr>
              <w:t xml:space="preserve"> iki renginio</w:t>
            </w:r>
            <w:r w:rsidR="001919D0" w:rsidRPr="00997184">
              <w:rPr>
                <w:bCs/>
                <w:lang w:eastAsia="en-US"/>
              </w:rPr>
              <w:t xml:space="preserve"> pradžios. </w:t>
            </w:r>
            <w:r w:rsidRPr="00997184">
              <w:rPr>
                <w:bCs/>
              </w:rPr>
              <w:t xml:space="preserve">Už informacijos teikimą Paslaugos teikėjui atsakingas asmuo – Generolo Jono Žemaičio Lietuvos karo akademijos Gynybos analizės centro </w:t>
            </w:r>
            <w:r w:rsidRPr="00997184">
              <w:t>projektų vadovė</w:t>
            </w:r>
            <w:r w:rsidRPr="00997184">
              <w:rPr>
                <w:shd w:val="clear" w:color="auto" w:fill="FFFFFF"/>
              </w:rPr>
              <w:t xml:space="preserve"> Elena Bučelytė,</w:t>
            </w:r>
            <w:r w:rsidRPr="00997184">
              <w:rPr>
                <w:rFonts w:eastAsiaTheme="minorHAnsi"/>
                <w:bCs/>
                <w:i/>
              </w:rPr>
              <w:t xml:space="preserve"> </w:t>
            </w:r>
            <w:r w:rsidRPr="00997184">
              <w:rPr>
                <w:rFonts w:eastAsiaTheme="minorHAnsi"/>
                <w:bCs/>
              </w:rPr>
              <w:t xml:space="preserve">el. p. </w:t>
            </w:r>
            <w:hyperlink r:id="rId8" w:history="1">
              <w:r w:rsidRPr="00997184">
                <w:rPr>
                  <w:rStyle w:val="Hyperlink"/>
                  <w:rFonts w:eastAsiaTheme="minorHAnsi"/>
                  <w:bCs/>
                  <w:color w:val="auto"/>
                </w:rPr>
                <w:t>elena.bucelyte@mil.lt</w:t>
              </w:r>
            </w:hyperlink>
            <w:r w:rsidRPr="00997184">
              <w:rPr>
                <w:rFonts w:eastAsiaTheme="minorHAnsi"/>
                <w:bCs/>
              </w:rPr>
              <w:t xml:space="preserve">, </w:t>
            </w:r>
            <w:r w:rsidR="00C63E73" w:rsidRPr="00997184">
              <w:rPr>
                <w:shd w:val="clear" w:color="auto" w:fill="FFFFFF"/>
              </w:rPr>
              <w:t xml:space="preserve">tel. </w:t>
            </w:r>
            <w:r w:rsidR="004D03BC" w:rsidRPr="00997184">
              <w:rPr>
                <w:shd w:val="clear" w:color="auto" w:fill="FFFFFF"/>
              </w:rPr>
              <w:t>+370 706 76 140</w:t>
            </w:r>
            <w:r w:rsidR="002F489E" w:rsidRPr="00997184">
              <w:rPr>
                <w:shd w:val="clear" w:color="auto" w:fill="FFFFFF"/>
              </w:rPr>
              <w:t>.</w:t>
            </w:r>
          </w:p>
          <w:p w14:paraId="44C0C55C" w14:textId="6B8EFDBC" w:rsidR="004907B7" w:rsidRPr="00997184" w:rsidRDefault="004907B7" w:rsidP="007241D9">
            <w:pPr>
              <w:widowControl w:val="0"/>
              <w:ind w:right="108"/>
              <w:jc w:val="both"/>
            </w:pPr>
            <w:r w:rsidRPr="00997184">
              <w:rPr>
                <w:shd w:val="clear" w:color="auto" w:fill="FFFFFF"/>
              </w:rPr>
              <w:t>3.</w:t>
            </w:r>
            <w:r w:rsidR="00B169CF" w:rsidRPr="00997184">
              <w:rPr>
                <w:shd w:val="clear" w:color="auto" w:fill="FFFFFF"/>
              </w:rPr>
              <w:t>6</w:t>
            </w:r>
            <w:r w:rsidRPr="00997184">
              <w:rPr>
                <w:shd w:val="clear" w:color="auto" w:fill="FFFFFF"/>
              </w:rPr>
              <w:t xml:space="preserve">. </w:t>
            </w:r>
            <w:r w:rsidRPr="00997184">
              <w:t>Paslaugų teikėjo pateikta PVM sąskaita-faktūra laikoma ir Paslaugų suteikimo aktu.</w:t>
            </w:r>
          </w:p>
          <w:p w14:paraId="44C0C55D" w14:textId="57F9174E" w:rsidR="004907B7" w:rsidRPr="00997184" w:rsidRDefault="004907B7" w:rsidP="007241D9">
            <w:pPr>
              <w:jc w:val="both"/>
              <w:rPr>
                <w:b/>
              </w:rPr>
            </w:pPr>
            <w:r w:rsidRPr="00997184">
              <w:rPr>
                <w:bCs/>
              </w:rPr>
              <w:t>3.</w:t>
            </w:r>
            <w:r w:rsidR="00B169CF" w:rsidRPr="00997184">
              <w:rPr>
                <w:bCs/>
              </w:rPr>
              <w:t>7</w:t>
            </w:r>
            <w:r w:rsidRPr="00997184">
              <w:rPr>
                <w:bCs/>
              </w:rPr>
              <w:t xml:space="preserve">. </w:t>
            </w:r>
            <w:r w:rsidRPr="00997184">
              <w:rPr>
                <w:b/>
              </w:rPr>
              <w:t>Reikalavimai Teikėjui:</w:t>
            </w:r>
          </w:p>
          <w:p w14:paraId="44C0C55E" w14:textId="1E707A74" w:rsidR="004907B7" w:rsidRPr="00997184" w:rsidRDefault="004907B7" w:rsidP="007241D9">
            <w:pPr>
              <w:jc w:val="both"/>
            </w:pPr>
            <w:r w:rsidRPr="00997184">
              <w:t>3.</w:t>
            </w:r>
            <w:r w:rsidR="001A0F2C" w:rsidRPr="00997184">
              <w:t>7</w:t>
            </w:r>
            <w:r w:rsidRPr="00997184">
              <w:t>.1. teikti Paslaugas tik pagal Pirkėjo iš anksto suderintą meniu;</w:t>
            </w:r>
          </w:p>
          <w:p w14:paraId="44C0C55F" w14:textId="01D6065B" w:rsidR="004907B7" w:rsidRPr="00997184" w:rsidRDefault="001A0F2C" w:rsidP="00997184">
            <w:pPr>
              <w:tabs>
                <w:tab w:val="left" w:pos="603"/>
              </w:tabs>
              <w:jc w:val="both"/>
              <w:rPr>
                <w:rFonts w:eastAsiaTheme="minorHAnsi"/>
                <w:bCs/>
              </w:rPr>
            </w:pPr>
            <w:r w:rsidRPr="00997184">
              <w:rPr>
                <w:rFonts w:eastAsiaTheme="minorHAnsi"/>
                <w:bCs/>
              </w:rPr>
              <w:t xml:space="preserve">3.7.2. </w:t>
            </w:r>
            <w:r w:rsidR="004907B7" w:rsidRPr="00997184">
              <w:rPr>
                <w:rFonts w:eastAsiaTheme="minorHAnsi"/>
                <w:bCs/>
              </w:rPr>
              <w:t xml:space="preserve">užtikrinti maisto </w:t>
            </w:r>
            <w:r w:rsidR="003F0122" w:rsidRPr="00997184">
              <w:rPr>
                <w:rFonts w:eastAsiaTheme="minorHAnsi"/>
                <w:bCs/>
              </w:rPr>
              <w:t>ruošimą ir tiekimą</w:t>
            </w:r>
            <w:r w:rsidR="00047A1E" w:rsidRPr="00997184">
              <w:rPr>
                <w:rFonts w:eastAsiaTheme="minorHAnsi"/>
                <w:bCs/>
              </w:rPr>
              <w:t xml:space="preserve"> </w:t>
            </w:r>
            <w:r w:rsidRPr="00997184">
              <w:rPr>
                <w:rFonts w:eastAsiaTheme="minorHAnsi"/>
                <w:bCs/>
              </w:rPr>
              <w:t xml:space="preserve">Sutarties specialiosios dalies </w:t>
            </w:r>
            <w:r w:rsidR="003F0122" w:rsidRPr="00997184">
              <w:rPr>
                <w:rFonts w:eastAsiaTheme="minorHAnsi"/>
                <w:bCs/>
              </w:rPr>
              <w:t>3.2.</w:t>
            </w:r>
            <w:r w:rsidR="00047A1E" w:rsidRPr="00997184">
              <w:rPr>
                <w:rFonts w:eastAsiaTheme="minorHAnsi"/>
                <w:bCs/>
              </w:rPr>
              <w:t xml:space="preserve"> </w:t>
            </w:r>
            <w:r w:rsidR="003F0122" w:rsidRPr="00997184">
              <w:rPr>
                <w:rFonts w:eastAsiaTheme="minorHAnsi"/>
                <w:bCs/>
              </w:rPr>
              <w:t>p</w:t>
            </w:r>
            <w:r w:rsidRPr="00997184">
              <w:rPr>
                <w:rFonts w:eastAsiaTheme="minorHAnsi"/>
                <w:bCs/>
              </w:rPr>
              <w:t>unkte</w:t>
            </w:r>
            <w:r w:rsidR="003F0122" w:rsidRPr="00997184">
              <w:rPr>
                <w:rFonts w:eastAsiaTheme="minorHAnsi"/>
                <w:bCs/>
              </w:rPr>
              <w:t>. nurodytu adresu</w:t>
            </w:r>
            <w:r w:rsidR="004907B7" w:rsidRPr="00997184">
              <w:rPr>
                <w:rFonts w:eastAsiaTheme="minorHAnsi"/>
                <w:bCs/>
              </w:rPr>
              <w:t xml:space="preserve">; </w:t>
            </w:r>
          </w:p>
          <w:p w14:paraId="44C0C560" w14:textId="70195191" w:rsidR="004907B7" w:rsidRPr="00997184" w:rsidRDefault="001A0F2C" w:rsidP="00997184">
            <w:pPr>
              <w:pStyle w:val="ListParagraph"/>
              <w:tabs>
                <w:tab w:val="left" w:pos="603"/>
              </w:tabs>
              <w:spacing w:after="0" w:line="240" w:lineRule="auto"/>
              <w:ind w:left="34"/>
              <w:jc w:val="both"/>
              <w:rPr>
                <w:rFonts w:eastAsiaTheme="minorHAnsi"/>
              </w:rPr>
            </w:pPr>
            <w:r w:rsidRPr="00997184">
              <w:rPr>
                <w:rFonts w:eastAsiaTheme="minorHAnsi"/>
              </w:rPr>
              <w:lastRenderedPageBreak/>
              <w:t xml:space="preserve">3.7.3. </w:t>
            </w:r>
            <w:r w:rsidR="004907B7" w:rsidRPr="00997184">
              <w:rPr>
                <w:rFonts w:eastAsiaTheme="minorHAnsi"/>
              </w:rPr>
              <w:t>teikti Paslaugas vadovaujantis Europos Sąjungos tiesiogiai taikomais teisės aktais, Lietuvos Respublikos maisto įstatymu, Lietuvos higienos norma HN 15:2005 „Maisto higiena“, kitais maisto higieną bei maisto saugą ir tvarkymą reglamentuojančiais teisės aktais, laikytis teisės aktais nustatytų specialiųjų maisto ruošimo ir tvarkymo reikalavimų;</w:t>
            </w:r>
          </w:p>
          <w:p w14:paraId="44C0C564" w14:textId="044755D3" w:rsidR="004907B7" w:rsidRPr="00997184" w:rsidRDefault="001A0F2C" w:rsidP="00997184">
            <w:pPr>
              <w:pStyle w:val="ListParagraph"/>
              <w:tabs>
                <w:tab w:val="left" w:pos="603"/>
              </w:tabs>
              <w:spacing w:after="0" w:line="240" w:lineRule="auto"/>
              <w:ind w:left="0"/>
              <w:jc w:val="both"/>
              <w:rPr>
                <w:rFonts w:eastAsiaTheme="minorHAnsi"/>
                <w:bCs/>
              </w:rPr>
            </w:pPr>
            <w:r w:rsidRPr="00997184">
              <w:rPr>
                <w:rFonts w:eastAsiaTheme="minorHAnsi"/>
                <w:bCs/>
              </w:rPr>
              <w:t xml:space="preserve">3.7.4. </w:t>
            </w:r>
            <w:r w:rsidR="004907B7" w:rsidRPr="00997184">
              <w:rPr>
                <w:rFonts w:eastAsiaTheme="minorHAnsi"/>
                <w:bCs/>
              </w:rPr>
              <w:t>po renginio sutvarkyti patalpas (išvežti šiukšles);</w:t>
            </w:r>
          </w:p>
          <w:p w14:paraId="5E48809F" w14:textId="1427D822" w:rsidR="00284907" w:rsidRPr="00997184" w:rsidRDefault="00880F08" w:rsidP="00997184">
            <w:pPr>
              <w:pStyle w:val="ListParagraph"/>
              <w:tabs>
                <w:tab w:val="left" w:pos="603"/>
              </w:tabs>
              <w:spacing w:after="0" w:line="240" w:lineRule="auto"/>
              <w:ind w:left="0"/>
              <w:contextualSpacing w:val="0"/>
              <w:jc w:val="both"/>
            </w:pPr>
            <w:r w:rsidRPr="00F314D2">
              <w:rPr>
                <w:rFonts w:eastAsia="Times New Roman"/>
                <w:highlight w:val="yellow"/>
                <w:lang w:eastAsia="lt-LT"/>
              </w:rPr>
              <w:t>3.7.5.</w:t>
            </w:r>
            <w:r w:rsidRPr="00997184">
              <w:rPr>
                <w:rFonts w:eastAsia="Times New Roman"/>
                <w:lang w:eastAsia="lt-LT"/>
              </w:rPr>
              <w:t xml:space="preserve"> </w:t>
            </w:r>
            <w:bookmarkStart w:id="0" w:name="_Hlk227161074"/>
            <w:r w:rsidR="00284907" w:rsidRPr="00997184">
              <w:t xml:space="preserve">Teikėjas įsipareigoja laikytis ir vykdyti </w:t>
            </w:r>
            <w:r w:rsidR="009B4000">
              <w:t>2 priede</w:t>
            </w:r>
            <w:r w:rsidR="00284907" w:rsidRPr="00997184">
              <w:t xml:space="preserve"> nurodytus aplinkosauginius reikalavimus per visą pirkimo sutarties galiojimo laikotarpį. P</w:t>
            </w:r>
            <w:r w:rsidR="00B42215" w:rsidRPr="00997184">
              <w:t xml:space="preserve">irkėjui </w:t>
            </w:r>
            <w:r w:rsidR="00284907" w:rsidRPr="00997184">
              <w:t>raštu pareikalavus, T</w:t>
            </w:r>
            <w:r w:rsidR="00B42215" w:rsidRPr="00997184">
              <w:t>ei</w:t>
            </w:r>
            <w:r w:rsidR="00284907" w:rsidRPr="00997184">
              <w:t xml:space="preserve">kėjas privalo per 10 (dešimt) darbo dienų raštu pateikti detalią informaciją apie </w:t>
            </w:r>
            <w:r w:rsidR="009B4000" w:rsidRPr="009B4000">
              <w:t>2 priede</w:t>
            </w:r>
            <w:r w:rsidR="00284907" w:rsidRPr="00997184">
              <w:t xml:space="preserve"> nurodytų aplinkosauginių reikalavimų įgyvendinimą. P</w:t>
            </w:r>
            <w:r w:rsidR="00B42215" w:rsidRPr="00997184">
              <w:t xml:space="preserve">irkėjui </w:t>
            </w:r>
            <w:r w:rsidR="00284907" w:rsidRPr="00997184">
              <w:t>raštu pareikalavus papildomos informacijos, T</w:t>
            </w:r>
            <w:r w:rsidR="00B42215" w:rsidRPr="00997184">
              <w:t>ei</w:t>
            </w:r>
            <w:r w:rsidR="00284907" w:rsidRPr="00997184">
              <w:t xml:space="preserve">kėjas per 5 (penkias) darbo dienas privalo pateikti papildomus dokumentus, pagrindžiančius aplinkosauginių reikalavimų įgyvendinimą. </w:t>
            </w:r>
          </w:p>
          <w:bookmarkEnd w:id="0"/>
          <w:p w14:paraId="33A2D0E8" w14:textId="4B07A630" w:rsidR="00284907" w:rsidRPr="00997184" w:rsidRDefault="000513E9" w:rsidP="00997184">
            <w:pPr>
              <w:pStyle w:val="ListParagraph"/>
              <w:tabs>
                <w:tab w:val="left" w:pos="603"/>
              </w:tabs>
              <w:spacing w:after="0" w:line="240" w:lineRule="auto"/>
              <w:ind w:left="31"/>
              <w:jc w:val="both"/>
            </w:pPr>
            <w:r w:rsidRPr="00997184">
              <w:rPr>
                <w:rFonts w:eastAsia="Times New Roman"/>
                <w:lang w:eastAsia="lt-LT"/>
              </w:rPr>
              <w:t xml:space="preserve">3.7.6. </w:t>
            </w:r>
            <w:r w:rsidR="00BD642B" w:rsidRPr="00997184">
              <w:rPr>
                <w:rFonts w:eastAsiaTheme="minorHAnsi"/>
                <w:bCs/>
              </w:rPr>
              <w:t xml:space="preserve"> </w:t>
            </w:r>
            <w:r w:rsidR="00BD642B" w:rsidRPr="00997184">
              <w:t xml:space="preserve">Sutarties vykdymo metu, </w:t>
            </w:r>
            <w:r w:rsidR="00284907" w:rsidRPr="00997184">
              <w:t>Teikėjas susidariusias atliekas (stiklas, popierius, plastikas, metalas ir kt.) turi išrūšiuoti ir perduoti atliekas tvarkančioms įmonėms</w:t>
            </w:r>
            <w:r w:rsidR="00881781" w:rsidRPr="00997184">
              <w:t>, o</w:t>
            </w:r>
            <w:r w:rsidR="00284907" w:rsidRPr="00997184">
              <w:t xml:space="preserve"> </w:t>
            </w:r>
            <w:r w:rsidR="00881781" w:rsidRPr="00997184">
              <w:t>biologiškai skaidži</w:t>
            </w:r>
            <w:r w:rsidR="000B0627" w:rsidRPr="00997184">
              <w:t>a</w:t>
            </w:r>
            <w:r w:rsidR="00881781" w:rsidRPr="00997184">
              <w:t>s atliek</w:t>
            </w:r>
            <w:r w:rsidR="000B0627" w:rsidRPr="00997184">
              <w:t>a</w:t>
            </w:r>
            <w:r w:rsidR="00881781" w:rsidRPr="00997184">
              <w:t>s turi sur</w:t>
            </w:r>
            <w:r w:rsidR="00997184">
              <w:t>i</w:t>
            </w:r>
            <w:r w:rsidR="00881781" w:rsidRPr="00997184">
              <w:t>nk</w:t>
            </w:r>
            <w:r w:rsidR="000B0627" w:rsidRPr="00997184">
              <w:t>ti</w:t>
            </w:r>
            <w:r w:rsidR="00881781" w:rsidRPr="00997184">
              <w:t xml:space="preserve"> atskirai ir perduo</w:t>
            </w:r>
            <w:r w:rsidR="000B0627" w:rsidRPr="00997184">
              <w:t>ti</w:t>
            </w:r>
            <w:r w:rsidR="00881781" w:rsidRPr="00997184">
              <w:t xml:space="preserve"> šias atliekas kompostuojančioms ar kitaip naudojančioms įmonėms.</w:t>
            </w:r>
          </w:p>
          <w:p w14:paraId="76AC2B22" w14:textId="427D4BCF" w:rsidR="00B169CF" w:rsidRPr="00997184" w:rsidRDefault="00B169CF" w:rsidP="00997184">
            <w:pPr>
              <w:jc w:val="both"/>
              <w:rPr>
                <w:color w:val="FF0000"/>
              </w:rPr>
            </w:pPr>
            <w:r w:rsidRPr="00997184">
              <w:rPr>
                <w:spacing w:val="-4"/>
              </w:rPr>
              <w:t>3.</w:t>
            </w:r>
            <w:r w:rsidR="00880F08" w:rsidRPr="00997184">
              <w:rPr>
                <w:spacing w:val="-4"/>
              </w:rPr>
              <w:t>8</w:t>
            </w:r>
            <w:r w:rsidRPr="00997184">
              <w:rPr>
                <w:spacing w:val="-4"/>
              </w:rPr>
              <w:t xml:space="preserve">. </w:t>
            </w:r>
            <w:r w:rsidRPr="00997184">
              <w:t>Esminiu Sutarties pažeidimu laikomi Sutarties bendrosios dalies 9.2 punkte ir šiame punkte nurodyti atvejai:</w:t>
            </w:r>
          </w:p>
          <w:p w14:paraId="45FFB4C8" w14:textId="5BD21472" w:rsidR="00B169CF" w:rsidRPr="00997184" w:rsidRDefault="00B169CF" w:rsidP="00997184">
            <w:pPr>
              <w:jc w:val="both"/>
            </w:pPr>
            <w:r w:rsidRPr="00997184">
              <w:t>3.</w:t>
            </w:r>
            <w:r w:rsidR="00880F08" w:rsidRPr="00997184">
              <w:t>8</w:t>
            </w:r>
            <w:r w:rsidRPr="00997184">
              <w:t xml:space="preserve">.1. </w:t>
            </w:r>
            <w:r w:rsidRPr="00997184">
              <w:rPr>
                <w:b/>
                <w:color w:val="000000"/>
              </w:rPr>
              <w:t>Teikėjas</w:t>
            </w:r>
            <w:r w:rsidRPr="00997184">
              <w:t xml:space="preserve"> pažeidžia šios Sutarties nuostatas, reglamentuojančias konkurenciją, intelektinės nuosavybės ar konfidencialios informacijos valdymą;</w:t>
            </w:r>
          </w:p>
          <w:p w14:paraId="7DC73930" w14:textId="579B5A3B" w:rsidR="00B169CF" w:rsidRPr="00997184" w:rsidRDefault="00B169CF" w:rsidP="00997184">
            <w:pPr>
              <w:jc w:val="both"/>
            </w:pPr>
            <w:r w:rsidRPr="00997184">
              <w:t>3.</w:t>
            </w:r>
            <w:r w:rsidR="00880F08" w:rsidRPr="00997184">
              <w:t>8</w:t>
            </w:r>
            <w:r w:rsidRPr="00997184">
              <w:t xml:space="preserve">.2. </w:t>
            </w:r>
            <w:r w:rsidRPr="00997184">
              <w:rPr>
                <w:b/>
                <w:color w:val="000000"/>
              </w:rPr>
              <w:t>Teikėjas</w:t>
            </w:r>
            <w:r w:rsidRPr="00997184">
              <w:t xml:space="preserve"> pažeidžia Specialiosios dalies 9.</w:t>
            </w:r>
            <w:r w:rsidR="00D6727E">
              <w:t>6</w:t>
            </w:r>
            <w:r w:rsidR="00D6727E" w:rsidRPr="00997184">
              <w:t xml:space="preserve"> </w:t>
            </w:r>
            <w:r w:rsidRPr="00997184">
              <w:t>punkto nuostatas dėl Sutarties vykdymui pasitelkiamų naujų subtiekėjų ir (ar specialistų) / esamų subtiekėjų ir (ar) specialistų keitimo.</w:t>
            </w:r>
          </w:p>
          <w:p w14:paraId="5EE9F327" w14:textId="063C92B9" w:rsidR="00B169CF" w:rsidRPr="00997184" w:rsidRDefault="00B169CF" w:rsidP="00997184">
            <w:pPr>
              <w:jc w:val="both"/>
            </w:pPr>
            <w:r w:rsidRPr="00997184">
              <w:t>3.</w:t>
            </w:r>
            <w:r w:rsidR="00880F08" w:rsidRPr="00997184">
              <w:t>8</w:t>
            </w:r>
            <w:r w:rsidRPr="00997184">
              <w:t xml:space="preserve">.3. </w:t>
            </w:r>
            <w:r w:rsidRPr="00997184">
              <w:rPr>
                <w:b/>
              </w:rPr>
              <w:t>Teikėjas</w:t>
            </w:r>
            <w:r w:rsidRPr="00997184">
              <w:t xml:space="preserve"> vėluoja teikti Paslaugas daugiau kaip 1 (vieną) kalendorinę dieną</w:t>
            </w:r>
            <w:r w:rsidRPr="00997184">
              <w:rPr>
                <w:color w:val="000000"/>
              </w:rPr>
              <w:t>;</w:t>
            </w:r>
          </w:p>
          <w:p w14:paraId="5021FDCD" w14:textId="5CD587D7" w:rsidR="00B169CF" w:rsidRPr="00997184" w:rsidRDefault="00B169CF" w:rsidP="00997184">
            <w:pPr>
              <w:jc w:val="both"/>
            </w:pPr>
            <w:r w:rsidRPr="00997184">
              <w:t>3.</w:t>
            </w:r>
            <w:r w:rsidR="00880F08" w:rsidRPr="00997184">
              <w:t>8</w:t>
            </w:r>
            <w:r w:rsidRPr="00997184">
              <w:t>.4. paaiškėja, kad yra aplinkybė, atitinkanti bent vieną iš VPĮ 45 straipsnio 2</w:t>
            </w:r>
            <w:r w:rsidRPr="00997184">
              <w:rPr>
                <w:vertAlign w:val="superscript"/>
              </w:rPr>
              <w:t>1</w:t>
            </w:r>
            <w:r w:rsidRPr="00997184">
              <w:t xml:space="preserve"> dalyje išvardintų sąlygų. </w:t>
            </w:r>
          </w:p>
          <w:p w14:paraId="43128B1F" w14:textId="06C92BA2" w:rsidR="00B169CF" w:rsidRPr="00997184" w:rsidRDefault="00B169CF" w:rsidP="00B169CF">
            <w:pPr>
              <w:jc w:val="both"/>
            </w:pPr>
            <w:r w:rsidRPr="00997184">
              <w:t>3.</w:t>
            </w:r>
            <w:r w:rsidR="00880F08" w:rsidRPr="00997184">
              <w:t>8</w:t>
            </w:r>
            <w:r w:rsidRPr="00997184">
              <w:t xml:space="preserve">.5. </w:t>
            </w:r>
            <w:r w:rsidRPr="00997184">
              <w:rPr>
                <w:b/>
                <w:color w:val="000000"/>
              </w:rPr>
              <w:t>Teikėjas</w:t>
            </w:r>
            <w:r w:rsidRPr="00997184">
              <w:t xml:space="preserve"> per 10 darbo dienų nuo prašymo gavimo dienos iš Pirkėjo nepateikia prašomų dokumentų nurodytus Viešųjų pirkimų įstatymo 51 straipsnio 12 dalyje, kad nėra sąlygų, numatytų Viešųjų pirkimų įstatymo 45 straipsnio 2</w:t>
            </w:r>
            <w:r w:rsidRPr="00997184">
              <w:rPr>
                <w:vertAlign w:val="superscript"/>
              </w:rPr>
              <w:t>1</w:t>
            </w:r>
            <w:r w:rsidRPr="00997184">
              <w:t xml:space="preserve"> dalyje.</w:t>
            </w:r>
          </w:p>
          <w:p w14:paraId="39700273" w14:textId="6E9BA83C" w:rsidR="00B169CF" w:rsidRPr="00997184" w:rsidRDefault="00B169CF" w:rsidP="00B169CF">
            <w:pPr>
              <w:jc w:val="both"/>
            </w:pPr>
            <w:r w:rsidRPr="00997184">
              <w:t>3.</w:t>
            </w:r>
            <w:r w:rsidR="00880F08" w:rsidRPr="00997184">
              <w:t>8</w:t>
            </w:r>
            <w:r w:rsidRPr="00997184">
              <w:t>.6. paaiškėja, kad teikiant Paslaugas kartu naudojamų prekių kilmė yra iš valstybių ar teritorijų, nurodytų Viešųjų pirkimų įstatymo (toliau – VPĮ) 92 straipsnio 15 dalyje įvardytame sąraše.</w:t>
            </w:r>
          </w:p>
          <w:p w14:paraId="191AB59E" w14:textId="64920373" w:rsidR="00B169CF" w:rsidRPr="00997184" w:rsidRDefault="00B169CF" w:rsidP="00B169CF">
            <w:pPr>
              <w:jc w:val="both"/>
            </w:pPr>
            <w:r w:rsidRPr="00997184">
              <w:t>3.</w:t>
            </w:r>
            <w:r w:rsidR="00880F08" w:rsidRPr="00997184">
              <w:t>8</w:t>
            </w:r>
            <w:r w:rsidRPr="00997184">
              <w:t xml:space="preserve">.7. paaiškėja, kad </w:t>
            </w:r>
            <w:r w:rsidRPr="00997184">
              <w:rPr>
                <w:b/>
              </w:rPr>
              <w:t>Teikėjas</w:t>
            </w:r>
            <w:r w:rsidRPr="00997184">
              <w:t xml:space="preserve">, jo subtiekėjai, ūkio subjektai, kurių pajėgumais remiamasi, sutarties vykdymo metu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44C0C568" w14:textId="509B4425" w:rsidR="004907B7" w:rsidRPr="00997184" w:rsidRDefault="00B169CF" w:rsidP="00B169CF">
            <w:pPr>
              <w:pStyle w:val="ListParagraph"/>
              <w:tabs>
                <w:tab w:val="left" w:pos="603"/>
              </w:tabs>
              <w:spacing w:line="240" w:lineRule="auto"/>
              <w:ind w:left="0"/>
              <w:jc w:val="both"/>
            </w:pPr>
            <w:r w:rsidRPr="00997184">
              <w:t>3.</w:t>
            </w:r>
            <w:r w:rsidR="00880F08" w:rsidRPr="00997184">
              <w:t>8</w:t>
            </w:r>
            <w:r w:rsidRPr="00997184">
              <w:t xml:space="preserve">.8. paaiškėja, kad </w:t>
            </w:r>
            <w:r w:rsidRPr="00997184">
              <w:rPr>
                <w:b/>
              </w:rPr>
              <w:t>Teikėjas</w:t>
            </w:r>
            <w:r w:rsidRPr="00997184">
              <w:t xml:space="preserve"> Sutarties vykdymo metu nesilaiko Tiekėjų etikos kodekso (</w:t>
            </w:r>
            <w:hyperlink r:id="rId9" w:history="1">
              <w:r w:rsidRPr="00997184">
                <w:rPr>
                  <w:rStyle w:val="Hyperlink"/>
                </w:rPr>
                <w:t>https://vpt.lrv.lt/media/viesa/saugykla/2024/1/w2fscibRf-4.pdf</w:t>
              </w:r>
            </w:hyperlink>
            <w:r w:rsidRPr="00997184">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997184">
              <w:rPr>
                <w:b/>
              </w:rPr>
              <w:t>Teikėjui</w:t>
            </w:r>
            <w:r w:rsidRPr="00997184">
              <w:t xml:space="preserve"> ar jį kontroliuoti, jo vardu priimti sprendimą, sudaryti sandorį, asmenį (asmenis), turintį (turinčius) teisę surašyti ir pasirašyti </w:t>
            </w:r>
            <w:r w:rsidRPr="00997184">
              <w:rPr>
                <w:b/>
              </w:rPr>
              <w:t>Teikėjo</w:t>
            </w:r>
            <w:r w:rsidRPr="00997184">
              <w:t xml:space="preserve"> finansinės apskaitos dokumentus arba remiasi pajėgumais ir (ar) sudaro subtiekimo sutartį (-čių) su subtiekėju (-ais) netenkinančiu (-ais) šios sąlygos arba </w:t>
            </w:r>
            <w:r w:rsidRPr="00997184">
              <w:rPr>
                <w:b/>
              </w:rPr>
              <w:t>Teikėjas</w:t>
            </w:r>
            <w:r w:rsidRPr="00997184">
              <w:t xml:space="preserve"> neužtikrina, kad anksčiau minėtų Kodekso nuostatų laikytųsi visi </w:t>
            </w:r>
            <w:r w:rsidRPr="00997184">
              <w:rPr>
                <w:b/>
              </w:rPr>
              <w:t>Teikėjo</w:t>
            </w:r>
            <w:r w:rsidRPr="00997184">
              <w:t xml:space="preserve"> pasitelkti tretieji asmenys (subtiekėjai ar kiti ūkio subjektai, kurių pajėgumais </w:t>
            </w:r>
            <w:r w:rsidRPr="00997184">
              <w:rPr>
                <w:b/>
              </w:rPr>
              <w:t>Teikėjas</w:t>
            </w:r>
            <w:r w:rsidRPr="00997184">
              <w:t xml:space="preserve"> remiasi). Šio punkto nuostatos netaikomos, jeigu </w:t>
            </w:r>
            <w:r w:rsidRPr="00997184">
              <w:rPr>
                <w:b/>
              </w:rPr>
              <w:t>Teikėjas</w:t>
            </w:r>
            <w:r w:rsidRPr="00997184">
              <w:t xml:space="preserve"> nedelsiant informuoja Pirkėją apie Sutarties galiojimo metu atsiradusias aplinkybes, susijusias su </w:t>
            </w:r>
            <w:r w:rsidRPr="00997184">
              <w:rPr>
                <w:b/>
              </w:rPr>
              <w:t>Teikėjo</w:t>
            </w:r>
            <w:r w:rsidRPr="00997184">
              <w:t xml:space="preserve"> elgesio neatitikimu bet kuriai Kodekso ar kitų viešųjų interesų apsaugai skirtų teisės aktų nuostatai ir Sutarties vykdymo metu </w:t>
            </w:r>
            <w:r w:rsidRPr="00997184">
              <w:rPr>
                <w:b/>
              </w:rPr>
              <w:t>Teikėjui</w:t>
            </w:r>
            <w:r w:rsidRPr="00997184">
              <w:t xml:space="preserve"> pažeidus Kodekso nuostatas Pirkėjas priima sprendimą leisti </w:t>
            </w:r>
            <w:r w:rsidRPr="00997184">
              <w:rPr>
                <w:b/>
              </w:rPr>
              <w:t>Teikėjui</w:t>
            </w:r>
            <w:r w:rsidRPr="00997184">
              <w:t xml:space="preserve"> pašalinti nustatytus pažeidimus (išskyrus nusikaltimų, kitų šiurkščių teisės aktų pažeidimų atvejais) per </w:t>
            </w:r>
            <w:r w:rsidRPr="00997184">
              <w:rPr>
                <w:b/>
              </w:rPr>
              <w:t>Teikėjo</w:t>
            </w:r>
            <w:r w:rsidRPr="00997184">
              <w:t xml:space="preserve"> nustatytą protingą terminą bei </w:t>
            </w:r>
            <w:r w:rsidRPr="00997184">
              <w:rPr>
                <w:b/>
              </w:rPr>
              <w:t>Teikėjas</w:t>
            </w:r>
            <w:r w:rsidRPr="00997184">
              <w:t xml:space="preserve"> nustatytu terminu pažeidimą pašalina.</w:t>
            </w:r>
          </w:p>
        </w:tc>
      </w:tr>
      <w:tr w:rsidR="004907B7" w:rsidRPr="004423CC" w14:paraId="44C0C56D" w14:textId="77777777" w:rsidTr="00DA492A">
        <w:tc>
          <w:tcPr>
            <w:tcW w:w="9923" w:type="dxa"/>
            <w:shd w:val="clear" w:color="auto" w:fill="auto"/>
          </w:tcPr>
          <w:p w14:paraId="3DE1B1AD" w14:textId="77777777" w:rsidR="00DA492A" w:rsidRPr="00997184" w:rsidRDefault="00DA492A" w:rsidP="00DA492A">
            <w:pPr>
              <w:jc w:val="both"/>
              <w:rPr>
                <w:b/>
              </w:rPr>
            </w:pPr>
            <w:r w:rsidRPr="00997184">
              <w:rPr>
                <w:b/>
              </w:rPr>
              <w:lastRenderedPageBreak/>
              <w:t>4. Apmokėjimo tvarka</w:t>
            </w:r>
          </w:p>
          <w:p w14:paraId="166A1B68" w14:textId="77777777" w:rsidR="00DA492A" w:rsidRPr="00997184" w:rsidRDefault="00DA492A" w:rsidP="00DA492A">
            <w:pPr>
              <w:jc w:val="both"/>
            </w:pPr>
            <w:r w:rsidRPr="00997184">
              <w:lastRenderedPageBreak/>
              <w:t xml:space="preserve">4.1. </w:t>
            </w:r>
            <w:r w:rsidRPr="00997184">
              <w:rPr>
                <w:b/>
              </w:rPr>
              <w:t>Pirkėjas</w:t>
            </w:r>
            <w:r w:rsidRPr="00997184">
              <w:t xml:space="preserve"> su </w:t>
            </w:r>
            <w:r w:rsidRPr="00997184">
              <w:rPr>
                <w:b/>
              </w:rPr>
              <w:t>Teikėju</w:t>
            </w:r>
            <w:r w:rsidRPr="00997184">
              <w:t xml:space="preserve"> atsiskaito Sutarties bendrosios dalies 4 punkte nustatyta tvarka ir sąlygomis.</w:t>
            </w:r>
          </w:p>
          <w:p w14:paraId="7FAA2B49" w14:textId="77777777" w:rsidR="00DA492A" w:rsidRPr="00997184" w:rsidRDefault="00DA492A" w:rsidP="00DA492A">
            <w:pPr>
              <w:jc w:val="both"/>
            </w:pPr>
            <w:r w:rsidRPr="00997184">
              <w:t>4.2. Avanso mokėjimas nenumatytas.</w:t>
            </w:r>
          </w:p>
          <w:p w14:paraId="44C0C56C" w14:textId="3E4B8CCD" w:rsidR="004907B7" w:rsidRPr="00997184" w:rsidRDefault="00DA492A" w:rsidP="00DA492A">
            <w:pPr>
              <w:jc w:val="both"/>
            </w:pPr>
            <w:r w:rsidRPr="00997184">
              <w:t xml:space="preserve">4.3. Vykdant sutartį,  PVM sąskaitos faktūros turi būti teikiamos naudojantis informacinės sistemos SABIS priemonėmis, nurodant </w:t>
            </w:r>
            <w:r w:rsidRPr="00997184">
              <w:rPr>
                <w:b/>
              </w:rPr>
              <w:t>Pirkėją</w:t>
            </w:r>
            <w:r w:rsidRPr="00997184">
              <w:t xml:space="preserve">, Sutarties numerį ir datą. Jeigu </w:t>
            </w:r>
            <w:r w:rsidRPr="00997184">
              <w:rPr>
                <w:b/>
              </w:rPr>
              <w:t>Teikėjas</w:t>
            </w:r>
            <w:r w:rsidRPr="00997184">
              <w:t xml:space="preserve"> nepateikia sąskaitos informacinės sistemos SABIS priemonėmis, mokėjimas neatliekamas.</w:t>
            </w:r>
          </w:p>
        </w:tc>
      </w:tr>
      <w:tr w:rsidR="004907B7" w:rsidRPr="004423CC" w14:paraId="44C0C578" w14:textId="77777777" w:rsidTr="00DA492A">
        <w:tc>
          <w:tcPr>
            <w:tcW w:w="9923" w:type="dxa"/>
            <w:shd w:val="clear" w:color="auto" w:fill="auto"/>
          </w:tcPr>
          <w:p w14:paraId="44C0C56E" w14:textId="77777777" w:rsidR="004907B7" w:rsidRPr="00997184" w:rsidRDefault="004907B7" w:rsidP="007241D9">
            <w:pPr>
              <w:jc w:val="both"/>
              <w:rPr>
                <w:b/>
              </w:rPr>
            </w:pPr>
            <w:r w:rsidRPr="00997184">
              <w:rPr>
                <w:b/>
              </w:rPr>
              <w:lastRenderedPageBreak/>
              <w:t xml:space="preserve">5. Pirkėjo teisė vienašališkai nutraukti Sutartį </w:t>
            </w:r>
          </w:p>
          <w:p w14:paraId="44C0C56F" w14:textId="136B1D48" w:rsidR="004907B7" w:rsidRPr="00997184" w:rsidRDefault="004907B7" w:rsidP="007241D9">
            <w:pPr>
              <w:jc w:val="both"/>
            </w:pPr>
            <w:r w:rsidRPr="00997184">
              <w:t>5.1.</w:t>
            </w:r>
            <w:r w:rsidRPr="00997184">
              <w:rPr>
                <w:b/>
              </w:rPr>
              <w:t xml:space="preserve"> </w:t>
            </w:r>
            <w:r w:rsidR="00B169CF" w:rsidRPr="00997184">
              <w:rPr>
                <w:b/>
              </w:rPr>
              <w:t xml:space="preserve">Pirkėjas </w:t>
            </w:r>
            <w:r w:rsidR="00B169CF" w:rsidRPr="00997184">
              <w:rPr>
                <w:bCs/>
              </w:rPr>
              <w:t>turi teisę Sutarties bendrosios dalies 9.2. punkte nustatyta tvarka šią Sutartį vienašališkai nutraukti kai:</w:t>
            </w:r>
          </w:p>
          <w:p w14:paraId="44C0C570" w14:textId="6F921276" w:rsidR="004907B7" w:rsidRPr="00997184" w:rsidRDefault="004907B7" w:rsidP="007241D9">
            <w:pPr>
              <w:jc w:val="both"/>
            </w:pPr>
            <w:r w:rsidRPr="00997184">
              <w:t>5.1.1.</w:t>
            </w:r>
            <w:r w:rsidRPr="00997184">
              <w:rPr>
                <w:b/>
              </w:rPr>
              <w:t xml:space="preserve"> Teikėjui </w:t>
            </w:r>
            <w:r w:rsidRPr="00997184">
              <w:t>nepradedant teikti Paslaugų daugiau kaip 1 (vieną) valandą nuo Sutarties specialiosios dalies 3.</w:t>
            </w:r>
            <w:r w:rsidR="00B169CF" w:rsidRPr="00997184">
              <w:t>1</w:t>
            </w:r>
            <w:r w:rsidRPr="00997184">
              <w:t>.</w:t>
            </w:r>
            <w:r w:rsidR="00C42896" w:rsidRPr="00997184">
              <w:t xml:space="preserve"> </w:t>
            </w:r>
            <w:r w:rsidRPr="00997184">
              <w:t xml:space="preserve">punkte nurodyto termino; </w:t>
            </w:r>
          </w:p>
          <w:p w14:paraId="44C0C571" w14:textId="388F3586" w:rsidR="004907B7" w:rsidRPr="00997184" w:rsidRDefault="004907B7" w:rsidP="007241D9">
            <w:pPr>
              <w:jc w:val="both"/>
              <w:rPr>
                <w:bCs/>
              </w:rPr>
            </w:pPr>
            <w:r w:rsidRPr="00997184">
              <w:t xml:space="preserve">5.1.2. </w:t>
            </w:r>
            <w:r w:rsidR="00DA492A" w:rsidRPr="00997184">
              <w:rPr>
                <w:b/>
              </w:rPr>
              <w:t xml:space="preserve">Teikėjas </w:t>
            </w:r>
            <w:r w:rsidR="00DA492A" w:rsidRPr="00997184">
              <w:rPr>
                <w:bCs/>
              </w:rPr>
              <w:t>atsisako suteikti Paslaugas ar informuoja, kad neteiks Paslaugų ar bet kurios jų dalies;</w:t>
            </w:r>
          </w:p>
          <w:p w14:paraId="5E5BFBBD" w14:textId="1EE0C5CB" w:rsidR="00DA492A" w:rsidRPr="00997184" w:rsidRDefault="004907B7" w:rsidP="00DA492A">
            <w:pPr>
              <w:tabs>
                <w:tab w:val="left" w:pos="602"/>
              </w:tabs>
              <w:jc w:val="both"/>
            </w:pPr>
            <w:r w:rsidRPr="00997184">
              <w:t>5.1.3.</w:t>
            </w:r>
            <w:r w:rsidR="00DA492A" w:rsidRPr="00997184">
              <w:t xml:space="preserve"> </w:t>
            </w:r>
            <w:r w:rsidR="00DA492A" w:rsidRPr="00997184">
              <w:rPr>
                <w:rFonts w:cs="Calibri"/>
                <w:b/>
                <w:bCs/>
                <w:spacing w:val="-4"/>
                <w:lang w:eastAsia="ar-SA"/>
              </w:rPr>
              <w:t>Teikėjas</w:t>
            </w:r>
            <w:r w:rsidR="00DA492A" w:rsidRPr="00997184">
              <w:rPr>
                <w:rFonts w:cs="Calibri"/>
                <w:spacing w:val="-4"/>
                <w:lang w:eastAsia="ar-SA"/>
              </w:rPr>
              <w:t xml:space="preserve"> pažeidžia Sutarties S</w:t>
            </w:r>
            <w:r w:rsidR="00DA492A" w:rsidRPr="00997184">
              <w:rPr>
                <w:spacing w:val="-4"/>
                <w:lang w:eastAsia="ar-SA"/>
              </w:rPr>
              <w:t>p</w:t>
            </w:r>
            <w:r w:rsidR="00DA492A" w:rsidRPr="00997184">
              <w:rPr>
                <w:rFonts w:cs="Calibri"/>
                <w:spacing w:val="-4"/>
                <w:lang w:eastAsia="ar-SA"/>
              </w:rPr>
              <w:t>ecialiosios dalies 3.</w:t>
            </w:r>
            <w:r w:rsidR="00880F08" w:rsidRPr="00997184">
              <w:rPr>
                <w:rFonts w:cs="Calibri"/>
                <w:spacing w:val="-4"/>
                <w:lang w:eastAsia="ar-SA"/>
              </w:rPr>
              <w:t xml:space="preserve">8 </w:t>
            </w:r>
            <w:r w:rsidR="00DA492A" w:rsidRPr="00997184">
              <w:rPr>
                <w:rFonts w:cs="Calibri"/>
                <w:spacing w:val="-4"/>
                <w:lang w:eastAsia="ar-SA"/>
              </w:rPr>
              <w:t>punkte nurodytą bent vieną esminę Sutarties sąlygą</w:t>
            </w:r>
            <w:r w:rsidR="00DA492A" w:rsidRPr="00997184">
              <w:t xml:space="preserve">; </w:t>
            </w:r>
          </w:p>
          <w:p w14:paraId="44C0C573" w14:textId="06745534" w:rsidR="004907B7" w:rsidRPr="00997184" w:rsidRDefault="004907B7" w:rsidP="007241D9">
            <w:pPr>
              <w:jc w:val="both"/>
            </w:pPr>
            <w:r w:rsidRPr="00997184">
              <w:t xml:space="preserve">5.1.4. </w:t>
            </w:r>
            <w:r w:rsidR="00DA492A" w:rsidRPr="00997184">
              <w:rPr>
                <w:rFonts w:cs="Calibri"/>
                <w:spacing w:val="-4"/>
                <w:lang w:eastAsia="ar-SA"/>
              </w:rPr>
              <w:t xml:space="preserve">paaiškėja, kad yra aplinkybė, atitinkanti bent vieną iš VPĮ 45 straipsnio </w:t>
            </w:r>
            <w:r w:rsidR="00DA492A" w:rsidRPr="00997184">
              <w:rPr>
                <w:rFonts w:eastAsia="Calibri" w:cs="Calibri"/>
                <w:szCs w:val="20"/>
                <w:lang w:eastAsia="ar-SA"/>
              </w:rPr>
              <w:t>2</w:t>
            </w:r>
            <w:r w:rsidR="00DA492A" w:rsidRPr="00997184">
              <w:rPr>
                <w:rFonts w:eastAsia="Calibri" w:cs="Calibri"/>
                <w:szCs w:val="20"/>
                <w:vertAlign w:val="superscript"/>
                <w:lang w:eastAsia="ar-SA"/>
              </w:rPr>
              <w:t>1</w:t>
            </w:r>
            <w:r w:rsidR="00DA492A" w:rsidRPr="00997184">
              <w:rPr>
                <w:rFonts w:cs="Calibri"/>
                <w:spacing w:val="-4"/>
                <w:lang w:eastAsia="ar-SA"/>
              </w:rPr>
              <w:t xml:space="preserve"> dalyje išvardintų sąlygų</w:t>
            </w:r>
            <w:r w:rsidRPr="00997184">
              <w:t>;</w:t>
            </w:r>
          </w:p>
          <w:p w14:paraId="44C0C577" w14:textId="5EAD829C" w:rsidR="004907B7" w:rsidRPr="00997184" w:rsidRDefault="004907B7" w:rsidP="007241D9">
            <w:pPr>
              <w:jc w:val="both"/>
            </w:pPr>
            <w:r w:rsidRPr="00997184">
              <w:t xml:space="preserve">5.2. Kiti vienašalio Sutarties nutraukimo atvejai numatyti Sutarties </w:t>
            </w:r>
            <w:r w:rsidR="005D3393" w:rsidRPr="00997184">
              <w:t>bendrosios dalies 9.2 punkte.</w:t>
            </w:r>
          </w:p>
        </w:tc>
      </w:tr>
      <w:tr w:rsidR="004907B7" w:rsidRPr="004423CC" w14:paraId="44C0C57C" w14:textId="77777777" w:rsidTr="00DA492A">
        <w:tc>
          <w:tcPr>
            <w:tcW w:w="9923" w:type="dxa"/>
            <w:shd w:val="clear" w:color="auto" w:fill="auto"/>
          </w:tcPr>
          <w:p w14:paraId="44C0C579" w14:textId="77777777" w:rsidR="004907B7" w:rsidRPr="004423CC" w:rsidRDefault="004907B7" w:rsidP="007241D9">
            <w:pPr>
              <w:rPr>
                <w:b/>
              </w:rPr>
            </w:pPr>
            <w:r w:rsidRPr="004423CC">
              <w:rPr>
                <w:b/>
              </w:rPr>
              <w:t xml:space="preserve">6. Paslaugų kokybė </w:t>
            </w:r>
          </w:p>
          <w:p w14:paraId="44C0C57B" w14:textId="33312ECF" w:rsidR="004907B7" w:rsidRPr="004423CC" w:rsidRDefault="004907B7" w:rsidP="007241D9">
            <w:pPr>
              <w:jc w:val="both"/>
            </w:pPr>
            <w:r w:rsidRPr="004423CC">
              <w:t>6.1. Paslaugų kokybė turi atitikti Sutartyje ir jos pried</w:t>
            </w:r>
            <w:r>
              <w:t>uose</w:t>
            </w:r>
            <w:r w:rsidRPr="004423CC">
              <w:t xml:space="preserve"> nustatytus reikalavimus paslaugoms teikti.</w:t>
            </w:r>
          </w:p>
        </w:tc>
      </w:tr>
      <w:tr w:rsidR="004907B7" w:rsidRPr="004423CC" w14:paraId="44C0C581" w14:textId="77777777" w:rsidTr="00DA492A">
        <w:tc>
          <w:tcPr>
            <w:tcW w:w="9923" w:type="dxa"/>
            <w:shd w:val="clear" w:color="auto" w:fill="auto"/>
          </w:tcPr>
          <w:p w14:paraId="44C0C57D" w14:textId="77777777" w:rsidR="004907B7" w:rsidRPr="004423CC" w:rsidRDefault="004907B7" w:rsidP="007241D9">
            <w:pPr>
              <w:jc w:val="both"/>
              <w:rPr>
                <w:b/>
              </w:rPr>
            </w:pPr>
            <w:r w:rsidRPr="004423CC">
              <w:rPr>
                <w:b/>
              </w:rPr>
              <w:t>7. Garantiniai įsipareigojimai</w:t>
            </w:r>
          </w:p>
          <w:p w14:paraId="44C0C57E" w14:textId="7DE16704" w:rsidR="004907B7" w:rsidRPr="004423CC" w:rsidRDefault="004907B7" w:rsidP="007241D9">
            <w:pPr>
              <w:jc w:val="both"/>
            </w:pPr>
            <w:r w:rsidRPr="004423CC">
              <w:t xml:space="preserve">7.1. Sutarties vykdymo metu atsiradusius Paslaugų trūkumus </w:t>
            </w:r>
            <w:r w:rsidRPr="004423CC">
              <w:rPr>
                <w:rFonts w:eastAsia="Calibri"/>
                <w:b/>
                <w:lang w:eastAsia="en-US"/>
              </w:rPr>
              <w:t>Teikėjas</w:t>
            </w:r>
            <w:r w:rsidRPr="004423CC">
              <w:rPr>
                <w:rFonts w:eastAsia="Calibri"/>
                <w:lang w:eastAsia="en-US"/>
              </w:rPr>
              <w:t xml:space="preserve"> </w:t>
            </w:r>
            <w:r w:rsidRPr="004423CC">
              <w:rPr>
                <w:rFonts w:eastAsiaTheme="minorHAnsi"/>
                <w:lang w:eastAsia="en-US"/>
              </w:rPr>
              <w:t xml:space="preserve">turi ištaisyti ne vėliau kaip per 1 valandą nuo pranešimo </w:t>
            </w:r>
            <w:r w:rsidR="00E2350F">
              <w:rPr>
                <w:rFonts w:eastAsiaTheme="minorHAnsi"/>
                <w:lang w:eastAsia="en-US"/>
              </w:rPr>
              <w:t xml:space="preserve">gavimo momento </w:t>
            </w:r>
            <w:r w:rsidR="00D6727E">
              <w:rPr>
                <w:rFonts w:eastAsiaTheme="minorHAnsi"/>
                <w:lang w:eastAsia="en-US"/>
              </w:rPr>
              <w:t xml:space="preserve">Sutarties specialiosios dalies </w:t>
            </w:r>
            <w:r w:rsidR="00E2350F">
              <w:rPr>
                <w:rFonts w:eastAsiaTheme="minorHAnsi"/>
                <w:lang w:eastAsia="en-US"/>
              </w:rPr>
              <w:t xml:space="preserve">9.9 punkte </w:t>
            </w:r>
            <w:r w:rsidR="00E2350F" w:rsidRPr="00E2350F">
              <w:rPr>
                <w:rFonts w:eastAsiaTheme="minorHAnsi"/>
                <w:lang w:eastAsia="en-US"/>
              </w:rPr>
              <w:t>numatytu el. pašto adresu</w:t>
            </w:r>
            <w:r w:rsidR="00E2350F">
              <w:rPr>
                <w:rFonts w:eastAsiaTheme="minorHAnsi"/>
                <w:lang w:eastAsia="en-US"/>
              </w:rPr>
              <w:t xml:space="preserve"> </w:t>
            </w:r>
            <w:r w:rsidRPr="004423CC">
              <w:rPr>
                <w:rFonts w:eastAsiaTheme="minorHAnsi"/>
                <w:lang w:eastAsia="en-US"/>
              </w:rPr>
              <w:t xml:space="preserve">apie trūkumus </w:t>
            </w:r>
            <w:r w:rsidRPr="004423CC">
              <w:t xml:space="preserve">bei kompensuoti </w:t>
            </w:r>
            <w:r w:rsidRPr="004423CC">
              <w:rPr>
                <w:b/>
              </w:rPr>
              <w:t>Pirkėjo</w:t>
            </w:r>
            <w:r w:rsidRPr="004423CC">
              <w:t xml:space="preserve"> patirtus nuostolius (jeigu tokie buvo). </w:t>
            </w:r>
          </w:p>
          <w:p w14:paraId="44C0C580" w14:textId="17529D49" w:rsidR="004907B7" w:rsidRPr="00A105DF" w:rsidRDefault="004907B7" w:rsidP="007241D9">
            <w:pPr>
              <w:jc w:val="both"/>
            </w:pPr>
            <w:r w:rsidRPr="004423CC">
              <w:t>7. 2. Garantijos terminas yra taikomas tik tuo atveju, jei pagal Sutartį su Paslaugomis yra perduodami ir daiktai.</w:t>
            </w:r>
          </w:p>
        </w:tc>
      </w:tr>
      <w:tr w:rsidR="004907B7" w:rsidRPr="004423CC" w14:paraId="44C0C585" w14:textId="77777777" w:rsidTr="00DA492A">
        <w:trPr>
          <w:trHeight w:val="135"/>
        </w:trPr>
        <w:tc>
          <w:tcPr>
            <w:tcW w:w="9923" w:type="dxa"/>
            <w:shd w:val="clear" w:color="auto" w:fill="auto"/>
          </w:tcPr>
          <w:p w14:paraId="44C0C582" w14:textId="77777777" w:rsidR="004907B7" w:rsidRPr="004423CC" w:rsidRDefault="004907B7" w:rsidP="007241D9">
            <w:pPr>
              <w:pStyle w:val="ListParagraph"/>
              <w:spacing w:after="0" w:line="240" w:lineRule="auto"/>
              <w:ind w:left="0"/>
              <w:jc w:val="both"/>
              <w:rPr>
                <w:b/>
              </w:rPr>
            </w:pPr>
            <w:r w:rsidRPr="004423CC">
              <w:rPr>
                <w:b/>
              </w:rPr>
              <w:t>8. Papildomas prievolių įvykdymo užtikrinimas</w:t>
            </w:r>
          </w:p>
          <w:p w14:paraId="44C0C584" w14:textId="7D3F004D" w:rsidR="004907B7" w:rsidRPr="004423CC" w:rsidRDefault="004907B7" w:rsidP="007241D9">
            <w:pPr>
              <w:pStyle w:val="NoSpacing"/>
              <w:jc w:val="both"/>
              <w:rPr>
                <w:lang w:val="lt-LT"/>
              </w:rPr>
            </w:pPr>
            <w:r>
              <w:rPr>
                <w:lang w:val="lt-LT"/>
              </w:rPr>
              <w:t xml:space="preserve">8.1. </w:t>
            </w:r>
            <w:r w:rsidRPr="004423CC">
              <w:rPr>
                <w:lang w:val="lt-LT"/>
              </w:rPr>
              <w:t>Sutarties įvykdymui užtikrinti draudimo bendrovės laidavimo rašto arba banko garantijos nebus reikalaujama.</w:t>
            </w:r>
          </w:p>
        </w:tc>
      </w:tr>
      <w:tr w:rsidR="004907B7" w:rsidRPr="004423CC" w14:paraId="44C0C590" w14:textId="77777777" w:rsidTr="00DA492A">
        <w:trPr>
          <w:trHeight w:val="1408"/>
        </w:trPr>
        <w:tc>
          <w:tcPr>
            <w:tcW w:w="9923" w:type="dxa"/>
            <w:shd w:val="clear" w:color="auto" w:fill="auto"/>
          </w:tcPr>
          <w:p w14:paraId="44C0C586" w14:textId="77777777" w:rsidR="004907B7" w:rsidRDefault="004907B7" w:rsidP="007241D9">
            <w:pPr>
              <w:jc w:val="both"/>
              <w:rPr>
                <w:b/>
              </w:rPr>
            </w:pPr>
            <w:r w:rsidRPr="004423CC">
              <w:rPr>
                <w:b/>
              </w:rPr>
              <w:t>9. Kitos sąlygos</w:t>
            </w:r>
          </w:p>
          <w:p w14:paraId="41B814FF" w14:textId="77777777" w:rsidR="00E2350F" w:rsidRPr="005C7B9D" w:rsidRDefault="00E2350F" w:rsidP="00E2350F">
            <w:pPr>
              <w:jc w:val="both"/>
            </w:pPr>
            <w:r w:rsidRPr="005C7B9D">
              <w:t>9.1. Sutarties bendrosios dalies 11.1 punkte nurodytų Šalių iš anksto sutartų minimalių nuostolių dydis yra - 0,</w:t>
            </w:r>
            <w:r>
              <w:t>1</w:t>
            </w:r>
            <w:r w:rsidRPr="005C7B9D">
              <w:t xml:space="preserve"> % nuo per terminą nesuteiktų paslaugų ar paslaugų, kurių trūkumai neištaisyti, kainos be PVM už kiekvieną uždelstą </w:t>
            </w:r>
            <w:r>
              <w:t>valandą (</w:t>
            </w:r>
            <w:r w:rsidRPr="005F1D7B">
              <w:t xml:space="preserve">tačiau bet kokiu atveju ne mažiau kaip </w:t>
            </w:r>
            <w:r>
              <w:t>50</w:t>
            </w:r>
            <w:r w:rsidRPr="005F1D7B">
              <w:t xml:space="preserve"> </w:t>
            </w:r>
            <w:r>
              <w:t>(penkiasdešimt</w:t>
            </w:r>
            <w:r w:rsidRPr="005F1D7B">
              <w:t xml:space="preserve">) EUR </w:t>
            </w:r>
            <w:r w:rsidRPr="00D15CA0">
              <w:t xml:space="preserve">be PVM </w:t>
            </w:r>
            <w:r w:rsidRPr="005F1D7B">
              <w:t xml:space="preserve">už </w:t>
            </w:r>
            <w:r w:rsidRPr="005C7B9D">
              <w:t xml:space="preserve">kiekvieną </w:t>
            </w:r>
            <w:r>
              <w:t>termino pažeidimo atvejį</w:t>
            </w:r>
            <w:r w:rsidRPr="005F1D7B">
              <w:t>)</w:t>
            </w:r>
            <w:r w:rsidRPr="005C7B9D">
              <w:t>.</w:t>
            </w:r>
          </w:p>
          <w:p w14:paraId="4E0A5EE4" w14:textId="77777777" w:rsidR="00E2350F" w:rsidRDefault="00E2350F" w:rsidP="00E2350F">
            <w:pPr>
              <w:jc w:val="both"/>
              <w:rPr>
                <w:bCs/>
              </w:rPr>
            </w:pPr>
            <w:r w:rsidRPr="005C7B9D">
              <w:t xml:space="preserve">9.2. Sutarties bendrosios dalies 11.2 punkte nurodytų Šalių iš anksto sutartų minimalių nuostolių dydis yra 10 (dešimt) </w:t>
            </w:r>
            <w:r w:rsidRPr="005C7B9D">
              <w:rPr>
                <w:bCs/>
              </w:rPr>
              <w:t>%  nuo  Sutarties kainos be PVM.</w:t>
            </w:r>
          </w:p>
          <w:p w14:paraId="7EE72C03" w14:textId="77777777" w:rsidR="00E2350F" w:rsidRDefault="00E2350F" w:rsidP="00E2350F">
            <w:pPr>
              <w:jc w:val="both"/>
              <w:rPr>
                <w:bCs/>
              </w:rPr>
            </w:pPr>
            <w:r>
              <w:rPr>
                <w:bCs/>
              </w:rPr>
              <w:t xml:space="preserve">9.3. </w:t>
            </w:r>
            <w:r w:rsidRPr="000F5717">
              <w:rPr>
                <w:bCs/>
              </w:rPr>
              <w:t>Sutarties bendrosios dalies 11.3 papunktyje numatytų Šalių iš anksto sutartų minimalių nuostolių dydis –</w:t>
            </w:r>
            <w:r>
              <w:rPr>
                <w:bCs/>
              </w:rPr>
              <w:t>10 (dešimt)</w:t>
            </w:r>
            <w:r w:rsidRPr="000F5717">
              <w:rPr>
                <w:bCs/>
              </w:rPr>
              <w:t xml:space="preserve"> proc. nuo nesuteikt</w:t>
            </w:r>
            <w:r>
              <w:rPr>
                <w:bCs/>
              </w:rPr>
              <w:t>os arba nekokybiškai suteiktos P</w:t>
            </w:r>
            <w:r w:rsidRPr="000F5717">
              <w:rPr>
                <w:bCs/>
              </w:rPr>
              <w:t>aslaugos kainos už kiekvienos tokios Sutartyje ir jos priede (-uose) nurodytos paslaugos nesuteikimą arba suteikimą su trūkumais.</w:t>
            </w:r>
          </w:p>
          <w:p w14:paraId="05907178" w14:textId="520212A7" w:rsidR="00E2350F" w:rsidRPr="005C7B9D" w:rsidRDefault="00E2350F" w:rsidP="00E2350F">
            <w:pPr>
              <w:jc w:val="both"/>
            </w:pPr>
            <w:r w:rsidRPr="005C7B9D">
              <w:t>9.</w:t>
            </w:r>
            <w:r>
              <w:t>4</w:t>
            </w:r>
            <w:r w:rsidRPr="005C7B9D">
              <w:t>. Sutartį nutraukus Specialiosios dalies 5.1.</w:t>
            </w:r>
            <w:r>
              <w:t>4</w:t>
            </w:r>
            <w:r w:rsidRPr="005C7B9D">
              <w:t xml:space="preserve"> punkte nurodytais atvejais, Šalių iš anksto sutart</w:t>
            </w:r>
            <w:r>
              <w:t xml:space="preserve">ų minimalių nuostolių dydis yra </w:t>
            </w:r>
            <w:r w:rsidRPr="005C7B9D">
              <w:t>15 (penkiolika) procentų nuo Sutarties specialiosios dalies 2.1 punkte nurodytos Sutarties kainos be PVM).</w:t>
            </w:r>
          </w:p>
          <w:p w14:paraId="115DBE2C" w14:textId="77777777" w:rsidR="00E2350F" w:rsidRPr="005C7B9D" w:rsidRDefault="00E2350F" w:rsidP="00E2350F">
            <w:pPr>
              <w:jc w:val="both"/>
            </w:pPr>
            <w:r w:rsidRPr="005C7B9D">
              <w:t>9.</w:t>
            </w:r>
            <w:r>
              <w:t>5</w:t>
            </w:r>
            <w:r w:rsidRPr="005C7B9D">
              <w:t>. Nenugalimos jėgos aplinkybių trukmė – 14 (keturiolika) dienų, taikant Sutarties bendrosios dalies 9.1.2 punkto sąlygas.</w:t>
            </w:r>
          </w:p>
          <w:p w14:paraId="54554C97" w14:textId="77777777" w:rsidR="00E2350F" w:rsidRPr="005C7B9D" w:rsidRDefault="00E2350F" w:rsidP="00E2350F">
            <w:pPr>
              <w:jc w:val="both"/>
            </w:pPr>
            <w:r w:rsidRPr="005C7B9D">
              <w:t>9.</w:t>
            </w:r>
            <w:r>
              <w:t>6</w:t>
            </w:r>
            <w:r w:rsidRPr="005C7B9D">
              <w:t>. Teikėjo pasiūlyme nurodytas subtiekėjas (-ai) gali būti pakeičiamas (-i) kitu (-ais) Sutartyje nenurodytu (-ais) subtiekėju (-ais) tik šiais atvejais:</w:t>
            </w:r>
          </w:p>
          <w:p w14:paraId="676815F1" w14:textId="77777777" w:rsidR="00E2350F" w:rsidRPr="005C7B9D" w:rsidRDefault="00E2350F" w:rsidP="00E2350F">
            <w:pPr>
              <w:jc w:val="both"/>
            </w:pPr>
            <w:r w:rsidRPr="005C7B9D">
              <w:t>9.</w:t>
            </w:r>
            <w:r>
              <w:t>6</w:t>
            </w:r>
            <w:r w:rsidRPr="005C7B9D">
              <w:t>.1. kai subtiekėjas (-ai) bankrutuoja, yra likviduojamas ar susidaro analogiška situacija;</w:t>
            </w:r>
          </w:p>
          <w:p w14:paraId="1F1EBDA2" w14:textId="77777777" w:rsidR="00E2350F" w:rsidRPr="005C7B9D" w:rsidRDefault="00E2350F" w:rsidP="00E2350F">
            <w:pPr>
              <w:jc w:val="both"/>
            </w:pPr>
            <w:r w:rsidRPr="005C7B9D">
              <w:t>9.</w:t>
            </w:r>
            <w:r>
              <w:t>6</w:t>
            </w:r>
            <w:r w:rsidRPr="005C7B9D">
              <w:t xml:space="preserve">.2. kai subtiekėjas (-ai) dėl objektyvių priežasčių (nutrūkus teisiniams santykiams su Teikėju, subtiekėjui atsisakius tiekti </w:t>
            </w:r>
            <w:r>
              <w:t>p</w:t>
            </w:r>
            <w:r w:rsidRPr="005C7B9D">
              <w:t>rekes, teikti paslaugas ar atlikti darbus, subtiekėjo specialistui išėjus atostogų, susirgus, susižeidus, mirus, subtiekėjui netekus veiklos licencijos ir pan.) nebegali teikti visų ar dalies Sutartyje nurodytų paslaugų.</w:t>
            </w:r>
          </w:p>
          <w:p w14:paraId="795DA5B9" w14:textId="77777777" w:rsidR="00E2350F" w:rsidRPr="005C7B9D" w:rsidRDefault="00E2350F" w:rsidP="00E2350F">
            <w:pPr>
              <w:jc w:val="both"/>
            </w:pPr>
            <w:r w:rsidRPr="005C7B9D">
              <w:t>9.</w:t>
            </w:r>
            <w:r>
              <w:t>6</w:t>
            </w:r>
            <w:r w:rsidRPr="005C7B9D">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(-ams)/suteikėjui (-ams) viešojo pirkimo, kurio pagrindu pasirašyta ši Sutartis, pirkimo dokumentų nustatytus kvalifikacinius reikalavimus. Teikėjas kartu su informacija apie naujus subtiekėjus pateikia Pirkėjui subtiekėjo pašalinimo pagrindų nebuvimą ir kvalifikaciją patvirtinančius dokumentus.</w:t>
            </w:r>
          </w:p>
          <w:p w14:paraId="18AB9B0D" w14:textId="77777777" w:rsidR="00E2350F" w:rsidRPr="005C7B9D" w:rsidRDefault="00E2350F" w:rsidP="00E2350F">
            <w:pPr>
              <w:jc w:val="both"/>
            </w:pPr>
            <w:r w:rsidRPr="005C7B9D">
              <w:lastRenderedPageBreak/>
              <w:t>9.</w:t>
            </w:r>
            <w:r>
              <w:t>7</w:t>
            </w:r>
            <w:r w:rsidRPr="005C7B9D">
              <w:t>. Teikėjas privalo nedelsiant informuoti Pirkėją, jeigu Sutarties vykdymo metu pasikeistų Teikėjo ir su juo susijusių subjektų duomenys ir informacija, kuri buvo pateikta Pirkėjui pasiūlymo pateikimo momentu.</w:t>
            </w:r>
          </w:p>
          <w:p w14:paraId="7C4C0005" w14:textId="77777777" w:rsidR="00E2350F" w:rsidRPr="004423CC" w:rsidRDefault="00E2350F" w:rsidP="007241D9">
            <w:pPr>
              <w:jc w:val="both"/>
              <w:rPr>
                <w:b/>
              </w:rPr>
            </w:pPr>
          </w:p>
          <w:p w14:paraId="44C0C58B" w14:textId="71DE79F2" w:rsidR="004907B7" w:rsidRPr="004423CC" w:rsidRDefault="004907B7" w:rsidP="007241D9">
            <w:pPr>
              <w:jc w:val="both"/>
              <w:rPr>
                <w:rFonts w:eastAsiaTheme="minorHAnsi"/>
              </w:rPr>
            </w:pPr>
            <w:r w:rsidRPr="004423CC">
              <w:t>9.</w:t>
            </w:r>
            <w:r w:rsidR="00E2350F">
              <w:t>8</w:t>
            </w:r>
            <w:r w:rsidRPr="004423CC">
              <w:t xml:space="preserve">. </w:t>
            </w:r>
            <w:r w:rsidRPr="004423CC">
              <w:rPr>
                <w:b/>
              </w:rPr>
              <w:t>Pirkėjo</w:t>
            </w:r>
            <w:r w:rsidRPr="004423CC">
              <w:t xml:space="preserve"> atstovas, atsakingas už </w:t>
            </w:r>
            <w:r w:rsidRPr="004423CC">
              <w:rPr>
                <w:bCs/>
              </w:rPr>
              <w:t xml:space="preserve">informacijos teikimą - </w:t>
            </w:r>
            <w:r w:rsidRPr="004423CC">
              <w:t xml:space="preserve"> </w:t>
            </w:r>
            <w:r w:rsidRPr="004423CC">
              <w:rPr>
                <w:bCs/>
              </w:rPr>
              <w:t xml:space="preserve">Gynybos analizės centro </w:t>
            </w:r>
            <w:r w:rsidRPr="004423CC">
              <w:rPr>
                <w:color w:val="000000"/>
              </w:rPr>
              <w:t>projektų vadovė</w:t>
            </w:r>
            <w:r w:rsidRPr="004423CC">
              <w:rPr>
                <w:color w:val="000000"/>
                <w:shd w:val="clear" w:color="auto" w:fill="FFFFFF"/>
              </w:rPr>
              <w:t xml:space="preserve"> Elena Bučelytė,</w:t>
            </w:r>
            <w:r w:rsidRPr="004423CC">
              <w:rPr>
                <w:rFonts w:eastAsiaTheme="minorHAnsi"/>
                <w:bCs/>
                <w:i/>
              </w:rPr>
              <w:t xml:space="preserve"> </w:t>
            </w:r>
            <w:r w:rsidRPr="004423CC">
              <w:rPr>
                <w:rFonts w:eastAsiaTheme="minorHAnsi"/>
                <w:bCs/>
              </w:rPr>
              <w:t xml:space="preserve">el. p. </w:t>
            </w:r>
            <w:hyperlink r:id="rId10" w:history="1">
              <w:r w:rsidRPr="004423CC">
                <w:rPr>
                  <w:rStyle w:val="Hyperlink"/>
                  <w:rFonts w:eastAsiaTheme="minorHAnsi"/>
                  <w:bCs/>
                </w:rPr>
                <w:t>elena.bucelyte@mil.lt</w:t>
              </w:r>
            </w:hyperlink>
            <w:r w:rsidRPr="004423CC">
              <w:rPr>
                <w:rFonts w:eastAsiaTheme="minorHAnsi"/>
                <w:bCs/>
              </w:rPr>
              <w:t xml:space="preserve">, </w:t>
            </w:r>
            <w:r w:rsidR="002F489E">
              <w:rPr>
                <w:color w:val="000000"/>
                <w:shd w:val="clear" w:color="auto" w:fill="FFFFFF"/>
              </w:rPr>
              <w:t xml:space="preserve">tel. </w:t>
            </w:r>
            <w:r w:rsidR="007241D9">
              <w:rPr>
                <w:color w:val="000000"/>
                <w:shd w:val="clear" w:color="auto" w:fill="FFFFFF"/>
              </w:rPr>
              <w:t>Nr. +370 706 76140</w:t>
            </w:r>
            <w:r w:rsidR="001C3B45">
              <w:rPr>
                <w:color w:val="000000"/>
                <w:shd w:val="clear" w:color="auto" w:fill="FFFFFF"/>
              </w:rPr>
              <w:t>.</w:t>
            </w:r>
          </w:p>
          <w:p w14:paraId="44C0C58C" w14:textId="37AFA110" w:rsidR="004907B7" w:rsidRPr="004423CC" w:rsidRDefault="004907B7" w:rsidP="00E2350F">
            <w:pPr>
              <w:jc w:val="both"/>
              <w:rPr>
                <w:i/>
              </w:rPr>
            </w:pPr>
            <w:r w:rsidRPr="004423CC">
              <w:t>9.</w:t>
            </w:r>
            <w:r w:rsidR="00E2350F">
              <w:t>9</w:t>
            </w:r>
            <w:r w:rsidRPr="00D6727E">
              <w:t xml:space="preserve">. </w:t>
            </w:r>
            <w:r w:rsidRPr="002B5E04">
              <w:rPr>
                <w:b/>
              </w:rPr>
              <w:t xml:space="preserve">Teikėjo </w:t>
            </w:r>
            <w:r w:rsidRPr="002B5E04">
              <w:t>atstovas –</w:t>
            </w:r>
            <w:r w:rsidR="00C63E73">
              <w:t xml:space="preserve"> </w:t>
            </w:r>
          </w:p>
          <w:p w14:paraId="5A2EC728" w14:textId="77777777" w:rsidR="007D39AD" w:rsidRDefault="004907B7" w:rsidP="007241D9">
            <w:pPr>
              <w:jc w:val="both"/>
              <w:rPr>
                <w:rStyle w:val="Hyperlink"/>
                <w:color w:val="auto"/>
              </w:rPr>
            </w:pPr>
            <w:r w:rsidRPr="004423CC">
              <w:t>9.</w:t>
            </w:r>
            <w:r w:rsidR="00E2350F">
              <w:t>10</w:t>
            </w:r>
            <w:r w:rsidRPr="004423CC">
              <w:t>. A</w:t>
            </w:r>
            <w:r w:rsidRPr="004423CC">
              <w:rPr>
                <w:color w:val="000000"/>
              </w:rPr>
              <w:t xml:space="preserve">smuo, atsakingas už Sutarties ir </w:t>
            </w:r>
            <w:r w:rsidRPr="004423CC">
              <w:t xml:space="preserve">pakeitimų paskelbimą – </w:t>
            </w:r>
            <w:r w:rsidR="007241D9">
              <w:t>Jolanta Paldūnienė</w:t>
            </w:r>
            <w:r w:rsidRPr="004423CC">
              <w:t xml:space="preserve">, tel. </w:t>
            </w:r>
            <w:r w:rsidR="00D43DCD">
              <w:t xml:space="preserve">+370 706 76 </w:t>
            </w:r>
            <w:r w:rsidR="007241D9">
              <w:t>124</w:t>
            </w:r>
            <w:r w:rsidRPr="004423CC">
              <w:t xml:space="preserve">, el. p. </w:t>
            </w:r>
            <w:hyperlink r:id="rId11" w:history="1">
              <w:r w:rsidR="007241D9" w:rsidRPr="006C75DC">
                <w:rPr>
                  <w:rStyle w:val="Hyperlink"/>
                </w:rPr>
                <w:t>jolanta.palduniene@mil.lt</w:t>
              </w:r>
            </w:hyperlink>
            <w:r w:rsidRPr="004423CC">
              <w:rPr>
                <w:rStyle w:val="Hyperlink"/>
                <w:color w:val="auto"/>
              </w:rPr>
              <w:t xml:space="preserve"> </w:t>
            </w:r>
            <w:r w:rsidR="001C3B45">
              <w:rPr>
                <w:rStyle w:val="Hyperlink"/>
                <w:color w:val="auto"/>
              </w:rPr>
              <w:t>.</w:t>
            </w:r>
          </w:p>
          <w:p w14:paraId="44C0C58D" w14:textId="3010C461" w:rsidR="004907B7" w:rsidRDefault="007D39AD" w:rsidP="007241D9">
            <w:pPr>
              <w:jc w:val="both"/>
            </w:pPr>
            <w:r>
              <w:t>9.11</w:t>
            </w:r>
            <w:r w:rsidRPr="007D39AD">
              <w:t>. Sutarties priedai:</w:t>
            </w:r>
          </w:p>
          <w:p w14:paraId="44C0C58E" w14:textId="308C412C" w:rsidR="004907B7" w:rsidRPr="000C625A" w:rsidRDefault="004907B7" w:rsidP="007241D9">
            <w:pPr>
              <w:jc w:val="both"/>
            </w:pPr>
            <w:r w:rsidRPr="000C625A">
              <w:t>9.</w:t>
            </w:r>
            <w:r w:rsidR="00E2350F">
              <w:t>11</w:t>
            </w:r>
            <w:r w:rsidRPr="000C625A">
              <w:t>.</w:t>
            </w:r>
            <w:r w:rsidR="007D39AD">
              <w:t>1.</w:t>
            </w:r>
            <w:r w:rsidRPr="000C625A">
              <w:t xml:space="preserve"> Sutarties 1 priedas „Maitinimo paslaug</w:t>
            </w:r>
            <w:r w:rsidR="007241D9">
              <w:t xml:space="preserve">ų </w:t>
            </w:r>
            <w:r w:rsidRPr="000C625A">
              <w:t xml:space="preserve">įkainiai“, </w:t>
            </w:r>
            <w:r w:rsidR="001C3B45">
              <w:t>1 lapas.</w:t>
            </w:r>
          </w:p>
          <w:p w14:paraId="44C0C58F" w14:textId="43F33C46" w:rsidR="004907B7" w:rsidRPr="009024A1" w:rsidRDefault="004907B7" w:rsidP="001C3B45">
            <w:pPr>
              <w:jc w:val="both"/>
              <w:rPr>
                <w:color w:val="FF0000"/>
              </w:rPr>
            </w:pPr>
            <w:r w:rsidRPr="000C625A">
              <w:t>9.</w:t>
            </w:r>
            <w:r w:rsidR="00E2350F">
              <w:t>1</w:t>
            </w:r>
            <w:r w:rsidR="007D39AD">
              <w:t>1.</w:t>
            </w:r>
            <w:r w:rsidR="00E2350F">
              <w:t>2</w:t>
            </w:r>
            <w:r w:rsidRPr="000C625A">
              <w:t>. Sut</w:t>
            </w:r>
            <w:r w:rsidR="007241D9">
              <w:t>arties 2 priedas „M</w:t>
            </w:r>
            <w:r w:rsidRPr="000C625A">
              <w:t>ai</w:t>
            </w:r>
            <w:r w:rsidR="00A105DF">
              <w:t>tinimo</w:t>
            </w:r>
            <w:r w:rsidRPr="000C625A">
              <w:t xml:space="preserve"> tiekimo paslaugos techninė </w:t>
            </w:r>
            <w:r w:rsidR="009024A1" w:rsidRPr="000C625A">
              <w:t xml:space="preserve">specifikacija“, </w:t>
            </w:r>
            <w:r w:rsidR="001C3B45">
              <w:t>3</w:t>
            </w:r>
            <w:r w:rsidR="009024A1" w:rsidRPr="000C625A">
              <w:t xml:space="preserve"> lapai</w:t>
            </w:r>
            <w:r w:rsidR="001C3B45">
              <w:t>.</w:t>
            </w:r>
          </w:p>
        </w:tc>
      </w:tr>
      <w:tr w:rsidR="004907B7" w:rsidRPr="004423CC" w14:paraId="44C0C593" w14:textId="77777777" w:rsidTr="00DA492A">
        <w:trPr>
          <w:trHeight w:val="582"/>
        </w:trPr>
        <w:tc>
          <w:tcPr>
            <w:tcW w:w="9923" w:type="dxa"/>
            <w:shd w:val="clear" w:color="auto" w:fill="auto"/>
          </w:tcPr>
          <w:p w14:paraId="44C0C591" w14:textId="77777777" w:rsidR="004907B7" w:rsidRPr="004423CC" w:rsidRDefault="004907B7" w:rsidP="007241D9">
            <w:pPr>
              <w:rPr>
                <w:b/>
              </w:rPr>
            </w:pPr>
            <w:r w:rsidRPr="004423CC">
              <w:lastRenderedPageBreak/>
              <w:t>10.</w:t>
            </w:r>
            <w:r w:rsidRPr="004423CC">
              <w:rPr>
                <w:b/>
              </w:rPr>
              <w:t xml:space="preserve"> Sutarties galiojimas</w:t>
            </w:r>
          </w:p>
          <w:p w14:paraId="37A68898" w14:textId="01ADE7A2" w:rsidR="004907B7" w:rsidRDefault="004907B7" w:rsidP="00C27B04">
            <w:pPr>
              <w:jc w:val="both"/>
            </w:pPr>
            <w:r>
              <w:t xml:space="preserve">10.1. </w:t>
            </w:r>
            <w:r w:rsidRPr="00C934E7">
              <w:t xml:space="preserve">Sutartis </w:t>
            </w:r>
            <w:r>
              <w:t xml:space="preserve">galioja </w:t>
            </w:r>
            <w:r w:rsidR="00A105DF">
              <w:t>5 (penkis)</w:t>
            </w:r>
            <w:r>
              <w:t xml:space="preserve"> </w:t>
            </w:r>
            <w:r w:rsidR="00A105DF">
              <w:t xml:space="preserve">mėnesius arba kol bus pasiekta maksimali suma, </w:t>
            </w:r>
            <w:r w:rsidRPr="00C934E7">
              <w:t>priklausomai nuo to, ka</w:t>
            </w:r>
            <w:r w:rsidR="00A105DF">
              <w:t>s</w:t>
            </w:r>
            <w:r w:rsidRPr="00C934E7">
              <w:t xml:space="preserve"> įvyksta anksčiau, o finansinių ir garantinių įsipareigojimų atžvilgiu iki visiško jų įvykdymo.</w:t>
            </w:r>
          </w:p>
          <w:p w14:paraId="44C0C592" w14:textId="7E197905" w:rsidR="00E85B7E" w:rsidRPr="004423CC" w:rsidRDefault="00E85B7E" w:rsidP="00C27B04">
            <w:pPr>
              <w:jc w:val="both"/>
            </w:pPr>
          </w:p>
        </w:tc>
      </w:tr>
      <w:tr w:rsidR="004907B7" w:rsidRPr="004423CC" w14:paraId="44C0C59B" w14:textId="77777777" w:rsidTr="00DA492A">
        <w:trPr>
          <w:trHeight w:val="695"/>
        </w:trPr>
        <w:tc>
          <w:tcPr>
            <w:tcW w:w="9923" w:type="dxa"/>
            <w:shd w:val="clear" w:color="auto" w:fill="auto"/>
          </w:tcPr>
          <w:p w14:paraId="44C0C594" w14:textId="77777777" w:rsidR="004907B7" w:rsidRPr="004423CC" w:rsidRDefault="004907B7" w:rsidP="007241D9">
            <w:pPr>
              <w:rPr>
                <w:b/>
              </w:rPr>
            </w:pPr>
            <w:r w:rsidRPr="004423CC">
              <w:rPr>
                <w:b/>
              </w:rPr>
              <w:t>11. Pirkėjo rekvizitai</w:t>
            </w:r>
          </w:p>
          <w:p w14:paraId="44C0C595" w14:textId="77777777" w:rsidR="004907B7" w:rsidRPr="004423CC" w:rsidRDefault="004907B7" w:rsidP="007241D9">
            <w:r w:rsidRPr="004423CC">
              <w:t>Generolo Jono Žemaičio Lietuvos karo akademija</w:t>
            </w:r>
          </w:p>
          <w:p w14:paraId="44C0C596" w14:textId="77777777" w:rsidR="004907B7" w:rsidRPr="004423CC" w:rsidRDefault="004907B7" w:rsidP="007241D9">
            <w:r w:rsidRPr="004423CC">
              <w:t>Šilo g. 5A, LT-10322 Vilnius</w:t>
            </w:r>
          </w:p>
          <w:p w14:paraId="44C0C597" w14:textId="77777777" w:rsidR="004907B7" w:rsidRPr="004423CC" w:rsidRDefault="004907B7" w:rsidP="007241D9">
            <w:r w:rsidRPr="004423CC">
              <w:t>Kodas 211959040</w:t>
            </w:r>
          </w:p>
          <w:p w14:paraId="44C0C598" w14:textId="77777777" w:rsidR="004907B7" w:rsidRPr="004423CC" w:rsidRDefault="004907B7" w:rsidP="007241D9">
            <w:r w:rsidRPr="004423CC">
              <w:t>PVM kodas LT119590416</w:t>
            </w:r>
          </w:p>
          <w:p w14:paraId="44C0C599" w14:textId="77777777" w:rsidR="004907B7" w:rsidRPr="004423CC" w:rsidRDefault="004907B7" w:rsidP="007241D9">
            <w:pPr>
              <w:pStyle w:val="ListParagraph"/>
              <w:numPr>
                <w:ilvl w:val="0"/>
                <w:numId w:val="22"/>
              </w:numPr>
              <w:spacing w:after="0" w:line="240" w:lineRule="auto"/>
              <w:ind w:left="317" w:hanging="317"/>
            </w:pPr>
            <w:r w:rsidRPr="004423CC">
              <w:t>s. LT844040063610000973</w:t>
            </w:r>
          </w:p>
          <w:p w14:paraId="44C0C59A" w14:textId="77777777" w:rsidR="004907B7" w:rsidRPr="004423CC" w:rsidRDefault="004907B7" w:rsidP="007241D9">
            <w:pPr>
              <w:ind w:left="360" w:hanging="360"/>
            </w:pPr>
            <w:r w:rsidRPr="004423CC">
              <w:t>Bankas -Lietuvos Respublikos finansų ministerija</w:t>
            </w:r>
          </w:p>
        </w:tc>
      </w:tr>
      <w:tr w:rsidR="004907B7" w:rsidRPr="004423CC" w14:paraId="44C0C5A4" w14:textId="77777777" w:rsidTr="00DA492A">
        <w:trPr>
          <w:trHeight w:val="2079"/>
        </w:trPr>
        <w:tc>
          <w:tcPr>
            <w:tcW w:w="9923" w:type="dxa"/>
            <w:shd w:val="clear" w:color="auto" w:fill="auto"/>
          </w:tcPr>
          <w:p w14:paraId="44C0C59C" w14:textId="77777777" w:rsidR="004907B7" w:rsidRDefault="004907B7" w:rsidP="007241D9">
            <w:pPr>
              <w:rPr>
                <w:b/>
              </w:rPr>
            </w:pPr>
            <w:r w:rsidRPr="00297CFC">
              <w:rPr>
                <w:b/>
              </w:rPr>
              <w:t>12. Teikėjo rekvizitai</w:t>
            </w:r>
          </w:p>
          <w:p w14:paraId="5D346CB2" w14:textId="77777777" w:rsidR="00897F44" w:rsidRPr="00731171" w:rsidRDefault="00897F44" w:rsidP="007241D9">
            <w:pPr>
              <w:rPr>
                <w:b/>
              </w:rPr>
            </w:pPr>
          </w:p>
          <w:p w14:paraId="28740AC3" w14:textId="7AEBBD99" w:rsidR="00957D23" w:rsidRPr="0073026A" w:rsidRDefault="00897F44" w:rsidP="00A105DF">
            <w:pPr>
              <w:rPr>
                <w:rFonts w:ascii="TimesNewRomanPSMT" w:eastAsia="Calibri" w:hAnsi="TimesNewRomanPSMT" w:cs="TimesNewRomanPSMT"/>
              </w:rPr>
            </w:pPr>
            <w:r>
              <w:rPr>
                <w:rFonts w:ascii="TimesNewRomanPSMT" w:eastAsia="Calibri" w:hAnsi="TimesNewRomanPSMT" w:cs="TimesNewRomanPSMT"/>
              </w:rPr>
              <w:t>Adresas</w:t>
            </w:r>
          </w:p>
          <w:p w14:paraId="01590DE8" w14:textId="50772EF5" w:rsidR="00897F44" w:rsidRPr="0073026A" w:rsidRDefault="00957D23" w:rsidP="00A105DF">
            <w:pPr>
              <w:rPr>
                <w:rFonts w:eastAsia="Calibri"/>
              </w:rPr>
            </w:pPr>
            <w:r w:rsidRPr="0073026A">
              <w:rPr>
                <w:rFonts w:eastAsia="Calibri"/>
              </w:rPr>
              <w:t xml:space="preserve">Kodas </w:t>
            </w:r>
          </w:p>
          <w:p w14:paraId="188AD7C3" w14:textId="07515742" w:rsidR="00957D23" w:rsidRDefault="00957D23" w:rsidP="00A105DF">
            <w:r w:rsidRPr="004423CC">
              <w:t>PVM kodas</w:t>
            </w:r>
            <w:r>
              <w:t xml:space="preserve"> </w:t>
            </w:r>
            <w:r w:rsidRPr="006967EF">
              <w:rPr>
                <w:rFonts w:eastAsia="Calibri"/>
                <w:lang w:val="pt-BR"/>
              </w:rPr>
              <w:t>LT</w:t>
            </w:r>
          </w:p>
          <w:p w14:paraId="12C4EE12" w14:textId="568D2D48" w:rsidR="00957D23" w:rsidRDefault="00957D23" w:rsidP="00957D23">
            <w:pPr>
              <w:pStyle w:val="ListParagraph"/>
              <w:numPr>
                <w:ilvl w:val="0"/>
                <w:numId w:val="29"/>
              </w:numPr>
              <w:tabs>
                <w:tab w:val="left" w:pos="318"/>
              </w:tabs>
              <w:ind w:left="0" w:firstLine="0"/>
            </w:pPr>
            <w:r>
              <w:t xml:space="preserve">s. </w:t>
            </w:r>
            <w:r>
              <w:rPr>
                <w:lang w:val="en-US"/>
              </w:rPr>
              <w:t>LT</w:t>
            </w:r>
          </w:p>
          <w:p w14:paraId="44C0C5A3" w14:textId="010F06BD" w:rsidR="00957D23" w:rsidRPr="004423CC" w:rsidRDefault="00957D23" w:rsidP="00957D23">
            <w:pPr>
              <w:pStyle w:val="ListParagraph"/>
              <w:tabs>
                <w:tab w:val="left" w:pos="318"/>
              </w:tabs>
              <w:ind w:left="0"/>
            </w:pPr>
            <w:r>
              <w:t xml:space="preserve">Bankas - </w:t>
            </w:r>
          </w:p>
        </w:tc>
      </w:tr>
    </w:tbl>
    <w:p w14:paraId="44C0C5A7" w14:textId="23CE9383" w:rsidR="00731171" w:rsidRPr="00957D23" w:rsidRDefault="00731171" w:rsidP="00957D23">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w:b/>
          <w:lang w:eastAsia="ar-SA"/>
        </w:rPr>
        <w:t>TEIKĖJAS</w:t>
      </w:r>
    </w:p>
    <w:p w14:paraId="44C0C5A8" w14:textId="17B33ABD" w:rsidR="00731171" w:rsidRPr="00C42896" w:rsidRDefault="00731171" w:rsidP="007241D9">
      <w:r>
        <w:t xml:space="preserve">Generolo Jono Žemaičio </w:t>
      </w:r>
      <w:r>
        <w:tab/>
      </w:r>
      <w:r>
        <w:tab/>
      </w:r>
      <w:r>
        <w:tab/>
      </w:r>
      <w:r>
        <w:tab/>
      </w:r>
      <w:r>
        <w:tab/>
      </w:r>
    </w:p>
    <w:p w14:paraId="233EE6BC" w14:textId="51E11596" w:rsidR="00441248" w:rsidRDefault="00731171" w:rsidP="007241D9">
      <w:pPr>
        <w:rPr>
          <w:rFonts w:eastAsia="Calibri"/>
        </w:rPr>
      </w:pPr>
      <w:r w:rsidRPr="00C42896">
        <w:t>Lietuvos karo akademija</w:t>
      </w:r>
      <w:r w:rsidRPr="00C42896">
        <w:tab/>
      </w:r>
      <w:r w:rsidRPr="00C42896">
        <w:tab/>
      </w:r>
      <w:r w:rsidRPr="00C42896">
        <w:tab/>
      </w:r>
      <w:r w:rsidRPr="00C42896">
        <w:tab/>
      </w:r>
      <w:r w:rsidRPr="00C42896">
        <w:tab/>
      </w:r>
      <w:r w:rsidR="00957D23">
        <w:rPr>
          <w:rFonts w:eastAsia="Calibri"/>
        </w:rPr>
        <w:tab/>
      </w:r>
      <w:r w:rsidR="00957D23">
        <w:rPr>
          <w:rFonts w:eastAsia="Calibri"/>
        </w:rPr>
        <w:tab/>
      </w:r>
    </w:p>
    <w:p w14:paraId="44C0C5AB" w14:textId="43060CC9" w:rsidR="00842D63" w:rsidRDefault="00DB7831" w:rsidP="007241D9">
      <w:r>
        <w:t>Š</w:t>
      </w:r>
      <w:r w:rsidR="00731171" w:rsidRPr="00C42896">
        <w:t>tabo viršinink</w:t>
      </w:r>
      <w:r w:rsidR="00C63E73">
        <w:t>as</w:t>
      </w:r>
      <w:r w:rsidR="00B218EF">
        <w:tab/>
      </w:r>
      <w:r w:rsidR="00B218EF">
        <w:tab/>
      </w:r>
      <w:r w:rsidR="00B218EF">
        <w:tab/>
      </w:r>
      <w:r w:rsidR="00B218EF">
        <w:tab/>
      </w:r>
      <w:r w:rsidR="00B218EF">
        <w:tab/>
      </w:r>
      <w:r w:rsidR="00B218EF">
        <w:tab/>
      </w:r>
    </w:p>
    <w:p w14:paraId="44C0C5AC" w14:textId="1D066D26" w:rsidR="00B218EF" w:rsidRDefault="00DB7831" w:rsidP="007241D9">
      <w:pPr>
        <w:rPr>
          <w:lang w:eastAsia="en-US"/>
        </w:rPr>
      </w:pPr>
      <w:r>
        <w:t xml:space="preserve">plk. </w:t>
      </w:r>
      <w:r w:rsidR="00B218EF">
        <w:t>Denisas Starikovičius</w:t>
      </w:r>
    </w:p>
    <w:p w14:paraId="44C0C5AD" w14:textId="017AF019" w:rsidR="00842D63" w:rsidRDefault="00842D63" w:rsidP="007241D9">
      <w:pPr>
        <w:widowControl w:val="0"/>
        <w:tabs>
          <w:tab w:val="left" w:pos="9214"/>
        </w:tabs>
        <w:suppressAutoHyphens/>
        <w:rPr>
          <w:lang w:eastAsia="en-US"/>
        </w:rPr>
      </w:pPr>
    </w:p>
    <w:p w14:paraId="6459AFAB" w14:textId="28F877D2" w:rsidR="008E4A66" w:rsidRDefault="008E4A66" w:rsidP="007241D9">
      <w:pPr>
        <w:widowControl w:val="0"/>
        <w:tabs>
          <w:tab w:val="left" w:pos="9214"/>
        </w:tabs>
        <w:suppressAutoHyphens/>
        <w:rPr>
          <w:lang w:eastAsia="en-US"/>
        </w:rPr>
      </w:pPr>
    </w:p>
    <w:p w14:paraId="5F196BC9" w14:textId="0F652664" w:rsidR="008E4A66" w:rsidRDefault="008E4A66" w:rsidP="007241D9">
      <w:pPr>
        <w:widowControl w:val="0"/>
        <w:tabs>
          <w:tab w:val="left" w:pos="9214"/>
        </w:tabs>
        <w:suppressAutoHyphens/>
        <w:rPr>
          <w:lang w:eastAsia="en-US"/>
        </w:rPr>
      </w:pPr>
    </w:p>
    <w:p w14:paraId="367E7BC8" w14:textId="3DFB21DB" w:rsidR="008E4A66" w:rsidRDefault="008E4A66" w:rsidP="007241D9">
      <w:pPr>
        <w:widowControl w:val="0"/>
        <w:tabs>
          <w:tab w:val="left" w:pos="9214"/>
        </w:tabs>
        <w:suppressAutoHyphens/>
        <w:rPr>
          <w:lang w:eastAsia="en-US"/>
        </w:rPr>
      </w:pPr>
    </w:p>
    <w:p w14:paraId="02E3DC7D" w14:textId="77777777" w:rsidR="00E2350F" w:rsidRDefault="00E2350F" w:rsidP="007241D9">
      <w:pPr>
        <w:widowControl w:val="0"/>
        <w:tabs>
          <w:tab w:val="left" w:pos="9214"/>
        </w:tabs>
        <w:suppressAutoHyphens/>
        <w:rPr>
          <w:lang w:eastAsia="en-US"/>
        </w:rPr>
      </w:pPr>
    </w:p>
    <w:p w14:paraId="4418F2EE" w14:textId="77777777" w:rsidR="00E2350F" w:rsidRDefault="00E2350F" w:rsidP="007241D9">
      <w:pPr>
        <w:widowControl w:val="0"/>
        <w:tabs>
          <w:tab w:val="left" w:pos="9214"/>
        </w:tabs>
        <w:suppressAutoHyphens/>
        <w:rPr>
          <w:lang w:eastAsia="en-US"/>
        </w:rPr>
      </w:pPr>
    </w:p>
    <w:p w14:paraId="1F681375" w14:textId="77777777" w:rsidR="00E2350F" w:rsidRDefault="00E2350F" w:rsidP="007241D9">
      <w:pPr>
        <w:widowControl w:val="0"/>
        <w:tabs>
          <w:tab w:val="left" w:pos="9214"/>
        </w:tabs>
        <w:suppressAutoHyphens/>
        <w:rPr>
          <w:lang w:eastAsia="en-US"/>
        </w:rPr>
      </w:pPr>
    </w:p>
    <w:p w14:paraId="20822844" w14:textId="77777777" w:rsidR="00E2350F" w:rsidRDefault="00E2350F" w:rsidP="007241D9">
      <w:pPr>
        <w:widowControl w:val="0"/>
        <w:tabs>
          <w:tab w:val="left" w:pos="9214"/>
        </w:tabs>
        <w:suppressAutoHyphens/>
        <w:rPr>
          <w:lang w:eastAsia="en-US"/>
        </w:rPr>
      </w:pPr>
    </w:p>
    <w:p w14:paraId="5342B557" w14:textId="77777777" w:rsidR="00E2350F" w:rsidRDefault="00E2350F" w:rsidP="007241D9">
      <w:pPr>
        <w:widowControl w:val="0"/>
        <w:tabs>
          <w:tab w:val="left" w:pos="9214"/>
        </w:tabs>
        <w:suppressAutoHyphens/>
        <w:rPr>
          <w:lang w:eastAsia="en-US"/>
        </w:rPr>
      </w:pPr>
    </w:p>
    <w:p w14:paraId="76DC2834" w14:textId="77777777" w:rsidR="00E2350F" w:rsidRDefault="00E2350F" w:rsidP="007241D9">
      <w:pPr>
        <w:widowControl w:val="0"/>
        <w:tabs>
          <w:tab w:val="left" w:pos="9214"/>
        </w:tabs>
        <w:suppressAutoHyphens/>
        <w:rPr>
          <w:lang w:eastAsia="en-US"/>
        </w:rPr>
      </w:pPr>
    </w:p>
    <w:p w14:paraId="38243F82" w14:textId="77777777" w:rsidR="00E2350F" w:rsidRDefault="00E2350F" w:rsidP="007241D9">
      <w:pPr>
        <w:widowControl w:val="0"/>
        <w:tabs>
          <w:tab w:val="left" w:pos="9214"/>
        </w:tabs>
        <w:suppressAutoHyphens/>
        <w:rPr>
          <w:lang w:eastAsia="en-US"/>
        </w:rPr>
      </w:pPr>
    </w:p>
    <w:p w14:paraId="17065CA6" w14:textId="77777777" w:rsidR="00E2350F" w:rsidRDefault="00E2350F" w:rsidP="007241D9">
      <w:pPr>
        <w:widowControl w:val="0"/>
        <w:tabs>
          <w:tab w:val="left" w:pos="9214"/>
        </w:tabs>
        <w:suppressAutoHyphens/>
        <w:rPr>
          <w:lang w:eastAsia="en-US"/>
        </w:rPr>
      </w:pPr>
    </w:p>
    <w:p w14:paraId="76C99F19" w14:textId="77777777" w:rsidR="00E2350F" w:rsidRDefault="00E2350F" w:rsidP="007241D9">
      <w:pPr>
        <w:widowControl w:val="0"/>
        <w:tabs>
          <w:tab w:val="left" w:pos="9214"/>
        </w:tabs>
        <w:suppressAutoHyphens/>
        <w:rPr>
          <w:lang w:eastAsia="en-US"/>
        </w:rPr>
      </w:pPr>
    </w:p>
    <w:p w14:paraId="2D34F0E3" w14:textId="77777777" w:rsidR="00E2350F" w:rsidRDefault="00E2350F" w:rsidP="007241D9">
      <w:pPr>
        <w:widowControl w:val="0"/>
        <w:tabs>
          <w:tab w:val="left" w:pos="9214"/>
        </w:tabs>
        <w:suppressAutoHyphens/>
        <w:rPr>
          <w:lang w:eastAsia="en-US"/>
        </w:rPr>
      </w:pPr>
    </w:p>
    <w:p w14:paraId="1232CAC3" w14:textId="77777777" w:rsidR="00E2350F" w:rsidRDefault="00E2350F" w:rsidP="007241D9">
      <w:pPr>
        <w:widowControl w:val="0"/>
        <w:tabs>
          <w:tab w:val="left" w:pos="9214"/>
        </w:tabs>
        <w:suppressAutoHyphens/>
        <w:rPr>
          <w:lang w:eastAsia="en-US"/>
        </w:rPr>
      </w:pPr>
    </w:p>
    <w:p w14:paraId="349D05B9" w14:textId="77777777" w:rsidR="00E2350F" w:rsidRDefault="00E2350F" w:rsidP="007241D9">
      <w:pPr>
        <w:widowControl w:val="0"/>
        <w:tabs>
          <w:tab w:val="left" w:pos="9214"/>
        </w:tabs>
        <w:suppressAutoHyphens/>
        <w:rPr>
          <w:lang w:eastAsia="en-US"/>
        </w:rPr>
      </w:pPr>
    </w:p>
    <w:p w14:paraId="754495C7" w14:textId="77777777" w:rsidR="00E2350F" w:rsidRDefault="00E2350F" w:rsidP="007241D9">
      <w:pPr>
        <w:widowControl w:val="0"/>
        <w:tabs>
          <w:tab w:val="left" w:pos="9214"/>
        </w:tabs>
        <w:suppressAutoHyphens/>
        <w:rPr>
          <w:lang w:eastAsia="en-US"/>
        </w:rPr>
      </w:pPr>
    </w:p>
    <w:p w14:paraId="354C79F5" w14:textId="77777777" w:rsidR="00E2350F" w:rsidRDefault="00E2350F" w:rsidP="007241D9">
      <w:pPr>
        <w:widowControl w:val="0"/>
        <w:tabs>
          <w:tab w:val="left" w:pos="9214"/>
        </w:tabs>
        <w:suppressAutoHyphens/>
        <w:rPr>
          <w:lang w:eastAsia="en-US"/>
        </w:rPr>
      </w:pPr>
    </w:p>
    <w:p w14:paraId="68E0CFD3" w14:textId="77777777" w:rsidR="00E2350F" w:rsidRDefault="00E2350F" w:rsidP="007241D9">
      <w:pPr>
        <w:widowControl w:val="0"/>
        <w:tabs>
          <w:tab w:val="left" w:pos="9214"/>
        </w:tabs>
        <w:suppressAutoHyphens/>
        <w:rPr>
          <w:lang w:eastAsia="en-US"/>
        </w:rPr>
      </w:pPr>
    </w:p>
    <w:p w14:paraId="5AD67F9E" w14:textId="77777777" w:rsidR="00E2350F" w:rsidRDefault="00E2350F" w:rsidP="007241D9">
      <w:pPr>
        <w:widowControl w:val="0"/>
        <w:tabs>
          <w:tab w:val="left" w:pos="9214"/>
        </w:tabs>
        <w:suppressAutoHyphens/>
        <w:rPr>
          <w:lang w:eastAsia="en-US"/>
        </w:rPr>
      </w:pPr>
    </w:p>
    <w:p w14:paraId="570124BF" w14:textId="77777777" w:rsidR="00E2350F" w:rsidRDefault="00E2350F" w:rsidP="007241D9">
      <w:pPr>
        <w:widowControl w:val="0"/>
        <w:tabs>
          <w:tab w:val="left" w:pos="9214"/>
        </w:tabs>
        <w:suppressAutoHyphens/>
        <w:rPr>
          <w:lang w:eastAsia="en-US"/>
        </w:rPr>
      </w:pPr>
    </w:p>
    <w:p w14:paraId="664E9909" w14:textId="77777777" w:rsidR="008E4A66" w:rsidRDefault="008E4A66" w:rsidP="007241D9">
      <w:pPr>
        <w:widowControl w:val="0"/>
        <w:tabs>
          <w:tab w:val="left" w:pos="9214"/>
        </w:tabs>
        <w:suppressAutoHyphens/>
        <w:rPr>
          <w:lang w:eastAsia="en-US"/>
        </w:rPr>
      </w:pPr>
    </w:p>
    <w:p w14:paraId="44C0C5B0" w14:textId="4722E9E7" w:rsidR="00E4062B" w:rsidRPr="004423CC" w:rsidRDefault="00E4062B" w:rsidP="00957D23">
      <w:pPr>
        <w:widowControl w:val="0"/>
        <w:tabs>
          <w:tab w:val="left" w:pos="9214"/>
        </w:tabs>
        <w:suppressAutoHyphens/>
        <w:jc w:val="center"/>
        <w:rPr>
          <w:b/>
        </w:rPr>
      </w:pPr>
      <w:r w:rsidRPr="004423CC">
        <w:rPr>
          <w:b/>
        </w:rPr>
        <w:t>PASLAUGŲ PIRKIMO-PARDAVIMO SUTARTIS</w:t>
      </w:r>
    </w:p>
    <w:p w14:paraId="44C0C5B1" w14:textId="77777777" w:rsidR="00E4062B" w:rsidRPr="004423CC" w:rsidRDefault="00E4062B" w:rsidP="007241D9">
      <w:pPr>
        <w:jc w:val="center"/>
        <w:rPr>
          <w:b/>
        </w:rPr>
      </w:pPr>
    </w:p>
    <w:p w14:paraId="44C0C5B2" w14:textId="77777777" w:rsidR="00E4062B" w:rsidRPr="004423CC" w:rsidRDefault="00E4062B" w:rsidP="007241D9">
      <w:pPr>
        <w:jc w:val="center"/>
        <w:rPr>
          <w:b/>
        </w:rPr>
      </w:pPr>
      <w:r w:rsidRPr="004423CC">
        <w:rPr>
          <w:b/>
        </w:rPr>
        <w:t>II. BENDROJI DALIS</w:t>
      </w:r>
    </w:p>
    <w:p w14:paraId="44C0C5B3" w14:textId="77777777" w:rsidR="00E4062B" w:rsidRPr="004423CC" w:rsidRDefault="00E4062B" w:rsidP="007241D9">
      <w:pPr>
        <w:jc w:val="center"/>
        <w:rPr>
          <w:b/>
        </w:rPr>
      </w:pPr>
    </w:p>
    <w:p w14:paraId="44C0C5B4" w14:textId="77777777" w:rsidR="00E4062B" w:rsidRPr="004423CC" w:rsidRDefault="00E4062B" w:rsidP="007241D9">
      <w:pPr>
        <w:rPr>
          <w:b/>
        </w:rPr>
      </w:pPr>
    </w:p>
    <w:p w14:paraId="44C0C5B5" w14:textId="77777777" w:rsidR="00E4062B" w:rsidRPr="004423CC" w:rsidRDefault="00E4062B" w:rsidP="007241D9">
      <w:pPr>
        <w:jc w:val="both"/>
        <w:rPr>
          <w:b/>
        </w:rPr>
      </w:pPr>
      <w:r w:rsidRPr="004423CC">
        <w:rPr>
          <w:b/>
        </w:rPr>
        <w:t>1.</w:t>
      </w:r>
      <w:r w:rsidRPr="004423CC">
        <w:t xml:space="preserve"> </w:t>
      </w:r>
      <w:r w:rsidRPr="004423CC">
        <w:rPr>
          <w:b/>
        </w:rPr>
        <w:t>Sąvokos</w:t>
      </w:r>
    </w:p>
    <w:p w14:paraId="44C0C5B6" w14:textId="77777777" w:rsidR="00E4062B" w:rsidRPr="004423CC" w:rsidRDefault="00E4062B" w:rsidP="007241D9">
      <w:pPr>
        <w:jc w:val="both"/>
      </w:pPr>
      <w:r w:rsidRPr="004423CC">
        <w:t>1.1. Šioje Sutartyje naudojamos pagrindinės sąvokos:</w:t>
      </w:r>
    </w:p>
    <w:p w14:paraId="44C0C5B7" w14:textId="77777777" w:rsidR="00E4062B" w:rsidRPr="004423CC" w:rsidRDefault="00E4062B" w:rsidP="007241D9">
      <w:pPr>
        <w:pStyle w:val="BodyText"/>
        <w:tabs>
          <w:tab w:val="left" w:pos="-360"/>
          <w:tab w:val="left" w:pos="-180"/>
          <w:tab w:val="left" w:pos="0"/>
          <w:tab w:val="left" w:pos="720"/>
        </w:tabs>
        <w:spacing w:after="0"/>
        <w:jc w:val="both"/>
      </w:pPr>
      <w:r w:rsidRPr="004423CC">
        <w:t>1.1.1. Sutartis – šios paslaugų viešojo pirkimo</w:t>
      </w:r>
      <w:r w:rsidRPr="004423CC">
        <w:rPr>
          <w:b/>
        </w:rPr>
        <w:t>–</w:t>
      </w:r>
      <w:r w:rsidRPr="004423CC">
        <w:t>pardavimo sutarties bendroji ir specialioji dalys, paslaugų viešojo pirkimo</w:t>
      </w:r>
      <w:r w:rsidRPr="004423CC">
        <w:rPr>
          <w:b/>
        </w:rPr>
        <w:t>–</w:t>
      </w:r>
      <w:r w:rsidRPr="004423CC">
        <w:t xml:space="preserve">pardavimo sutarties priedai. </w:t>
      </w:r>
    </w:p>
    <w:p w14:paraId="44C0C5B8" w14:textId="77777777" w:rsidR="00E4062B" w:rsidRPr="004423CC" w:rsidRDefault="00E4062B" w:rsidP="007241D9">
      <w:pPr>
        <w:pStyle w:val="BodyText"/>
        <w:tabs>
          <w:tab w:val="left" w:pos="-180"/>
          <w:tab w:val="left" w:pos="0"/>
          <w:tab w:val="left" w:pos="540"/>
        </w:tabs>
        <w:spacing w:after="0"/>
        <w:jc w:val="both"/>
      </w:pPr>
      <w:r w:rsidRPr="004423CC">
        <w:t xml:space="preserve">1.1.2. Sutarties Šalys - </w:t>
      </w:r>
      <w:r w:rsidRPr="004423CC">
        <w:rPr>
          <w:b/>
        </w:rPr>
        <w:t>Pirkėjas</w:t>
      </w:r>
      <w:r w:rsidRPr="004423CC">
        <w:t xml:space="preserve"> ir </w:t>
      </w:r>
      <w:r w:rsidRPr="004423CC">
        <w:rPr>
          <w:b/>
        </w:rPr>
        <w:t>Teikėjas</w:t>
      </w:r>
      <w:r w:rsidRPr="004423CC">
        <w:t>:</w:t>
      </w:r>
    </w:p>
    <w:p w14:paraId="44C0C5B9" w14:textId="77777777" w:rsidR="00E4062B" w:rsidRPr="004423CC" w:rsidRDefault="00E4062B" w:rsidP="007241D9">
      <w:pPr>
        <w:pStyle w:val="BodyText"/>
        <w:spacing w:after="0"/>
        <w:jc w:val="both"/>
      </w:pPr>
      <w:r w:rsidRPr="004423CC">
        <w:t>1.1.2.1.</w:t>
      </w:r>
      <w:r w:rsidRPr="004423CC">
        <w:rPr>
          <w:b/>
        </w:rPr>
        <w:t xml:space="preserve"> Pirkėjas</w:t>
      </w:r>
      <w:r w:rsidRPr="004423CC">
        <w:t xml:space="preserve"> – tai Sutarties šalis, kurios rekvizitai nurodyti Sutartyje, perkantis Paslaugas šioje Sutartyje nurodytomis sąlygomis;</w:t>
      </w:r>
    </w:p>
    <w:p w14:paraId="44C0C5BA" w14:textId="77777777" w:rsidR="00E4062B" w:rsidRPr="004423CC" w:rsidRDefault="00E4062B" w:rsidP="007241D9">
      <w:pPr>
        <w:pStyle w:val="BodyText"/>
        <w:spacing w:after="0"/>
        <w:jc w:val="both"/>
      </w:pPr>
      <w:r w:rsidRPr="004423CC">
        <w:t xml:space="preserve">1.1.2.2. </w:t>
      </w:r>
      <w:r w:rsidRPr="004423CC">
        <w:rPr>
          <w:b/>
        </w:rPr>
        <w:t>Teikėjas</w:t>
      </w:r>
      <w:r w:rsidRPr="004423CC">
        <w:t xml:space="preserve"> – tai Sutarties šalis, kurios rekvizitai nurodyti Sutartyje, suteikiantis Paslaugas šioje Sutartyje nurodytomis sąlygomis.</w:t>
      </w:r>
    </w:p>
    <w:p w14:paraId="44C0C5BB" w14:textId="77777777" w:rsidR="00E4062B" w:rsidRPr="004423CC" w:rsidRDefault="00E4062B" w:rsidP="007241D9">
      <w:pPr>
        <w:pStyle w:val="BodyText"/>
        <w:spacing w:after="0"/>
        <w:jc w:val="both"/>
      </w:pPr>
      <w:r w:rsidRPr="004423CC">
        <w:t>1.1.3.</w:t>
      </w:r>
      <w:r w:rsidRPr="004423CC">
        <w:rPr>
          <w:b/>
        </w:rPr>
        <w:t xml:space="preserve"> Gavėjas</w:t>
      </w:r>
      <w:r w:rsidRPr="004423CC">
        <w:t xml:space="preserve"> – </w:t>
      </w:r>
      <w:r w:rsidRPr="004423CC">
        <w:rPr>
          <w:b/>
        </w:rPr>
        <w:t>Pirkėjo</w:t>
      </w:r>
      <w:r w:rsidRPr="004423CC">
        <w:t xml:space="preserve"> padalinys, nurodytas Sutarties specialiojoje dalyje arba Sutarties priede, kuriam teikiamos paslaugos.</w:t>
      </w:r>
    </w:p>
    <w:p w14:paraId="44C0C5BC" w14:textId="77777777" w:rsidR="00E4062B" w:rsidRPr="004423CC" w:rsidRDefault="00E4062B" w:rsidP="007241D9">
      <w:pPr>
        <w:pStyle w:val="BodyText"/>
        <w:spacing w:after="0"/>
        <w:jc w:val="both"/>
      </w:pPr>
      <w:r w:rsidRPr="004423CC">
        <w:t xml:space="preserve">1.1.4. Trečiasis asmuo – tai bet kuris fizinis ar juridinis asmuo (taip pat valstybė, valstybės institucijos, savivaldybė, savivaldybės institucijos) išskyrus </w:t>
      </w:r>
      <w:r w:rsidRPr="004423CC">
        <w:rPr>
          <w:b/>
        </w:rPr>
        <w:t>Gavėją</w:t>
      </w:r>
      <w:r w:rsidRPr="004423CC">
        <w:t>, kuris nėra šios Sutarties šalis.</w:t>
      </w:r>
    </w:p>
    <w:p w14:paraId="44C0C5BD" w14:textId="77777777" w:rsidR="00E4062B" w:rsidRPr="004423CC" w:rsidRDefault="00E4062B" w:rsidP="007241D9">
      <w:pPr>
        <w:pStyle w:val="BodyText"/>
        <w:spacing w:after="0"/>
        <w:jc w:val="both"/>
      </w:pPr>
      <w:r w:rsidRPr="004423CC">
        <w:t xml:space="preserve">1.1.5. Licencijos </w:t>
      </w:r>
      <w:r w:rsidRPr="004423CC">
        <w:rPr>
          <w:b/>
        </w:rPr>
        <w:t xml:space="preserve">- </w:t>
      </w:r>
      <w:r w:rsidRPr="004423CC">
        <w:rPr>
          <w:spacing w:val="-3"/>
        </w:rPr>
        <w:t>visos reikalingos licencijos, patentai ir/arba leidimai būtini Sutarties vykdymui.</w:t>
      </w:r>
    </w:p>
    <w:p w14:paraId="44C0C5BE" w14:textId="77777777" w:rsidR="00E4062B" w:rsidRPr="004423CC" w:rsidRDefault="00E4062B" w:rsidP="007241D9">
      <w:pPr>
        <w:jc w:val="both"/>
        <w:rPr>
          <w:b/>
        </w:rPr>
      </w:pPr>
      <w:r w:rsidRPr="004423CC">
        <w:t xml:space="preserve">1.1.6. Sutarties objektas - paslaugos ir su jų teikimu susijusios prekės, dėl kurių Sutarties šalys susitarė Sutarties specialiojoje dalyje ir kurios atitinka </w:t>
      </w:r>
      <w:r w:rsidRPr="004423CC">
        <w:rPr>
          <w:b/>
        </w:rPr>
        <w:t>Pirkėjo</w:t>
      </w:r>
      <w:r w:rsidRPr="004423CC">
        <w:t xml:space="preserve"> nustatytus reikalavimus.</w:t>
      </w:r>
    </w:p>
    <w:p w14:paraId="44C0C5BF" w14:textId="77777777" w:rsidR="00E4062B" w:rsidRPr="004423CC" w:rsidRDefault="00E4062B" w:rsidP="007241D9">
      <w:pPr>
        <w:pStyle w:val="BodyText"/>
        <w:tabs>
          <w:tab w:val="left" w:pos="540"/>
          <w:tab w:val="num" w:pos="2880"/>
        </w:tabs>
        <w:spacing w:after="0"/>
        <w:jc w:val="both"/>
      </w:pPr>
      <w:r w:rsidRPr="004423CC">
        <w:t xml:space="preserve">1.1.7. Šalių iš anksto sutarti minimalūs nuostoliai – tai Sutarties nustatyta arba Sutartyje nustatyta tvarka apskaičiuota ir neginčijama pinigų suma, kurią </w:t>
      </w:r>
      <w:r w:rsidRPr="004423CC">
        <w:rPr>
          <w:b/>
        </w:rPr>
        <w:t>Teikėjas</w:t>
      </w:r>
      <w:r w:rsidRPr="004423CC">
        <w:t xml:space="preserve"> įsipareigoja sumokėti </w:t>
      </w:r>
      <w:r w:rsidRPr="004423CC">
        <w:rPr>
          <w:b/>
        </w:rPr>
        <w:t>Pirkėjui</w:t>
      </w:r>
      <w:r w:rsidRPr="004423CC">
        <w:t>, jeigu sutartiniai įsipareigojimai</w:t>
      </w:r>
      <w:r w:rsidRPr="004423CC" w:rsidDel="00432306">
        <w:t xml:space="preserve"> </w:t>
      </w:r>
      <w:r w:rsidRPr="004423CC">
        <w:t>neįvykdyta\i arba netinkamai įvykdyti.</w:t>
      </w:r>
    </w:p>
    <w:p w14:paraId="44C0C5C0" w14:textId="77777777" w:rsidR="00E4062B" w:rsidRPr="004423CC" w:rsidRDefault="00E4062B" w:rsidP="007241D9">
      <w:pPr>
        <w:pStyle w:val="BodyText"/>
        <w:tabs>
          <w:tab w:val="left" w:pos="540"/>
          <w:tab w:val="num" w:pos="2880"/>
        </w:tabs>
        <w:spacing w:after="0"/>
        <w:jc w:val="both"/>
      </w:pPr>
      <w:r w:rsidRPr="004423CC">
        <w:t>1.1.8. Kainodaros taisyklės – Sutartyje nustatyta kaina/įkainiai ar Sutarties kainos/įkainių apskaičiavimo bei kainos/įkainių koregavimo taisyklės.</w:t>
      </w:r>
    </w:p>
    <w:p w14:paraId="44C0C5C1" w14:textId="77777777" w:rsidR="00E4062B" w:rsidRPr="004423CC" w:rsidRDefault="00E4062B" w:rsidP="007241D9">
      <w:pPr>
        <w:pStyle w:val="BodyText"/>
        <w:tabs>
          <w:tab w:val="left" w:pos="540"/>
          <w:tab w:val="num" w:pos="2880"/>
        </w:tabs>
        <w:spacing w:after="0"/>
        <w:jc w:val="both"/>
      </w:pPr>
      <w:r w:rsidRPr="004423CC">
        <w:t>1.1.9. Prekės – paslaugų teikimui naudojamos, kartu su paslaugomis perkamos prekės arba prekės, kurios yra sukuriamos, teikiant paslaugas.</w:t>
      </w:r>
    </w:p>
    <w:p w14:paraId="44C0C5C2" w14:textId="77777777" w:rsidR="00E4062B" w:rsidRPr="004423CC" w:rsidRDefault="00E4062B" w:rsidP="007241D9">
      <w:pPr>
        <w:pStyle w:val="BodyText"/>
        <w:tabs>
          <w:tab w:val="left" w:pos="540"/>
          <w:tab w:val="num" w:pos="2880"/>
        </w:tabs>
        <w:spacing w:after="0"/>
        <w:jc w:val="both"/>
      </w:pPr>
      <w:r w:rsidRPr="004423CC">
        <w:t>1.1.10. Prekių siunta – tai vienu metu pristatomų prekių kiekis.</w:t>
      </w:r>
    </w:p>
    <w:p w14:paraId="44C0C5C3" w14:textId="77777777" w:rsidR="00E4062B" w:rsidRPr="004423CC" w:rsidRDefault="00E4062B" w:rsidP="007241D9">
      <w:pPr>
        <w:pStyle w:val="BodyText"/>
        <w:tabs>
          <w:tab w:val="left" w:pos="540"/>
          <w:tab w:val="num" w:pos="2880"/>
        </w:tabs>
        <w:spacing w:after="0"/>
        <w:jc w:val="both"/>
      </w:pPr>
      <w:r w:rsidRPr="004423CC">
        <w:t>1.1.11. Prekių partija – tai iš tos pačios medžiagos partijos pagamintų prekių siuntos.</w:t>
      </w:r>
    </w:p>
    <w:p w14:paraId="44C0C5C4" w14:textId="77777777" w:rsidR="00E4062B" w:rsidRPr="004423CC" w:rsidRDefault="00E4062B" w:rsidP="007241D9">
      <w:pPr>
        <w:pStyle w:val="BodyText"/>
        <w:tabs>
          <w:tab w:val="left" w:pos="540"/>
          <w:tab w:val="num" w:pos="2880"/>
        </w:tabs>
        <w:spacing w:after="0"/>
        <w:jc w:val="both"/>
        <w:rPr>
          <w:bCs/>
          <w:iCs/>
        </w:rPr>
      </w:pPr>
      <w:r w:rsidRPr="004423CC">
        <w:t>1.1.12. M</w:t>
      </w:r>
      <w:r w:rsidRPr="004423CC">
        <w:rPr>
          <w:bCs/>
        </w:rPr>
        <w:t xml:space="preserve">edžiagų partija – </w:t>
      </w:r>
      <w:r w:rsidRPr="004423CC">
        <w:rPr>
          <w:bCs/>
          <w:iCs/>
        </w:rPr>
        <w:t>tam tikras medžiagos kiekis, pagamintas iš tų pačių žaliavų, gautų iš to paties</w:t>
      </w:r>
      <w:r w:rsidRPr="004423CC">
        <w:rPr>
          <w:b/>
        </w:rPr>
        <w:t xml:space="preserve"> Teikėjo</w:t>
      </w:r>
      <w:r w:rsidRPr="004423CC">
        <w:rPr>
          <w:bCs/>
          <w:iCs/>
        </w:rPr>
        <w:t xml:space="preserve"> pagal tą pačią technologiją, tomis pačiomis sąlygomis. Nustatytos medžiagos partijos kokybę patvirtinančiu įrodymu laikomas atitikties įvertinimo pažymėjimas arba sertifikatas.</w:t>
      </w:r>
    </w:p>
    <w:p w14:paraId="44C0C5C5" w14:textId="77777777" w:rsidR="00E4062B" w:rsidRPr="004423CC" w:rsidRDefault="00E4062B" w:rsidP="007241D9">
      <w:pPr>
        <w:pStyle w:val="BodyText"/>
        <w:tabs>
          <w:tab w:val="left" w:pos="540"/>
          <w:tab w:val="num" w:pos="2880"/>
        </w:tabs>
        <w:spacing w:after="0"/>
        <w:jc w:val="both"/>
        <w:rPr>
          <w:bCs/>
          <w:iCs/>
        </w:rPr>
      </w:pPr>
      <w:r w:rsidRPr="004423CC">
        <w:rPr>
          <w:bCs/>
          <w:iCs/>
        </w:rPr>
        <w:t xml:space="preserve">1.2. </w:t>
      </w:r>
      <w:r w:rsidRPr="004423C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4C0C5C6" w14:textId="77777777" w:rsidR="00E4062B" w:rsidRPr="004423CC" w:rsidRDefault="00E4062B" w:rsidP="007241D9">
      <w:pPr>
        <w:pStyle w:val="BodyText"/>
        <w:tabs>
          <w:tab w:val="num" w:pos="540"/>
          <w:tab w:val="left" w:pos="1701"/>
          <w:tab w:val="num" w:pos="2880"/>
        </w:tabs>
        <w:spacing w:after="0"/>
        <w:jc w:val="both"/>
      </w:pPr>
      <w:r w:rsidRPr="004423CC">
        <w:rPr>
          <w:bCs/>
          <w:iCs/>
        </w:rPr>
        <w:t xml:space="preserve">1.3. </w:t>
      </w:r>
      <w:r w:rsidRPr="004423CC">
        <w:t>Sutarties dalių ir straipsnių pavadinimai yra naudojami tik nuorodų patogumui, ir aiškinant Sutartį gali būti naudojami tik kaip papildoma priemonė.</w:t>
      </w:r>
    </w:p>
    <w:p w14:paraId="44C0C5C7" w14:textId="77777777" w:rsidR="00E4062B" w:rsidRPr="004423CC" w:rsidRDefault="00E4062B" w:rsidP="007241D9">
      <w:pPr>
        <w:pStyle w:val="BodyText"/>
        <w:tabs>
          <w:tab w:val="left" w:pos="360"/>
          <w:tab w:val="num" w:pos="2880"/>
        </w:tabs>
        <w:spacing w:after="0"/>
        <w:jc w:val="both"/>
      </w:pPr>
      <w:r w:rsidRPr="004423CC">
        <w:t xml:space="preserve">1.4. Jeigu Sutartyje nenustatyta kitaip, Sutarties trukmė ir kiti terminai yra skaičiuojami kalendorinėmis dienomis. </w:t>
      </w:r>
    </w:p>
    <w:p w14:paraId="44C0C5C8" w14:textId="77777777" w:rsidR="00E4062B" w:rsidRPr="004423CC" w:rsidRDefault="00E4062B" w:rsidP="007241D9">
      <w:pPr>
        <w:pStyle w:val="BodyText"/>
        <w:tabs>
          <w:tab w:val="num" w:pos="540"/>
          <w:tab w:val="left" w:pos="1701"/>
          <w:tab w:val="num" w:pos="2880"/>
        </w:tabs>
        <w:spacing w:after="0"/>
        <w:jc w:val="both"/>
      </w:pPr>
      <w:r w:rsidRPr="004423CC">
        <w:t xml:space="preserve">1.5. Jeigu mokėjimų ar prievolių įvykdymo terminas sutampa su oficialių švenčių ir ne darbo diena Lietuvos Respublikoje, tai pagal Sutartį prievolės įvykdymo ir mokėjimų terminas yra po to einanti darbo diena. </w:t>
      </w:r>
    </w:p>
    <w:p w14:paraId="44C0C5C9" w14:textId="77777777" w:rsidR="00E4062B" w:rsidRPr="004423CC" w:rsidRDefault="00E4062B" w:rsidP="007241D9">
      <w:pPr>
        <w:pStyle w:val="BodyText"/>
        <w:tabs>
          <w:tab w:val="num" w:pos="540"/>
          <w:tab w:val="num" w:pos="792"/>
          <w:tab w:val="left" w:pos="1701"/>
          <w:tab w:val="num" w:pos="2880"/>
        </w:tabs>
        <w:spacing w:after="0"/>
        <w:jc w:val="both"/>
      </w:pPr>
      <w:r w:rsidRPr="004423CC">
        <w:t>1.6. Sutartyje, kur reikalauja kontekstas, žodžiai pateikti vienaskaitoje, gali turėti daugiskaitos prasmę ir atvirkščiai.</w:t>
      </w:r>
    </w:p>
    <w:p w14:paraId="44C0C5CA" w14:textId="77777777" w:rsidR="00E4062B" w:rsidRPr="004423CC" w:rsidRDefault="00E4062B" w:rsidP="007241D9">
      <w:pPr>
        <w:pStyle w:val="BodyText"/>
        <w:tabs>
          <w:tab w:val="num" w:pos="540"/>
          <w:tab w:val="num" w:pos="792"/>
          <w:tab w:val="left" w:pos="1701"/>
          <w:tab w:val="num" w:pos="2880"/>
        </w:tabs>
        <w:spacing w:after="0"/>
        <w:jc w:val="both"/>
      </w:pPr>
      <w:r w:rsidRPr="004423CC">
        <w:t>1.7. Tais atvejais, kai tam tikra prasmė yra skirtinga tarp nurodytosios žodžiais ir nurodytosios skaičiais, vadovaujamasi žodine prasme.</w:t>
      </w:r>
    </w:p>
    <w:p w14:paraId="44C0C5CB" w14:textId="77777777" w:rsidR="00E4062B" w:rsidRPr="004423CC" w:rsidRDefault="00E4062B" w:rsidP="007241D9">
      <w:pPr>
        <w:jc w:val="both"/>
        <w:rPr>
          <w:b/>
        </w:rPr>
      </w:pPr>
    </w:p>
    <w:p w14:paraId="44C0C5CC" w14:textId="77777777" w:rsidR="00E4062B" w:rsidRPr="004423CC" w:rsidRDefault="00E4062B" w:rsidP="007241D9">
      <w:pPr>
        <w:jc w:val="both"/>
        <w:rPr>
          <w:b/>
        </w:rPr>
      </w:pPr>
      <w:r w:rsidRPr="004423CC">
        <w:rPr>
          <w:b/>
        </w:rPr>
        <w:t>2. Sutarties kaina/paslaugų įkainiai/kainodaros taisyklės</w:t>
      </w:r>
    </w:p>
    <w:p w14:paraId="44C0C5CD" w14:textId="77777777" w:rsidR="00E4062B" w:rsidRPr="004423CC" w:rsidRDefault="00E4062B" w:rsidP="007241D9">
      <w:pPr>
        <w:jc w:val="both"/>
      </w:pPr>
      <w:r w:rsidRPr="004423CC">
        <w:t xml:space="preserve">2.1. Sutarties kaina/įkainiai - pinigų suma, kurią </w:t>
      </w:r>
      <w:r w:rsidRPr="004423CC">
        <w:rPr>
          <w:b/>
        </w:rPr>
        <w:t>Pirkėjas</w:t>
      </w:r>
      <w:r w:rsidRPr="004423CC">
        <w:t xml:space="preserve"> Sutartyje nustatyta tvarka ir terminais įsipareigoja sumokėti </w:t>
      </w:r>
      <w:r w:rsidRPr="004423CC">
        <w:rPr>
          <w:b/>
        </w:rPr>
        <w:t>Teikėjui</w:t>
      </w:r>
      <w:r w:rsidRPr="004423CC">
        <w:t>.</w:t>
      </w:r>
    </w:p>
    <w:p w14:paraId="44C0C5CE" w14:textId="77777777" w:rsidR="00E4062B" w:rsidRPr="004423CC" w:rsidRDefault="00E4062B" w:rsidP="007241D9">
      <w:pPr>
        <w:jc w:val="both"/>
      </w:pPr>
      <w:r w:rsidRPr="004423CC">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423CC">
        <w:rPr>
          <w:i/>
        </w:rPr>
        <w:t>.</w:t>
      </w:r>
    </w:p>
    <w:p w14:paraId="44C0C5CF" w14:textId="77777777" w:rsidR="00E4062B" w:rsidRPr="004423CC" w:rsidRDefault="00E4062B" w:rsidP="007241D9">
      <w:pPr>
        <w:jc w:val="both"/>
      </w:pPr>
      <w:r w:rsidRPr="004423CC">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4423CC">
        <w:rPr>
          <w:i/>
        </w:rPr>
        <w:t>(jei spec. dalyje nurodyta, kad ši sąlyga taikoma)</w:t>
      </w:r>
      <w:r w:rsidRPr="004423CC">
        <w:t>.</w:t>
      </w:r>
    </w:p>
    <w:p w14:paraId="44C0C5D0" w14:textId="77777777" w:rsidR="00E4062B" w:rsidRPr="004423CC" w:rsidRDefault="00E4062B" w:rsidP="007241D9">
      <w:pPr>
        <w:widowControl w:val="0"/>
        <w:shd w:val="clear" w:color="auto" w:fill="FFFFFF"/>
        <w:jc w:val="both"/>
      </w:pPr>
      <w:r w:rsidRPr="004423CC">
        <w:t xml:space="preserve">2.4. </w:t>
      </w:r>
      <w:r w:rsidRPr="004423CC">
        <w:rPr>
          <w:b/>
        </w:rPr>
        <w:t>Teikėjas</w:t>
      </w:r>
      <w:r w:rsidRPr="004423CC">
        <w:t xml:space="preserve"> į Sutarties kainą/paslaugų įkainius privalo įskaičiuoti visas su paslaugų teikimu susijusias išlaidas ir mokesčius, įskaitant, bet neapsiribojant:</w:t>
      </w:r>
    </w:p>
    <w:p w14:paraId="44C0C5D1" w14:textId="77777777" w:rsidR="00E4062B" w:rsidRPr="004423CC" w:rsidRDefault="00E4062B" w:rsidP="007241D9">
      <w:pPr>
        <w:widowControl w:val="0"/>
        <w:shd w:val="clear" w:color="auto" w:fill="FFFFFF"/>
        <w:jc w:val="both"/>
      </w:pPr>
      <w:r w:rsidRPr="004423CC">
        <w:t>2.4.1. logistikos (transportavimo) išlaidas;</w:t>
      </w:r>
    </w:p>
    <w:p w14:paraId="44C0C5D2" w14:textId="77777777" w:rsidR="00E4062B" w:rsidRPr="004423CC" w:rsidRDefault="00E4062B" w:rsidP="007241D9">
      <w:pPr>
        <w:widowControl w:val="0"/>
        <w:shd w:val="clear" w:color="auto" w:fill="FFFFFF"/>
        <w:jc w:val="both"/>
      </w:pPr>
      <w:r w:rsidRPr="004423CC">
        <w:t>2.4.2. pakavimo, pakrovimo, tranzito, iškrovimo, išpakavimo, tikrinimo, draudimo ir kitas su paslaugų teikimu susijusias išlaidas;</w:t>
      </w:r>
    </w:p>
    <w:p w14:paraId="44C0C5D3" w14:textId="77777777" w:rsidR="00E4062B" w:rsidRPr="004423CC" w:rsidRDefault="00E4062B" w:rsidP="007241D9">
      <w:pPr>
        <w:widowControl w:val="0"/>
        <w:shd w:val="clear" w:color="auto" w:fill="FFFFFF"/>
        <w:jc w:val="both"/>
      </w:pPr>
      <w:r w:rsidRPr="004423CC">
        <w:t xml:space="preserve">2.4.3. visas su dokumentų, kurių reikalauja </w:t>
      </w:r>
      <w:r w:rsidRPr="004423CC">
        <w:rPr>
          <w:b/>
        </w:rPr>
        <w:t>Pirkėjas</w:t>
      </w:r>
      <w:r w:rsidRPr="004423CC">
        <w:t>, rengimu ir pateikimu susijusias išlaidas;</w:t>
      </w:r>
    </w:p>
    <w:p w14:paraId="44C0C5D4" w14:textId="77777777" w:rsidR="00E4062B" w:rsidRPr="004423CC" w:rsidRDefault="00E4062B" w:rsidP="007241D9">
      <w:pPr>
        <w:widowControl w:val="0"/>
        <w:shd w:val="clear" w:color="auto" w:fill="FFFFFF"/>
        <w:jc w:val="both"/>
      </w:pPr>
      <w:r w:rsidRPr="004423CC">
        <w:t xml:space="preserve">2.4.4. visas išlaidas susijusias su paslaugų teikimui reikalingų priemonių, įrankių, įrangos, technikos įsigijimu ar nuoma, bei šiame punkte minimos įrangos, technikos priemonių eksploatacines išlaidas; </w:t>
      </w:r>
    </w:p>
    <w:p w14:paraId="44C0C5D5" w14:textId="77777777" w:rsidR="00E4062B" w:rsidRPr="004423CC" w:rsidRDefault="00E4062B" w:rsidP="007241D9">
      <w:pPr>
        <w:widowControl w:val="0"/>
        <w:shd w:val="clear" w:color="auto" w:fill="FFFFFF"/>
        <w:jc w:val="both"/>
      </w:pPr>
      <w:r w:rsidRPr="004423CC">
        <w:t>2.4.5. naudojimo ir priežiūros instrukcijų, numatytų Techninėje specifikacijoje, pateikimo išlaidas;</w:t>
      </w:r>
    </w:p>
    <w:p w14:paraId="44C0C5D6" w14:textId="77777777" w:rsidR="00E4062B" w:rsidRPr="004423CC" w:rsidRDefault="00E4062B" w:rsidP="007241D9">
      <w:pPr>
        <w:widowControl w:val="0"/>
        <w:shd w:val="clear" w:color="auto" w:fill="FFFFFF"/>
        <w:jc w:val="both"/>
      </w:pPr>
      <w:r w:rsidRPr="004423CC">
        <w:t>2.4.6. garantinio remonto išlaidas;</w:t>
      </w:r>
    </w:p>
    <w:p w14:paraId="44C0C5D7" w14:textId="77777777" w:rsidR="00E4062B" w:rsidRPr="004423CC" w:rsidRDefault="00E4062B" w:rsidP="007241D9">
      <w:pPr>
        <w:widowControl w:val="0"/>
        <w:shd w:val="clear" w:color="auto" w:fill="FFFFFF"/>
        <w:jc w:val="both"/>
      </w:pPr>
      <w:r w:rsidRPr="004423CC">
        <w:t xml:space="preserve">2.4.7. visas su darbinių pavyzdžių pagaminimu ir pateikimu </w:t>
      </w:r>
      <w:r w:rsidRPr="004423CC">
        <w:rPr>
          <w:b/>
        </w:rPr>
        <w:t>Pirkėjui</w:t>
      </w:r>
      <w:r w:rsidRPr="004423CC">
        <w:t xml:space="preserve"> susijusias išlaidas;</w:t>
      </w:r>
    </w:p>
    <w:p w14:paraId="44C0C5D8" w14:textId="77777777" w:rsidR="00E4062B" w:rsidRPr="004423CC" w:rsidRDefault="00E4062B" w:rsidP="007241D9">
      <w:pPr>
        <w:widowControl w:val="0"/>
        <w:shd w:val="clear" w:color="auto" w:fill="FFFFFF"/>
        <w:jc w:val="both"/>
      </w:pPr>
      <w:r w:rsidRPr="004423CC">
        <w:t xml:space="preserve">2.4.8. visas su medžiaginių pavyzdžių (pagrindinių ir priedų), kurios naudojamos prekės gamyboje, pagaminimu ir pateikimu </w:t>
      </w:r>
      <w:r w:rsidRPr="004423CC">
        <w:rPr>
          <w:b/>
        </w:rPr>
        <w:t>Pirkėjui</w:t>
      </w:r>
      <w:r w:rsidRPr="004423CC">
        <w:t xml:space="preserve"> susijusias išlaidas.</w:t>
      </w:r>
    </w:p>
    <w:p w14:paraId="44C0C5D9" w14:textId="77777777" w:rsidR="00E4062B" w:rsidRPr="004423CC" w:rsidRDefault="00E4062B" w:rsidP="007241D9">
      <w:pPr>
        <w:jc w:val="both"/>
      </w:pPr>
      <w:r w:rsidRPr="004423CC">
        <w:t xml:space="preserve">2.5. Užsienio valiutų kursų svyravimo, gamintojų kainų keitimo rizika tenka </w:t>
      </w:r>
      <w:r w:rsidRPr="004423CC">
        <w:rPr>
          <w:b/>
        </w:rPr>
        <w:t>Teikėjui</w:t>
      </w:r>
      <w:r w:rsidRPr="004423CC">
        <w:t>.</w:t>
      </w:r>
    </w:p>
    <w:p w14:paraId="44C0C5DA" w14:textId="77777777" w:rsidR="00E4062B" w:rsidRPr="004423CC" w:rsidRDefault="00E4062B" w:rsidP="007241D9">
      <w:pPr>
        <w:jc w:val="both"/>
      </w:pPr>
      <w:r w:rsidRPr="004423CC">
        <w:t xml:space="preserve">2.6. Su Sutarties specialiojoje dalyje nurodytu Subtiekėju (-ais) </w:t>
      </w:r>
      <w:r w:rsidRPr="004423CC">
        <w:rPr>
          <w:b/>
        </w:rPr>
        <w:t>Pirkėjas</w:t>
      </w:r>
      <w:r w:rsidRPr="004423CC">
        <w:t xml:space="preserve"> ir </w:t>
      </w:r>
      <w:r w:rsidRPr="004423CC">
        <w:rPr>
          <w:b/>
        </w:rPr>
        <w:t>Teikėjas</w:t>
      </w:r>
      <w:r w:rsidRPr="004423CC">
        <w:t xml:space="preserve"> gali sudaryti trišalę tiesioginio atsiskaitymo sutartį, kuria Šalių ir Subtiekėjo sutarta apimtimi ir sąlygomis </w:t>
      </w:r>
      <w:r w:rsidRPr="004423CC">
        <w:rPr>
          <w:b/>
        </w:rPr>
        <w:t>Teikėjas</w:t>
      </w:r>
      <w:r w:rsidRPr="004423CC">
        <w:t xml:space="preserve"> perleidžia teisę Subtiekėjui reikalauti iš </w:t>
      </w:r>
      <w:r w:rsidRPr="004423CC">
        <w:rPr>
          <w:b/>
        </w:rPr>
        <w:t>Pirkėjo</w:t>
      </w:r>
      <w:r w:rsidRPr="004423CC">
        <w:t xml:space="preserve"> mokėti sutartą dalį Sutarties kainos. Reikalavimo teisės perleidimas Subtiekėjui nesudarius trišalės tiesioginio atsiskaitymo Sutarties negalioja.</w:t>
      </w:r>
    </w:p>
    <w:p w14:paraId="44C0C5DB" w14:textId="77777777" w:rsidR="00E4062B" w:rsidRPr="004423CC" w:rsidRDefault="00E4062B" w:rsidP="007241D9">
      <w:pPr>
        <w:jc w:val="both"/>
      </w:pPr>
      <w:r w:rsidRPr="004423CC">
        <w:t xml:space="preserve">2.7. Subtiekėjas, norėdamas, kad </w:t>
      </w:r>
      <w:r w:rsidRPr="004423CC">
        <w:rPr>
          <w:b/>
        </w:rPr>
        <w:t>Pirkėjas</w:t>
      </w:r>
      <w:r w:rsidRPr="004423CC">
        <w:t xml:space="preserve"> tiesiogiai atsiskaitytų su juo raštu praneša </w:t>
      </w:r>
      <w:r w:rsidRPr="004423CC">
        <w:rPr>
          <w:b/>
        </w:rPr>
        <w:t>Pirkėjui</w:t>
      </w:r>
      <w:r w:rsidRPr="004423CC">
        <w:t>, kad pageidauja sudaryti tiesioginio atsiskaitymo sutartį. Kartu su prašymu sudaryti tiesioginio atsiskaitymo sutartį Subtiekėjas turi būti pateikti:</w:t>
      </w:r>
    </w:p>
    <w:p w14:paraId="44C0C5DC" w14:textId="77777777" w:rsidR="00E4062B" w:rsidRPr="004423CC" w:rsidRDefault="00E4062B" w:rsidP="007241D9">
      <w:pPr>
        <w:jc w:val="both"/>
      </w:pPr>
      <w:r w:rsidRPr="004423CC">
        <w:t xml:space="preserve">2.7.1. Pagrindinės tiesioginio tiekimo sutarties sąlygos nurodytos Sutarties bendrosios dalies 2.8 punkte. </w:t>
      </w:r>
    </w:p>
    <w:p w14:paraId="44C0C5DD" w14:textId="77777777" w:rsidR="00E4062B" w:rsidRPr="004423CC" w:rsidRDefault="00E4062B" w:rsidP="007241D9">
      <w:pPr>
        <w:jc w:val="both"/>
      </w:pPr>
      <w:r w:rsidRPr="004423CC">
        <w:t xml:space="preserve">2.7.2. </w:t>
      </w:r>
      <w:r w:rsidRPr="004423CC">
        <w:rPr>
          <w:b/>
        </w:rPr>
        <w:t>Teikėjo</w:t>
      </w:r>
      <w:r w:rsidRPr="004423CC">
        <w:t xml:space="preserve"> patvirtinimą, kad jis sutinka Subtiekėjo siūlomomis sąlygomis sudaryti tiesioginio atsiskaitymo sutartį. </w:t>
      </w:r>
    </w:p>
    <w:p w14:paraId="44C0C5DE" w14:textId="77777777" w:rsidR="00E4062B" w:rsidRPr="004423CC" w:rsidRDefault="00E4062B" w:rsidP="007241D9">
      <w:pPr>
        <w:jc w:val="both"/>
      </w:pPr>
      <w:r w:rsidRPr="004423CC">
        <w:t>2.7.3. Dokumentai įrodantys, kad nėra Viešųjų pirkimų įstatymo 46 straipsnio 1 dalyje nurodytų pagrindų.</w:t>
      </w:r>
    </w:p>
    <w:p w14:paraId="44C0C5DF" w14:textId="77777777" w:rsidR="00E4062B" w:rsidRPr="004423CC" w:rsidRDefault="00E4062B" w:rsidP="007241D9">
      <w:pPr>
        <w:jc w:val="both"/>
      </w:pPr>
      <w:r w:rsidRPr="004423C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423CC">
        <w:rPr>
          <w:b/>
        </w:rPr>
        <w:t>Teikėju</w:t>
      </w:r>
      <w:r w:rsidRPr="004423CC">
        <w:t xml:space="preserve"> ir pateikus šio suderinimo rašytinius įrodymus, Šalių ir Subtiekėjo pareiga informuoti apie rekvizitų pasikeitimus, mokėjimų vykdymo tvarka įvykus ginčui tarp </w:t>
      </w:r>
      <w:r w:rsidRPr="004423CC">
        <w:rPr>
          <w:b/>
        </w:rPr>
        <w:t>Teikėjo</w:t>
      </w:r>
      <w:r w:rsidRPr="004423CC">
        <w:t xml:space="preserve"> ir Subtiekėjo, papildomas prievolių, užtikrinimas (taikoma tik numatant avansinius mokėjimus). </w:t>
      </w:r>
    </w:p>
    <w:p w14:paraId="44C0C5E0" w14:textId="77777777" w:rsidR="00E4062B" w:rsidRPr="004423CC" w:rsidRDefault="00E4062B" w:rsidP="007241D9">
      <w:pPr>
        <w:jc w:val="both"/>
      </w:pPr>
      <w:r w:rsidRPr="004423CC">
        <w:t xml:space="preserve">2.9. Sutartis turi būti sudaryta ne vėliau kaip iki dienos, nuo kurios atsiranda mokėjimo prievolė pagal Sutarties bendrosios dalies 4.1 punktą. </w:t>
      </w:r>
    </w:p>
    <w:p w14:paraId="44C0C5E1" w14:textId="77777777" w:rsidR="00E4062B" w:rsidRPr="004423CC" w:rsidRDefault="00E4062B" w:rsidP="007241D9">
      <w:pPr>
        <w:jc w:val="both"/>
      </w:pPr>
      <w:r w:rsidRPr="004423CC">
        <w:t xml:space="preserve">2.10. Tiesioginis atsiskaitymas su Subtiekėju neatleidžia </w:t>
      </w:r>
      <w:r w:rsidRPr="004423CC">
        <w:rPr>
          <w:b/>
        </w:rPr>
        <w:t>Teikėjo</w:t>
      </w:r>
      <w:r w:rsidRPr="004423CC">
        <w:t xml:space="preserve"> nuo jo prisiimtų įsipareigojimų pagal sudarytą Pirkimo sutartį. Sutartyje numatytos </w:t>
      </w:r>
      <w:r w:rsidRPr="004423CC">
        <w:rPr>
          <w:b/>
        </w:rPr>
        <w:t>Teikėjo</w:t>
      </w:r>
      <w:r w:rsidRPr="004423CC">
        <w:t xml:space="preserve"> teisės, pareigos ir kiti įsipareigojimai nesusiję su reikalavimo teise sumokėti Sutarties kainą perleidimu Subtiekėjui negali būti perduoti.</w:t>
      </w:r>
    </w:p>
    <w:p w14:paraId="44C0C5E2" w14:textId="77777777" w:rsidR="00E4062B" w:rsidRPr="004423CC" w:rsidRDefault="00E4062B" w:rsidP="007241D9">
      <w:pPr>
        <w:jc w:val="both"/>
      </w:pPr>
      <w:r w:rsidRPr="004423CC">
        <w:t xml:space="preserve">2.11. </w:t>
      </w:r>
      <w:r w:rsidRPr="004423CC">
        <w:rPr>
          <w:b/>
        </w:rPr>
        <w:t>Pirkėjas</w:t>
      </w:r>
      <w:r w:rsidRPr="004423CC">
        <w:t xml:space="preserve"> turi teisę reikšti Subtiekėjui visus atsikirtimus, kuriuos jis turėjo teisę reikšti </w:t>
      </w:r>
      <w:r w:rsidRPr="004423CC">
        <w:rPr>
          <w:b/>
        </w:rPr>
        <w:t xml:space="preserve">Teikėjui </w:t>
      </w:r>
      <w:r w:rsidRPr="004423CC">
        <w:t>iki reikalavimo teisės perdavimo.</w:t>
      </w:r>
    </w:p>
    <w:p w14:paraId="44C0C5E3" w14:textId="77777777" w:rsidR="00E4062B" w:rsidRPr="004423CC" w:rsidRDefault="00E4062B" w:rsidP="007241D9">
      <w:pPr>
        <w:jc w:val="both"/>
      </w:pPr>
      <w:r w:rsidRPr="004423CC">
        <w:t xml:space="preserve">2.12. Kilus ginčui tarp </w:t>
      </w:r>
      <w:r w:rsidRPr="004423CC">
        <w:rPr>
          <w:b/>
        </w:rPr>
        <w:t>Teikėjo</w:t>
      </w:r>
      <w:r w:rsidRPr="004423CC">
        <w:t xml:space="preserve"> ir Subtiekėjo dėl tiesioginio atsiskaitymo sutartyje numatytų atsiskaitymų ar jų tvarkos, visos mokėjimo prievolės vykdomos </w:t>
      </w:r>
      <w:r w:rsidRPr="004423CC">
        <w:rPr>
          <w:b/>
        </w:rPr>
        <w:t>Teikėjui</w:t>
      </w:r>
      <w:r w:rsidRPr="004423CC">
        <w:t xml:space="preserve">. Jei Subtiekėjo reikalavimas (sąskaita ar kitas dokumentas) yra nesuderintas su </w:t>
      </w:r>
      <w:r w:rsidRPr="004423CC">
        <w:rPr>
          <w:b/>
        </w:rPr>
        <w:t>Teikėju</w:t>
      </w:r>
      <w:r w:rsidRPr="004423CC">
        <w:t xml:space="preserve">, bus laikoma, kad tarp </w:t>
      </w:r>
      <w:r w:rsidRPr="004423CC">
        <w:rPr>
          <w:b/>
        </w:rPr>
        <w:t>Teikėjo</w:t>
      </w:r>
      <w:r w:rsidRPr="004423CC">
        <w:t xml:space="preserve"> ir Subtiekėjo yra kilęs ginčas. </w:t>
      </w:r>
    </w:p>
    <w:p w14:paraId="44C0C5E4" w14:textId="77777777" w:rsidR="00E4062B" w:rsidRPr="004423CC" w:rsidRDefault="00E4062B" w:rsidP="007241D9">
      <w:pPr>
        <w:jc w:val="both"/>
      </w:pPr>
      <w:r w:rsidRPr="004423CC">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4C0C5E5" w14:textId="77777777" w:rsidR="00E4062B" w:rsidRPr="004423CC" w:rsidRDefault="00E4062B" w:rsidP="007241D9">
      <w:pPr>
        <w:jc w:val="both"/>
      </w:pPr>
    </w:p>
    <w:p w14:paraId="44C0C5E6" w14:textId="77777777" w:rsidR="00E4062B" w:rsidRPr="004423CC" w:rsidRDefault="00E4062B" w:rsidP="007241D9">
      <w:pPr>
        <w:jc w:val="both"/>
        <w:rPr>
          <w:b/>
        </w:rPr>
      </w:pPr>
      <w:r w:rsidRPr="004423CC">
        <w:rPr>
          <w:b/>
        </w:rPr>
        <w:t>3.</w:t>
      </w:r>
      <w:r w:rsidRPr="004423CC">
        <w:t xml:space="preserve"> </w:t>
      </w:r>
      <w:r w:rsidRPr="004423CC">
        <w:rPr>
          <w:b/>
        </w:rPr>
        <w:t>Paslaugų teikimo terminai ir sąlygos</w:t>
      </w:r>
    </w:p>
    <w:p w14:paraId="44C0C5E7" w14:textId="77777777" w:rsidR="00E4062B" w:rsidRPr="004423CC" w:rsidRDefault="00E4062B" w:rsidP="007241D9">
      <w:pPr>
        <w:jc w:val="both"/>
      </w:pPr>
      <w:r w:rsidRPr="004423CC">
        <w:t>3.1. Paslaugos teikiamos Sutarties specialiojoje dalyje (arba Sutarties priede (-uose)) numatytais terminais ir tvarka.</w:t>
      </w:r>
    </w:p>
    <w:p w14:paraId="44C0C5E8" w14:textId="77777777" w:rsidR="00E4062B" w:rsidRPr="004423CC" w:rsidRDefault="00E4062B" w:rsidP="007241D9">
      <w:pPr>
        <w:jc w:val="both"/>
      </w:pPr>
      <w:r w:rsidRPr="004423CC">
        <w:t xml:space="preserve">3.2. Paslaugas </w:t>
      </w:r>
      <w:r w:rsidRPr="004423CC">
        <w:rPr>
          <w:b/>
        </w:rPr>
        <w:t>Teikėjas</w:t>
      </w:r>
      <w:r w:rsidRPr="004423CC">
        <w:t xml:space="preserve"> teikia savo rizika be papildomo apmokėjimo. Tinkamai suteiktos paslaugos</w:t>
      </w:r>
      <w:r w:rsidRPr="004423CC">
        <w:rPr>
          <w:b/>
        </w:rPr>
        <w:t xml:space="preserve"> </w:t>
      </w:r>
      <w:r w:rsidRPr="004423CC">
        <w:t xml:space="preserve">perduodamos – priimamos abiem Šalims (atskirais atvejais </w:t>
      </w:r>
      <w:r w:rsidRPr="004423CC">
        <w:rPr>
          <w:b/>
        </w:rPr>
        <w:t>Teikėjui</w:t>
      </w:r>
      <w:r w:rsidRPr="004423CC">
        <w:t xml:space="preserve"> ir Gavėjui) pasirašius dokumentą, patvirtinantį paslaugų perdavimą-priėmimą. Šis dokumentas pasirašomas tik tuo atveju, jeigu paslaugos suteiktos kokybiškai ir atitinka Sutartyje ir jos priede (-uose) joms</w:t>
      </w:r>
      <w:r w:rsidRPr="004423CC">
        <w:rPr>
          <w:i/>
        </w:rPr>
        <w:t xml:space="preserve"> </w:t>
      </w:r>
      <w:r w:rsidRPr="004423CC">
        <w:t>nustatytus reikalavimus. Kai suteiktos paslaugos yra kokybiškos ir atitinka Sutartyje ir jos priede (-uose) joms nustatytus reikalavimus dokumentas, patvirtinantis paslaugų perdavimą-priėmimą, turi būti pasirašomas ne vėliau kaip per 30 dienų.</w:t>
      </w:r>
    </w:p>
    <w:p w14:paraId="44C0C5E9" w14:textId="77777777" w:rsidR="00E4062B" w:rsidRPr="004423CC" w:rsidRDefault="00E4062B" w:rsidP="007241D9">
      <w:pPr>
        <w:jc w:val="both"/>
      </w:pPr>
    </w:p>
    <w:p w14:paraId="44C0C5EA" w14:textId="77777777" w:rsidR="00E4062B" w:rsidRPr="004423CC" w:rsidRDefault="00E4062B" w:rsidP="007241D9">
      <w:pPr>
        <w:jc w:val="both"/>
        <w:rPr>
          <w:b/>
        </w:rPr>
      </w:pPr>
      <w:r w:rsidRPr="004423CC">
        <w:rPr>
          <w:b/>
        </w:rPr>
        <w:t>4. Mokėjimo terminai ir sąlygos</w:t>
      </w:r>
    </w:p>
    <w:p w14:paraId="44C0C5EB" w14:textId="77777777" w:rsidR="00E4062B" w:rsidRPr="004423CC" w:rsidRDefault="00E4062B" w:rsidP="007241D9">
      <w:pPr>
        <w:jc w:val="both"/>
      </w:pPr>
      <w:r w:rsidRPr="004423CC">
        <w:t xml:space="preserve">4.1. </w:t>
      </w:r>
      <w:r w:rsidRPr="004423CC">
        <w:rPr>
          <w:b/>
        </w:rPr>
        <w:t>Teikėjui</w:t>
      </w:r>
      <w:r w:rsidRPr="004423CC">
        <w:t xml:space="preserve"> sumokama, kai sutarties objektas, atitinkantis Sutartyje ir jos priede (-uose)</w:t>
      </w:r>
      <w:r w:rsidRPr="004423CC">
        <w:rPr>
          <w:i/>
        </w:rPr>
        <w:t xml:space="preserve"> </w:t>
      </w:r>
      <w:r w:rsidRPr="004423CC">
        <w:t xml:space="preserve">nustatytus reikalavimus, perduodamas </w:t>
      </w:r>
      <w:r w:rsidRPr="004423CC">
        <w:rPr>
          <w:b/>
        </w:rPr>
        <w:t>Pirkėjui,</w:t>
      </w:r>
      <w:r w:rsidRPr="004423CC">
        <w:t xml:space="preserve"> abiems Šalims pasirašius dokumentą, patvirtinantį paslaugų perdavimą-priėmimą, per 30 (trisdešimt) dienų nuo dokumento, patvirtinančio paslaugų perdavimą-priėmimą pasirašymo</w:t>
      </w:r>
      <w:r w:rsidRPr="004423CC">
        <w:rPr>
          <w:i/>
        </w:rPr>
        <w:t xml:space="preserve"> </w:t>
      </w:r>
      <w:r w:rsidRPr="004423CC">
        <w:t>ir sąskaitos gavimo dienos (sąskaita faktūra turi būti pateikiama Viešųjų pirkimų įstatymo 22 straipsnio 3 dalyje/</w:t>
      </w:r>
      <w:r w:rsidRPr="004423CC">
        <w:rPr>
          <w:bCs/>
        </w:rPr>
        <w:t>Viešųjų pirkimų, atliekamų gynybos ir saugumo srityje, įstatymo 12 straipsnio 10 dalyje</w:t>
      </w:r>
      <w:r w:rsidRPr="004423CC">
        <w:t xml:space="preserve"> numatytomis elektroninėmis priemonėmis). Jei nustatomos kitokios apmokėjimo sąlygos, jos turi būti nustatytos Sutarties specialioje dalyje.</w:t>
      </w:r>
      <w:r w:rsidRPr="004423CC">
        <w:rPr>
          <w:b/>
          <w:color w:val="FF0000"/>
        </w:rPr>
        <w:t xml:space="preserve"> </w:t>
      </w:r>
      <w:r w:rsidRPr="004423CC">
        <w:rPr>
          <w:b/>
          <w:bCs/>
        </w:rPr>
        <w:t xml:space="preserve">Pirkėjui </w:t>
      </w:r>
      <w:r w:rsidRPr="004423CC">
        <w:t>vėluojant atsiskaityti šiame punkte numatytu terminu,</w:t>
      </w:r>
      <w:r w:rsidRPr="004423CC">
        <w:rPr>
          <w:b/>
          <w:bCs/>
        </w:rPr>
        <w:t xml:space="preserve"> Pirkėjas, Teikėjui </w:t>
      </w:r>
      <w:r w:rsidRPr="004423CC">
        <w:t>pareikalavus (ne vėliau kaip per 30 (trisdešimt) dienų nuo pareikalavimo gavimo), moka palūkanas pagal Lietuvos Respublikos mokėjimų, atliekamų pagal komercines sutartis, vėlavimo prevencijos įstatymą.</w:t>
      </w:r>
    </w:p>
    <w:p w14:paraId="44C0C5EC" w14:textId="77777777" w:rsidR="00E4062B" w:rsidRPr="004423CC" w:rsidRDefault="00E4062B" w:rsidP="007241D9">
      <w:pPr>
        <w:jc w:val="both"/>
      </w:pPr>
      <w:r w:rsidRPr="004423CC">
        <w:t>4.2. Jeigu už paslaugas bus mokamas Sutarties specialiojoje dalyje nurodyto dydžio avansas,</w:t>
      </w:r>
      <w:r w:rsidRPr="004423CC">
        <w:rPr>
          <w:b/>
        </w:rPr>
        <w:t xml:space="preserve"> Teikėjas</w:t>
      </w:r>
      <w:r w:rsidRPr="004423CC">
        <w:t xml:space="preserve"> įsipareigoja per 5 (penkias) darbo dienas nuo pranešimo gavimo dienos pateikti </w:t>
      </w:r>
      <w:r w:rsidRPr="004423CC">
        <w:rPr>
          <w:b/>
        </w:rPr>
        <w:t>Pirkėjo</w:t>
      </w:r>
      <w:r w:rsidRPr="004423CC">
        <w:t xml:space="preserve"> sumokamo avanso sumai, avansinio apmokėjimo banko garantiją arba draudimo bendrovės laidavimo raštą (kuri/-is galiotų 2 (du) mėnesius ilgiau nei paslaugų suteikimo terminas) ir avansinio mokėjimo sąskaitą.</w:t>
      </w:r>
      <w:r w:rsidRPr="004423CC">
        <w:rPr>
          <w:b/>
          <w:color w:val="FF0000"/>
        </w:rPr>
        <w:t xml:space="preserve"> </w:t>
      </w:r>
      <w:r w:rsidRPr="004423CC">
        <w:rPr>
          <w:b/>
        </w:rPr>
        <w:t>Teikėjas</w:t>
      </w:r>
      <w:r w:rsidRPr="004423CC">
        <w:t xml:space="preserve"> taip pat turi pateikti patvirtinimą iš draudimo bendrovės (apmokėjimą įrodantį dokumentą ar pan.), kad laidavimo raštas yra galiojantis </w:t>
      </w:r>
      <w:r w:rsidRPr="004423CC">
        <w:rPr>
          <w:i/>
        </w:rPr>
        <w:t>(jei spec. dalyje nurodyta, kad sąlyga dėl avanso taikoma).</w:t>
      </w:r>
    </w:p>
    <w:p w14:paraId="44C0C5ED" w14:textId="77777777" w:rsidR="00E4062B" w:rsidRPr="004423CC" w:rsidRDefault="00E4062B" w:rsidP="007241D9">
      <w:pPr>
        <w:pStyle w:val="NoSpacing"/>
        <w:jc w:val="both"/>
        <w:rPr>
          <w:lang w:val="lt-LT"/>
        </w:rPr>
      </w:pPr>
      <w:r w:rsidRPr="004423CC">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423CC">
        <w:rPr>
          <w:b/>
          <w:lang w:val="lt-LT"/>
        </w:rPr>
        <w:t xml:space="preserve">Teikėjo </w:t>
      </w:r>
      <w:r w:rsidRPr="004423CC">
        <w:rPr>
          <w:lang w:val="lt-LT"/>
        </w:rPr>
        <w:t xml:space="preserve">kaltės, iš </w:t>
      </w:r>
      <w:r w:rsidRPr="004423CC">
        <w:rPr>
          <w:b/>
          <w:lang w:val="lt-LT"/>
        </w:rPr>
        <w:t xml:space="preserve">Pirkėjo </w:t>
      </w:r>
      <w:r w:rsidRPr="004423CC">
        <w:rPr>
          <w:lang w:val="lt-LT"/>
        </w:rPr>
        <w:t xml:space="preserve">gavimo, sumokėti </w:t>
      </w:r>
      <w:r w:rsidRPr="004423CC">
        <w:rPr>
          <w:b/>
          <w:lang w:val="lt-LT"/>
        </w:rPr>
        <w:t xml:space="preserve">Pirkėjui </w:t>
      </w:r>
      <w:r w:rsidRPr="004423CC">
        <w:rPr>
          <w:lang w:val="lt-LT"/>
        </w:rPr>
        <w:t xml:space="preserve">sumą, neviršijant laidavimo/garantijos sumos, pinigus pervedant į </w:t>
      </w:r>
      <w:r w:rsidRPr="004423CC">
        <w:rPr>
          <w:b/>
          <w:lang w:val="lt-LT"/>
        </w:rPr>
        <w:t>Pirkėjo</w:t>
      </w:r>
      <w:r w:rsidRPr="004423CC">
        <w:rPr>
          <w:lang w:val="lt-LT"/>
        </w:rPr>
        <w:t xml:space="preserve"> sąskaitą. </w:t>
      </w:r>
    </w:p>
    <w:p w14:paraId="44C0C5EE" w14:textId="77777777" w:rsidR="00E4062B" w:rsidRPr="004423CC" w:rsidRDefault="00E4062B" w:rsidP="007241D9">
      <w:pPr>
        <w:pStyle w:val="NoSpacing"/>
        <w:jc w:val="both"/>
        <w:rPr>
          <w:lang w:val="lt-LT"/>
        </w:rPr>
      </w:pPr>
      <w:r w:rsidRPr="004423CC">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4423CC">
        <w:rPr>
          <w:b/>
          <w:lang w:val="lt-LT"/>
        </w:rPr>
        <w:t>Pirkėją</w:t>
      </w:r>
      <w:r w:rsidRPr="004423CC">
        <w:rPr>
          <w:lang w:val="lt-LT"/>
        </w:rPr>
        <w:t xml:space="preserve"> įrodyti garantiją ar laidavimo raštą išdavusiai įmonei, kad su </w:t>
      </w:r>
      <w:r w:rsidRPr="004423CC">
        <w:rPr>
          <w:b/>
          <w:lang w:val="lt-LT"/>
        </w:rPr>
        <w:t xml:space="preserve">Teikėju </w:t>
      </w:r>
      <w:r w:rsidRPr="004423CC">
        <w:rPr>
          <w:lang w:val="lt-LT"/>
        </w:rPr>
        <w:t xml:space="preserve">Sutartis nutraukta teisėtai arba kitaip leistų garantiją ar laidavimo raštą išdavusiai įmonei nemokėti (arba vilkinti mokėjimą) garantija ar laidavimu užtikrinamos (laiduojamos) sumos. </w:t>
      </w:r>
    </w:p>
    <w:p w14:paraId="44C0C5EF" w14:textId="77777777" w:rsidR="00E4062B" w:rsidRPr="004423CC" w:rsidRDefault="00E4062B" w:rsidP="007241D9">
      <w:pPr>
        <w:jc w:val="both"/>
      </w:pPr>
      <w:r w:rsidRPr="004423CC">
        <w:t xml:space="preserve">4.5. Avansinio apmokėjimo banko garantija arba draudimo bendrovės laidavimo raštas, neatitinkantys Sutarties bendrosios dalies 4.2-4.4. punktuose nustatytų reikalavimų, nebus priimami. Tokiu atveju bus laikoma, kad </w:t>
      </w:r>
      <w:r w:rsidRPr="004423CC">
        <w:rPr>
          <w:b/>
        </w:rPr>
        <w:t>Teikėjas</w:t>
      </w:r>
      <w:r w:rsidRPr="004423CC">
        <w:t xml:space="preserve"> avansinio apmokėjimo banko garantijos arba draudimo bendrovės laidavimo rašto </w:t>
      </w:r>
      <w:r w:rsidRPr="004423CC">
        <w:rPr>
          <w:b/>
        </w:rPr>
        <w:t>Pirkėjui</w:t>
      </w:r>
      <w:r w:rsidRPr="004423CC">
        <w:t xml:space="preserve"> nepateikė ir bus atsiskaitoma pagal Sutarties bendrosios dalies 4.1 punktą.</w:t>
      </w:r>
    </w:p>
    <w:p w14:paraId="44C0C5F0" w14:textId="77777777" w:rsidR="00E4062B" w:rsidRPr="004423CC" w:rsidRDefault="00E4062B" w:rsidP="007241D9">
      <w:pPr>
        <w:jc w:val="both"/>
      </w:pPr>
      <w:r w:rsidRPr="004423CC">
        <w:t xml:space="preserve">4.6. </w:t>
      </w:r>
      <w:r w:rsidRPr="004423CC">
        <w:rPr>
          <w:b/>
        </w:rPr>
        <w:t>Pirkėjas</w:t>
      </w:r>
      <w:r w:rsidRPr="004423CC">
        <w:t xml:space="preserve"> avansą sumoka per 10 (dešimt) dienų nuo avansinio apmokėjimo banko garantijos ar draudimo bendrovės laidavimo rašto ir avansinio mokėjimo sąskaitos gavimo </w:t>
      </w:r>
      <w:r w:rsidRPr="004423CC">
        <w:rPr>
          <w:i/>
        </w:rPr>
        <w:t xml:space="preserve">(jei spec. dalyje nurodyta, kad avansas bus mokamas) </w:t>
      </w:r>
      <w:r w:rsidRPr="004423CC">
        <w:t>dienos.</w:t>
      </w:r>
    </w:p>
    <w:p w14:paraId="44C0C5F1" w14:textId="77777777" w:rsidR="00E4062B" w:rsidRPr="004423CC" w:rsidRDefault="00E4062B" w:rsidP="007241D9">
      <w:pPr>
        <w:jc w:val="both"/>
      </w:pPr>
      <w:r w:rsidRPr="004423CC">
        <w:t xml:space="preserve">4.7. Šalys turi teisę sudaryti papildomus susitarimus dėl avansinio apmokėjimo banko garantijoje arba draudimo bendrovės laidavimo rašte numatytos sumos sumažinimo </w:t>
      </w:r>
      <w:r w:rsidRPr="004423CC">
        <w:rPr>
          <w:b/>
        </w:rPr>
        <w:t xml:space="preserve">Teikėjui </w:t>
      </w:r>
      <w:r w:rsidRPr="004423CC">
        <w:t>tinkamai įvykdžius dalį įsipareigojimų.</w:t>
      </w:r>
    </w:p>
    <w:p w14:paraId="44C0C5F2" w14:textId="77777777" w:rsidR="00E4062B" w:rsidRPr="004423CC" w:rsidRDefault="00E4062B" w:rsidP="007241D9">
      <w:pPr>
        <w:jc w:val="both"/>
      </w:pPr>
    </w:p>
    <w:p w14:paraId="44C0C5F3" w14:textId="77777777" w:rsidR="00E4062B" w:rsidRPr="004423CC" w:rsidRDefault="00E4062B" w:rsidP="007241D9">
      <w:pPr>
        <w:jc w:val="both"/>
        <w:rPr>
          <w:b/>
        </w:rPr>
      </w:pPr>
      <w:r w:rsidRPr="004423CC">
        <w:rPr>
          <w:b/>
        </w:rPr>
        <w:lastRenderedPageBreak/>
        <w:t>5. Paslaugų kokybė</w:t>
      </w:r>
    </w:p>
    <w:p w14:paraId="44C0C5F4" w14:textId="77777777" w:rsidR="00E4062B" w:rsidRPr="004423CC" w:rsidRDefault="00E4062B" w:rsidP="007241D9">
      <w:pPr>
        <w:jc w:val="both"/>
      </w:pPr>
      <w:r w:rsidRPr="004423CC">
        <w:t>5.1. Paslaugos turi atitikti Sutartyje ir jos priede (-uose)</w:t>
      </w:r>
      <w:r w:rsidRPr="004423CC">
        <w:rPr>
          <w:i/>
        </w:rPr>
        <w:t xml:space="preserve"> </w:t>
      </w:r>
      <w:r w:rsidRPr="004423CC">
        <w:t xml:space="preserve">nurodytus reikalavimus. </w:t>
      </w:r>
    </w:p>
    <w:p w14:paraId="44C0C5F5" w14:textId="77777777" w:rsidR="00E4062B" w:rsidRPr="004423CC" w:rsidRDefault="00E4062B" w:rsidP="007241D9">
      <w:pPr>
        <w:jc w:val="both"/>
        <w:rPr>
          <w:iCs/>
        </w:rPr>
      </w:pPr>
      <w:r w:rsidRPr="004423CC">
        <w:t xml:space="preserve">5.2. </w:t>
      </w:r>
      <w:r w:rsidRPr="004423CC">
        <w:rPr>
          <w:b/>
          <w:iCs/>
        </w:rPr>
        <w:t xml:space="preserve">Pirkėjui </w:t>
      </w:r>
      <w:r w:rsidRPr="004423C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4423CC">
        <w:rPr>
          <w:b/>
          <w:iCs/>
        </w:rPr>
        <w:t>Pirkėjo</w:t>
      </w:r>
      <w:r w:rsidRPr="004423CC">
        <w:rPr>
          <w:iCs/>
        </w:rPr>
        <w:t xml:space="preserve"> ir </w:t>
      </w:r>
      <w:r w:rsidRPr="004423CC">
        <w:rPr>
          <w:b/>
          <w:iCs/>
        </w:rPr>
        <w:t>Teikėjo</w:t>
      </w:r>
      <w:r w:rsidRPr="004423CC">
        <w:rPr>
          <w:iCs/>
        </w:rPr>
        <w:t xml:space="preserve"> įgalioti atstovai (</w:t>
      </w:r>
      <w:r w:rsidRPr="004423CC">
        <w:rPr>
          <w:b/>
          <w:iCs/>
        </w:rPr>
        <w:t>Teikėjo</w:t>
      </w:r>
      <w:r w:rsidRPr="004423CC">
        <w:rPr>
          <w:iCs/>
        </w:rPr>
        <w:t xml:space="preserve"> atstovui atsisakius tai padaryti, patikrinimo aktą pasirašo tik </w:t>
      </w:r>
      <w:r w:rsidRPr="004423CC">
        <w:rPr>
          <w:b/>
          <w:iCs/>
        </w:rPr>
        <w:t>Pirkėjo</w:t>
      </w:r>
      <w:r w:rsidRPr="004423CC">
        <w:rPr>
          <w:iCs/>
        </w:rPr>
        <w:t xml:space="preserve"> atstovas), </w:t>
      </w:r>
      <w:r w:rsidRPr="004423CC">
        <w:t xml:space="preserve">o </w:t>
      </w:r>
      <w:r w:rsidRPr="004423CC">
        <w:rPr>
          <w:b/>
        </w:rPr>
        <w:t xml:space="preserve">Teikėjui </w:t>
      </w:r>
      <w:r w:rsidRPr="004423CC">
        <w:t>taikoma sutartinė atsakomybė</w:t>
      </w:r>
      <w:r w:rsidRPr="004423CC">
        <w:rPr>
          <w:iCs/>
        </w:rPr>
        <w:t>.</w:t>
      </w:r>
    </w:p>
    <w:p w14:paraId="44C0C5F6" w14:textId="77777777" w:rsidR="00E4062B" w:rsidRPr="004423CC" w:rsidRDefault="00E4062B" w:rsidP="007241D9">
      <w:pPr>
        <w:jc w:val="both"/>
      </w:pPr>
      <w:r w:rsidRPr="004423CC">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4C0C5F7" w14:textId="77777777" w:rsidR="00E4062B" w:rsidRPr="004423CC" w:rsidRDefault="00E4062B" w:rsidP="007241D9">
      <w:pPr>
        <w:jc w:val="both"/>
      </w:pPr>
      <w:r w:rsidRPr="004423CC">
        <w:t xml:space="preserve">5.4. </w:t>
      </w:r>
      <w:r w:rsidRPr="004423CC">
        <w:rPr>
          <w:b/>
          <w:iCs/>
        </w:rPr>
        <w:t>Teikėjas</w:t>
      </w:r>
      <w:r w:rsidRPr="004423CC">
        <w:rPr>
          <w:iCs/>
        </w:rPr>
        <w:t xml:space="preserve"> įsipareigoja leisti </w:t>
      </w:r>
      <w:r w:rsidRPr="004423CC">
        <w:rPr>
          <w:b/>
          <w:iCs/>
        </w:rPr>
        <w:t>Pirkėjo</w:t>
      </w:r>
      <w:r w:rsidRPr="004423CC">
        <w:rPr>
          <w:iCs/>
        </w:rPr>
        <w:t xml:space="preserve"> atstovui vykdyti paslaugų teikimo kokybės kontrolę gamybos eigoje, tikrinti pagalbines medžiagas bei žaliavas, jų pirminius įsigijimo dokumentus</w:t>
      </w:r>
      <w:r w:rsidRPr="004423CC">
        <w:t>.</w:t>
      </w:r>
    </w:p>
    <w:p w14:paraId="44C0C5F8" w14:textId="77777777" w:rsidR="00E4062B" w:rsidRPr="004423CC" w:rsidRDefault="00E4062B" w:rsidP="007241D9">
      <w:pPr>
        <w:jc w:val="both"/>
        <w:rPr>
          <w:iCs/>
        </w:rPr>
      </w:pPr>
      <w:r w:rsidRPr="004423CC">
        <w:t>5.5. Prekių, kurios yra paslaugų teikimo rezultatas, priėmimo metu pastebėjus jų neatitikimą Sutartyje ir jos priede (-uose)</w:t>
      </w:r>
      <w:r w:rsidRPr="004423CC">
        <w:rPr>
          <w:i/>
        </w:rPr>
        <w:t xml:space="preserve"> </w:t>
      </w:r>
      <w:r w:rsidRPr="004423CC">
        <w:t xml:space="preserve">nustatytiems reikalavimams, kviečiami </w:t>
      </w:r>
      <w:r w:rsidRPr="004423CC">
        <w:rPr>
          <w:b/>
        </w:rPr>
        <w:t>Teikėjo</w:t>
      </w:r>
      <w:r w:rsidRPr="004423CC">
        <w:t xml:space="preserve"> atstovai, kuriems dalyvaujant surašomas aktas, prekės nepriimamos, o </w:t>
      </w:r>
      <w:r w:rsidRPr="004423CC">
        <w:rPr>
          <w:b/>
        </w:rPr>
        <w:t xml:space="preserve">Teikėjui </w:t>
      </w:r>
      <w:r w:rsidRPr="004423CC">
        <w:t>taikoma sutartinė atsakomybė (šiuo atveju sutartinė atsakomybė taikoma, jeigu prekių pristatymo terminas jau pasibaigęs) (</w:t>
      </w:r>
      <w:r w:rsidRPr="004423CC">
        <w:rPr>
          <w:i/>
        </w:rPr>
        <w:t>taikoma, jeigu vykdant paslaugų sutartį perduodamos/parduodamos prekės tiesiogiai susijusios su sutarties objektu).</w:t>
      </w:r>
    </w:p>
    <w:p w14:paraId="44C0C5F9" w14:textId="77777777" w:rsidR="00E4062B" w:rsidRPr="004423CC" w:rsidRDefault="00E4062B" w:rsidP="007241D9">
      <w:pPr>
        <w:jc w:val="both"/>
        <w:rPr>
          <w:b/>
        </w:rPr>
      </w:pPr>
    </w:p>
    <w:p w14:paraId="44C0C5FA" w14:textId="77777777" w:rsidR="00E4062B" w:rsidRPr="004423CC" w:rsidRDefault="00E4062B" w:rsidP="007241D9">
      <w:pPr>
        <w:jc w:val="both"/>
      </w:pPr>
      <w:r w:rsidRPr="004423CC">
        <w:rPr>
          <w:b/>
        </w:rPr>
        <w:t>6. Kokybės garantija</w:t>
      </w:r>
      <w:r w:rsidRPr="004423CC">
        <w:rPr>
          <w:rStyle w:val="FootnoteReference"/>
          <w:b/>
        </w:rPr>
        <w:footnoteReference w:id="1"/>
      </w:r>
      <w:r w:rsidRPr="004423CC">
        <w:rPr>
          <w:b/>
        </w:rPr>
        <w:t xml:space="preserve"> </w:t>
      </w:r>
    </w:p>
    <w:p w14:paraId="44C0C5FB" w14:textId="77777777" w:rsidR="00E4062B" w:rsidRPr="004423CC" w:rsidRDefault="00E4062B" w:rsidP="007241D9">
      <w:pPr>
        <w:jc w:val="both"/>
      </w:pPr>
      <w:r w:rsidRPr="004423CC">
        <w:t>6.1. Kokybės garantijos terminas nurodomas Sutarties specialiojoje dalyje (arba Sutarties priede).</w:t>
      </w:r>
    </w:p>
    <w:p w14:paraId="44C0C5FC" w14:textId="77777777" w:rsidR="00E4062B" w:rsidRPr="004423CC" w:rsidRDefault="00E4062B" w:rsidP="007241D9">
      <w:pPr>
        <w:jc w:val="both"/>
      </w:pPr>
      <w:r w:rsidRPr="004423CC">
        <w:t xml:space="preserve">6.2. Kokybės garantijos termino metu </w:t>
      </w:r>
      <w:r w:rsidRPr="004423CC">
        <w:rPr>
          <w:b/>
        </w:rPr>
        <w:t>Teikėjas</w:t>
      </w:r>
      <w:r w:rsidRPr="004423C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D" w14:textId="77777777" w:rsidR="00E4062B" w:rsidRPr="004423CC" w:rsidRDefault="00E4062B" w:rsidP="007241D9">
      <w:pPr>
        <w:jc w:val="both"/>
      </w:pPr>
      <w:r w:rsidRPr="004423CC">
        <w:t xml:space="preserve">6.3. Kokybės garantijos termino metu </w:t>
      </w:r>
      <w:r w:rsidRPr="004423CC">
        <w:rPr>
          <w:b/>
        </w:rPr>
        <w:t>Teikėjas</w:t>
      </w:r>
      <w:r w:rsidRPr="004423CC">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423CC">
        <w:rPr>
          <w:i/>
        </w:rPr>
        <w:t xml:space="preserve"> </w:t>
      </w:r>
      <w:r w:rsidRPr="004423CC">
        <w:t xml:space="preserve">nustatytus reikalavimus </w:t>
      </w:r>
      <w:r w:rsidRPr="004423CC">
        <w:rPr>
          <w:i/>
        </w:rPr>
        <w:t>(jei spec. dalyje nurodyta, kad ši sąlyga taikoma)</w:t>
      </w:r>
      <w:r w:rsidRPr="004423CC">
        <w:t>.</w:t>
      </w:r>
    </w:p>
    <w:p w14:paraId="44C0C5FE" w14:textId="77777777" w:rsidR="00E4062B" w:rsidRPr="004423CC" w:rsidRDefault="00E4062B" w:rsidP="007241D9">
      <w:pPr>
        <w:jc w:val="both"/>
      </w:pPr>
      <w:r w:rsidRPr="004423CC">
        <w:t xml:space="preserve">6.4. Apie kokybės garantijos termino metu pastebėtus prekių trūkumus </w:t>
      </w:r>
      <w:r w:rsidRPr="004423CC">
        <w:rPr>
          <w:b/>
        </w:rPr>
        <w:t>Teikėjas</w:t>
      </w:r>
      <w:r w:rsidRPr="004423CC">
        <w:t xml:space="preserve"> informuojamas raštu (faksu arba paštu). Pareikšti pretenziją dėl kokybės galima viso</w:t>
      </w:r>
      <w:r w:rsidRPr="004423CC">
        <w:rPr>
          <w:b/>
        </w:rPr>
        <w:t xml:space="preserve"> </w:t>
      </w:r>
      <w:r w:rsidRPr="004423CC">
        <w:t>kokybės garantijos termino galiojimo metu.</w:t>
      </w:r>
    </w:p>
    <w:p w14:paraId="44C0C5FF" w14:textId="77777777" w:rsidR="00E4062B" w:rsidRPr="004423CC" w:rsidRDefault="00E4062B" w:rsidP="007241D9">
      <w:pPr>
        <w:jc w:val="both"/>
      </w:pPr>
      <w:r w:rsidRPr="004423CC">
        <w:t xml:space="preserve">6.5. </w:t>
      </w:r>
      <w:r w:rsidRPr="004423CC">
        <w:rPr>
          <w:b/>
        </w:rPr>
        <w:t>Teikėjo</w:t>
      </w:r>
      <w:r w:rsidRPr="004423CC">
        <w:t xml:space="preserve"> pašalintų prekių trūkumų</w:t>
      </w:r>
      <w:r w:rsidRPr="004423CC">
        <w:rPr>
          <w:b/>
        </w:rPr>
        <w:t xml:space="preserve"> </w:t>
      </w:r>
      <w:r w:rsidRPr="004423CC">
        <w:t>kokybės garantijos terminas skaičiuojamas nuo dokumento, patvirtinančio prekių su pašalintais trūkumais perdavimą-priėmimą, pasirašymo dienos.</w:t>
      </w:r>
    </w:p>
    <w:p w14:paraId="44C0C600" w14:textId="77777777" w:rsidR="00E4062B" w:rsidRPr="004423CC" w:rsidRDefault="00E4062B" w:rsidP="007241D9">
      <w:pPr>
        <w:jc w:val="both"/>
      </w:pPr>
      <w:r w:rsidRPr="004423CC">
        <w:t>6.6. Jeigu prekė pakeičiama nauja, jai suteikiamas toks pat Sutarties specialiojoje dalyje nurodytas kokybės garantijos terminas, kuris skaičiuojamas nuo dokumento, patvirtinančio naujų prekių perdavimą-priėmimą, pasirašymo dienos.</w:t>
      </w:r>
    </w:p>
    <w:p w14:paraId="44C0C601" w14:textId="77777777" w:rsidR="00E4062B" w:rsidRPr="004423CC" w:rsidRDefault="00E4062B" w:rsidP="007241D9">
      <w:pPr>
        <w:jc w:val="both"/>
      </w:pPr>
      <w:r w:rsidRPr="004423CC">
        <w:t xml:space="preserve">6.7. Sutarties specialiojoje dalyje (arba Sutarties priede) nurodyta garantija netaikoma, jeigu </w:t>
      </w:r>
      <w:r w:rsidRPr="004423CC">
        <w:rPr>
          <w:b/>
        </w:rPr>
        <w:t>Teikėjas</w:t>
      </w:r>
      <w:r w:rsidRPr="004423CC">
        <w:t xml:space="preserve"> įrodys, kad prekių trūkumai atsirado dėl neteisingo ar netinkamo </w:t>
      </w:r>
      <w:r w:rsidRPr="004423CC">
        <w:rPr>
          <w:b/>
        </w:rPr>
        <w:t>Pirkėjo</w:t>
      </w:r>
      <w:r w:rsidRPr="004423CC">
        <w:t xml:space="preserve"> elgesio arba trečiųjų asmenų veiklos, arba nenugalimos jėgos.</w:t>
      </w:r>
    </w:p>
    <w:p w14:paraId="44C0C602" w14:textId="77777777" w:rsidR="00E4062B" w:rsidRPr="004423CC" w:rsidRDefault="00E4062B" w:rsidP="007241D9">
      <w:pPr>
        <w:jc w:val="both"/>
      </w:pPr>
    </w:p>
    <w:p w14:paraId="44C0C603" w14:textId="77777777" w:rsidR="00E4062B" w:rsidRPr="004423CC" w:rsidRDefault="00E4062B" w:rsidP="007241D9">
      <w:pPr>
        <w:jc w:val="both"/>
        <w:rPr>
          <w:b/>
        </w:rPr>
      </w:pPr>
      <w:r w:rsidRPr="004423CC">
        <w:rPr>
          <w:b/>
        </w:rPr>
        <w:t xml:space="preserve">7. Nenugalimos jėgos </w:t>
      </w:r>
      <w:r w:rsidRPr="004423CC">
        <w:rPr>
          <w:b/>
          <w:i/>
        </w:rPr>
        <w:t>(force majeure)</w:t>
      </w:r>
      <w:r w:rsidRPr="004423CC">
        <w:rPr>
          <w:b/>
        </w:rPr>
        <w:t xml:space="preserve"> aplinkybės.</w:t>
      </w:r>
    </w:p>
    <w:p w14:paraId="44C0C604" w14:textId="77777777" w:rsidR="00E4062B" w:rsidRPr="004423CC" w:rsidRDefault="00E4062B" w:rsidP="007241D9">
      <w:pPr>
        <w:jc w:val="both"/>
      </w:pPr>
      <w:r w:rsidRPr="004423C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423CC">
        <w:rPr>
          <w:i/>
          <w:iCs/>
        </w:rPr>
        <w:t>(force majeure)</w:t>
      </w:r>
      <w:r w:rsidRPr="004423CC">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423CC">
        <w:rPr>
          <w:i/>
          <w:iCs/>
        </w:rPr>
        <w:t>(force majeure)</w:t>
      </w:r>
      <w:r w:rsidRPr="004423CC">
        <w:t xml:space="preserve"> aplinkybes liudijančių pažymų išdavimo tvarkos </w:t>
      </w:r>
      <w:r w:rsidRPr="004423CC">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C0C605" w14:textId="77777777" w:rsidR="00E4062B" w:rsidRPr="004423CC" w:rsidRDefault="00E4062B" w:rsidP="007241D9">
      <w:pPr>
        <w:jc w:val="both"/>
      </w:pPr>
      <w:r w:rsidRPr="004423C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C0C606" w14:textId="77777777" w:rsidR="00E4062B" w:rsidRPr="004423CC" w:rsidRDefault="00E4062B" w:rsidP="007241D9">
      <w:pPr>
        <w:pStyle w:val="BodyTextIndent2"/>
        <w:ind w:left="0" w:firstLine="0"/>
        <w:jc w:val="both"/>
        <w:rPr>
          <w:b/>
          <w:i w:val="0"/>
          <w:color w:val="auto"/>
          <w:sz w:val="24"/>
          <w:szCs w:val="24"/>
          <w:lang w:val="lt-LT"/>
        </w:rPr>
      </w:pPr>
    </w:p>
    <w:p w14:paraId="44C0C607" w14:textId="77777777" w:rsidR="00E4062B" w:rsidRPr="004423CC" w:rsidRDefault="00E4062B" w:rsidP="007241D9">
      <w:pPr>
        <w:pStyle w:val="BodyTextIndent2"/>
        <w:ind w:left="0" w:firstLine="0"/>
        <w:jc w:val="both"/>
        <w:rPr>
          <w:b/>
          <w:i w:val="0"/>
          <w:color w:val="auto"/>
          <w:sz w:val="24"/>
          <w:szCs w:val="24"/>
          <w:lang w:val="lt-LT"/>
        </w:rPr>
      </w:pPr>
      <w:r w:rsidRPr="004423CC">
        <w:rPr>
          <w:b/>
          <w:i w:val="0"/>
          <w:color w:val="auto"/>
          <w:sz w:val="24"/>
          <w:szCs w:val="24"/>
          <w:lang w:val="lt-LT"/>
        </w:rPr>
        <w:t xml:space="preserve">8. Kodifikavimas </w:t>
      </w:r>
    </w:p>
    <w:p w14:paraId="44C0C608" w14:textId="77777777" w:rsidR="00E4062B" w:rsidRPr="004423CC" w:rsidRDefault="00E4062B" w:rsidP="007241D9">
      <w:pPr>
        <w:jc w:val="both"/>
      </w:pPr>
      <w:r w:rsidRPr="004423CC">
        <w:t xml:space="preserve">8.1. Per 5 (penkias) dienas po Sutarties įsigaliojimo </w:t>
      </w:r>
      <w:r w:rsidRPr="004423CC">
        <w:rPr>
          <w:b/>
          <w:bCs/>
        </w:rPr>
        <w:t>Teikėjas</w:t>
      </w:r>
      <w:r w:rsidRPr="004423CC">
        <w:t xml:space="preserve"> privalo pateikti </w:t>
      </w:r>
      <w:r w:rsidRPr="004423CC">
        <w:rPr>
          <w:b/>
        </w:rPr>
        <w:t xml:space="preserve">Pirkėjui </w:t>
      </w:r>
      <w:r w:rsidRPr="004423C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423CC">
        <w:rPr>
          <w:b/>
          <w:bCs/>
        </w:rPr>
        <w:t>Teikėjas</w:t>
      </w:r>
      <w:r w:rsidRPr="004423CC">
        <w:t xml:space="preserve"> turi pateikti užpildytas ir pasirašytas formas elektroniniu pavidalu arba popierines jų kopijas </w:t>
      </w:r>
      <w:r w:rsidRPr="004423CC">
        <w:rPr>
          <w:i/>
        </w:rPr>
        <w:t>(jei spec. dalyje nurodyta, kad ši sąlyga taikoma)</w:t>
      </w:r>
      <w:r w:rsidRPr="004423CC">
        <w:t>.</w:t>
      </w:r>
    </w:p>
    <w:p w14:paraId="44C0C609" w14:textId="77777777" w:rsidR="00E4062B" w:rsidRPr="004423CC" w:rsidRDefault="00E4062B" w:rsidP="007241D9">
      <w:pPr>
        <w:pStyle w:val="BodyTextIndent2"/>
        <w:ind w:left="0" w:firstLine="0"/>
        <w:jc w:val="both"/>
        <w:rPr>
          <w:i w:val="0"/>
          <w:iCs/>
          <w:color w:val="auto"/>
          <w:sz w:val="24"/>
          <w:szCs w:val="24"/>
          <w:lang w:val="lt-LT"/>
        </w:rPr>
      </w:pPr>
      <w:r w:rsidRPr="004423CC">
        <w:rPr>
          <w:i w:val="0"/>
          <w:iCs/>
          <w:color w:val="auto"/>
          <w:sz w:val="24"/>
          <w:szCs w:val="24"/>
          <w:lang w:val="lt-LT"/>
        </w:rPr>
        <w:t xml:space="preserve">8.2. </w:t>
      </w:r>
      <w:r w:rsidRPr="004423CC">
        <w:rPr>
          <w:b/>
          <w:bCs/>
          <w:i w:val="0"/>
          <w:color w:val="auto"/>
          <w:sz w:val="24"/>
          <w:szCs w:val="24"/>
          <w:lang w:val="lt-LT"/>
        </w:rPr>
        <w:t>Pirkėjui</w:t>
      </w:r>
      <w:r w:rsidRPr="004423CC">
        <w:rPr>
          <w:i w:val="0"/>
          <w:color w:val="auto"/>
          <w:sz w:val="24"/>
          <w:szCs w:val="24"/>
          <w:lang w:val="lt-LT"/>
        </w:rPr>
        <w:t xml:space="preserve"> pareikalavus, </w:t>
      </w:r>
      <w:r w:rsidRPr="004423CC">
        <w:rPr>
          <w:b/>
          <w:bCs/>
          <w:i w:val="0"/>
          <w:color w:val="auto"/>
          <w:sz w:val="24"/>
          <w:szCs w:val="24"/>
          <w:lang w:val="lt-LT"/>
        </w:rPr>
        <w:t>Teikėjas</w:t>
      </w:r>
      <w:r w:rsidRPr="004423C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4C0C60A" w14:textId="77777777" w:rsidR="00E4062B" w:rsidRPr="004423CC" w:rsidRDefault="00E4062B" w:rsidP="007241D9">
      <w:pPr>
        <w:jc w:val="both"/>
      </w:pPr>
    </w:p>
    <w:p w14:paraId="44C0C60B" w14:textId="77777777" w:rsidR="00E4062B" w:rsidRPr="004423CC" w:rsidRDefault="00E4062B" w:rsidP="007241D9">
      <w:pPr>
        <w:jc w:val="both"/>
        <w:rPr>
          <w:b/>
        </w:rPr>
      </w:pPr>
      <w:r w:rsidRPr="004423CC">
        <w:rPr>
          <w:b/>
        </w:rPr>
        <w:t>9. Sutarties nutraukimas</w:t>
      </w:r>
    </w:p>
    <w:p w14:paraId="44C0C60C" w14:textId="77777777" w:rsidR="00E4062B" w:rsidRPr="004423CC" w:rsidRDefault="00E4062B" w:rsidP="007241D9">
      <w:pPr>
        <w:jc w:val="both"/>
      </w:pPr>
      <w:r w:rsidRPr="004423CC">
        <w:t>9.1. Ši Sutartis gali būti nutraukta:</w:t>
      </w:r>
    </w:p>
    <w:p w14:paraId="44C0C60D" w14:textId="77777777" w:rsidR="00E4062B" w:rsidRPr="004423CC" w:rsidRDefault="00E4062B" w:rsidP="007241D9">
      <w:pPr>
        <w:jc w:val="both"/>
      </w:pPr>
      <w:r w:rsidRPr="004423CC">
        <w:t xml:space="preserve">9.1.1. raštišku </w:t>
      </w:r>
      <w:r w:rsidRPr="004423CC">
        <w:rPr>
          <w:bCs/>
        </w:rPr>
        <w:t>Šalių</w:t>
      </w:r>
      <w:r w:rsidRPr="004423CC">
        <w:t xml:space="preserve"> susitarimu; </w:t>
      </w:r>
    </w:p>
    <w:p w14:paraId="44C0C60E" w14:textId="77777777" w:rsidR="00E4062B" w:rsidRPr="004423CC" w:rsidRDefault="00E4062B" w:rsidP="007241D9">
      <w:pPr>
        <w:jc w:val="both"/>
      </w:pPr>
      <w:r w:rsidRPr="004423C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423CC">
        <w:rPr>
          <w:color w:val="FF0000"/>
        </w:rPr>
        <w:t xml:space="preserve"> </w:t>
      </w:r>
      <w:r w:rsidRPr="004423CC">
        <w:t>kiekviena Sutarties šalis gali vienašališkai nutraukti Sutartį, pranešant apie tai kitai Sutarties šaliai raštu ne vėliau kaip prieš 7 (septynias) dienas;</w:t>
      </w:r>
    </w:p>
    <w:p w14:paraId="44C0C60F" w14:textId="77777777" w:rsidR="00E4062B" w:rsidRPr="004423CC" w:rsidRDefault="00E4062B" w:rsidP="007241D9">
      <w:pPr>
        <w:jc w:val="both"/>
      </w:pPr>
      <w:r w:rsidRPr="004423CC">
        <w:t xml:space="preserve">9.2. </w:t>
      </w:r>
      <w:r w:rsidRPr="004423CC">
        <w:rPr>
          <w:b/>
          <w:bCs/>
        </w:rPr>
        <w:t xml:space="preserve">Pirkėjas, </w:t>
      </w:r>
      <w:r w:rsidRPr="004423CC">
        <w:rPr>
          <w:bCs/>
        </w:rPr>
        <w:t>ne vėliau kaip</w:t>
      </w:r>
      <w:r w:rsidRPr="004423CC">
        <w:rPr>
          <w:b/>
          <w:bCs/>
        </w:rPr>
        <w:t xml:space="preserve"> </w:t>
      </w:r>
      <w:r w:rsidRPr="004423CC">
        <w:t>prieš 7 (septynias) dienas</w:t>
      </w:r>
      <w:r w:rsidRPr="004423CC">
        <w:rPr>
          <w:i/>
        </w:rPr>
        <w:t xml:space="preserve"> (jeigu Sutarties specialiojoje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dėl esminio Sutarties pažeidimo. Esminiu Sutarties pažeidimu laikoma, jeigu:</w:t>
      </w:r>
    </w:p>
    <w:p w14:paraId="44C0C610" w14:textId="77777777" w:rsidR="00E4062B" w:rsidRPr="004423CC" w:rsidRDefault="00E4062B" w:rsidP="007241D9">
      <w:pPr>
        <w:jc w:val="both"/>
      </w:pPr>
      <w:r w:rsidRPr="004423CC">
        <w:t xml:space="preserve">9.2.1. </w:t>
      </w:r>
      <w:r w:rsidRPr="004423CC">
        <w:rPr>
          <w:b/>
        </w:rPr>
        <w:t>Teikėjas</w:t>
      </w:r>
      <w:r w:rsidRPr="004423CC">
        <w:t xml:space="preserve"> nepradeda teikti </w:t>
      </w:r>
      <w:r w:rsidRPr="004423CC">
        <w:rPr>
          <w:iCs/>
        </w:rPr>
        <w:t>paslaugų</w:t>
      </w:r>
      <w:r w:rsidRPr="004423CC">
        <w:t xml:space="preserve"> Sutarties specialioje dalyje nurodytu terminu; </w:t>
      </w:r>
    </w:p>
    <w:p w14:paraId="44C0C611" w14:textId="77777777" w:rsidR="00E4062B" w:rsidRPr="004423CC" w:rsidRDefault="00E4062B" w:rsidP="007241D9">
      <w:pPr>
        <w:jc w:val="both"/>
      </w:pPr>
      <w:r w:rsidRPr="004423CC">
        <w:t xml:space="preserve">9.2.2. </w:t>
      </w:r>
      <w:r w:rsidRPr="004423CC">
        <w:rPr>
          <w:b/>
        </w:rPr>
        <w:t xml:space="preserve">Teikėjas </w:t>
      </w:r>
      <w:r w:rsidRPr="004423CC">
        <w:t xml:space="preserve">vėluoja teikti (arba informuoja, kad neteiks) </w:t>
      </w:r>
      <w:r w:rsidRPr="004423CC">
        <w:rPr>
          <w:iCs/>
        </w:rPr>
        <w:t>paslaugas</w:t>
      </w:r>
      <w:r w:rsidRPr="004423CC">
        <w:t xml:space="preserve"> Sutarties specialioje dalyje nurodytu terminu/ais;</w:t>
      </w:r>
    </w:p>
    <w:p w14:paraId="44C0C612" w14:textId="77777777" w:rsidR="00E4062B" w:rsidRPr="004423CC" w:rsidRDefault="00E4062B" w:rsidP="007241D9">
      <w:pPr>
        <w:jc w:val="both"/>
      </w:pPr>
      <w:r w:rsidRPr="004423CC">
        <w:t xml:space="preserve">9.2.3. </w:t>
      </w:r>
      <w:r w:rsidRPr="004423CC">
        <w:rPr>
          <w:b/>
        </w:rPr>
        <w:t>Teikėjas</w:t>
      </w:r>
      <w:r w:rsidRPr="004423CC">
        <w:t xml:space="preserve"> didina paslaugų kainas/įkainius, išskyrus Sutarties bendrosios dalies 2.2 punkte numatytą atvejį;</w:t>
      </w:r>
    </w:p>
    <w:p w14:paraId="44C0C613" w14:textId="77777777" w:rsidR="00E4062B" w:rsidRPr="004423CC" w:rsidRDefault="00E4062B" w:rsidP="007241D9">
      <w:pPr>
        <w:jc w:val="both"/>
      </w:pPr>
      <w:r w:rsidRPr="004423CC">
        <w:t xml:space="preserve">9.2.4. </w:t>
      </w:r>
      <w:r w:rsidRPr="004423CC">
        <w:rPr>
          <w:b/>
        </w:rPr>
        <w:t>Teikėjas</w:t>
      </w:r>
      <w:r w:rsidRPr="004423CC">
        <w:t xml:space="preserve"> nevykdo arba netinkamai vykdo Sutarties bendrosios dalies 6 punkte numatytus garantinius įsipareigojimus;</w:t>
      </w:r>
    </w:p>
    <w:p w14:paraId="44C0C614" w14:textId="77777777" w:rsidR="00E4062B" w:rsidRPr="004423CC" w:rsidRDefault="00E4062B" w:rsidP="007241D9">
      <w:pPr>
        <w:jc w:val="both"/>
      </w:pPr>
      <w:r w:rsidRPr="004423CC">
        <w:t xml:space="preserve">9.2.5. </w:t>
      </w:r>
      <w:r w:rsidRPr="004423CC">
        <w:rPr>
          <w:b/>
        </w:rPr>
        <w:t>Teikėjas</w:t>
      </w:r>
      <w:r w:rsidRPr="004423CC">
        <w:t xml:space="preserve"> nevykdo Sutarties bendrosios dalies 12.4 punkte numatyto įsipareigojimo (</w:t>
      </w:r>
      <w:r w:rsidRPr="004423CC">
        <w:rPr>
          <w:i/>
        </w:rPr>
        <w:t>jeigu sutarties vykdymas bus užtikrintas laidavimu arba banko garantija</w:t>
      </w:r>
      <w:r w:rsidRPr="004423CC">
        <w:t>);</w:t>
      </w:r>
    </w:p>
    <w:p w14:paraId="44C0C615" w14:textId="77777777" w:rsidR="00E4062B" w:rsidRPr="004423CC" w:rsidRDefault="00E4062B" w:rsidP="007241D9">
      <w:pPr>
        <w:jc w:val="both"/>
      </w:pPr>
      <w:r w:rsidRPr="004423CC">
        <w:t xml:space="preserve">9.2.6. </w:t>
      </w:r>
      <w:r w:rsidRPr="004423CC">
        <w:rPr>
          <w:b/>
        </w:rPr>
        <w:t>Teikėjo</w:t>
      </w:r>
      <w:r w:rsidRPr="004423CC">
        <w:t xml:space="preserve"> suteiktos paslaugos neatitinka Sutartyje ir jos priede (-uose)</w:t>
      </w:r>
      <w:r w:rsidRPr="004423CC">
        <w:rPr>
          <w:i/>
        </w:rPr>
        <w:t xml:space="preserve"> </w:t>
      </w:r>
      <w:r w:rsidRPr="004423CC">
        <w:t xml:space="preserve">nustatytų reikalavimų ir </w:t>
      </w:r>
      <w:r w:rsidRPr="004423CC">
        <w:rPr>
          <w:b/>
        </w:rPr>
        <w:t>Teikėjas</w:t>
      </w:r>
      <w:r w:rsidRPr="004423CC">
        <w:t xml:space="preserve"> Sutarties specialiojoje dalyje nustatyta tvarka nepašalina suteiktų paslaugų trūkumų; </w:t>
      </w:r>
    </w:p>
    <w:p w14:paraId="44C0C616" w14:textId="77777777" w:rsidR="00E4062B" w:rsidRPr="004423CC" w:rsidRDefault="00E4062B" w:rsidP="007241D9">
      <w:pPr>
        <w:jc w:val="both"/>
      </w:pPr>
      <w:r w:rsidRPr="004423CC">
        <w:t xml:space="preserve">9.2.7. </w:t>
      </w:r>
      <w:r w:rsidRPr="004423CC">
        <w:rPr>
          <w:b/>
        </w:rPr>
        <w:t>Teikėjas</w:t>
      </w:r>
      <w:r w:rsidRPr="004423CC">
        <w:t xml:space="preserve"> nustatytu laiku nepateikia avansinio apmokėjimo banko garantijos, kuri galiotų ne mažiau kaip nurodyta Sutarties bendrosios dalies 4.2. punkte (</w:t>
      </w:r>
      <w:r w:rsidRPr="004423CC">
        <w:rPr>
          <w:i/>
        </w:rPr>
        <w:t>jeigu pagal sutarties sąlygas numatytas avanso mokėjimas</w:t>
      </w:r>
      <w:r w:rsidRPr="004423CC">
        <w:t>);</w:t>
      </w:r>
    </w:p>
    <w:p w14:paraId="44C0C617" w14:textId="77777777" w:rsidR="00E4062B" w:rsidRPr="004423CC" w:rsidRDefault="00E4062B" w:rsidP="007241D9">
      <w:pPr>
        <w:autoSpaceDE w:val="0"/>
        <w:autoSpaceDN w:val="0"/>
        <w:adjustRightInd w:val="0"/>
        <w:jc w:val="both"/>
        <w:rPr>
          <w:lang w:eastAsia="en-US"/>
        </w:rPr>
      </w:pPr>
      <w:r w:rsidRPr="004423CC">
        <w:rPr>
          <w:lang w:eastAsia="en-US"/>
        </w:rPr>
        <w:t xml:space="preserve">9.2.8. Sutarties galiojimo laikotarpiu </w:t>
      </w:r>
      <w:r w:rsidRPr="004423CC">
        <w:rPr>
          <w:b/>
          <w:lang w:eastAsia="en-US"/>
        </w:rPr>
        <w:t xml:space="preserve">Teikėjas </w:t>
      </w:r>
      <w:r w:rsidRPr="004423CC">
        <w:rPr>
          <w:lang w:eastAsia="en-US"/>
        </w:rPr>
        <w:t>yra įtraukiamas į Nepatikimų tiekėjų ar Melagingą informaciją pateikusių tiekėjų sąrašus;</w:t>
      </w:r>
    </w:p>
    <w:p w14:paraId="44C0C618" w14:textId="77777777" w:rsidR="00E4062B" w:rsidRPr="004423CC" w:rsidRDefault="00E4062B" w:rsidP="007241D9">
      <w:pPr>
        <w:autoSpaceDE w:val="0"/>
        <w:autoSpaceDN w:val="0"/>
        <w:adjustRightInd w:val="0"/>
        <w:jc w:val="both"/>
      </w:pPr>
      <w:r w:rsidRPr="004423CC">
        <w:rPr>
          <w:lang w:eastAsia="en-US"/>
        </w:rPr>
        <w:t xml:space="preserve">9.2.9. Paaiškėjus, kad </w:t>
      </w:r>
      <w:r w:rsidRPr="004423CC">
        <w:rPr>
          <w:b/>
          <w:lang w:eastAsia="en-US"/>
        </w:rPr>
        <w:t>Teikėjas</w:t>
      </w:r>
      <w:r w:rsidRPr="004423CC">
        <w:rPr>
          <w:lang w:eastAsia="en-US"/>
        </w:rPr>
        <w:t xml:space="preserve"> </w:t>
      </w:r>
      <w:r w:rsidRPr="004423CC">
        <w:rPr>
          <w:color w:val="000000"/>
          <w:lang w:eastAsia="en-US"/>
        </w:rPr>
        <w:t>ar jo teikiamos prekės ar paslaugos</w:t>
      </w:r>
      <w:r w:rsidRPr="004423CC">
        <w:t xml:space="preserve"> yra nepatikimos ir kelia pavojų nacionaliniam saugumui;</w:t>
      </w:r>
    </w:p>
    <w:p w14:paraId="44C0C619" w14:textId="77777777" w:rsidR="00E4062B" w:rsidRPr="004423CC" w:rsidRDefault="00E4062B" w:rsidP="007241D9">
      <w:pPr>
        <w:jc w:val="both"/>
      </w:pPr>
      <w:r w:rsidRPr="004423CC">
        <w:t>9.2.10. Sutarties vykdymo metu paaiškėja Viešųjų pirkimų įstatymo 46 straipsnio 1 dalyje/Viešųjų pirkimų, atliekamų gynybos ir saugumo srityje, įstatymo 34 straipsnio 1 dalyje numatytos aplinkybės;</w:t>
      </w:r>
    </w:p>
    <w:p w14:paraId="44C0C61A" w14:textId="77777777" w:rsidR="00E4062B" w:rsidRPr="004423CC" w:rsidRDefault="00E4062B" w:rsidP="007241D9">
      <w:pPr>
        <w:jc w:val="both"/>
      </w:pPr>
      <w:r w:rsidRPr="004423CC">
        <w:lastRenderedPageBreak/>
        <w:t>9.2.11. Sutarties vykdymo metu paaiškėja, kad Sutartis buvo pakeista pažeidžiant Viešųjų pirkimų įstatymo 89 straipsnį/Viešųjų pirkimų atliekamų gynybos ir saugumo srityje įstatymo 53 straipsnį.</w:t>
      </w:r>
    </w:p>
    <w:p w14:paraId="44C0C61B" w14:textId="77777777" w:rsidR="00E4062B" w:rsidRPr="004423CC" w:rsidRDefault="00E4062B" w:rsidP="007241D9">
      <w:pPr>
        <w:autoSpaceDE w:val="0"/>
        <w:autoSpaceDN w:val="0"/>
        <w:adjustRightInd w:val="0"/>
        <w:jc w:val="both"/>
        <w:rPr>
          <w:highlight w:val="yellow"/>
          <w:lang w:eastAsia="en-US"/>
        </w:rPr>
      </w:pPr>
      <w:r w:rsidRPr="004423CC">
        <w:t xml:space="preserve">9.3. </w:t>
      </w:r>
      <w:r w:rsidRPr="004423CC">
        <w:rPr>
          <w:b/>
          <w:bCs/>
        </w:rPr>
        <w:t xml:space="preserve">Pirkėjas, </w:t>
      </w:r>
      <w:r w:rsidRPr="004423CC">
        <w:rPr>
          <w:bCs/>
        </w:rPr>
        <w:t>ne vėliau kaip</w:t>
      </w:r>
      <w:r w:rsidRPr="004423CC">
        <w:rPr>
          <w:b/>
          <w:bCs/>
        </w:rPr>
        <w:t xml:space="preserve"> </w:t>
      </w:r>
      <w:r w:rsidRPr="004423CC">
        <w:t>prieš 7 (septynias) dienas (</w:t>
      </w:r>
      <w:r w:rsidRPr="004423CC">
        <w:rPr>
          <w:i/>
        </w:rPr>
        <w:t>jeigu spec. dalyje nenurodytas kitas terminas</w:t>
      </w:r>
      <w:r w:rsidRPr="004423CC">
        <w:t xml:space="preserve">) raštu informavęs </w:t>
      </w:r>
      <w:r w:rsidRPr="004423CC">
        <w:rPr>
          <w:b/>
          <w:bCs/>
        </w:rPr>
        <w:t xml:space="preserve">Teikėją </w:t>
      </w:r>
      <w:r w:rsidRPr="004423CC">
        <w:rPr>
          <w:bCs/>
        </w:rPr>
        <w:t>turi teisę</w:t>
      </w:r>
      <w:r w:rsidRPr="004423CC">
        <w:t xml:space="preserve"> vienašališkai nutraukti Sutartį, jeigu</w:t>
      </w:r>
      <w:r w:rsidRPr="004423CC">
        <w:rPr>
          <w:b/>
        </w:rPr>
        <w:t xml:space="preserve"> Teikėjas </w:t>
      </w:r>
      <w:r w:rsidRPr="004423CC">
        <w:t>yra</w:t>
      </w:r>
      <w:r w:rsidRPr="004423CC">
        <w:rPr>
          <w:b/>
        </w:rPr>
        <w:t xml:space="preserve"> </w:t>
      </w:r>
      <w:r w:rsidRPr="004423CC">
        <w:rPr>
          <w:lang w:eastAsia="en-US"/>
        </w:rPr>
        <w:t xml:space="preserve">likviduojamas ar kreipiamasi į teismą dėl bankroto ar restruktūrizavimo bylos iškėlimo, arba </w:t>
      </w:r>
      <w:r w:rsidRPr="004423CC">
        <w:t>jam iškelta bankroto ar restruktūrizavimo byla,</w:t>
      </w:r>
      <w:r w:rsidRPr="004423CC">
        <w:rPr>
          <w:lang w:eastAsia="en-US"/>
        </w:rPr>
        <w:t xml:space="preserve"> arba priimamas sprendimas dėl neteisminės bankroto procedūros pradėjimo.</w:t>
      </w:r>
    </w:p>
    <w:p w14:paraId="44C0C61C" w14:textId="77777777" w:rsidR="00E4062B" w:rsidRPr="004423CC" w:rsidRDefault="00E4062B" w:rsidP="007241D9">
      <w:pPr>
        <w:jc w:val="both"/>
        <w:rPr>
          <w:i/>
        </w:rPr>
      </w:pPr>
      <w:r w:rsidRPr="004423CC">
        <w:t xml:space="preserve">9.4. Nutraukus sutartį, </w:t>
      </w:r>
      <w:r w:rsidRPr="004423CC">
        <w:rPr>
          <w:b/>
        </w:rPr>
        <w:t>Teikėjas</w:t>
      </w:r>
      <w:r w:rsidRPr="004423CC">
        <w:t xml:space="preserve"> per 10 (dešimt) dienų nuo Sutarties nutraukimo dienos turi grąžinti </w:t>
      </w:r>
      <w:r w:rsidRPr="004423CC">
        <w:rPr>
          <w:b/>
        </w:rPr>
        <w:t>Pirkėjui</w:t>
      </w:r>
      <w:r w:rsidRPr="004423CC">
        <w:t xml:space="preserve"> jo sumokėtą avansą (jei toks buvo sumokėtas) už neįvykdytą sutarties dalį. </w:t>
      </w:r>
    </w:p>
    <w:p w14:paraId="44C0C61D" w14:textId="77777777" w:rsidR="00E4062B" w:rsidRPr="004423CC" w:rsidRDefault="00E4062B" w:rsidP="007241D9">
      <w:pPr>
        <w:jc w:val="both"/>
      </w:pPr>
    </w:p>
    <w:p w14:paraId="44C0C61E" w14:textId="77777777" w:rsidR="00E4062B" w:rsidRPr="004423CC" w:rsidRDefault="00E4062B" w:rsidP="007241D9">
      <w:pPr>
        <w:rPr>
          <w:b/>
        </w:rPr>
      </w:pPr>
      <w:r w:rsidRPr="004423CC">
        <w:rPr>
          <w:b/>
        </w:rPr>
        <w:t>10. Ginčų sprendimo tvarka</w:t>
      </w:r>
    </w:p>
    <w:p w14:paraId="44C0C61F" w14:textId="77777777" w:rsidR="00E4062B" w:rsidRPr="004423CC" w:rsidRDefault="00E4062B" w:rsidP="007241D9">
      <w:r w:rsidRPr="004423CC">
        <w:t>10.1. Sutartis sudaryta ir turi būti aiškinama pagal Lietuvos Respublikos teisę.</w:t>
      </w:r>
    </w:p>
    <w:p w14:paraId="44C0C620" w14:textId="77777777" w:rsidR="00E4062B" w:rsidRPr="004423CC" w:rsidRDefault="00E4062B" w:rsidP="007241D9">
      <w:pPr>
        <w:jc w:val="both"/>
      </w:pPr>
      <w:r w:rsidRPr="004423C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423CC">
        <w:rPr>
          <w:b/>
          <w:bCs/>
        </w:rPr>
        <w:t>Pirkėjo</w:t>
      </w:r>
      <w:r w:rsidRPr="004423CC">
        <w:t xml:space="preserve"> (arba jeigu </w:t>
      </w:r>
      <w:r w:rsidRPr="004423CC">
        <w:rPr>
          <w:b/>
        </w:rPr>
        <w:t>Pirkėjas</w:t>
      </w:r>
      <w:r w:rsidRPr="004423CC">
        <w:t xml:space="preserve"> Lietuvos kariuomenės padalinys </w:t>
      </w:r>
      <w:r w:rsidRPr="004423CC">
        <w:rPr>
          <w:i/>
        </w:rPr>
        <w:t>„pagal juridinio asmens – Lietuvos kariuomenės</w:t>
      </w:r>
      <w:r w:rsidRPr="004423CC">
        <w:t>“) buveinės vietą.</w:t>
      </w:r>
    </w:p>
    <w:p w14:paraId="44C0C621" w14:textId="77777777" w:rsidR="00E4062B" w:rsidRPr="004423CC" w:rsidRDefault="00E4062B" w:rsidP="007241D9">
      <w:pPr>
        <w:jc w:val="both"/>
      </w:pPr>
    </w:p>
    <w:p w14:paraId="44C0C622" w14:textId="77777777" w:rsidR="00E4062B" w:rsidRPr="004423CC" w:rsidRDefault="00E4062B" w:rsidP="007241D9">
      <w:pPr>
        <w:jc w:val="both"/>
        <w:rPr>
          <w:b/>
        </w:rPr>
      </w:pPr>
      <w:r w:rsidRPr="004423CC">
        <w:rPr>
          <w:b/>
        </w:rPr>
        <w:t>11. Atsakomybė</w:t>
      </w:r>
    </w:p>
    <w:p w14:paraId="44C0C623" w14:textId="77777777" w:rsidR="00E4062B" w:rsidRPr="004423CC" w:rsidRDefault="00E4062B" w:rsidP="007241D9">
      <w:pPr>
        <w:pStyle w:val="BodyTextIndent2"/>
        <w:ind w:left="0" w:firstLine="0"/>
        <w:jc w:val="both"/>
        <w:rPr>
          <w:i w:val="0"/>
          <w:color w:val="auto"/>
          <w:sz w:val="24"/>
          <w:szCs w:val="24"/>
          <w:lang w:val="lt-LT"/>
        </w:rPr>
      </w:pPr>
      <w:r w:rsidRPr="004423CC">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4423CC">
        <w:rPr>
          <w:b/>
          <w:i w:val="0"/>
          <w:color w:val="auto"/>
          <w:sz w:val="24"/>
          <w:szCs w:val="24"/>
          <w:lang w:val="lt-LT"/>
        </w:rPr>
        <w:t>Teikėjas</w:t>
      </w:r>
      <w:r w:rsidRPr="004423CC">
        <w:rPr>
          <w:i w:val="0"/>
          <w:color w:val="auto"/>
          <w:sz w:val="24"/>
          <w:szCs w:val="24"/>
          <w:lang w:val="lt-LT"/>
        </w:rPr>
        <w:t xml:space="preserve"> moka </w:t>
      </w:r>
      <w:r w:rsidRPr="004423CC">
        <w:rPr>
          <w:b/>
          <w:i w:val="0"/>
          <w:color w:val="auto"/>
          <w:sz w:val="24"/>
          <w:szCs w:val="24"/>
          <w:lang w:val="lt-LT"/>
        </w:rPr>
        <w:t xml:space="preserve">Pirkėjui </w:t>
      </w:r>
      <w:r w:rsidRPr="004423CC">
        <w:rPr>
          <w:i w:val="0"/>
          <w:color w:val="auto"/>
          <w:sz w:val="24"/>
          <w:szCs w:val="24"/>
          <w:lang w:val="lt-LT"/>
        </w:rPr>
        <w:t>nuo 0,05 iki</w:t>
      </w:r>
      <w:r w:rsidRPr="004423CC">
        <w:rPr>
          <w:b/>
          <w:color w:val="auto"/>
          <w:sz w:val="24"/>
          <w:szCs w:val="24"/>
          <w:lang w:val="lt-LT"/>
        </w:rPr>
        <w:t xml:space="preserve"> </w:t>
      </w:r>
      <w:r w:rsidRPr="004423CC">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4423CC">
        <w:rPr>
          <w:color w:val="auto"/>
          <w:sz w:val="24"/>
          <w:szCs w:val="24"/>
          <w:lang w:val="lt-LT"/>
        </w:rPr>
        <w:t xml:space="preserve">(taikoma priklausomai nuo to, kaip įsipareigojimų terminas yra skaičiuojamas Sutarties specialiojoje dalyje) </w:t>
      </w:r>
      <w:r w:rsidRPr="004423CC">
        <w:rPr>
          <w:i w:val="0"/>
          <w:color w:val="auto"/>
          <w:sz w:val="24"/>
          <w:szCs w:val="24"/>
          <w:lang w:val="lt-LT"/>
        </w:rPr>
        <w:t>Šalių iš anksto sutartus minimalius nuostolius,</w:t>
      </w:r>
      <w:r w:rsidRPr="004423CC">
        <w:rPr>
          <w:bCs/>
          <w:i w:val="0"/>
          <w:color w:val="auto"/>
          <w:sz w:val="24"/>
          <w:szCs w:val="24"/>
          <w:lang w:val="lt-LT"/>
        </w:rPr>
        <w:t xml:space="preserve"> kurių sumokėjimas neatleidžia </w:t>
      </w:r>
      <w:r w:rsidRPr="004423CC">
        <w:rPr>
          <w:b/>
          <w:bCs/>
          <w:i w:val="0"/>
          <w:color w:val="auto"/>
          <w:sz w:val="24"/>
          <w:szCs w:val="24"/>
          <w:lang w:val="lt-LT"/>
        </w:rPr>
        <w:t xml:space="preserve">Teikėjo </w:t>
      </w:r>
      <w:r w:rsidRPr="004423CC">
        <w:rPr>
          <w:bCs/>
          <w:i w:val="0"/>
          <w:color w:val="auto"/>
          <w:sz w:val="24"/>
          <w:szCs w:val="24"/>
          <w:lang w:val="lt-LT"/>
        </w:rPr>
        <w:t xml:space="preserve">nuo pareigos atlyginti </w:t>
      </w:r>
      <w:r w:rsidRPr="004423CC">
        <w:rPr>
          <w:b/>
          <w:bCs/>
          <w:i w:val="0"/>
          <w:color w:val="auto"/>
          <w:sz w:val="24"/>
          <w:szCs w:val="24"/>
          <w:lang w:val="lt-LT"/>
        </w:rPr>
        <w:t>Pirkėjo</w:t>
      </w:r>
      <w:r w:rsidRPr="004423CC">
        <w:rPr>
          <w:bCs/>
          <w:i w:val="0"/>
          <w:color w:val="auto"/>
          <w:sz w:val="24"/>
          <w:szCs w:val="24"/>
          <w:lang w:val="lt-LT"/>
        </w:rPr>
        <w:t xml:space="preserve"> patirtus nuostolius</w:t>
      </w:r>
      <w:r w:rsidRPr="004423CC">
        <w:rPr>
          <w:i w:val="0"/>
          <w:color w:val="auto"/>
          <w:sz w:val="24"/>
          <w:szCs w:val="24"/>
          <w:lang w:val="lt-LT"/>
        </w:rPr>
        <w:t xml:space="preserve"> </w:t>
      </w:r>
      <w:r w:rsidRPr="004423CC">
        <w:rPr>
          <w:b/>
          <w:i w:val="0"/>
          <w:color w:val="auto"/>
          <w:sz w:val="24"/>
          <w:szCs w:val="24"/>
          <w:lang w:val="lt-LT"/>
        </w:rPr>
        <w:t>Teikėjui</w:t>
      </w:r>
      <w:r w:rsidRPr="004423CC">
        <w:rPr>
          <w:i w:val="0"/>
          <w:color w:val="auto"/>
          <w:sz w:val="24"/>
          <w:szCs w:val="24"/>
          <w:lang w:val="lt-LT"/>
        </w:rPr>
        <w:t xml:space="preserve"> nevykdant arba netinkamai vykdant savo įsipareigojimus, susijusius su paslaugų trūkumų šalinimu ir/ar prekių garantija. </w:t>
      </w:r>
      <w:r w:rsidRPr="004423CC">
        <w:rPr>
          <w:i w:val="0"/>
          <w:sz w:val="24"/>
          <w:szCs w:val="24"/>
          <w:lang w:val="lt-LT"/>
        </w:rPr>
        <w:t xml:space="preserve">Šalių iš anksto sutartus minimalius nuostolius </w:t>
      </w:r>
      <w:r w:rsidRPr="004423CC">
        <w:rPr>
          <w:b/>
          <w:i w:val="0"/>
          <w:sz w:val="24"/>
          <w:szCs w:val="24"/>
          <w:lang w:val="lt-LT"/>
        </w:rPr>
        <w:t>Teikėjas</w:t>
      </w:r>
      <w:r w:rsidRPr="004423CC">
        <w:rPr>
          <w:i w:val="0"/>
          <w:sz w:val="24"/>
          <w:szCs w:val="24"/>
          <w:lang w:val="lt-LT"/>
        </w:rPr>
        <w:t xml:space="preserve"> įsipareigoja sumokėti ne vėliau kaip per sąskaitoje faktūroje ar pareikalavime nurodytą terminą.</w:t>
      </w:r>
    </w:p>
    <w:p w14:paraId="44C0C624" w14:textId="77777777" w:rsidR="00E4062B" w:rsidRPr="004423CC" w:rsidRDefault="00E4062B" w:rsidP="007241D9">
      <w:pPr>
        <w:jc w:val="both"/>
      </w:pPr>
      <w:r w:rsidRPr="004423CC">
        <w:t>11.2. Nutraukus Sutartį dėl Sutarties bendrojoje dalyje 9.2.1, 9.2.2, 9.2.3, 9.2.4, 9.2.5, 9.2.6, 9.2.7,  9.3 punktuose</w:t>
      </w:r>
      <w:r w:rsidRPr="004423CC">
        <w:rPr>
          <w:color w:val="FF0000"/>
        </w:rPr>
        <w:t xml:space="preserve"> </w:t>
      </w:r>
      <w:r w:rsidRPr="004423CC">
        <w:t xml:space="preserve">ar kitų Sutarties specialiojoje dalyje išvardintų priežasčių, </w:t>
      </w:r>
      <w:r w:rsidRPr="004423CC">
        <w:rPr>
          <w:b/>
        </w:rPr>
        <w:t>Teikėjas</w:t>
      </w:r>
      <w:r w:rsidRPr="004423CC">
        <w:t xml:space="preserve"> per 14 (keturiolika) dienų (skaičiuojant nuo Sutarties nutraukimo dienos) turi sumokėti</w:t>
      </w:r>
      <w:r w:rsidRPr="004423CC">
        <w:rPr>
          <w:b/>
          <w:bCs/>
        </w:rPr>
        <w:t xml:space="preserve"> Pirkėjui</w:t>
      </w:r>
      <w:r w:rsidRPr="004423CC">
        <w:rPr>
          <w:b/>
        </w:rPr>
        <w:t xml:space="preserve"> </w:t>
      </w:r>
      <w:r w:rsidRPr="004423CC">
        <w:t>ne mažiau kaip</w:t>
      </w:r>
      <w:r w:rsidRPr="004423CC">
        <w:rPr>
          <w:b/>
        </w:rPr>
        <w:t xml:space="preserve"> </w:t>
      </w:r>
      <w:r w:rsidRPr="004423CC">
        <w:t xml:space="preserve">5-7 (septynių) % sutarties kainos be PVM (arba bendros pasiūlymo kainos) (konkretus procentinis dydis arba konkreti fiksuota suma nurodoma Sutarties specialioje dalyje) </w:t>
      </w:r>
      <w:r w:rsidRPr="004423CC">
        <w:rPr>
          <w:bCs/>
        </w:rPr>
        <w:t xml:space="preserve">Šalių </w:t>
      </w:r>
      <w:r w:rsidRPr="004423CC">
        <w:t>iš anksto sutartų minimalių nuostolių, bet ne daugiau kaip visų pagal šią Sutartį neįvykdytų įsipareigojimų kainos</w:t>
      </w:r>
      <w:r w:rsidRPr="004423CC">
        <w:rPr>
          <w:color w:val="FF0000"/>
        </w:rPr>
        <w:t xml:space="preserve"> </w:t>
      </w:r>
      <w:r w:rsidRPr="004423CC">
        <w:t xml:space="preserve">be PVM. Šalių iš anksto sutartų minimalių nuostolių sumokėjimas neatleidžia </w:t>
      </w:r>
      <w:r w:rsidRPr="004423CC">
        <w:rPr>
          <w:b/>
        </w:rPr>
        <w:t>Teikėjo</w:t>
      </w:r>
      <w:r w:rsidRPr="004423CC">
        <w:t xml:space="preserve"> nuo pareigos atlyginti visus </w:t>
      </w:r>
      <w:r w:rsidRPr="004423CC">
        <w:rPr>
          <w:b/>
          <w:bCs/>
        </w:rPr>
        <w:t>Pirkėjo</w:t>
      </w:r>
      <w:r w:rsidRPr="004423CC">
        <w:t xml:space="preserve"> patirtus nuostolius, </w:t>
      </w:r>
      <w:r w:rsidRPr="004423CC">
        <w:rPr>
          <w:b/>
        </w:rPr>
        <w:t xml:space="preserve">Teikėjui </w:t>
      </w:r>
      <w:r w:rsidRPr="004423CC">
        <w:t>nevykdant ar netinkamai vykdant sutartį.</w:t>
      </w:r>
    </w:p>
    <w:p w14:paraId="44C0C625" w14:textId="77777777" w:rsidR="00E4062B" w:rsidRPr="004423CC" w:rsidRDefault="00E4062B" w:rsidP="007241D9">
      <w:pPr>
        <w:jc w:val="both"/>
      </w:pPr>
      <w:r w:rsidRPr="004423CC">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423CC">
        <w:rPr>
          <w:b/>
        </w:rPr>
        <w:t>Teikėjas</w:t>
      </w:r>
      <w:r w:rsidRPr="004423CC">
        <w:t xml:space="preserve"> moka </w:t>
      </w:r>
      <w:r w:rsidRPr="004423CC">
        <w:rPr>
          <w:b/>
        </w:rPr>
        <w:t>Pirkėjui</w:t>
      </w:r>
      <w:r w:rsidRPr="004423CC">
        <w:t xml:space="preserve"> Sutarties specialiojoje dalyje nurodytą Šalių iš anksto sutartų minimalių nuostolių sumą. </w:t>
      </w:r>
      <w:r w:rsidRPr="004423CC">
        <w:rPr>
          <w:bCs/>
        </w:rPr>
        <w:t>Šalių</w:t>
      </w:r>
      <w:r w:rsidRPr="004423CC">
        <w:t xml:space="preserve"> iš anksto sutartų minimalių nuostolių sumokėjimas neatleidžia </w:t>
      </w:r>
      <w:r w:rsidRPr="004423CC">
        <w:rPr>
          <w:b/>
          <w:bCs/>
        </w:rPr>
        <w:t>Teikėjo</w:t>
      </w:r>
      <w:r w:rsidRPr="004423CC">
        <w:t xml:space="preserve"> nuo pareigos atlyginti visus </w:t>
      </w:r>
      <w:r w:rsidRPr="004423CC">
        <w:rPr>
          <w:b/>
          <w:bCs/>
        </w:rPr>
        <w:t xml:space="preserve">Pirkėjo </w:t>
      </w:r>
      <w:r w:rsidRPr="004423CC">
        <w:t xml:space="preserve">patirtus nuostolius, </w:t>
      </w:r>
      <w:r w:rsidRPr="004423CC">
        <w:rPr>
          <w:b/>
          <w:bCs/>
        </w:rPr>
        <w:t>Teikėjui</w:t>
      </w:r>
      <w:r w:rsidRPr="004423CC">
        <w:t xml:space="preserve"> nevykdant ar netinkamai vykdant sutartį.</w:t>
      </w:r>
      <w:r w:rsidRPr="004423CC">
        <w:rPr>
          <w:spacing w:val="-1"/>
        </w:rPr>
        <w:t xml:space="preserve"> </w:t>
      </w:r>
      <w:r w:rsidRPr="004423CC">
        <w:t xml:space="preserve">Šalių iš anksto sutartus minimalius nuostolius </w:t>
      </w:r>
      <w:r w:rsidRPr="004423CC">
        <w:rPr>
          <w:b/>
        </w:rPr>
        <w:t>Teikėjas</w:t>
      </w:r>
      <w:r w:rsidRPr="004423CC">
        <w:t xml:space="preserve"> įsipareigoja sumokėti ne vėliau kaip per sąskaitoje faktūroje ar pareikalavime nurodytą terminą </w:t>
      </w:r>
    </w:p>
    <w:p w14:paraId="44C0C626" w14:textId="77777777" w:rsidR="00E4062B" w:rsidRPr="004423CC" w:rsidRDefault="00E4062B" w:rsidP="007241D9">
      <w:pPr>
        <w:jc w:val="both"/>
      </w:pPr>
      <w:r w:rsidRPr="004423CC">
        <w:t xml:space="preserve">11.4. Kiti sutartinės atsakomybės taikymo </w:t>
      </w:r>
      <w:r w:rsidRPr="004423CC">
        <w:rPr>
          <w:b/>
        </w:rPr>
        <w:t>Teikėjui</w:t>
      </w:r>
      <w:r w:rsidRPr="004423CC">
        <w:t xml:space="preserve"> atvejai nurodyti Sutarties specialiojoje dalyje. </w:t>
      </w:r>
    </w:p>
    <w:p w14:paraId="44C0C627" w14:textId="77777777" w:rsidR="00E4062B" w:rsidRPr="004423CC" w:rsidRDefault="00E4062B" w:rsidP="007241D9">
      <w:pPr>
        <w:pStyle w:val="BodyTextIndent2"/>
        <w:ind w:left="0" w:firstLine="0"/>
        <w:jc w:val="both"/>
        <w:rPr>
          <w:i w:val="0"/>
          <w:color w:val="auto"/>
          <w:sz w:val="24"/>
          <w:szCs w:val="24"/>
          <w:lang w:val="lt-LT"/>
        </w:rPr>
      </w:pPr>
      <w:r w:rsidRPr="004423CC">
        <w:rPr>
          <w:i w:val="0"/>
          <w:color w:val="auto"/>
          <w:sz w:val="24"/>
          <w:szCs w:val="24"/>
          <w:lang w:val="lt-LT"/>
        </w:rPr>
        <w:t xml:space="preserve">11.5. </w:t>
      </w:r>
      <w:r w:rsidRPr="004423CC">
        <w:rPr>
          <w:i w:val="0"/>
          <w:sz w:val="24"/>
          <w:szCs w:val="24"/>
          <w:lang w:val="lt-LT"/>
        </w:rPr>
        <w:t>Vadovaujantis Lietuvos Respublikos civilinio kodekso 6.253 straipsnio 1 ir 3 dalimis</w:t>
      </w:r>
      <w:r w:rsidRPr="004423CC">
        <w:rPr>
          <w:i w:val="0"/>
          <w:color w:val="auto"/>
          <w:sz w:val="24"/>
          <w:szCs w:val="24"/>
          <w:lang w:val="lt-LT"/>
        </w:rPr>
        <w:t xml:space="preserve"> finansavimo vėlavimas iš biudžeto yra sąlyga visiškai atleidžianti </w:t>
      </w:r>
      <w:r w:rsidRPr="004423CC">
        <w:rPr>
          <w:b/>
          <w:i w:val="0"/>
          <w:color w:val="auto"/>
          <w:sz w:val="24"/>
          <w:szCs w:val="24"/>
          <w:lang w:val="lt-LT"/>
        </w:rPr>
        <w:t xml:space="preserve">Pirkėją </w:t>
      </w:r>
      <w:r w:rsidRPr="004423CC">
        <w:rPr>
          <w:i w:val="0"/>
          <w:color w:val="auto"/>
          <w:sz w:val="24"/>
          <w:szCs w:val="24"/>
          <w:lang w:val="lt-LT"/>
        </w:rPr>
        <w:t xml:space="preserve">nuo civilinės atsakomybės ir palūkanų mokėjimo </w:t>
      </w:r>
      <w:r w:rsidRPr="004423CC">
        <w:rPr>
          <w:b/>
          <w:i w:val="0"/>
          <w:color w:val="auto"/>
          <w:sz w:val="24"/>
          <w:szCs w:val="24"/>
          <w:lang w:val="lt-LT"/>
        </w:rPr>
        <w:t xml:space="preserve">Teikėjui </w:t>
      </w:r>
      <w:r w:rsidRPr="004423CC">
        <w:rPr>
          <w:i w:val="0"/>
          <w:color w:val="auto"/>
          <w:sz w:val="24"/>
          <w:szCs w:val="24"/>
          <w:lang w:val="lt-LT"/>
        </w:rPr>
        <w:t>už pavėluotą atsiskaitymą.</w:t>
      </w:r>
    </w:p>
    <w:p w14:paraId="44C0C628" w14:textId="77777777" w:rsidR="00E4062B" w:rsidRPr="004423CC" w:rsidRDefault="00E4062B" w:rsidP="007241D9">
      <w:pPr>
        <w:jc w:val="both"/>
      </w:pPr>
    </w:p>
    <w:p w14:paraId="44C0C629" w14:textId="77777777" w:rsidR="00E4062B" w:rsidRPr="004423CC" w:rsidRDefault="00E4062B" w:rsidP="007241D9">
      <w:pPr>
        <w:jc w:val="both"/>
        <w:rPr>
          <w:b/>
        </w:rPr>
      </w:pPr>
      <w:r w:rsidRPr="004423CC">
        <w:rPr>
          <w:b/>
        </w:rPr>
        <w:t>12. Sutarties galiojimas</w:t>
      </w:r>
    </w:p>
    <w:p w14:paraId="44C0C62A" w14:textId="77777777" w:rsidR="00E4062B" w:rsidRPr="004423CC" w:rsidRDefault="00E4062B" w:rsidP="007241D9">
      <w:pPr>
        <w:jc w:val="both"/>
      </w:pPr>
      <w:r w:rsidRPr="004423CC">
        <w:t xml:space="preserve">12.1. Sutartis įsigalioja abiem Šalims ją pasirašius ir </w:t>
      </w:r>
      <w:r w:rsidRPr="004423CC">
        <w:rPr>
          <w:b/>
        </w:rPr>
        <w:t xml:space="preserve">Teikėjui </w:t>
      </w:r>
      <w:r w:rsidRPr="004423CC">
        <w:t xml:space="preserve">pateikus </w:t>
      </w:r>
      <w:r w:rsidRPr="004423CC">
        <w:rPr>
          <w:b/>
        </w:rPr>
        <w:t xml:space="preserve">Pirkėjui </w:t>
      </w:r>
      <w:r w:rsidRPr="004423CC">
        <w:t xml:space="preserve">Sutarties įvykdymo užtikrinimo banko garantiją ar draudimo bendrovės laidavimo raštą </w:t>
      </w:r>
      <w:r w:rsidRPr="004423CC">
        <w:rPr>
          <w:i/>
        </w:rPr>
        <w:t>(Sutarties įsigaliojimo kai pateikiamas užtikrinimas sąlyga taikoma, jeigu Sutarties spec. dalyje nurodyta, kad Sutarties vykdymas bus užtikrintas laidavimu arba banko garantija)</w:t>
      </w:r>
      <w:r w:rsidRPr="004423CC">
        <w:t xml:space="preserve">, užtikrinantį Sutarties bendrosios dalies </w:t>
      </w:r>
      <w:r w:rsidRPr="004423CC">
        <w:lastRenderedPageBreak/>
        <w:t>11.2 punkte nurodytos sumos sumokėjimą. Banko garantijoje ar draudimo bendrovės laidavimo rašte garantas/laiduotojas turi įsipareigoti sumokėti Sutarties bendrosios dalies 11.2 punkte nurodytą sumą</w:t>
      </w:r>
      <w:r w:rsidRPr="004423CC">
        <w:rPr>
          <w:b/>
        </w:rPr>
        <w:t xml:space="preserve"> Pirkėjui </w:t>
      </w:r>
      <w:r w:rsidRPr="004423CC">
        <w:t>nutraukus Sutartį dėl bent vienos iš 9.2.1 - 9.2.7, 9.3 punktuose ar kitų Sutarties specialiojoje dalyje</w:t>
      </w:r>
      <w:r w:rsidRPr="004423CC">
        <w:rPr>
          <w:color w:val="FF0000"/>
        </w:rPr>
        <w:t xml:space="preserve"> </w:t>
      </w:r>
      <w:r w:rsidRPr="004423CC">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4C0C62B" w14:textId="77777777" w:rsidR="00E4062B" w:rsidRPr="004423CC" w:rsidRDefault="00E4062B" w:rsidP="007241D9">
      <w:pPr>
        <w:jc w:val="both"/>
      </w:pPr>
      <w:r w:rsidRPr="004423CC">
        <w:t xml:space="preserve">12.2. Garantas/laiduotojas turi neatšaukiamai ir besąlygiškai įsipareigoti ne vėliau kaip per 14 (keturiolika) dienų nuo raštiško pranešimo, patvirtinančio Sutarties nutraukimą dėl Sutartyje numatytų pagrindų esant </w:t>
      </w:r>
      <w:r w:rsidRPr="004423CC">
        <w:rPr>
          <w:b/>
        </w:rPr>
        <w:t>Teikėjo</w:t>
      </w:r>
      <w:r w:rsidRPr="004423CC">
        <w:t xml:space="preserve"> kaltei, įvykdyti prievolę ir sumokėti įsipareigotą sumą, pinigus pervedant į </w:t>
      </w:r>
      <w:r w:rsidRPr="004423CC">
        <w:rPr>
          <w:b/>
        </w:rPr>
        <w:t>Pirkėjo</w:t>
      </w:r>
      <w:r w:rsidRPr="004423CC">
        <w:t xml:space="preserve"> sąskaitą..</w:t>
      </w:r>
    </w:p>
    <w:p w14:paraId="44C0C62C" w14:textId="77777777" w:rsidR="00E4062B" w:rsidRPr="004423CC" w:rsidRDefault="00E4062B" w:rsidP="007241D9">
      <w:pPr>
        <w:jc w:val="both"/>
        <w:rPr>
          <w:b/>
        </w:rPr>
      </w:pPr>
      <w:r w:rsidRPr="004423CC">
        <w:t xml:space="preserve">12.3. </w:t>
      </w:r>
      <w:r w:rsidRPr="004423CC">
        <w:rPr>
          <w:b/>
        </w:rPr>
        <w:t>Teikėjas</w:t>
      </w:r>
      <w:r w:rsidRPr="004423CC">
        <w:t xml:space="preserve"> ne vėliau kaip</w:t>
      </w:r>
      <w:r w:rsidRPr="004423CC">
        <w:rPr>
          <w:b/>
        </w:rPr>
        <w:t xml:space="preserve"> </w:t>
      </w:r>
      <w:r w:rsidRPr="004423CC">
        <w:t xml:space="preserve">per 5 (penkias) darbo dienas po Sutarties pasirašymo pateikia </w:t>
      </w:r>
      <w:r w:rsidRPr="004423CC">
        <w:rPr>
          <w:b/>
        </w:rPr>
        <w:t xml:space="preserve">Pirkėjui </w:t>
      </w:r>
      <w:r w:rsidRPr="004423CC">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4423CC">
        <w:rPr>
          <w:b/>
        </w:rPr>
        <w:t>Teikėjas</w:t>
      </w:r>
      <w:r w:rsidRPr="004423CC">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423CC">
        <w:rPr>
          <w:b/>
        </w:rPr>
        <w:t>Pirkėjo</w:t>
      </w:r>
      <w:r w:rsidRPr="004423CC">
        <w:t xml:space="preserve"> patirtų nuostolių atlyginimu ir neatleidžia </w:t>
      </w:r>
      <w:r w:rsidRPr="004423CC">
        <w:rPr>
          <w:b/>
        </w:rPr>
        <w:t>Teikėjo</w:t>
      </w:r>
      <w:r w:rsidRPr="004423CC">
        <w:t xml:space="preserve"> nuo pareigos juos atlyginti pilnai. </w:t>
      </w:r>
    </w:p>
    <w:p w14:paraId="44C0C62D" w14:textId="77777777" w:rsidR="00E4062B" w:rsidRPr="004423CC" w:rsidRDefault="00E4062B" w:rsidP="007241D9">
      <w:pPr>
        <w:jc w:val="both"/>
      </w:pPr>
      <w:r w:rsidRPr="004423CC">
        <w:t xml:space="preserve">12.4. Jei Sutarties vykdymo metu Sutarties įvykdymo užtikrinimą išdavęs juridinis asmuo (bankas ar draudimo bendrovė) negali įvykdyti savo įsipareigojimų (sustabdoma veikla, paskelbiamas moratoriumas ir pan.), </w:t>
      </w:r>
      <w:r w:rsidRPr="004423CC">
        <w:rPr>
          <w:b/>
        </w:rPr>
        <w:t>Teikėjas</w:t>
      </w:r>
      <w:r w:rsidRPr="004423CC">
        <w:t xml:space="preserve"> per 10 (dešimt) dienų pateikia naują Sutarties vykdymo užtikrinimą, tokiomis pačiomis sąlygomis kaip ir ankstesnysis. Jei </w:t>
      </w:r>
      <w:r w:rsidRPr="004423CC">
        <w:rPr>
          <w:b/>
        </w:rPr>
        <w:t xml:space="preserve">Teikėjas </w:t>
      </w:r>
      <w:r w:rsidRPr="004423CC">
        <w:t xml:space="preserve">nepateikia naujo sutarties įvykdymo užtikrinimo, </w:t>
      </w:r>
      <w:r w:rsidRPr="004423CC">
        <w:rPr>
          <w:b/>
        </w:rPr>
        <w:t>Pirkėjas</w:t>
      </w:r>
      <w:r w:rsidRPr="004423CC">
        <w:t xml:space="preserve"> turi teisę nutraukti Sutartį, Sutarties bendrosios dalies 9.2.5 punkte nustatyta tvarka.</w:t>
      </w:r>
    </w:p>
    <w:p w14:paraId="44C0C62E" w14:textId="77777777" w:rsidR="00E4062B" w:rsidRPr="004423CC" w:rsidRDefault="00E4062B" w:rsidP="007241D9">
      <w:pPr>
        <w:jc w:val="both"/>
      </w:pPr>
      <w:r w:rsidRPr="004423CC">
        <w:t xml:space="preserve">12.5. Sutarties įvykdymo užtikrinimas grąžinamas per 10 (dešimt) dienų nuo šio užtikrinimo galiojimo termino pabaigos </w:t>
      </w:r>
      <w:r w:rsidRPr="004423CC">
        <w:rPr>
          <w:b/>
        </w:rPr>
        <w:t>Teikėjui</w:t>
      </w:r>
      <w:r w:rsidRPr="004423CC">
        <w:t xml:space="preserve"> pateikus raštišką prašymą. </w:t>
      </w:r>
    </w:p>
    <w:p w14:paraId="44C0C62F" w14:textId="77777777" w:rsidR="00E4062B" w:rsidRPr="004423CC" w:rsidRDefault="00E4062B" w:rsidP="007241D9">
      <w:pPr>
        <w:jc w:val="both"/>
      </w:pPr>
      <w:r w:rsidRPr="004423C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4C0C630" w14:textId="77777777" w:rsidR="00E4062B" w:rsidRPr="004423CC" w:rsidRDefault="00E4062B" w:rsidP="007241D9">
      <w:pPr>
        <w:jc w:val="both"/>
      </w:pPr>
      <w:r w:rsidRPr="004423C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4C0C631" w14:textId="77777777" w:rsidR="00E4062B" w:rsidRPr="004423CC" w:rsidRDefault="00E4062B" w:rsidP="007241D9">
      <w:pPr>
        <w:jc w:val="both"/>
      </w:pPr>
      <w:r w:rsidRPr="004423CC">
        <w:t xml:space="preserve">12.8. Sutartis gali būti pratęsta Sutarties specialiojoje dalyje nustatytomis sąlygomis arba esant poreikiui, </w:t>
      </w:r>
      <w:r w:rsidRPr="004423CC">
        <w:rPr>
          <w:b/>
        </w:rPr>
        <w:t>Pirkėjas</w:t>
      </w:r>
      <w:r w:rsidRPr="004423C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423CC">
        <w:rPr>
          <w:b/>
        </w:rPr>
        <w:t>Teikėjas</w:t>
      </w:r>
      <w:r w:rsidRPr="004423CC">
        <w:t xml:space="preserve"> gali teikti tik ne didesnėmis nei užsakymo dieną </w:t>
      </w:r>
      <w:r w:rsidRPr="004423CC">
        <w:rPr>
          <w:b/>
        </w:rPr>
        <w:t>Teikėjo</w:t>
      </w:r>
      <w:r w:rsidRPr="004423CC">
        <w:t xml:space="preserve"> prekybos vietoje, kataloge ar interneto svetainėje nurodytomis galiojančiomis šių paslaugų kainomis arba, jei tokios kainos neskelbiamos, </w:t>
      </w:r>
      <w:r w:rsidRPr="004423CC">
        <w:rPr>
          <w:b/>
        </w:rPr>
        <w:t>Teikėjo</w:t>
      </w:r>
      <w:r w:rsidRPr="004423CC">
        <w:t xml:space="preserve"> pasiūlytomis, konkurencingomis ir rinką atitinkančiomis kainomis. Esant poreikiui įsigyti Sutartyje ir jos prieduose nenurodytų, tačiau su pirkimo objektu susijusių paslaugų, </w:t>
      </w:r>
      <w:r w:rsidRPr="004423CC">
        <w:rPr>
          <w:b/>
        </w:rPr>
        <w:t>Pirkėjas</w:t>
      </w:r>
      <w:r w:rsidRPr="004423CC">
        <w:t xml:space="preserve"> ir </w:t>
      </w:r>
      <w:r w:rsidRPr="004423CC">
        <w:rPr>
          <w:b/>
        </w:rPr>
        <w:t>Teikėjas</w:t>
      </w:r>
      <w:r w:rsidRPr="004423CC">
        <w:t xml:space="preserve"> sudaro papildomą rašytinį susitarimą, kurio sąlygos privalo būti analogiškos Sutarties sąlygoms, atitinkamai jas pritaikant prie naujai perkamų paslaugų </w:t>
      </w:r>
      <w:r w:rsidRPr="004423CC">
        <w:rPr>
          <w:i/>
        </w:rPr>
        <w:t>(jei spec. dalyje nurodyta, kad ši sąlyga taikoma)</w:t>
      </w:r>
      <w:r w:rsidRPr="004423CC">
        <w:t>.</w:t>
      </w:r>
    </w:p>
    <w:p w14:paraId="44C0C632" w14:textId="77777777" w:rsidR="00E4062B" w:rsidRPr="004423CC" w:rsidRDefault="00E4062B" w:rsidP="007241D9">
      <w:pPr>
        <w:jc w:val="both"/>
      </w:pPr>
      <w:r w:rsidRPr="004423CC">
        <w:t>12.9. Sutarties specialiojoje dalyje numatyta Sutarties galiojimo termino pabaiga nereiškia Šalių prievolių pagal Sutartį pabaigos ir neatleidžia Šalių nuo civilinės atsakomybės už Sutarties pažeidimą.</w:t>
      </w:r>
    </w:p>
    <w:p w14:paraId="44C0C633" w14:textId="77777777" w:rsidR="00E4062B" w:rsidRPr="004423CC" w:rsidRDefault="00E4062B" w:rsidP="007241D9">
      <w:pPr>
        <w:jc w:val="both"/>
        <w:rPr>
          <w:b/>
        </w:rPr>
      </w:pPr>
    </w:p>
    <w:p w14:paraId="44C0C634" w14:textId="77777777" w:rsidR="00E4062B" w:rsidRPr="004423CC" w:rsidRDefault="00E4062B" w:rsidP="007241D9">
      <w:pPr>
        <w:pStyle w:val="BodyText"/>
        <w:spacing w:after="0"/>
        <w:ind w:right="125"/>
        <w:jc w:val="both"/>
        <w:rPr>
          <w:b/>
          <w:bCs/>
        </w:rPr>
      </w:pPr>
      <w:r w:rsidRPr="004423CC">
        <w:rPr>
          <w:b/>
          <w:bCs/>
        </w:rPr>
        <w:t>13. Susirašinėjimas</w:t>
      </w:r>
    </w:p>
    <w:p w14:paraId="44C0C635" w14:textId="77777777" w:rsidR="00E4062B" w:rsidRPr="004423CC" w:rsidRDefault="00E4062B" w:rsidP="007241D9">
      <w:pPr>
        <w:pStyle w:val="BodyText"/>
        <w:spacing w:after="0"/>
        <w:ind w:right="125"/>
        <w:jc w:val="both"/>
      </w:pPr>
      <w:r w:rsidRPr="004423CC">
        <w:t xml:space="preserve">13.1. </w:t>
      </w:r>
      <w:r w:rsidRPr="004423CC">
        <w:rPr>
          <w:b/>
        </w:rPr>
        <w:t>Pirkėjo</w:t>
      </w:r>
      <w:r w:rsidRPr="004423CC">
        <w:t xml:space="preserve"> ir </w:t>
      </w:r>
      <w:r w:rsidRPr="004423CC">
        <w:rPr>
          <w:b/>
        </w:rPr>
        <w:t xml:space="preserve">Teikėjo </w:t>
      </w:r>
      <w:r w:rsidRPr="004423CC">
        <w:t>vienas kitam siunčiami pranešimai lietuvių/anglų (</w:t>
      </w:r>
      <w:r w:rsidRPr="004423CC">
        <w:rPr>
          <w:i/>
        </w:rPr>
        <w:t>taikoma, jeigu sutartis sudaroma anglų kalba</w:t>
      </w:r>
      <w:r w:rsidRPr="004423C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w:t>
      </w:r>
      <w:r w:rsidRPr="004423CC">
        <w:lastRenderedPageBreak/>
        <w:t>gavimo patvirtinimo, jis nurodo tokį reikalavimą pranešime. Jei yra nustatytas atsakymo į raštišką pranešimą gavimo terminas, siuntėjas pranešime turėtų nurodyti reikalavimą patvirtinti raštiško pranešimo gavimą.</w:t>
      </w:r>
    </w:p>
    <w:p w14:paraId="44C0C636" w14:textId="77777777" w:rsidR="00E4062B" w:rsidRPr="004423CC" w:rsidRDefault="00E4062B" w:rsidP="007241D9">
      <w:pPr>
        <w:pStyle w:val="BodyText"/>
        <w:spacing w:after="0"/>
        <w:ind w:right="125"/>
        <w:jc w:val="both"/>
      </w:pPr>
      <w:r w:rsidRPr="004423C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4C0C637" w14:textId="77777777" w:rsidR="00E4062B" w:rsidRPr="004423CC" w:rsidRDefault="00E4062B" w:rsidP="007241D9">
      <w:pPr>
        <w:jc w:val="both"/>
        <w:rPr>
          <w:b/>
        </w:rPr>
      </w:pPr>
    </w:p>
    <w:p w14:paraId="44C0C638" w14:textId="77777777" w:rsidR="00E4062B" w:rsidRPr="004423CC" w:rsidRDefault="00E4062B" w:rsidP="007241D9">
      <w:pPr>
        <w:jc w:val="both"/>
        <w:rPr>
          <w:b/>
          <w:bCs/>
          <w:lang w:eastAsia="en-US"/>
        </w:rPr>
      </w:pPr>
      <w:r w:rsidRPr="004423CC">
        <w:rPr>
          <w:b/>
        </w:rPr>
        <w:t xml:space="preserve">14. </w:t>
      </w:r>
      <w:r w:rsidRPr="004423CC">
        <w:rPr>
          <w:b/>
          <w:bCs/>
          <w:lang w:eastAsia="en-US"/>
        </w:rPr>
        <w:t>Informacijos konfidencialumas ir asmens duomenys</w:t>
      </w:r>
    </w:p>
    <w:p w14:paraId="44C0C639" w14:textId="77777777" w:rsidR="00E4062B" w:rsidRPr="004423CC" w:rsidRDefault="00E4062B" w:rsidP="007241D9">
      <w:pPr>
        <w:jc w:val="both"/>
      </w:pPr>
      <w:r w:rsidRPr="004423CC">
        <w:t xml:space="preserve">14.1. Šalys privalo užtikrinti, kad informacija, kurią jos perduoda viena kitai, bus naudojama tik vykdant Sutartį ir nebus naudojama tokiu būdu, kuris pakenktų informaciją perdavusiai Šaliai. </w:t>
      </w:r>
    </w:p>
    <w:p w14:paraId="44C0C63A" w14:textId="77777777" w:rsidR="00E4062B" w:rsidRPr="004423CC" w:rsidRDefault="00E4062B" w:rsidP="007241D9">
      <w:pPr>
        <w:jc w:val="both"/>
      </w:pPr>
      <w:r w:rsidRPr="004423CC">
        <w:t xml:space="preserve">14.2. Šalys įsipareigoja užtikrinti visos joms žinomos ir (ar) patikėtos informacijos slaptumą Sutarties galiojimo metu ir pasibaigus Sutarties galiojimo laikotarpiui ar ją nutraukus. </w:t>
      </w:r>
    </w:p>
    <w:p w14:paraId="44C0C63B" w14:textId="77777777" w:rsidR="00E4062B" w:rsidRPr="004423CC" w:rsidRDefault="00E4062B" w:rsidP="007241D9">
      <w:pPr>
        <w:jc w:val="both"/>
      </w:pPr>
      <w:r w:rsidRPr="004423CC">
        <w:rPr>
          <w:bCs/>
        </w:rPr>
        <w:t>14.3.</w:t>
      </w:r>
      <w:r w:rsidRPr="004423CC">
        <w:rPr>
          <w:b/>
          <w:bCs/>
        </w:rPr>
        <w:t xml:space="preserve"> Teikėjas </w:t>
      </w:r>
      <w:r w:rsidRPr="004423CC">
        <w:t xml:space="preserve">įsipareigoja be </w:t>
      </w:r>
      <w:r w:rsidRPr="004423CC">
        <w:rPr>
          <w:b/>
          <w:bCs/>
        </w:rPr>
        <w:t>Pirkėjo</w:t>
      </w:r>
      <w:r w:rsidRPr="004423CC">
        <w:t xml:space="preserve"> išankstinio rašytinio sutikimo nenaudoti </w:t>
      </w:r>
      <w:r w:rsidRPr="004423CC">
        <w:rPr>
          <w:b/>
        </w:rPr>
        <w:t>Pirkėjo</w:t>
      </w:r>
      <w:r w:rsidRPr="004423CC">
        <w:t xml:space="preserve"> jam pateiktos informacijos nei savo, nei bet kokių trečiųjų asmenų naudai, neatskleisti tokios informacijos kitiems asmenims, išskyrus Lietuvos Respublikos teisės aktų numatytus atvejus.</w:t>
      </w:r>
    </w:p>
    <w:p w14:paraId="44C0C63C" w14:textId="77777777" w:rsidR="00E4062B" w:rsidRPr="004423CC" w:rsidRDefault="00E4062B" w:rsidP="007241D9">
      <w:pPr>
        <w:jc w:val="both"/>
      </w:pPr>
      <w:r w:rsidRPr="004423CC">
        <w:t xml:space="preserve">14.4. Sutartyje ir jos prieduose nurodyti asmens duomenys (vardai, pavardės, pareigos, el. paštas, ar telefono numeris) gali būti naudojami tik nustatant Šalių ar </w:t>
      </w:r>
      <w:r w:rsidRPr="004423CC">
        <w:rPr>
          <w:b/>
        </w:rPr>
        <w:t>Gavėjo</w:t>
      </w:r>
      <w:r w:rsidRPr="004423C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4C0C63D" w14:textId="77777777" w:rsidR="00E4062B" w:rsidRPr="004423CC" w:rsidRDefault="00E4062B" w:rsidP="007241D9">
      <w:pPr>
        <w:jc w:val="both"/>
      </w:pPr>
      <w:r w:rsidRPr="004423CC">
        <w:t xml:space="preserve">14.5. Sutarties šalys užtikrina, kad su asmens duomenimis tvarkomais vykdant Sutartį susipažins tik tie asmenys, kuriems tai yra būtina vykdant įsipareigojimus pagal Sutartį. </w:t>
      </w:r>
    </w:p>
    <w:p w14:paraId="44C0C63E" w14:textId="77777777" w:rsidR="00E4062B" w:rsidRPr="004423CC" w:rsidRDefault="00E4062B" w:rsidP="007241D9">
      <w:pPr>
        <w:jc w:val="both"/>
      </w:pPr>
      <w:r w:rsidRPr="004423CC">
        <w:t xml:space="preserve">14.6. Sutartyje ir jos prieduose nurodyti asmens duomenys be atskiro kitos Šalies sutikimo negali būti perduoti tretiesiems asmenims, išskyrus </w:t>
      </w:r>
      <w:r w:rsidRPr="004423CC">
        <w:rPr>
          <w:b/>
        </w:rPr>
        <w:t xml:space="preserve">Teikėjo </w:t>
      </w:r>
      <w:r w:rsidRPr="004423CC">
        <w:t xml:space="preserve">įvardintus subteikėjus ir </w:t>
      </w:r>
      <w:r w:rsidRPr="004423CC">
        <w:rPr>
          <w:b/>
        </w:rPr>
        <w:t>Gavėją</w:t>
      </w:r>
      <w:r w:rsidRPr="004423CC">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4C0C63F" w14:textId="77777777" w:rsidR="00E4062B" w:rsidRPr="004423CC" w:rsidRDefault="00E4062B" w:rsidP="007241D9">
      <w:pPr>
        <w:jc w:val="both"/>
      </w:pPr>
      <w:r w:rsidRPr="004423C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C0C640" w14:textId="77777777" w:rsidR="00E4062B" w:rsidRPr="004423CC" w:rsidRDefault="00E4062B" w:rsidP="007241D9">
      <w:pPr>
        <w:jc w:val="both"/>
      </w:pPr>
      <w:r w:rsidRPr="004423C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C0C641" w14:textId="77777777" w:rsidR="00E4062B" w:rsidRPr="004423CC" w:rsidRDefault="00E4062B" w:rsidP="007241D9">
      <w:pPr>
        <w:jc w:val="both"/>
      </w:pPr>
      <w:r w:rsidRPr="004423C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4C0C642" w14:textId="77777777" w:rsidR="00E4062B" w:rsidRPr="004423CC" w:rsidRDefault="00E4062B" w:rsidP="007241D9">
      <w:pPr>
        <w:jc w:val="both"/>
      </w:pPr>
      <w:r w:rsidRPr="004423CC">
        <w:t>14.10. Šalys neatlygina viena kitos patirtų išlaidų ir nuostolių dėl asmens duomenų tvarkymo įsipareigojimų pagal šią Sutartį vykdymo.</w:t>
      </w:r>
    </w:p>
    <w:p w14:paraId="44C0C643" w14:textId="77777777" w:rsidR="00E4062B" w:rsidRPr="004423CC" w:rsidRDefault="00E4062B" w:rsidP="007241D9">
      <w:pPr>
        <w:jc w:val="both"/>
      </w:pPr>
      <w:r w:rsidRPr="004423CC">
        <w:t xml:space="preserve">14.11. Pažeidęs Sutarties bendrosios dalies 14.3 punkte numatytą įsipareigojimą </w:t>
      </w:r>
      <w:r w:rsidRPr="004423CC">
        <w:rPr>
          <w:b/>
        </w:rPr>
        <w:t xml:space="preserve">Teikėjas </w:t>
      </w:r>
      <w:r w:rsidRPr="004423CC">
        <w:t>privalo</w:t>
      </w:r>
      <w:r w:rsidRPr="004423CC">
        <w:rPr>
          <w:b/>
        </w:rPr>
        <w:t xml:space="preserve"> Pirkėjui </w:t>
      </w:r>
      <w:r w:rsidRPr="004423CC">
        <w:t>sumokėti 10 proc. dydžio maksimalios Sutarties vertės/pasiūlymo</w:t>
      </w:r>
      <w:r w:rsidRPr="004423CC">
        <w:rPr>
          <w:b/>
        </w:rPr>
        <w:t xml:space="preserve"> </w:t>
      </w:r>
      <w:r w:rsidRPr="004423CC">
        <w:t>kainos be PVM Šalių iš anksto sutartų minimalių nuostolių dydžio sumą ir atlyginti kitus dėl tokio pažeidimo padarytus nuostolius.</w:t>
      </w:r>
    </w:p>
    <w:p w14:paraId="44C0C645" w14:textId="77777777" w:rsidR="00E4062B" w:rsidRPr="004423CC" w:rsidRDefault="00E4062B" w:rsidP="007241D9">
      <w:pPr>
        <w:jc w:val="both"/>
        <w:rPr>
          <w:b/>
        </w:rPr>
      </w:pPr>
      <w:r w:rsidRPr="004423CC">
        <w:rPr>
          <w:b/>
        </w:rPr>
        <w:t>15. Baigiamosios nuostatos</w:t>
      </w:r>
    </w:p>
    <w:p w14:paraId="44C0C646" w14:textId="77777777" w:rsidR="00E4062B" w:rsidRPr="004423CC" w:rsidRDefault="00E4062B" w:rsidP="007241D9">
      <w:pPr>
        <w:jc w:val="both"/>
      </w:pPr>
      <w:r w:rsidRPr="004423CC">
        <w:t>15.1. Sutartis sudaryta lietuvių/anglų, lietuvių ir anglų kalba dviem/keturiais egzemplioriais (po vieną/du kiekvienai Šaliai) (</w:t>
      </w:r>
      <w:r w:rsidRPr="004423CC">
        <w:rPr>
          <w:i/>
        </w:rPr>
        <w:t>taikoma priklausomai nuo to</w:t>
      </w:r>
      <w:r w:rsidRPr="004423CC">
        <w:t xml:space="preserve"> </w:t>
      </w:r>
      <w:r w:rsidRPr="004423CC">
        <w:rPr>
          <w:i/>
        </w:rPr>
        <w:t>kokiomis kalbomis bus sudaroma sutartis</w:t>
      </w:r>
      <w:r w:rsidRPr="004423CC">
        <w:t xml:space="preserve">). Abu tekstai autentiški ir turi vienodą teisinę galią. Atsiradus neatitikimams tarp tekstų lietuvių ir anglų kalbomis, pirmenybė teikiama tekstui anglų kalba (taikoma, jeigu sutartis sudaroma </w:t>
      </w:r>
      <w:r w:rsidRPr="004423CC">
        <w:rPr>
          <w:i/>
        </w:rPr>
        <w:t>su užsienio tiekėju</w:t>
      </w:r>
      <w:r w:rsidRPr="004423CC">
        <w:t xml:space="preserve"> </w:t>
      </w:r>
      <w:r w:rsidRPr="004423CC">
        <w:rPr>
          <w:i/>
        </w:rPr>
        <w:t>lietuvių ir anglų kalba</w:t>
      </w:r>
      <w:r w:rsidRPr="004423CC">
        <w:t>).</w:t>
      </w:r>
    </w:p>
    <w:p w14:paraId="44C0C647" w14:textId="77777777" w:rsidR="00E4062B" w:rsidRPr="004423CC" w:rsidRDefault="00E4062B" w:rsidP="007241D9">
      <w:pPr>
        <w:jc w:val="both"/>
      </w:pPr>
      <w:r w:rsidRPr="004423CC">
        <w:lastRenderedPageBreak/>
        <w:t xml:space="preserve">15.2. Šią Sutartį sudaro Sutarties bendroji ir specialioji dalys bei Sutarties priedas (-ai). Visi šios Sutarties priedai yra neatskiriama Sutarties dalis. </w:t>
      </w:r>
    </w:p>
    <w:p w14:paraId="44C0C648" w14:textId="77777777" w:rsidR="00E4062B" w:rsidRPr="004423CC" w:rsidRDefault="00E4062B" w:rsidP="007241D9">
      <w:pPr>
        <w:jc w:val="both"/>
      </w:pPr>
      <w:r w:rsidRPr="004423CC">
        <w:t>15.3. Nė viena iš Šalių neturi teisės perduoti trečiajam asmeniui teisių ir įsipareigojimų pagal šią Sutartį be išankstinio raštiško kitos Šalies sutikimo.</w:t>
      </w:r>
    </w:p>
    <w:p w14:paraId="44C0C649" w14:textId="77777777" w:rsidR="00E4062B" w:rsidRPr="004423CC" w:rsidRDefault="00E4062B" w:rsidP="007241D9">
      <w:pPr>
        <w:jc w:val="both"/>
      </w:pPr>
      <w:r w:rsidRPr="004423CC">
        <w:t xml:space="preserve">15.4. Pažeidęs šios sutarties dalies 15.3 punkte nurodytą įpareigojimą </w:t>
      </w:r>
      <w:r w:rsidRPr="004423CC">
        <w:rPr>
          <w:b/>
        </w:rPr>
        <w:t>Teikėjas</w:t>
      </w:r>
      <w:r w:rsidRPr="004423CC">
        <w:t xml:space="preserve"> moka </w:t>
      </w:r>
      <w:r w:rsidRPr="004423CC">
        <w:rPr>
          <w:b/>
        </w:rPr>
        <w:t xml:space="preserve">Pirkėjui </w:t>
      </w:r>
      <w:r w:rsidRPr="004423CC">
        <w:t>5 proc. maksimalios Sutarties/pasiūlymo</w:t>
      </w:r>
      <w:r w:rsidRPr="004423CC">
        <w:rPr>
          <w:b/>
        </w:rPr>
        <w:t xml:space="preserve"> </w:t>
      </w:r>
      <w:r w:rsidRPr="004423CC">
        <w:t>kainos be PVM dydžio šalių iš anksto sutartų minimalių nuostolių sumą, jeigu Sutarties specialiojoje dalyje nenustatyta kitaip.</w:t>
      </w:r>
    </w:p>
    <w:p w14:paraId="44C0C64A" w14:textId="77777777" w:rsidR="00E4062B" w:rsidRPr="004423CC" w:rsidRDefault="00E4062B" w:rsidP="007241D9">
      <w:pPr>
        <w:jc w:val="both"/>
      </w:pPr>
      <w:r w:rsidRPr="004423CC">
        <w:t xml:space="preserve">15.5. </w:t>
      </w:r>
      <w:r w:rsidRPr="004423CC">
        <w:rPr>
          <w:b/>
        </w:rPr>
        <w:t>Teikėjas</w:t>
      </w:r>
      <w:r w:rsidRPr="004423CC">
        <w:t xml:space="preserve"> garantuoja, kad turi visas Sutarties įvykdymui reikalingas licencijas. </w:t>
      </w:r>
      <w:r w:rsidRPr="004423CC">
        <w:rPr>
          <w:b/>
        </w:rPr>
        <w:t>Teikėjas</w:t>
      </w:r>
      <w:r w:rsidRPr="004423CC">
        <w:t xml:space="preserve"> įsipareigoja atlyginti </w:t>
      </w:r>
      <w:r w:rsidRPr="004423CC">
        <w:rPr>
          <w:b/>
        </w:rPr>
        <w:t xml:space="preserve">Pirkėjui </w:t>
      </w:r>
      <w:r w:rsidRPr="004423CC">
        <w:t xml:space="preserve">nuostolius, jeigu </w:t>
      </w:r>
      <w:r w:rsidRPr="004423CC">
        <w:rPr>
          <w:b/>
        </w:rPr>
        <w:t>Pirkėjui</w:t>
      </w:r>
      <w:r w:rsidRPr="004423CC">
        <w:t xml:space="preserve"> būtų pateikta pretenzijų ar iškelta bylų dėl patentų ar licencijų pažeidimų, kylančių iš Sutarties ar padarytų ją vykdant. </w:t>
      </w:r>
    </w:p>
    <w:p w14:paraId="44C0C64B" w14:textId="77777777" w:rsidR="00E4062B" w:rsidRPr="004423CC" w:rsidRDefault="00E4062B" w:rsidP="007241D9">
      <w:pPr>
        <w:pStyle w:val="BodyText"/>
        <w:tabs>
          <w:tab w:val="left" w:pos="-360"/>
          <w:tab w:val="left" w:pos="0"/>
          <w:tab w:val="left" w:pos="1701"/>
        </w:tabs>
        <w:spacing w:after="0"/>
        <w:jc w:val="both"/>
      </w:pPr>
      <w:r w:rsidRPr="004423C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C0C64C" w14:textId="77777777" w:rsidR="00E4062B" w:rsidRPr="004423CC" w:rsidRDefault="00E4062B" w:rsidP="007241D9">
      <w:pPr>
        <w:jc w:val="both"/>
        <w:rPr>
          <w:bCs/>
        </w:rPr>
      </w:pPr>
      <w:r w:rsidRPr="004423CC">
        <w:t xml:space="preserve">15.7. </w:t>
      </w:r>
      <w:r w:rsidRPr="004423CC">
        <w:rPr>
          <w:bCs/>
        </w:rPr>
        <w:t>Sutarties vykdymas gali būti aiškinamas Šalių raštišku sutarimu nekeičiant Sutarties sąlygų.</w:t>
      </w:r>
    </w:p>
    <w:p w14:paraId="44C0C64D" w14:textId="77777777" w:rsidR="00E4062B" w:rsidRPr="004423CC" w:rsidRDefault="00E4062B" w:rsidP="007241D9">
      <w:pPr>
        <w:jc w:val="both"/>
      </w:pPr>
      <w:r w:rsidRPr="004423CC">
        <w:rPr>
          <w:bCs/>
        </w:rPr>
        <w:t xml:space="preserve">15.8. </w:t>
      </w:r>
      <w:r w:rsidRPr="004423CC">
        <w:t>Subtiekėjo (-ų)/subteikėjo pavadinimas, jo (-ų) vykdomų sutartinių įsipareigojimų dalis yra nurodyti Sutarties specialiojoje dalyje.</w:t>
      </w:r>
    </w:p>
    <w:p w14:paraId="44C0C64E" w14:textId="77777777" w:rsidR="00E4062B" w:rsidRPr="004423CC" w:rsidRDefault="00E4062B" w:rsidP="007241D9">
      <w:pPr>
        <w:jc w:val="both"/>
      </w:pPr>
      <w:r w:rsidRPr="004423CC">
        <w:t xml:space="preserve">15.9. </w:t>
      </w:r>
      <w:r w:rsidRPr="004423CC">
        <w:rPr>
          <w:color w:val="000000"/>
        </w:rPr>
        <w:t xml:space="preserve">Sutarties vykdymo metu </w:t>
      </w:r>
      <w:r w:rsidRPr="004423CC">
        <w:t xml:space="preserve">Sutartyje nurodytas (-i) subtiekėjas (-ai)/subteikėjas (-ai) gali būti keičiamas (-i) kitu (-ais) subtiekėju (-ais)/subteikėju (-ais) dėl objektyvių aplinkybių, kurių </w:t>
      </w:r>
      <w:r w:rsidRPr="004423CC">
        <w:rPr>
          <w:b/>
        </w:rPr>
        <w:t>Teikėjui</w:t>
      </w:r>
      <w:r w:rsidRPr="004423CC">
        <w:t xml:space="preserve"> nebuvo galima numatyti paraiškos/pasiūlymo pateikimo momentu. Sutartyje nustatyto subtiekėjo (-ų)/ subteikėjo (-ų) keitimas kitu galimas tik iš anksto raštu suderinus su </w:t>
      </w:r>
      <w:r w:rsidRPr="004423CC">
        <w:rPr>
          <w:b/>
        </w:rPr>
        <w:t>Pirkėju</w:t>
      </w:r>
      <w:r w:rsidRPr="004423CC">
        <w:t xml:space="preserve">.  Prašymas dėl Sutartyje nustatyto subtiekėjo (ų)/ subteikėjo (-ų) keitimo kitu </w:t>
      </w:r>
      <w:r w:rsidRPr="004423CC">
        <w:rPr>
          <w:b/>
        </w:rPr>
        <w:t xml:space="preserve">Pirkėjui </w:t>
      </w:r>
      <w:r w:rsidRPr="004423CC">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423CC">
        <w:rPr>
          <w:b/>
        </w:rPr>
        <w:t xml:space="preserve">Teikėjas </w:t>
      </w:r>
      <w:r w:rsidRPr="004423CC">
        <w:t>dėl subtiekėjo pasikeitimo neprarado pirkimo dokumentuose nustatytos minimalios kvalifikacijos</w:t>
      </w:r>
      <w:r w:rsidRPr="004423CC">
        <w:rPr>
          <w:i/>
        </w:rPr>
        <w:t xml:space="preserve">. </w:t>
      </w:r>
      <w:r w:rsidRPr="004423CC">
        <w:rPr>
          <w:color w:val="000000"/>
        </w:rPr>
        <w:t>Sutartyje nustatyto subtiekėjo (-ų)/subteikėjo (-ų) pakeitimas kitu subtiekėju (-ais)/ subteikėju (-ais) įforminamas rašytiniu Sutarties pakeitimu (</w:t>
      </w:r>
      <w:r w:rsidRPr="004423CC">
        <w:rPr>
          <w:i/>
          <w:color w:val="000000"/>
        </w:rPr>
        <w:t xml:space="preserve">taikoma, jei </w:t>
      </w:r>
      <w:r w:rsidRPr="004423CC">
        <w:rPr>
          <w:b/>
          <w:i/>
          <w:color w:val="000000"/>
        </w:rPr>
        <w:t>Teikėjas</w:t>
      </w:r>
      <w:r w:rsidRPr="004423CC">
        <w:rPr>
          <w:i/>
          <w:color w:val="000000"/>
        </w:rPr>
        <w:t xml:space="preserve"> numato pasitelkti subtiekėjus</w:t>
      </w:r>
      <w:r w:rsidRPr="004423CC">
        <w:rPr>
          <w:color w:val="000000"/>
        </w:rPr>
        <w:t xml:space="preserve">). </w:t>
      </w:r>
      <w:r w:rsidRPr="004423CC">
        <w:t>Sutartyje nustatyto subtiekėjo (-ų)/subteikėjo (-ų) pakeitimas kitu subtiekėju (-ais)/ subteikėju (-ais) įforminamas rašytiniu Sutarties pakeitimu .</w:t>
      </w:r>
    </w:p>
    <w:p w14:paraId="44C0C64F" w14:textId="77777777" w:rsidR="00E4062B" w:rsidRPr="004423CC" w:rsidRDefault="00E4062B" w:rsidP="007241D9">
      <w:pPr>
        <w:jc w:val="both"/>
      </w:pPr>
      <w:r w:rsidRPr="004423CC">
        <w:t>15.10.</w:t>
      </w:r>
      <w:r w:rsidRPr="004423CC">
        <w:rPr>
          <w:b/>
        </w:rPr>
        <w:t xml:space="preserve"> Teikėjo </w:t>
      </w:r>
      <w:r w:rsidRPr="004423CC">
        <w:t>paskirtas asmuo/asmenys, kurie atstovauja</w:t>
      </w:r>
      <w:r w:rsidRPr="004423CC">
        <w:rPr>
          <w:b/>
        </w:rPr>
        <w:t xml:space="preserve"> Teikėjui</w:t>
      </w:r>
      <w:r w:rsidRPr="004423CC">
        <w:t>,</w:t>
      </w:r>
      <w:r w:rsidRPr="004423CC">
        <w:rPr>
          <w:b/>
        </w:rPr>
        <w:t xml:space="preserve"> </w:t>
      </w:r>
      <w:r w:rsidRPr="004423CC">
        <w:t>priiminėja ir tvirtina</w:t>
      </w:r>
      <w:r w:rsidRPr="004423CC">
        <w:rPr>
          <w:b/>
        </w:rPr>
        <w:t xml:space="preserve"> Pirkėjo </w:t>
      </w:r>
      <w:r w:rsidRPr="004423CC">
        <w:t xml:space="preserve">teikiamus užsakymus, atsakingas už teikiamų paslaugų kokybę, dalyvauja susitikimuose su </w:t>
      </w:r>
      <w:r w:rsidRPr="004423CC">
        <w:rPr>
          <w:b/>
        </w:rPr>
        <w:t xml:space="preserve">Pirkėju </w:t>
      </w:r>
      <w:r w:rsidRPr="004423CC">
        <w:t xml:space="preserve">ir atlieka kitus veiksmus, būtinus tinkamam šios Sutarties vykdymui yra nurodyti Sutarties specialiojoje dalyje. </w:t>
      </w:r>
    </w:p>
    <w:p w14:paraId="44C0C650" w14:textId="77777777" w:rsidR="00885D70" w:rsidRPr="004423CC" w:rsidRDefault="00E4062B" w:rsidP="007241D9">
      <w:r w:rsidRPr="004423CC">
        <w:t xml:space="preserve">15.11. </w:t>
      </w:r>
      <w:r w:rsidRPr="004423CC">
        <w:rPr>
          <w:b/>
        </w:rPr>
        <w:t xml:space="preserve">Pirkėjo </w:t>
      </w:r>
      <w:r w:rsidRPr="004423CC">
        <w:t>paskirtas asmuo/asmenys, kurie atstovauja</w:t>
      </w:r>
      <w:r w:rsidRPr="004423CC">
        <w:rPr>
          <w:b/>
        </w:rPr>
        <w:t xml:space="preserve"> Pirkėjui, </w:t>
      </w:r>
      <w:r w:rsidRPr="004423CC">
        <w:t>teikia</w:t>
      </w:r>
      <w:r w:rsidRPr="004423CC">
        <w:rPr>
          <w:b/>
        </w:rPr>
        <w:t xml:space="preserve"> Teikėjui</w:t>
      </w:r>
      <w:r w:rsidRPr="004423CC">
        <w:t xml:space="preserve"> užsakymus, dalyvauja susitikimuose su</w:t>
      </w:r>
      <w:r w:rsidRPr="004423CC">
        <w:rPr>
          <w:b/>
        </w:rPr>
        <w:t xml:space="preserve"> Teikėju </w:t>
      </w:r>
      <w:r w:rsidRPr="004423CC">
        <w:t xml:space="preserve">ir atlieka kitus veiksmus, būtinus tinkamam šios Sutarties vykdymui, yra nurodyti Sutarties specialiojoje dalyje. </w:t>
      </w:r>
    </w:p>
    <w:p w14:paraId="0DDCEC03" w14:textId="77777777" w:rsidR="00EC5F07" w:rsidRDefault="00EC5F07" w:rsidP="00957D23">
      <w:pPr>
        <w:rPr>
          <w:rFonts w:eastAsia="Arial Unicode MS"/>
          <w:b/>
          <w:color w:val="000000"/>
          <w:lang w:eastAsia="en-US" w:bidi="lt-LT"/>
        </w:rPr>
      </w:pPr>
    </w:p>
    <w:p w14:paraId="314F226D" w14:textId="3AF616FE" w:rsidR="00957D23" w:rsidRPr="00957D23" w:rsidRDefault="00957D23" w:rsidP="00957D23">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w:b/>
          <w:lang w:eastAsia="ar-SA"/>
        </w:rPr>
        <w:t>TEIKĖJAS</w:t>
      </w:r>
    </w:p>
    <w:p w14:paraId="43E87B5A" w14:textId="7A051199" w:rsidR="00957D23" w:rsidRPr="00C42896" w:rsidRDefault="00957D23" w:rsidP="00957D23">
      <w:r>
        <w:t xml:space="preserve">Generolo Jono Žemaičio </w:t>
      </w:r>
      <w:r>
        <w:tab/>
      </w:r>
      <w:r>
        <w:tab/>
      </w:r>
      <w:r>
        <w:tab/>
      </w:r>
      <w:r>
        <w:tab/>
      </w:r>
      <w:r>
        <w:tab/>
      </w:r>
    </w:p>
    <w:p w14:paraId="48D0F7AC" w14:textId="2F81079B" w:rsidR="00957D23" w:rsidRPr="00A105DF" w:rsidRDefault="00957D23" w:rsidP="00957D23">
      <w:pPr>
        <w:rPr>
          <w:rFonts w:eastAsia="Calibri"/>
        </w:rPr>
      </w:pPr>
      <w:r w:rsidRPr="00C42896">
        <w:t>Lietuvos karo akademija</w:t>
      </w:r>
      <w:r w:rsidRPr="00C42896">
        <w:tab/>
      </w:r>
      <w:r w:rsidRPr="00C42896">
        <w:tab/>
      </w:r>
      <w:r w:rsidRPr="00C42896">
        <w:tab/>
      </w:r>
      <w:r w:rsidRPr="00C42896">
        <w:tab/>
      </w:r>
      <w:r w:rsidRPr="00C42896">
        <w:tab/>
      </w:r>
      <w:r>
        <w:rPr>
          <w:rFonts w:eastAsia="Calibri"/>
        </w:rPr>
        <w:tab/>
      </w:r>
      <w:r>
        <w:rPr>
          <w:rFonts w:eastAsia="Calibri"/>
        </w:rPr>
        <w:tab/>
      </w:r>
      <w:r>
        <w:rPr>
          <w:rFonts w:eastAsia="Calibri"/>
        </w:rPr>
        <w:tab/>
      </w:r>
    </w:p>
    <w:p w14:paraId="13BA625F" w14:textId="040D83E1" w:rsidR="00957D23" w:rsidRDefault="00957D23" w:rsidP="00957D23">
      <w:r>
        <w:t>Š</w:t>
      </w:r>
      <w:r w:rsidRPr="00C42896">
        <w:t>tabo viršinink</w:t>
      </w:r>
      <w:r>
        <w:t>as</w:t>
      </w:r>
      <w:r>
        <w:tab/>
      </w:r>
      <w:r>
        <w:tab/>
      </w:r>
      <w:r>
        <w:tab/>
      </w:r>
      <w:r>
        <w:tab/>
      </w:r>
      <w:r>
        <w:tab/>
      </w:r>
      <w:r>
        <w:tab/>
      </w:r>
    </w:p>
    <w:p w14:paraId="705C84AA" w14:textId="77777777" w:rsidR="00957D23" w:rsidRDefault="00957D23" w:rsidP="00957D23">
      <w:pPr>
        <w:rPr>
          <w:lang w:eastAsia="en-US"/>
        </w:rPr>
      </w:pPr>
      <w:r>
        <w:t>plk. Denisas Starikovičius</w:t>
      </w:r>
    </w:p>
    <w:p w14:paraId="44C0C659" w14:textId="76D3AADF" w:rsidR="00F63736" w:rsidRPr="004423CC" w:rsidRDefault="009B4170" w:rsidP="007241D9">
      <w:pPr>
        <w:widowControl w:val="0"/>
        <w:suppressAutoHyphens/>
        <w:rPr>
          <w:rFonts w:eastAsia="Arial Unicode MS"/>
          <w:b/>
          <w:color w:val="000000"/>
          <w:lang w:eastAsia="en-US" w:bidi="lt-LT"/>
        </w:rPr>
      </w:pPr>
      <w:r>
        <w:tab/>
      </w:r>
      <w:r>
        <w:tab/>
      </w:r>
      <w:r>
        <w:tab/>
        <w:t xml:space="preserve"> </w:t>
      </w:r>
    </w:p>
    <w:p w14:paraId="44C0C65A" w14:textId="3125B7CC" w:rsidR="00A848E1" w:rsidRDefault="00A848E1" w:rsidP="007241D9">
      <w:pPr>
        <w:rPr>
          <w:rFonts w:eastAsia="Arial"/>
          <w:b/>
          <w:lang w:eastAsia="ar-SA"/>
        </w:rPr>
      </w:pPr>
      <w:r w:rsidRPr="004423CC">
        <w:rPr>
          <w:rFonts w:eastAsia="Arial"/>
          <w:b/>
          <w:lang w:eastAsia="ar-SA"/>
        </w:rPr>
        <w:tab/>
      </w:r>
      <w:r w:rsidRPr="004423CC">
        <w:rPr>
          <w:rFonts w:eastAsia="Arial"/>
          <w:b/>
          <w:lang w:eastAsia="ar-SA"/>
        </w:rPr>
        <w:tab/>
      </w:r>
      <w:r w:rsidRPr="004423CC">
        <w:rPr>
          <w:rFonts w:eastAsia="Arial"/>
          <w:b/>
          <w:lang w:eastAsia="ar-SA"/>
        </w:rPr>
        <w:tab/>
      </w:r>
    </w:p>
    <w:p w14:paraId="0F08CE00" w14:textId="51593020" w:rsidR="00696585" w:rsidRDefault="00696585" w:rsidP="007241D9">
      <w:pPr>
        <w:rPr>
          <w:rFonts w:eastAsia="Arial"/>
          <w:b/>
          <w:lang w:eastAsia="ar-SA"/>
        </w:rPr>
      </w:pPr>
    </w:p>
    <w:p w14:paraId="6598129D" w14:textId="299F49BB" w:rsidR="00696585" w:rsidRDefault="00696585" w:rsidP="007241D9">
      <w:pPr>
        <w:rPr>
          <w:rFonts w:eastAsia="Arial"/>
          <w:b/>
          <w:lang w:eastAsia="ar-SA"/>
        </w:rPr>
      </w:pPr>
    </w:p>
    <w:p w14:paraId="5EDC4AFF" w14:textId="2B3855D1" w:rsidR="00696585" w:rsidRDefault="00696585" w:rsidP="007241D9">
      <w:pPr>
        <w:rPr>
          <w:rFonts w:eastAsia="Arial"/>
          <w:b/>
          <w:lang w:eastAsia="ar-SA"/>
        </w:rPr>
      </w:pPr>
    </w:p>
    <w:p w14:paraId="2B40F7F0" w14:textId="70F3512A" w:rsidR="00696585" w:rsidRDefault="00696585" w:rsidP="007241D9">
      <w:pPr>
        <w:rPr>
          <w:rFonts w:eastAsia="Arial"/>
          <w:b/>
          <w:lang w:eastAsia="ar-SA"/>
        </w:rPr>
      </w:pPr>
    </w:p>
    <w:p w14:paraId="417DA8CD" w14:textId="0C479570" w:rsidR="00696585" w:rsidRDefault="00696585" w:rsidP="007241D9">
      <w:pPr>
        <w:rPr>
          <w:rFonts w:eastAsia="Arial"/>
          <w:b/>
          <w:lang w:eastAsia="ar-SA"/>
        </w:rPr>
      </w:pPr>
    </w:p>
    <w:p w14:paraId="313CA40F" w14:textId="56CE810E" w:rsidR="00696585" w:rsidRDefault="00696585" w:rsidP="007241D9">
      <w:pPr>
        <w:rPr>
          <w:rFonts w:eastAsia="Arial"/>
          <w:b/>
          <w:lang w:eastAsia="ar-SA"/>
        </w:rPr>
      </w:pPr>
    </w:p>
    <w:p w14:paraId="4B39E893" w14:textId="7EF4C84B" w:rsidR="00696585" w:rsidRDefault="00696585" w:rsidP="007241D9">
      <w:pPr>
        <w:rPr>
          <w:rFonts w:eastAsia="Arial"/>
          <w:b/>
          <w:lang w:eastAsia="ar-SA"/>
        </w:rPr>
      </w:pPr>
    </w:p>
    <w:p w14:paraId="0FB4DFAF" w14:textId="7EE33F38" w:rsidR="00696585" w:rsidRDefault="00696585" w:rsidP="007241D9">
      <w:pPr>
        <w:rPr>
          <w:rFonts w:eastAsia="Arial"/>
          <w:b/>
          <w:lang w:eastAsia="ar-SA"/>
        </w:rPr>
      </w:pPr>
    </w:p>
    <w:p w14:paraId="6EFD48E4" w14:textId="56B0B3CA" w:rsidR="00696585" w:rsidRDefault="00696585" w:rsidP="007241D9">
      <w:pPr>
        <w:rPr>
          <w:rFonts w:eastAsia="Arial"/>
          <w:b/>
          <w:lang w:eastAsia="ar-SA"/>
        </w:rPr>
      </w:pPr>
    </w:p>
    <w:p w14:paraId="1755FD98" w14:textId="77777777" w:rsidR="007E1DF2" w:rsidRDefault="007E1DF2" w:rsidP="001F3A5F">
      <w:pPr>
        <w:ind w:right="-283"/>
        <w:jc w:val="right"/>
        <w:rPr>
          <w:rFonts w:eastAsia="Arial"/>
          <w:b/>
          <w:lang w:eastAsia="ar-SA"/>
        </w:rPr>
      </w:pPr>
    </w:p>
    <w:p w14:paraId="28978235" w14:textId="77777777" w:rsidR="007E1DF2" w:rsidRDefault="007E1DF2" w:rsidP="001F3A5F">
      <w:pPr>
        <w:ind w:right="-283"/>
        <w:jc w:val="right"/>
        <w:rPr>
          <w:rFonts w:eastAsia="Arial"/>
          <w:b/>
          <w:lang w:eastAsia="ar-SA"/>
        </w:rPr>
      </w:pPr>
    </w:p>
    <w:p w14:paraId="44C0C65F" w14:textId="40D438E5" w:rsidR="00794A3D" w:rsidRPr="00794A3D" w:rsidRDefault="00794A3D" w:rsidP="007E1DF2">
      <w:pPr>
        <w:tabs>
          <w:tab w:val="left" w:pos="6379"/>
        </w:tabs>
        <w:ind w:right="141"/>
        <w:jc w:val="right"/>
        <w:rPr>
          <w:rFonts w:eastAsia="Arial"/>
          <w:lang w:eastAsia="ar-SA"/>
        </w:rPr>
      </w:pPr>
      <w:r w:rsidRPr="00794A3D">
        <w:rPr>
          <w:rFonts w:eastAsia="Arial"/>
          <w:lang w:eastAsia="ar-SA"/>
        </w:rPr>
        <w:t>202</w:t>
      </w:r>
      <w:r w:rsidR="001F3A5F">
        <w:rPr>
          <w:rFonts w:eastAsia="Arial"/>
          <w:lang w:eastAsia="ar-SA"/>
        </w:rPr>
        <w:t>6</w:t>
      </w:r>
      <w:r w:rsidRPr="00794A3D">
        <w:rPr>
          <w:rFonts w:eastAsia="Arial"/>
          <w:lang w:eastAsia="ar-SA"/>
        </w:rPr>
        <w:t xml:space="preserve"> m. </w:t>
      </w:r>
      <w:r w:rsidR="001F3A5F">
        <w:rPr>
          <w:rFonts w:eastAsia="Arial"/>
          <w:lang w:eastAsia="ar-SA"/>
        </w:rPr>
        <w:t xml:space="preserve">               </w:t>
      </w:r>
      <w:r w:rsidR="00B218EF">
        <w:rPr>
          <w:rFonts w:eastAsia="Arial"/>
          <w:lang w:eastAsia="ar-SA"/>
        </w:rPr>
        <w:t xml:space="preserve"> </w:t>
      </w:r>
      <w:r w:rsidRPr="00794A3D">
        <w:rPr>
          <w:rFonts w:eastAsia="Arial"/>
          <w:lang w:eastAsia="ar-SA"/>
        </w:rPr>
        <w:t xml:space="preserve">mėn.           d.            </w:t>
      </w:r>
    </w:p>
    <w:p w14:paraId="44C0C660" w14:textId="77777777" w:rsidR="00794A3D" w:rsidRPr="00794A3D" w:rsidRDefault="00794A3D" w:rsidP="007241D9">
      <w:pPr>
        <w:suppressAutoHyphens/>
        <w:ind w:left="5184" w:firstLine="1296"/>
        <w:jc w:val="both"/>
        <w:rPr>
          <w:rFonts w:eastAsia="Arial"/>
          <w:lang w:eastAsia="ar-SA"/>
        </w:rPr>
      </w:pPr>
      <w:r w:rsidRPr="00794A3D">
        <w:rPr>
          <w:rFonts w:eastAsia="Arial"/>
          <w:lang w:eastAsia="ar-SA"/>
        </w:rPr>
        <w:t xml:space="preserve">Sutarties   Nr.          </w:t>
      </w:r>
    </w:p>
    <w:p w14:paraId="44C0C661" w14:textId="77777777" w:rsidR="00794A3D" w:rsidRPr="00794A3D" w:rsidRDefault="00794A3D" w:rsidP="007241D9">
      <w:pPr>
        <w:suppressAutoHyphens/>
        <w:ind w:left="5184" w:firstLine="1296"/>
        <w:jc w:val="both"/>
        <w:rPr>
          <w:rFonts w:eastAsia="Arial"/>
          <w:lang w:eastAsia="ar-SA"/>
        </w:rPr>
      </w:pPr>
      <w:r>
        <w:rPr>
          <w:rFonts w:eastAsia="Arial"/>
          <w:lang w:eastAsia="ar-SA"/>
        </w:rPr>
        <w:t>1</w:t>
      </w:r>
      <w:r w:rsidRPr="00794A3D">
        <w:rPr>
          <w:rFonts w:eastAsia="Arial"/>
          <w:lang w:eastAsia="ar-SA"/>
        </w:rPr>
        <w:t xml:space="preserve"> Priedas</w:t>
      </w:r>
    </w:p>
    <w:p w14:paraId="44C0C662" w14:textId="77777777" w:rsidR="00794A3D" w:rsidRPr="0073026A" w:rsidRDefault="00794A3D" w:rsidP="007241D9">
      <w:pPr>
        <w:suppressAutoHyphens/>
        <w:ind w:left="5184" w:firstLine="1296"/>
        <w:jc w:val="both"/>
        <w:rPr>
          <w:rFonts w:ascii="TimesLT" w:eastAsia="Arial" w:hAnsi="TimesLT"/>
          <w:sz w:val="20"/>
          <w:szCs w:val="20"/>
          <w:lang w:val="pt-BR" w:eastAsia="ar-SA"/>
        </w:rPr>
      </w:pPr>
    </w:p>
    <w:p w14:paraId="44C0C663" w14:textId="77777777" w:rsidR="00B218EF" w:rsidRPr="0073026A" w:rsidRDefault="00B218EF" w:rsidP="007241D9">
      <w:pPr>
        <w:suppressAutoHyphens/>
        <w:ind w:left="5184" w:firstLine="1296"/>
        <w:jc w:val="both"/>
        <w:rPr>
          <w:rFonts w:ascii="TimesLT" w:eastAsia="Arial" w:hAnsi="TimesLT"/>
          <w:sz w:val="20"/>
          <w:szCs w:val="20"/>
          <w:lang w:val="pt-BR" w:eastAsia="ar-SA"/>
        </w:rPr>
      </w:pPr>
    </w:p>
    <w:p w14:paraId="44C0C664" w14:textId="77777777" w:rsidR="00B218EF" w:rsidRPr="0073026A" w:rsidRDefault="00B218EF" w:rsidP="007241D9">
      <w:pPr>
        <w:suppressAutoHyphens/>
        <w:ind w:left="5184" w:firstLine="1296"/>
        <w:jc w:val="both"/>
        <w:rPr>
          <w:rFonts w:ascii="TimesLT" w:eastAsia="Arial" w:hAnsi="TimesLT"/>
          <w:sz w:val="20"/>
          <w:szCs w:val="20"/>
          <w:lang w:val="pt-BR" w:eastAsia="ar-SA"/>
        </w:rPr>
      </w:pPr>
    </w:p>
    <w:p w14:paraId="44C0C665" w14:textId="60C6D7B2" w:rsidR="00C42896" w:rsidRDefault="00B82F63" w:rsidP="007241D9">
      <w:pPr>
        <w:pStyle w:val="BodyText1"/>
        <w:ind w:firstLine="0"/>
        <w:jc w:val="center"/>
        <w:rPr>
          <w:rFonts w:ascii="Times New Roman" w:eastAsia="Times New Roman" w:hAnsi="Times New Roman"/>
          <w:b/>
          <w:bCs/>
          <w:caps/>
          <w:sz w:val="24"/>
          <w:szCs w:val="24"/>
          <w:lang w:val="lt-LT" w:eastAsia="lt-LT"/>
        </w:rPr>
      </w:pPr>
      <w:r w:rsidRPr="00B82F63">
        <w:rPr>
          <w:rFonts w:ascii="Times New Roman" w:eastAsia="Times New Roman" w:hAnsi="Times New Roman"/>
          <w:b/>
          <w:bCs/>
          <w:caps/>
          <w:sz w:val="24"/>
          <w:szCs w:val="24"/>
          <w:lang w:val="lt-LT" w:eastAsia="lt-LT"/>
        </w:rPr>
        <w:t xml:space="preserve">Maitinimo </w:t>
      </w:r>
      <w:r w:rsidR="005D3393">
        <w:rPr>
          <w:rFonts w:ascii="Times New Roman" w:eastAsia="Times New Roman" w:hAnsi="Times New Roman"/>
          <w:b/>
          <w:bCs/>
          <w:caps/>
          <w:sz w:val="24"/>
          <w:szCs w:val="24"/>
          <w:lang w:val="lt-LT" w:eastAsia="lt-LT"/>
        </w:rPr>
        <w:t xml:space="preserve">tiekimo </w:t>
      </w:r>
      <w:r w:rsidRPr="00B82F63">
        <w:rPr>
          <w:rFonts w:ascii="Times New Roman" w:eastAsia="Times New Roman" w:hAnsi="Times New Roman"/>
          <w:b/>
          <w:bCs/>
          <w:caps/>
          <w:sz w:val="24"/>
          <w:szCs w:val="24"/>
          <w:lang w:val="lt-LT" w:eastAsia="lt-LT"/>
        </w:rPr>
        <w:t>paslaugos įkainiai</w:t>
      </w:r>
    </w:p>
    <w:p w14:paraId="474D9EE1" w14:textId="6E42AC8C" w:rsidR="00957D23" w:rsidRDefault="00957D23" w:rsidP="007241D9">
      <w:pPr>
        <w:pStyle w:val="BodyText1"/>
        <w:ind w:firstLine="0"/>
        <w:jc w:val="center"/>
        <w:rPr>
          <w:rFonts w:ascii="Times New Roman" w:eastAsia="Times New Roman" w:hAnsi="Times New Roman"/>
          <w:b/>
          <w:bCs/>
          <w:caps/>
          <w:sz w:val="24"/>
          <w:szCs w:val="24"/>
          <w:lang w:val="lt-LT" w:eastAsia="lt-LT"/>
        </w:rPr>
      </w:pPr>
    </w:p>
    <w:tbl>
      <w:tblPr>
        <w:tblpPr w:leftFromText="180" w:rightFromText="180" w:vertAnchor="text" w:horzAnchor="margin" w:tblpX="-61" w:tblpY="92"/>
        <w:tblW w:w="9629" w:type="dxa"/>
        <w:tblLook w:val="04A0" w:firstRow="1" w:lastRow="0" w:firstColumn="1" w:lastColumn="0" w:noHBand="0" w:noVBand="1"/>
      </w:tblPr>
      <w:tblGrid>
        <w:gridCol w:w="664"/>
        <w:gridCol w:w="3845"/>
        <w:gridCol w:w="1166"/>
        <w:gridCol w:w="1873"/>
        <w:gridCol w:w="2081"/>
      </w:tblGrid>
      <w:tr w:rsidR="007E1DF2" w:rsidRPr="00CF09DA" w14:paraId="06F8B172" w14:textId="77777777" w:rsidTr="007E1DF2">
        <w:trPr>
          <w:trHeight w:val="722"/>
        </w:trPr>
        <w:tc>
          <w:tcPr>
            <w:tcW w:w="66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D1B376" w14:textId="77777777" w:rsidR="007E1DF2" w:rsidRPr="00957D23" w:rsidRDefault="007E1DF2" w:rsidP="00CF09DA">
            <w:pPr>
              <w:tabs>
                <w:tab w:val="left" w:pos="6071"/>
              </w:tabs>
              <w:spacing w:line="259" w:lineRule="auto"/>
              <w:jc w:val="center"/>
              <w:rPr>
                <w:b/>
              </w:rPr>
            </w:pPr>
            <w:r w:rsidRPr="00957D23">
              <w:rPr>
                <w:b/>
              </w:rPr>
              <w:t>Eil. Nr.</w:t>
            </w:r>
          </w:p>
        </w:tc>
        <w:tc>
          <w:tcPr>
            <w:tcW w:w="38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BAE7089" w14:textId="77777777" w:rsidR="007E1DF2" w:rsidRDefault="007E1DF2" w:rsidP="00CF09DA">
            <w:pPr>
              <w:tabs>
                <w:tab w:val="left" w:pos="6071"/>
              </w:tabs>
              <w:spacing w:line="259" w:lineRule="auto"/>
              <w:jc w:val="center"/>
              <w:rPr>
                <w:b/>
              </w:rPr>
            </w:pPr>
            <w:r w:rsidRPr="00957D23">
              <w:rPr>
                <w:b/>
              </w:rPr>
              <w:t>Pirkimo objekto pavadinimas</w:t>
            </w:r>
            <w:r>
              <w:rPr>
                <w:b/>
              </w:rPr>
              <w:t xml:space="preserve"> </w:t>
            </w:r>
          </w:p>
          <w:p w14:paraId="30DE8E35" w14:textId="43B5BC5D" w:rsidR="007E1DF2" w:rsidRPr="00957D23" w:rsidRDefault="007E1DF2" w:rsidP="00CF09DA">
            <w:pPr>
              <w:tabs>
                <w:tab w:val="left" w:pos="6071"/>
              </w:tabs>
              <w:spacing w:line="259" w:lineRule="auto"/>
              <w:jc w:val="center"/>
              <w:rPr>
                <w:b/>
                <w:i/>
              </w:rPr>
            </w:pPr>
          </w:p>
        </w:tc>
        <w:tc>
          <w:tcPr>
            <w:tcW w:w="116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5026703" w14:textId="77777777" w:rsidR="007E1DF2" w:rsidRPr="00957D23" w:rsidRDefault="007E1DF2" w:rsidP="00CF09DA">
            <w:pPr>
              <w:tabs>
                <w:tab w:val="left" w:pos="6071"/>
              </w:tabs>
              <w:spacing w:line="259" w:lineRule="auto"/>
              <w:jc w:val="center"/>
              <w:rPr>
                <w:b/>
              </w:rPr>
            </w:pPr>
            <w:r w:rsidRPr="00957D23">
              <w:rPr>
                <w:b/>
              </w:rPr>
              <w:t>Mato vienetas</w:t>
            </w:r>
          </w:p>
        </w:tc>
        <w:tc>
          <w:tcPr>
            <w:tcW w:w="1873" w:type="dxa"/>
            <w:tcBorders>
              <w:top w:val="single" w:sz="4" w:space="0" w:color="auto"/>
              <w:left w:val="single" w:sz="4" w:space="0" w:color="auto"/>
              <w:bottom w:val="single" w:sz="4" w:space="0" w:color="auto"/>
              <w:right w:val="single" w:sz="4" w:space="0" w:color="auto"/>
            </w:tcBorders>
            <w:shd w:val="clear" w:color="auto" w:fill="DEEAF6"/>
          </w:tcPr>
          <w:p w14:paraId="2DE77592" w14:textId="77777777" w:rsidR="007E1DF2" w:rsidRPr="007E1DF2" w:rsidRDefault="007E1DF2" w:rsidP="007E1DF2">
            <w:pPr>
              <w:tabs>
                <w:tab w:val="left" w:pos="6071"/>
              </w:tabs>
              <w:spacing w:line="259" w:lineRule="auto"/>
              <w:jc w:val="center"/>
              <w:rPr>
                <w:b/>
              </w:rPr>
            </w:pPr>
            <w:r w:rsidRPr="007E1DF2">
              <w:rPr>
                <w:b/>
              </w:rPr>
              <w:t xml:space="preserve">Įkainis EUR </w:t>
            </w:r>
          </w:p>
          <w:p w14:paraId="7191868C" w14:textId="79E2692D" w:rsidR="007E1DF2" w:rsidRDefault="007E1DF2" w:rsidP="007E1DF2">
            <w:pPr>
              <w:tabs>
                <w:tab w:val="left" w:pos="6071"/>
              </w:tabs>
              <w:spacing w:line="259" w:lineRule="auto"/>
              <w:jc w:val="center"/>
              <w:rPr>
                <w:b/>
              </w:rPr>
            </w:pPr>
            <w:r>
              <w:rPr>
                <w:b/>
              </w:rPr>
              <w:t>be</w:t>
            </w:r>
            <w:r w:rsidRPr="007E1DF2">
              <w:rPr>
                <w:b/>
              </w:rPr>
              <w:t xml:space="preserve"> PVM </w:t>
            </w:r>
            <w:r w:rsidRPr="007E1DF2">
              <w:rPr>
                <w:bCs/>
              </w:rPr>
              <w:t>už vieną mato vnt.</w:t>
            </w:r>
          </w:p>
        </w:tc>
        <w:tc>
          <w:tcPr>
            <w:tcW w:w="2081" w:type="dxa"/>
            <w:tcBorders>
              <w:top w:val="single" w:sz="4" w:space="0" w:color="auto"/>
              <w:left w:val="single" w:sz="4" w:space="0" w:color="auto"/>
              <w:bottom w:val="single" w:sz="4" w:space="0" w:color="auto"/>
              <w:right w:val="single" w:sz="4" w:space="0" w:color="auto"/>
            </w:tcBorders>
            <w:shd w:val="clear" w:color="auto" w:fill="DEEAF6"/>
            <w:vAlign w:val="center"/>
          </w:tcPr>
          <w:p w14:paraId="1A345859" w14:textId="4197A494" w:rsidR="007E1DF2" w:rsidRDefault="007E1DF2" w:rsidP="00CF09DA">
            <w:pPr>
              <w:tabs>
                <w:tab w:val="left" w:pos="6071"/>
              </w:tabs>
              <w:spacing w:line="259" w:lineRule="auto"/>
              <w:jc w:val="center"/>
              <w:rPr>
                <w:b/>
              </w:rPr>
            </w:pPr>
            <w:r>
              <w:rPr>
                <w:b/>
              </w:rPr>
              <w:t xml:space="preserve">Įkainis </w:t>
            </w:r>
            <w:r w:rsidRPr="00957D23">
              <w:rPr>
                <w:b/>
              </w:rPr>
              <w:t xml:space="preserve">EUR </w:t>
            </w:r>
          </w:p>
          <w:p w14:paraId="57042E14" w14:textId="70675794" w:rsidR="007E1DF2" w:rsidRPr="00957D23" w:rsidRDefault="007E1DF2" w:rsidP="00CF09DA">
            <w:pPr>
              <w:tabs>
                <w:tab w:val="left" w:pos="6071"/>
              </w:tabs>
              <w:spacing w:line="259" w:lineRule="auto"/>
              <w:jc w:val="center"/>
              <w:rPr>
                <w:b/>
              </w:rPr>
            </w:pPr>
            <w:r w:rsidRPr="00957D23">
              <w:rPr>
                <w:b/>
              </w:rPr>
              <w:t xml:space="preserve">su PVM </w:t>
            </w:r>
            <w:r w:rsidRPr="007E1DF2">
              <w:rPr>
                <w:bCs/>
              </w:rPr>
              <w:t>už vieną mato vnt.</w:t>
            </w:r>
          </w:p>
        </w:tc>
      </w:tr>
      <w:tr w:rsidR="007E1DF2" w:rsidRPr="00CF09DA" w14:paraId="3792CFAA" w14:textId="77777777" w:rsidTr="007E1DF2">
        <w:trPr>
          <w:trHeight w:val="244"/>
        </w:trPr>
        <w:tc>
          <w:tcPr>
            <w:tcW w:w="664" w:type="dxa"/>
            <w:tcBorders>
              <w:top w:val="single" w:sz="4" w:space="0" w:color="auto"/>
              <w:left w:val="single" w:sz="4" w:space="0" w:color="auto"/>
              <w:bottom w:val="single" w:sz="4" w:space="0" w:color="auto"/>
              <w:right w:val="single" w:sz="4" w:space="0" w:color="auto"/>
            </w:tcBorders>
            <w:shd w:val="clear" w:color="auto" w:fill="DEEAF6"/>
            <w:vAlign w:val="center"/>
          </w:tcPr>
          <w:p w14:paraId="0DBC1DD6" w14:textId="77777777" w:rsidR="007E1DF2" w:rsidRPr="00957D23" w:rsidRDefault="007E1DF2" w:rsidP="00CF09DA">
            <w:pPr>
              <w:tabs>
                <w:tab w:val="left" w:pos="6071"/>
              </w:tabs>
              <w:spacing w:line="259" w:lineRule="auto"/>
              <w:jc w:val="center"/>
              <w:rPr>
                <w:b/>
              </w:rPr>
            </w:pPr>
            <w:r w:rsidRPr="00957D23">
              <w:rPr>
                <w:b/>
              </w:rPr>
              <w:t>1</w:t>
            </w:r>
          </w:p>
        </w:tc>
        <w:tc>
          <w:tcPr>
            <w:tcW w:w="3845" w:type="dxa"/>
            <w:tcBorders>
              <w:top w:val="single" w:sz="4" w:space="0" w:color="auto"/>
              <w:left w:val="single" w:sz="4" w:space="0" w:color="auto"/>
              <w:bottom w:val="single" w:sz="4" w:space="0" w:color="auto"/>
              <w:right w:val="single" w:sz="4" w:space="0" w:color="auto"/>
            </w:tcBorders>
            <w:shd w:val="clear" w:color="auto" w:fill="DEEAF6"/>
            <w:vAlign w:val="center"/>
          </w:tcPr>
          <w:p w14:paraId="04D14FCC" w14:textId="77777777" w:rsidR="007E1DF2" w:rsidRPr="00957D23" w:rsidRDefault="007E1DF2" w:rsidP="00CF09DA">
            <w:pPr>
              <w:tabs>
                <w:tab w:val="left" w:pos="6071"/>
              </w:tabs>
              <w:spacing w:line="259" w:lineRule="auto"/>
              <w:jc w:val="center"/>
              <w:rPr>
                <w:b/>
              </w:rPr>
            </w:pPr>
            <w:r w:rsidRPr="00957D23">
              <w:rPr>
                <w:b/>
              </w:rPr>
              <w:t>2</w:t>
            </w:r>
          </w:p>
        </w:tc>
        <w:tc>
          <w:tcPr>
            <w:tcW w:w="1166" w:type="dxa"/>
            <w:tcBorders>
              <w:top w:val="single" w:sz="4" w:space="0" w:color="auto"/>
              <w:left w:val="single" w:sz="4" w:space="0" w:color="auto"/>
              <w:bottom w:val="single" w:sz="4" w:space="0" w:color="auto"/>
              <w:right w:val="single" w:sz="4" w:space="0" w:color="auto"/>
            </w:tcBorders>
            <w:shd w:val="clear" w:color="auto" w:fill="DEEAF6"/>
            <w:vAlign w:val="center"/>
          </w:tcPr>
          <w:p w14:paraId="6CEEE94C" w14:textId="77777777" w:rsidR="007E1DF2" w:rsidRPr="00957D23" w:rsidRDefault="007E1DF2" w:rsidP="00CF09DA">
            <w:pPr>
              <w:tabs>
                <w:tab w:val="left" w:pos="6071"/>
              </w:tabs>
              <w:spacing w:line="259" w:lineRule="auto"/>
              <w:jc w:val="center"/>
              <w:rPr>
                <w:b/>
              </w:rPr>
            </w:pPr>
            <w:r w:rsidRPr="00957D23">
              <w:rPr>
                <w:b/>
              </w:rPr>
              <w:t>3</w:t>
            </w:r>
          </w:p>
        </w:tc>
        <w:tc>
          <w:tcPr>
            <w:tcW w:w="1873" w:type="dxa"/>
            <w:tcBorders>
              <w:top w:val="single" w:sz="4" w:space="0" w:color="auto"/>
              <w:left w:val="single" w:sz="4" w:space="0" w:color="auto"/>
              <w:bottom w:val="single" w:sz="4" w:space="0" w:color="auto"/>
              <w:right w:val="single" w:sz="4" w:space="0" w:color="auto"/>
            </w:tcBorders>
            <w:shd w:val="clear" w:color="auto" w:fill="DEEAF6"/>
          </w:tcPr>
          <w:p w14:paraId="1563ED60" w14:textId="77777777" w:rsidR="007E1DF2" w:rsidRPr="00957D23" w:rsidRDefault="007E1DF2" w:rsidP="00CF09DA">
            <w:pPr>
              <w:tabs>
                <w:tab w:val="left" w:pos="6071"/>
              </w:tabs>
              <w:spacing w:line="259" w:lineRule="auto"/>
              <w:jc w:val="center"/>
              <w:rPr>
                <w:b/>
              </w:rPr>
            </w:pPr>
          </w:p>
        </w:tc>
        <w:tc>
          <w:tcPr>
            <w:tcW w:w="2081" w:type="dxa"/>
            <w:tcBorders>
              <w:top w:val="single" w:sz="4" w:space="0" w:color="auto"/>
              <w:left w:val="single" w:sz="4" w:space="0" w:color="auto"/>
              <w:bottom w:val="single" w:sz="4" w:space="0" w:color="auto"/>
              <w:right w:val="single" w:sz="4" w:space="0" w:color="auto"/>
            </w:tcBorders>
            <w:shd w:val="clear" w:color="auto" w:fill="DEEAF6"/>
            <w:vAlign w:val="center"/>
          </w:tcPr>
          <w:p w14:paraId="50CA171A" w14:textId="76E39F51" w:rsidR="007E1DF2" w:rsidRPr="00957D23" w:rsidRDefault="007E1DF2" w:rsidP="00CF09DA">
            <w:pPr>
              <w:tabs>
                <w:tab w:val="left" w:pos="6071"/>
              </w:tabs>
              <w:spacing w:line="259" w:lineRule="auto"/>
              <w:jc w:val="center"/>
              <w:rPr>
                <w:b/>
              </w:rPr>
            </w:pPr>
            <w:r w:rsidRPr="00957D23">
              <w:rPr>
                <w:b/>
              </w:rPr>
              <w:t>5</w:t>
            </w:r>
          </w:p>
        </w:tc>
      </w:tr>
      <w:tr w:rsidR="007E1DF2" w:rsidRPr="00CF09DA" w14:paraId="69770F69" w14:textId="77777777" w:rsidTr="007E1DF2">
        <w:trPr>
          <w:trHeight w:val="150"/>
        </w:trPr>
        <w:tc>
          <w:tcPr>
            <w:tcW w:w="664" w:type="dxa"/>
            <w:tcBorders>
              <w:top w:val="single" w:sz="4" w:space="0" w:color="auto"/>
              <w:left w:val="single" w:sz="4" w:space="0" w:color="auto"/>
              <w:bottom w:val="single" w:sz="4" w:space="0" w:color="auto"/>
              <w:right w:val="single" w:sz="4" w:space="0" w:color="auto"/>
            </w:tcBorders>
            <w:vAlign w:val="center"/>
          </w:tcPr>
          <w:p w14:paraId="16358F71" w14:textId="77777777" w:rsidR="007E1DF2" w:rsidRPr="00957D23" w:rsidRDefault="007E1DF2" w:rsidP="00CF09DA">
            <w:pPr>
              <w:tabs>
                <w:tab w:val="left" w:pos="6071"/>
              </w:tabs>
              <w:spacing w:line="259" w:lineRule="auto"/>
              <w:jc w:val="center"/>
            </w:pPr>
            <w:r w:rsidRPr="00957D23">
              <w:t>1.</w:t>
            </w:r>
          </w:p>
        </w:tc>
        <w:tc>
          <w:tcPr>
            <w:tcW w:w="3845" w:type="dxa"/>
            <w:tcBorders>
              <w:top w:val="single" w:sz="4" w:space="0" w:color="auto"/>
              <w:left w:val="single" w:sz="4" w:space="0" w:color="auto"/>
              <w:bottom w:val="single" w:sz="4" w:space="0" w:color="auto"/>
              <w:right w:val="single" w:sz="4" w:space="0" w:color="auto"/>
            </w:tcBorders>
            <w:vAlign w:val="center"/>
            <w:hideMark/>
          </w:tcPr>
          <w:p w14:paraId="1FCC9DFF" w14:textId="344E8D26" w:rsidR="007E1DF2" w:rsidRPr="00957D23" w:rsidRDefault="007E1DF2" w:rsidP="00696585">
            <w:pPr>
              <w:spacing w:line="259" w:lineRule="auto"/>
              <w:rPr>
                <w:bCs/>
                <w:lang w:eastAsia="en-US"/>
              </w:rPr>
            </w:pPr>
            <w:r w:rsidRPr="00EC5F07">
              <w:rPr>
                <w:i/>
              </w:rPr>
              <w:t>Maitinimo tiekimo paslaug</w:t>
            </w:r>
            <w:r>
              <w:rPr>
                <w:i/>
              </w:rPr>
              <w:t xml:space="preserve">a: </w:t>
            </w:r>
            <w:r w:rsidRPr="00EC5F07">
              <w:rPr>
                <w:bCs/>
                <w:lang w:eastAsia="en-US"/>
              </w:rPr>
              <w:t xml:space="preserve"> </w:t>
            </w:r>
            <w:r w:rsidRPr="00957D23">
              <w:rPr>
                <w:b/>
                <w:bCs/>
                <w:lang w:eastAsia="en-US"/>
              </w:rPr>
              <w:t>Pusryčiai</w:t>
            </w:r>
          </w:p>
        </w:tc>
        <w:tc>
          <w:tcPr>
            <w:tcW w:w="1166" w:type="dxa"/>
            <w:tcBorders>
              <w:top w:val="single" w:sz="4" w:space="0" w:color="auto"/>
              <w:left w:val="single" w:sz="4" w:space="0" w:color="auto"/>
              <w:bottom w:val="single" w:sz="4" w:space="0" w:color="auto"/>
              <w:right w:val="single" w:sz="4" w:space="0" w:color="auto"/>
            </w:tcBorders>
            <w:vAlign w:val="center"/>
          </w:tcPr>
          <w:p w14:paraId="47FF6CEA" w14:textId="77777777" w:rsidR="007E1DF2" w:rsidRDefault="007E1DF2" w:rsidP="00CF09DA">
            <w:pPr>
              <w:tabs>
                <w:tab w:val="left" w:pos="6071"/>
              </w:tabs>
              <w:spacing w:line="259" w:lineRule="auto"/>
              <w:jc w:val="center"/>
            </w:pPr>
            <w:r w:rsidRPr="00957D23">
              <w:t>1 žm./</w:t>
            </w:r>
          </w:p>
          <w:p w14:paraId="07D5FF1B" w14:textId="17D4564C" w:rsidR="007E1DF2" w:rsidRPr="00957D23" w:rsidRDefault="007E1DF2" w:rsidP="00CF09DA">
            <w:pPr>
              <w:tabs>
                <w:tab w:val="left" w:pos="6071"/>
              </w:tabs>
              <w:spacing w:line="259" w:lineRule="auto"/>
              <w:jc w:val="center"/>
            </w:pPr>
            <w:r w:rsidRPr="00957D23">
              <w:t>1 diena</w:t>
            </w:r>
          </w:p>
        </w:tc>
        <w:tc>
          <w:tcPr>
            <w:tcW w:w="1873" w:type="dxa"/>
            <w:tcBorders>
              <w:top w:val="single" w:sz="4" w:space="0" w:color="auto"/>
              <w:left w:val="single" w:sz="4" w:space="0" w:color="auto"/>
              <w:bottom w:val="single" w:sz="4" w:space="0" w:color="auto"/>
              <w:right w:val="single" w:sz="4" w:space="0" w:color="auto"/>
            </w:tcBorders>
          </w:tcPr>
          <w:p w14:paraId="5E6C9850" w14:textId="77777777" w:rsidR="007E1DF2" w:rsidRPr="00957D23" w:rsidRDefault="007E1DF2" w:rsidP="00CF09DA">
            <w:pPr>
              <w:tabs>
                <w:tab w:val="left" w:pos="6071"/>
              </w:tabs>
              <w:spacing w:line="259"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14:paraId="50F20626" w14:textId="35963499" w:rsidR="007E1DF2" w:rsidRPr="00957D23" w:rsidRDefault="007E1DF2" w:rsidP="00CF09DA">
            <w:pPr>
              <w:tabs>
                <w:tab w:val="left" w:pos="6071"/>
              </w:tabs>
              <w:spacing w:line="259" w:lineRule="auto"/>
              <w:jc w:val="center"/>
            </w:pPr>
          </w:p>
        </w:tc>
      </w:tr>
      <w:tr w:rsidR="007E1DF2" w:rsidRPr="00CF09DA" w14:paraId="40F9E076" w14:textId="77777777" w:rsidTr="007E1DF2">
        <w:trPr>
          <w:trHeight w:val="150"/>
        </w:trPr>
        <w:tc>
          <w:tcPr>
            <w:tcW w:w="664" w:type="dxa"/>
            <w:tcBorders>
              <w:top w:val="single" w:sz="4" w:space="0" w:color="auto"/>
              <w:left w:val="single" w:sz="4" w:space="0" w:color="auto"/>
              <w:bottom w:val="single" w:sz="4" w:space="0" w:color="auto"/>
              <w:right w:val="single" w:sz="4" w:space="0" w:color="auto"/>
            </w:tcBorders>
            <w:vAlign w:val="center"/>
          </w:tcPr>
          <w:p w14:paraId="179723F6" w14:textId="77777777" w:rsidR="007E1DF2" w:rsidRPr="00957D23" w:rsidRDefault="007E1DF2" w:rsidP="00CF09DA">
            <w:pPr>
              <w:tabs>
                <w:tab w:val="left" w:pos="6071"/>
              </w:tabs>
              <w:spacing w:line="259" w:lineRule="auto"/>
              <w:jc w:val="center"/>
            </w:pPr>
            <w:r w:rsidRPr="00957D23">
              <w:t xml:space="preserve">2. </w:t>
            </w:r>
          </w:p>
        </w:tc>
        <w:tc>
          <w:tcPr>
            <w:tcW w:w="3845" w:type="dxa"/>
            <w:tcBorders>
              <w:top w:val="single" w:sz="4" w:space="0" w:color="auto"/>
              <w:left w:val="single" w:sz="4" w:space="0" w:color="auto"/>
              <w:bottom w:val="single" w:sz="4" w:space="0" w:color="auto"/>
              <w:right w:val="single" w:sz="4" w:space="0" w:color="auto"/>
            </w:tcBorders>
            <w:vAlign w:val="center"/>
          </w:tcPr>
          <w:p w14:paraId="11DC7DC3" w14:textId="77777777" w:rsidR="007E1DF2" w:rsidRDefault="007E1DF2" w:rsidP="00696585">
            <w:pPr>
              <w:spacing w:line="259" w:lineRule="auto"/>
              <w:rPr>
                <w:bCs/>
                <w:lang w:eastAsia="en-US"/>
              </w:rPr>
            </w:pPr>
            <w:r w:rsidRPr="00EC5F07">
              <w:rPr>
                <w:i/>
              </w:rPr>
              <w:t>Maitinimo tiekimo paslaug</w:t>
            </w:r>
            <w:r>
              <w:rPr>
                <w:i/>
              </w:rPr>
              <w:t>a:</w:t>
            </w:r>
            <w:r w:rsidRPr="00EC5F07">
              <w:rPr>
                <w:bCs/>
                <w:lang w:eastAsia="en-US"/>
              </w:rPr>
              <w:t xml:space="preserve"> </w:t>
            </w:r>
          </w:p>
          <w:p w14:paraId="1C4B4EAA" w14:textId="7DE9EAAA" w:rsidR="007E1DF2" w:rsidRPr="00957D23" w:rsidRDefault="007E1DF2" w:rsidP="00696585">
            <w:pPr>
              <w:spacing w:line="259" w:lineRule="auto"/>
              <w:rPr>
                <w:bCs/>
              </w:rPr>
            </w:pPr>
            <w:r w:rsidRPr="00957D23">
              <w:rPr>
                <w:b/>
                <w:bCs/>
              </w:rPr>
              <w:t>Pietūs</w:t>
            </w:r>
          </w:p>
        </w:tc>
        <w:tc>
          <w:tcPr>
            <w:tcW w:w="1166" w:type="dxa"/>
            <w:tcBorders>
              <w:top w:val="single" w:sz="4" w:space="0" w:color="auto"/>
              <w:left w:val="single" w:sz="4" w:space="0" w:color="auto"/>
              <w:bottom w:val="single" w:sz="4" w:space="0" w:color="auto"/>
              <w:right w:val="single" w:sz="4" w:space="0" w:color="auto"/>
            </w:tcBorders>
            <w:vAlign w:val="center"/>
          </w:tcPr>
          <w:p w14:paraId="5F14BBAD" w14:textId="77777777" w:rsidR="007E1DF2" w:rsidRDefault="007E1DF2" w:rsidP="00CF09DA">
            <w:pPr>
              <w:tabs>
                <w:tab w:val="left" w:pos="6071"/>
              </w:tabs>
              <w:spacing w:line="259" w:lineRule="auto"/>
              <w:jc w:val="center"/>
            </w:pPr>
            <w:r w:rsidRPr="00957D23">
              <w:t>1 žm./</w:t>
            </w:r>
          </w:p>
          <w:p w14:paraId="10158F60" w14:textId="066B57D2" w:rsidR="007E1DF2" w:rsidRPr="00957D23" w:rsidRDefault="007E1DF2" w:rsidP="00CF09DA">
            <w:pPr>
              <w:tabs>
                <w:tab w:val="left" w:pos="6071"/>
              </w:tabs>
              <w:spacing w:line="259" w:lineRule="auto"/>
              <w:jc w:val="center"/>
            </w:pPr>
            <w:r w:rsidRPr="00957D23">
              <w:t>1 diena</w:t>
            </w:r>
          </w:p>
        </w:tc>
        <w:tc>
          <w:tcPr>
            <w:tcW w:w="1873" w:type="dxa"/>
            <w:tcBorders>
              <w:top w:val="single" w:sz="4" w:space="0" w:color="auto"/>
              <w:left w:val="single" w:sz="4" w:space="0" w:color="auto"/>
              <w:bottom w:val="single" w:sz="4" w:space="0" w:color="auto"/>
              <w:right w:val="single" w:sz="4" w:space="0" w:color="auto"/>
            </w:tcBorders>
          </w:tcPr>
          <w:p w14:paraId="5D26668D" w14:textId="77777777" w:rsidR="007E1DF2" w:rsidRPr="00957D23" w:rsidRDefault="007E1DF2" w:rsidP="00CF09DA">
            <w:pPr>
              <w:tabs>
                <w:tab w:val="left" w:pos="6071"/>
              </w:tabs>
              <w:spacing w:line="259"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14:paraId="36EEE546" w14:textId="071C20E3" w:rsidR="007E1DF2" w:rsidRPr="00957D23" w:rsidRDefault="007E1DF2" w:rsidP="00CF09DA">
            <w:pPr>
              <w:tabs>
                <w:tab w:val="left" w:pos="6071"/>
              </w:tabs>
              <w:spacing w:line="259" w:lineRule="auto"/>
              <w:jc w:val="center"/>
            </w:pPr>
          </w:p>
        </w:tc>
      </w:tr>
      <w:tr w:rsidR="007E1DF2" w:rsidRPr="00CF09DA" w14:paraId="7F0E8008" w14:textId="77777777" w:rsidTr="007E1DF2">
        <w:trPr>
          <w:trHeight w:val="150"/>
        </w:trPr>
        <w:tc>
          <w:tcPr>
            <w:tcW w:w="664" w:type="dxa"/>
            <w:tcBorders>
              <w:top w:val="single" w:sz="4" w:space="0" w:color="auto"/>
              <w:left w:val="single" w:sz="4" w:space="0" w:color="auto"/>
              <w:bottom w:val="single" w:sz="4" w:space="0" w:color="auto"/>
              <w:right w:val="single" w:sz="4" w:space="0" w:color="auto"/>
            </w:tcBorders>
            <w:vAlign w:val="center"/>
          </w:tcPr>
          <w:p w14:paraId="4D24DA65" w14:textId="77777777" w:rsidR="007E1DF2" w:rsidRPr="00957D23" w:rsidRDefault="007E1DF2" w:rsidP="00CF09DA">
            <w:pPr>
              <w:tabs>
                <w:tab w:val="left" w:pos="6071"/>
              </w:tabs>
              <w:spacing w:line="259" w:lineRule="auto"/>
              <w:jc w:val="center"/>
            </w:pPr>
            <w:r w:rsidRPr="00957D23">
              <w:t xml:space="preserve">3. </w:t>
            </w:r>
          </w:p>
        </w:tc>
        <w:tc>
          <w:tcPr>
            <w:tcW w:w="3845" w:type="dxa"/>
            <w:tcBorders>
              <w:top w:val="single" w:sz="4" w:space="0" w:color="auto"/>
              <w:left w:val="single" w:sz="4" w:space="0" w:color="auto"/>
              <w:bottom w:val="single" w:sz="4" w:space="0" w:color="auto"/>
              <w:right w:val="single" w:sz="4" w:space="0" w:color="auto"/>
            </w:tcBorders>
            <w:vAlign w:val="center"/>
          </w:tcPr>
          <w:p w14:paraId="19DB3221" w14:textId="2B8482BE" w:rsidR="007E1DF2" w:rsidRPr="00957D23" w:rsidRDefault="007E1DF2" w:rsidP="00696585">
            <w:pPr>
              <w:spacing w:line="259" w:lineRule="auto"/>
              <w:rPr>
                <w:bCs/>
              </w:rPr>
            </w:pPr>
            <w:r w:rsidRPr="00EC5F07">
              <w:rPr>
                <w:i/>
              </w:rPr>
              <w:t>Maitinimo tiekimo paslaug</w:t>
            </w:r>
            <w:r>
              <w:rPr>
                <w:i/>
              </w:rPr>
              <w:t>a:</w:t>
            </w:r>
            <w:r w:rsidRPr="00EC5F07">
              <w:rPr>
                <w:bCs/>
                <w:lang w:eastAsia="en-US"/>
              </w:rPr>
              <w:t xml:space="preserve"> </w:t>
            </w:r>
            <w:r w:rsidRPr="00957D23">
              <w:rPr>
                <w:b/>
                <w:bCs/>
                <w:lang w:eastAsia="en-US"/>
              </w:rPr>
              <w:t>Vakarienė</w:t>
            </w:r>
            <w:r w:rsidRPr="00957D23">
              <w:rPr>
                <w:bCs/>
                <w:lang w:eastAsia="en-US"/>
              </w:rPr>
              <w:t xml:space="preserve"> </w:t>
            </w:r>
          </w:p>
        </w:tc>
        <w:tc>
          <w:tcPr>
            <w:tcW w:w="1166" w:type="dxa"/>
            <w:tcBorders>
              <w:top w:val="single" w:sz="4" w:space="0" w:color="auto"/>
              <w:left w:val="single" w:sz="4" w:space="0" w:color="auto"/>
              <w:bottom w:val="single" w:sz="4" w:space="0" w:color="auto"/>
              <w:right w:val="single" w:sz="4" w:space="0" w:color="auto"/>
            </w:tcBorders>
            <w:vAlign w:val="center"/>
          </w:tcPr>
          <w:p w14:paraId="44FE1DFC" w14:textId="77777777" w:rsidR="007E1DF2" w:rsidRDefault="007E1DF2" w:rsidP="00CF09DA">
            <w:pPr>
              <w:tabs>
                <w:tab w:val="left" w:pos="6071"/>
              </w:tabs>
              <w:spacing w:line="259" w:lineRule="auto"/>
              <w:jc w:val="center"/>
            </w:pPr>
            <w:r w:rsidRPr="00957D23">
              <w:t>1 žm./</w:t>
            </w:r>
          </w:p>
          <w:p w14:paraId="091EE2E0" w14:textId="6152EA94" w:rsidR="007E1DF2" w:rsidRPr="00957D23" w:rsidRDefault="007E1DF2" w:rsidP="00CF09DA">
            <w:pPr>
              <w:tabs>
                <w:tab w:val="left" w:pos="6071"/>
              </w:tabs>
              <w:spacing w:line="259" w:lineRule="auto"/>
              <w:jc w:val="center"/>
            </w:pPr>
            <w:r w:rsidRPr="00957D23">
              <w:t>1 diena</w:t>
            </w:r>
          </w:p>
        </w:tc>
        <w:tc>
          <w:tcPr>
            <w:tcW w:w="1873" w:type="dxa"/>
            <w:tcBorders>
              <w:top w:val="single" w:sz="4" w:space="0" w:color="auto"/>
              <w:left w:val="single" w:sz="4" w:space="0" w:color="auto"/>
              <w:bottom w:val="single" w:sz="4" w:space="0" w:color="auto"/>
              <w:right w:val="single" w:sz="4" w:space="0" w:color="auto"/>
            </w:tcBorders>
          </w:tcPr>
          <w:p w14:paraId="194E2EC7" w14:textId="77777777" w:rsidR="007E1DF2" w:rsidRPr="00957D23" w:rsidRDefault="007E1DF2" w:rsidP="00CF09DA">
            <w:pPr>
              <w:tabs>
                <w:tab w:val="left" w:pos="6071"/>
              </w:tabs>
              <w:spacing w:line="259"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14:paraId="6C366DFD" w14:textId="25391102" w:rsidR="007E1DF2" w:rsidRPr="00957D23" w:rsidRDefault="007E1DF2" w:rsidP="00CF09DA">
            <w:pPr>
              <w:tabs>
                <w:tab w:val="left" w:pos="6071"/>
              </w:tabs>
              <w:spacing w:line="259" w:lineRule="auto"/>
              <w:jc w:val="center"/>
            </w:pPr>
          </w:p>
        </w:tc>
      </w:tr>
      <w:tr w:rsidR="007E1DF2" w:rsidRPr="00CF09DA" w14:paraId="023DEFDE" w14:textId="77777777" w:rsidTr="007E1DF2">
        <w:trPr>
          <w:trHeight w:val="150"/>
        </w:trPr>
        <w:tc>
          <w:tcPr>
            <w:tcW w:w="664" w:type="dxa"/>
            <w:tcBorders>
              <w:top w:val="single" w:sz="4" w:space="0" w:color="auto"/>
              <w:left w:val="single" w:sz="4" w:space="0" w:color="auto"/>
              <w:bottom w:val="single" w:sz="4" w:space="0" w:color="auto"/>
              <w:right w:val="single" w:sz="4" w:space="0" w:color="auto"/>
            </w:tcBorders>
            <w:vAlign w:val="center"/>
          </w:tcPr>
          <w:p w14:paraId="6A52A6F8" w14:textId="77777777" w:rsidR="007E1DF2" w:rsidRPr="00957D23" w:rsidRDefault="007E1DF2" w:rsidP="00CF09DA">
            <w:pPr>
              <w:tabs>
                <w:tab w:val="left" w:pos="6071"/>
              </w:tabs>
              <w:spacing w:line="259" w:lineRule="auto"/>
              <w:jc w:val="center"/>
            </w:pPr>
            <w:r w:rsidRPr="00957D23">
              <w:t xml:space="preserve">4. </w:t>
            </w:r>
          </w:p>
        </w:tc>
        <w:tc>
          <w:tcPr>
            <w:tcW w:w="3845" w:type="dxa"/>
            <w:tcBorders>
              <w:top w:val="single" w:sz="4" w:space="0" w:color="auto"/>
              <w:left w:val="single" w:sz="4" w:space="0" w:color="auto"/>
              <w:bottom w:val="single" w:sz="4" w:space="0" w:color="auto"/>
              <w:right w:val="single" w:sz="4" w:space="0" w:color="auto"/>
            </w:tcBorders>
            <w:vAlign w:val="center"/>
          </w:tcPr>
          <w:p w14:paraId="449D4C45" w14:textId="77777777" w:rsidR="007E1DF2" w:rsidRDefault="007E1DF2" w:rsidP="00696585">
            <w:pPr>
              <w:spacing w:line="259" w:lineRule="auto"/>
              <w:rPr>
                <w:bCs/>
                <w:lang w:eastAsia="en-US"/>
              </w:rPr>
            </w:pPr>
            <w:r w:rsidRPr="00EC5F07">
              <w:rPr>
                <w:i/>
              </w:rPr>
              <w:t>Maitinimo tiekimo paslaug</w:t>
            </w:r>
            <w:r>
              <w:rPr>
                <w:i/>
              </w:rPr>
              <w:t>a:</w:t>
            </w:r>
            <w:r w:rsidRPr="00EC5F07">
              <w:rPr>
                <w:bCs/>
                <w:lang w:eastAsia="en-US"/>
              </w:rPr>
              <w:t xml:space="preserve"> </w:t>
            </w:r>
          </w:p>
          <w:p w14:paraId="7FDC5FDE" w14:textId="52D15B02" w:rsidR="007E1DF2" w:rsidRPr="00957D23" w:rsidRDefault="007E1DF2" w:rsidP="00696585">
            <w:pPr>
              <w:spacing w:line="259" w:lineRule="auto"/>
              <w:rPr>
                <w:bCs/>
              </w:rPr>
            </w:pPr>
            <w:r w:rsidRPr="00957D23">
              <w:rPr>
                <w:b/>
                <w:bCs/>
                <w:lang w:eastAsia="en-US"/>
              </w:rPr>
              <w:t>Kavos pertrauka</w:t>
            </w:r>
            <w:r w:rsidRPr="00957D23">
              <w:rPr>
                <w:bCs/>
                <w:lang w:eastAsia="en-US"/>
              </w:rPr>
              <w:t xml:space="preserve"> </w:t>
            </w:r>
          </w:p>
        </w:tc>
        <w:tc>
          <w:tcPr>
            <w:tcW w:w="1166" w:type="dxa"/>
            <w:tcBorders>
              <w:top w:val="single" w:sz="4" w:space="0" w:color="auto"/>
              <w:left w:val="single" w:sz="4" w:space="0" w:color="auto"/>
              <w:bottom w:val="single" w:sz="4" w:space="0" w:color="auto"/>
              <w:right w:val="single" w:sz="4" w:space="0" w:color="auto"/>
            </w:tcBorders>
            <w:vAlign w:val="center"/>
          </w:tcPr>
          <w:p w14:paraId="7E1A9173" w14:textId="77777777" w:rsidR="007E1DF2" w:rsidRDefault="007E1DF2" w:rsidP="00CF09DA">
            <w:pPr>
              <w:tabs>
                <w:tab w:val="left" w:pos="6071"/>
              </w:tabs>
              <w:spacing w:line="259" w:lineRule="auto"/>
              <w:jc w:val="center"/>
            </w:pPr>
            <w:r w:rsidRPr="00957D23">
              <w:t>1 žm./</w:t>
            </w:r>
          </w:p>
          <w:p w14:paraId="4456B771" w14:textId="1FC906E7" w:rsidR="007E1DF2" w:rsidRPr="00957D23" w:rsidRDefault="007E1DF2" w:rsidP="00CF09DA">
            <w:pPr>
              <w:tabs>
                <w:tab w:val="left" w:pos="6071"/>
              </w:tabs>
              <w:spacing w:line="259" w:lineRule="auto"/>
              <w:jc w:val="center"/>
            </w:pPr>
            <w:r w:rsidRPr="00957D23">
              <w:t>1 diena</w:t>
            </w:r>
          </w:p>
        </w:tc>
        <w:tc>
          <w:tcPr>
            <w:tcW w:w="1873" w:type="dxa"/>
            <w:tcBorders>
              <w:top w:val="single" w:sz="4" w:space="0" w:color="auto"/>
              <w:left w:val="single" w:sz="4" w:space="0" w:color="auto"/>
              <w:bottom w:val="single" w:sz="4" w:space="0" w:color="auto"/>
              <w:right w:val="single" w:sz="4" w:space="0" w:color="auto"/>
            </w:tcBorders>
          </w:tcPr>
          <w:p w14:paraId="35281E68" w14:textId="77777777" w:rsidR="007E1DF2" w:rsidRPr="00957D23" w:rsidRDefault="007E1DF2" w:rsidP="00CF09DA">
            <w:pPr>
              <w:tabs>
                <w:tab w:val="left" w:pos="6071"/>
              </w:tabs>
              <w:spacing w:line="259" w:lineRule="auto"/>
              <w:jc w:val="center"/>
            </w:pPr>
          </w:p>
        </w:tc>
        <w:tc>
          <w:tcPr>
            <w:tcW w:w="2081" w:type="dxa"/>
            <w:tcBorders>
              <w:top w:val="single" w:sz="4" w:space="0" w:color="auto"/>
              <w:left w:val="single" w:sz="4" w:space="0" w:color="auto"/>
              <w:bottom w:val="single" w:sz="4" w:space="0" w:color="auto"/>
              <w:right w:val="single" w:sz="4" w:space="0" w:color="auto"/>
            </w:tcBorders>
            <w:vAlign w:val="center"/>
          </w:tcPr>
          <w:p w14:paraId="16ECD2FC" w14:textId="676552D8" w:rsidR="007E1DF2" w:rsidRPr="00957D23" w:rsidRDefault="007E1DF2" w:rsidP="00CF09DA">
            <w:pPr>
              <w:tabs>
                <w:tab w:val="left" w:pos="6071"/>
              </w:tabs>
              <w:spacing w:line="259" w:lineRule="auto"/>
              <w:jc w:val="center"/>
            </w:pPr>
          </w:p>
        </w:tc>
      </w:tr>
    </w:tbl>
    <w:p w14:paraId="0EE26E13" w14:textId="77777777" w:rsidR="00957D23" w:rsidRDefault="00957D23" w:rsidP="007241D9">
      <w:pPr>
        <w:pStyle w:val="BodyText1"/>
        <w:ind w:firstLine="0"/>
        <w:jc w:val="center"/>
        <w:rPr>
          <w:rFonts w:ascii="Times New Roman" w:eastAsia="Times New Roman" w:hAnsi="Times New Roman"/>
          <w:b/>
          <w:bCs/>
          <w:caps/>
          <w:sz w:val="24"/>
          <w:szCs w:val="24"/>
          <w:lang w:val="lt-LT" w:eastAsia="lt-LT"/>
        </w:rPr>
      </w:pPr>
    </w:p>
    <w:p w14:paraId="44C0C666" w14:textId="77777777" w:rsidR="00B218EF" w:rsidRDefault="00B218EF" w:rsidP="007241D9">
      <w:pPr>
        <w:pStyle w:val="BodyText1"/>
        <w:ind w:firstLine="0"/>
        <w:jc w:val="center"/>
        <w:rPr>
          <w:rFonts w:ascii="Times New Roman" w:eastAsia="Times New Roman" w:hAnsi="Times New Roman"/>
          <w:b/>
          <w:bCs/>
          <w:caps/>
          <w:sz w:val="24"/>
          <w:szCs w:val="24"/>
          <w:lang w:val="lt-LT" w:eastAsia="lt-LT"/>
        </w:rPr>
      </w:pPr>
    </w:p>
    <w:p w14:paraId="05E28339" w14:textId="77777777" w:rsidR="00957D23" w:rsidRPr="00957D23" w:rsidRDefault="00957D23" w:rsidP="00957D23">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w:b/>
          <w:lang w:eastAsia="ar-SA"/>
        </w:rPr>
        <w:t>TEIKĖJAS</w:t>
      </w:r>
    </w:p>
    <w:p w14:paraId="5DD0DA47" w14:textId="020E798B" w:rsidR="00957D23" w:rsidRPr="00C42896" w:rsidRDefault="00957D23" w:rsidP="00957D23">
      <w:r>
        <w:t xml:space="preserve">Generolo Jono Žemaičio </w:t>
      </w:r>
      <w:r>
        <w:tab/>
      </w:r>
      <w:r>
        <w:tab/>
      </w:r>
      <w:r>
        <w:tab/>
      </w:r>
      <w:r>
        <w:tab/>
      </w:r>
      <w:r>
        <w:tab/>
      </w:r>
    </w:p>
    <w:p w14:paraId="3052B4F4" w14:textId="00596A8B" w:rsidR="00957D23" w:rsidRPr="00A105DF" w:rsidRDefault="00957D23" w:rsidP="00957D23">
      <w:pPr>
        <w:rPr>
          <w:rFonts w:eastAsia="Calibri"/>
        </w:rPr>
      </w:pPr>
      <w:r w:rsidRPr="00C42896">
        <w:t>Lietuvos karo akademija</w:t>
      </w:r>
      <w:r w:rsidRPr="00C42896">
        <w:tab/>
      </w:r>
      <w:r w:rsidRPr="00C42896">
        <w:tab/>
      </w:r>
      <w:r w:rsidRPr="00C42896">
        <w:tab/>
      </w:r>
      <w:r w:rsidRPr="00C42896">
        <w:tab/>
      </w:r>
      <w:r w:rsidRPr="00C42896">
        <w:tab/>
      </w:r>
      <w:r>
        <w:rPr>
          <w:rFonts w:eastAsia="Calibri"/>
        </w:rPr>
        <w:tab/>
      </w:r>
      <w:r>
        <w:rPr>
          <w:rFonts w:eastAsia="Calibri"/>
        </w:rPr>
        <w:tab/>
      </w:r>
      <w:r>
        <w:rPr>
          <w:rFonts w:eastAsia="Calibri"/>
        </w:rPr>
        <w:tab/>
      </w:r>
      <w:r>
        <w:rPr>
          <w:rFonts w:eastAsia="Calibri"/>
        </w:rPr>
        <w:tab/>
      </w:r>
    </w:p>
    <w:p w14:paraId="6FF4C257" w14:textId="01590DF3" w:rsidR="00957D23" w:rsidRDefault="00957D23" w:rsidP="00957D23">
      <w:r>
        <w:t>Š</w:t>
      </w:r>
      <w:r w:rsidRPr="00C42896">
        <w:t>tabo viršinink</w:t>
      </w:r>
      <w:r>
        <w:t>as</w:t>
      </w:r>
      <w:r>
        <w:tab/>
      </w:r>
      <w:r>
        <w:tab/>
      </w:r>
      <w:r>
        <w:tab/>
      </w:r>
      <w:r>
        <w:tab/>
      </w:r>
      <w:r>
        <w:tab/>
      </w:r>
      <w:r>
        <w:tab/>
      </w:r>
    </w:p>
    <w:p w14:paraId="1BD06B4F" w14:textId="77777777" w:rsidR="00957D23" w:rsidRDefault="00957D23" w:rsidP="00957D23">
      <w:pPr>
        <w:rPr>
          <w:lang w:eastAsia="en-US"/>
        </w:rPr>
      </w:pPr>
      <w:r>
        <w:t>plk. Denisas Starikovičius</w:t>
      </w:r>
    </w:p>
    <w:p w14:paraId="44C0C67B" w14:textId="27A87D7A" w:rsidR="00C42896" w:rsidRPr="00731171" w:rsidRDefault="009B4170" w:rsidP="007241D9">
      <w:pPr>
        <w:pStyle w:val="BodyText1"/>
        <w:ind w:firstLine="0"/>
        <w:rPr>
          <w:rFonts w:ascii="Times New Roman" w:hAnsi="Times New Roman"/>
          <w:sz w:val="24"/>
          <w:szCs w:val="24"/>
          <w:lang w:val="lt-L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4C0C67C" w14:textId="77777777" w:rsidR="00C42896" w:rsidRDefault="00C42896" w:rsidP="007241D9">
      <w:pPr>
        <w:pStyle w:val="BodyText1"/>
        <w:ind w:firstLine="0"/>
        <w:rPr>
          <w:rFonts w:ascii="Times New Roman" w:hAnsi="Times New Roman"/>
          <w:sz w:val="24"/>
          <w:szCs w:val="24"/>
          <w:lang w:val="lt-LT"/>
        </w:rPr>
      </w:pPr>
    </w:p>
    <w:p w14:paraId="44C0C67D" w14:textId="77777777" w:rsidR="00C42896" w:rsidRDefault="00C42896" w:rsidP="007241D9">
      <w:pPr>
        <w:pStyle w:val="BodyText1"/>
        <w:ind w:firstLine="0"/>
        <w:rPr>
          <w:rFonts w:ascii="Times New Roman" w:hAnsi="Times New Roman"/>
          <w:sz w:val="24"/>
          <w:szCs w:val="24"/>
          <w:lang w:val="lt-LT"/>
        </w:rPr>
      </w:pPr>
    </w:p>
    <w:p w14:paraId="44C0C67E" w14:textId="77777777" w:rsidR="00B218EF" w:rsidRDefault="00B218EF" w:rsidP="007241D9">
      <w:pPr>
        <w:rPr>
          <w:rFonts w:eastAsia="Arial"/>
          <w:lang w:eastAsia="ar-SA"/>
        </w:rPr>
      </w:pPr>
      <w:r>
        <w:br w:type="page"/>
      </w:r>
    </w:p>
    <w:p w14:paraId="44C0C67F" w14:textId="101759F0" w:rsidR="009024A1" w:rsidRPr="00794A3D" w:rsidRDefault="009024A1" w:rsidP="007241D9">
      <w:pPr>
        <w:suppressAutoHyphens/>
        <w:ind w:left="5184" w:firstLine="1296"/>
        <w:jc w:val="both"/>
        <w:rPr>
          <w:rFonts w:eastAsia="Arial"/>
          <w:lang w:eastAsia="ar-SA"/>
        </w:rPr>
      </w:pPr>
      <w:r w:rsidRPr="00794A3D">
        <w:rPr>
          <w:rFonts w:eastAsia="Arial"/>
          <w:lang w:eastAsia="ar-SA"/>
        </w:rPr>
        <w:lastRenderedPageBreak/>
        <w:t>202</w:t>
      </w:r>
      <w:r w:rsidR="001F3A5F">
        <w:rPr>
          <w:rFonts w:eastAsia="Arial"/>
          <w:lang w:eastAsia="ar-SA"/>
        </w:rPr>
        <w:t>6</w:t>
      </w:r>
      <w:r w:rsidRPr="00794A3D">
        <w:rPr>
          <w:rFonts w:eastAsia="Arial"/>
          <w:lang w:eastAsia="ar-SA"/>
        </w:rPr>
        <w:t xml:space="preserve"> m. </w:t>
      </w:r>
      <w:r w:rsidR="001F3A5F">
        <w:rPr>
          <w:rFonts w:eastAsia="Arial"/>
          <w:lang w:eastAsia="ar-SA"/>
        </w:rPr>
        <w:t xml:space="preserve">            </w:t>
      </w:r>
      <w:r w:rsidRPr="00794A3D">
        <w:rPr>
          <w:rFonts w:eastAsia="Arial"/>
          <w:lang w:eastAsia="ar-SA"/>
        </w:rPr>
        <w:t xml:space="preserve"> mėn.           d.            </w:t>
      </w:r>
    </w:p>
    <w:p w14:paraId="44C0C680" w14:textId="77777777" w:rsidR="009024A1" w:rsidRPr="00794A3D" w:rsidRDefault="009024A1" w:rsidP="007241D9">
      <w:pPr>
        <w:suppressAutoHyphens/>
        <w:ind w:left="5184" w:firstLine="1296"/>
        <w:jc w:val="both"/>
        <w:rPr>
          <w:rFonts w:eastAsia="Arial"/>
          <w:lang w:eastAsia="ar-SA"/>
        </w:rPr>
      </w:pPr>
      <w:r w:rsidRPr="00794A3D">
        <w:rPr>
          <w:rFonts w:eastAsia="Arial"/>
          <w:lang w:eastAsia="ar-SA"/>
        </w:rPr>
        <w:t xml:space="preserve">Sutarties   Nr.          </w:t>
      </w:r>
    </w:p>
    <w:p w14:paraId="44C0C681" w14:textId="77777777" w:rsidR="009024A1" w:rsidRPr="00794A3D" w:rsidRDefault="009024A1" w:rsidP="007241D9">
      <w:pPr>
        <w:suppressAutoHyphens/>
        <w:ind w:left="5184" w:firstLine="1296"/>
        <w:jc w:val="both"/>
        <w:rPr>
          <w:rFonts w:eastAsia="Arial"/>
          <w:lang w:eastAsia="ar-SA"/>
        </w:rPr>
      </w:pPr>
      <w:r>
        <w:rPr>
          <w:rFonts w:eastAsia="Arial"/>
          <w:lang w:eastAsia="ar-SA"/>
        </w:rPr>
        <w:t>2</w:t>
      </w:r>
      <w:r w:rsidRPr="00794A3D">
        <w:rPr>
          <w:rFonts w:eastAsia="Arial"/>
          <w:lang w:eastAsia="ar-SA"/>
        </w:rPr>
        <w:t xml:space="preserve"> Priedas</w:t>
      </w:r>
    </w:p>
    <w:p w14:paraId="3DD718AF" w14:textId="77777777" w:rsidR="00957D23" w:rsidRDefault="00957D23" w:rsidP="007241D9">
      <w:pPr>
        <w:jc w:val="center"/>
        <w:rPr>
          <w:b/>
          <w:bCs/>
        </w:rPr>
      </w:pPr>
    </w:p>
    <w:p w14:paraId="44C0C687" w14:textId="330ABBE5" w:rsidR="00B5235F" w:rsidRPr="00EE562A" w:rsidRDefault="0086794B" w:rsidP="007241D9">
      <w:pPr>
        <w:jc w:val="center"/>
        <w:rPr>
          <w:b/>
          <w:bCs/>
        </w:rPr>
      </w:pPr>
      <w:r>
        <w:rPr>
          <w:b/>
          <w:bCs/>
        </w:rPr>
        <w:t xml:space="preserve">MAITINIMO </w:t>
      </w:r>
      <w:r w:rsidR="007241D9">
        <w:rPr>
          <w:b/>
          <w:bCs/>
        </w:rPr>
        <w:t xml:space="preserve">TIEKIMO </w:t>
      </w:r>
      <w:r>
        <w:rPr>
          <w:b/>
          <w:bCs/>
        </w:rPr>
        <w:t>PASLAUGŲ</w:t>
      </w:r>
      <w:r w:rsidR="00B5235F" w:rsidRPr="00EE562A">
        <w:rPr>
          <w:b/>
          <w:bCs/>
        </w:rPr>
        <w:br/>
        <w:t>TECHNINĖ SPECIFIKACIJA</w:t>
      </w:r>
    </w:p>
    <w:p w14:paraId="44C0C68A" w14:textId="1E6A1196" w:rsidR="00B5235F" w:rsidRDefault="00B5235F" w:rsidP="00957D23">
      <w:pP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252"/>
        <w:gridCol w:w="6393"/>
      </w:tblGrid>
      <w:tr w:rsidR="00A82946" w:rsidRPr="00A82946" w14:paraId="15C7E4DF" w14:textId="77777777" w:rsidTr="00A82946">
        <w:trPr>
          <w:trHeight w:val="665"/>
        </w:trPr>
        <w:tc>
          <w:tcPr>
            <w:tcW w:w="701" w:type="dxa"/>
            <w:tcBorders>
              <w:top w:val="single" w:sz="4" w:space="0" w:color="auto"/>
              <w:left w:val="single" w:sz="4" w:space="0" w:color="auto"/>
              <w:bottom w:val="single" w:sz="4" w:space="0" w:color="auto"/>
              <w:right w:val="single" w:sz="4" w:space="0" w:color="auto"/>
            </w:tcBorders>
            <w:vAlign w:val="center"/>
            <w:hideMark/>
          </w:tcPr>
          <w:p w14:paraId="0AF1F217" w14:textId="77777777" w:rsidR="0086794B" w:rsidRPr="00A82946" w:rsidRDefault="0086794B" w:rsidP="007241D9">
            <w:pPr>
              <w:spacing w:before="240"/>
              <w:jc w:val="center"/>
              <w:rPr>
                <w:b/>
                <w:bCs/>
                <w:lang w:eastAsia="en-US"/>
              </w:rPr>
            </w:pPr>
            <w:r w:rsidRPr="00A82946">
              <w:rPr>
                <w:b/>
                <w:bCs/>
                <w:lang w:eastAsia="en-US"/>
              </w:rPr>
              <w:t>Eil. Nr.</w:t>
            </w:r>
          </w:p>
        </w:tc>
        <w:tc>
          <w:tcPr>
            <w:tcW w:w="2252" w:type="dxa"/>
            <w:tcBorders>
              <w:top w:val="single" w:sz="4" w:space="0" w:color="auto"/>
              <w:left w:val="single" w:sz="4" w:space="0" w:color="auto"/>
              <w:bottom w:val="single" w:sz="4" w:space="0" w:color="auto"/>
              <w:right w:val="single" w:sz="4" w:space="0" w:color="auto"/>
            </w:tcBorders>
            <w:vAlign w:val="center"/>
            <w:hideMark/>
          </w:tcPr>
          <w:p w14:paraId="7EE11E70" w14:textId="77777777" w:rsidR="0086794B" w:rsidRPr="00A82946" w:rsidRDefault="0086794B" w:rsidP="007241D9">
            <w:pPr>
              <w:spacing w:before="240"/>
              <w:jc w:val="center"/>
              <w:rPr>
                <w:b/>
                <w:bCs/>
                <w:lang w:eastAsia="en-US"/>
              </w:rPr>
            </w:pPr>
            <w:r w:rsidRPr="00A82946">
              <w:rPr>
                <w:b/>
                <w:bCs/>
                <w:lang w:eastAsia="en-US"/>
              </w:rPr>
              <w:t>Pirkimo objekto pavadinimas</w:t>
            </w:r>
          </w:p>
        </w:tc>
        <w:tc>
          <w:tcPr>
            <w:tcW w:w="6393" w:type="dxa"/>
            <w:tcBorders>
              <w:top w:val="single" w:sz="4" w:space="0" w:color="auto"/>
              <w:left w:val="single" w:sz="4" w:space="0" w:color="auto"/>
              <w:bottom w:val="single" w:sz="4" w:space="0" w:color="auto"/>
              <w:right w:val="single" w:sz="4" w:space="0" w:color="auto"/>
            </w:tcBorders>
          </w:tcPr>
          <w:p w14:paraId="1D59B6D6" w14:textId="77777777" w:rsidR="0086794B" w:rsidRPr="00A82946" w:rsidRDefault="0086794B" w:rsidP="007241D9">
            <w:pPr>
              <w:jc w:val="center"/>
            </w:pPr>
            <w:r w:rsidRPr="00A82946">
              <w:rPr>
                <w:b/>
                <w:bCs/>
                <w:lang w:eastAsia="en-US"/>
              </w:rPr>
              <w:t>Pirkimo objekto techniniai reikalavimai</w:t>
            </w:r>
            <w:r w:rsidRPr="00A82946">
              <w:rPr>
                <w:b/>
                <w:bCs/>
                <w:lang w:eastAsia="en-US"/>
              </w:rPr>
              <w:br/>
            </w:r>
            <w:r w:rsidRPr="00A82946">
              <w:rPr>
                <w:b/>
                <w:bCs/>
                <w:sz w:val="20"/>
                <w:lang w:eastAsia="en-US"/>
              </w:rPr>
              <w:t xml:space="preserve"> </w:t>
            </w:r>
            <w:r w:rsidRPr="00A82946">
              <w:rPr>
                <w:bCs/>
                <w:sz w:val="16"/>
                <w:lang w:eastAsia="en-US"/>
              </w:rPr>
              <w:t>(</w:t>
            </w:r>
            <w:r w:rsidRPr="00A82946">
              <w:rPr>
                <w:sz w:val="18"/>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A82946">
              <w:rPr>
                <w:bCs/>
                <w:sz w:val="16"/>
                <w:lang w:eastAsia="en-US"/>
              </w:rPr>
              <w:t>)</w:t>
            </w:r>
          </w:p>
        </w:tc>
      </w:tr>
      <w:tr w:rsidR="00A82946" w:rsidRPr="00A82946" w14:paraId="64527164" w14:textId="77777777" w:rsidTr="00A82946">
        <w:tc>
          <w:tcPr>
            <w:tcW w:w="701" w:type="dxa"/>
            <w:tcBorders>
              <w:top w:val="single" w:sz="4" w:space="0" w:color="auto"/>
              <w:left w:val="single" w:sz="4" w:space="0" w:color="auto"/>
              <w:bottom w:val="single" w:sz="4" w:space="0" w:color="auto"/>
              <w:right w:val="single" w:sz="4" w:space="0" w:color="auto"/>
            </w:tcBorders>
          </w:tcPr>
          <w:p w14:paraId="30A3EA2C" w14:textId="77777777" w:rsidR="00A82946" w:rsidRPr="00A82946" w:rsidRDefault="00A82946" w:rsidP="00A82946">
            <w:pPr>
              <w:jc w:val="center"/>
              <w:rPr>
                <w:bCs/>
                <w:lang w:eastAsia="en-US"/>
              </w:rPr>
            </w:pPr>
            <w:r w:rsidRPr="00A82946">
              <w:rPr>
                <w:bCs/>
                <w:lang w:eastAsia="en-US"/>
              </w:rPr>
              <w:t>1.</w:t>
            </w:r>
          </w:p>
          <w:p w14:paraId="1B5B6571" w14:textId="77777777" w:rsidR="00A82946" w:rsidRPr="00A82946" w:rsidRDefault="00A82946" w:rsidP="00A82946">
            <w:pPr>
              <w:jc w:val="center"/>
              <w:rPr>
                <w:bCs/>
                <w:lang w:eastAsia="en-US"/>
              </w:rPr>
            </w:pPr>
          </w:p>
        </w:tc>
        <w:tc>
          <w:tcPr>
            <w:tcW w:w="2252" w:type="dxa"/>
            <w:tcBorders>
              <w:top w:val="single" w:sz="4" w:space="0" w:color="auto"/>
              <w:left w:val="single" w:sz="4" w:space="0" w:color="auto"/>
              <w:bottom w:val="single" w:sz="4" w:space="0" w:color="auto"/>
              <w:right w:val="single" w:sz="4" w:space="0" w:color="auto"/>
            </w:tcBorders>
          </w:tcPr>
          <w:p w14:paraId="411A9204" w14:textId="2F561814" w:rsidR="00A82946" w:rsidRPr="00A82946" w:rsidRDefault="00A82946" w:rsidP="00A82946">
            <w:pPr>
              <w:rPr>
                <w:b/>
                <w:bCs/>
                <w:lang w:eastAsia="en-US"/>
              </w:rPr>
            </w:pPr>
            <w:r w:rsidRPr="00A82946">
              <w:rPr>
                <w:b/>
                <w:bCs/>
                <w:lang w:eastAsia="en-US"/>
              </w:rPr>
              <w:t xml:space="preserve">Maitinimo tiekimo paslaugos </w:t>
            </w:r>
          </w:p>
          <w:p w14:paraId="1C4F5028" w14:textId="73E59BCC" w:rsidR="00A82946" w:rsidRPr="00A82946" w:rsidRDefault="00A82946" w:rsidP="00A82946">
            <w:pPr>
              <w:rPr>
                <w:bCs/>
                <w:i/>
                <w:lang w:eastAsia="en-US"/>
              </w:rPr>
            </w:pPr>
            <w:r w:rsidRPr="00A82946">
              <w:rPr>
                <w:bCs/>
                <w:i/>
                <w:sz w:val="22"/>
                <w:lang w:eastAsia="en-US"/>
              </w:rPr>
              <w:t>(Restoranų ir maisto tiekimo paslaugos)</w:t>
            </w:r>
          </w:p>
        </w:tc>
        <w:tc>
          <w:tcPr>
            <w:tcW w:w="6393" w:type="dxa"/>
            <w:tcBorders>
              <w:top w:val="single" w:sz="4" w:space="0" w:color="auto"/>
              <w:left w:val="single" w:sz="4" w:space="0" w:color="auto"/>
              <w:bottom w:val="single" w:sz="4" w:space="0" w:color="auto"/>
              <w:right w:val="single" w:sz="4" w:space="0" w:color="auto"/>
            </w:tcBorders>
          </w:tcPr>
          <w:p w14:paraId="5427FA99" w14:textId="77777777" w:rsidR="00A82946" w:rsidRPr="00A82946" w:rsidRDefault="00A82946" w:rsidP="00A82946">
            <w:pPr>
              <w:tabs>
                <w:tab w:val="left" w:pos="436"/>
              </w:tabs>
              <w:spacing w:line="276" w:lineRule="auto"/>
              <w:jc w:val="both"/>
              <w:rPr>
                <w:bCs/>
                <w:lang w:eastAsia="en-US"/>
              </w:rPr>
            </w:pPr>
            <w:r w:rsidRPr="00A82946">
              <w:rPr>
                <w:bCs/>
                <w:lang w:eastAsia="en-US"/>
              </w:rPr>
              <w:t xml:space="preserve">Maitinimo ir kavos pertraukų paslauga nacionalinio saugumo ir gynybos kursų klausytojams: </w:t>
            </w:r>
          </w:p>
          <w:p w14:paraId="1CC5B3CC" w14:textId="0BB7672C" w:rsidR="00A82946" w:rsidRPr="00A82946" w:rsidRDefault="00A82946" w:rsidP="0065344F">
            <w:pPr>
              <w:tabs>
                <w:tab w:val="left" w:pos="436"/>
              </w:tabs>
              <w:spacing w:line="276" w:lineRule="auto"/>
              <w:jc w:val="both"/>
            </w:pPr>
            <w:r w:rsidRPr="00A82946">
              <w:t>• gegužės 4 d. – pietūs, vakarienė ir kavos pertrauka (30 asm.);</w:t>
            </w:r>
          </w:p>
          <w:p w14:paraId="678F6862" w14:textId="13E8F724" w:rsidR="00A82946" w:rsidRPr="00A82946" w:rsidRDefault="00A82946" w:rsidP="00A82946">
            <w:pPr>
              <w:widowControl w:val="0"/>
              <w:tabs>
                <w:tab w:val="left" w:pos="436"/>
              </w:tabs>
              <w:spacing w:line="276" w:lineRule="auto"/>
              <w:ind w:right="108"/>
              <w:jc w:val="both"/>
            </w:pPr>
            <w:r w:rsidRPr="00A82946">
              <w:t>• gegužės 5 d. – pusryčiai (26 asm.),  pietūs, vakarienė ir kavos pertrauka (30 asm.);</w:t>
            </w:r>
          </w:p>
          <w:p w14:paraId="03A45830" w14:textId="77777777" w:rsidR="00A82946" w:rsidRPr="00A82946" w:rsidRDefault="00A82946" w:rsidP="00A82946">
            <w:pPr>
              <w:widowControl w:val="0"/>
              <w:tabs>
                <w:tab w:val="left" w:pos="436"/>
              </w:tabs>
              <w:spacing w:line="276" w:lineRule="auto"/>
              <w:ind w:right="108"/>
              <w:jc w:val="both"/>
            </w:pPr>
            <w:r w:rsidRPr="00A82946">
              <w:t>•  gegužės 6 d. – pusryčiai (26 asm.), vakarienė (30 asm.);</w:t>
            </w:r>
          </w:p>
          <w:p w14:paraId="52D7E215" w14:textId="77777777" w:rsidR="00A82946" w:rsidRPr="00A82946" w:rsidRDefault="00A82946" w:rsidP="00A82946">
            <w:pPr>
              <w:widowControl w:val="0"/>
              <w:tabs>
                <w:tab w:val="left" w:pos="436"/>
              </w:tabs>
              <w:spacing w:line="276" w:lineRule="auto"/>
              <w:ind w:right="108"/>
              <w:jc w:val="both"/>
            </w:pPr>
            <w:r w:rsidRPr="00A82946">
              <w:t>•  gegužės 7 d. – pusryčiai (26 asm.) pietūs, vakarienė ir kavos pertrauka (30 asm.);</w:t>
            </w:r>
          </w:p>
          <w:p w14:paraId="5CFA4D0E" w14:textId="2E3FB213" w:rsidR="00A82946" w:rsidRPr="00A82946" w:rsidRDefault="00A82946" w:rsidP="00A82946">
            <w:pPr>
              <w:widowControl w:val="0"/>
              <w:tabs>
                <w:tab w:val="left" w:pos="436"/>
              </w:tabs>
              <w:spacing w:line="276" w:lineRule="auto"/>
              <w:ind w:right="108"/>
              <w:jc w:val="both"/>
            </w:pPr>
            <w:r w:rsidRPr="00A82946">
              <w:t>• gegužės 8 d. – pusryčiai (26 asm.) pietūs ir kavos pertrauka (30 asm.).</w:t>
            </w:r>
          </w:p>
          <w:p w14:paraId="096AFA2A" w14:textId="77777777" w:rsidR="00A82946" w:rsidRPr="00A82946" w:rsidRDefault="00A82946" w:rsidP="00A82946">
            <w:pPr>
              <w:widowControl w:val="0"/>
              <w:tabs>
                <w:tab w:val="left" w:pos="436"/>
              </w:tabs>
              <w:spacing w:line="276" w:lineRule="auto"/>
              <w:ind w:right="108"/>
              <w:jc w:val="both"/>
            </w:pPr>
            <w:r w:rsidRPr="00A82946">
              <w:t>• birželio 16 d. – pietūs, vakarienė ir kavos pertrauka (30 asm.);</w:t>
            </w:r>
          </w:p>
          <w:p w14:paraId="680BDC32" w14:textId="3262D097" w:rsidR="00A82946" w:rsidRPr="00A82946" w:rsidRDefault="00A82946" w:rsidP="00A82946">
            <w:pPr>
              <w:widowControl w:val="0"/>
              <w:tabs>
                <w:tab w:val="left" w:pos="436"/>
              </w:tabs>
              <w:spacing w:line="276" w:lineRule="auto"/>
              <w:ind w:right="108"/>
              <w:jc w:val="both"/>
            </w:pPr>
            <w:r w:rsidRPr="00A82946">
              <w:t>• birželio 17 d. – pusryčiai (26 asm.), pietūs, vakarienė ir kavos pertrauka (30 asm.);</w:t>
            </w:r>
          </w:p>
          <w:p w14:paraId="108F85C2" w14:textId="4921D7DB" w:rsidR="00A82946" w:rsidRPr="00A82946" w:rsidRDefault="00A82946" w:rsidP="00A82946">
            <w:pPr>
              <w:widowControl w:val="0"/>
              <w:tabs>
                <w:tab w:val="left" w:pos="436"/>
              </w:tabs>
              <w:spacing w:line="276" w:lineRule="auto"/>
              <w:ind w:right="108"/>
              <w:jc w:val="both"/>
            </w:pPr>
            <w:r w:rsidRPr="00A82946">
              <w:t>• birželio 18 d. – pusryčiai ir kavos pertrauka (26 asm.).</w:t>
            </w:r>
          </w:p>
          <w:p w14:paraId="6D0B1E4B" w14:textId="6E082289" w:rsidR="00A82946" w:rsidRPr="00A82946" w:rsidRDefault="00A82946" w:rsidP="00A82946">
            <w:pPr>
              <w:widowControl w:val="0"/>
              <w:tabs>
                <w:tab w:val="left" w:pos="436"/>
              </w:tabs>
              <w:spacing w:line="276" w:lineRule="auto"/>
              <w:ind w:right="108"/>
              <w:jc w:val="both"/>
            </w:pPr>
            <w:r w:rsidRPr="00A82946">
              <w:t>• rugpjūčio 25 d. – pietūs, vakarienė ir kavos pertrauka (30 asm.);</w:t>
            </w:r>
          </w:p>
          <w:p w14:paraId="5E9613A3" w14:textId="77777777" w:rsidR="00A82946" w:rsidRPr="00A82946" w:rsidRDefault="00A82946" w:rsidP="00A82946">
            <w:pPr>
              <w:widowControl w:val="0"/>
              <w:tabs>
                <w:tab w:val="left" w:pos="436"/>
              </w:tabs>
              <w:spacing w:line="276" w:lineRule="auto"/>
              <w:ind w:right="108"/>
              <w:jc w:val="both"/>
            </w:pPr>
            <w:r w:rsidRPr="00A82946">
              <w:t>• rugpjūčio 26 d. – pusryčiai (26 asm.), pietūs, vakarienė ir kavos pertrauka (30 asm.);</w:t>
            </w:r>
          </w:p>
          <w:p w14:paraId="3FA6023D" w14:textId="3A5FAF14" w:rsidR="00A82946" w:rsidRPr="00A82946" w:rsidRDefault="00A82946" w:rsidP="00A82946">
            <w:pPr>
              <w:widowControl w:val="0"/>
              <w:tabs>
                <w:tab w:val="left" w:pos="436"/>
              </w:tabs>
              <w:spacing w:line="276" w:lineRule="auto"/>
              <w:ind w:right="108"/>
              <w:jc w:val="both"/>
            </w:pPr>
            <w:r w:rsidRPr="00A82946">
              <w:t>• rugpjūčio 27 d. – pusryčiai ir kavos pertrauka (26 asm.).</w:t>
            </w:r>
          </w:p>
          <w:p w14:paraId="5EB0AA10" w14:textId="03CC6524" w:rsidR="00A82946" w:rsidRPr="00A82946" w:rsidRDefault="00A82946" w:rsidP="00A82946">
            <w:pPr>
              <w:widowControl w:val="0"/>
              <w:tabs>
                <w:tab w:val="left" w:pos="436"/>
              </w:tabs>
              <w:spacing w:line="276" w:lineRule="auto"/>
              <w:ind w:right="108"/>
              <w:jc w:val="both"/>
            </w:pPr>
            <w:r w:rsidRPr="00A82946">
              <w:t>• rugsėjo 7 d. – pietūs, vakarienė ir kavos pertrauka (30 asm.);</w:t>
            </w:r>
          </w:p>
          <w:p w14:paraId="3A7901BA" w14:textId="5350C582" w:rsidR="00A82946" w:rsidRPr="00A82946" w:rsidRDefault="00A82946" w:rsidP="00A82946">
            <w:pPr>
              <w:widowControl w:val="0"/>
              <w:tabs>
                <w:tab w:val="left" w:pos="436"/>
              </w:tabs>
              <w:spacing w:line="276" w:lineRule="auto"/>
              <w:ind w:right="108"/>
              <w:jc w:val="both"/>
            </w:pPr>
            <w:r w:rsidRPr="00A82946">
              <w:t>• rugsėjo 8 d. – pusryčiai (26 asm) pietūs, vakarienė ir kavos pertrauka (30 asm.);</w:t>
            </w:r>
          </w:p>
          <w:p w14:paraId="4F441536" w14:textId="77777777" w:rsidR="00A82946" w:rsidRPr="00A82946" w:rsidRDefault="00A82946" w:rsidP="00A82946">
            <w:pPr>
              <w:widowControl w:val="0"/>
              <w:tabs>
                <w:tab w:val="left" w:pos="436"/>
              </w:tabs>
              <w:spacing w:line="276" w:lineRule="auto"/>
              <w:ind w:right="108"/>
              <w:jc w:val="both"/>
            </w:pPr>
            <w:r w:rsidRPr="00A82946">
              <w:t>• rugsėjo 9 d. – pusryčiai (26 asm.), vakarienė (30 asm.);</w:t>
            </w:r>
          </w:p>
          <w:p w14:paraId="01EE8DE4" w14:textId="5CB5E53D" w:rsidR="00A82946" w:rsidRPr="00A82946" w:rsidRDefault="00A82946" w:rsidP="00A82946">
            <w:pPr>
              <w:widowControl w:val="0"/>
              <w:tabs>
                <w:tab w:val="left" w:pos="436"/>
              </w:tabs>
              <w:spacing w:line="276" w:lineRule="auto"/>
              <w:ind w:right="108"/>
              <w:jc w:val="both"/>
            </w:pPr>
            <w:r w:rsidRPr="00A82946">
              <w:t>• rugsėjo 10 d. – pusryčiai (26 asm), pietūs, vakarienė ir kavos pertrauka (30 asm.);</w:t>
            </w:r>
          </w:p>
          <w:p w14:paraId="37C60C11" w14:textId="49284D45" w:rsidR="00A82946" w:rsidRPr="00A82946" w:rsidRDefault="00A82946" w:rsidP="00A82946">
            <w:pPr>
              <w:widowControl w:val="0"/>
              <w:tabs>
                <w:tab w:val="left" w:pos="436"/>
              </w:tabs>
              <w:spacing w:line="276" w:lineRule="auto"/>
              <w:ind w:right="108"/>
              <w:jc w:val="both"/>
            </w:pPr>
            <w:r w:rsidRPr="00A82946">
              <w:t>• rugsėjo 11 d. – pusryčiai (26 asm.),pietūs ir kavos pertrauka (30 asm.).</w:t>
            </w:r>
          </w:p>
          <w:p w14:paraId="2B817A85" w14:textId="77777777" w:rsidR="00A82946" w:rsidRPr="00A82946" w:rsidRDefault="00A82946" w:rsidP="00A82946">
            <w:pPr>
              <w:tabs>
                <w:tab w:val="left" w:pos="436"/>
              </w:tabs>
              <w:jc w:val="both"/>
              <w:rPr>
                <w:bCs/>
              </w:rPr>
            </w:pPr>
          </w:p>
          <w:p w14:paraId="21461A02" w14:textId="77777777" w:rsidR="00A82946" w:rsidRPr="00A82946" w:rsidRDefault="00A82946" w:rsidP="00A82946">
            <w:pPr>
              <w:spacing w:line="276" w:lineRule="auto"/>
              <w:jc w:val="both"/>
              <w:rPr>
                <w:bCs/>
                <w:lang w:eastAsia="en-US"/>
              </w:rPr>
            </w:pPr>
            <w:r w:rsidRPr="00A82946">
              <w:rPr>
                <w:bCs/>
                <w:lang w:eastAsia="en-US"/>
              </w:rPr>
              <w:t xml:space="preserve">Siekiant užtikrinti kursų dalyvių privatumą ir saugumą kursų metu, teikiami šie reikalavimai paslaugų teikėjui dėl maitinimo paslaugų: </w:t>
            </w:r>
          </w:p>
          <w:p w14:paraId="19608277" w14:textId="77777777" w:rsidR="00A82946" w:rsidRPr="00A82946" w:rsidRDefault="00A82946" w:rsidP="00A82946">
            <w:pPr>
              <w:pStyle w:val="ListParagraph"/>
              <w:numPr>
                <w:ilvl w:val="0"/>
                <w:numId w:val="27"/>
              </w:numPr>
              <w:ind w:left="502"/>
              <w:rPr>
                <w:bCs/>
              </w:rPr>
            </w:pPr>
            <w:r w:rsidRPr="00A82946">
              <w:rPr>
                <w:bCs/>
              </w:rPr>
              <w:t>Maitinimo paslauga privalo būti suteikiama perkančiosios organizacijos įsigytose apgyvendinimo paslaugų tiekėjo patalpose (užsakovo nurodytu adresu).</w:t>
            </w:r>
          </w:p>
          <w:p w14:paraId="2679CA80" w14:textId="77777777" w:rsidR="00A82946" w:rsidRPr="00A82946" w:rsidRDefault="00A82946" w:rsidP="00A82946">
            <w:pPr>
              <w:pStyle w:val="ListParagraph"/>
              <w:numPr>
                <w:ilvl w:val="0"/>
                <w:numId w:val="27"/>
              </w:numPr>
              <w:ind w:left="502"/>
              <w:rPr>
                <w:bCs/>
              </w:rPr>
            </w:pPr>
            <w:r w:rsidRPr="00A82946">
              <w:rPr>
                <w:bCs/>
              </w:rPr>
              <w:t>turi atitikti Valstybinės maisto ir veterinarijos tarnybos direktoriaus 2013 m. liepos 19 d. įsakymu Nr. B1-488 patvirtintus reikalavimus,</w:t>
            </w:r>
          </w:p>
          <w:p w14:paraId="295A5DFA" w14:textId="77777777" w:rsidR="00A82946" w:rsidRPr="00A82946" w:rsidRDefault="00A82946" w:rsidP="00A82946">
            <w:pPr>
              <w:pStyle w:val="ListParagraph"/>
              <w:numPr>
                <w:ilvl w:val="0"/>
                <w:numId w:val="27"/>
              </w:numPr>
              <w:ind w:left="502"/>
              <w:rPr>
                <w:bCs/>
              </w:rPr>
            </w:pPr>
            <w:r w:rsidRPr="00A82946">
              <w:rPr>
                <w:bCs/>
              </w:rPr>
              <w:lastRenderedPageBreak/>
              <w:t>netekusiais galios“ reikalavimus ir jiems suteikta saugoma geografinė nuoroda ir (ar) saugoma kilmės vietos nuoroda, ir (ar) garantuoto tradicinio gaminio nuoroda (toliau – saugomos nuorodos);</w:t>
            </w:r>
          </w:p>
          <w:p w14:paraId="0AD4129F" w14:textId="77777777" w:rsidR="00A82946" w:rsidRPr="00A82946" w:rsidRDefault="00A82946" w:rsidP="00A82946">
            <w:pPr>
              <w:pStyle w:val="ListParagraph"/>
              <w:numPr>
                <w:ilvl w:val="0"/>
                <w:numId w:val="27"/>
              </w:numPr>
              <w:ind w:left="502"/>
              <w:jc w:val="both"/>
              <w:rPr>
                <w:bCs/>
              </w:rPr>
            </w:pPr>
            <w:r w:rsidRPr="00A82946">
              <w:rPr>
                <w:bCs/>
              </w:rPr>
              <w:t>pusryčių metu turi būti galimybė maistą pasirinkti mažiausiai iš 3 variantų: kiaušiniai( virti, kepti), dešrelės, blynai, daržovės, vaisiai, jogurtas.</w:t>
            </w:r>
          </w:p>
          <w:p w14:paraId="04DB063A" w14:textId="77777777" w:rsidR="00A82946" w:rsidRPr="00A82946" w:rsidRDefault="00A82946" w:rsidP="00A82946">
            <w:pPr>
              <w:pStyle w:val="ListParagraph"/>
              <w:numPr>
                <w:ilvl w:val="0"/>
                <w:numId w:val="27"/>
              </w:numPr>
              <w:ind w:left="502"/>
              <w:jc w:val="both"/>
              <w:rPr>
                <w:bCs/>
              </w:rPr>
            </w:pPr>
            <w:r w:rsidRPr="00A82946">
              <w:rPr>
                <w:bCs/>
              </w:rPr>
              <w:t>pietų metu turi būti tiekiama sriuba, antras patiekalas (pasirinkimas mažiausiai iš 2 variantų) su garnyru ir salotomis (pasirinkimas mažiausiai iš 3variatų);</w:t>
            </w:r>
          </w:p>
          <w:p w14:paraId="618A95D7" w14:textId="77777777" w:rsidR="00A82946" w:rsidRPr="00A82946" w:rsidRDefault="00A82946" w:rsidP="00A82946">
            <w:pPr>
              <w:pStyle w:val="ListParagraph"/>
              <w:numPr>
                <w:ilvl w:val="0"/>
                <w:numId w:val="27"/>
              </w:numPr>
              <w:ind w:left="502"/>
              <w:jc w:val="both"/>
              <w:rPr>
                <w:bCs/>
              </w:rPr>
            </w:pPr>
            <w:r w:rsidRPr="00A82946">
              <w:rPr>
                <w:bCs/>
              </w:rPr>
              <w:t xml:space="preserve">paukštiena, </w:t>
            </w:r>
            <w:r w:rsidRPr="00A82946">
              <w:rPr>
                <w:bCs/>
              </w:rPr>
              <w:tab/>
              <w:t>150/150 g</w:t>
            </w:r>
          </w:p>
          <w:p w14:paraId="1CA350D8" w14:textId="77777777" w:rsidR="00A82946" w:rsidRPr="00A82946" w:rsidRDefault="00A82946" w:rsidP="00A82946">
            <w:pPr>
              <w:pStyle w:val="ListParagraph"/>
              <w:numPr>
                <w:ilvl w:val="0"/>
                <w:numId w:val="27"/>
              </w:numPr>
              <w:ind w:left="502"/>
              <w:jc w:val="both"/>
              <w:rPr>
                <w:bCs/>
              </w:rPr>
            </w:pPr>
            <w:r w:rsidRPr="00A82946">
              <w:rPr>
                <w:bCs/>
              </w:rPr>
              <w:t>kiauliena</w:t>
            </w:r>
            <w:r w:rsidRPr="00A82946">
              <w:rPr>
                <w:bCs/>
              </w:rPr>
              <w:tab/>
              <w:t>150/150 g</w:t>
            </w:r>
          </w:p>
          <w:p w14:paraId="40612BFC" w14:textId="77777777" w:rsidR="00A82946" w:rsidRPr="00A82946" w:rsidRDefault="00A82946" w:rsidP="00A82946">
            <w:pPr>
              <w:pStyle w:val="ListParagraph"/>
              <w:numPr>
                <w:ilvl w:val="0"/>
                <w:numId w:val="27"/>
              </w:numPr>
              <w:ind w:left="502"/>
              <w:jc w:val="both"/>
              <w:rPr>
                <w:bCs/>
              </w:rPr>
            </w:pPr>
            <w:r w:rsidRPr="00A82946">
              <w:rPr>
                <w:bCs/>
              </w:rPr>
              <w:t>jautiena</w:t>
            </w:r>
            <w:r w:rsidRPr="00A82946">
              <w:rPr>
                <w:bCs/>
              </w:rPr>
              <w:tab/>
              <w:t>150/150 g</w:t>
            </w:r>
          </w:p>
          <w:p w14:paraId="6AE14141" w14:textId="049869E5" w:rsidR="00A82946" w:rsidRPr="00A82946" w:rsidRDefault="00A82946" w:rsidP="00A82946">
            <w:pPr>
              <w:pStyle w:val="ListParagraph"/>
              <w:numPr>
                <w:ilvl w:val="0"/>
                <w:numId w:val="27"/>
              </w:numPr>
              <w:ind w:left="502"/>
              <w:jc w:val="both"/>
              <w:rPr>
                <w:bCs/>
              </w:rPr>
            </w:pPr>
            <w:r w:rsidRPr="00A82946">
              <w:rPr>
                <w:bCs/>
              </w:rPr>
              <w:t>žuvis</w:t>
            </w:r>
            <w:r w:rsidRPr="00A82946">
              <w:rPr>
                <w:bCs/>
              </w:rPr>
              <w:tab/>
              <w:t>150/150 g</w:t>
            </w:r>
          </w:p>
          <w:p w14:paraId="5E914B3B" w14:textId="77777777" w:rsidR="00A82946" w:rsidRPr="00A82946" w:rsidRDefault="00A82946" w:rsidP="00A82946">
            <w:pPr>
              <w:pStyle w:val="ListParagraph"/>
              <w:numPr>
                <w:ilvl w:val="0"/>
                <w:numId w:val="27"/>
              </w:numPr>
              <w:ind w:left="502"/>
              <w:jc w:val="both"/>
              <w:rPr>
                <w:bCs/>
              </w:rPr>
            </w:pPr>
            <w:r w:rsidRPr="00A82946">
              <w:rPr>
                <w:bCs/>
              </w:rPr>
              <w:t>vegetariškas</w:t>
            </w:r>
            <w:r w:rsidRPr="00A82946">
              <w:rPr>
                <w:bCs/>
              </w:rPr>
              <w:tab/>
              <w:t>250-270 g</w:t>
            </w:r>
          </w:p>
          <w:p w14:paraId="06FFF093" w14:textId="77777777" w:rsidR="00A82946" w:rsidRPr="00A82946" w:rsidRDefault="00A82946" w:rsidP="00A82946">
            <w:pPr>
              <w:pStyle w:val="ListParagraph"/>
              <w:numPr>
                <w:ilvl w:val="0"/>
                <w:numId w:val="27"/>
              </w:numPr>
              <w:ind w:left="502"/>
              <w:jc w:val="both"/>
              <w:rPr>
                <w:bCs/>
              </w:rPr>
            </w:pPr>
            <w:r w:rsidRPr="00A82946">
              <w:rPr>
                <w:bCs/>
              </w:rPr>
              <w:t>vakarienės metu turi būti tiekiamas karštas patiekalas (pasirinkimas mažiausiai iš 2 variantų) su garnyru ir salotomis (pasirinkimas mažiausiai iš 3 variantų);</w:t>
            </w:r>
          </w:p>
          <w:p w14:paraId="23BCFE96" w14:textId="77777777" w:rsidR="00A82946" w:rsidRPr="00A82946" w:rsidRDefault="00A82946" w:rsidP="00A82946">
            <w:pPr>
              <w:pStyle w:val="ListParagraph"/>
              <w:numPr>
                <w:ilvl w:val="0"/>
                <w:numId w:val="27"/>
              </w:numPr>
              <w:ind w:left="502"/>
              <w:rPr>
                <w:bCs/>
              </w:rPr>
            </w:pPr>
            <w:r w:rsidRPr="00A82946">
              <w:rPr>
                <w:bCs/>
              </w:rPr>
              <w:t xml:space="preserve">paukštiena, </w:t>
            </w:r>
            <w:r w:rsidRPr="00A82946">
              <w:rPr>
                <w:bCs/>
              </w:rPr>
              <w:tab/>
              <w:t>150/150 g</w:t>
            </w:r>
          </w:p>
          <w:p w14:paraId="247F8966" w14:textId="77777777" w:rsidR="00A82946" w:rsidRPr="00A82946" w:rsidRDefault="00A82946" w:rsidP="00A82946">
            <w:pPr>
              <w:pStyle w:val="ListParagraph"/>
              <w:numPr>
                <w:ilvl w:val="0"/>
                <w:numId w:val="27"/>
              </w:numPr>
              <w:ind w:left="502"/>
              <w:rPr>
                <w:bCs/>
              </w:rPr>
            </w:pPr>
            <w:r w:rsidRPr="00A82946">
              <w:rPr>
                <w:bCs/>
              </w:rPr>
              <w:t>vegetariškas</w:t>
            </w:r>
            <w:r w:rsidRPr="00A82946">
              <w:rPr>
                <w:bCs/>
              </w:rPr>
              <w:tab/>
              <w:t>250-270 g</w:t>
            </w:r>
          </w:p>
          <w:p w14:paraId="4BC6DDC7" w14:textId="6BD78FC0" w:rsidR="00A82946" w:rsidRPr="00A82946" w:rsidRDefault="00A82946" w:rsidP="00A82946">
            <w:pPr>
              <w:pStyle w:val="ListParagraph"/>
              <w:numPr>
                <w:ilvl w:val="0"/>
                <w:numId w:val="27"/>
              </w:numPr>
              <w:ind w:left="502"/>
              <w:rPr>
                <w:bCs/>
              </w:rPr>
            </w:pPr>
            <w:r w:rsidRPr="00A82946">
              <w:rPr>
                <w:bCs/>
              </w:rPr>
              <w:t>žuvis</w:t>
            </w:r>
            <w:r w:rsidRPr="00A82946">
              <w:rPr>
                <w:bCs/>
              </w:rPr>
              <w:tab/>
              <w:t>150/150 g</w:t>
            </w:r>
          </w:p>
          <w:p w14:paraId="2736FF53" w14:textId="77777777" w:rsidR="00A82946" w:rsidRPr="00A82946" w:rsidRDefault="00A82946" w:rsidP="00A82946">
            <w:pPr>
              <w:pStyle w:val="ListParagraph"/>
              <w:numPr>
                <w:ilvl w:val="0"/>
                <w:numId w:val="27"/>
              </w:numPr>
              <w:ind w:left="502"/>
              <w:jc w:val="both"/>
              <w:rPr>
                <w:bCs/>
              </w:rPr>
            </w:pPr>
            <w:r w:rsidRPr="00A82946">
              <w:rPr>
                <w:bCs/>
              </w:rPr>
              <w:t>kavos pertraukų metu turi būti tiekiama kava (įskaitant vandenį, cukrų, pieną/grietinėlę), arbata (įskaitant vandenį, cukrų, arbatą, citriną), stalo vanduo, sultys, saldainiai, sausainiai ar pyragas.</w:t>
            </w:r>
          </w:p>
          <w:p w14:paraId="03EDD970" w14:textId="77777777" w:rsidR="00A82946" w:rsidRPr="00A82946" w:rsidRDefault="00A82946" w:rsidP="00A82946">
            <w:pPr>
              <w:pStyle w:val="ListParagraph"/>
              <w:numPr>
                <w:ilvl w:val="0"/>
                <w:numId w:val="27"/>
              </w:numPr>
              <w:ind w:left="502"/>
              <w:jc w:val="both"/>
              <w:rPr>
                <w:bCs/>
              </w:rPr>
            </w:pPr>
            <w:r w:rsidRPr="00A82946">
              <w:rPr>
                <w:bCs/>
              </w:rPr>
              <w:t xml:space="preserve"> Kava – šviežiai malta, 100 % Arabica.</w:t>
            </w:r>
            <w:r w:rsidRPr="00A82946">
              <w:rPr>
                <w:bCs/>
              </w:rPr>
              <w:tab/>
              <w:t>100-150 ml;</w:t>
            </w:r>
          </w:p>
          <w:p w14:paraId="56BB5FB3" w14:textId="77777777" w:rsidR="00A82946" w:rsidRPr="00A82946" w:rsidRDefault="00A82946" w:rsidP="00A82946">
            <w:pPr>
              <w:pStyle w:val="ListParagraph"/>
              <w:numPr>
                <w:ilvl w:val="0"/>
                <w:numId w:val="27"/>
              </w:numPr>
              <w:ind w:left="502"/>
              <w:jc w:val="both"/>
              <w:rPr>
                <w:bCs/>
              </w:rPr>
            </w:pPr>
            <w:r w:rsidRPr="00A82946">
              <w:rPr>
                <w:bCs/>
              </w:rPr>
              <w:t>Stalo vanduo su citrina, mėta, ledukais.</w:t>
            </w:r>
            <w:r w:rsidRPr="00A82946">
              <w:rPr>
                <w:bCs/>
              </w:rPr>
              <w:tab/>
              <w:t>250-330 ml;</w:t>
            </w:r>
          </w:p>
          <w:p w14:paraId="6D5330D7" w14:textId="77777777" w:rsidR="00A82946" w:rsidRPr="00A82946" w:rsidRDefault="00A82946" w:rsidP="00A82946">
            <w:pPr>
              <w:pStyle w:val="ListParagraph"/>
              <w:numPr>
                <w:ilvl w:val="0"/>
                <w:numId w:val="27"/>
              </w:numPr>
              <w:ind w:left="502"/>
              <w:jc w:val="both"/>
              <w:rPr>
                <w:bCs/>
              </w:rPr>
            </w:pPr>
            <w:r w:rsidRPr="00A82946">
              <w:rPr>
                <w:bCs/>
              </w:rPr>
              <w:t>pyragaitis</w:t>
            </w:r>
            <w:r w:rsidRPr="00A82946">
              <w:rPr>
                <w:bCs/>
              </w:rPr>
              <w:tab/>
              <w:t>50-70 g;</w:t>
            </w:r>
          </w:p>
          <w:p w14:paraId="2B8587A4" w14:textId="3C6AC216" w:rsidR="00A82946" w:rsidRPr="00A82946" w:rsidRDefault="00A82946" w:rsidP="00A82946">
            <w:pPr>
              <w:pStyle w:val="ListParagraph"/>
              <w:numPr>
                <w:ilvl w:val="0"/>
                <w:numId w:val="27"/>
              </w:numPr>
              <w:ind w:left="502"/>
              <w:jc w:val="both"/>
              <w:rPr>
                <w:bCs/>
              </w:rPr>
            </w:pPr>
            <w:r w:rsidRPr="00A82946">
              <w:rPr>
                <w:bCs/>
              </w:rPr>
              <w:t>vieno kąsnio desertas</w:t>
            </w:r>
            <w:r w:rsidR="0065344F">
              <w:rPr>
                <w:bCs/>
              </w:rPr>
              <w:t xml:space="preserve">  </w:t>
            </w:r>
            <w:r w:rsidRPr="00A82946">
              <w:rPr>
                <w:bCs/>
              </w:rPr>
              <w:t>35-50 g</w:t>
            </w:r>
          </w:p>
          <w:p w14:paraId="3CB168D5" w14:textId="77777777" w:rsidR="00A82946" w:rsidRPr="00A82946" w:rsidRDefault="00A82946" w:rsidP="00A82946">
            <w:pPr>
              <w:pStyle w:val="ListParagraph"/>
              <w:numPr>
                <w:ilvl w:val="0"/>
                <w:numId w:val="27"/>
              </w:numPr>
              <w:ind w:left="502"/>
              <w:jc w:val="both"/>
              <w:rPr>
                <w:bCs/>
              </w:rPr>
            </w:pPr>
            <w:r w:rsidRPr="00A82946">
              <w:rPr>
                <w:bCs/>
              </w:rPr>
              <w:t>Arbata maišeliuose su siūlu (ne mažiau 3 rūšių). Privalomi priedai – cukrus, medus, citrina.</w:t>
            </w:r>
            <w:r w:rsidRPr="00A82946">
              <w:rPr>
                <w:bCs/>
              </w:rPr>
              <w:tab/>
              <w:t>190-200 ml</w:t>
            </w:r>
          </w:p>
          <w:p w14:paraId="7D0F8D70" w14:textId="77777777" w:rsidR="00A82946" w:rsidRPr="00A82946" w:rsidRDefault="00A82946" w:rsidP="00A82946">
            <w:pPr>
              <w:pStyle w:val="ListParagraph"/>
              <w:numPr>
                <w:ilvl w:val="0"/>
                <w:numId w:val="27"/>
              </w:numPr>
              <w:ind w:left="502"/>
              <w:jc w:val="both"/>
              <w:rPr>
                <w:bCs/>
              </w:rPr>
            </w:pPr>
            <w:r w:rsidRPr="00A82946">
              <w:rPr>
                <w:bCs/>
              </w:rPr>
              <w:t>maitinimo paslauga teikiama</w:t>
            </w:r>
            <w:r w:rsidRPr="00A82946">
              <w:t xml:space="preserve"> </w:t>
            </w:r>
            <w:r w:rsidRPr="00A82946">
              <w:rPr>
                <w:bCs/>
              </w:rPr>
              <w:t>Nacionalinio saugumo ir gynybos kursų dalyviams ne toliau nei 100 km aplink Vilnių atstumu.</w:t>
            </w:r>
          </w:p>
          <w:p w14:paraId="58B20EA0" w14:textId="77777777" w:rsidR="00A82946" w:rsidRPr="00A82946" w:rsidRDefault="00A82946" w:rsidP="00A82946">
            <w:pPr>
              <w:spacing w:line="276" w:lineRule="auto"/>
              <w:jc w:val="both"/>
              <w:rPr>
                <w:bCs/>
              </w:rPr>
            </w:pPr>
            <w:r w:rsidRPr="00A82946">
              <w:rPr>
                <w:bCs/>
              </w:rPr>
              <w:t>Aptarnaujantis personalas turi būti viso kurso metu.</w:t>
            </w:r>
          </w:p>
          <w:p w14:paraId="41E80397" w14:textId="77777777" w:rsidR="00A82946" w:rsidRPr="00A82946" w:rsidRDefault="00A82946" w:rsidP="00A82946">
            <w:pPr>
              <w:spacing w:line="276" w:lineRule="auto"/>
              <w:jc w:val="both"/>
              <w:rPr>
                <w:bCs/>
              </w:rPr>
            </w:pPr>
            <w:r w:rsidRPr="00A82946">
              <w:rPr>
                <w:bCs/>
              </w:rPr>
              <w:t>Užtikrinti karštos kavos/arbatos teikimą visos dienos maitinimų metu.</w:t>
            </w:r>
          </w:p>
          <w:p w14:paraId="7CDE8E2B" w14:textId="77777777" w:rsidR="00A82946" w:rsidRPr="00A82946" w:rsidRDefault="00A82946" w:rsidP="00A82946">
            <w:pPr>
              <w:spacing w:line="276" w:lineRule="auto"/>
              <w:jc w:val="both"/>
              <w:rPr>
                <w:bCs/>
              </w:rPr>
            </w:pPr>
            <w:r w:rsidRPr="00A82946">
              <w:rPr>
                <w:bCs/>
              </w:rPr>
              <w:t>Stalo vanduo turi būti tiekiamas neribotai, visos dienos metu.</w:t>
            </w:r>
          </w:p>
          <w:p w14:paraId="22DF1C6E" w14:textId="0101116B" w:rsidR="00A82946" w:rsidRPr="00A82946" w:rsidRDefault="00A82946" w:rsidP="00A82946">
            <w:pPr>
              <w:pStyle w:val="ListParagraph"/>
              <w:tabs>
                <w:tab w:val="left" w:pos="464"/>
              </w:tabs>
              <w:ind w:left="0"/>
              <w:jc w:val="both"/>
              <w:rPr>
                <w:bCs/>
              </w:rPr>
            </w:pPr>
            <w:r w:rsidRPr="00A82946">
              <w:rPr>
                <w:bCs/>
              </w:rPr>
              <w:t>Atsiradusių trūkumų šalinimas per 15 min.</w:t>
            </w:r>
          </w:p>
        </w:tc>
      </w:tr>
      <w:tr w:rsidR="00A82946" w:rsidRPr="00A82946" w14:paraId="2EB88198" w14:textId="77777777" w:rsidTr="00A82946">
        <w:tc>
          <w:tcPr>
            <w:tcW w:w="701" w:type="dxa"/>
            <w:tcBorders>
              <w:top w:val="single" w:sz="4" w:space="0" w:color="auto"/>
              <w:left w:val="single" w:sz="4" w:space="0" w:color="auto"/>
              <w:bottom w:val="single" w:sz="4" w:space="0" w:color="auto"/>
              <w:right w:val="single" w:sz="4" w:space="0" w:color="auto"/>
            </w:tcBorders>
          </w:tcPr>
          <w:p w14:paraId="3395B804" w14:textId="77777777" w:rsidR="00A82946" w:rsidRPr="00A82946" w:rsidRDefault="00A82946" w:rsidP="00A82946">
            <w:pPr>
              <w:jc w:val="center"/>
              <w:rPr>
                <w:bCs/>
                <w:lang w:eastAsia="en-US"/>
              </w:rPr>
            </w:pPr>
          </w:p>
        </w:tc>
        <w:tc>
          <w:tcPr>
            <w:tcW w:w="2252" w:type="dxa"/>
            <w:tcBorders>
              <w:top w:val="single" w:sz="4" w:space="0" w:color="auto"/>
              <w:left w:val="single" w:sz="4" w:space="0" w:color="auto"/>
              <w:bottom w:val="single" w:sz="4" w:space="0" w:color="auto"/>
              <w:right w:val="single" w:sz="4" w:space="0" w:color="auto"/>
            </w:tcBorders>
          </w:tcPr>
          <w:p w14:paraId="11C15243" w14:textId="52722E2A" w:rsidR="00A82946" w:rsidRPr="00A82946" w:rsidRDefault="00A82946" w:rsidP="00A82946">
            <w:pPr>
              <w:rPr>
                <w:b/>
                <w:bCs/>
                <w:lang w:eastAsia="en-US"/>
              </w:rPr>
            </w:pPr>
            <w:r w:rsidRPr="00A82946">
              <w:rPr>
                <w:bCs/>
                <w:lang w:eastAsia="en-US"/>
              </w:rPr>
              <w:t>Taikytini aplinkos apsaugos kriterijai:</w:t>
            </w:r>
          </w:p>
        </w:tc>
        <w:tc>
          <w:tcPr>
            <w:tcW w:w="6393" w:type="dxa"/>
            <w:tcBorders>
              <w:top w:val="single" w:sz="4" w:space="0" w:color="auto"/>
              <w:left w:val="single" w:sz="4" w:space="0" w:color="auto"/>
              <w:bottom w:val="single" w:sz="4" w:space="0" w:color="auto"/>
              <w:right w:val="single" w:sz="4" w:space="0" w:color="auto"/>
            </w:tcBorders>
          </w:tcPr>
          <w:p w14:paraId="0161EB83" w14:textId="77777777" w:rsidR="00A82946" w:rsidRPr="00A82946" w:rsidRDefault="00A82946" w:rsidP="00A82946">
            <w:pPr>
              <w:spacing w:after="120" w:line="276" w:lineRule="auto"/>
              <w:jc w:val="both"/>
            </w:pPr>
            <w:r w:rsidRPr="00A82946">
              <w:t xml:space="preserve">Vadovaujantis Lietuvos Respublikos aplinkos ministro 2011 m. birželio 28 d. įsakymo Nr. D1-508 „Aplinkos apsaugos taikymo, vykdant žaliuosius pirkimus, tvarkos aprašo patvirtinimo“ 4.1 ir 4.4.4 papunkčiais. Maisto produktai ir maitinimo paslaugos: </w:t>
            </w:r>
          </w:p>
          <w:p w14:paraId="2494A36F" w14:textId="77777777" w:rsidR="00A82946" w:rsidRPr="00A82946" w:rsidRDefault="00A82946" w:rsidP="00A82946">
            <w:pPr>
              <w:spacing w:after="120" w:line="276" w:lineRule="auto"/>
              <w:jc w:val="both"/>
            </w:pPr>
            <w:r w:rsidRPr="00A82946">
              <w:lastRenderedPageBreak/>
              <w:t xml:space="preserve">ne mažiau kaip 30 proc. perkamų maisto produktų (išskyrus skirtus gyvūnams) kiekio (kilogramais, litrais, vienetais) turi atitikti bent vieną iš šių minimalių aplinkos apsaugos kriterijų: </w:t>
            </w:r>
          </w:p>
          <w:p w14:paraId="754E9E8E" w14:textId="77777777" w:rsidR="00A82946" w:rsidRPr="00A82946" w:rsidRDefault="00A82946" w:rsidP="00A82946">
            <w:pPr>
              <w:spacing w:after="120" w:line="276" w:lineRule="auto"/>
              <w:jc w:val="both"/>
            </w:pPr>
            <w:r w:rsidRPr="00A82946">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w:t>
            </w:r>
          </w:p>
          <w:p w14:paraId="6425B2FE" w14:textId="77777777" w:rsidR="00A82946" w:rsidRPr="00A82946" w:rsidRDefault="00A82946" w:rsidP="00A82946">
            <w:pPr>
              <w:spacing w:after="120" w:line="276" w:lineRule="auto"/>
              <w:jc w:val="both"/>
            </w:pPr>
            <w:r w:rsidRPr="00A82946">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w:t>
            </w:r>
          </w:p>
          <w:p w14:paraId="407DA1E4" w14:textId="1550B72F" w:rsidR="00A82946" w:rsidRPr="00A82946" w:rsidRDefault="00A82946" w:rsidP="00A82946">
            <w:pPr>
              <w:spacing w:after="120" w:line="276" w:lineRule="auto"/>
              <w:jc w:val="both"/>
              <w:rPr>
                <w:bCs/>
                <w:lang w:eastAsia="en-US"/>
              </w:rPr>
            </w:pPr>
            <w:r w:rsidRPr="00A82946">
              <w:rPr>
                <w:bCs/>
                <w:lang w:eastAsia="en-US"/>
              </w:rPr>
              <w:t>Maistą ir gėrimus patiekti daugkartinio naudojimo taroje.</w:t>
            </w:r>
          </w:p>
        </w:tc>
      </w:tr>
    </w:tbl>
    <w:p w14:paraId="2C63304B" w14:textId="03C4ADC5" w:rsidR="007241D9" w:rsidRDefault="007241D9" w:rsidP="00E04E93">
      <w:pPr>
        <w:jc w:val="center"/>
        <w:outlineLvl w:val="0"/>
      </w:pPr>
    </w:p>
    <w:p w14:paraId="69D54434" w14:textId="77777777" w:rsidR="00957D23" w:rsidRPr="00957D23" w:rsidRDefault="00957D23" w:rsidP="00957D23">
      <w:pPr>
        <w:rPr>
          <w:rFonts w:eastAsia="Arial"/>
          <w:b/>
          <w:lang w:eastAsia="ar-SA"/>
        </w:rPr>
      </w:pPr>
      <w:r w:rsidRPr="004423CC">
        <w:rPr>
          <w:rFonts w:eastAsia="Arial Unicode MS"/>
          <w:b/>
          <w:color w:val="000000"/>
          <w:lang w:eastAsia="en-US" w:bidi="lt-LT"/>
        </w:rPr>
        <w:t xml:space="preserve">PIRKĖJAS                                                                    </w:t>
      </w:r>
      <w:r>
        <w:rPr>
          <w:rFonts w:eastAsia="Arial Unicode MS"/>
          <w:b/>
          <w:color w:val="000000"/>
          <w:lang w:eastAsia="en-US" w:bidi="lt-LT"/>
        </w:rPr>
        <w:tab/>
      </w:r>
      <w:r w:rsidRPr="004423CC">
        <w:rPr>
          <w:rFonts w:eastAsia="Arial"/>
          <w:b/>
          <w:lang w:eastAsia="ar-SA"/>
        </w:rPr>
        <w:t>TEIKĖJAS</w:t>
      </w:r>
    </w:p>
    <w:p w14:paraId="35A65EE0" w14:textId="564F2C22" w:rsidR="00957D23" w:rsidRPr="00C42896" w:rsidRDefault="00957D23" w:rsidP="00957D23">
      <w:r>
        <w:t xml:space="preserve">Generolo Jono Žemaičio </w:t>
      </w:r>
    </w:p>
    <w:p w14:paraId="4A928500" w14:textId="66A4AB5E" w:rsidR="00957D23" w:rsidRPr="00A105DF" w:rsidRDefault="00957D23" w:rsidP="00957D23">
      <w:pPr>
        <w:rPr>
          <w:rFonts w:eastAsia="Calibri"/>
        </w:rPr>
      </w:pPr>
      <w:r w:rsidRPr="00C42896">
        <w:t>Lietuvos karo akademija</w:t>
      </w:r>
    </w:p>
    <w:p w14:paraId="720531BB" w14:textId="365CFF46" w:rsidR="00957D23" w:rsidRDefault="00957D23" w:rsidP="00957D23">
      <w:r>
        <w:t>Š</w:t>
      </w:r>
      <w:r w:rsidRPr="00C42896">
        <w:t>tabo viršinink</w:t>
      </w:r>
      <w:r>
        <w:t>as</w:t>
      </w:r>
      <w:r>
        <w:tab/>
      </w:r>
    </w:p>
    <w:p w14:paraId="4C51BFE1" w14:textId="77777777" w:rsidR="00957D23" w:rsidRDefault="00957D23" w:rsidP="00957D23">
      <w:pPr>
        <w:rPr>
          <w:lang w:eastAsia="en-US"/>
        </w:rPr>
      </w:pPr>
      <w:r>
        <w:t>plk. Denisas Starikovičius</w:t>
      </w:r>
    </w:p>
    <w:sectPr w:rsidR="00957D23" w:rsidSect="006967EF">
      <w:headerReference w:type="even" r:id="rId12"/>
      <w:headerReference w:type="default" r:id="rId13"/>
      <w:pgSz w:w="11906" w:h="16838"/>
      <w:pgMar w:top="1134" w:right="566"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C991" w14:textId="77777777" w:rsidR="004A4E6B" w:rsidRDefault="004A4E6B">
      <w:r>
        <w:separator/>
      </w:r>
    </w:p>
  </w:endnote>
  <w:endnote w:type="continuationSeparator" w:id="0">
    <w:p w14:paraId="57E315DE" w14:textId="77777777" w:rsidR="004A4E6B" w:rsidRDefault="004A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321E" w14:textId="77777777" w:rsidR="004A4E6B" w:rsidRDefault="004A4E6B">
      <w:r>
        <w:separator/>
      </w:r>
    </w:p>
  </w:footnote>
  <w:footnote w:type="continuationSeparator" w:id="0">
    <w:p w14:paraId="62730D76" w14:textId="77777777" w:rsidR="004A4E6B" w:rsidRDefault="004A4E6B">
      <w:r>
        <w:continuationSeparator/>
      </w:r>
    </w:p>
  </w:footnote>
  <w:footnote w:id="1">
    <w:p w14:paraId="44C0C7AD" w14:textId="77777777" w:rsidR="001A5C22" w:rsidRDefault="001A5C22" w:rsidP="00E4062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C7A9" w14:textId="77777777" w:rsidR="001A5C22" w:rsidRDefault="001A5C2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0C7AA" w14:textId="77777777" w:rsidR="001A5C22" w:rsidRDefault="001A5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C7AB" w14:textId="77CACDFE" w:rsidR="001A5C22" w:rsidRDefault="001A5C22">
    <w:pPr>
      <w:pStyle w:val="Header"/>
      <w:jc w:val="center"/>
    </w:pPr>
    <w:r>
      <w:fldChar w:fldCharType="begin"/>
    </w:r>
    <w:r>
      <w:instrText>PAGE   \* MERGEFORMAT</w:instrText>
    </w:r>
    <w:r>
      <w:fldChar w:fldCharType="separate"/>
    </w:r>
    <w:r w:rsidR="00BC1DB0">
      <w:rPr>
        <w:noProof/>
      </w:rPr>
      <w:t>4</w:t>
    </w:r>
    <w:r>
      <w:fldChar w:fldCharType="end"/>
    </w:r>
  </w:p>
  <w:p w14:paraId="44C0C7AC" w14:textId="77777777" w:rsidR="001A5C22" w:rsidRDefault="001A5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F2"/>
    <w:multiLevelType w:val="hybridMultilevel"/>
    <w:tmpl w:val="73E47F98"/>
    <w:lvl w:ilvl="0" w:tplc="04270015">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230268B"/>
    <w:multiLevelType w:val="hybridMultilevel"/>
    <w:tmpl w:val="2724D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CE4F59"/>
    <w:multiLevelType w:val="multilevel"/>
    <w:tmpl w:val="3F14358C"/>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1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15:restartNumberingAfterBreak="0">
    <w:nsid w:val="032C6325"/>
    <w:multiLevelType w:val="multilevel"/>
    <w:tmpl w:val="78D05EDA"/>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E0508F"/>
    <w:multiLevelType w:val="multilevel"/>
    <w:tmpl w:val="8CC009B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982705"/>
    <w:multiLevelType w:val="multilevel"/>
    <w:tmpl w:val="55262B7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2A50489"/>
    <w:multiLevelType w:val="multilevel"/>
    <w:tmpl w:val="42841CAA"/>
    <w:lvl w:ilvl="0">
      <w:start w:val="1"/>
      <w:numFmt w:val="bullet"/>
      <w:lvlText w:val="•"/>
      <w:lvlJc w:val="left"/>
      <w:pPr>
        <w:ind w:left="828" w:hanging="360"/>
      </w:pPr>
      <w:rPr>
        <w:rFonts w:ascii="Times New Roman" w:hAnsi="Times New Roman" w:cs="Times New Roman"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cs="Wingdings" w:hint="default"/>
      </w:rPr>
    </w:lvl>
    <w:lvl w:ilvl="3">
      <w:start w:val="1"/>
      <w:numFmt w:val="bullet"/>
      <w:lvlText w:val=""/>
      <w:lvlJc w:val="left"/>
      <w:pPr>
        <w:ind w:left="2988" w:hanging="360"/>
      </w:pPr>
      <w:rPr>
        <w:rFonts w:ascii="Symbol" w:hAnsi="Symbol" w:cs="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cs="Wingdings" w:hint="default"/>
      </w:rPr>
    </w:lvl>
    <w:lvl w:ilvl="6">
      <w:start w:val="1"/>
      <w:numFmt w:val="bullet"/>
      <w:lvlText w:val=""/>
      <w:lvlJc w:val="left"/>
      <w:pPr>
        <w:ind w:left="5148" w:hanging="360"/>
      </w:pPr>
      <w:rPr>
        <w:rFonts w:ascii="Symbol" w:hAnsi="Symbol" w:cs="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cs="Wingdings" w:hint="default"/>
      </w:rPr>
    </w:lvl>
  </w:abstractNum>
  <w:abstractNum w:abstractNumId="8" w15:restartNumberingAfterBreak="0">
    <w:nsid w:val="1A1D0B8F"/>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F55087"/>
    <w:multiLevelType w:val="multilevel"/>
    <w:tmpl w:val="296A273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24E2389"/>
    <w:multiLevelType w:val="hybridMultilevel"/>
    <w:tmpl w:val="35E87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824AD"/>
    <w:multiLevelType w:val="hybridMultilevel"/>
    <w:tmpl w:val="8DD236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B71E07"/>
    <w:multiLevelType w:val="hybridMultilevel"/>
    <w:tmpl w:val="73FE3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F776E5"/>
    <w:multiLevelType w:val="multilevel"/>
    <w:tmpl w:val="1250CB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5" w15:restartNumberingAfterBreak="0">
    <w:nsid w:val="48DD1307"/>
    <w:multiLevelType w:val="multilevel"/>
    <w:tmpl w:val="6CE60AE6"/>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6" w15:restartNumberingAfterBreak="0">
    <w:nsid w:val="4DDD6F2F"/>
    <w:multiLevelType w:val="multilevel"/>
    <w:tmpl w:val="5E88082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3E5C84"/>
    <w:multiLevelType w:val="hybridMultilevel"/>
    <w:tmpl w:val="DE0AE9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EB21E6"/>
    <w:multiLevelType w:val="multilevel"/>
    <w:tmpl w:val="E96A23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982D72"/>
    <w:multiLevelType w:val="hybridMultilevel"/>
    <w:tmpl w:val="5C44045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C91A6E"/>
    <w:multiLevelType w:val="multilevel"/>
    <w:tmpl w:val="4E684A2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541824"/>
    <w:multiLevelType w:val="multilevel"/>
    <w:tmpl w:val="D43818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5A62DA"/>
    <w:multiLevelType w:val="hybridMultilevel"/>
    <w:tmpl w:val="04C8C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913348"/>
    <w:multiLevelType w:val="hybridMultilevel"/>
    <w:tmpl w:val="DF045B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5" w15:restartNumberingAfterBreak="0">
    <w:nsid w:val="6BAD2D78"/>
    <w:multiLevelType w:val="hybridMultilevel"/>
    <w:tmpl w:val="A4362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ED077EA"/>
    <w:multiLevelType w:val="hybridMultilevel"/>
    <w:tmpl w:val="42E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5B0155"/>
    <w:multiLevelType w:val="multilevel"/>
    <w:tmpl w:val="98FCA50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59887622">
    <w:abstractNumId w:val="21"/>
  </w:num>
  <w:num w:numId="2" w16cid:durableId="1809467025">
    <w:abstractNumId w:val="5"/>
  </w:num>
  <w:num w:numId="3" w16cid:durableId="364908212">
    <w:abstractNumId w:val="22"/>
  </w:num>
  <w:num w:numId="4" w16cid:durableId="1604455880">
    <w:abstractNumId w:val="12"/>
  </w:num>
  <w:num w:numId="5" w16cid:durableId="1373728976">
    <w:abstractNumId w:val="1"/>
  </w:num>
  <w:num w:numId="6" w16cid:durableId="1977299643">
    <w:abstractNumId w:val="1"/>
  </w:num>
  <w:num w:numId="7" w16cid:durableId="801462032">
    <w:abstractNumId w:val="12"/>
  </w:num>
  <w:num w:numId="8" w16cid:durableId="1812021744">
    <w:abstractNumId w:val="2"/>
  </w:num>
  <w:num w:numId="9" w16cid:durableId="2016103511">
    <w:abstractNumId w:val="25"/>
  </w:num>
  <w:num w:numId="10" w16cid:durableId="1673412446">
    <w:abstractNumId w:val="24"/>
  </w:num>
  <w:num w:numId="11" w16cid:durableId="75519102">
    <w:abstractNumId w:val="17"/>
  </w:num>
  <w:num w:numId="12" w16cid:durableId="522207517">
    <w:abstractNumId w:val="7"/>
  </w:num>
  <w:num w:numId="13" w16cid:durableId="1148786631">
    <w:abstractNumId w:val="6"/>
  </w:num>
  <w:num w:numId="14" w16cid:durableId="2045979282">
    <w:abstractNumId w:val="4"/>
  </w:num>
  <w:num w:numId="15" w16cid:durableId="1212418690">
    <w:abstractNumId w:val="13"/>
  </w:num>
  <w:num w:numId="16" w16cid:durableId="421686435">
    <w:abstractNumId w:val="27"/>
  </w:num>
  <w:num w:numId="17" w16cid:durableId="564608823">
    <w:abstractNumId w:val="15"/>
  </w:num>
  <w:num w:numId="18" w16cid:durableId="1204561723">
    <w:abstractNumId w:val="9"/>
  </w:num>
  <w:num w:numId="19" w16cid:durableId="1078290001">
    <w:abstractNumId w:val="14"/>
  </w:num>
  <w:num w:numId="20" w16cid:durableId="472336455">
    <w:abstractNumId w:val="3"/>
  </w:num>
  <w:num w:numId="21" w16cid:durableId="1643581661">
    <w:abstractNumId w:val="16"/>
  </w:num>
  <w:num w:numId="22" w16cid:durableId="1742562448">
    <w:abstractNumId w:val="0"/>
  </w:num>
  <w:num w:numId="23" w16cid:durableId="1460419568">
    <w:abstractNumId w:val="8"/>
  </w:num>
  <w:num w:numId="24" w16cid:durableId="1467888370">
    <w:abstractNumId w:val="20"/>
  </w:num>
  <w:num w:numId="25" w16cid:durableId="1394742467">
    <w:abstractNumId w:val="23"/>
  </w:num>
  <w:num w:numId="26" w16cid:durableId="1527447799">
    <w:abstractNumId w:val="11"/>
  </w:num>
  <w:num w:numId="27" w16cid:durableId="1561865198">
    <w:abstractNumId w:val="26"/>
  </w:num>
  <w:num w:numId="28" w16cid:durableId="1760714329">
    <w:abstractNumId w:val="19"/>
  </w:num>
  <w:num w:numId="29" w16cid:durableId="110785632">
    <w:abstractNumId w:val="10"/>
  </w:num>
  <w:num w:numId="30" w16cid:durableId="1212840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2A4B"/>
    <w:rsid w:val="0000316E"/>
    <w:rsid w:val="000033DF"/>
    <w:rsid w:val="00003E05"/>
    <w:rsid w:val="0000428A"/>
    <w:rsid w:val="00004500"/>
    <w:rsid w:val="00006767"/>
    <w:rsid w:val="000070E5"/>
    <w:rsid w:val="00007B26"/>
    <w:rsid w:val="00007FF1"/>
    <w:rsid w:val="0001011C"/>
    <w:rsid w:val="000104A7"/>
    <w:rsid w:val="00011563"/>
    <w:rsid w:val="00013118"/>
    <w:rsid w:val="0001318F"/>
    <w:rsid w:val="00013B4D"/>
    <w:rsid w:val="0001410B"/>
    <w:rsid w:val="00014F80"/>
    <w:rsid w:val="00015BCE"/>
    <w:rsid w:val="00016779"/>
    <w:rsid w:val="00016C72"/>
    <w:rsid w:val="00017FF9"/>
    <w:rsid w:val="0002350C"/>
    <w:rsid w:val="00023C61"/>
    <w:rsid w:val="00024413"/>
    <w:rsid w:val="000258E6"/>
    <w:rsid w:val="00026225"/>
    <w:rsid w:val="00026252"/>
    <w:rsid w:val="0002730F"/>
    <w:rsid w:val="00030A9F"/>
    <w:rsid w:val="00032011"/>
    <w:rsid w:val="0003362A"/>
    <w:rsid w:val="0003455D"/>
    <w:rsid w:val="000346D0"/>
    <w:rsid w:val="00036FF7"/>
    <w:rsid w:val="00040B1C"/>
    <w:rsid w:val="00040D23"/>
    <w:rsid w:val="00041F8F"/>
    <w:rsid w:val="0004215D"/>
    <w:rsid w:val="00047A1E"/>
    <w:rsid w:val="00047C21"/>
    <w:rsid w:val="000513E9"/>
    <w:rsid w:val="00052638"/>
    <w:rsid w:val="00054409"/>
    <w:rsid w:val="000567EE"/>
    <w:rsid w:val="00056839"/>
    <w:rsid w:val="00056990"/>
    <w:rsid w:val="000572C3"/>
    <w:rsid w:val="00062D08"/>
    <w:rsid w:val="000641EA"/>
    <w:rsid w:val="00067635"/>
    <w:rsid w:val="00071947"/>
    <w:rsid w:val="000724CC"/>
    <w:rsid w:val="00072E48"/>
    <w:rsid w:val="00074A2D"/>
    <w:rsid w:val="000760E7"/>
    <w:rsid w:val="0007692D"/>
    <w:rsid w:val="000810B4"/>
    <w:rsid w:val="00081861"/>
    <w:rsid w:val="00083C9E"/>
    <w:rsid w:val="00085CD2"/>
    <w:rsid w:val="00087141"/>
    <w:rsid w:val="00087ACA"/>
    <w:rsid w:val="00090732"/>
    <w:rsid w:val="00092783"/>
    <w:rsid w:val="00092DA5"/>
    <w:rsid w:val="000932FA"/>
    <w:rsid w:val="000958DF"/>
    <w:rsid w:val="000976EE"/>
    <w:rsid w:val="00097D22"/>
    <w:rsid w:val="000A25AB"/>
    <w:rsid w:val="000A6E66"/>
    <w:rsid w:val="000A727B"/>
    <w:rsid w:val="000A759B"/>
    <w:rsid w:val="000B003D"/>
    <w:rsid w:val="000B0627"/>
    <w:rsid w:val="000B2130"/>
    <w:rsid w:val="000B586C"/>
    <w:rsid w:val="000B72B0"/>
    <w:rsid w:val="000B79B1"/>
    <w:rsid w:val="000C270C"/>
    <w:rsid w:val="000C2EF7"/>
    <w:rsid w:val="000C3C8E"/>
    <w:rsid w:val="000C4133"/>
    <w:rsid w:val="000C625A"/>
    <w:rsid w:val="000D04B0"/>
    <w:rsid w:val="000D1313"/>
    <w:rsid w:val="000D33BE"/>
    <w:rsid w:val="000E2296"/>
    <w:rsid w:val="000E29A0"/>
    <w:rsid w:val="000F15A0"/>
    <w:rsid w:val="000F2399"/>
    <w:rsid w:val="000F2E26"/>
    <w:rsid w:val="000F4573"/>
    <w:rsid w:val="000F7711"/>
    <w:rsid w:val="00101088"/>
    <w:rsid w:val="0010154B"/>
    <w:rsid w:val="0010187A"/>
    <w:rsid w:val="001026C4"/>
    <w:rsid w:val="001046B1"/>
    <w:rsid w:val="001054C5"/>
    <w:rsid w:val="00105655"/>
    <w:rsid w:val="0010702E"/>
    <w:rsid w:val="001118AB"/>
    <w:rsid w:val="001166C9"/>
    <w:rsid w:val="00116BD3"/>
    <w:rsid w:val="00120A77"/>
    <w:rsid w:val="00121237"/>
    <w:rsid w:val="00122006"/>
    <w:rsid w:val="001222AD"/>
    <w:rsid w:val="001230BA"/>
    <w:rsid w:val="001273D4"/>
    <w:rsid w:val="00127849"/>
    <w:rsid w:val="00130D04"/>
    <w:rsid w:val="00134EA0"/>
    <w:rsid w:val="0013714B"/>
    <w:rsid w:val="00140424"/>
    <w:rsid w:val="00140556"/>
    <w:rsid w:val="00140655"/>
    <w:rsid w:val="00140EF8"/>
    <w:rsid w:val="00142F05"/>
    <w:rsid w:val="00146791"/>
    <w:rsid w:val="00147259"/>
    <w:rsid w:val="001474EB"/>
    <w:rsid w:val="00153BD3"/>
    <w:rsid w:val="00155881"/>
    <w:rsid w:val="00155A83"/>
    <w:rsid w:val="00157411"/>
    <w:rsid w:val="001608D7"/>
    <w:rsid w:val="00160AF2"/>
    <w:rsid w:val="00161EAC"/>
    <w:rsid w:val="00163333"/>
    <w:rsid w:val="0016404C"/>
    <w:rsid w:val="00164231"/>
    <w:rsid w:val="00164D40"/>
    <w:rsid w:val="00167670"/>
    <w:rsid w:val="00170B08"/>
    <w:rsid w:val="00170D3B"/>
    <w:rsid w:val="00170D77"/>
    <w:rsid w:val="00172A73"/>
    <w:rsid w:val="001738BF"/>
    <w:rsid w:val="00173F92"/>
    <w:rsid w:val="00175F8B"/>
    <w:rsid w:val="001768C8"/>
    <w:rsid w:val="00177B57"/>
    <w:rsid w:val="0018015A"/>
    <w:rsid w:val="0018158E"/>
    <w:rsid w:val="00182221"/>
    <w:rsid w:val="001864B6"/>
    <w:rsid w:val="00187872"/>
    <w:rsid w:val="00190D0F"/>
    <w:rsid w:val="001919D0"/>
    <w:rsid w:val="001956A6"/>
    <w:rsid w:val="001A0F2C"/>
    <w:rsid w:val="001A102C"/>
    <w:rsid w:val="001A17B9"/>
    <w:rsid w:val="001A3760"/>
    <w:rsid w:val="001A3A99"/>
    <w:rsid w:val="001A4291"/>
    <w:rsid w:val="001A5419"/>
    <w:rsid w:val="001A5C22"/>
    <w:rsid w:val="001A66EA"/>
    <w:rsid w:val="001A7B7D"/>
    <w:rsid w:val="001B14A6"/>
    <w:rsid w:val="001B2A5F"/>
    <w:rsid w:val="001B4482"/>
    <w:rsid w:val="001C06C6"/>
    <w:rsid w:val="001C39A9"/>
    <w:rsid w:val="001C3B45"/>
    <w:rsid w:val="001C4405"/>
    <w:rsid w:val="001C756B"/>
    <w:rsid w:val="001C7A7F"/>
    <w:rsid w:val="001D0A96"/>
    <w:rsid w:val="001D206B"/>
    <w:rsid w:val="001E1AB7"/>
    <w:rsid w:val="001E2C99"/>
    <w:rsid w:val="001E2FB7"/>
    <w:rsid w:val="001E363A"/>
    <w:rsid w:val="001E3758"/>
    <w:rsid w:val="001E3E48"/>
    <w:rsid w:val="001E58A3"/>
    <w:rsid w:val="001E5ADC"/>
    <w:rsid w:val="001F3A5F"/>
    <w:rsid w:val="001F4754"/>
    <w:rsid w:val="00201022"/>
    <w:rsid w:val="00202987"/>
    <w:rsid w:val="002035B2"/>
    <w:rsid w:val="00203C91"/>
    <w:rsid w:val="002066D6"/>
    <w:rsid w:val="0020710A"/>
    <w:rsid w:val="00207DD3"/>
    <w:rsid w:val="00210B6B"/>
    <w:rsid w:val="00211220"/>
    <w:rsid w:val="002118C6"/>
    <w:rsid w:val="002127B9"/>
    <w:rsid w:val="0021295D"/>
    <w:rsid w:val="00215952"/>
    <w:rsid w:val="002166BE"/>
    <w:rsid w:val="00216B9D"/>
    <w:rsid w:val="002178DF"/>
    <w:rsid w:val="00223ABB"/>
    <w:rsid w:val="00224580"/>
    <w:rsid w:val="0022491F"/>
    <w:rsid w:val="002340B5"/>
    <w:rsid w:val="002366EF"/>
    <w:rsid w:val="002378C3"/>
    <w:rsid w:val="0024073B"/>
    <w:rsid w:val="00240B4C"/>
    <w:rsid w:val="00240DE2"/>
    <w:rsid w:val="00241AB1"/>
    <w:rsid w:val="00245BE0"/>
    <w:rsid w:val="002468EA"/>
    <w:rsid w:val="00246F7A"/>
    <w:rsid w:val="00246F7B"/>
    <w:rsid w:val="00247C3A"/>
    <w:rsid w:val="00247E17"/>
    <w:rsid w:val="002512B3"/>
    <w:rsid w:val="002530CF"/>
    <w:rsid w:val="00254ADF"/>
    <w:rsid w:val="00256250"/>
    <w:rsid w:val="002577C7"/>
    <w:rsid w:val="00262EFA"/>
    <w:rsid w:val="00266FDD"/>
    <w:rsid w:val="00267443"/>
    <w:rsid w:val="002761F1"/>
    <w:rsid w:val="00277107"/>
    <w:rsid w:val="00284907"/>
    <w:rsid w:val="002921A7"/>
    <w:rsid w:val="00294164"/>
    <w:rsid w:val="002976AB"/>
    <w:rsid w:val="00297CFC"/>
    <w:rsid w:val="002A0421"/>
    <w:rsid w:val="002A177A"/>
    <w:rsid w:val="002A2BD3"/>
    <w:rsid w:val="002A362A"/>
    <w:rsid w:val="002B0141"/>
    <w:rsid w:val="002B1D9A"/>
    <w:rsid w:val="002B31F5"/>
    <w:rsid w:val="002B5E04"/>
    <w:rsid w:val="002B601C"/>
    <w:rsid w:val="002B6A7C"/>
    <w:rsid w:val="002B75EB"/>
    <w:rsid w:val="002B7628"/>
    <w:rsid w:val="002C2D82"/>
    <w:rsid w:val="002C5032"/>
    <w:rsid w:val="002C6B8A"/>
    <w:rsid w:val="002D2305"/>
    <w:rsid w:val="002D54CF"/>
    <w:rsid w:val="002E158A"/>
    <w:rsid w:val="002E192F"/>
    <w:rsid w:val="002E49A1"/>
    <w:rsid w:val="002F0614"/>
    <w:rsid w:val="002F256D"/>
    <w:rsid w:val="002F489E"/>
    <w:rsid w:val="002F664E"/>
    <w:rsid w:val="002F7051"/>
    <w:rsid w:val="00301545"/>
    <w:rsid w:val="00313AB1"/>
    <w:rsid w:val="00314499"/>
    <w:rsid w:val="00314B8E"/>
    <w:rsid w:val="00314E97"/>
    <w:rsid w:val="00317295"/>
    <w:rsid w:val="00320D33"/>
    <w:rsid w:val="003230E2"/>
    <w:rsid w:val="00324EE5"/>
    <w:rsid w:val="003315AD"/>
    <w:rsid w:val="00331966"/>
    <w:rsid w:val="00331AFA"/>
    <w:rsid w:val="003440D8"/>
    <w:rsid w:val="00344A57"/>
    <w:rsid w:val="00347EE3"/>
    <w:rsid w:val="00350ADC"/>
    <w:rsid w:val="00351FF8"/>
    <w:rsid w:val="003543D6"/>
    <w:rsid w:val="00354A22"/>
    <w:rsid w:val="00355392"/>
    <w:rsid w:val="00356308"/>
    <w:rsid w:val="003602E6"/>
    <w:rsid w:val="00363ACA"/>
    <w:rsid w:val="0036400D"/>
    <w:rsid w:val="00364854"/>
    <w:rsid w:val="00364A26"/>
    <w:rsid w:val="00364D48"/>
    <w:rsid w:val="00365470"/>
    <w:rsid w:val="003665FD"/>
    <w:rsid w:val="003672FE"/>
    <w:rsid w:val="00370BD3"/>
    <w:rsid w:val="00370F9E"/>
    <w:rsid w:val="00371E22"/>
    <w:rsid w:val="00372210"/>
    <w:rsid w:val="0037682E"/>
    <w:rsid w:val="00380076"/>
    <w:rsid w:val="0038082A"/>
    <w:rsid w:val="003847A0"/>
    <w:rsid w:val="00386B69"/>
    <w:rsid w:val="00390740"/>
    <w:rsid w:val="003918DF"/>
    <w:rsid w:val="00395618"/>
    <w:rsid w:val="00395ABF"/>
    <w:rsid w:val="00395ACF"/>
    <w:rsid w:val="003A0C1D"/>
    <w:rsid w:val="003A237D"/>
    <w:rsid w:val="003A259B"/>
    <w:rsid w:val="003A2AF1"/>
    <w:rsid w:val="003A4CA6"/>
    <w:rsid w:val="003A601E"/>
    <w:rsid w:val="003A6E73"/>
    <w:rsid w:val="003A7B63"/>
    <w:rsid w:val="003B123F"/>
    <w:rsid w:val="003B64FD"/>
    <w:rsid w:val="003C2725"/>
    <w:rsid w:val="003C2C48"/>
    <w:rsid w:val="003C2FF9"/>
    <w:rsid w:val="003C7E73"/>
    <w:rsid w:val="003D0F99"/>
    <w:rsid w:val="003D1751"/>
    <w:rsid w:val="003D3582"/>
    <w:rsid w:val="003E04CF"/>
    <w:rsid w:val="003E10E5"/>
    <w:rsid w:val="003E14F0"/>
    <w:rsid w:val="003E250B"/>
    <w:rsid w:val="003E3C7A"/>
    <w:rsid w:val="003E426D"/>
    <w:rsid w:val="003E71B3"/>
    <w:rsid w:val="003E71CC"/>
    <w:rsid w:val="003F0122"/>
    <w:rsid w:val="003F1DCD"/>
    <w:rsid w:val="003F54A8"/>
    <w:rsid w:val="003F6A1A"/>
    <w:rsid w:val="00402AB6"/>
    <w:rsid w:val="00406C97"/>
    <w:rsid w:val="0041048E"/>
    <w:rsid w:val="004104B1"/>
    <w:rsid w:val="004116C9"/>
    <w:rsid w:val="0041227B"/>
    <w:rsid w:val="0041313C"/>
    <w:rsid w:val="00413C9B"/>
    <w:rsid w:val="00414863"/>
    <w:rsid w:val="004168DF"/>
    <w:rsid w:val="00417B87"/>
    <w:rsid w:val="00424903"/>
    <w:rsid w:val="00427FDA"/>
    <w:rsid w:val="00434EAB"/>
    <w:rsid w:val="00435A03"/>
    <w:rsid w:val="00437AED"/>
    <w:rsid w:val="00440DF0"/>
    <w:rsid w:val="00441248"/>
    <w:rsid w:val="004423CC"/>
    <w:rsid w:val="0044264C"/>
    <w:rsid w:val="004435A1"/>
    <w:rsid w:val="00445E38"/>
    <w:rsid w:val="0044611A"/>
    <w:rsid w:val="00446A29"/>
    <w:rsid w:val="004500FB"/>
    <w:rsid w:val="004505DA"/>
    <w:rsid w:val="00452982"/>
    <w:rsid w:val="00453F50"/>
    <w:rsid w:val="00453F5F"/>
    <w:rsid w:val="00457AD3"/>
    <w:rsid w:val="00461F93"/>
    <w:rsid w:val="004628A9"/>
    <w:rsid w:val="0046323C"/>
    <w:rsid w:val="004635A0"/>
    <w:rsid w:val="004635C4"/>
    <w:rsid w:val="0046409F"/>
    <w:rsid w:val="00464CEF"/>
    <w:rsid w:val="004651E5"/>
    <w:rsid w:val="00465489"/>
    <w:rsid w:val="00465C11"/>
    <w:rsid w:val="00470BAB"/>
    <w:rsid w:val="00471712"/>
    <w:rsid w:val="0047177C"/>
    <w:rsid w:val="004730BF"/>
    <w:rsid w:val="00474178"/>
    <w:rsid w:val="004809FA"/>
    <w:rsid w:val="00482EBE"/>
    <w:rsid w:val="00484473"/>
    <w:rsid w:val="0048602B"/>
    <w:rsid w:val="0048645D"/>
    <w:rsid w:val="0049046A"/>
    <w:rsid w:val="004907B7"/>
    <w:rsid w:val="00493A30"/>
    <w:rsid w:val="004A1813"/>
    <w:rsid w:val="004A4E6B"/>
    <w:rsid w:val="004A5833"/>
    <w:rsid w:val="004A79F8"/>
    <w:rsid w:val="004B08E7"/>
    <w:rsid w:val="004B4F11"/>
    <w:rsid w:val="004B6659"/>
    <w:rsid w:val="004B66C5"/>
    <w:rsid w:val="004B6E9B"/>
    <w:rsid w:val="004C0327"/>
    <w:rsid w:val="004C06C4"/>
    <w:rsid w:val="004C2391"/>
    <w:rsid w:val="004C3AA9"/>
    <w:rsid w:val="004D03BC"/>
    <w:rsid w:val="004D5396"/>
    <w:rsid w:val="004D6B00"/>
    <w:rsid w:val="004E1D41"/>
    <w:rsid w:val="004E30B4"/>
    <w:rsid w:val="004E367C"/>
    <w:rsid w:val="004E5180"/>
    <w:rsid w:val="004F0014"/>
    <w:rsid w:val="004F4928"/>
    <w:rsid w:val="004F4ABA"/>
    <w:rsid w:val="004F7C00"/>
    <w:rsid w:val="005033EE"/>
    <w:rsid w:val="005061C4"/>
    <w:rsid w:val="00507B01"/>
    <w:rsid w:val="00510D94"/>
    <w:rsid w:val="005113CB"/>
    <w:rsid w:val="005116A1"/>
    <w:rsid w:val="00514804"/>
    <w:rsid w:val="00514D00"/>
    <w:rsid w:val="00515FB4"/>
    <w:rsid w:val="00516509"/>
    <w:rsid w:val="00517747"/>
    <w:rsid w:val="00522B9F"/>
    <w:rsid w:val="0053186A"/>
    <w:rsid w:val="00531948"/>
    <w:rsid w:val="00532686"/>
    <w:rsid w:val="0054009A"/>
    <w:rsid w:val="00543EA4"/>
    <w:rsid w:val="00550E07"/>
    <w:rsid w:val="00553218"/>
    <w:rsid w:val="00553656"/>
    <w:rsid w:val="005565B3"/>
    <w:rsid w:val="00562B76"/>
    <w:rsid w:val="0056540D"/>
    <w:rsid w:val="005656ED"/>
    <w:rsid w:val="00567081"/>
    <w:rsid w:val="005674A8"/>
    <w:rsid w:val="00570AE7"/>
    <w:rsid w:val="0057525C"/>
    <w:rsid w:val="00575A4E"/>
    <w:rsid w:val="005764B3"/>
    <w:rsid w:val="0057753E"/>
    <w:rsid w:val="00581CFC"/>
    <w:rsid w:val="00582124"/>
    <w:rsid w:val="005828D0"/>
    <w:rsid w:val="0058321E"/>
    <w:rsid w:val="005836E2"/>
    <w:rsid w:val="005847FE"/>
    <w:rsid w:val="00590F69"/>
    <w:rsid w:val="005920C6"/>
    <w:rsid w:val="005A1C01"/>
    <w:rsid w:val="005A3B02"/>
    <w:rsid w:val="005A5670"/>
    <w:rsid w:val="005B3BEA"/>
    <w:rsid w:val="005B51C0"/>
    <w:rsid w:val="005C0922"/>
    <w:rsid w:val="005C0A96"/>
    <w:rsid w:val="005C232E"/>
    <w:rsid w:val="005C2463"/>
    <w:rsid w:val="005C29A5"/>
    <w:rsid w:val="005C3016"/>
    <w:rsid w:val="005C325F"/>
    <w:rsid w:val="005C3607"/>
    <w:rsid w:val="005C4BE4"/>
    <w:rsid w:val="005C5D9E"/>
    <w:rsid w:val="005D3393"/>
    <w:rsid w:val="005D4091"/>
    <w:rsid w:val="005D4901"/>
    <w:rsid w:val="005D5E6A"/>
    <w:rsid w:val="005D6BBF"/>
    <w:rsid w:val="005E273C"/>
    <w:rsid w:val="005E606E"/>
    <w:rsid w:val="005E627E"/>
    <w:rsid w:val="005E6AFF"/>
    <w:rsid w:val="005E72B1"/>
    <w:rsid w:val="005F09F0"/>
    <w:rsid w:val="005F1BF4"/>
    <w:rsid w:val="005F385B"/>
    <w:rsid w:val="005F4EDF"/>
    <w:rsid w:val="005F55FD"/>
    <w:rsid w:val="005F5F76"/>
    <w:rsid w:val="005F79D9"/>
    <w:rsid w:val="006035C7"/>
    <w:rsid w:val="0060369E"/>
    <w:rsid w:val="00603D2E"/>
    <w:rsid w:val="006043D4"/>
    <w:rsid w:val="00605AD6"/>
    <w:rsid w:val="00607697"/>
    <w:rsid w:val="006149DE"/>
    <w:rsid w:val="00615ED2"/>
    <w:rsid w:val="006179FB"/>
    <w:rsid w:val="00623015"/>
    <w:rsid w:val="006238C9"/>
    <w:rsid w:val="006241CF"/>
    <w:rsid w:val="00625779"/>
    <w:rsid w:val="006257F1"/>
    <w:rsid w:val="00627558"/>
    <w:rsid w:val="00630BB1"/>
    <w:rsid w:val="0063352B"/>
    <w:rsid w:val="006363ED"/>
    <w:rsid w:val="00636D96"/>
    <w:rsid w:val="006374E8"/>
    <w:rsid w:val="0064059C"/>
    <w:rsid w:val="006425E5"/>
    <w:rsid w:val="00643742"/>
    <w:rsid w:val="0064629D"/>
    <w:rsid w:val="00647E19"/>
    <w:rsid w:val="0065344F"/>
    <w:rsid w:val="00654BC4"/>
    <w:rsid w:val="00657FBC"/>
    <w:rsid w:val="006605A1"/>
    <w:rsid w:val="00661B9F"/>
    <w:rsid w:val="006644F0"/>
    <w:rsid w:val="0066705E"/>
    <w:rsid w:val="00667A39"/>
    <w:rsid w:val="00672469"/>
    <w:rsid w:val="006733C0"/>
    <w:rsid w:val="00675E46"/>
    <w:rsid w:val="006778CB"/>
    <w:rsid w:val="00677CFB"/>
    <w:rsid w:val="006806BE"/>
    <w:rsid w:val="00683DD3"/>
    <w:rsid w:val="0068785C"/>
    <w:rsid w:val="006902AF"/>
    <w:rsid w:val="00690634"/>
    <w:rsid w:val="00693FF5"/>
    <w:rsid w:val="00696585"/>
    <w:rsid w:val="006967EF"/>
    <w:rsid w:val="00697BBC"/>
    <w:rsid w:val="006A2E27"/>
    <w:rsid w:val="006B384C"/>
    <w:rsid w:val="006B3F6B"/>
    <w:rsid w:val="006B4C3C"/>
    <w:rsid w:val="006C152E"/>
    <w:rsid w:val="006C3118"/>
    <w:rsid w:val="006C5A04"/>
    <w:rsid w:val="006C7A00"/>
    <w:rsid w:val="006C7D34"/>
    <w:rsid w:val="006D01E5"/>
    <w:rsid w:val="006D0FFA"/>
    <w:rsid w:val="006D1118"/>
    <w:rsid w:val="006D32E2"/>
    <w:rsid w:val="006D565D"/>
    <w:rsid w:val="006E0529"/>
    <w:rsid w:val="006E340A"/>
    <w:rsid w:val="006E5333"/>
    <w:rsid w:val="006E7E9C"/>
    <w:rsid w:val="006F03EF"/>
    <w:rsid w:val="006F3FA8"/>
    <w:rsid w:val="006F5509"/>
    <w:rsid w:val="007002A5"/>
    <w:rsid w:val="00700AED"/>
    <w:rsid w:val="00704F63"/>
    <w:rsid w:val="007057FE"/>
    <w:rsid w:val="0070779F"/>
    <w:rsid w:val="00715EAA"/>
    <w:rsid w:val="00716780"/>
    <w:rsid w:val="00717B8D"/>
    <w:rsid w:val="007201F3"/>
    <w:rsid w:val="00720B51"/>
    <w:rsid w:val="00720D27"/>
    <w:rsid w:val="007241D9"/>
    <w:rsid w:val="00726CD6"/>
    <w:rsid w:val="00726F53"/>
    <w:rsid w:val="0073026A"/>
    <w:rsid w:val="00731171"/>
    <w:rsid w:val="0073164A"/>
    <w:rsid w:val="007404F0"/>
    <w:rsid w:val="00740896"/>
    <w:rsid w:val="0074128E"/>
    <w:rsid w:val="00745D24"/>
    <w:rsid w:val="00746BB9"/>
    <w:rsid w:val="007506CB"/>
    <w:rsid w:val="00751D78"/>
    <w:rsid w:val="00754FDA"/>
    <w:rsid w:val="00761264"/>
    <w:rsid w:val="00764655"/>
    <w:rsid w:val="007648E2"/>
    <w:rsid w:val="00773116"/>
    <w:rsid w:val="00775E3A"/>
    <w:rsid w:val="00781E15"/>
    <w:rsid w:val="00782EAE"/>
    <w:rsid w:val="00785765"/>
    <w:rsid w:val="00786C47"/>
    <w:rsid w:val="007925CF"/>
    <w:rsid w:val="00792B16"/>
    <w:rsid w:val="0079345C"/>
    <w:rsid w:val="007935AB"/>
    <w:rsid w:val="007936E4"/>
    <w:rsid w:val="00794A3D"/>
    <w:rsid w:val="00794AD9"/>
    <w:rsid w:val="007A0271"/>
    <w:rsid w:val="007A2C84"/>
    <w:rsid w:val="007A3028"/>
    <w:rsid w:val="007A44F6"/>
    <w:rsid w:val="007A60A9"/>
    <w:rsid w:val="007B1BB3"/>
    <w:rsid w:val="007B1CB8"/>
    <w:rsid w:val="007B310B"/>
    <w:rsid w:val="007B5DAB"/>
    <w:rsid w:val="007B6720"/>
    <w:rsid w:val="007B6B43"/>
    <w:rsid w:val="007C0AFD"/>
    <w:rsid w:val="007C738A"/>
    <w:rsid w:val="007C7757"/>
    <w:rsid w:val="007D26FF"/>
    <w:rsid w:val="007D28EB"/>
    <w:rsid w:val="007D2A95"/>
    <w:rsid w:val="007D39AD"/>
    <w:rsid w:val="007D3AE4"/>
    <w:rsid w:val="007D5576"/>
    <w:rsid w:val="007D6F84"/>
    <w:rsid w:val="007D78EE"/>
    <w:rsid w:val="007E0452"/>
    <w:rsid w:val="007E1A1C"/>
    <w:rsid w:val="007E1DF2"/>
    <w:rsid w:val="007F18ED"/>
    <w:rsid w:val="007F3149"/>
    <w:rsid w:val="007F3FDA"/>
    <w:rsid w:val="007F4B77"/>
    <w:rsid w:val="007F5158"/>
    <w:rsid w:val="007F5DC9"/>
    <w:rsid w:val="007F6102"/>
    <w:rsid w:val="007F66C9"/>
    <w:rsid w:val="007F712E"/>
    <w:rsid w:val="007F723F"/>
    <w:rsid w:val="008007EA"/>
    <w:rsid w:val="00803CFE"/>
    <w:rsid w:val="008046F2"/>
    <w:rsid w:val="008050BB"/>
    <w:rsid w:val="008063B6"/>
    <w:rsid w:val="00806848"/>
    <w:rsid w:val="00811AFB"/>
    <w:rsid w:val="00813B81"/>
    <w:rsid w:val="00817EAC"/>
    <w:rsid w:val="00820F7D"/>
    <w:rsid w:val="00822807"/>
    <w:rsid w:val="008258D7"/>
    <w:rsid w:val="008279C7"/>
    <w:rsid w:val="00827AA3"/>
    <w:rsid w:val="008310F1"/>
    <w:rsid w:val="00831139"/>
    <w:rsid w:val="00835DCA"/>
    <w:rsid w:val="00836060"/>
    <w:rsid w:val="00836EC9"/>
    <w:rsid w:val="008374C0"/>
    <w:rsid w:val="00837D2A"/>
    <w:rsid w:val="0084288A"/>
    <w:rsid w:val="00842D63"/>
    <w:rsid w:val="0084356B"/>
    <w:rsid w:val="00843B2B"/>
    <w:rsid w:val="00847DF7"/>
    <w:rsid w:val="0085020D"/>
    <w:rsid w:val="008502B8"/>
    <w:rsid w:val="00850326"/>
    <w:rsid w:val="00851715"/>
    <w:rsid w:val="008548CF"/>
    <w:rsid w:val="00854A11"/>
    <w:rsid w:val="00856FB8"/>
    <w:rsid w:val="00857575"/>
    <w:rsid w:val="008576F2"/>
    <w:rsid w:val="00860F29"/>
    <w:rsid w:val="0086794B"/>
    <w:rsid w:val="0087143E"/>
    <w:rsid w:val="00872113"/>
    <w:rsid w:val="008743D0"/>
    <w:rsid w:val="008758A0"/>
    <w:rsid w:val="00875ED7"/>
    <w:rsid w:val="00876778"/>
    <w:rsid w:val="0087704D"/>
    <w:rsid w:val="00880BB5"/>
    <w:rsid w:val="00880F08"/>
    <w:rsid w:val="00881781"/>
    <w:rsid w:val="00882525"/>
    <w:rsid w:val="008825F1"/>
    <w:rsid w:val="00883042"/>
    <w:rsid w:val="00884F80"/>
    <w:rsid w:val="00885D70"/>
    <w:rsid w:val="00893E50"/>
    <w:rsid w:val="00894791"/>
    <w:rsid w:val="00895ACB"/>
    <w:rsid w:val="00897F44"/>
    <w:rsid w:val="008A0B92"/>
    <w:rsid w:val="008A2864"/>
    <w:rsid w:val="008A4448"/>
    <w:rsid w:val="008B25CA"/>
    <w:rsid w:val="008B4276"/>
    <w:rsid w:val="008B50E7"/>
    <w:rsid w:val="008B6661"/>
    <w:rsid w:val="008B677C"/>
    <w:rsid w:val="008B7D7B"/>
    <w:rsid w:val="008C0893"/>
    <w:rsid w:val="008C312E"/>
    <w:rsid w:val="008C42AE"/>
    <w:rsid w:val="008C6D2F"/>
    <w:rsid w:val="008D1081"/>
    <w:rsid w:val="008D2668"/>
    <w:rsid w:val="008D2997"/>
    <w:rsid w:val="008D3312"/>
    <w:rsid w:val="008E117F"/>
    <w:rsid w:val="008E30AE"/>
    <w:rsid w:val="008E397D"/>
    <w:rsid w:val="008E4994"/>
    <w:rsid w:val="008E4A66"/>
    <w:rsid w:val="008E4F1B"/>
    <w:rsid w:val="008E5374"/>
    <w:rsid w:val="008F30C9"/>
    <w:rsid w:val="008F3933"/>
    <w:rsid w:val="008F3B0A"/>
    <w:rsid w:val="008F3EFC"/>
    <w:rsid w:val="008F4114"/>
    <w:rsid w:val="009024A1"/>
    <w:rsid w:val="00902539"/>
    <w:rsid w:val="009031CF"/>
    <w:rsid w:val="00904309"/>
    <w:rsid w:val="0090579C"/>
    <w:rsid w:val="009057A6"/>
    <w:rsid w:val="00911DDC"/>
    <w:rsid w:val="00911EE3"/>
    <w:rsid w:val="00914129"/>
    <w:rsid w:val="00916BE8"/>
    <w:rsid w:val="00921672"/>
    <w:rsid w:val="00922636"/>
    <w:rsid w:val="00922850"/>
    <w:rsid w:val="00922B07"/>
    <w:rsid w:val="00923A29"/>
    <w:rsid w:val="00924461"/>
    <w:rsid w:val="00925097"/>
    <w:rsid w:val="00930586"/>
    <w:rsid w:val="0093467C"/>
    <w:rsid w:val="00950E34"/>
    <w:rsid w:val="00951B85"/>
    <w:rsid w:val="0095286B"/>
    <w:rsid w:val="00953DB6"/>
    <w:rsid w:val="0095599E"/>
    <w:rsid w:val="00955C28"/>
    <w:rsid w:val="009561ED"/>
    <w:rsid w:val="00957D23"/>
    <w:rsid w:val="0096087F"/>
    <w:rsid w:val="009617FC"/>
    <w:rsid w:val="00961A1A"/>
    <w:rsid w:val="00961C75"/>
    <w:rsid w:val="00962A00"/>
    <w:rsid w:val="00963E13"/>
    <w:rsid w:val="009650AD"/>
    <w:rsid w:val="00967C33"/>
    <w:rsid w:val="00971626"/>
    <w:rsid w:val="00974C3E"/>
    <w:rsid w:val="00976AA4"/>
    <w:rsid w:val="00977266"/>
    <w:rsid w:val="00977A8D"/>
    <w:rsid w:val="00983B6E"/>
    <w:rsid w:val="00983D3D"/>
    <w:rsid w:val="009845AC"/>
    <w:rsid w:val="00990D9C"/>
    <w:rsid w:val="0099125B"/>
    <w:rsid w:val="00991CD7"/>
    <w:rsid w:val="00993AF2"/>
    <w:rsid w:val="00994A62"/>
    <w:rsid w:val="009956BF"/>
    <w:rsid w:val="00995ECB"/>
    <w:rsid w:val="00996060"/>
    <w:rsid w:val="00997184"/>
    <w:rsid w:val="009A120B"/>
    <w:rsid w:val="009A27D5"/>
    <w:rsid w:val="009A27EB"/>
    <w:rsid w:val="009A5F50"/>
    <w:rsid w:val="009B1653"/>
    <w:rsid w:val="009B4000"/>
    <w:rsid w:val="009B4170"/>
    <w:rsid w:val="009B4B0D"/>
    <w:rsid w:val="009B4D48"/>
    <w:rsid w:val="009B6144"/>
    <w:rsid w:val="009B7574"/>
    <w:rsid w:val="009C0BC0"/>
    <w:rsid w:val="009C22AF"/>
    <w:rsid w:val="009C2878"/>
    <w:rsid w:val="009C28E3"/>
    <w:rsid w:val="009C4586"/>
    <w:rsid w:val="009C5E4A"/>
    <w:rsid w:val="009D0D17"/>
    <w:rsid w:val="009D270B"/>
    <w:rsid w:val="009D2851"/>
    <w:rsid w:val="009D290A"/>
    <w:rsid w:val="009D7713"/>
    <w:rsid w:val="009D7D63"/>
    <w:rsid w:val="009E1DE7"/>
    <w:rsid w:val="009E2BA2"/>
    <w:rsid w:val="009E48E2"/>
    <w:rsid w:val="009E4A04"/>
    <w:rsid w:val="009E5C55"/>
    <w:rsid w:val="009F1792"/>
    <w:rsid w:val="009F1E59"/>
    <w:rsid w:val="009F2518"/>
    <w:rsid w:val="009F2718"/>
    <w:rsid w:val="00A00364"/>
    <w:rsid w:val="00A00735"/>
    <w:rsid w:val="00A07057"/>
    <w:rsid w:val="00A105DF"/>
    <w:rsid w:val="00A12D20"/>
    <w:rsid w:val="00A1543D"/>
    <w:rsid w:val="00A15467"/>
    <w:rsid w:val="00A16662"/>
    <w:rsid w:val="00A170FF"/>
    <w:rsid w:val="00A17E26"/>
    <w:rsid w:val="00A2201C"/>
    <w:rsid w:val="00A22E3A"/>
    <w:rsid w:val="00A26CBF"/>
    <w:rsid w:val="00A307D6"/>
    <w:rsid w:val="00A354E6"/>
    <w:rsid w:val="00A374B7"/>
    <w:rsid w:val="00A40141"/>
    <w:rsid w:val="00A41CC1"/>
    <w:rsid w:val="00A42381"/>
    <w:rsid w:val="00A46006"/>
    <w:rsid w:val="00A46EFB"/>
    <w:rsid w:val="00A46FA1"/>
    <w:rsid w:val="00A4741D"/>
    <w:rsid w:val="00A501AE"/>
    <w:rsid w:val="00A53097"/>
    <w:rsid w:val="00A5680A"/>
    <w:rsid w:val="00A57017"/>
    <w:rsid w:val="00A613C5"/>
    <w:rsid w:val="00A61725"/>
    <w:rsid w:val="00A64A50"/>
    <w:rsid w:val="00A663AD"/>
    <w:rsid w:val="00A745FB"/>
    <w:rsid w:val="00A767F9"/>
    <w:rsid w:val="00A77A6E"/>
    <w:rsid w:val="00A807F2"/>
    <w:rsid w:val="00A81350"/>
    <w:rsid w:val="00A82946"/>
    <w:rsid w:val="00A848E1"/>
    <w:rsid w:val="00A84F67"/>
    <w:rsid w:val="00A85070"/>
    <w:rsid w:val="00A85553"/>
    <w:rsid w:val="00A85F80"/>
    <w:rsid w:val="00A87C53"/>
    <w:rsid w:val="00A9208F"/>
    <w:rsid w:val="00A937F9"/>
    <w:rsid w:val="00A9583B"/>
    <w:rsid w:val="00A972C2"/>
    <w:rsid w:val="00AA22B3"/>
    <w:rsid w:val="00AB1A3F"/>
    <w:rsid w:val="00AB31B3"/>
    <w:rsid w:val="00AB3E69"/>
    <w:rsid w:val="00AB4BB5"/>
    <w:rsid w:val="00AB5FFB"/>
    <w:rsid w:val="00AB77B6"/>
    <w:rsid w:val="00AC2625"/>
    <w:rsid w:val="00AC2FAC"/>
    <w:rsid w:val="00AC6B97"/>
    <w:rsid w:val="00AD1533"/>
    <w:rsid w:val="00AD3DB1"/>
    <w:rsid w:val="00AD51F8"/>
    <w:rsid w:val="00AD54E6"/>
    <w:rsid w:val="00AD5C52"/>
    <w:rsid w:val="00AD7FA9"/>
    <w:rsid w:val="00AE0B7C"/>
    <w:rsid w:val="00AE1863"/>
    <w:rsid w:val="00AE25C2"/>
    <w:rsid w:val="00AE2B7A"/>
    <w:rsid w:val="00AE3545"/>
    <w:rsid w:val="00AE5264"/>
    <w:rsid w:val="00AF05C5"/>
    <w:rsid w:val="00AF6247"/>
    <w:rsid w:val="00AF69EC"/>
    <w:rsid w:val="00B0052D"/>
    <w:rsid w:val="00B019FD"/>
    <w:rsid w:val="00B0410C"/>
    <w:rsid w:val="00B062C6"/>
    <w:rsid w:val="00B06782"/>
    <w:rsid w:val="00B07F8F"/>
    <w:rsid w:val="00B100B5"/>
    <w:rsid w:val="00B12138"/>
    <w:rsid w:val="00B1609A"/>
    <w:rsid w:val="00B169CF"/>
    <w:rsid w:val="00B20266"/>
    <w:rsid w:val="00B21417"/>
    <w:rsid w:val="00B218EF"/>
    <w:rsid w:val="00B2260B"/>
    <w:rsid w:val="00B2479B"/>
    <w:rsid w:val="00B24DEA"/>
    <w:rsid w:val="00B3037A"/>
    <w:rsid w:val="00B32241"/>
    <w:rsid w:val="00B342D8"/>
    <w:rsid w:val="00B362A4"/>
    <w:rsid w:val="00B378C0"/>
    <w:rsid w:val="00B41D7D"/>
    <w:rsid w:val="00B42215"/>
    <w:rsid w:val="00B427B1"/>
    <w:rsid w:val="00B441F1"/>
    <w:rsid w:val="00B4460F"/>
    <w:rsid w:val="00B462E2"/>
    <w:rsid w:val="00B51306"/>
    <w:rsid w:val="00B5181C"/>
    <w:rsid w:val="00B5235F"/>
    <w:rsid w:val="00B53527"/>
    <w:rsid w:val="00B5367F"/>
    <w:rsid w:val="00B537B5"/>
    <w:rsid w:val="00B54971"/>
    <w:rsid w:val="00B5511A"/>
    <w:rsid w:val="00B704A3"/>
    <w:rsid w:val="00B80556"/>
    <w:rsid w:val="00B808F1"/>
    <w:rsid w:val="00B80C35"/>
    <w:rsid w:val="00B82F63"/>
    <w:rsid w:val="00B83CF1"/>
    <w:rsid w:val="00B841C3"/>
    <w:rsid w:val="00B863A4"/>
    <w:rsid w:val="00B9170E"/>
    <w:rsid w:val="00B91E3C"/>
    <w:rsid w:val="00B96938"/>
    <w:rsid w:val="00BA13D1"/>
    <w:rsid w:val="00BA4756"/>
    <w:rsid w:val="00BA495D"/>
    <w:rsid w:val="00BA66CE"/>
    <w:rsid w:val="00BB2AD5"/>
    <w:rsid w:val="00BB33D3"/>
    <w:rsid w:val="00BB4449"/>
    <w:rsid w:val="00BB545E"/>
    <w:rsid w:val="00BB5EA8"/>
    <w:rsid w:val="00BC0207"/>
    <w:rsid w:val="00BC1DB0"/>
    <w:rsid w:val="00BC4596"/>
    <w:rsid w:val="00BC4D8F"/>
    <w:rsid w:val="00BC6383"/>
    <w:rsid w:val="00BC71C8"/>
    <w:rsid w:val="00BD02C3"/>
    <w:rsid w:val="00BD0C86"/>
    <w:rsid w:val="00BD4EFF"/>
    <w:rsid w:val="00BD5856"/>
    <w:rsid w:val="00BD5E4D"/>
    <w:rsid w:val="00BD6350"/>
    <w:rsid w:val="00BD642B"/>
    <w:rsid w:val="00BD744E"/>
    <w:rsid w:val="00BE2AC2"/>
    <w:rsid w:val="00BE5FA9"/>
    <w:rsid w:val="00BE7899"/>
    <w:rsid w:val="00BE78D8"/>
    <w:rsid w:val="00BF36C0"/>
    <w:rsid w:val="00BF54CC"/>
    <w:rsid w:val="00BF55D0"/>
    <w:rsid w:val="00C011C7"/>
    <w:rsid w:val="00C0660F"/>
    <w:rsid w:val="00C06AEE"/>
    <w:rsid w:val="00C10DE4"/>
    <w:rsid w:val="00C10E8E"/>
    <w:rsid w:val="00C1106C"/>
    <w:rsid w:val="00C12B7E"/>
    <w:rsid w:val="00C13092"/>
    <w:rsid w:val="00C136E1"/>
    <w:rsid w:val="00C17187"/>
    <w:rsid w:val="00C20C89"/>
    <w:rsid w:val="00C24169"/>
    <w:rsid w:val="00C246AA"/>
    <w:rsid w:val="00C24E26"/>
    <w:rsid w:val="00C27B04"/>
    <w:rsid w:val="00C32242"/>
    <w:rsid w:val="00C3319B"/>
    <w:rsid w:val="00C3591A"/>
    <w:rsid w:val="00C362CD"/>
    <w:rsid w:val="00C418D3"/>
    <w:rsid w:val="00C42896"/>
    <w:rsid w:val="00C43123"/>
    <w:rsid w:val="00C44D79"/>
    <w:rsid w:val="00C539B9"/>
    <w:rsid w:val="00C54FC5"/>
    <w:rsid w:val="00C56DFD"/>
    <w:rsid w:val="00C57282"/>
    <w:rsid w:val="00C572E5"/>
    <w:rsid w:val="00C57775"/>
    <w:rsid w:val="00C6015A"/>
    <w:rsid w:val="00C6081E"/>
    <w:rsid w:val="00C61051"/>
    <w:rsid w:val="00C618FB"/>
    <w:rsid w:val="00C61937"/>
    <w:rsid w:val="00C63E73"/>
    <w:rsid w:val="00C652DB"/>
    <w:rsid w:val="00C708D3"/>
    <w:rsid w:val="00C72AA5"/>
    <w:rsid w:val="00C72ACB"/>
    <w:rsid w:val="00C72C54"/>
    <w:rsid w:val="00C74C61"/>
    <w:rsid w:val="00C759E7"/>
    <w:rsid w:val="00C83B65"/>
    <w:rsid w:val="00C848FF"/>
    <w:rsid w:val="00C87346"/>
    <w:rsid w:val="00C87F0F"/>
    <w:rsid w:val="00C9147C"/>
    <w:rsid w:val="00C93506"/>
    <w:rsid w:val="00C97D7C"/>
    <w:rsid w:val="00CA37E9"/>
    <w:rsid w:val="00CA39FD"/>
    <w:rsid w:val="00CA6991"/>
    <w:rsid w:val="00CA6A55"/>
    <w:rsid w:val="00CA6EDC"/>
    <w:rsid w:val="00CB0A89"/>
    <w:rsid w:val="00CB4089"/>
    <w:rsid w:val="00CB490C"/>
    <w:rsid w:val="00CC07CD"/>
    <w:rsid w:val="00CC1001"/>
    <w:rsid w:val="00CC2260"/>
    <w:rsid w:val="00CC2710"/>
    <w:rsid w:val="00CC4F30"/>
    <w:rsid w:val="00CC7120"/>
    <w:rsid w:val="00CC7667"/>
    <w:rsid w:val="00CC766E"/>
    <w:rsid w:val="00CD1B5E"/>
    <w:rsid w:val="00CD2633"/>
    <w:rsid w:val="00CD36DD"/>
    <w:rsid w:val="00CD71F5"/>
    <w:rsid w:val="00CD73D7"/>
    <w:rsid w:val="00CE001F"/>
    <w:rsid w:val="00CE4366"/>
    <w:rsid w:val="00CF0054"/>
    <w:rsid w:val="00CF09DA"/>
    <w:rsid w:val="00CF25C0"/>
    <w:rsid w:val="00CF44BB"/>
    <w:rsid w:val="00CF682C"/>
    <w:rsid w:val="00D02982"/>
    <w:rsid w:val="00D03519"/>
    <w:rsid w:val="00D07B28"/>
    <w:rsid w:val="00D10729"/>
    <w:rsid w:val="00D10A03"/>
    <w:rsid w:val="00D12C04"/>
    <w:rsid w:val="00D12D4B"/>
    <w:rsid w:val="00D14114"/>
    <w:rsid w:val="00D14130"/>
    <w:rsid w:val="00D14F83"/>
    <w:rsid w:val="00D16B17"/>
    <w:rsid w:val="00D16C16"/>
    <w:rsid w:val="00D16DB2"/>
    <w:rsid w:val="00D20519"/>
    <w:rsid w:val="00D2098F"/>
    <w:rsid w:val="00D2213B"/>
    <w:rsid w:val="00D31ADB"/>
    <w:rsid w:val="00D32DD6"/>
    <w:rsid w:val="00D33304"/>
    <w:rsid w:val="00D34651"/>
    <w:rsid w:val="00D34CA8"/>
    <w:rsid w:val="00D35A56"/>
    <w:rsid w:val="00D37D1B"/>
    <w:rsid w:val="00D37D82"/>
    <w:rsid w:val="00D41FD4"/>
    <w:rsid w:val="00D41FD9"/>
    <w:rsid w:val="00D43DCD"/>
    <w:rsid w:val="00D4492C"/>
    <w:rsid w:val="00D451A7"/>
    <w:rsid w:val="00D50949"/>
    <w:rsid w:val="00D535E1"/>
    <w:rsid w:val="00D53F1A"/>
    <w:rsid w:val="00D56115"/>
    <w:rsid w:val="00D614A1"/>
    <w:rsid w:val="00D61DB2"/>
    <w:rsid w:val="00D61FA1"/>
    <w:rsid w:val="00D632AB"/>
    <w:rsid w:val="00D64D72"/>
    <w:rsid w:val="00D671DB"/>
    <w:rsid w:val="00D6727E"/>
    <w:rsid w:val="00D7089A"/>
    <w:rsid w:val="00D71D0E"/>
    <w:rsid w:val="00D74486"/>
    <w:rsid w:val="00D766DD"/>
    <w:rsid w:val="00D7765A"/>
    <w:rsid w:val="00D832B7"/>
    <w:rsid w:val="00D91466"/>
    <w:rsid w:val="00D93FA0"/>
    <w:rsid w:val="00D962B0"/>
    <w:rsid w:val="00D97659"/>
    <w:rsid w:val="00DA3F35"/>
    <w:rsid w:val="00DA4086"/>
    <w:rsid w:val="00DA492A"/>
    <w:rsid w:val="00DA70B8"/>
    <w:rsid w:val="00DB0AE3"/>
    <w:rsid w:val="00DB1288"/>
    <w:rsid w:val="00DB1EE1"/>
    <w:rsid w:val="00DB25C9"/>
    <w:rsid w:val="00DB504A"/>
    <w:rsid w:val="00DB6C31"/>
    <w:rsid w:val="00DB7831"/>
    <w:rsid w:val="00DB7D9A"/>
    <w:rsid w:val="00DC1123"/>
    <w:rsid w:val="00DC3C64"/>
    <w:rsid w:val="00DC4026"/>
    <w:rsid w:val="00DC71E5"/>
    <w:rsid w:val="00DC7E11"/>
    <w:rsid w:val="00DD13EF"/>
    <w:rsid w:val="00DD19CA"/>
    <w:rsid w:val="00DD35CB"/>
    <w:rsid w:val="00DD3878"/>
    <w:rsid w:val="00DD44F3"/>
    <w:rsid w:val="00DD5466"/>
    <w:rsid w:val="00DD5EDE"/>
    <w:rsid w:val="00DE080E"/>
    <w:rsid w:val="00DE1447"/>
    <w:rsid w:val="00DE41CF"/>
    <w:rsid w:val="00DE5E40"/>
    <w:rsid w:val="00DF052B"/>
    <w:rsid w:val="00DF5C71"/>
    <w:rsid w:val="00E020C3"/>
    <w:rsid w:val="00E04B17"/>
    <w:rsid w:val="00E04E93"/>
    <w:rsid w:val="00E07BD7"/>
    <w:rsid w:val="00E129A1"/>
    <w:rsid w:val="00E13E36"/>
    <w:rsid w:val="00E15B39"/>
    <w:rsid w:val="00E2023A"/>
    <w:rsid w:val="00E2046B"/>
    <w:rsid w:val="00E2047B"/>
    <w:rsid w:val="00E2350F"/>
    <w:rsid w:val="00E272B2"/>
    <w:rsid w:val="00E32F82"/>
    <w:rsid w:val="00E333CC"/>
    <w:rsid w:val="00E36032"/>
    <w:rsid w:val="00E36895"/>
    <w:rsid w:val="00E36C6A"/>
    <w:rsid w:val="00E36F4C"/>
    <w:rsid w:val="00E37614"/>
    <w:rsid w:val="00E4062B"/>
    <w:rsid w:val="00E45F66"/>
    <w:rsid w:val="00E46243"/>
    <w:rsid w:val="00E506B8"/>
    <w:rsid w:val="00E574BD"/>
    <w:rsid w:val="00E61C38"/>
    <w:rsid w:val="00E6260D"/>
    <w:rsid w:val="00E63DA2"/>
    <w:rsid w:val="00E662FF"/>
    <w:rsid w:val="00E67ADE"/>
    <w:rsid w:val="00E70C4B"/>
    <w:rsid w:val="00E71B90"/>
    <w:rsid w:val="00E72321"/>
    <w:rsid w:val="00E72C6F"/>
    <w:rsid w:val="00E73AE3"/>
    <w:rsid w:val="00E762D3"/>
    <w:rsid w:val="00E824AD"/>
    <w:rsid w:val="00E85B7E"/>
    <w:rsid w:val="00E85BA3"/>
    <w:rsid w:val="00E92983"/>
    <w:rsid w:val="00E93318"/>
    <w:rsid w:val="00E9363A"/>
    <w:rsid w:val="00E9503D"/>
    <w:rsid w:val="00EA019B"/>
    <w:rsid w:val="00EA7CF3"/>
    <w:rsid w:val="00EB452D"/>
    <w:rsid w:val="00EB5A34"/>
    <w:rsid w:val="00EB76D5"/>
    <w:rsid w:val="00EC508C"/>
    <w:rsid w:val="00EC5773"/>
    <w:rsid w:val="00EC5F07"/>
    <w:rsid w:val="00EC707E"/>
    <w:rsid w:val="00ED0614"/>
    <w:rsid w:val="00ED3EB5"/>
    <w:rsid w:val="00ED44C8"/>
    <w:rsid w:val="00ED6167"/>
    <w:rsid w:val="00EE1A97"/>
    <w:rsid w:val="00EE1BD5"/>
    <w:rsid w:val="00EE2297"/>
    <w:rsid w:val="00EE24AF"/>
    <w:rsid w:val="00EE3988"/>
    <w:rsid w:val="00EE7021"/>
    <w:rsid w:val="00EF23F2"/>
    <w:rsid w:val="00EF31D0"/>
    <w:rsid w:val="00F0031E"/>
    <w:rsid w:val="00F01300"/>
    <w:rsid w:val="00F01648"/>
    <w:rsid w:val="00F021A2"/>
    <w:rsid w:val="00F02BE4"/>
    <w:rsid w:val="00F02E6C"/>
    <w:rsid w:val="00F036F7"/>
    <w:rsid w:val="00F04670"/>
    <w:rsid w:val="00F0475A"/>
    <w:rsid w:val="00F04F05"/>
    <w:rsid w:val="00F05ED1"/>
    <w:rsid w:val="00F10BF4"/>
    <w:rsid w:val="00F11110"/>
    <w:rsid w:val="00F11A95"/>
    <w:rsid w:val="00F205F6"/>
    <w:rsid w:val="00F23B76"/>
    <w:rsid w:val="00F26CB7"/>
    <w:rsid w:val="00F3053F"/>
    <w:rsid w:val="00F314D2"/>
    <w:rsid w:val="00F3211C"/>
    <w:rsid w:val="00F334D2"/>
    <w:rsid w:val="00F3762D"/>
    <w:rsid w:val="00F4417E"/>
    <w:rsid w:val="00F51E1C"/>
    <w:rsid w:val="00F53B3C"/>
    <w:rsid w:val="00F57D81"/>
    <w:rsid w:val="00F60F10"/>
    <w:rsid w:val="00F63736"/>
    <w:rsid w:val="00F6527D"/>
    <w:rsid w:val="00F6656F"/>
    <w:rsid w:val="00F66872"/>
    <w:rsid w:val="00F67BF8"/>
    <w:rsid w:val="00F70D7C"/>
    <w:rsid w:val="00F71B2D"/>
    <w:rsid w:val="00F7463F"/>
    <w:rsid w:val="00F7497D"/>
    <w:rsid w:val="00F75D15"/>
    <w:rsid w:val="00F77F20"/>
    <w:rsid w:val="00F829B1"/>
    <w:rsid w:val="00F838D9"/>
    <w:rsid w:val="00F85E07"/>
    <w:rsid w:val="00F85E51"/>
    <w:rsid w:val="00F917A5"/>
    <w:rsid w:val="00F96C38"/>
    <w:rsid w:val="00FA0E09"/>
    <w:rsid w:val="00FA26A4"/>
    <w:rsid w:val="00FA3936"/>
    <w:rsid w:val="00FA4E56"/>
    <w:rsid w:val="00FA5B3A"/>
    <w:rsid w:val="00FA60D2"/>
    <w:rsid w:val="00FA6927"/>
    <w:rsid w:val="00FB0C11"/>
    <w:rsid w:val="00FB281D"/>
    <w:rsid w:val="00FC52A8"/>
    <w:rsid w:val="00FC5DAC"/>
    <w:rsid w:val="00FC6382"/>
    <w:rsid w:val="00FC684D"/>
    <w:rsid w:val="00FD1403"/>
    <w:rsid w:val="00FD1B38"/>
    <w:rsid w:val="00FD458A"/>
    <w:rsid w:val="00FD7C3C"/>
    <w:rsid w:val="00FE218A"/>
    <w:rsid w:val="00FE2630"/>
    <w:rsid w:val="00FE2A69"/>
    <w:rsid w:val="00FE3BF2"/>
    <w:rsid w:val="00FE4CBE"/>
    <w:rsid w:val="00FE7E63"/>
    <w:rsid w:val="00FF00FA"/>
    <w:rsid w:val="00FF05D2"/>
    <w:rsid w:val="00FF4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C538"/>
  <w15:chartTrackingRefBased/>
  <w15:docId w15:val="{62585279-84C7-42C7-9C03-56D3FEA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A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uiPriority w:val="9"/>
    <w:semiHidden/>
    <w:unhideWhenUsed/>
    <w:qFormat/>
    <w:rsid w:val="00957D2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5F1BF4"/>
    <w:rPr>
      <w:color w:val="0000FF"/>
      <w:u w:val="single"/>
    </w:rPr>
  </w:style>
  <w:style w:type="paragraph" w:styleId="NormalWeb">
    <w:name w:val="Normal (Web)"/>
    <w:basedOn w:val="Normal"/>
    <w:uiPriority w:val="99"/>
    <w:semiHidden/>
    <w:unhideWhenUsed/>
    <w:rsid w:val="0024073B"/>
    <w:rPr>
      <w:rFonts w:eastAsia="Calibri"/>
    </w:rPr>
  </w:style>
  <w:style w:type="character" w:customStyle="1" w:styleId="CommentTextChar">
    <w:name w:val="Comment Text Char"/>
    <w:link w:val="CommentText"/>
    <w:rsid w:val="00E4062B"/>
    <w:rPr>
      <w:rFonts w:ascii="Times New Roman" w:eastAsia="Times New Roman" w:hAnsi="Times New Roman"/>
      <w:lang w:val="lt-LT" w:eastAsia="lt-LT"/>
    </w:rPr>
  </w:style>
  <w:style w:type="character" w:customStyle="1" w:styleId="Heading3Char">
    <w:name w:val="Heading 3 Char"/>
    <w:basedOn w:val="DefaultParagraphFont"/>
    <w:link w:val="Heading3"/>
    <w:uiPriority w:val="9"/>
    <w:semiHidden/>
    <w:rsid w:val="00957D23"/>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B169CF"/>
    <w:rPr>
      <w:rFonts w:ascii="Times New Roman" w:hAnsi="Times New Roman"/>
      <w:sz w:val="24"/>
      <w:szCs w:val="24"/>
      <w:lang w:eastAsia="en-US"/>
    </w:rPr>
  </w:style>
  <w:style w:type="paragraph" w:styleId="Revision">
    <w:name w:val="Revision"/>
    <w:hidden/>
    <w:uiPriority w:val="99"/>
    <w:semiHidden/>
    <w:rsid w:val="00FF00F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493">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108354420">
      <w:bodyDiv w:val="1"/>
      <w:marLeft w:val="0"/>
      <w:marRight w:val="0"/>
      <w:marTop w:val="0"/>
      <w:marBottom w:val="0"/>
      <w:divBdr>
        <w:top w:val="none" w:sz="0" w:space="0" w:color="auto"/>
        <w:left w:val="none" w:sz="0" w:space="0" w:color="auto"/>
        <w:bottom w:val="none" w:sz="0" w:space="0" w:color="auto"/>
        <w:right w:val="none" w:sz="0" w:space="0" w:color="auto"/>
      </w:divBdr>
    </w:div>
    <w:div w:id="194531019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510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bucelyt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na.bucelyte@mil.lt"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46FE-F254-4750-A5EC-67A9CAB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37128</Words>
  <Characters>21164</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58176</CharactersWithSpaces>
  <SharedDoc>false</SharedDoc>
  <HLinks>
    <vt:vector size="6" baseType="variant">
      <vt:variant>
        <vt:i4>8257537</vt:i4>
      </vt:variant>
      <vt:variant>
        <vt:i4>0</vt:i4>
      </vt:variant>
      <vt:variant>
        <vt:i4>0</vt:i4>
      </vt:variant>
      <vt:variant>
        <vt:i4>5</vt:i4>
      </vt:variant>
      <vt:variant>
        <vt:lpwstr>mailto:ingrida.ambrazeviciene@mil.lt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6</cp:revision>
  <cp:lastPrinted>2020-09-17T10:07:00Z</cp:lastPrinted>
  <dcterms:created xsi:type="dcterms:W3CDTF">2026-04-14T07:14:00Z</dcterms:created>
  <dcterms:modified xsi:type="dcterms:W3CDTF">2026-04-16T08:36:00Z</dcterms:modified>
</cp:coreProperties>
</file>