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FBB82" w14:textId="77777777" w:rsidR="00C92997" w:rsidRDefault="00C92997" w:rsidP="006A47B2"/>
    <w:p w14:paraId="5A335C2A" w14:textId="1ACD24C5" w:rsidR="00C31122" w:rsidRDefault="009D5BC2" w:rsidP="00EB353F">
      <w:pPr>
        <w:spacing w:after="0"/>
        <w:jc w:val="right"/>
        <w:rPr>
          <w:sz w:val="24"/>
          <w:szCs w:val="24"/>
        </w:rPr>
      </w:pPr>
      <w:r w:rsidRPr="009D5BC2">
        <w:rPr>
          <w:sz w:val="24"/>
          <w:szCs w:val="24"/>
        </w:rPr>
        <w:t>Pirkimo sąlygų 9 priedas “Sutarties projektas”</w:t>
      </w:r>
    </w:p>
    <w:p w14:paraId="19D0CF2D" w14:textId="77777777" w:rsidR="009D5BC2" w:rsidRPr="004400A9" w:rsidRDefault="009D5BC2" w:rsidP="00EB353F">
      <w:pPr>
        <w:spacing w:after="0"/>
        <w:jc w:val="right"/>
        <w:rPr>
          <w:sz w:val="24"/>
          <w:szCs w:val="24"/>
        </w:rPr>
      </w:pPr>
    </w:p>
    <w:p w14:paraId="2F664F41" w14:textId="207C8FA6" w:rsidR="00EB353F" w:rsidRPr="00425C92" w:rsidRDefault="00EB353F" w:rsidP="00425C92">
      <w:pPr>
        <w:spacing w:after="0" w:line="240" w:lineRule="auto"/>
        <w:jc w:val="center"/>
        <w:rPr>
          <w:rFonts w:ascii="Verdana" w:hAnsi="Verdana"/>
          <w:b/>
          <w:sz w:val="20"/>
          <w:szCs w:val="20"/>
        </w:rPr>
      </w:pPr>
      <w:r w:rsidRPr="00425C92">
        <w:rPr>
          <w:rFonts w:ascii="Verdana" w:hAnsi="Verdana"/>
          <w:b/>
          <w:bCs/>
          <w:iCs/>
          <w:sz w:val="20"/>
          <w:szCs w:val="20"/>
        </w:rPr>
        <w:t>LIETUVOS BANKO 202</w:t>
      </w:r>
      <w:r w:rsidR="00DC32AE" w:rsidRPr="00425C92">
        <w:rPr>
          <w:rFonts w:ascii="Verdana" w:hAnsi="Verdana"/>
          <w:b/>
          <w:bCs/>
          <w:iCs/>
          <w:sz w:val="20"/>
          <w:szCs w:val="20"/>
        </w:rPr>
        <w:t>5</w:t>
      </w:r>
      <w:r w:rsidRPr="00425C92">
        <w:rPr>
          <w:rFonts w:ascii="Verdana" w:hAnsi="Verdana"/>
          <w:b/>
          <w:bCs/>
          <w:iCs/>
          <w:sz w:val="20"/>
          <w:szCs w:val="20"/>
        </w:rPr>
        <w:t xml:space="preserve"> M., 202</w:t>
      </w:r>
      <w:r w:rsidR="00DC32AE" w:rsidRPr="00425C92">
        <w:rPr>
          <w:rFonts w:ascii="Verdana" w:hAnsi="Verdana"/>
          <w:b/>
          <w:bCs/>
          <w:iCs/>
          <w:sz w:val="20"/>
          <w:szCs w:val="20"/>
        </w:rPr>
        <w:t>6</w:t>
      </w:r>
      <w:r w:rsidRPr="00425C92">
        <w:rPr>
          <w:rFonts w:ascii="Verdana" w:hAnsi="Verdana"/>
          <w:b/>
          <w:bCs/>
          <w:iCs/>
          <w:sz w:val="20"/>
          <w:szCs w:val="20"/>
        </w:rPr>
        <w:t xml:space="preserve"> M. IR 202</w:t>
      </w:r>
      <w:r w:rsidR="00DC32AE" w:rsidRPr="00425C92">
        <w:rPr>
          <w:rFonts w:ascii="Verdana" w:hAnsi="Verdana"/>
          <w:b/>
          <w:bCs/>
          <w:iCs/>
          <w:sz w:val="20"/>
          <w:szCs w:val="20"/>
        </w:rPr>
        <w:t>7</w:t>
      </w:r>
      <w:r w:rsidRPr="00425C92">
        <w:rPr>
          <w:rFonts w:ascii="Verdana" w:hAnsi="Verdana"/>
          <w:b/>
          <w:bCs/>
          <w:iCs/>
          <w:sz w:val="20"/>
          <w:szCs w:val="20"/>
        </w:rPr>
        <w:t xml:space="preserve"> M. METINIŲ FINANSINIŲ ATASKAITŲ RINKINIŲ AUDITO</w:t>
      </w:r>
      <w:r w:rsidRPr="00425C92">
        <w:rPr>
          <w:rFonts w:ascii="Verdana" w:hAnsi="Verdana"/>
          <w:b/>
          <w:sz w:val="20"/>
          <w:szCs w:val="20"/>
        </w:rPr>
        <w:t xml:space="preserve"> PASLAUGŲ PIRKIMO SUTARTIS NR. ______ </w:t>
      </w:r>
    </w:p>
    <w:p w14:paraId="02FB3673" w14:textId="77777777" w:rsidR="00EB353F" w:rsidRPr="00425C92" w:rsidRDefault="00EB353F" w:rsidP="00425C92">
      <w:pPr>
        <w:spacing w:after="0" w:line="240" w:lineRule="auto"/>
        <w:jc w:val="center"/>
        <w:rPr>
          <w:rFonts w:ascii="Verdana" w:hAnsi="Verdana"/>
          <w:sz w:val="20"/>
          <w:szCs w:val="20"/>
        </w:rPr>
      </w:pPr>
      <w:r w:rsidRPr="00425C92">
        <w:rPr>
          <w:rFonts w:ascii="Verdana" w:hAnsi="Verdana"/>
          <w:sz w:val="20"/>
          <w:szCs w:val="20"/>
        </w:rPr>
        <w:t>__________</w:t>
      </w:r>
    </w:p>
    <w:p w14:paraId="7A649857" w14:textId="77777777" w:rsidR="00EB353F" w:rsidRPr="00425C92" w:rsidRDefault="00EB353F" w:rsidP="00425C92">
      <w:pPr>
        <w:spacing w:after="0" w:line="240" w:lineRule="auto"/>
        <w:jc w:val="center"/>
        <w:rPr>
          <w:rFonts w:ascii="Verdana" w:hAnsi="Verdana"/>
          <w:sz w:val="20"/>
          <w:szCs w:val="20"/>
        </w:rPr>
      </w:pPr>
      <w:r w:rsidRPr="00425C92">
        <w:rPr>
          <w:rFonts w:ascii="Verdana" w:hAnsi="Verdana"/>
          <w:sz w:val="20"/>
          <w:szCs w:val="20"/>
        </w:rPr>
        <w:t>(data)</w:t>
      </w:r>
    </w:p>
    <w:p w14:paraId="00353527" w14:textId="77777777" w:rsidR="00EB353F" w:rsidRPr="00425C92" w:rsidRDefault="00EB353F" w:rsidP="00425C92">
      <w:pPr>
        <w:spacing w:after="0" w:line="240" w:lineRule="auto"/>
        <w:jc w:val="center"/>
        <w:rPr>
          <w:rFonts w:ascii="Verdana" w:hAnsi="Verdana"/>
          <w:b/>
          <w:sz w:val="20"/>
          <w:szCs w:val="20"/>
        </w:rPr>
      </w:pPr>
    </w:p>
    <w:p w14:paraId="1444C0CF" w14:textId="706EB57E"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Lietuvos</w:t>
      </w:r>
      <w:r w:rsidRPr="00425C92">
        <w:rPr>
          <w:rFonts w:ascii="Verdana" w:hAnsi="Verdana"/>
          <w:bCs/>
          <w:sz w:val="20"/>
          <w:szCs w:val="20"/>
        </w:rPr>
        <w:t xml:space="preserve"> bankas </w:t>
      </w:r>
      <w:r w:rsidRPr="00425C92">
        <w:rPr>
          <w:rFonts w:ascii="Verdana" w:hAnsi="Verdana"/>
          <w:sz w:val="20"/>
          <w:szCs w:val="20"/>
        </w:rPr>
        <w:t xml:space="preserve">(toliau – Užsakovas), atstovaujamas ________________________, veikiančio (-os) pagal ________________________, ir ________________________, (toliau – </w:t>
      </w:r>
      <w:bookmarkStart w:id="0" w:name="_Hlk180681494"/>
      <w:r w:rsidR="00E55D17" w:rsidRPr="00425C92">
        <w:rPr>
          <w:rFonts w:ascii="Verdana" w:hAnsi="Verdana"/>
          <w:sz w:val="20"/>
          <w:szCs w:val="20"/>
        </w:rPr>
        <w:t>Teikėjas</w:t>
      </w:r>
      <w:bookmarkEnd w:id="0"/>
      <w:r w:rsidRPr="00425C92">
        <w:rPr>
          <w:rFonts w:ascii="Verdana" w:hAnsi="Verdana"/>
          <w:sz w:val="20"/>
          <w:szCs w:val="20"/>
        </w:rPr>
        <w:t xml:space="preserve">) atstovaujamas (-a) ________________________, veikiančio (-os) pagal ________________________, abu kartu vadinami šalimis, o atskirai – šalimi, atsižvelgdami į Lietuvos banko </w:t>
      </w:r>
      <w:r w:rsidRPr="00425C92">
        <w:rPr>
          <w:rFonts w:ascii="Verdana" w:eastAsia="Times New Roman" w:hAnsi="Verdana"/>
          <w:bCs/>
          <w:sz w:val="20"/>
          <w:szCs w:val="20"/>
        </w:rPr>
        <w:t>metinės finansinės ataskaitos rinkinio audito paslaugų (202</w:t>
      </w:r>
      <w:r w:rsidR="00475BB6" w:rsidRPr="00425C92">
        <w:rPr>
          <w:rFonts w:ascii="Verdana" w:eastAsia="Times New Roman" w:hAnsi="Verdana"/>
          <w:bCs/>
          <w:sz w:val="20"/>
          <w:szCs w:val="20"/>
        </w:rPr>
        <w:t>5</w:t>
      </w:r>
      <w:r w:rsidRPr="00425C92">
        <w:rPr>
          <w:rFonts w:ascii="Verdana" w:eastAsia="Times New Roman" w:hAnsi="Verdana"/>
          <w:bCs/>
          <w:sz w:val="20"/>
          <w:szCs w:val="20"/>
        </w:rPr>
        <w:t xml:space="preserve"> – 202</w:t>
      </w:r>
      <w:r w:rsidR="00475BB6" w:rsidRPr="00425C92">
        <w:rPr>
          <w:rFonts w:ascii="Verdana" w:eastAsia="Times New Roman" w:hAnsi="Verdana"/>
          <w:bCs/>
          <w:sz w:val="20"/>
          <w:szCs w:val="20"/>
        </w:rPr>
        <w:t>7</w:t>
      </w:r>
      <w:r w:rsidRPr="00425C92">
        <w:rPr>
          <w:rFonts w:ascii="Verdana" w:eastAsia="Times New Roman" w:hAnsi="Verdana"/>
          <w:bCs/>
          <w:sz w:val="20"/>
          <w:szCs w:val="20"/>
        </w:rPr>
        <w:t xml:space="preserve"> m.) pirkimo </w:t>
      </w:r>
      <w:r w:rsidRPr="00425C92">
        <w:rPr>
          <w:rFonts w:ascii="Verdana" w:eastAsia="Times New Roman" w:hAnsi="Verdana"/>
          <w:iCs/>
          <w:sz w:val="20"/>
          <w:szCs w:val="20"/>
        </w:rPr>
        <w:t>(pirkimo numeris ______)</w:t>
      </w:r>
      <w:r w:rsidRPr="00425C92">
        <w:rPr>
          <w:rFonts w:ascii="Verdana" w:hAnsi="Verdana"/>
          <w:sz w:val="20"/>
          <w:szCs w:val="20"/>
        </w:rPr>
        <w:t>, vykdyto atviro konkurso būdu</w:t>
      </w:r>
      <w:r w:rsidRPr="00425C92">
        <w:rPr>
          <w:rFonts w:ascii="Verdana" w:hAnsi="Verdana"/>
          <w:i/>
          <w:sz w:val="20"/>
          <w:szCs w:val="20"/>
        </w:rPr>
        <w:t xml:space="preserve"> (</w:t>
      </w:r>
      <w:r w:rsidRPr="00425C92">
        <w:rPr>
          <w:rFonts w:ascii="Verdana" w:hAnsi="Verdana"/>
          <w:sz w:val="20"/>
          <w:szCs w:val="20"/>
        </w:rPr>
        <w:t>viešojo pirkimo komisijos ____ protokolas Nr. ______</w:t>
      </w:r>
      <w:r w:rsidRPr="00425C92">
        <w:rPr>
          <w:rFonts w:ascii="Verdana" w:hAnsi="Verdana"/>
          <w:i/>
          <w:sz w:val="20"/>
          <w:szCs w:val="20"/>
        </w:rPr>
        <w:t>),</w:t>
      </w:r>
      <w:r w:rsidRPr="00425C92">
        <w:rPr>
          <w:rFonts w:ascii="Verdana" w:hAnsi="Verdana"/>
          <w:sz w:val="20"/>
          <w:szCs w:val="20"/>
        </w:rPr>
        <w:t xml:space="preserve"> rezultatus, sudarė šią paslaugų pirkimo sutartį (toliau – Sutartis).</w:t>
      </w:r>
    </w:p>
    <w:p w14:paraId="46E49CC6" w14:textId="77777777" w:rsidR="00344AF0" w:rsidRDefault="00344AF0" w:rsidP="00425C92">
      <w:pPr>
        <w:spacing w:after="0" w:line="240" w:lineRule="auto"/>
        <w:jc w:val="center"/>
        <w:rPr>
          <w:rFonts w:ascii="Verdana" w:hAnsi="Verdana"/>
          <w:b/>
          <w:sz w:val="20"/>
          <w:szCs w:val="20"/>
        </w:rPr>
      </w:pPr>
    </w:p>
    <w:p w14:paraId="2CA57C0D" w14:textId="19615AC9" w:rsidR="00EB353F" w:rsidRPr="00425C92" w:rsidRDefault="00EB353F" w:rsidP="00425C92">
      <w:pPr>
        <w:spacing w:after="0" w:line="240" w:lineRule="auto"/>
        <w:jc w:val="center"/>
        <w:rPr>
          <w:rFonts w:ascii="Verdana" w:hAnsi="Verdana"/>
          <w:b/>
          <w:sz w:val="20"/>
          <w:szCs w:val="20"/>
        </w:rPr>
      </w:pPr>
      <w:r w:rsidRPr="00425C92">
        <w:rPr>
          <w:rFonts w:ascii="Verdana" w:hAnsi="Verdana"/>
          <w:b/>
          <w:sz w:val="20"/>
          <w:szCs w:val="20"/>
        </w:rPr>
        <w:t>SPECIALIOSIOS</w:t>
      </w:r>
      <w:r w:rsidRPr="00425C92">
        <w:rPr>
          <w:rFonts w:ascii="Verdana" w:hAnsi="Verdana"/>
          <w:sz w:val="20"/>
          <w:szCs w:val="20"/>
        </w:rPr>
        <w:t xml:space="preserve"> </w:t>
      </w:r>
      <w:r w:rsidRPr="00425C92">
        <w:rPr>
          <w:rFonts w:ascii="Verdana" w:hAnsi="Verdana"/>
          <w:b/>
          <w:sz w:val="20"/>
          <w:szCs w:val="20"/>
        </w:rPr>
        <w:t>SĄLYGOS</w:t>
      </w:r>
    </w:p>
    <w:p w14:paraId="6394BF11"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Sutarties specialiosios sąlygos (toliau – Specialiosios sąlygos) aiškinamos ir taikomos kartu su Sutarties bendrosiomis sąlygomis (toliau – Bendrosios sąlygos), kurios yra neatskiriama Sutarties dalis.</w:t>
      </w:r>
    </w:p>
    <w:p w14:paraId="5C72D201" w14:textId="77777777" w:rsidR="00EB353F" w:rsidRPr="00425C92" w:rsidRDefault="00EB353F" w:rsidP="00425C92">
      <w:pPr>
        <w:spacing w:after="0" w:line="240" w:lineRule="auto"/>
        <w:ind w:firstLine="709"/>
        <w:jc w:val="both"/>
        <w:rPr>
          <w:rFonts w:ascii="Verdana" w:hAnsi="Verdana"/>
          <w:sz w:val="20"/>
          <w:szCs w:val="20"/>
        </w:rPr>
      </w:pPr>
    </w:p>
    <w:p w14:paraId="3BEF609B" w14:textId="77777777" w:rsidR="00EB353F" w:rsidRPr="00425C92" w:rsidRDefault="00EB353F" w:rsidP="00425C92">
      <w:pPr>
        <w:pStyle w:val="ListParagraph"/>
        <w:numPr>
          <w:ilvl w:val="0"/>
          <w:numId w:val="14"/>
        </w:numPr>
        <w:tabs>
          <w:tab w:val="left" w:pos="284"/>
          <w:tab w:val="left" w:pos="567"/>
          <w:tab w:val="left" w:pos="1134"/>
          <w:tab w:val="left" w:pos="1276"/>
          <w:tab w:val="left" w:pos="1418"/>
        </w:tabs>
        <w:spacing w:after="0" w:line="240" w:lineRule="auto"/>
        <w:ind w:left="0" w:firstLine="709"/>
        <w:jc w:val="both"/>
        <w:rPr>
          <w:rFonts w:ascii="Verdana" w:hAnsi="Verdana"/>
          <w:b/>
          <w:sz w:val="20"/>
          <w:szCs w:val="20"/>
        </w:rPr>
      </w:pPr>
      <w:r w:rsidRPr="00425C92">
        <w:rPr>
          <w:rFonts w:ascii="Verdana" w:hAnsi="Verdana"/>
          <w:b/>
          <w:sz w:val="20"/>
          <w:szCs w:val="20"/>
        </w:rPr>
        <w:t>SUTARTIES DALYKAS</w:t>
      </w:r>
    </w:p>
    <w:p w14:paraId="6959F7E4" w14:textId="0CA60018" w:rsidR="00EB353F" w:rsidRPr="00425C92" w:rsidRDefault="00E55D17" w:rsidP="00425C92">
      <w:pPr>
        <w:pStyle w:val="ListParagraph"/>
        <w:numPr>
          <w:ilvl w:val="1"/>
          <w:numId w:val="16"/>
        </w:numPr>
        <w:tabs>
          <w:tab w:val="left" w:pos="284"/>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color w:val="000000" w:themeColor="text1"/>
          <w:sz w:val="20"/>
          <w:szCs w:val="20"/>
        </w:rPr>
        <w:t>Teikėjas</w:t>
      </w:r>
      <w:r w:rsidR="006247DF">
        <w:rPr>
          <w:rFonts w:ascii="Verdana" w:hAnsi="Verdana"/>
          <w:color w:val="000000" w:themeColor="text1"/>
          <w:sz w:val="20"/>
          <w:szCs w:val="20"/>
        </w:rPr>
        <w:t xml:space="preserve"> </w:t>
      </w:r>
      <w:r w:rsidR="00EB353F" w:rsidRPr="00425C92">
        <w:rPr>
          <w:rFonts w:ascii="Verdana" w:hAnsi="Verdana"/>
          <w:color w:val="000000" w:themeColor="text1"/>
          <w:sz w:val="20"/>
          <w:szCs w:val="20"/>
        </w:rPr>
        <w:t xml:space="preserve">įsipareigoja Sutartyje nurodytomis sąlygomis ir terminais suteikti Užsakovui </w:t>
      </w:r>
      <w:r w:rsidR="00EB353F" w:rsidRPr="00425C92">
        <w:rPr>
          <w:rFonts w:ascii="Verdana" w:hAnsi="Verdana"/>
          <w:sz w:val="20"/>
          <w:szCs w:val="20"/>
        </w:rPr>
        <w:t xml:space="preserve"> </w:t>
      </w:r>
      <w:r w:rsidR="00EB353F" w:rsidRPr="00425C92">
        <w:rPr>
          <w:rFonts w:ascii="Verdana" w:hAnsi="Verdana"/>
          <w:iCs/>
          <w:sz w:val="20"/>
          <w:szCs w:val="20"/>
        </w:rPr>
        <w:t>Lietuvos banko 202</w:t>
      </w:r>
      <w:r w:rsidR="00475BB6" w:rsidRPr="00425C92">
        <w:rPr>
          <w:rFonts w:ascii="Verdana" w:hAnsi="Verdana"/>
          <w:iCs/>
          <w:sz w:val="20"/>
          <w:szCs w:val="20"/>
        </w:rPr>
        <w:t>5</w:t>
      </w:r>
      <w:r w:rsidR="00EB353F" w:rsidRPr="00425C92">
        <w:rPr>
          <w:rFonts w:ascii="Verdana" w:hAnsi="Verdana"/>
          <w:iCs/>
          <w:sz w:val="20"/>
          <w:szCs w:val="20"/>
        </w:rPr>
        <w:t xml:space="preserve"> m., 202</w:t>
      </w:r>
      <w:r w:rsidR="00475BB6" w:rsidRPr="00425C92">
        <w:rPr>
          <w:rFonts w:ascii="Verdana" w:hAnsi="Verdana"/>
          <w:iCs/>
          <w:sz w:val="20"/>
          <w:szCs w:val="20"/>
        </w:rPr>
        <w:t>6</w:t>
      </w:r>
      <w:r w:rsidR="00EB353F" w:rsidRPr="00425C92">
        <w:rPr>
          <w:rFonts w:ascii="Verdana" w:hAnsi="Verdana"/>
          <w:iCs/>
          <w:sz w:val="20"/>
          <w:szCs w:val="20"/>
        </w:rPr>
        <w:t xml:space="preserve"> m. ir 202</w:t>
      </w:r>
      <w:r w:rsidR="00475BB6" w:rsidRPr="00425C92">
        <w:rPr>
          <w:rFonts w:ascii="Verdana" w:hAnsi="Verdana"/>
          <w:iCs/>
          <w:sz w:val="20"/>
          <w:szCs w:val="20"/>
        </w:rPr>
        <w:t>7</w:t>
      </w:r>
      <w:r w:rsidR="00EB353F" w:rsidRPr="00425C92">
        <w:rPr>
          <w:rFonts w:ascii="Verdana" w:hAnsi="Verdana"/>
          <w:iCs/>
          <w:sz w:val="20"/>
          <w:szCs w:val="20"/>
        </w:rPr>
        <w:t xml:space="preserve"> m. metinių finansinių ataskaitų rinkinių audito, auditoriaus išvados parengimo, Užsakovo nustatytais terminais su audito atlikimu susijusios informacijos pateikimo Europos Centrinio Banko išorės auditoriams bei Užsakovui, ir susijusių dokumentų teikimo paslaugas</w:t>
      </w:r>
      <w:r w:rsidR="00EB353F" w:rsidRPr="00425C92">
        <w:rPr>
          <w:rFonts w:ascii="Verdana" w:hAnsi="Verdana"/>
          <w:i/>
          <w:sz w:val="20"/>
          <w:szCs w:val="20"/>
        </w:rPr>
        <w:t xml:space="preserve"> </w:t>
      </w:r>
      <w:r w:rsidR="00EB353F" w:rsidRPr="00425C92">
        <w:rPr>
          <w:rFonts w:ascii="Verdana" w:hAnsi="Verdana"/>
          <w:color w:val="000000" w:themeColor="text1"/>
          <w:sz w:val="20"/>
          <w:szCs w:val="20"/>
        </w:rPr>
        <w:t>(toliau – Paslaugos).</w:t>
      </w:r>
    </w:p>
    <w:p w14:paraId="3B87E103" w14:textId="77777777" w:rsidR="00EB353F" w:rsidRDefault="00EB353F" w:rsidP="00425C92">
      <w:pPr>
        <w:pStyle w:val="ListParagraph"/>
        <w:numPr>
          <w:ilvl w:val="1"/>
          <w:numId w:val="16"/>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color w:val="000000" w:themeColor="text1"/>
          <w:sz w:val="20"/>
          <w:szCs w:val="20"/>
        </w:rPr>
        <w:t xml:space="preserve">Pagal šią Sutartį Užsakovui teikiamų Paslaugų aprašymas, Paslaugų apimtis (kiekis) </w:t>
      </w:r>
      <w:r w:rsidRPr="006469B1">
        <w:rPr>
          <w:rFonts w:ascii="Verdana" w:hAnsi="Verdana"/>
          <w:color w:val="000000" w:themeColor="text1"/>
          <w:sz w:val="20"/>
          <w:szCs w:val="20"/>
        </w:rPr>
        <w:t>ir kiti reikalavimai Paslaugoms nurodyti Techninėje specifikacijoje (1 priedas), kuri yra</w:t>
      </w:r>
      <w:r w:rsidRPr="00425C92">
        <w:rPr>
          <w:rFonts w:ascii="Verdana" w:hAnsi="Verdana"/>
          <w:color w:val="000000" w:themeColor="text1"/>
          <w:sz w:val="20"/>
          <w:szCs w:val="20"/>
        </w:rPr>
        <w:t xml:space="preserve"> neatskiriama šios Sutarties dalis. </w:t>
      </w:r>
    </w:p>
    <w:p w14:paraId="6627B2F9" w14:textId="77777777" w:rsidR="009E3662" w:rsidRPr="009E3662" w:rsidRDefault="009E3662" w:rsidP="00694FE2">
      <w:pPr>
        <w:pStyle w:val="ListParagraph"/>
        <w:numPr>
          <w:ilvl w:val="1"/>
          <w:numId w:val="16"/>
        </w:numPr>
        <w:spacing w:after="0" w:line="240" w:lineRule="auto"/>
        <w:ind w:left="0" w:firstLine="709"/>
        <w:jc w:val="both"/>
        <w:rPr>
          <w:rFonts w:ascii="Verdana" w:hAnsi="Verdana"/>
          <w:color w:val="000000" w:themeColor="text1"/>
          <w:sz w:val="20"/>
          <w:szCs w:val="20"/>
        </w:rPr>
      </w:pPr>
      <w:r w:rsidRPr="009E3662">
        <w:rPr>
          <w:rFonts w:ascii="Verdana" w:hAnsi="Verdana"/>
          <w:color w:val="000000" w:themeColor="text1"/>
          <w:sz w:val="20"/>
          <w:szCs w:val="20"/>
        </w:rPr>
        <w:t xml:space="preserve">Šis pirkimas laikomas žaliuoju vadovaujantis Lietuvos Respublikos aplinkos ministro 2011-06-28 įsakymu Nr. D1-508 „Dėl Aplinkos apsaugos kriterijų taikymo, vykdant žaliuosius pirkimus, tvarkos aprašo patvirtinimo“ patvirtintu Aplinkos apsaugos kriterijų taikymo, vykdant žaliuosius pirkimus, tvarkos aprašo (toliau – Aprašas) 4.4.3 punktu, kadangi perkama tik nematerialaus pobūdžio (intelektinė) ar kitokia paslauga, nesusijusi su materialaus objekto sukūrimu, kurios teikimo metu nėra numatomas reikšmingas neigiamas poveikis aplinkai, nesukuriamas taršos šaltinis ir negeneruojamos atliekos. Užsakovas siekia įsigyti nurodytas Paslaugas, darančias kuo mažesnį poveikį aplinkai, t. y., kad Paslaugoms teikti būtų sunaudojama kuo mažiau gamtos išteklių, todėl taikomi aplinkosauginiai reikalavimai: bendravimas tarp Teikėjo ir Užsakovo bus vykdomas tik elektroninėmis priemonėmis (telefonu, elektroniniu paštu ar kt.), dokumentacija teikiama Užsakovui elektorinėmis priemonėmis (elektoriniu paštu ar kt.) esant būtinybei spausdinti dokumentus, Užsakovas naudos perdirbtą popierių, kuris atitinka žaliojo pirkimo reikalavimus, nustatytus Apraše. </w:t>
      </w:r>
    </w:p>
    <w:p w14:paraId="66CFFB3E" w14:textId="77777777" w:rsidR="00EB353F" w:rsidRPr="00425C92" w:rsidRDefault="00EB353F" w:rsidP="009E3662">
      <w:pPr>
        <w:pStyle w:val="ListParagraph"/>
        <w:tabs>
          <w:tab w:val="left" w:pos="426"/>
          <w:tab w:val="left" w:pos="567"/>
          <w:tab w:val="left" w:pos="1134"/>
          <w:tab w:val="left" w:pos="1276"/>
          <w:tab w:val="left" w:pos="1418"/>
        </w:tabs>
        <w:spacing w:after="0" w:line="240" w:lineRule="auto"/>
        <w:ind w:left="0" w:firstLine="709"/>
        <w:rPr>
          <w:rFonts w:ascii="Verdana" w:hAnsi="Verdana"/>
          <w:b/>
          <w:color w:val="000000" w:themeColor="text1"/>
          <w:sz w:val="20"/>
          <w:szCs w:val="20"/>
        </w:rPr>
      </w:pPr>
    </w:p>
    <w:p w14:paraId="53E65A7B" w14:textId="77777777" w:rsidR="00EB353F" w:rsidRPr="00425C92" w:rsidRDefault="00EB353F" w:rsidP="009E3662">
      <w:pPr>
        <w:pStyle w:val="ListParagraph"/>
        <w:numPr>
          <w:ilvl w:val="0"/>
          <w:numId w:val="16"/>
        </w:numPr>
        <w:tabs>
          <w:tab w:val="left" w:pos="426"/>
          <w:tab w:val="left" w:pos="567"/>
          <w:tab w:val="left" w:pos="1134"/>
          <w:tab w:val="left" w:pos="1276"/>
          <w:tab w:val="left" w:pos="1418"/>
        </w:tabs>
        <w:spacing w:after="0" w:line="240" w:lineRule="auto"/>
        <w:ind w:left="0" w:firstLine="709"/>
        <w:jc w:val="both"/>
        <w:rPr>
          <w:rFonts w:ascii="Verdana" w:hAnsi="Verdana"/>
          <w:b/>
          <w:color w:val="000000" w:themeColor="text1"/>
          <w:sz w:val="20"/>
          <w:szCs w:val="20"/>
        </w:rPr>
      </w:pPr>
      <w:r w:rsidRPr="00425C92">
        <w:rPr>
          <w:rFonts w:ascii="Verdana" w:hAnsi="Verdana"/>
          <w:b/>
          <w:color w:val="000000" w:themeColor="text1"/>
          <w:sz w:val="20"/>
          <w:szCs w:val="20"/>
        </w:rPr>
        <w:t xml:space="preserve">ŠALIŲ SUTARTINIAI ĮSIPAREIGOJIMAI </w:t>
      </w:r>
    </w:p>
    <w:p w14:paraId="4729FC2C" w14:textId="7CD18AA3" w:rsidR="00EB353F" w:rsidRPr="00425C92" w:rsidRDefault="00E55D17" w:rsidP="009E3662">
      <w:pPr>
        <w:pStyle w:val="ListParagraph"/>
        <w:numPr>
          <w:ilvl w:val="1"/>
          <w:numId w:val="15"/>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color w:val="000000" w:themeColor="text1"/>
          <w:sz w:val="20"/>
          <w:szCs w:val="20"/>
        </w:rPr>
        <w:t>Teikėjas</w:t>
      </w:r>
      <w:r w:rsidR="006247DF">
        <w:rPr>
          <w:rFonts w:ascii="Verdana" w:hAnsi="Verdana"/>
          <w:color w:val="000000" w:themeColor="text1"/>
          <w:sz w:val="20"/>
          <w:szCs w:val="20"/>
        </w:rPr>
        <w:t xml:space="preserve"> </w:t>
      </w:r>
      <w:r w:rsidR="00EB353F" w:rsidRPr="00425C92">
        <w:rPr>
          <w:rFonts w:ascii="Verdana" w:hAnsi="Verdana"/>
          <w:color w:val="000000" w:themeColor="text1"/>
          <w:sz w:val="20"/>
          <w:szCs w:val="20"/>
        </w:rPr>
        <w:t xml:space="preserve">įsipareigojimus pagal Sutartį pradeda vykdyti nuo </w:t>
      </w:r>
      <w:r w:rsidR="00EB353F" w:rsidRPr="00425C92">
        <w:rPr>
          <w:rFonts w:ascii="Verdana" w:hAnsi="Verdana"/>
          <w:iCs/>
          <w:sz w:val="20"/>
          <w:szCs w:val="20"/>
        </w:rPr>
        <w:t>Sutarties įsigaliojimo dienos.</w:t>
      </w:r>
      <w:r w:rsidR="00EB353F" w:rsidRPr="00425C92">
        <w:rPr>
          <w:rFonts w:ascii="Verdana" w:hAnsi="Verdana"/>
          <w:i/>
          <w:color w:val="000000" w:themeColor="text1"/>
          <w:sz w:val="20"/>
          <w:szCs w:val="20"/>
        </w:rPr>
        <w:t xml:space="preserve"> </w:t>
      </w:r>
    </w:p>
    <w:p w14:paraId="30BBF582" w14:textId="3FB94A4A" w:rsidR="00EB353F" w:rsidRPr="00694FE2" w:rsidRDefault="00E55D17" w:rsidP="00425C92">
      <w:pPr>
        <w:pStyle w:val="ListParagraph"/>
        <w:numPr>
          <w:ilvl w:val="1"/>
          <w:numId w:val="15"/>
        </w:numPr>
        <w:tabs>
          <w:tab w:val="left" w:pos="426"/>
          <w:tab w:val="left" w:pos="567"/>
          <w:tab w:val="left" w:pos="1134"/>
          <w:tab w:val="left" w:pos="1276"/>
          <w:tab w:val="left" w:pos="1418"/>
        </w:tabs>
        <w:spacing w:after="0" w:line="240" w:lineRule="auto"/>
        <w:ind w:left="0" w:firstLine="709"/>
        <w:jc w:val="both"/>
        <w:rPr>
          <w:rFonts w:ascii="Verdana" w:hAnsi="Verdana"/>
          <w:i/>
          <w:sz w:val="20"/>
          <w:szCs w:val="20"/>
        </w:rPr>
      </w:pPr>
      <w:bookmarkStart w:id="1" w:name="_Ref534898601"/>
      <w:r w:rsidRPr="00425C92">
        <w:rPr>
          <w:rFonts w:ascii="Verdana" w:hAnsi="Verdana"/>
          <w:color w:val="000000" w:themeColor="text1"/>
          <w:sz w:val="20"/>
          <w:szCs w:val="20"/>
        </w:rPr>
        <w:t>Teikėjas</w:t>
      </w:r>
      <w:r w:rsidR="006247DF">
        <w:rPr>
          <w:rFonts w:ascii="Verdana" w:hAnsi="Verdana"/>
          <w:color w:val="000000" w:themeColor="text1"/>
          <w:sz w:val="20"/>
          <w:szCs w:val="20"/>
        </w:rPr>
        <w:t xml:space="preserve"> </w:t>
      </w:r>
      <w:r w:rsidR="00EB353F" w:rsidRPr="00425C92">
        <w:rPr>
          <w:rFonts w:ascii="Verdana" w:hAnsi="Verdana"/>
          <w:color w:val="000000" w:themeColor="text1"/>
          <w:sz w:val="20"/>
          <w:szCs w:val="20"/>
        </w:rPr>
        <w:t xml:space="preserve">įsipareigoja Sutartyje nurodytas Paslaugas </w:t>
      </w:r>
      <w:r w:rsidR="00EB353F" w:rsidRPr="00425C92">
        <w:rPr>
          <w:rFonts w:ascii="Verdana" w:hAnsi="Verdana"/>
          <w:sz w:val="20"/>
          <w:szCs w:val="20"/>
        </w:rPr>
        <w:t xml:space="preserve">suteikti per Techninėje </w:t>
      </w:r>
      <w:r w:rsidR="00EB353F" w:rsidRPr="00694FE2">
        <w:rPr>
          <w:rFonts w:ascii="Verdana" w:hAnsi="Verdana"/>
          <w:sz w:val="20"/>
          <w:szCs w:val="20"/>
        </w:rPr>
        <w:t xml:space="preserve">specifikacijoje (1 priedas) nurodytus atitinkamus </w:t>
      </w:r>
      <w:r w:rsidR="00EB353F" w:rsidRPr="00694FE2">
        <w:rPr>
          <w:rFonts w:ascii="Verdana" w:hAnsi="Verdana"/>
          <w:color w:val="000000" w:themeColor="text1"/>
          <w:sz w:val="20"/>
          <w:szCs w:val="20"/>
        </w:rPr>
        <w:t>202</w:t>
      </w:r>
      <w:r w:rsidR="00EE6A09" w:rsidRPr="00694FE2">
        <w:rPr>
          <w:rFonts w:ascii="Verdana" w:hAnsi="Verdana"/>
          <w:color w:val="000000" w:themeColor="text1"/>
          <w:sz w:val="20"/>
          <w:szCs w:val="20"/>
        </w:rPr>
        <w:t>6</w:t>
      </w:r>
      <w:r w:rsidR="00EB353F" w:rsidRPr="00694FE2">
        <w:rPr>
          <w:rFonts w:ascii="Verdana" w:hAnsi="Verdana"/>
          <w:color w:val="000000" w:themeColor="text1"/>
          <w:sz w:val="20"/>
          <w:szCs w:val="20"/>
        </w:rPr>
        <w:t xml:space="preserve"> m., 202</w:t>
      </w:r>
      <w:r w:rsidR="00EE6A09" w:rsidRPr="00694FE2">
        <w:rPr>
          <w:rFonts w:ascii="Verdana" w:hAnsi="Verdana"/>
          <w:color w:val="000000" w:themeColor="text1"/>
          <w:sz w:val="20"/>
          <w:szCs w:val="20"/>
        </w:rPr>
        <w:t>7</w:t>
      </w:r>
      <w:r w:rsidR="00EB353F" w:rsidRPr="00694FE2">
        <w:rPr>
          <w:rFonts w:ascii="Verdana" w:hAnsi="Verdana"/>
          <w:color w:val="000000" w:themeColor="text1"/>
          <w:sz w:val="20"/>
          <w:szCs w:val="20"/>
        </w:rPr>
        <w:t xml:space="preserve"> m. ir 202</w:t>
      </w:r>
      <w:r w:rsidR="00EE6A09" w:rsidRPr="00694FE2">
        <w:rPr>
          <w:rFonts w:ascii="Verdana" w:hAnsi="Verdana"/>
          <w:color w:val="000000" w:themeColor="text1"/>
          <w:sz w:val="20"/>
          <w:szCs w:val="20"/>
        </w:rPr>
        <w:t>8</w:t>
      </w:r>
      <w:r w:rsidR="00EB353F" w:rsidRPr="00694FE2">
        <w:rPr>
          <w:rFonts w:ascii="Verdana" w:hAnsi="Verdana"/>
          <w:color w:val="000000" w:themeColor="text1"/>
          <w:sz w:val="20"/>
          <w:szCs w:val="20"/>
        </w:rPr>
        <w:t xml:space="preserve"> m. tarpinius ir galutinius </w:t>
      </w:r>
      <w:r w:rsidR="00EB353F" w:rsidRPr="00694FE2">
        <w:rPr>
          <w:rFonts w:ascii="Verdana" w:hAnsi="Verdana"/>
          <w:sz w:val="20"/>
          <w:szCs w:val="20"/>
        </w:rPr>
        <w:t>terminus.</w:t>
      </w:r>
      <w:r w:rsidR="00EB353F" w:rsidRPr="00694FE2">
        <w:rPr>
          <w:rFonts w:ascii="Verdana" w:hAnsi="Verdana"/>
          <w:i/>
          <w:sz w:val="20"/>
          <w:szCs w:val="20"/>
        </w:rPr>
        <w:t xml:space="preserve"> </w:t>
      </w:r>
      <w:bookmarkEnd w:id="1"/>
    </w:p>
    <w:p w14:paraId="35C647AE" w14:textId="647A63DF" w:rsidR="00EB353F" w:rsidRPr="00425C92" w:rsidRDefault="00EB353F" w:rsidP="00425C92">
      <w:pPr>
        <w:pStyle w:val="ListParagraph"/>
        <w:numPr>
          <w:ilvl w:val="1"/>
          <w:numId w:val="15"/>
        </w:numPr>
        <w:tabs>
          <w:tab w:val="left" w:pos="426"/>
          <w:tab w:val="left" w:pos="567"/>
          <w:tab w:val="left" w:pos="1134"/>
          <w:tab w:val="left" w:pos="1276"/>
          <w:tab w:val="left" w:pos="1418"/>
        </w:tabs>
        <w:spacing w:after="0" w:line="240" w:lineRule="auto"/>
        <w:ind w:left="0" w:firstLine="709"/>
        <w:jc w:val="both"/>
        <w:rPr>
          <w:rFonts w:ascii="Verdana" w:hAnsi="Verdana"/>
          <w:i/>
          <w:sz w:val="20"/>
          <w:szCs w:val="20"/>
        </w:rPr>
      </w:pPr>
      <w:r w:rsidRPr="00425C92">
        <w:rPr>
          <w:rFonts w:ascii="Verdana" w:hAnsi="Verdana"/>
          <w:sz w:val="20"/>
          <w:szCs w:val="20"/>
        </w:rPr>
        <w:t xml:space="preserve">Taip pat </w:t>
      </w:r>
      <w:r w:rsidR="00E55D17" w:rsidRPr="00425C92">
        <w:rPr>
          <w:rFonts w:ascii="Verdana" w:hAnsi="Verdana"/>
          <w:sz w:val="20"/>
          <w:szCs w:val="20"/>
        </w:rPr>
        <w:t>Teikėjas</w:t>
      </w:r>
      <w:r w:rsidR="00694FE2">
        <w:rPr>
          <w:rFonts w:ascii="Verdana" w:hAnsi="Verdana"/>
          <w:sz w:val="20"/>
          <w:szCs w:val="20"/>
        </w:rPr>
        <w:t xml:space="preserve"> </w:t>
      </w:r>
      <w:r w:rsidRPr="00425C92">
        <w:rPr>
          <w:rFonts w:ascii="Verdana" w:hAnsi="Verdana"/>
          <w:sz w:val="20"/>
          <w:szCs w:val="20"/>
        </w:rPr>
        <w:t>įsipareigoja:</w:t>
      </w:r>
    </w:p>
    <w:p w14:paraId="12B8B4AE" w14:textId="237B3B35" w:rsidR="00EB353F" w:rsidRPr="00425C92" w:rsidRDefault="00EB353F" w:rsidP="00425C92">
      <w:pPr>
        <w:pStyle w:val="ListParagraph"/>
        <w:numPr>
          <w:ilvl w:val="2"/>
          <w:numId w:val="15"/>
        </w:numPr>
        <w:tabs>
          <w:tab w:val="left" w:pos="426"/>
          <w:tab w:val="left" w:pos="567"/>
          <w:tab w:val="left" w:pos="709"/>
          <w:tab w:val="left" w:pos="1276"/>
          <w:tab w:val="left" w:pos="1418"/>
        </w:tabs>
        <w:spacing w:after="0" w:line="240" w:lineRule="auto"/>
        <w:ind w:left="0" w:firstLine="709"/>
        <w:jc w:val="both"/>
        <w:rPr>
          <w:rFonts w:ascii="Verdana" w:hAnsi="Verdana"/>
          <w:sz w:val="20"/>
          <w:szCs w:val="20"/>
        </w:rPr>
      </w:pPr>
      <w:r w:rsidRPr="00425C92">
        <w:rPr>
          <w:rFonts w:ascii="Verdana" w:hAnsi="Verdana"/>
          <w:sz w:val="20"/>
          <w:szCs w:val="20"/>
        </w:rPr>
        <w:t>atliekant 202</w:t>
      </w:r>
      <w:r w:rsidR="007369A3" w:rsidRPr="00425C92">
        <w:rPr>
          <w:rFonts w:ascii="Verdana" w:hAnsi="Verdana"/>
          <w:sz w:val="20"/>
          <w:szCs w:val="20"/>
        </w:rPr>
        <w:t>5</w:t>
      </w:r>
      <w:r w:rsidRPr="00425C92">
        <w:rPr>
          <w:rFonts w:ascii="Verdana" w:hAnsi="Verdana"/>
          <w:sz w:val="20"/>
          <w:szCs w:val="20"/>
        </w:rPr>
        <w:t xml:space="preserve"> m. finansinių ataskaitų rinkinio auditą, pateikti Užsakovui informacijos, reikalingos audito paslaugoms atlikti, sąrašus iki 202</w:t>
      </w:r>
      <w:r w:rsidR="007369A3" w:rsidRPr="00425C92">
        <w:rPr>
          <w:rFonts w:ascii="Verdana" w:hAnsi="Verdana"/>
          <w:sz w:val="20"/>
          <w:szCs w:val="20"/>
        </w:rPr>
        <w:t>5</w:t>
      </w:r>
      <w:r w:rsidRPr="00425C92">
        <w:rPr>
          <w:rFonts w:ascii="Verdana" w:hAnsi="Verdana"/>
          <w:sz w:val="20"/>
          <w:szCs w:val="20"/>
        </w:rPr>
        <w:t xml:space="preserve"> m. lapkričio 15 d. ir 202</w:t>
      </w:r>
      <w:r w:rsidR="007369A3" w:rsidRPr="00425C92">
        <w:rPr>
          <w:rFonts w:ascii="Verdana" w:hAnsi="Verdana"/>
          <w:sz w:val="20"/>
          <w:szCs w:val="20"/>
        </w:rPr>
        <w:t>6</w:t>
      </w:r>
      <w:r w:rsidRPr="00425C92">
        <w:rPr>
          <w:rFonts w:ascii="Verdana" w:hAnsi="Verdana"/>
          <w:sz w:val="20"/>
          <w:szCs w:val="20"/>
        </w:rPr>
        <w:t xml:space="preserve"> m. sausio 31 d., o atliekant 202</w:t>
      </w:r>
      <w:r w:rsidR="007369A3" w:rsidRPr="00425C92">
        <w:rPr>
          <w:rFonts w:ascii="Verdana" w:hAnsi="Verdana"/>
          <w:sz w:val="20"/>
          <w:szCs w:val="20"/>
        </w:rPr>
        <w:t>6</w:t>
      </w:r>
      <w:r w:rsidRPr="00425C92">
        <w:rPr>
          <w:rFonts w:ascii="Verdana" w:hAnsi="Verdana"/>
          <w:sz w:val="20"/>
          <w:szCs w:val="20"/>
        </w:rPr>
        <w:t xml:space="preserve"> m. ir 202</w:t>
      </w:r>
      <w:r w:rsidR="007369A3" w:rsidRPr="00425C92">
        <w:rPr>
          <w:rFonts w:ascii="Verdana" w:hAnsi="Verdana"/>
          <w:sz w:val="20"/>
          <w:szCs w:val="20"/>
        </w:rPr>
        <w:t>7</w:t>
      </w:r>
      <w:r w:rsidRPr="00425C92">
        <w:rPr>
          <w:rFonts w:ascii="Verdana" w:hAnsi="Verdana"/>
          <w:sz w:val="20"/>
          <w:szCs w:val="20"/>
        </w:rPr>
        <w:t xml:space="preserve"> m. finansinių ataskaitų rinkinių auditus – atitinkamais terminais;</w:t>
      </w:r>
    </w:p>
    <w:p w14:paraId="6126F0EB" w14:textId="60694773" w:rsidR="001E071D" w:rsidRPr="00425C92" w:rsidRDefault="00E96E52" w:rsidP="00425C92">
      <w:pPr>
        <w:pStyle w:val="ListParagraph"/>
        <w:numPr>
          <w:ilvl w:val="2"/>
          <w:numId w:val="15"/>
        </w:numPr>
        <w:tabs>
          <w:tab w:val="left" w:pos="426"/>
          <w:tab w:val="left" w:pos="567"/>
          <w:tab w:val="left" w:pos="709"/>
          <w:tab w:val="left" w:pos="1276"/>
          <w:tab w:val="left" w:pos="1418"/>
        </w:tabs>
        <w:spacing w:after="0" w:line="240" w:lineRule="auto"/>
        <w:ind w:left="0" w:firstLine="709"/>
        <w:jc w:val="both"/>
        <w:rPr>
          <w:rFonts w:ascii="Verdana" w:hAnsi="Verdana"/>
          <w:sz w:val="20"/>
          <w:szCs w:val="20"/>
        </w:rPr>
      </w:pPr>
      <w:r w:rsidRPr="00425C92">
        <w:rPr>
          <w:rFonts w:ascii="Verdana" w:hAnsi="Verdana"/>
          <w:sz w:val="20"/>
          <w:szCs w:val="20"/>
        </w:rPr>
        <w:t xml:space="preserve">naudoti saugų, su Lietuvos banku </w:t>
      </w:r>
      <w:r w:rsidR="002A2537" w:rsidRPr="00425C92">
        <w:rPr>
          <w:rFonts w:ascii="Verdana" w:hAnsi="Verdana"/>
          <w:sz w:val="20"/>
          <w:szCs w:val="20"/>
        </w:rPr>
        <w:t>suderintą</w:t>
      </w:r>
      <w:r w:rsidR="003D5294" w:rsidRPr="00425C92">
        <w:rPr>
          <w:rFonts w:ascii="Verdana" w:hAnsi="Verdana"/>
          <w:sz w:val="20"/>
          <w:szCs w:val="20"/>
        </w:rPr>
        <w:t>,</w:t>
      </w:r>
      <w:r w:rsidR="002A2537" w:rsidRPr="00425C92">
        <w:rPr>
          <w:rFonts w:ascii="Verdana" w:hAnsi="Verdana"/>
          <w:sz w:val="20"/>
          <w:szCs w:val="20"/>
        </w:rPr>
        <w:t xml:space="preserve"> </w:t>
      </w:r>
      <w:r w:rsidRPr="00425C92">
        <w:rPr>
          <w:rFonts w:ascii="Verdana" w:hAnsi="Verdana"/>
          <w:sz w:val="20"/>
          <w:szCs w:val="20"/>
        </w:rPr>
        <w:t>informacijos</w:t>
      </w:r>
      <w:r w:rsidR="008B1CDE" w:rsidRPr="00425C92">
        <w:rPr>
          <w:rFonts w:ascii="Verdana" w:hAnsi="Verdana"/>
          <w:sz w:val="20"/>
          <w:szCs w:val="20"/>
        </w:rPr>
        <w:t xml:space="preserve"> (įskaitant, asmens duomenų)</w:t>
      </w:r>
      <w:r w:rsidRPr="00425C92">
        <w:rPr>
          <w:rFonts w:ascii="Verdana" w:hAnsi="Verdana"/>
          <w:sz w:val="20"/>
          <w:szCs w:val="20"/>
        </w:rPr>
        <w:t xml:space="preserve"> apsikeitimo būdą</w:t>
      </w:r>
      <w:r w:rsidR="008C4D6A" w:rsidRPr="00425C92">
        <w:rPr>
          <w:rFonts w:ascii="Verdana" w:hAnsi="Verdana"/>
          <w:sz w:val="20"/>
          <w:szCs w:val="20"/>
        </w:rPr>
        <w:t>;</w:t>
      </w:r>
    </w:p>
    <w:p w14:paraId="52F84237" w14:textId="41AABD6A" w:rsidR="00EB353F" w:rsidRPr="00425C92" w:rsidRDefault="00EB353F" w:rsidP="00425C92">
      <w:pPr>
        <w:pStyle w:val="ListParagraph"/>
        <w:numPr>
          <w:ilvl w:val="2"/>
          <w:numId w:val="15"/>
        </w:numPr>
        <w:tabs>
          <w:tab w:val="left" w:pos="426"/>
          <w:tab w:val="left" w:pos="567"/>
          <w:tab w:val="left" w:pos="709"/>
          <w:tab w:val="left" w:pos="1276"/>
          <w:tab w:val="left" w:pos="1418"/>
        </w:tabs>
        <w:spacing w:after="0" w:line="240" w:lineRule="auto"/>
        <w:ind w:left="0" w:firstLine="709"/>
        <w:jc w:val="both"/>
        <w:rPr>
          <w:rFonts w:ascii="Verdana" w:hAnsi="Verdana"/>
          <w:sz w:val="20"/>
          <w:szCs w:val="20"/>
        </w:rPr>
      </w:pPr>
      <w:r w:rsidRPr="00425C92">
        <w:rPr>
          <w:rFonts w:ascii="Verdana" w:hAnsi="Verdana"/>
          <w:sz w:val="20"/>
          <w:szCs w:val="20"/>
        </w:rPr>
        <w:t xml:space="preserve">per 5 darbo dienas nuo paskyrimo datos informuoti Užsakovą apie nurodymus ar poveikio priemones, paskirtas </w:t>
      </w:r>
      <w:r w:rsidR="00344AF0" w:rsidRPr="00425C92">
        <w:rPr>
          <w:rFonts w:ascii="Verdana" w:hAnsi="Verdana"/>
          <w:sz w:val="20"/>
          <w:szCs w:val="20"/>
        </w:rPr>
        <w:t>T</w:t>
      </w:r>
      <w:r w:rsidR="00344AF0">
        <w:rPr>
          <w:rFonts w:ascii="Verdana" w:hAnsi="Verdana"/>
          <w:sz w:val="20"/>
          <w:szCs w:val="20"/>
        </w:rPr>
        <w:t>ei</w:t>
      </w:r>
      <w:r w:rsidR="00344AF0" w:rsidRPr="00425C92">
        <w:rPr>
          <w:rFonts w:ascii="Verdana" w:hAnsi="Verdana"/>
          <w:sz w:val="20"/>
          <w:szCs w:val="20"/>
        </w:rPr>
        <w:t xml:space="preserve">kėjui </w:t>
      </w:r>
      <w:r w:rsidRPr="00425C92">
        <w:rPr>
          <w:rFonts w:ascii="Verdana" w:hAnsi="Verdana"/>
          <w:sz w:val="20"/>
          <w:szCs w:val="20"/>
        </w:rPr>
        <w:t>ir/ar auditoriams, įtrauktiems į audito darbo grupę (jei tokių atsirastų sutarties vykdymo laikotarpiu);</w:t>
      </w:r>
    </w:p>
    <w:p w14:paraId="19110B01" w14:textId="77777777" w:rsidR="00EB353F" w:rsidRPr="006469B1" w:rsidRDefault="00EB353F" w:rsidP="00425C92">
      <w:pPr>
        <w:pStyle w:val="ListParagraph"/>
        <w:numPr>
          <w:ilvl w:val="2"/>
          <w:numId w:val="15"/>
        </w:numPr>
        <w:tabs>
          <w:tab w:val="left" w:pos="426"/>
          <w:tab w:val="left" w:pos="567"/>
          <w:tab w:val="left" w:pos="709"/>
          <w:tab w:val="left" w:pos="1276"/>
          <w:tab w:val="left" w:pos="1418"/>
        </w:tabs>
        <w:spacing w:after="0" w:line="240" w:lineRule="auto"/>
        <w:ind w:left="0" w:firstLine="709"/>
        <w:jc w:val="both"/>
        <w:rPr>
          <w:rFonts w:ascii="Verdana" w:hAnsi="Verdana"/>
          <w:sz w:val="20"/>
          <w:szCs w:val="20"/>
        </w:rPr>
      </w:pPr>
      <w:r w:rsidRPr="00425C92">
        <w:rPr>
          <w:rFonts w:ascii="Verdana" w:hAnsi="Verdana"/>
          <w:sz w:val="20"/>
          <w:szCs w:val="20"/>
        </w:rPr>
        <w:lastRenderedPageBreak/>
        <w:t xml:space="preserve">nedelsiant pakeisti audito darbo grupės narius, kuriems paskirtas nurodymas ar poveikio priemonė, darbo grupės nariais, neturinčiais paskirtų nurodymų ar poveikio priemonių, </w:t>
      </w:r>
      <w:r w:rsidRPr="006469B1">
        <w:rPr>
          <w:rFonts w:ascii="Verdana" w:hAnsi="Verdana"/>
          <w:sz w:val="20"/>
          <w:szCs w:val="20"/>
        </w:rPr>
        <w:t>ir ne žemesnės kvalifikacijos nei numatyta šios Sutarties 2 priede;</w:t>
      </w:r>
    </w:p>
    <w:p w14:paraId="03B71113" w14:textId="291E6693" w:rsidR="00ED221E" w:rsidRPr="00425C92" w:rsidRDefault="00ED221E" w:rsidP="00425C92">
      <w:pPr>
        <w:pStyle w:val="ListParagraph"/>
        <w:numPr>
          <w:ilvl w:val="2"/>
          <w:numId w:val="15"/>
        </w:numPr>
        <w:tabs>
          <w:tab w:val="left" w:pos="426"/>
          <w:tab w:val="left" w:pos="567"/>
          <w:tab w:val="left" w:pos="709"/>
          <w:tab w:val="left" w:pos="1276"/>
          <w:tab w:val="left" w:pos="1418"/>
        </w:tabs>
        <w:spacing w:after="0" w:line="240" w:lineRule="auto"/>
        <w:ind w:left="0" w:firstLine="709"/>
        <w:jc w:val="both"/>
        <w:rPr>
          <w:rFonts w:ascii="Verdana" w:hAnsi="Verdana"/>
          <w:sz w:val="20"/>
          <w:szCs w:val="20"/>
        </w:rPr>
      </w:pPr>
      <w:r w:rsidRPr="00ED221E">
        <w:rPr>
          <w:rFonts w:ascii="Verdana" w:hAnsi="Verdana"/>
          <w:sz w:val="20"/>
          <w:szCs w:val="20"/>
        </w:rPr>
        <w:t>užtikrinti, kad pakeičiant Sutarčiai vykdyti paskirtą darbuotoją (specialistą) nauju Teikėjo ar subteikėjo darbuotoju (specialistu) arba Sutarčiai vykdyti pasitelkiant naujus Teikėjo darbuotojus (specialistus), siekiant nepertraukiamo paslaugų Užsakovui teikimo, naujai paskiriamam darbuotojui (specialistui) bus perduota visa prieš tai dirbusio darbuotojo (specialisto) turima su Sutarties vykdymu susijusi informacija ir dokumentai, atliktų darbų rezultatai</w:t>
      </w:r>
      <w:r>
        <w:rPr>
          <w:rFonts w:ascii="Verdana" w:hAnsi="Verdana"/>
          <w:sz w:val="20"/>
          <w:szCs w:val="20"/>
        </w:rPr>
        <w:t>;</w:t>
      </w:r>
    </w:p>
    <w:p w14:paraId="3DDFE2BB" w14:textId="0EC0D07C" w:rsidR="00EB353F" w:rsidRPr="00336A46" w:rsidRDefault="00EB353F" w:rsidP="00425C92">
      <w:pPr>
        <w:pStyle w:val="ListParagraph"/>
        <w:numPr>
          <w:ilvl w:val="2"/>
          <w:numId w:val="15"/>
        </w:numPr>
        <w:tabs>
          <w:tab w:val="left" w:pos="426"/>
          <w:tab w:val="left" w:pos="567"/>
          <w:tab w:val="left" w:pos="709"/>
          <w:tab w:val="left" w:pos="1276"/>
          <w:tab w:val="left" w:pos="1418"/>
        </w:tabs>
        <w:spacing w:after="0" w:line="240" w:lineRule="auto"/>
        <w:ind w:left="0" w:firstLine="709"/>
        <w:jc w:val="both"/>
        <w:rPr>
          <w:rFonts w:ascii="Verdana" w:hAnsi="Verdana"/>
          <w:sz w:val="20"/>
          <w:szCs w:val="20"/>
        </w:rPr>
      </w:pPr>
      <w:r w:rsidRPr="00336A46">
        <w:rPr>
          <w:rFonts w:ascii="Verdana" w:hAnsi="Verdana"/>
          <w:sz w:val="20"/>
          <w:szCs w:val="20"/>
        </w:rPr>
        <w:t xml:space="preserve">suteikus </w:t>
      </w:r>
      <w:r w:rsidR="00694FE2" w:rsidRPr="00336A46">
        <w:rPr>
          <w:rFonts w:ascii="Verdana" w:hAnsi="Verdana"/>
          <w:sz w:val="20"/>
          <w:szCs w:val="20"/>
        </w:rPr>
        <w:t>sutartyje nu</w:t>
      </w:r>
      <w:r w:rsidR="00336A46" w:rsidRPr="00336A46">
        <w:rPr>
          <w:rFonts w:ascii="Verdana" w:hAnsi="Verdana"/>
          <w:sz w:val="20"/>
          <w:szCs w:val="20"/>
        </w:rPr>
        <w:t>statytas</w:t>
      </w:r>
      <w:r w:rsidR="00694FE2" w:rsidRPr="00336A46">
        <w:rPr>
          <w:rFonts w:ascii="Verdana" w:hAnsi="Verdana"/>
          <w:sz w:val="20"/>
          <w:szCs w:val="20"/>
        </w:rPr>
        <w:t xml:space="preserve"> </w:t>
      </w:r>
      <w:r w:rsidRPr="00336A46">
        <w:rPr>
          <w:rFonts w:ascii="Verdana" w:hAnsi="Verdana"/>
          <w:sz w:val="20"/>
          <w:szCs w:val="20"/>
        </w:rPr>
        <w:t>atitinkamų metų Paslaugas, nedelsiant informuoti Užsakovą;</w:t>
      </w:r>
    </w:p>
    <w:p w14:paraId="5109F0B5" w14:textId="38DC01B5" w:rsidR="00EB353F" w:rsidRPr="00425C92" w:rsidRDefault="00EB353F" w:rsidP="00425C92">
      <w:pPr>
        <w:pStyle w:val="ListParagraph"/>
        <w:numPr>
          <w:ilvl w:val="2"/>
          <w:numId w:val="15"/>
        </w:numPr>
        <w:tabs>
          <w:tab w:val="left" w:pos="426"/>
          <w:tab w:val="left" w:pos="567"/>
          <w:tab w:val="left" w:pos="709"/>
          <w:tab w:val="left" w:pos="1276"/>
          <w:tab w:val="left" w:pos="1418"/>
        </w:tabs>
        <w:spacing w:after="0" w:line="240" w:lineRule="auto"/>
        <w:ind w:left="0" w:firstLine="709"/>
        <w:jc w:val="both"/>
        <w:rPr>
          <w:rFonts w:ascii="Verdana" w:hAnsi="Verdana"/>
          <w:sz w:val="20"/>
          <w:szCs w:val="20"/>
        </w:rPr>
      </w:pPr>
      <w:r w:rsidRPr="00425C92">
        <w:rPr>
          <w:rFonts w:ascii="Verdana" w:hAnsi="Verdana"/>
          <w:sz w:val="20"/>
          <w:szCs w:val="20"/>
        </w:rPr>
        <w:t xml:space="preserve">nenaudoti jokios gautos informacijos asmeniniais ar trečiosios šalies interesais ir užtikrinti, kad šių įsipareigojimų laikytųsi </w:t>
      </w:r>
      <w:r w:rsidR="00271E91">
        <w:rPr>
          <w:rFonts w:ascii="Verdana" w:hAnsi="Verdana"/>
          <w:sz w:val="20"/>
          <w:szCs w:val="20"/>
        </w:rPr>
        <w:t>Teikėj</w:t>
      </w:r>
      <w:r w:rsidRPr="00425C92">
        <w:rPr>
          <w:rFonts w:ascii="Verdana" w:hAnsi="Verdana"/>
          <w:sz w:val="20"/>
          <w:szCs w:val="20"/>
        </w:rPr>
        <w:t>o specialistai ir paslaugoms teikti pasitelkti tretieji asmenys (jei pasitelkiami);</w:t>
      </w:r>
    </w:p>
    <w:p w14:paraId="05642241" w14:textId="77777777" w:rsidR="00EB353F" w:rsidRPr="00425C92" w:rsidRDefault="00EB353F" w:rsidP="00425C92">
      <w:pPr>
        <w:pStyle w:val="ListParagraph"/>
        <w:numPr>
          <w:ilvl w:val="2"/>
          <w:numId w:val="15"/>
        </w:numPr>
        <w:tabs>
          <w:tab w:val="left" w:pos="426"/>
          <w:tab w:val="left" w:pos="567"/>
          <w:tab w:val="left" w:pos="709"/>
          <w:tab w:val="left" w:pos="1276"/>
          <w:tab w:val="left" w:pos="1418"/>
        </w:tabs>
        <w:spacing w:after="0" w:line="240" w:lineRule="auto"/>
        <w:ind w:left="0" w:firstLine="709"/>
        <w:jc w:val="both"/>
        <w:rPr>
          <w:rFonts w:ascii="Verdana" w:hAnsi="Verdana"/>
          <w:sz w:val="20"/>
          <w:szCs w:val="20"/>
        </w:rPr>
      </w:pPr>
      <w:r w:rsidRPr="00425C92">
        <w:rPr>
          <w:rFonts w:ascii="Verdana" w:hAnsi="Verdana"/>
          <w:sz w:val="20"/>
          <w:szCs w:val="20"/>
        </w:rPr>
        <w:t xml:space="preserve">sutarties galiojimo laikotarpiu neteikti Užsakovui su auditu nesusijusių paslaugų, nurodytų Išorės auditorių atrankos gerojoje praktikoje, įgyvendinančioje </w:t>
      </w:r>
      <w:r w:rsidRPr="00425C92">
        <w:rPr>
          <w:rFonts w:ascii="Verdana" w:hAnsi="Verdana"/>
          <w:bCs/>
          <w:sz w:val="20"/>
          <w:szCs w:val="20"/>
        </w:rPr>
        <w:t xml:space="preserve">Europos centrinių bankų sistemos </w:t>
      </w:r>
      <w:r w:rsidRPr="00425C92">
        <w:rPr>
          <w:rFonts w:ascii="Verdana" w:hAnsi="Verdana"/>
          <w:sz w:val="20"/>
          <w:szCs w:val="20"/>
        </w:rPr>
        <w:t>ir Europos Centrinio Banko statuto 27.1 straipsnį:</w:t>
      </w:r>
    </w:p>
    <w:p w14:paraId="6D82CA90"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a) mokesčių paslaugų, susijusių su toliau išvardytais dalykais: </w:t>
      </w:r>
    </w:p>
    <w:p w14:paraId="4DA1E3EF"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i) mokesčių formų rengimu; </w:t>
      </w:r>
    </w:p>
    <w:p w14:paraId="56B217C6"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ii) iš darbo užmokesčio išskaičiuojamu mokesčiu; </w:t>
      </w:r>
    </w:p>
    <w:p w14:paraId="0946D981"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iii) muitais; </w:t>
      </w:r>
    </w:p>
    <w:p w14:paraId="7E12E3C8"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iv) viešųjų subsidijų ir mokesčių paskatų nustatymu, nebent su tokiomis paslaugomis susijusi teisės aktų nustatytą auditą atliekančio auditoriaus arba audito įmonės parama yra nustatyta teisės aktais; </w:t>
      </w:r>
    </w:p>
    <w:p w14:paraId="35B95928"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v) parama, susijusia su mokesčių institucijų vykdomais mokesčių tikrinimais, nebent su tokiais tikrinimais susijusi teisės aktų nustatytą auditą atliekančio auditoriaus arba audito įmonės parama yra nustatyta teisės aktais; </w:t>
      </w:r>
    </w:p>
    <w:p w14:paraId="229E23C8"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vi) tiesioginių ir netiesioginių mokesčių ir atidėtųjų mokesčių apskaičiavimu; </w:t>
      </w:r>
    </w:p>
    <w:p w14:paraId="27CF77BD"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vii) konsultacijomis mokesčių klausimais; </w:t>
      </w:r>
    </w:p>
    <w:p w14:paraId="5D315D75"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b) paslaugų, bet kaip susijusių su audituojamos įmonės valdymu ar sprendimų priėmimu; </w:t>
      </w:r>
    </w:p>
    <w:p w14:paraId="49DB3C80"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c) buhalterinės apskaitos tvarkymo ir apskaitos dokumentų ir finansinių ataskaitų rengimo; </w:t>
      </w:r>
    </w:p>
    <w:p w14:paraId="7AACE306"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d) darbo užmokesčio skaičiavimo paslaugų; </w:t>
      </w:r>
    </w:p>
    <w:p w14:paraId="558E45EE"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e) vidaus kontrolės arba rizikos valdymo procedūrų, susijusių su finansinės informacijos rengimu ir (arba) kontrole, arba finansinių informacijos technologijų sistemų planavimo ir diegimo; </w:t>
      </w:r>
    </w:p>
    <w:p w14:paraId="4E1D92E7"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f) vertinimo paslaugų, įskaitant vertinimus, susijusius su aktuarijų paslaugomis ar paramos sprendžiant ginčus paslaugomis; </w:t>
      </w:r>
    </w:p>
    <w:p w14:paraId="5F9980C8"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g) teisinės paslaugų, susijusių su: </w:t>
      </w:r>
    </w:p>
    <w:p w14:paraId="1EEE62D5"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i) bendro pobūdžio patarimo teikimu; </w:t>
      </w:r>
    </w:p>
    <w:p w14:paraId="3A52479E"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ii) derybomis audituojamos įmonės vardu ir </w:t>
      </w:r>
    </w:p>
    <w:p w14:paraId="019241C2"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iii) atstovavimu nagrinėjant teisminius ginčus; </w:t>
      </w:r>
    </w:p>
    <w:p w14:paraId="62F15C48"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h) paslaugų, susijusių su audituojamos įmonės vidaus audito funkcijomis; </w:t>
      </w:r>
    </w:p>
    <w:p w14:paraId="606E27D2"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i) paslaugų, susijusių su audituojamos įmonės finansavimu, kapitalo struktūra bei paskirstymu ir investavimo strategija, išskyrus patikinimo paslaugų teikimą finansinių ataskaitų atžvilgiu, pavyzdžiui, su audituojamos įmonės leidžiamais prospektais susijusių patvirtinimo laiškų siuntimas; </w:t>
      </w:r>
    </w:p>
    <w:p w14:paraId="7CFA9DA5"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j) rėmimo, brokerio paslaugų ar dalyvavimo platinant audituojamos įmonės akcijas; </w:t>
      </w:r>
    </w:p>
    <w:p w14:paraId="357EB489"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k) žmogiškųjų išteklių paslaugų, susijusių su: </w:t>
      </w:r>
    </w:p>
    <w:p w14:paraId="58E0AD55"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i) vadovavimu, kai pareigos sudaro galimybę daryti reikšmingą įtaką rengiant apskaitos dokumentus ar finansines ataskaitas, kurių teisės aktų nustatytas auditas yra atliekamas, kai tokios paslaugos apima: </w:t>
      </w:r>
    </w:p>
    <w:p w14:paraId="3E666D3F"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 kandidatų tokioms pareigoms užimti paiešką ir suradimą arba </w:t>
      </w:r>
    </w:p>
    <w:p w14:paraId="7A79DBC8"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 kandidatų tokioms pareigoms užimti rekomendacijų tikrinimą; </w:t>
      </w:r>
    </w:p>
    <w:p w14:paraId="2FF175F4"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 xml:space="preserve">ii) organizacijos struktūros formavimu ir </w:t>
      </w:r>
    </w:p>
    <w:p w14:paraId="5D46D380" w14:textId="77777777" w:rsidR="00EB353F" w:rsidRPr="00425C92" w:rsidRDefault="00EB353F" w:rsidP="00425C92">
      <w:pPr>
        <w:spacing w:after="0" w:line="240" w:lineRule="auto"/>
        <w:ind w:firstLine="709"/>
        <w:jc w:val="both"/>
        <w:rPr>
          <w:rFonts w:ascii="Verdana" w:hAnsi="Verdana"/>
          <w:sz w:val="20"/>
          <w:szCs w:val="20"/>
        </w:rPr>
      </w:pPr>
      <w:r w:rsidRPr="00425C92">
        <w:rPr>
          <w:rFonts w:ascii="Verdana" w:hAnsi="Verdana"/>
          <w:sz w:val="20"/>
          <w:szCs w:val="20"/>
        </w:rPr>
        <w:t>iii) išlaidų kontrole.</w:t>
      </w:r>
    </w:p>
    <w:p w14:paraId="012CC8BE" w14:textId="6717C8F9" w:rsidR="00EB353F" w:rsidRPr="00425C92" w:rsidRDefault="00EB353F" w:rsidP="00425C92">
      <w:pPr>
        <w:pStyle w:val="ListParagraph"/>
        <w:numPr>
          <w:ilvl w:val="2"/>
          <w:numId w:val="15"/>
        </w:numPr>
        <w:tabs>
          <w:tab w:val="left" w:pos="426"/>
          <w:tab w:val="left" w:pos="567"/>
          <w:tab w:val="left" w:pos="709"/>
          <w:tab w:val="left" w:pos="1276"/>
          <w:tab w:val="left" w:pos="1418"/>
        </w:tabs>
        <w:spacing w:after="0" w:line="240" w:lineRule="auto"/>
        <w:ind w:left="0" w:firstLine="709"/>
        <w:jc w:val="both"/>
        <w:rPr>
          <w:rFonts w:ascii="Verdana" w:hAnsi="Verdana"/>
          <w:sz w:val="20"/>
          <w:szCs w:val="20"/>
        </w:rPr>
      </w:pPr>
      <w:r w:rsidRPr="00BF4548">
        <w:rPr>
          <w:rFonts w:ascii="Verdana" w:hAnsi="Verdana"/>
          <w:sz w:val="20"/>
          <w:szCs w:val="20"/>
        </w:rPr>
        <w:t>2.3.</w:t>
      </w:r>
      <w:r w:rsidR="00956A45" w:rsidRPr="00BF4548">
        <w:rPr>
          <w:rFonts w:ascii="Verdana" w:hAnsi="Verdana"/>
          <w:sz w:val="20"/>
          <w:szCs w:val="20"/>
        </w:rPr>
        <w:t>8</w:t>
      </w:r>
      <w:r w:rsidRPr="00BF4548">
        <w:rPr>
          <w:rFonts w:ascii="Verdana" w:hAnsi="Verdana"/>
          <w:sz w:val="20"/>
          <w:szCs w:val="20"/>
        </w:rPr>
        <w:t xml:space="preserve"> papunktyje</w:t>
      </w:r>
      <w:r w:rsidRPr="00425C92">
        <w:rPr>
          <w:rFonts w:ascii="Verdana" w:hAnsi="Verdana"/>
          <w:sz w:val="20"/>
          <w:szCs w:val="20"/>
        </w:rPr>
        <w:t xml:space="preserve"> nurodytos ne audito paslaugos apima ir su bendru priežiūros mechanizmu (Single Supervisory Mechanism – SSM) susijusias konsultacines paslaugas. Šis įsipareigojimas galioja ir audito įmonių tinklo, kuriam Paslaugų teikėjas priklauso, bet kuriai narei.</w:t>
      </w:r>
    </w:p>
    <w:p w14:paraId="2E1DE270" w14:textId="77777777" w:rsidR="00EB353F" w:rsidRDefault="00EB353F" w:rsidP="00BF4548">
      <w:pPr>
        <w:pStyle w:val="ListParagraph"/>
        <w:numPr>
          <w:ilvl w:val="2"/>
          <w:numId w:val="15"/>
        </w:numPr>
        <w:tabs>
          <w:tab w:val="left" w:pos="426"/>
          <w:tab w:val="left" w:pos="567"/>
          <w:tab w:val="left" w:pos="709"/>
          <w:tab w:val="left" w:pos="1276"/>
          <w:tab w:val="left" w:pos="1560"/>
        </w:tabs>
        <w:spacing w:after="0" w:line="240" w:lineRule="auto"/>
        <w:ind w:left="0" w:firstLine="709"/>
        <w:jc w:val="both"/>
        <w:rPr>
          <w:rFonts w:ascii="Verdana" w:hAnsi="Verdana"/>
          <w:sz w:val="20"/>
          <w:szCs w:val="20"/>
        </w:rPr>
      </w:pPr>
      <w:r w:rsidRPr="00425C92">
        <w:rPr>
          <w:rFonts w:ascii="Verdana" w:hAnsi="Verdana"/>
          <w:sz w:val="20"/>
          <w:szCs w:val="20"/>
        </w:rPr>
        <w:t>sutarties galiojimo laikotarpiu jokiu būdu nedalyvauti Užsakovui priimant sprendimus, susijusius su jo funkcijų įgyvendinimu ir veikla.</w:t>
      </w:r>
    </w:p>
    <w:p w14:paraId="54E65DBD" w14:textId="03723132" w:rsidR="00B625FC" w:rsidRPr="00425C92" w:rsidRDefault="00B625FC" w:rsidP="00BF4548">
      <w:pPr>
        <w:pStyle w:val="ListParagraph"/>
        <w:numPr>
          <w:ilvl w:val="2"/>
          <w:numId w:val="15"/>
        </w:numPr>
        <w:tabs>
          <w:tab w:val="left" w:pos="426"/>
          <w:tab w:val="left" w:pos="567"/>
          <w:tab w:val="left" w:pos="709"/>
          <w:tab w:val="left" w:pos="1276"/>
          <w:tab w:val="left" w:pos="1560"/>
        </w:tabs>
        <w:spacing w:after="0" w:line="240" w:lineRule="auto"/>
        <w:ind w:left="0" w:firstLine="709"/>
        <w:jc w:val="both"/>
        <w:rPr>
          <w:rFonts w:ascii="Verdana" w:hAnsi="Verdana"/>
          <w:sz w:val="20"/>
          <w:szCs w:val="20"/>
        </w:rPr>
      </w:pPr>
      <w:r w:rsidRPr="00B625FC">
        <w:rPr>
          <w:rFonts w:ascii="Verdana" w:hAnsi="Verdana"/>
          <w:sz w:val="20"/>
          <w:szCs w:val="20"/>
        </w:rPr>
        <w:t>būti apsidraud</w:t>
      </w:r>
      <w:r w:rsidR="008E6548">
        <w:rPr>
          <w:rFonts w:ascii="Verdana" w:hAnsi="Verdana"/>
          <w:sz w:val="20"/>
          <w:szCs w:val="20"/>
        </w:rPr>
        <w:t>ęs</w:t>
      </w:r>
      <w:r w:rsidRPr="00B625FC">
        <w:rPr>
          <w:rFonts w:ascii="Verdana" w:hAnsi="Verdana"/>
          <w:sz w:val="20"/>
          <w:szCs w:val="20"/>
        </w:rPr>
        <w:t xml:space="preserve"> profesinės civilinės atsakomybės draudimu visą laikotarpį, kuriuo </w:t>
      </w:r>
      <w:r w:rsidR="008E6548">
        <w:rPr>
          <w:rFonts w:ascii="Verdana" w:hAnsi="Verdana"/>
          <w:sz w:val="20"/>
          <w:szCs w:val="20"/>
        </w:rPr>
        <w:t>Teikėjas</w:t>
      </w:r>
      <w:r w:rsidRPr="00B625FC">
        <w:rPr>
          <w:rFonts w:ascii="Verdana" w:hAnsi="Verdana"/>
          <w:sz w:val="20"/>
          <w:szCs w:val="20"/>
        </w:rPr>
        <w:t xml:space="preserve"> šio įstatymo nustatyta tvarka yra įrašyta</w:t>
      </w:r>
      <w:r w:rsidR="00052176">
        <w:rPr>
          <w:rFonts w:ascii="Verdana" w:hAnsi="Verdana"/>
          <w:sz w:val="20"/>
          <w:szCs w:val="20"/>
        </w:rPr>
        <w:t>s</w:t>
      </w:r>
      <w:r w:rsidRPr="00B625FC">
        <w:rPr>
          <w:rFonts w:ascii="Verdana" w:hAnsi="Verdana"/>
          <w:sz w:val="20"/>
          <w:szCs w:val="20"/>
        </w:rPr>
        <w:t xml:space="preserve"> į audito įmonių sąrašą ir audito įmonės pažymėjimo galiojimas nėra sustabdytas.</w:t>
      </w:r>
    </w:p>
    <w:p w14:paraId="4B84AC1E" w14:textId="77777777" w:rsidR="00EB353F" w:rsidRPr="00425C92" w:rsidRDefault="00EB353F" w:rsidP="00425C92">
      <w:pPr>
        <w:pStyle w:val="ListParagraph"/>
        <w:numPr>
          <w:ilvl w:val="1"/>
          <w:numId w:val="15"/>
        </w:numPr>
        <w:tabs>
          <w:tab w:val="left" w:pos="426"/>
          <w:tab w:val="left" w:pos="567"/>
          <w:tab w:val="left" w:pos="1134"/>
          <w:tab w:val="left" w:pos="1276"/>
          <w:tab w:val="left" w:pos="1418"/>
        </w:tabs>
        <w:spacing w:after="0" w:line="240" w:lineRule="auto"/>
        <w:ind w:left="0" w:firstLine="709"/>
        <w:jc w:val="both"/>
        <w:rPr>
          <w:rFonts w:ascii="Verdana" w:hAnsi="Verdana"/>
          <w:sz w:val="20"/>
          <w:szCs w:val="20"/>
        </w:rPr>
      </w:pPr>
      <w:r w:rsidRPr="00425C92">
        <w:rPr>
          <w:rFonts w:ascii="Verdana" w:hAnsi="Verdana"/>
          <w:sz w:val="20"/>
          <w:szCs w:val="20"/>
        </w:rPr>
        <w:lastRenderedPageBreak/>
        <w:t>Užsakovas įsipareigoja:</w:t>
      </w:r>
    </w:p>
    <w:p w14:paraId="3BCBE08A" w14:textId="34E59BC0" w:rsidR="00EB353F" w:rsidRPr="00425C92" w:rsidRDefault="00EB353F" w:rsidP="00425C92">
      <w:pPr>
        <w:pStyle w:val="ListParagraph"/>
        <w:numPr>
          <w:ilvl w:val="2"/>
          <w:numId w:val="15"/>
        </w:numPr>
        <w:tabs>
          <w:tab w:val="left" w:pos="426"/>
          <w:tab w:val="left" w:pos="567"/>
          <w:tab w:val="left" w:pos="1134"/>
          <w:tab w:val="left" w:pos="1276"/>
          <w:tab w:val="left" w:pos="1418"/>
        </w:tabs>
        <w:spacing w:after="0" w:line="240" w:lineRule="auto"/>
        <w:ind w:hanging="371"/>
        <w:jc w:val="both"/>
        <w:rPr>
          <w:rFonts w:ascii="Verdana" w:hAnsi="Verdana"/>
          <w:sz w:val="20"/>
          <w:szCs w:val="20"/>
        </w:rPr>
      </w:pPr>
      <w:r w:rsidRPr="00425C92">
        <w:rPr>
          <w:rFonts w:ascii="Verdana" w:hAnsi="Verdana"/>
          <w:sz w:val="20"/>
          <w:szCs w:val="20"/>
        </w:rPr>
        <w:t xml:space="preserve">sudaryti </w:t>
      </w:r>
      <w:r w:rsidR="00271E91">
        <w:rPr>
          <w:rFonts w:ascii="Verdana" w:hAnsi="Verdana"/>
          <w:sz w:val="20"/>
          <w:szCs w:val="20"/>
        </w:rPr>
        <w:t>Teikėj</w:t>
      </w:r>
      <w:r w:rsidRPr="00425C92">
        <w:rPr>
          <w:rFonts w:ascii="Verdana" w:hAnsi="Verdana"/>
          <w:sz w:val="20"/>
          <w:szCs w:val="20"/>
        </w:rPr>
        <w:t>ui tinkamas darbo sąlygas Užsakovo patalpose;</w:t>
      </w:r>
    </w:p>
    <w:p w14:paraId="1771E401" w14:textId="554D42A6" w:rsidR="00EB353F" w:rsidRPr="00425C92" w:rsidRDefault="00344AF0" w:rsidP="00425C92">
      <w:pPr>
        <w:pStyle w:val="ListParagraph"/>
        <w:numPr>
          <w:ilvl w:val="2"/>
          <w:numId w:val="15"/>
        </w:numPr>
        <w:tabs>
          <w:tab w:val="left" w:pos="426"/>
          <w:tab w:val="left" w:pos="567"/>
          <w:tab w:val="left" w:pos="1276"/>
          <w:tab w:val="left" w:pos="1418"/>
        </w:tabs>
        <w:spacing w:after="0" w:line="240" w:lineRule="auto"/>
        <w:ind w:left="0" w:firstLine="709"/>
        <w:jc w:val="both"/>
        <w:rPr>
          <w:rFonts w:ascii="Verdana" w:hAnsi="Verdana"/>
          <w:sz w:val="20"/>
          <w:szCs w:val="20"/>
        </w:rPr>
      </w:pPr>
      <w:r w:rsidRPr="00425C92">
        <w:rPr>
          <w:rFonts w:ascii="Verdana" w:hAnsi="Verdana"/>
          <w:sz w:val="20"/>
          <w:szCs w:val="20"/>
        </w:rPr>
        <w:t>T</w:t>
      </w:r>
      <w:r>
        <w:rPr>
          <w:rFonts w:ascii="Verdana" w:hAnsi="Verdana"/>
          <w:sz w:val="20"/>
          <w:szCs w:val="20"/>
        </w:rPr>
        <w:t>ei</w:t>
      </w:r>
      <w:r w:rsidRPr="00425C92">
        <w:rPr>
          <w:rFonts w:ascii="Verdana" w:hAnsi="Verdana"/>
          <w:sz w:val="20"/>
          <w:szCs w:val="20"/>
        </w:rPr>
        <w:t xml:space="preserve">kėjo </w:t>
      </w:r>
      <w:r w:rsidR="00EB353F" w:rsidRPr="00425C92">
        <w:rPr>
          <w:rFonts w:ascii="Verdana" w:hAnsi="Verdana"/>
          <w:sz w:val="20"/>
          <w:szCs w:val="20"/>
        </w:rPr>
        <w:t xml:space="preserve">pageidavimu teikti reikalingą finansinę ir kitokią informaciją, kuri būtina </w:t>
      </w:r>
      <w:r w:rsidR="00271E91">
        <w:rPr>
          <w:rFonts w:ascii="Verdana" w:hAnsi="Verdana"/>
          <w:sz w:val="20"/>
          <w:szCs w:val="20"/>
        </w:rPr>
        <w:t>Teikėj</w:t>
      </w:r>
      <w:r w:rsidR="00EB353F" w:rsidRPr="00425C92">
        <w:rPr>
          <w:rFonts w:ascii="Verdana" w:hAnsi="Verdana"/>
          <w:sz w:val="20"/>
          <w:szCs w:val="20"/>
        </w:rPr>
        <w:t>o įsipareigojimams, nurodytiems šioje sutartyje, vykdyti. Užsakovas įsipareigoja pateikti informaciją, reikalingą audito paslaugoms atlikti, ne vėliau kaip per 15 darbo dienų nuo reikalingos audito paslaugoms atlikti informacijos sąrašo pateikimo dienos;</w:t>
      </w:r>
    </w:p>
    <w:p w14:paraId="0744B3FD" w14:textId="56B99397" w:rsidR="00EB353F" w:rsidRPr="00425C92" w:rsidRDefault="00EB353F" w:rsidP="00425C92">
      <w:pPr>
        <w:pStyle w:val="ListParagraph"/>
        <w:numPr>
          <w:ilvl w:val="2"/>
          <w:numId w:val="15"/>
        </w:numPr>
        <w:tabs>
          <w:tab w:val="left" w:pos="426"/>
          <w:tab w:val="left" w:pos="567"/>
          <w:tab w:val="left" w:pos="1276"/>
          <w:tab w:val="left" w:pos="1418"/>
        </w:tabs>
        <w:spacing w:after="0" w:line="240" w:lineRule="auto"/>
        <w:ind w:left="0" w:firstLine="709"/>
        <w:jc w:val="both"/>
        <w:rPr>
          <w:rFonts w:ascii="Verdana" w:hAnsi="Verdana"/>
          <w:sz w:val="20"/>
          <w:szCs w:val="20"/>
        </w:rPr>
      </w:pPr>
      <w:r w:rsidRPr="00425C92">
        <w:rPr>
          <w:rFonts w:ascii="Verdana" w:hAnsi="Verdana"/>
          <w:sz w:val="20"/>
          <w:szCs w:val="20"/>
        </w:rPr>
        <w:t xml:space="preserve">paslaugų teikimo metu suteikti teisę </w:t>
      </w:r>
      <w:r w:rsidR="00271E91">
        <w:rPr>
          <w:rFonts w:ascii="Verdana" w:hAnsi="Verdana"/>
          <w:sz w:val="20"/>
          <w:szCs w:val="20"/>
        </w:rPr>
        <w:t>Teikėj</w:t>
      </w:r>
      <w:r w:rsidRPr="00425C92">
        <w:rPr>
          <w:rFonts w:ascii="Verdana" w:hAnsi="Verdana"/>
          <w:sz w:val="20"/>
          <w:szCs w:val="20"/>
        </w:rPr>
        <w:t>ui kreiptis į Užsakovo tarnautojus, kad gautų reikiamus paaiškinimus;</w:t>
      </w:r>
    </w:p>
    <w:p w14:paraId="71B9982B" w14:textId="6BC25C43" w:rsidR="00EB353F" w:rsidRPr="00425C92" w:rsidRDefault="00344AF0" w:rsidP="00425C92">
      <w:pPr>
        <w:pStyle w:val="ListParagraph"/>
        <w:numPr>
          <w:ilvl w:val="2"/>
          <w:numId w:val="15"/>
        </w:numPr>
        <w:tabs>
          <w:tab w:val="left" w:pos="426"/>
          <w:tab w:val="left" w:pos="567"/>
          <w:tab w:val="left" w:pos="1276"/>
          <w:tab w:val="left" w:pos="1418"/>
        </w:tabs>
        <w:spacing w:after="0" w:line="240" w:lineRule="auto"/>
        <w:ind w:left="0" w:firstLine="709"/>
        <w:jc w:val="both"/>
        <w:rPr>
          <w:rFonts w:ascii="Verdana" w:hAnsi="Verdana"/>
          <w:sz w:val="20"/>
          <w:szCs w:val="20"/>
        </w:rPr>
      </w:pPr>
      <w:r w:rsidRPr="00425C92">
        <w:rPr>
          <w:rFonts w:ascii="Verdana" w:hAnsi="Verdana"/>
          <w:sz w:val="20"/>
          <w:szCs w:val="20"/>
        </w:rPr>
        <w:t>T</w:t>
      </w:r>
      <w:r>
        <w:rPr>
          <w:rFonts w:ascii="Verdana" w:hAnsi="Verdana"/>
          <w:sz w:val="20"/>
          <w:szCs w:val="20"/>
        </w:rPr>
        <w:t>ei</w:t>
      </w:r>
      <w:r w:rsidRPr="00425C92">
        <w:rPr>
          <w:rFonts w:ascii="Verdana" w:hAnsi="Verdana"/>
          <w:sz w:val="20"/>
          <w:szCs w:val="20"/>
        </w:rPr>
        <w:t xml:space="preserve">kėjo </w:t>
      </w:r>
      <w:r w:rsidR="00EB353F" w:rsidRPr="00425C92">
        <w:rPr>
          <w:rFonts w:ascii="Verdana" w:hAnsi="Verdana"/>
          <w:sz w:val="20"/>
          <w:szCs w:val="20"/>
        </w:rPr>
        <w:t>prašymu visus žodinius pareiškimus patvirtinti raštu;</w:t>
      </w:r>
    </w:p>
    <w:p w14:paraId="780FB0B7" w14:textId="72B703A6" w:rsidR="00EB353F" w:rsidRPr="00425C92" w:rsidRDefault="00EB353F" w:rsidP="00425C92">
      <w:pPr>
        <w:pStyle w:val="ListParagraph"/>
        <w:numPr>
          <w:ilvl w:val="2"/>
          <w:numId w:val="15"/>
        </w:numPr>
        <w:tabs>
          <w:tab w:val="left" w:pos="426"/>
          <w:tab w:val="left" w:pos="567"/>
          <w:tab w:val="left" w:pos="1276"/>
          <w:tab w:val="left" w:pos="1418"/>
        </w:tabs>
        <w:spacing w:after="0" w:line="240" w:lineRule="auto"/>
        <w:ind w:left="0" w:firstLine="709"/>
        <w:jc w:val="both"/>
        <w:rPr>
          <w:rFonts w:ascii="Verdana" w:hAnsi="Verdana"/>
          <w:sz w:val="20"/>
          <w:szCs w:val="20"/>
        </w:rPr>
      </w:pPr>
      <w:r w:rsidRPr="00425C92">
        <w:rPr>
          <w:rFonts w:ascii="Verdana" w:hAnsi="Verdana"/>
          <w:sz w:val="20"/>
          <w:szCs w:val="20"/>
        </w:rPr>
        <w:t xml:space="preserve">per 5 darbo dienas po </w:t>
      </w:r>
      <w:r w:rsidR="0056045E" w:rsidRPr="00425C92">
        <w:rPr>
          <w:rFonts w:ascii="Verdana" w:hAnsi="Verdana"/>
          <w:sz w:val="20"/>
          <w:szCs w:val="20"/>
        </w:rPr>
        <w:t>Teikėjas</w:t>
      </w:r>
      <w:r w:rsidR="001A460F">
        <w:rPr>
          <w:rFonts w:ascii="Verdana" w:hAnsi="Verdana"/>
          <w:sz w:val="20"/>
          <w:szCs w:val="20"/>
        </w:rPr>
        <w:t xml:space="preserve"> </w:t>
      </w:r>
      <w:r w:rsidRPr="00425C92">
        <w:rPr>
          <w:rFonts w:ascii="Verdana" w:hAnsi="Verdana"/>
          <w:sz w:val="20"/>
          <w:szCs w:val="20"/>
        </w:rPr>
        <w:t>pranešimo, kad atitinkamų metų audito paslaugos</w:t>
      </w:r>
      <w:r w:rsidRPr="00425C92" w:rsidDel="008D78C0">
        <w:rPr>
          <w:rFonts w:ascii="Verdana" w:hAnsi="Verdana"/>
          <w:sz w:val="20"/>
          <w:szCs w:val="20"/>
        </w:rPr>
        <w:t xml:space="preserve"> </w:t>
      </w:r>
      <w:r w:rsidRPr="00425C92">
        <w:rPr>
          <w:rFonts w:ascii="Verdana" w:hAnsi="Verdana"/>
          <w:sz w:val="20"/>
          <w:szCs w:val="20"/>
        </w:rPr>
        <w:t xml:space="preserve">suteiktos, patikrinti, ar laiku pateiktas auditoriaus išvados projektas, auditoriaus išvada ir informacija Europos Centrinio Banko išorės auditoriams ir Užsakovui, suskaičiuoti uždelstų darbo dienų skaičių ir baudų sumą, jeigu </w:t>
      </w:r>
      <w:r w:rsidR="0056045E" w:rsidRPr="00425C92">
        <w:rPr>
          <w:rFonts w:ascii="Verdana" w:hAnsi="Verdana"/>
          <w:sz w:val="20"/>
          <w:szCs w:val="20"/>
        </w:rPr>
        <w:t>Teikėjas</w:t>
      </w:r>
      <w:r w:rsidR="001A460F">
        <w:rPr>
          <w:rFonts w:ascii="Verdana" w:hAnsi="Verdana"/>
          <w:sz w:val="20"/>
          <w:szCs w:val="20"/>
        </w:rPr>
        <w:t xml:space="preserve"> </w:t>
      </w:r>
      <w:r w:rsidRPr="00425C92">
        <w:rPr>
          <w:rFonts w:ascii="Verdana" w:hAnsi="Verdana"/>
          <w:sz w:val="20"/>
          <w:szCs w:val="20"/>
        </w:rPr>
        <w:t xml:space="preserve">vėlavo suteikti paslaugas, ir apie tai pranešti </w:t>
      </w:r>
      <w:r w:rsidR="0056045E" w:rsidRPr="00425C92">
        <w:rPr>
          <w:rFonts w:ascii="Verdana" w:hAnsi="Verdana"/>
          <w:sz w:val="20"/>
          <w:szCs w:val="20"/>
        </w:rPr>
        <w:t>Teikėjui</w:t>
      </w:r>
      <w:r w:rsidRPr="00425C92">
        <w:rPr>
          <w:rFonts w:ascii="Verdana" w:hAnsi="Verdana"/>
          <w:sz w:val="20"/>
          <w:szCs w:val="20"/>
        </w:rPr>
        <w:t>;</w:t>
      </w:r>
    </w:p>
    <w:p w14:paraId="0CFB4981" w14:textId="6A0F174D" w:rsidR="00EB353F" w:rsidRPr="00425C92" w:rsidRDefault="00EB353F" w:rsidP="00425C92">
      <w:pPr>
        <w:pStyle w:val="ListParagraph"/>
        <w:numPr>
          <w:ilvl w:val="2"/>
          <w:numId w:val="15"/>
        </w:numPr>
        <w:tabs>
          <w:tab w:val="left" w:pos="426"/>
          <w:tab w:val="left" w:pos="567"/>
          <w:tab w:val="left" w:pos="1276"/>
          <w:tab w:val="left" w:pos="1418"/>
        </w:tabs>
        <w:spacing w:after="0" w:line="240" w:lineRule="auto"/>
        <w:ind w:left="0" w:firstLine="709"/>
        <w:jc w:val="both"/>
        <w:rPr>
          <w:rFonts w:ascii="Verdana" w:hAnsi="Verdana"/>
          <w:sz w:val="20"/>
          <w:szCs w:val="20"/>
        </w:rPr>
      </w:pPr>
      <w:r w:rsidRPr="00425C92">
        <w:rPr>
          <w:rFonts w:ascii="Verdana" w:hAnsi="Verdana"/>
          <w:sz w:val="20"/>
          <w:szCs w:val="20"/>
        </w:rPr>
        <w:t xml:space="preserve">užtikrinti, kad Užsakovo tarnautojai bus informuoti apie </w:t>
      </w:r>
      <w:r w:rsidR="0056045E" w:rsidRPr="00425C92">
        <w:rPr>
          <w:rFonts w:ascii="Verdana" w:hAnsi="Verdana"/>
          <w:sz w:val="20"/>
          <w:szCs w:val="20"/>
        </w:rPr>
        <w:t>Teikėjo</w:t>
      </w:r>
      <w:r w:rsidR="001A460F">
        <w:rPr>
          <w:rFonts w:ascii="Verdana" w:hAnsi="Verdana"/>
          <w:sz w:val="20"/>
          <w:szCs w:val="20"/>
        </w:rPr>
        <w:t xml:space="preserve"> </w:t>
      </w:r>
      <w:r w:rsidRPr="00425C92">
        <w:rPr>
          <w:rFonts w:ascii="Verdana" w:hAnsi="Verdana"/>
          <w:sz w:val="20"/>
          <w:szCs w:val="20"/>
        </w:rPr>
        <w:t xml:space="preserve">teikiamas paslaugas ir, kad įgaliotieji tarnautojai bendradarbiaus su </w:t>
      </w:r>
      <w:r w:rsidR="0056045E" w:rsidRPr="00425C92">
        <w:rPr>
          <w:rFonts w:ascii="Verdana" w:hAnsi="Verdana"/>
          <w:sz w:val="20"/>
          <w:szCs w:val="20"/>
        </w:rPr>
        <w:t>Teikėjo</w:t>
      </w:r>
      <w:r w:rsidR="001A460F">
        <w:rPr>
          <w:rFonts w:ascii="Verdana" w:hAnsi="Verdana"/>
          <w:sz w:val="20"/>
          <w:szCs w:val="20"/>
        </w:rPr>
        <w:t xml:space="preserve"> </w:t>
      </w:r>
      <w:r w:rsidRPr="00425C92">
        <w:rPr>
          <w:rFonts w:ascii="Verdana" w:hAnsi="Verdana"/>
          <w:sz w:val="20"/>
          <w:szCs w:val="20"/>
        </w:rPr>
        <w:t>specialistais ir (arba) atstovais paslaugų teikimo klausimais;</w:t>
      </w:r>
    </w:p>
    <w:p w14:paraId="1F3F986E" w14:textId="24FCED04" w:rsidR="00EB353F" w:rsidRDefault="00EB353F" w:rsidP="00425C92">
      <w:pPr>
        <w:pStyle w:val="ListParagraph"/>
        <w:numPr>
          <w:ilvl w:val="2"/>
          <w:numId w:val="15"/>
        </w:numPr>
        <w:tabs>
          <w:tab w:val="left" w:pos="426"/>
          <w:tab w:val="left" w:pos="567"/>
          <w:tab w:val="left" w:pos="1276"/>
          <w:tab w:val="left" w:pos="1418"/>
        </w:tabs>
        <w:spacing w:after="0" w:line="240" w:lineRule="auto"/>
        <w:ind w:left="0" w:firstLine="709"/>
        <w:jc w:val="both"/>
        <w:rPr>
          <w:rFonts w:ascii="Verdana" w:hAnsi="Verdana"/>
          <w:sz w:val="20"/>
          <w:szCs w:val="20"/>
        </w:rPr>
      </w:pPr>
      <w:r w:rsidRPr="00425C92">
        <w:rPr>
          <w:rFonts w:ascii="Verdana" w:hAnsi="Verdana"/>
          <w:sz w:val="20"/>
          <w:szCs w:val="20"/>
        </w:rPr>
        <w:t xml:space="preserve">laikyti paslaptyje audito atlikimo metodus ir rezultatų gavimo būdus, išskyrus atvejus, kai </w:t>
      </w:r>
      <w:r w:rsidR="002F68CB" w:rsidRPr="00425C92">
        <w:rPr>
          <w:rFonts w:ascii="Verdana" w:hAnsi="Verdana"/>
          <w:sz w:val="20"/>
          <w:szCs w:val="20"/>
        </w:rPr>
        <w:t>Teikėjas</w:t>
      </w:r>
      <w:r w:rsidR="006247DF">
        <w:rPr>
          <w:rFonts w:ascii="Verdana" w:hAnsi="Verdana"/>
          <w:sz w:val="20"/>
          <w:szCs w:val="20"/>
        </w:rPr>
        <w:t xml:space="preserve"> </w:t>
      </w:r>
      <w:r w:rsidRPr="00425C92">
        <w:rPr>
          <w:rFonts w:ascii="Verdana" w:hAnsi="Verdana"/>
          <w:sz w:val="20"/>
          <w:szCs w:val="20"/>
        </w:rPr>
        <w:t>raštu patvirtina sutinkąs, kad tokia informacija gali būti atskleista, arba jei tai numatyta Lietuvos Respublikos įstatymuose.</w:t>
      </w:r>
    </w:p>
    <w:p w14:paraId="3EF7B7A3" w14:textId="77777777" w:rsidR="00B92022" w:rsidRPr="00425C92" w:rsidRDefault="00B92022" w:rsidP="00B92022">
      <w:pPr>
        <w:pStyle w:val="ListParagraph"/>
        <w:numPr>
          <w:ilvl w:val="1"/>
          <w:numId w:val="15"/>
        </w:numPr>
        <w:tabs>
          <w:tab w:val="left" w:pos="426"/>
          <w:tab w:val="left" w:pos="567"/>
          <w:tab w:val="left" w:pos="1134"/>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color w:val="000000" w:themeColor="text1"/>
          <w:sz w:val="20"/>
          <w:szCs w:val="20"/>
        </w:rPr>
        <w:t xml:space="preserve">Publikacijos: Auditoriaus išvada dėl Užsakovo 2025 m., 2026 m. ir 2027 m. metinių finansinių ataskaitų rinkinių gali būti skelbiama tik kartu su visu </w:t>
      </w:r>
      <w:r>
        <w:rPr>
          <w:rFonts w:ascii="Verdana" w:hAnsi="Verdana"/>
          <w:color w:val="000000" w:themeColor="text1"/>
          <w:sz w:val="20"/>
          <w:szCs w:val="20"/>
        </w:rPr>
        <w:t>Teikėj</w:t>
      </w:r>
      <w:r w:rsidRPr="00425C92">
        <w:rPr>
          <w:rFonts w:ascii="Verdana" w:hAnsi="Verdana"/>
          <w:color w:val="000000" w:themeColor="text1"/>
          <w:sz w:val="20"/>
          <w:szCs w:val="20"/>
        </w:rPr>
        <w:t>o audituotų finansinių ataskaitų rinkiniu. Užsakovo 2025 m., 2026 m. ir 2027 m. metinių finansinių ataskaitų rinkinių santraukos kartu su atitinkamų metų auditoriaus išvadomis gali būti skelbiamos tik iš anksto gavus Teikėjo</w:t>
      </w:r>
      <w:r>
        <w:rPr>
          <w:rFonts w:ascii="Verdana" w:hAnsi="Verdana"/>
          <w:color w:val="000000" w:themeColor="text1"/>
          <w:sz w:val="20"/>
          <w:szCs w:val="20"/>
        </w:rPr>
        <w:t xml:space="preserve"> </w:t>
      </w:r>
      <w:r w:rsidRPr="00425C92">
        <w:rPr>
          <w:rFonts w:ascii="Verdana" w:hAnsi="Verdana"/>
          <w:color w:val="000000" w:themeColor="text1"/>
          <w:sz w:val="20"/>
          <w:szCs w:val="20"/>
        </w:rPr>
        <w:t>sutikimą ir jo nurodytomis sąlygomis.</w:t>
      </w:r>
    </w:p>
    <w:p w14:paraId="404CB6E4" w14:textId="77777777" w:rsidR="00B92022" w:rsidRPr="00425C92" w:rsidRDefault="00B92022" w:rsidP="00B92022">
      <w:pPr>
        <w:pStyle w:val="ListParagraph"/>
        <w:numPr>
          <w:ilvl w:val="1"/>
          <w:numId w:val="15"/>
        </w:numPr>
        <w:tabs>
          <w:tab w:val="left" w:pos="426"/>
          <w:tab w:val="left" w:pos="567"/>
          <w:tab w:val="left" w:pos="1134"/>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color w:val="000000" w:themeColor="text1"/>
          <w:sz w:val="20"/>
          <w:szCs w:val="20"/>
        </w:rPr>
        <w:t>Teikėjas</w:t>
      </w:r>
      <w:r>
        <w:rPr>
          <w:rFonts w:ascii="Verdana" w:hAnsi="Verdana"/>
          <w:color w:val="000000" w:themeColor="text1"/>
          <w:sz w:val="20"/>
          <w:szCs w:val="20"/>
        </w:rPr>
        <w:t xml:space="preserve"> </w:t>
      </w:r>
      <w:r w:rsidRPr="00425C92">
        <w:rPr>
          <w:rFonts w:ascii="Verdana" w:hAnsi="Verdana"/>
          <w:color w:val="000000" w:themeColor="text1"/>
          <w:sz w:val="20"/>
          <w:szCs w:val="20"/>
        </w:rPr>
        <w:t>turi būti finansinių ataskaitų audito kokybės užtikrinimo sistemos dalyvis, t.y. Teikėjo</w:t>
      </w:r>
      <w:r>
        <w:rPr>
          <w:rFonts w:ascii="Verdana" w:hAnsi="Verdana"/>
          <w:color w:val="000000" w:themeColor="text1"/>
          <w:sz w:val="20"/>
          <w:szCs w:val="20"/>
        </w:rPr>
        <w:t xml:space="preserve"> </w:t>
      </w:r>
      <w:r w:rsidRPr="00425C92">
        <w:rPr>
          <w:rFonts w:ascii="Verdana" w:hAnsi="Verdana"/>
          <w:color w:val="000000" w:themeColor="text1"/>
          <w:sz w:val="20"/>
          <w:szCs w:val="20"/>
        </w:rPr>
        <w:t>atliekamų finansinių ataskaitų auditų kokybė užtikrinama atliekant finansinių ataskaitų audito kokybės peržiūras pagal Lietuvos Respublikos finansinių ataskaitų audito įstatymą.</w:t>
      </w:r>
    </w:p>
    <w:p w14:paraId="5A111807" w14:textId="77777777" w:rsidR="00B92022" w:rsidRPr="00425C92" w:rsidRDefault="00B92022" w:rsidP="00B92022">
      <w:pPr>
        <w:pStyle w:val="ListParagraph"/>
        <w:numPr>
          <w:ilvl w:val="1"/>
          <w:numId w:val="15"/>
        </w:numPr>
        <w:tabs>
          <w:tab w:val="left" w:pos="426"/>
          <w:tab w:val="left" w:pos="567"/>
          <w:tab w:val="left" w:pos="1134"/>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color w:val="000000" w:themeColor="text1"/>
          <w:sz w:val="20"/>
          <w:szCs w:val="20"/>
        </w:rPr>
        <w:t>Teikėjas</w:t>
      </w:r>
      <w:r>
        <w:rPr>
          <w:rFonts w:ascii="Verdana" w:hAnsi="Verdana"/>
          <w:color w:val="000000" w:themeColor="text1"/>
          <w:sz w:val="20"/>
          <w:szCs w:val="20"/>
        </w:rPr>
        <w:t xml:space="preserve"> </w:t>
      </w:r>
      <w:r w:rsidRPr="00425C92">
        <w:rPr>
          <w:rFonts w:ascii="Verdana" w:hAnsi="Verdana"/>
          <w:color w:val="000000" w:themeColor="text1"/>
          <w:sz w:val="20"/>
          <w:szCs w:val="20"/>
        </w:rPr>
        <w:t>neatsako už finansinių ataskaitų, kurios teisingai parodo Užsakovo finansinę būklę, finansinius veiklos rezultatus, parengimą, tinkamą apskaitos politikos parinkimą ir taikymą, tinkamą apskaitos įrašų tvarkymą, jų tikslumą, išbaigtumą ir pagrįstumą. Teikėjas</w:t>
      </w:r>
      <w:r>
        <w:rPr>
          <w:rFonts w:ascii="Verdana" w:hAnsi="Verdana"/>
          <w:color w:val="000000" w:themeColor="text1"/>
          <w:sz w:val="20"/>
          <w:szCs w:val="20"/>
        </w:rPr>
        <w:t xml:space="preserve"> </w:t>
      </w:r>
      <w:r w:rsidRPr="00425C92">
        <w:rPr>
          <w:rFonts w:ascii="Verdana" w:hAnsi="Verdana"/>
          <w:color w:val="000000" w:themeColor="text1"/>
          <w:sz w:val="20"/>
          <w:szCs w:val="20"/>
        </w:rPr>
        <w:t>neatsako už tai, kad būtų užkirstas kelias apgaulei, klaidoms ir įstatymų bei kitų norminių aktų pažeidimams.</w:t>
      </w:r>
    </w:p>
    <w:p w14:paraId="67B75335" w14:textId="7BD9F20C" w:rsidR="00E65CC1" w:rsidRPr="0049422F" w:rsidRDefault="00E65CC1" w:rsidP="00B92022">
      <w:pPr>
        <w:pStyle w:val="ListParagraph"/>
        <w:numPr>
          <w:ilvl w:val="1"/>
          <w:numId w:val="15"/>
        </w:numPr>
        <w:tabs>
          <w:tab w:val="left" w:pos="426"/>
          <w:tab w:val="left" w:pos="567"/>
          <w:tab w:val="left" w:pos="1134"/>
          <w:tab w:val="left" w:pos="1418"/>
        </w:tabs>
        <w:spacing w:after="0" w:line="240" w:lineRule="auto"/>
        <w:ind w:left="0" w:firstLine="709"/>
        <w:jc w:val="both"/>
        <w:rPr>
          <w:rFonts w:ascii="Verdana" w:hAnsi="Verdana"/>
          <w:color w:val="000000" w:themeColor="text1"/>
          <w:sz w:val="20"/>
          <w:szCs w:val="20"/>
        </w:rPr>
      </w:pPr>
      <w:r w:rsidRPr="0049422F">
        <w:rPr>
          <w:rFonts w:ascii="Verdana" w:hAnsi="Verdana"/>
          <w:sz w:val="20"/>
          <w:szCs w:val="20"/>
        </w:rPr>
        <w:t>Užsakovas sutinka, kad Teikėjas turi teisę perduoti su Sutartimi susijusią dokumentaciją, įskaitant ir joje esančią Užsakovo konfidencialią informaciją, Sutarčiai vykdyti pasitelktai jo grupės įmonei (subrangovui) (jei taikoma), o taip pat - saugoti į Teikėjo regioninį serverį kitoje ES valstybėje, prižiūrimą Teikėjo subrangovo įmonės ar vienos iš jos filialų ir/ar subrangovų, su sąlyga, kad bus laikomasi to paties lygio techninių, organizacinių ir asmeninių informacijos saugumo priemonių, kurie keliami Teikėjui. Su šia Sutartimi ir jos vykdymu susijusi dokumentacija Teikėjo bus saugoma  kiek to reikalaujama pagal  Lietuvos Respublikos įstatymus.</w:t>
      </w:r>
    </w:p>
    <w:p w14:paraId="5CD39E28" w14:textId="3D55927F" w:rsidR="00B92022" w:rsidRPr="00425C92" w:rsidRDefault="00B92022" w:rsidP="00B92022">
      <w:pPr>
        <w:pStyle w:val="ListParagraph"/>
        <w:numPr>
          <w:ilvl w:val="1"/>
          <w:numId w:val="15"/>
        </w:numPr>
        <w:tabs>
          <w:tab w:val="left" w:pos="426"/>
          <w:tab w:val="left" w:pos="567"/>
          <w:tab w:val="left" w:pos="1134"/>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color w:val="000000" w:themeColor="text1"/>
          <w:sz w:val="20"/>
          <w:szCs w:val="20"/>
        </w:rPr>
        <w:t>Užsakovas pripažįsta, kad Teikėjas</w:t>
      </w:r>
      <w:r>
        <w:rPr>
          <w:rFonts w:ascii="Verdana" w:hAnsi="Verdana"/>
          <w:color w:val="000000" w:themeColor="text1"/>
          <w:sz w:val="20"/>
          <w:szCs w:val="20"/>
        </w:rPr>
        <w:t xml:space="preserve"> </w:t>
      </w:r>
      <w:r w:rsidRPr="00425C92">
        <w:rPr>
          <w:rFonts w:ascii="Verdana" w:hAnsi="Verdana"/>
          <w:color w:val="000000" w:themeColor="text1"/>
          <w:sz w:val="20"/>
          <w:szCs w:val="20"/>
        </w:rPr>
        <w:t>baigęs teikti paslaugas, turi teisę, laikydamasis galiojančių teisės aktų, saugoti audito darbo dokumentus bet kokia Teikėjo</w:t>
      </w:r>
      <w:r>
        <w:rPr>
          <w:rFonts w:ascii="Verdana" w:hAnsi="Verdana"/>
          <w:color w:val="000000" w:themeColor="text1"/>
          <w:sz w:val="20"/>
          <w:szCs w:val="20"/>
        </w:rPr>
        <w:t xml:space="preserve"> </w:t>
      </w:r>
      <w:r w:rsidRPr="00425C92">
        <w:rPr>
          <w:rFonts w:ascii="Verdana" w:hAnsi="Verdana"/>
          <w:color w:val="000000" w:themeColor="text1"/>
          <w:sz w:val="20"/>
          <w:szCs w:val="20"/>
        </w:rPr>
        <w:t>taikoma forma Teikėjo</w:t>
      </w:r>
      <w:r>
        <w:rPr>
          <w:rFonts w:ascii="Verdana" w:hAnsi="Verdana"/>
          <w:color w:val="000000" w:themeColor="text1"/>
          <w:sz w:val="20"/>
          <w:szCs w:val="20"/>
        </w:rPr>
        <w:t xml:space="preserve"> </w:t>
      </w:r>
      <w:r w:rsidRPr="00425C92">
        <w:rPr>
          <w:rFonts w:ascii="Verdana" w:hAnsi="Verdana"/>
          <w:color w:val="000000" w:themeColor="text1"/>
          <w:sz w:val="20"/>
          <w:szCs w:val="20"/>
        </w:rPr>
        <w:t>archyvuose, įskaitant už Lietuvos teritorijos ribų esančius archyvus, su sąlyga, kad šiuos archyvus visiškai kontroliuoja Teikėjas</w:t>
      </w:r>
      <w:r>
        <w:rPr>
          <w:rFonts w:ascii="Verdana" w:hAnsi="Verdana"/>
          <w:color w:val="000000" w:themeColor="text1"/>
          <w:sz w:val="20"/>
          <w:szCs w:val="20"/>
        </w:rPr>
        <w:t xml:space="preserve"> </w:t>
      </w:r>
      <w:r w:rsidRPr="00425C92">
        <w:rPr>
          <w:rFonts w:ascii="Verdana" w:hAnsi="Verdana"/>
          <w:color w:val="000000" w:themeColor="text1"/>
          <w:sz w:val="20"/>
          <w:szCs w:val="20"/>
        </w:rPr>
        <w:t>ar kita Teikėjo</w:t>
      </w:r>
      <w:r>
        <w:rPr>
          <w:rFonts w:ascii="Verdana" w:hAnsi="Verdana"/>
          <w:color w:val="000000" w:themeColor="text1"/>
          <w:sz w:val="20"/>
          <w:szCs w:val="20"/>
        </w:rPr>
        <w:t xml:space="preserve"> </w:t>
      </w:r>
      <w:r w:rsidRPr="00425C92">
        <w:rPr>
          <w:rFonts w:ascii="Verdana" w:hAnsi="Verdana"/>
          <w:color w:val="000000" w:themeColor="text1"/>
          <w:sz w:val="20"/>
          <w:szCs w:val="20"/>
        </w:rPr>
        <w:t>audito tinklo įmonė, ir Teikėjas</w:t>
      </w:r>
      <w:r>
        <w:rPr>
          <w:rFonts w:ascii="Verdana" w:hAnsi="Verdana"/>
          <w:color w:val="000000" w:themeColor="text1"/>
          <w:sz w:val="20"/>
          <w:szCs w:val="20"/>
        </w:rPr>
        <w:t xml:space="preserve"> </w:t>
      </w:r>
      <w:r w:rsidRPr="00425C92">
        <w:rPr>
          <w:rFonts w:ascii="Verdana" w:hAnsi="Verdana"/>
          <w:color w:val="000000" w:themeColor="text1"/>
          <w:sz w:val="20"/>
          <w:szCs w:val="20"/>
        </w:rPr>
        <w:t>arba kita Teikėjo</w:t>
      </w:r>
      <w:r>
        <w:rPr>
          <w:rFonts w:ascii="Verdana" w:hAnsi="Verdana"/>
          <w:color w:val="000000" w:themeColor="text1"/>
          <w:sz w:val="20"/>
          <w:szCs w:val="20"/>
        </w:rPr>
        <w:t xml:space="preserve"> </w:t>
      </w:r>
      <w:r w:rsidRPr="00425C92">
        <w:rPr>
          <w:rFonts w:ascii="Verdana" w:hAnsi="Verdana"/>
          <w:color w:val="000000" w:themeColor="text1"/>
          <w:sz w:val="20"/>
          <w:szCs w:val="20"/>
        </w:rPr>
        <w:t>audito tinklo įmonė imsis visų pagrįstų techninių, organizacinių ir asmeninių apsaugos priemonių, kurios atitiktų audito darbo dokumentus pagal jų pobūdį.</w:t>
      </w:r>
      <w:r w:rsidR="00E65CC1">
        <w:rPr>
          <w:rFonts w:ascii="Verdana" w:hAnsi="Verdana"/>
          <w:color w:val="000000" w:themeColor="text1"/>
          <w:sz w:val="20"/>
          <w:szCs w:val="20"/>
        </w:rPr>
        <w:t xml:space="preserve"> </w:t>
      </w:r>
    </w:p>
    <w:p w14:paraId="3D6747A9" w14:textId="77777777" w:rsidR="00B92022" w:rsidRPr="00425C92" w:rsidRDefault="00B92022" w:rsidP="00B92022">
      <w:pPr>
        <w:pStyle w:val="ListParagraph"/>
        <w:numPr>
          <w:ilvl w:val="1"/>
          <w:numId w:val="15"/>
        </w:numPr>
        <w:tabs>
          <w:tab w:val="left" w:pos="426"/>
          <w:tab w:val="left" w:pos="567"/>
          <w:tab w:val="left" w:pos="1134"/>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color w:val="000000" w:themeColor="text1"/>
          <w:sz w:val="20"/>
          <w:szCs w:val="20"/>
        </w:rPr>
        <w:t>Auditoriaus išvadą pasirašantis auditorius ne mažiau kaip 2 metus po šios sutarties galiojimo pasibaigimo pas Užsakovą negali užimti vadovaujamų pareigų ir tapti Užsakovo priežiūrinio arba administracinio organo nariu.</w:t>
      </w:r>
    </w:p>
    <w:p w14:paraId="65C78123" w14:textId="77777777" w:rsidR="00EB353F" w:rsidRPr="00425C92" w:rsidRDefault="00EB353F" w:rsidP="00425C92">
      <w:pPr>
        <w:pStyle w:val="ListParagraph"/>
        <w:numPr>
          <w:ilvl w:val="1"/>
          <w:numId w:val="15"/>
        </w:numPr>
        <w:tabs>
          <w:tab w:val="left" w:pos="426"/>
          <w:tab w:val="left" w:pos="567"/>
          <w:tab w:val="left" w:pos="1134"/>
          <w:tab w:val="left" w:pos="1276"/>
          <w:tab w:val="left" w:pos="1418"/>
        </w:tabs>
        <w:spacing w:after="0" w:line="240" w:lineRule="auto"/>
        <w:ind w:left="0" w:firstLine="709"/>
        <w:jc w:val="both"/>
        <w:rPr>
          <w:rFonts w:ascii="Verdana" w:hAnsi="Verdana"/>
          <w:sz w:val="20"/>
          <w:szCs w:val="20"/>
        </w:rPr>
      </w:pPr>
      <w:r w:rsidRPr="00425C92">
        <w:rPr>
          <w:rFonts w:ascii="Verdana" w:hAnsi="Verdana"/>
          <w:sz w:val="20"/>
          <w:szCs w:val="20"/>
        </w:rPr>
        <w:t xml:space="preserve">Kiti Sutarties šalių tarpusavio įsipareigojimai nustatyti Bendrosiose sąlygose ir Techninėje specifikacijoje (1 priedas). </w:t>
      </w:r>
    </w:p>
    <w:p w14:paraId="31B1F900" w14:textId="77777777" w:rsidR="00EB353F" w:rsidRPr="00425C92" w:rsidRDefault="00EB353F" w:rsidP="00425C92">
      <w:pPr>
        <w:pStyle w:val="ListParagraph"/>
        <w:tabs>
          <w:tab w:val="left" w:pos="426"/>
          <w:tab w:val="left" w:pos="567"/>
          <w:tab w:val="left" w:pos="1134"/>
          <w:tab w:val="left" w:pos="1276"/>
          <w:tab w:val="left" w:pos="1418"/>
        </w:tabs>
        <w:spacing w:after="0" w:line="240" w:lineRule="auto"/>
        <w:ind w:left="709"/>
        <w:rPr>
          <w:rFonts w:ascii="Verdana" w:hAnsi="Verdana"/>
          <w:color w:val="000000" w:themeColor="text1"/>
          <w:sz w:val="20"/>
          <w:szCs w:val="20"/>
        </w:rPr>
      </w:pPr>
    </w:p>
    <w:p w14:paraId="13AA5450" w14:textId="77777777" w:rsidR="00EB353F" w:rsidRPr="00425C92" w:rsidRDefault="00EB353F" w:rsidP="00425C92">
      <w:pPr>
        <w:pStyle w:val="ListParagraph"/>
        <w:numPr>
          <w:ilvl w:val="0"/>
          <w:numId w:val="15"/>
        </w:numPr>
        <w:tabs>
          <w:tab w:val="left" w:pos="284"/>
          <w:tab w:val="left" w:pos="567"/>
          <w:tab w:val="left" w:pos="1134"/>
          <w:tab w:val="left" w:pos="1276"/>
          <w:tab w:val="left" w:pos="1418"/>
        </w:tabs>
        <w:spacing w:after="0" w:line="240" w:lineRule="auto"/>
        <w:ind w:left="0" w:firstLine="709"/>
        <w:jc w:val="both"/>
        <w:rPr>
          <w:rFonts w:ascii="Verdana" w:hAnsi="Verdana"/>
          <w:b/>
          <w:caps/>
          <w:sz w:val="20"/>
          <w:szCs w:val="20"/>
        </w:rPr>
      </w:pPr>
      <w:r w:rsidRPr="00425C92">
        <w:rPr>
          <w:rFonts w:ascii="Verdana" w:hAnsi="Verdana"/>
          <w:b/>
          <w:caps/>
          <w:sz w:val="20"/>
          <w:szCs w:val="20"/>
        </w:rPr>
        <w:t>KAINA IR Atsiskaitymo tvarka</w:t>
      </w:r>
    </w:p>
    <w:p w14:paraId="08713657" w14:textId="4CBAD9F3" w:rsidR="00EB353F" w:rsidRPr="00425C92" w:rsidRDefault="00EB353F" w:rsidP="00425C92">
      <w:pPr>
        <w:pStyle w:val="ListParagraph"/>
        <w:numPr>
          <w:ilvl w:val="1"/>
          <w:numId w:val="15"/>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color w:val="000000" w:themeColor="text1"/>
          <w:sz w:val="20"/>
          <w:szCs w:val="20"/>
        </w:rPr>
        <w:t xml:space="preserve">Sutarčiai taikoma </w:t>
      </w:r>
      <w:r w:rsidRPr="00425C92">
        <w:rPr>
          <w:rFonts w:ascii="Verdana" w:hAnsi="Verdana"/>
          <w:iCs/>
          <w:sz w:val="20"/>
          <w:szCs w:val="20"/>
        </w:rPr>
        <w:t xml:space="preserve">fiksuotos kainos </w:t>
      </w:r>
      <w:r w:rsidRPr="00425C92">
        <w:rPr>
          <w:rFonts w:ascii="Verdana" w:hAnsi="Verdana"/>
          <w:color w:val="000000" w:themeColor="text1"/>
          <w:sz w:val="20"/>
          <w:szCs w:val="20"/>
        </w:rPr>
        <w:t>kainodara</w:t>
      </w:r>
      <w:r w:rsidRPr="00425C92">
        <w:rPr>
          <w:rFonts w:ascii="Verdana" w:hAnsi="Verdana"/>
          <w:i/>
          <w:sz w:val="20"/>
          <w:szCs w:val="20"/>
        </w:rPr>
        <w:t>.</w:t>
      </w:r>
    </w:p>
    <w:p w14:paraId="0252FFF3" w14:textId="5B046056" w:rsidR="00ED221E" w:rsidRDefault="00EB353F" w:rsidP="00ED221E">
      <w:pPr>
        <w:pStyle w:val="ListParagraph"/>
        <w:numPr>
          <w:ilvl w:val="1"/>
          <w:numId w:val="15"/>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szCs w:val="20"/>
        </w:rPr>
      </w:pPr>
      <w:bookmarkStart w:id="2" w:name="_Ref535247074"/>
      <w:r w:rsidRPr="00425C92">
        <w:rPr>
          <w:rFonts w:ascii="Verdana" w:hAnsi="Verdana"/>
          <w:color w:val="000000" w:themeColor="text1"/>
          <w:sz w:val="20"/>
          <w:szCs w:val="20"/>
        </w:rPr>
        <w:t xml:space="preserve"> Bendra Sutarties kaina </w:t>
      </w:r>
      <w:r w:rsidR="00ED221E" w:rsidRPr="00ED221E">
        <w:rPr>
          <w:rFonts w:ascii="Verdana" w:hAnsi="Verdana"/>
          <w:color w:val="000000" w:themeColor="text1"/>
          <w:sz w:val="20"/>
          <w:szCs w:val="20"/>
        </w:rPr>
        <w:t xml:space="preserve">be PVM </w:t>
      </w:r>
      <w:r w:rsidRPr="00425C92">
        <w:rPr>
          <w:rFonts w:ascii="Verdana" w:hAnsi="Verdana"/>
          <w:color w:val="000000" w:themeColor="text1"/>
          <w:sz w:val="20"/>
          <w:szCs w:val="20"/>
        </w:rPr>
        <w:t xml:space="preserve">________________ (_______________________) Eur. </w:t>
      </w:r>
      <w:bookmarkEnd w:id="2"/>
      <w:r w:rsidR="00ED221E" w:rsidRPr="00ED221E">
        <w:rPr>
          <w:rFonts w:ascii="Verdana" w:hAnsi="Verdana"/>
          <w:color w:val="000000" w:themeColor="text1"/>
          <w:sz w:val="20"/>
          <w:szCs w:val="20"/>
        </w:rPr>
        <w:t>PVM __________ (_________________________) Eur</w:t>
      </w:r>
      <w:r w:rsidR="00ED221E" w:rsidRPr="00ED221E" w:rsidDel="00ED221E">
        <w:rPr>
          <w:rFonts w:ascii="Verdana" w:hAnsi="Verdana"/>
          <w:color w:val="000000" w:themeColor="text1"/>
          <w:sz w:val="20"/>
          <w:szCs w:val="20"/>
        </w:rPr>
        <w:t xml:space="preserve"> </w:t>
      </w:r>
      <w:r w:rsidR="00ED221E">
        <w:rPr>
          <w:rFonts w:ascii="Verdana" w:hAnsi="Verdana"/>
          <w:color w:val="000000" w:themeColor="text1"/>
          <w:sz w:val="20"/>
          <w:szCs w:val="20"/>
        </w:rPr>
        <w:t>b</w:t>
      </w:r>
      <w:r w:rsidR="00ED221E" w:rsidRPr="00425C92">
        <w:rPr>
          <w:rFonts w:ascii="Verdana" w:hAnsi="Verdana"/>
          <w:color w:val="000000" w:themeColor="text1"/>
          <w:sz w:val="20"/>
          <w:szCs w:val="20"/>
        </w:rPr>
        <w:t xml:space="preserve">endra </w:t>
      </w:r>
      <w:r w:rsidRPr="00425C92">
        <w:rPr>
          <w:rFonts w:ascii="Verdana" w:hAnsi="Verdana"/>
          <w:color w:val="000000" w:themeColor="text1"/>
          <w:sz w:val="20"/>
          <w:szCs w:val="20"/>
        </w:rPr>
        <w:t xml:space="preserve">Sutarties kaina </w:t>
      </w:r>
      <w:r w:rsidR="00ED221E" w:rsidRPr="00ED221E">
        <w:rPr>
          <w:rFonts w:ascii="Verdana" w:hAnsi="Verdana"/>
          <w:color w:val="000000" w:themeColor="text1"/>
          <w:sz w:val="20"/>
          <w:szCs w:val="20"/>
        </w:rPr>
        <w:t>su PVM ________________ Eur (_________________________)</w:t>
      </w:r>
      <w:r w:rsidR="00ED221E">
        <w:rPr>
          <w:rFonts w:ascii="Verdana" w:hAnsi="Verdana"/>
          <w:color w:val="000000" w:themeColor="text1"/>
          <w:sz w:val="20"/>
          <w:szCs w:val="20"/>
        </w:rPr>
        <w:t xml:space="preserve">. </w:t>
      </w:r>
      <w:r w:rsidR="00ED221E" w:rsidRPr="00ED221E">
        <w:rPr>
          <w:rFonts w:ascii="Verdana" w:hAnsi="Verdana"/>
          <w:color w:val="000000" w:themeColor="text1"/>
          <w:sz w:val="20"/>
          <w:szCs w:val="20"/>
        </w:rPr>
        <w:t xml:space="preserve">Bendra </w:t>
      </w:r>
      <w:r w:rsidRPr="00425C92">
        <w:rPr>
          <w:rFonts w:ascii="Verdana" w:hAnsi="Verdana"/>
          <w:color w:val="000000" w:themeColor="text1"/>
          <w:sz w:val="20"/>
          <w:szCs w:val="20"/>
        </w:rPr>
        <w:t>atitinka Kainodaros taisyklių nustatymo metodikos, patvirtintos Viešųjų pirkimų tarnybos direktoriaus 2017 m. birželio 28 d. įsakymu Nr. 1S-95, nustatyta tvarka apskaičiuotą pradinės Sutarties vertę.</w:t>
      </w:r>
    </w:p>
    <w:p w14:paraId="437F7894" w14:textId="77777777" w:rsidR="00ED221E" w:rsidRDefault="00ED221E" w:rsidP="00ED221E">
      <w:pPr>
        <w:tabs>
          <w:tab w:val="left" w:pos="426"/>
          <w:tab w:val="left" w:pos="567"/>
          <w:tab w:val="left" w:pos="1134"/>
          <w:tab w:val="left" w:pos="1276"/>
          <w:tab w:val="left" w:pos="1418"/>
        </w:tabs>
        <w:spacing w:after="0" w:line="240" w:lineRule="auto"/>
        <w:jc w:val="both"/>
        <w:rPr>
          <w:rFonts w:ascii="Verdana" w:hAnsi="Verdana"/>
          <w:color w:val="000000" w:themeColor="text1"/>
          <w:sz w:val="20"/>
          <w:szCs w:val="20"/>
        </w:rPr>
      </w:pPr>
    </w:p>
    <w:p w14:paraId="2F814F84" w14:textId="584F9978" w:rsidR="00486148" w:rsidRDefault="00486148" w:rsidP="00ED221E">
      <w:pPr>
        <w:tabs>
          <w:tab w:val="left" w:pos="426"/>
          <w:tab w:val="left" w:pos="567"/>
          <w:tab w:val="left" w:pos="1134"/>
          <w:tab w:val="left" w:pos="1276"/>
          <w:tab w:val="left" w:pos="1418"/>
        </w:tabs>
        <w:spacing w:after="0" w:line="240" w:lineRule="auto"/>
        <w:jc w:val="both"/>
        <w:rPr>
          <w:rFonts w:ascii="Verdana" w:hAnsi="Verdana"/>
          <w:color w:val="000000" w:themeColor="text1"/>
          <w:sz w:val="20"/>
          <w:szCs w:val="20"/>
        </w:rPr>
      </w:pPr>
      <w:r w:rsidRPr="00486148">
        <w:rPr>
          <w:rFonts w:ascii="Verdana" w:hAnsi="Verdana"/>
          <w:color w:val="000000" w:themeColor="text1"/>
          <w:sz w:val="20"/>
          <w:szCs w:val="20"/>
        </w:rPr>
        <w:t>Teikėjas įsipareigoja teikti Paslaugas lentelėje nurodytomis kainomis:</w:t>
      </w:r>
    </w:p>
    <w:p w14:paraId="7EF2F3C3" w14:textId="77777777" w:rsidR="00486148" w:rsidRDefault="00486148" w:rsidP="00ED221E">
      <w:pPr>
        <w:tabs>
          <w:tab w:val="left" w:pos="426"/>
          <w:tab w:val="left" w:pos="567"/>
          <w:tab w:val="left" w:pos="1134"/>
          <w:tab w:val="left" w:pos="1276"/>
          <w:tab w:val="left" w:pos="1418"/>
        </w:tabs>
        <w:spacing w:after="0" w:line="240" w:lineRule="auto"/>
        <w:jc w:val="both"/>
        <w:rPr>
          <w:rFonts w:ascii="Verdana" w:hAnsi="Verdana"/>
          <w:color w:val="000000" w:themeColor="text1"/>
          <w:sz w:val="20"/>
          <w:szCs w:val="20"/>
        </w:rPr>
      </w:pPr>
    </w:p>
    <w:p w14:paraId="6A34CCE1" w14:textId="7BEF4265" w:rsidR="00ED221E" w:rsidRDefault="001D5FE5" w:rsidP="00336A46">
      <w:pPr>
        <w:tabs>
          <w:tab w:val="left" w:pos="426"/>
          <w:tab w:val="left" w:pos="567"/>
          <w:tab w:val="left" w:pos="1134"/>
          <w:tab w:val="left" w:pos="1276"/>
          <w:tab w:val="left" w:pos="1418"/>
        </w:tabs>
        <w:spacing w:after="0" w:line="240" w:lineRule="auto"/>
        <w:jc w:val="right"/>
        <w:rPr>
          <w:rFonts w:ascii="Verdana" w:hAnsi="Verdana"/>
          <w:sz w:val="20"/>
          <w:szCs w:val="20"/>
        </w:rPr>
      </w:pPr>
      <w:r w:rsidRPr="00486148">
        <w:rPr>
          <w:rFonts w:ascii="Verdana" w:hAnsi="Verdana"/>
          <w:sz w:val="20"/>
          <w:szCs w:val="20"/>
        </w:rPr>
        <w:t>L</w:t>
      </w:r>
      <w:r w:rsidR="00486148" w:rsidRPr="00486148">
        <w:rPr>
          <w:rFonts w:ascii="Verdana" w:hAnsi="Verdana"/>
          <w:sz w:val="20"/>
          <w:szCs w:val="20"/>
        </w:rPr>
        <w:t>entele</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6520"/>
        <w:gridCol w:w="1276"/>
        <w:gridCol w:w="1417"/>
      </w:tblGrid>
      <w:tr w:rsidR="001D5FE5" w:rsidRPr="00425C92" w14:paraId="17B0CA8D" w14:textId="77777777" w:rsidTr="00F15E83">
        <w:trPr>
          <w:trHeight w:val="278"/>
        </w:trPr>
        <w:tc>
          <w:tcPr>
            <w:tcW w:w="568" w:type="dxa"/>
          </w:tcPr>
          <w:p w14:paraId="4D1D2F67" w14:textId="77777777" w:rsidR="001D5FE5" w:rsidRPr="00425C92" w:rsidRDefault="001D5FE5" w:rsidP="00BB2209">
            <w:pPr>
              <w:tabs>
                <w:tab w:val="right" w:leader="underscore" w:pos="8505"/>
              </w:tabs>
              <w:spacing w:after="0" w:line="240" w:lineRule="auto"/>
              <w:jc w:val="both"/>
              <w:rPr>
                <w:rFonts w:ascii="Verdana" w:hAnsi="Verdana"/>
                <w:sz w:val="20"/>
                <w:szCs w:val="20"/>
              </w:rPr>
            </w:pPr>
            <w:r w:rsidRPr="00425C92">
              <w:rPr>
                <w:rFonts w:ascii="Verdana" w:hAnsi="Verdana"/>
                <w:b/>
                <w:bCs/>
                <w:sz w:val="20"/>
                <w:szCs w:val="20"/>
              </w:rPr>
              <w:lastRenderedPageBreak/>
              <w:t>Eil. Nr.</w:t>
            </w:r>
          </w:p>
        </w:tc>
        <w:tc>
          <w:tcPr>
            <w:tcW w:w="6520" w:type="dxa"/>
          </w:tcPr>
          <w:p w14:paraId="73B05117" w14:textId="77777777" w:rsidR="001D5FE5" w:rsidRPr="00425C92" w:rsidRDefault="001D5FE5" w:rsidP="00BB2209">
            <w:pPr>
              <w:tabs>
                <w:tab w:val="right" w:leader="underscore" w:pos="8505"/>
              </w:tabs>
              <w:spacing w:after="0" w:line="240" w:lineRule="auto"/>
              <w:jc w:val="both"/>
              <w:rPr>
                <w:rFonts w:ascii="Verdana" w:hAnsi="Verdana"/>
                <w:sz w:val="20"/>
                <w:szCs w:val="20"/>
              </w:rPr>
            </w:pPr>
            <w:r w:rsidRPr="00425C92">
              <w:rPr>
                <w:rFonts w:ascii="Verdana" w:hAnsi="Verdana"/>
                <w:b/>
                <w:bCs/>
                <w:sz w:val="20"/>
                <w:szCs w:val="20"/>
              </w:rPr>
              <w:t>Paslaugos pavadinimas</w:t>
            </w:r>
          </w:p>
        </w:tc>
        <w:tc>
          <w:tcPr>
            <w:tcW w:w="1276" w:type="dxa"/>
          </w:tcPr>
          <w:p w14:paraId="4E23D4EB" w14:textId="77777777" w:rsidR="001D5FE5" w:rsidRPr="00425C92" w:rsidRDefault="001D5FE5" w:rsidP="00BB2209">
            <w:pPr>
              <w:tabs>
                <w:tab w:val="right" w:leader="underscore" w:pos="8505"/>
              </w:tabs>
              <w:spacing w:after="0" w:line="240" w:lineRule="auto"/>
              <w:jc w:val="center"/>
              <w:rPr>
                <w:rFonts w:ascii="Verdana" w:hAnsi="Verdana"/>
                <w:b/>
                <w:sz w:val="20"/>
                <w:szCs w:val="20"/>
              </w:rPr>
            </w:pPr>
            <w:r>
              <w:rPr>
                <w:rFonts w:ascii="Verdana" w:hAnsi="Verdana"/>
                <w:b/>
                <w:bCs/>
                <w:sz w:val="20"/>
                <w:szCs w:val="20"/>
              </w:rPr>
              <w:t>Mato vnt.</w:t>
            </w:r>
          </w:p>
        </w:tc>
        <w:tc>
          <w:tcPr>
            <w:tcW w:w="1417" w:type="dxa"/>
          </w:tcPr>
          <w:p w14:paraId="4FAC150F" w14:textId="77777777" w:rsidR="001D5FE5" w:rsidRPr="00425C92" w:rsidRDefault="001D5FE5" w:rsidP="00BB2209">
            <w:pPr>
              <w:tabs>
                <w:tab w:val="right" w:leader="underscore" w:pos="8505"/>
              </w:tabs>
              <w:spacing w:after="0" w:line="240" w:lineRule="auto"/>
              <w:jc w:val="center"/>
              <w:rPr>
                <w:rFonts w:ascii="Verdana" w:hAnsi="Verdana"/>
                <w:b/>
                <w:bCs/>
                <w:sz w:val="20"/>
                <w:szCs w:val="20"/>
              </w:rPr>
            </w:pPr>
            <w:r w:rsidRPr="00425C92">
              <w:rPr>
                <w:rFonts w:ascii="Verdana" w:hAnsi="Verdana"/>
                <w:b/>
                <w:bCs/>
                <w:sz w:val="20"/>
                <w:szCs w:val="20"/>
              </w:rPr>
              <w:t>Kaina Eur, be PVM</w:t>
            </w:r>
          </w:p>
        </w:tc>
      </w:tr>
      <w:tr w:rsidR="001D5FE5" w:rsidRPr="00425C92" w14:paraId="384E4DFE" w14:textId="77777777" w:rsidTr="00F15E83">
        <w:trPr>
          <w:trHeight w:val="278"/>
        </w:trPr>
        <w:tc>
          <w:tcPr>
            <w:tcW w:w="568" w:type="dxa"/>
          </w:tcPr>
          <w:p w14:paraId="74573E7D" w14:textId="77777777" w:rsidR="001D5FE5" w:rsidRPr="00425C92" w:rsidRDefault="001D5FE5" w:rsidP="00BB2209">
            <w:pPr>
              <w:tabs>
                <w:tab w:val="right" w:leader="underscore" w:pos="8505"/>
              </w:tabs>
              <w:spacing w:after="0" w:line="240" w:lineRule="auto"/>
              <w:jc w:val="both"/>
              <w:rPr>
                <w:rFonts w:ascii="Verdana" w:hAnsi="Verdana"/>
                <w:b/>
                <w:sz w:val="20"/>
                <w:szCs w:val="20"/>
              </w:rPr>
            </w:pPr>
            <w:r w:rsidRPr="00425C92">
              <w:rPr>
                <w:rFonts w:ascii="Verdana" w:hAnsi="Verdana"/>
                <w:sz w:val="20"/>
                <w:szCs w:val="20"/>
              </w:rPr>
              <w:t>1.</w:t>
            </w:r>
          </w:p>
        </w:tc>
        <w:tc>
          <w:tcPr>
            <w:tcW w:w="6520" w:type="dxa"/>
          </w:tcPr>
          <w:p w14:paraId="52053540" w14:textId="66BE044A" w:rsidR="001D5FE5" w:rsidRPr="00425C92" w:rsidRDefault="001D5FE5" w:rsidP="00BB2209">
            <w:pPr>
              <w:tabs>
                <w:tab w:val="right" w:leader="underscore" w:pos="8505"/>
              </w:tabs>
              <w:spacing w:after="0" w:line="240" w:lineRule="auto"/>
              <w:jc w:val="both"/>
              <w:rPr>
                <w:rFonts w:ascii="Verdana" w:hAnsi="Verdana"/>
                <w:b/>
                <w:sz w:val="20"/>
                <w:szCs w:val="20"/>
              </w:rPr>
            </w:pPr>
            <w:r w:rsidRPr="00425C92">
              <w:rPr>
                <w:rFonts w:ascii="Verdana" w:hAnsi="Verdana"/>
                <w:sz w:val="20"/>
                <w:szCs w:val="20"/>
              </w:rPr>
              <w:t>Užsakovo 2025 m. metinių finansinių ataskaitų rinkinių auditas</w:t>
            </w:r>
            <w:r w:rsidRPr="00425C92">
              <w:rPr>
                <w:rFonts w:ascii="Verdana" w:hAnsi="Verdana"/>
                <w:bCs/>
                <w:sz w:val="20"/>
                <w:szCs w:val="20"/>
              </w:rPr>
              <w:t xml:space="preserve"> ir auditoriaus išvados parengimas</w:t>
            </w:r>
            <w:r w:rsidRPr="00425C92">
              <w:rPr>
                <w:rFonts w:ascii="Verdana" w:hAnsi="Verdana"/>
                <w:sz w:val="20"/>
                <w:szCs w:val="20"/>
              </w:rPr>
              <w:t>, Europos Centrinio Banko išorės auditoriams ir Užsakovui su audito atlikimu susijusios informacijos pateikimas, dokumentų rengimas ir teikimas paslaugų Techninėje specifikacijoje nustatytais terminais</w:t>
            </w:r>
            <w:r>
              <w:rPr>
                <w:rFonts w:ascii="Verdana" w:hAnsi="Verdana"/>
                <w:sz w:val="20"/>
                <w:szCs w:val="20"/>
              </w:rPr>
              <w:t>.</w:t>
            </w:r>
          </w:p>
        </w:tc>
        <w:tc>
          <w:tcPr>
            <w:tcW w:w="1276" w:type="dxa"/>
          </w:tcPr>
          <w:p w14:paraId="2CD8AB32" w14:textId="77777777" w:rsidR="001D5FE5" w:rsidRPr="00BB2209" w:rsidRDefault="001D5FE5" w:rsidP="00BB2209">
            <w:pPr>
              <w:tabs>
                <w:tab w:val="right" w:leader="underscore" w:pos="8505"/>
              </w:tabs>
              <w:spacing w:after="0" w:line="240" w:lineRule="auto"/>
              <w:rPr>
                <w:rFonts w:ascii="Verdana" w:hAnsi="Verdana"/>
                <w:bCs/>
                <w:sz w:val="20"/>
                <w:szCs w:val="20"/>
              </w:rPr>
            </w:pPr>
            <w:r w:rsidRPr="00BB2209">
              <w:rPr>
                <w:rFonts w:ascii="Verdana" w:hAnsi="Verdana"/>
                <w:bCs/>
                <w:sz w:val="20"/>
                <w:szCs w:val="20"/>
              </w:rPr>
              <w:t>1 auditas</w:t>
            </w:r>
          </w:p>
        </w:tc>
        <w:tc>
          <w:tcPr>
            <w:tcW w:w="1417" w:type="dxa"/>
          </w:tcPr>
          <w:p w14:paraId="0F2C79EE" w14:textId="77777777" w:rsidR="001D5FE5" w:rsidRPr="00425C92" w:rsidRDefault="001D5FE5" w:rsidP="00BB2209">
            <w:pPr>
              <w:tabs>
                <w:tab w:val="right" w:leader="underscore" w:pos="8505"/>
              </w:tabs>
              <w:spacing w:after="0" w:line="240" w:lineRule="auto"/>
              <w:ind w:firstLine="567"/>
              <w:jc w:val="both"/>
              <w:rPr>
                <w:rFonts w:ascii="Verdana" w:hAnsi="Verdana"/>
                <w:b/>
                <w:sz w:val="20"/>
                <w:szCs w:val="20"/>
              </w:rPr>
            </w:pPr>
          </w:p>
        </w:tc>
      </w:tr>
      <w:tr w:rsidR="001D5FE5" w:rsidRPr="00425C92" w14:paraId="2789C8D5" w14:textId="77777777" w:rsidTr="00F15E83">
        <w:trPr>
          <w:trHeight w:val="849"/>
        </w:trPr>
        <w:tc>
          <w:tcPr>
            <w:tcW w:w="568" w:type="dxa"/>
          </w:tcPr>
          <w:p w14:paraId="2F12DB65" w14:textId="77777777" w:rsidR="001D5FE5" w:rsidRPr="00425C92" w:rsidRDefault="001D5FE5" w:rsidP="00BB2209">
            <w:pPr>
              <w:tabs>
                <w:tab w:val="right" w:leader="underscore" w:pos="8505"/>
              </w:tabs>
              <w:spacing w:after="0" w:line="240" w:lineRule="auto"/>
              <w:jc w:val="both"/>
              <w:rPr>
                <w:rFonts w:ascii="Verdana" w:hAnsi="Verdana"/>
                <w:sz w:val="20"/>
                <w:szCs w:val="20"/>
              </w:rPr>
            </w:pPr>
            <w:r w:rsidRPr="00425C92">
              <w:rPr>
                <w:rFonts w:ascii="Verdana" w:hAnsi="Verdana"/>
                <w:sz w:val="20"/>
                <w:szCs w:val="20"/>
              </w:rPr>
              <w:t>2.</w:t>
            </w:r>
          </w:p>
        </w:tc>
        <w:tc>
          <w:tcPr>
            <w:tcW w:w="6520" w:type="dxa"/>
          </w:tcPr>
          <w:p w14:paraId="01778E88" w14:textId="7D4766CE" w:rsidR="001D5FE5" w:rsidRPr="00425C92" w:rsidRDefault="001D5FE5" w:rsidP="00BB2209">
            <w:pPr>
              <w:tabs>
                <w:tab w:val="right" w:leader="underscore" w:pos="8505"/>
              </w:tabs>
              <w:spacing w:after="0" w:line="240" w:lineRule="auto"/>
              <w:jc w:val="both"/>
              <w:rPr>
                <w:rFonts w:ascii="Verdana" w:hAnsi="Verdana"/>
                <w:sz w:val="20"/>
                <w:szCs w:val="20"/>
              </w:rPr>
            </w:pPr>
            <w:r w:rsidRPr="00425C92">
              <w:rPr>
                <w:rFonts w:ascii="Verdana" w:hAnsi="Verdana"/>
                <w:sz w:val="20"/>
                <w:szCs w:val="20"/>
              </w:rPr>
              <w:t>Užsakovo 2026 m. metinių finansinių ataskaitų rinkinių auditas</w:t>
            </w:r>
            <w:r w:rsidRPr="00425C92">
              <w:rPr>
                <w:rFonts w:ascii="Verdana" w:hAnsi="Verdana"/>
                <w:bCs/>
                <w:sz w:val="20"/>
                <w:szCs w:val="20"/>
              </w:rPr>
              <w:t xml:space="preserve"> ir auditoriaus išvados parengimas</w:t>
            </w:r>
            <w:r w:rsidRPr="00425C92">
              <w:rPr>
                <w:rFonts w:ascii="Verdana" w:hAnsi="Verdana"/>
                <w:sz w:val="20"/>
                <w:szCs w:val="20"/>
              </w:rPr>
              <w:t>, Europos Centrinio Banko išorės auditoriams ir Užsakovui su audito atlikimu susijusios informacijos pateikimas, dokumentų rengimas ir teikimas paslaugų Techninėje specifikacijoje nustatytais terminais</w:t>
            </w:r>
            <w:r>
              <w:rPr>
                <w:rFonts w:ascii="Verdana" w:hAnsi="Verdana"/>
                <w:sz w:val="20"/>
                <w:szCs w:val="20"/>
              </w:rPr>
              <w:t>.</w:t>
            </w:r>
          </w:p>
        </w:tc>
        <w:tc>
          <w:tcPr>
            <w:tcW w:w="1276" w:type="dxa"/>
          </w:tcPr>
          <w:p w14:paraId="62A3ACE7" w14:textId="77777777" w:rsidR="001D5FE5" w:rsidRPr="00425C92" w:rsidRDefault="001D5FE5" w:rsidP="00BB2209">
            <w:pPr>
              <w:tabs>
                <w:tab w:val="right" w:leader="underscore" w:pos="8505"/>
              </w:tabs>
              <w:spacing w:after="0" w:line="240" w:lineRule="auto"/>
              <w:jc w:val="both"/>
              <w:rPr>
                <w:rFonts w:ascii="Verdana" w:hAnsi="Verdana"/>
                <w:sz w:val="20"/>
                <w:szCs w:val="20"/>
              </w:rPr>
            </w:pPr>
            <w:r>
              <w:rPr>
                <w:rFonts w:ascii="Verdana" w:hAnsi="Verdana"/>
                <w:sz w:val="20"/>
                <w:szCs w:val="20"/>
              </w:rPr>
              <w:t>1 auditas</w:t>
            </w:r>
          </w:p>
        </w:tc>
        <w:tc>
          <w:tcPr>
            <w:tcW w:w="1417" w:type="dxa"/>
          </w:tcPr>
          <w:p w14:paraId="3C2D0E49" w14:textId="77777777" w:rsidR="001D5FE5" w:rsidRPr="00425C92" w:rsidRDefault="001D5FE5" w:rsidP="00BB2209">
            <w:pPr>
              <w:tabs>
                <w:tab w:val="right" w:leader="underscore" w:pos="8505"/>
              </w:tabs>
              <w:spacing w:after="0" w:line="240" w:lineRule="auto"/>
              <w:ind w:firstLine="567"/>
              <w:jc w:val="both"/>
              <w:rPr>
                <w:rFonts w:ascii="Verdana" w:hAnsi="Verdana"/>
                <w:sz w:val="20"/>
                <w:szCs w:val="20"/>
              </w:rPr>
            </w:pPr>
          </w:p>
        </w:tc>
      </w:tr>
      <w:tr w:rsidR="001D5FE5" w:rsidRPr="00425C92" w14:paraId="34249372" w14:textId="77777777" w:rsidTr="00F15E83">
        <w:trPr>
          <w:trHeight w:val="1020"/>
        </w:trPr>
        <w:tc>
          <w:tcPr>
            <w:tcW w:w="568" w:type="dxa"/>
          </w:tcPr>
          <w:p w14:paraId="6BEA63B3" w14:textId="77777777" w:rsidR="001D5FE5" w:rsidRPr="00425C92" w:rsidRDefault="001D5FE5" w:rsidP="00BB2209">
            <w:pPr>
              <w:tabs>
                <w:tab w:val="right" w:leader="underscore" w:pos="8505"/>
              </w:tabs>
              <w:spacing w:after="0" w:line="240" w:lineRule="auto"/>
              <w:jc w:val="both"/>
              <w:rPr>
                <w:rFonts w:ascii="Verdana" w:hAnsi="Verdana"/>
                <w:caps/>
                <w:sz w:val="20"/>
                <w:szCs w:val="20"/>
              </w:rPr>
            </w:pPr>
            <w:r w:rsidRPr="00425C92">
              <w:rPr>
                <w:rFonts w:ascii="Verdana" w:hAnsi="Verdana"/>
                <w:caps/>
                <w:sz w:val="20"/>
                <w:szCs w:val="20"/>
              </w:rPr>
              <w:t>3.</w:t>
            </w:r>
          </w:p>
        </w:tc>
        <w:tc>
          <w:tcPr>
            <w:tcW w:w="6520" w:type="dxa"/>
          </w:tcPr>
          <w:p w14:paraId="19FFBF71" w14:textId="5DD3C206" w:rsidR="001D5FE5" w:rsidRPr="00425C92" w:rsidRDefault="001D5FE5" w:rsidP="00BB2209">
            <w:pPr>
              <w:tabs>
                <w:tab w:val="right" w:leader="underscore" w:pos="8505"/>
              </w:tabs>
              <w:spacing w:after="0" w:line="240" w:lineRule="auto"/>
              <w:jc w:val="both"/>
              <w:rPr>
                <w:rFonts w:ascii="Verdana" w:hAnsi="Verdana"/>
                <w:sz w:val="20"/>
                <w:szCs w:val="20"/>
              </w:rPr>
            </w:pPr>
            <w:r w:rsidRPr="00425C92">
              <w:rPr>
                <w:rFonts w:ascii="Verdana" w:hAnsi="Verdana"/>
                <w:sz w:val="20"/>
                <w:szCs w:val="20"/>
              </w:rPr>
              <w:t>Užsakovo 2027 m. metinių finansinių ataskaitų rinkinių auditas</w:t>
            </w:r>
            <w:r w:rsidRPr="00425C92">
              <w:rPr>
                <w:rFonts w:ascii="Verdana" w:hAnsi="Verdana"/>
                <w:bCs/>
                <w:sz w:val="20"/>
                <w:szCs w:val="20"/>
              </w:rPr>
              <w:t xml:space="preserve"> ir auditoriaus išvados parengimas</w:t>
            </w:r>
            <w:r w:rsidRPr="00425C92">
              <w:rPr>
                <w:rFonts w:ascii="Verdana" w:hAnsi="Verdana"/>
                <w:sz w:val="20"/>
                <w:szCs w:val="20"/>
              </w:rPr>
              <w:t>, Europos Centrinio Banko išorės auditoriams ir Užsakovui su audito atlikimu susijusios informacijos pateikimas, dokumentų rengimas ir teikimas paslaugų Techninėje specifikacijoje nustatytais terminais</w:t>
            </w:r>
            <w:r>
              <w:rPr>
                <w:rFonts w:ascii="Verdana" w:hAnsi="Verdana"/>
                <w:sz w:val="20"/>
                <w:szCs w:val="20"/>
              </w:rPr>
              <w:t>.</w:t>
            </w:r>
          </w:p>
        </w:tc>
        <w:tc>
          <w:tcPr>
            <w:tcW w:w="1276" w:type="dxa"/>
          </w:tcPr>
          <w:p w14:paraId="03601DCF" w14:textId="77777777" w:rsidR="001D5FE5" w:rsidRPr="00425C92" w:rsidRDefault="001D5FE5" w:rsidP="00BB2209">
            <w:pPr>
              <w:tabs>
                <w:tab w:val="right" w:leader="underscore" w:pos="8505"/>
              </w:tabs>
              <w:spacing w:after="0" w:line="240" w:lineRule="auto"/>
              <w:jc w:val="both"/>
              <w:rPr>
                <w:rFonts w:ascii="Verdana" w:hAnsi="Verdana"/>
                <w:sz w:val="20"/>
                <w:szCs w:val="20"/>
              </w:rPr>
            </w:pPr>
            <w:r>
              <w:rPr>
                <w:rFonts w:ascii="Verdana" w:hAnsi="Verdana"/>
                <w:sz w:val="20"/>
                <w:szCs w:val="20"/>
              </w:rPr>
              <w:t>1 auditas</w:t>
            </w:r>
          </w:p>
        </w:tc>
        <w:tc>
          <w:tcPr>
            <w:tcW w:w="1417" w:type="dxa"/>
          </w:tcPr>
          <w:p w14:paraId="196433D1" w14:textId="77777777" w:rsidR="001D5FE5" w:rsidRPr="00425C92" w:rsidRDefault="001D5FE5" w:rsidP="00BB2209">
            <w:pPr>
              <w:tabs>
                <w:tab w:val="right" w:leader="underscore" w:pos="8505"/>
              </w:tabs>
              <w:spacing w:after="0" w:line="240" w:lineRule="auto"/>
              <w:ind w:firstLine="567"/>
              <w:jc w:val="both"/>
              <w:rPr>
                <w:rFonts w:ascii="Verdana" w:hAnsi="Verdana"/>
                <w:sz w:val="20"/>
                <w:szCs w:val="20"/>
              </w:rPr>
            </w:pPr>
          </w:p>
        </w:tc>
      </w:tr>
      <w:tr w:rsidR="001D5FE5" w:rsidRPr="00C86D6D" w14:paraId="13228F76" w14:textId="77777777" w:rsidTr="00F15E83">
        <w:tblPrEx>
          <w:tblCellMar>
            <w:left w:w="30" w:type="dxa"/>
            <w:right w:w="30" w:type="dxa"/>
          </w:tblCellMar>
          <w:tblLook w:val="0000" w:firstRow="0" w:lastRow="0" w:firstColumn="0" w:lastColumn="0" w:noHBand="0" w:noVBand="0"/>
        </w:tblPrEx>
        <w:trPr>
          <w:cantSplit/>
          <w:trHeight w:val="261"/>
        </w:trPr>
        <w:tc>
          <w:tcPr>
            <w:tcW w:w="568" w:type="dxa"/>
            <w:vAlign w:val="center"/>
          </w:tcPr>
          <w:p w14:paraId="7A3950EE" w14:textId="77777777" w:rsidR="001D5FE5" w:rsidRPr="00C86D6D" w:rsidRDefault="001D5FE5" w:rsidP="00BB2209">
            <w:pPr>
              <w:widowControl w:val="0"/>
              <w:autoSpaceDE w:val="0"/>
              <w:autoSpaceDN w:val="0"/>
              <w:adjustRightInd w:val="0"/>
              <w:spacing w:after="0"/>
              <w:jc w:val="center"/>
              <w:rPr>
                <w:rFonts w:ascii="Verdana" w:hAnsi="Verdana"/>
                <w:sz w:val="20"/>
                <w:szCs w:val="20"/>
                <w:lang w:eastAsia="lt-LT"/>
              </w:rPr>
            </w:pPr>
          </w:p>
        </w:tc>
        <w:tc>
          <w:tcPr>
            <w:tcW w:w="6520" w:type="dxa"/>
            <w:tcBorders>
              <w:right w:val="single" w:sz="4" w:space="0" w:color="auto"/>
            </w:tcBorders>
          </w:tcPr>
          <w:p w14:paraId="03E2B679" w14:textId="77777777" w:rsidR="001D5FE5" w:rsidRPr="00C86D6D" w:rsidRDefault="001D5FE5" w:rsidP="00BB2209">
            <w:pPr>
              <w:widowControl w:val="0"/>
              <w:autoSpaceDE w:val="0"/>
              <w:autoSpaceDN w:val="0"/>
              <w:adjustRightInd w:val="0"/>
              <w:spacing w:after="0"/>
              <w:jc w:val="right"/>
              <w:rPr>
                <w:rFonts w:ascii="Verdana" w:hAnsi="Verdana"/>
                <w:snapToGrid w:val="0"/>
                <w:sz w:val="20"/>
                <w:szCs w:val="20"/>
                <w:lang w:eastAsia="lt-LT"/>
              </w:rPr>
            </w:pPr>
            <w:r w:rsidRPr="00C86D6D">
              <w:rPr>
                <w:rFonts w:ascii="Verdana" w:hAnsi="Verdana"/>
                <w:snapToGrid w:val="0"/>
                <w:sz w:val="20"/>
                <w:szCs w:val="20"/>
                <w:lang w:eastAsia="lt-LT"/>
              </w:rPr>
              <w:t>Iš viso kaina be PVM, Eur</w:t>
            </w:r>
          </w:p>
        </w:tc>
        <w:tc>
          <w:tcPr>
            <w:tcW w:w="1276" w:type="dxa"/>
            <w:tcBorders>
              <w:top w:val="single" w:sz="4" w:space="0" w:color="auto"/>
              <w:left w:val="single" w:sz="4" w:space="0" w:color="auto"/>
              <w:bottom w:val="single" w:sz="4" w:space="0" w:color="auto"/>
              <w:right w:val="single" w:sz="4" w:space="0" w:color="auto"/>
            </w:tcBorders>
            <w:vAlign w:val="center"/>
          </w:tcPr>
          <w:p w14:paraId="2B7EE4C0" w14:textId="77777777" w:rsidR="001D5FE5" w:rsidRPr="00C86D6D" w:rsidRDefault="001D5FE5" w:rsidP="00BB2209">
            <w:pPr>
              <w:widowControl w:val="0"/>
              <w:autoSpaceDE w:val="0"/>
              <w:autoSpaceDN w:val="0"/>
              <w:adjustRightInd w:val="0"/>
              <w:spacing w:after="0"/>
              <w:ind w:right="112"/>
              <w:jc w:val="right"/>
              <w:rPr>
                <w:rFonts w:ascii="Verdana" w:hAnsi="Verdana"/>
                <w:snapToGrid w:val="0"/>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3E1A5458" w14:textId="77777777" w:rsidR="001D5FE5" w:rsidRPr="00C86D6D" w:rsidRDefault="001D5FE5" w:rsidP="00BB2209">
            <w:pPr>
              <w:widowControl w:val="0"/>
              <w:autoSpaceDE w:val="0"/>
              <w:autoSpaceDN w:val="0"/>
              <w:adjustRightInd w:val="0"/>
              <w:spacing w:after="0"/>
              <w:ind w:right="112"/>
              <w:jc w:val="right"/>
              <w:rPr>
                <w:rFonts w:ascii="Verdana" w:hAnsi="Verdana"/>
                <w:snapToGrid w:val="0"/>
                <w:sz w:val="20"/>
                <w:szCs w:val="20"/>
                <w:lang w:eastAsia="lt-LT"/>
              </w:rPr>
            </w:pPr>
          </w:p>
        </w:tc>
      </w:tr>
      <w:tr w:rsidR="001D5FE5" w:rsidRPr="00C86D6D" w14:paraId="1EF90196" w14:textId="77777777" w:rsidTr="00F15E83">
        <w:tblPrEx>
          <w:tblCellMar>
            <w:left w:w="30" w:type="dxa"/>
            <w:right w:w="30" w:type="dxa"/>
          </w:tblCellMar>
          <w:tblLook w:val="0000" w:firstRow="0" w:lastRow="0" w:firstColumn="0" w:lastColumn="0" w:noHBand="0" w:noVBand="0"/>
        </w:tblPrEx>
        <w:trPr>
          <w:cantSplit/>
          <w:trHeight w:val="261"/>
        </w:trPr>
        <w:tc>
          <w:tcPr>
            <w:tcW w:w="568" w:type="dxa"/>
            <w:vAlign w:val="center"/>
          </w:tcPr>
          <w:p w14:paraId="2FE64D07" w14:textId="77777777" w:rsidR="001D5FE5" w:rsidRPr="00C86D6D" w:rsidRDefault="001D5FE5" w:rsidP="00BB2209">
            <w:pPr>
              <w:widowControl w:val="0"/>
              <w:autoSpaceDE w:val="0"/>
              <w:autoSpaceDN w:val="0"/>
              <w:adjustRightInd w:val="0"/>
              <w:spacing w:after="0"/>
              <w:jc w:val="center"/>
              <w:rPr>
                <w:rFonts w:ascii="Verdana" w:hAnsi="Verdana"/>
                <w:sz w:val="20"/>
                <w:szCs w:val="20"/>
                <w:lang w:eastAsia="lt-LT"/>
              </w:rPr>
            </w:pPr>
          </w:p>
        </w:tc>
        <w:tc>
          <w:tcPr>
            <w:tcW w:w="6520" w:type="dxa"/>
            <w:tcBorders>
              <w:right w:val="single" w:sz="4" w:space="0" w:color="auto"/>
            </w:tcBorders>
          </w:tcPr>
          <w:p w14:paraId="3125D0FF" w14:textId="77777777" w:rsidR="001D5FE5" w:rsidRPr="00C86D6D" w:rsidRDefault="001D5FE5" w:rsidP="00BB2209">
            <w:pPr>
              <w:widowControl w:val="0"/>
              <w:autoSpaceDE w:val="0"/>
              <w:autoSpaceDN w:val="0"/>
              <w:adjustRightInd w:val="0"/>
              <w:spacing w:after="0"/>
              <w:jc w:val="right"/>
              <w:rPr>
                <w:rFonts w:ascii="Verdana" w:hAnsi="Verdana"/>
                <w:snapToGrid w:val="0"/>
                <w:sz w:val="20"/>
                <w:szCs w:val="20"/>
                <w:lang w:eastAsia="lt-LT"/>
              </w:rPr>
            </w:pPr>
            <w:r>
              <w:rPr>
                <w:rFonts w:ascii="Verdana" w:hAnsi="Verdana"/>
                <w:snapToGrid w:val="0"/>
                <w:sz w:val="20"/>
                <w:szCs w:val="20"/>
                <w:lang w:eastAsia="lt-LT"/>
              </w:rPr>
              <w:t>21 proc.</w:t>
            </w:r>
            <w:r w:rsidRPr="00C86D6D">
              <w:rPr>
                <w:rFonts w:ascii="Verdana" w:hAnsi="Verdana"/>
                <w:snapToGrid w:val="0"/>
                <w:sz w:val="20"/>
                <w:szCs w:val="20"/>
                <w:lang w:eastAsia="lt-LT"/>
              </w:rPr>
              <w:t xml:space="preserve"> PVM, Eur</w:t>
            </w:r>
          </w:p>
        </w:tc>
        <w:tc>
          <w:tcPr>
            <w:tcW w:w="1276" w:type="dxa"/>
            <w:tcBorders>
              <w:top w:val="single" w:sz="4" w:space="0" w:color="auto"/>
              <w:left w:val="single" w:sz="4" w:space="0" w:color="auto"/>
              <w:bottom w:val="single" w:sz="4" w:space="0" w:color="auto"/>
              <w:right w:val="single" w:sz="4" w:space="0" w:color="auto"/>
            </w:tcBorders>
            <w:vAlign w:val="center"/>
          </w:tcPr>
          <w:p w14:paraId="12CF9D1B" w14:textId="77777777" w:rsidR="001D5FE5" w:rsidRPr="00C86D6D" w:rsidRDefault="001D5FE5" w:rsidP="00BB2209">
            <w:pPr>
              <w:widowControl w:val="0"/>
              <w:autoSpaceDE w:val="0"/>
              <w:autoSpaceDN w:val="0"/>
              <w:adjustRightInd w:val="0"/>
              <w:spacing w:after="0"/>
              <w:ind w:right="112"/>
              <w:jc w:val="right"/>
              <w:rPr>
                <w:rFonts w:ascii="Verdana" w:hAnsi="Verdana"/>
                <w:snapToGrid w:val="0"/>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41CADFD0" w14:textId="77777777" w:rsidR="001D5FE5" w:rsidRPr="00C86D6D" w:rsidRDefault="001D5FE5" w:rsidP="00BB2209">
            <w:pPr>
              <w:widowControl w:val="0"/>
              <w:autoSpaceDE w:val="0"/>
              <w:autoSpaceDN w:val="0"/>
              <w:adjustRightInd w:val="0"/>
              <w:spacing w:after="0"/>
              <w:ind w:right="112"/>
              <w:jc w:val="right"/>
              <w:rPr>
                <w:rFonts w:ascii="Verdana" w:hAnsi="Verdana"/>
                <w:snapToGrid w:val="0"/>
                <w:sz w:val="20"/>
                <w:szCs w:val="20"/>
                <w:lang w:eastAsia="lt-LT"/>
              </w:rPr>
            </w:pPr>
          </w:p>
        </w:tc>
      </w:tr>
      <w:tr w:rsidR="001D5FE5" w:rsidRPr="00C86D6D" w14:paraId="0CBC97E1" w14:textId="77777777" w:rsidTr="00F15E83">
        <w:tblPrEx>
          <w:tblCellMar>
            <w:left w:w="30" w:type="dxa"/>
            <w:right w:w="30" w:type="dxa"/>
          </w:tblCellMar>
          <w:tblLook w:val="0000" w:firstRow="0" w:lastRow="0" w:firstColumn="0" w:lastColumn="0" w:noHBand="0" w:noVBand="0"/>
        </w:tblPrEx>
        <w:trPr>
          <w:cantSplit/>
          <w:trHeight w:val="261"/>
        </w:trPr>
        <w:tc>
          <w:tcPr>
            <w:tcW w:w="568" w:type="dxa"/>
            <w:vAlign w:val="center"/>
          </w:tcPr>
          <w:p w14:paraId="51BE94DC" w14:textId="77777777" w:rsidR="001D5FE5" w:rsidRPr="00C86D6D" w:rsidRDefault="001D5FE5" w:rsidP="00BB2209">
            <w:pPr>
              <w:widowControl w:val="0"/>
              <w:autoSpaceDE w:val="0"/>
              <w:autoSpaceDN w:val="0"/>
              <w:adjustRightInd w:val="0"/>
              <w:spacing w:after="0"/>
              <w:jc w:val="center"/>
              <w:rPr>
                <w:rFonts w:ascii="Verdana" w:hAnsi="Verdana"/>
                <w:sz w:val="20"/>
                <w:szCs w:val="20"/>
                <w:lang w:eastAsia="lt-LT"/>
              </w:rPr>
            </w:pPr>
          </w:p>
        </w:tc>
        <w:tc>
          <w:tcPr>
            <w:tcW w:w="6520" w:type="dxa"/>
            <w:tcBorders>
              <w:right w:val="single" w:sz="4" w:space="0" w:color="auto"/>
            </w:tcBorders>
          </w:tcPr>
          <w:p w14:paraId="17618CB3" w14:textId="77777777" w:rsidR="001D5FE5" w:rsidRPr="00C86D6D" w:rsidRDefault="001D5FE5" w:rsidP="00BB2209">
            <w:pPr>
              <w:widowControl w:val="0"/>
              <w:autoSpaceDE w:val="0"/>
              <w:autoSpaceDN w:val="0"/>
              <w:adjustRightInd w:val="0"/>
              <w:spacing w:after="0"/>
              <w:jc w:val="right"/>
              <w:rPr>
                <w:rFonts w:ascii="Verdana" w:hAnsi="Verdana"/>
                <w:snapToGrid w:val="0"/>
                <w:sz w:val="20"/>
                <w:szCs w:val="20"/>
                <w:lang w:eastAsia="lt-LT"/>
              </w:rPr>
            </w:pPr>
            <w:r w:rsidRPr="00C86D6D">
              <w:rPr>
                <w:rFonts w:ascii="Verdana" w:hAnsi="Verdana"/>
                <w:snapToGrid w:val="0"/>
                <w:sz w:val="20"/>
                <w:szCs w:val="20"/>
                <w:lang w:eastAsia="lt-LT"/>
              </w:rPr>
              <w:t>Iš viso kaina su PVM, Eur</w:t>
            </w:r>
          </w:p>
        </w:tc>
        <w:tc>
          <w:tcPr>
            <w:tcW w:w="1276" w:type="dxa"/>
            <w:tcBorders>
              <w:top w:val="single" w:sz="4" w:space="0" w:color="auto"/>
              <w:left w:val="single" w:sz="4" w:space="0" w:color="auto"/>
              <w:bottom w:val="single" w:sz="4" w:space="0" w:color="auto"/>
              <w:right w:val="single" w:sz="4" w:space="0" w:color="auto"/>
            </w:tcBorders>
            <w:vAlign w:val="center"/>
          </w:tcPr>
          <w:p w14:paraId="145F5B2A" w14:textId="77777777" w:rsidR="001D5FE5" w:rsidRPr="00C86D6D" w:rsidRDefault="001D5FE5" w:rsidP="00BB2209">
            <w:pPr>
              <w:widowControl w:val="0"/>
              <w:autoSpaceDE w:val="0"/>
              <w:autoSpaceDN w:val="0"/>
              <w:adjustRightInd w:val="0"/>
              <w:spacing w:after="0"/>
              <w:ind w:right="112"/>
              <w:jc w:val="right"/>
              <w:rPr>
                <w:rFonts w:ascii="Verdana" w:hAnsi="Verdana"/>
                <w:snapToGrid w:val="0"/>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29390D36" w14:textId="77777777" w:rsidR="001D5FE5" w:rsidRPr="00C86D6D" w:rsidRDefault="001D5FE5" w:rsidP="00BB2209">
            <w:pPr>
              <w:widowControl w:val="0"/>
              <w:autoSpaceDE w:val="0"/>
              <w:autoSpaceDN w:val="0"/>
              <w:adjustRightInd w:val="0"/>
              <w:spacing w:after="0"/>
              <w:ind w:right="112"/>
              <w:jc w:val="right"/>
              <w:rPr>
                <w:rFonts w:ascii="Verdana" w:hAnsi="Verdana"/>
                <w:snapToGrid w:val="0"/>
                <w:sz w:val="20"/>
                <w:szCs w:val="20"/>
                <w:lang w:eastAsia="lt-LT"/>
              </w:rPr>
            </w:pPr>
          </w:p>
        </w:tc>
      </w:tr>
    </w:tbl>
    <w:p w14:paraId="303323F6" w14:textId="77777777" w:rsidR="001D5FE5" w:rsidRDefault="001D5FE5" w:rsidP="00336A46">
      <w:pPr>
        <w:tabs>
          <w:tab w:val="left" w:pos="426"/>
          <w:tab w:val="left" w:pos="567"/>
          <w:tab w:val="left" w:pos="1134"/>
          <w:tab w:val="left" w:pos="1276"/>
          <w:tab w:val="left" w:pos="1418"/>
        </w:tabs>
        <w:spacing w:after="0" w:line="240" w:lineRule="auto"/>
        <w:jc w:val="right"/>
        <w:rPr>
          <w:rFonts w:ascii="Verdana" w:hAnsi="Verdana"/>
          <w:sz w:val="20"/>
          <w:szCs w:val="20"/>
        </w:rPr>
      </w:pPr>
    </w:p>
    <w:p w14:paraId="049A49BE" w14:textId="6F5F75EE" w:rsidR="00EB353F" w:rsidRPr="00425C92" w:rsidRDefault="00EB353F" w:rsidP="00425C92">
      <w:pPr>
        <w:pStyle w:val="ListParagraph"/>
        <w:numPr>
          <w:ilvl w:val="1"/>
          <w:numId w:val="15"/>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szCs w:val="20"/>
        </w:rPr>
      </w:pPr>
      <w:bookmarkStart w:id="3" w:name="_Ref536444653"/>
      <w:r w:rsidRPr="00425C92">
        <w:rPr>
          <w:rFonts w:ascii="Verdana" w:hAnsi="Verdana"/>
          <w:color w:val="000000" w:themeColor="text1"/>
          <w:sz w:val="20"/>
          <w:szCs w:val="20"/>
        </w:rPr>
        <w:t xml:space="preserve">Užsakovas sumoka </w:t>
      </w:r>
      <w:r w:rsidR="00E55D17" w:rsidRPr="00425C92">
        <w:rPr>
          <w:rFonts w:ascii="Verdana" w:hAnsi="Verdana"/>
          <w:color w:val="000000" w:themeColor="text1"/>
          <w:sz w:val="20"/>
          <w:szCs w:val="20"/>
        </w:rPr>
        <w:t xml:space="preserve">Teikėjui </w:t>
      </w:r>
      <w:r w:rsidRPr="00425C92">
        <w:rPr>
          <w:rFonts w:ascii="Verdana" w:hAnsi="Verdana"/>
          <w:color w:val="000000" w:themeColor="text1"/>
          <w:sz w:val="20"/>
          <w:szCs w:val="20"/>
        </w:rPr>
        <w:t>atitinkamai 202</w:t>
      </w:r>
      <w:r w:rsidR="00BC7157" w:rsidRPr="00425C92">
        <w:rPr>
          <w:rFonts w:ascii="Verdana" w:hAnsi="Verdana"/>
          <w:color w:val="000000" w:themeColor="text1"/>
          <w:sz w:val="20"/>
          <w:szCs w:val="20"/>
        </w:rPr>
        <w:t>6</w:t>
      </w:r>
      <w:r w:rsidRPr="00425C92">
        <w:rPr>
          <w:rFonts w:ascii="Verdana" w:hAnsi="Verdana"/>
          <w:color w:val="000000" w:themeColor="text1"/>
          <w:sz w:val="20"/>
          <w:szCs w:val="20"/>
        </w:rPr>
        <w:t xml:space="preserve"> m., 202</w:t>
      </w:r>
      <w:r w:rsidR="00BC7157" w:rsidRPr="00425C92">
        <w:rPr>
          <w:rFonts w:ascii="Verdana" w:hAnsi="Verdana"/>
          <w:color w:val="000000" w:themeColor="text1"/>
          <w:sz w:val="20"/>
          <w:szCs w:val="20"/>
        </w:rPr>
        <w:t>7</w:t>
      </w:r>
      <w:r w:rsidRPr="00425C92">
        <w:rPr>
          <w:rFonts w:ascii="Verdana" w:hAnsi="Verdana"/>
          <w:color w:val="000000" w:themeColor="text1"/>
          <w:sz w:val="20"/>
          <w:szCs w:val="20"/>
        </w:rPr>
        <w:t xml:space="preserve"> m. ir 202</w:t>
      </w:r>
      <w:r w:rsidR="00BC7157" w:rsidRPr="00425C92">
        <w:rPr>
          <w:rFonts w:ascii="Verdana" w:hAnsi="Verdana"/>
          <w:color w:val="000000" w:themeColor="text1"/>
          <w:sz w:val="20"/>
          <w:szCs w:val="20"/>
        </w:rPr>
        <w:t>8</w:t>
      </w:r>
      <w:r w:rsidRPr="00425C92">
        <w:rPr>
          <w:rFonts w:ascii="Verdana" w:hAnsi="Verdana"/>
          <w:color w:val="000000" w:themeColor="text1"/>
          <w:sz w:val="20"/>
          <w:szCs w:val="20"/>
        </w:rPr>
        <w:t xml:space="preserve"> m</w:t>
      </w:r>
      <w:r w:rsidR="004C6289">
        <w:rPr>
          <w:rFonts w:ascii="Verdana" w:hAnsi="Verdana"/>
          <w:color w:val="000000" w:themeColor="text1"/>
          <w:sz w:val="20"/>
          <w:szCs w:val="20"/>
        </w:rPr>
        <w:t>.</w:t>
      </w:r>
      <w:r w:rsidRPr="00425C92">
        <w:rPr>
          <w:rFonts w:ascii="Verdana" w:hAnsi="Verdana"/>
          <w:color w:val="000000" w:themeColor="text1"/>
          <w:sz w:val="20"/>
          <w:szCs w:val="20"/>
        </w:rPr>
        <w:t xml:space="preserve"> už tinkamai suteiktas atitinkamų metų Paslaugas ne vėliau kaip per 30 kalendorinių dienų po atitinkamų metų PVM sąskaitos faktūros gavimo </w:t>
      </w:r>
      <w:r w:rsidR="00336A46">
        <w:rPr>
          <w:rFonts w:ascii="Verdana" w:hAnsi="Verdana"/>
          <w:color w:val="000000" w:themeColor="text1"/>
          <w:sz w:val="20"/>
          <w:szCs w:val="20"/>
        </w:rPr>
        <w:t>„</w:t>
      </w:r>
      <w:r w:rsidR="00E55D17" w:rsidRPr="00425C92">
        <w:rPr>
          <w:rFonts w:ascii="Verdana" w:hAnsi="Verdana"/>
          <w:sz w:val="20"/>
          <w:szCs w:val="20"/>
        </w:rPr>
        <w:t>SABIS</w:t>
      </w:r>
      <w:r w:rsidR="00336A46">
        <w:rPr>
          <w:rFonts w:ascii="Verdana" w:hAnsi="Verdana"/>
          <w:sz w:val="20"/>
          <w:szCs w:val="20"/>
        </w:rPr>
        <w:t>“</w:t>
      </w:r>
      <w:r w:rsidRPr="00425C92">
        <w:rPr>
          <w:rFonts w:ascii="Verdana" w:hAnsi="Verdana"/>
          <w:sz w:val="20"/>
          <w:szCs w:val="20"/>
        </w:rPr>
        <w:t xml:space="preserve"> sistemoje dienos</w:t>
      </w:r>
      <w:r w:rsidRPr="00425C92">
        <w:rPr>
          <w:rFonts w:ascii="Verdana" w:hAnsi="Verdana"/>
          <w:color w:val="000000" w:themeColor="text1"/>
          <w:sz w:val="20"/>
          <w:szCs w:val="20"/>
        </w:rPr>
        <w:t>.</w:t>
      </w:r>
      <w:bookmarkEnd w:id="3"/>
    </w:p>
    <w:p w14:paraId="2E0BAAC2" w14:textId="77777777" w:rsidR="00EB353F" w:rsidRPr="00425C92" w:rsidRDefault="00EB353F" w:rsidP="00425C92">
      <w:pPr>
        <w:pStyle w:val="ListParagraph"/>
        <w:numPr>
          <w:ilvl w:val="1"/>
          <w:numId w:val="15"/>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color w:val="000000" w:themeColor="text1"/>
          <w:sz w:val="20"/>
          <w:szCs w:val="20"/>
        </w:rPr>
        <w:t>Paslaugos laikomos suteiktomis tada, kai jos yra tinkamai suteiktos, t.y. pateiktas auditoriaus išvados projektas, auditoriaus išvada ir informacija Europos Centrinio Banko išorės auditoriams ir Užsakovui taip, kaip nurodyta Techninėje specifikacijoje.</w:t>
      </w:r>
    </w:p>
    <w:p w14:paraId="10A298D0" w14:textId="30FF71E3" w:rsidR="00EB353F" w:rsidRDefault="00EB353F" w:rsidP="00425C92">
      <w:pPr>
        <w:pStyle w:val="ListParagraph"/>
        <w:numPr>
          <w:ilvl w:val="1"/>
          <w:numId w:val="15"/>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color w:val="000000" w:themeColor="text1"/>
          <w:sz w:val="20"/>
          <w:szCs w:val="20"/>
        </w:rPr>
        <w:t>Sutarties kaina perskaičiuojama pasikeitus PVM dydžiui Bendrosiose sąlygose nustatyta tvarka</w:t>
      </w:r>
      <w:r w:rsidR="003D0721">
        <w:rPr>
          <w:rFonts w:ascii="Verdana" w:hAnsi="Verdana"/>
          <w:color w:val="000000" w:themeColor="text1"/>
          <w:sz w:val="20"/>
          <w:szCs w:val="20"/>
        </w:rPr>
        <w:t xml:space="preserve"> ir </w:t>
      </w:r>
      <w:r w:rsidR="003D0721" w:rsidRPr="003D0721">
        <w:rPr>
          <w:rFonts w:ascii="Verdana" w:hAnsi="Verdana"/>
          <w:color w:val="000000" w:themeColor="text1"/>
          <w:sz w:val="20"/>
          <w:szCs w:val="20"/>
        </w:rPr>
        <w:t>3.</w:t>
      </w:r>
      <w:r w:rsidR="003D0721">
        <w:rPr>
          <w:rFonts w:ascii="Verdana" w:hAnsi="Verdana"/>
          <w:color w:val="000000" w:themeColor="text1"/>
          <w:sz w:val="20"/>
          <w:szCs w:val="20"/>
        </w:rPr>
        <w:t>6</w:t>
      </w:r>
      <w:r w:rsidR="003D0721" w:rsidRPr="003D0721">
        <w:rPr>
          <w:rFonts w:ascii="Verdana" w:hAnsi="Verdana"/>
          <w:color w:val="000000" w:themeColor="text1"/>
          <w:sz w:val="20"/>
          <w:szCs w:val="20"/>
        </w:rPr>
        <w:t xml:space="preserve"> punkte numatytais atvejais</w:t>
      </w:r>
      <w:r w:rsidRPr="00425C92">
        <w:rPr>
          <w:rFonts w:ascii="Verdana" w:hAnsi="Verdana"/>
          <w:color w:val="000000" w:themeColor="text1"/>
          <w:sz w:val="20"/>
          <w:szCs w:val="20"/>
        </w:rPr>
        <w:t xml:space="preserve">. </w:t>
      </w:r>
    </w:p>
    <w:p w14:paraId="17BD3B1A" w14:textId="5B870ABC" w:rsidR="004C6289" w:rsidRPr="004C6289" w:rsidRDefault="004C6289" w:rsidP="004C6289">
      <w:pPr>
        <w:pStyle w:val="ListParagraph"/>
        <w:numPr>
          <w:ilvl w:val="1"/>
          <w:numId w:val="15"/>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szCs w:val="20"/>
        </w:rPr>
      </w:pPr>
      <w:r w:rsidRPr="004C6289">
        <w:rPr>
          <w:rFonts w:ascii="Verdana" w:hAnsi="Verdana"/>
          <w:color w:val="000000" w:themeColor="text1"/>
          <w:sz w:val="20"/>
          <w:szCs w:val="20"/>
        </w:rPr>
        <w:t xml:space="preserve">Bet kuri Sutarties šalis Sutarties galiojimo metu turi teisę inicijuoti Sutartyje nustatytų Sutarties kainos (įkainių) perskaičiavimą (keitimą) ne dažniau kaip vieną kartą per 6 Sutarties galiojimo mėnesius (pirmą pakeitimą atliekant ne anksčiau kaip po 6 mėnesių nuo Sutarties įsigaliojimo dienos, jeigu perskaičiavimas jau buvo atliktas – nuo paskutinio perskaičiavimo pagal šį punktą dienos), jeigu </w:t>
      </w:r>
      <w:r w:rsidRPr="00834D95">
        <w:rPr>
          <w:rFonts w:ascii="Verdana" w:hAnsi="Verdana"/>
          <w:color w:val="000000" w:themeColor="text1"/>
          <w:sz w:val="20"/>
          <w:szCs w:val="20"/>
        </w:rPr>
        <w:t>Vartojimo prekių ir paslaugų kainų pokytis</w:t>
      </w:r>
      <w:r w:rsidRPr="004C6289">
        <w:rPr>
          <w:rFonts w:ascii="Verdana" w:hAnsi="Verdana"/>
          <w:color w:val="000000" w:themeColor="text1"/>
          <w:sz w:val="20"/>
          <w:szCs w:val="20"/>
        </w:rPr>
        <w:t xml:space="preserve"> (k), </w:t>
      </w:r>
      <w:r w:rsidRPr="005F1751">
        <w:rPr>
          <w:rFonts w:ascii="Verdana" w:hAnsi="Verdana"/>
          <w:color w:val="000000" w:themeColor="text1"/>
          <w:sz w:val="20"/>
          <w:szCs w:val="20"/>
        </w:rPr>
        <w:t>apskaičiuotas kaip nustatyta Sutarties 3.</w:t>
      </w:r>
      <w:r w:rsidR="000A65E5" w:rsidRPr="005F1751">
        <w:rPr>
          <w:rFonts w:ascii="Verdana" w:hAnsi="Verdana"/>
          <w:color w:val="000000" w:themeColor="text1"/>
          <w:sz w:val="20"/>
          <w:szCs w:val="20"/>
        </w:rPr>
        <w:t>9</w:t>
      </w:r>
      <w:r w:rsidRPr="005F1751">
        <w:rPr>
          <w:rFonts w:ascii="Verdana" w:hAnsi="Verdana"/>
          <w:color w:val="000000" w:themeColor="text1"/>
          <w:sz w:val="20"/>
          <w:szCs w:val="20"/>
        </w:rPr>
        <w:t>. punkte, viršija (sumažėjo) 5 procentus. Atlikdamos</w:t>
      </w:r>
      <w:r w:rsidRPr="004C6289">
        <w:rPr>
          <w:rFonts w:ascii="Verdana" w:hAnsi="Verdana"/>
          <w:color w:val="000000" w:themeColor="text1"/>
          <w:sz w:val="20"/>
          <w:szCs w:val="20"/>
        </w:rPr>
        <w:t xml:space="preserve">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1911243" w14:textId="77777777" w:rsidR="004C6289" w:rsidRPr="004C6289" w:rsidRDefault="004C6289" w:rsidP="004C6289">
      <w:pPr>
        <w:pStyle w:val="ListParagraph"/>
        <w:numPr>
          <w:ilvl w:val="1"/>
          <w:numId w:val="15"/>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szCs w:val="20"/>
        </w:rPr>
      </w:pPr>
      <w:r w:rsidRPr="004C6289">
        <w:rPr>
          <w:rFonts w:ascii="Verdana" w:hAnsi="Verdana"/>
          <w:color w:val="000000" w:themeColor="text1"/>
          <w:sz w:val="20"/>
          <w:szCs w:val="20"/>
        </w:rPr>
        <w:t>Paslaugų kaina (įkainiai) laikomi perskaičiuotais, kai šalys pasirašo susitarimą dėl jos perskaičiavimo, kuris tampa neatskiriama Sutarties dalis. Perskaičiuota Sutarties kaina (įkainiai) taikomi už tą Paslaugų dalį, kurio teikiamos po susitarimo dėl kainos (įkainio) perskaičiavimo pasirašymo dienos.</w:t>
      </w:r>
    </w:p>
    <w:p w14:paraId="4576688F" w14:textId="77777777" w:rsidR="004C6289" w:rsidRPr="004C6289" w:rsidRDefault="004C6289" w:rsidP="00834D95">
      <w:pPr>
        <w:pStyle w:val="ListParagraph"/>
        <w:numPr>
          <w:ilvl w:val="1"/>
          <w:numId w:val="15"/>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szCs w:val="20"/>
        </w:rPr>
      </w:pPr>
      <w:r w:rsidRPr="004C6289">
        <w:rPr>
          <w:rFonts w:ascii="Verdana" w:hAnsi="Verdana"/>
          <w:color w:val="000000" w:themeColor="text1"/>
          <w:sz w:val="20"/>
          <w:szCs w:val="20"/>
        </w:rPr>
        <w:t>Šalys privalo Susitarime dėl Sutarties kainos (įkainio) perskaičiavimo nurodyti indekso reikšmę laikotarpio pradžioje ir jos nustatymo datą, indekso reikšmę laikotarpio pabaigoje ir jos nustatymo datą, kainų pokytį (k), perskaičiuotus įkainius, perskaičiuotą pradinės sutarties vertę.</w:t>
      </w:r>
    </w:p>
    <w:p w14:paraId="6A961614" w14:textId="77777777" w:rsidR="004C6289" w:rsidRPr="004C6289" w:rsidRDefault="004C6289" w:rsidP="00834D95">
      <w:pPr>
        <w:pStyle w:val="ListParagraph"/>
        <w:numPr>
          <w:ilvl w:val="1"/>
          <w:numId w:val="15"/>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szCs w:val="20"/>
        </w:rPr>
      </w:pPr>
      <w:r w:rsidRPr="004C6289">
        <w:rPr>
          <w:rFonts w:ascii="Verdana" w:hAnsi="Verdana"/>
          <w:color w:val="000000" w:themeColor="text1"/>
          <w:sz w:val="20"/>
          <w:szCs w:val="20"/>
        </w:rPr>
        <w:t>Nauja Sutarties kaina (įkainiai) apskaičiuojama (-i) pagal formulę:</w:t>
      </w:r>
    </w:p>
    <w:p w14:paraId="1AD9FF32" w14:textId="66DBF860" w:rsidR="004C6289" w:rsidRPr="004C6289" w:rsidRDefault="00AA0B3E" w:rsidP="00F15E83">
      <w:pPr>
        <w:pStyle w:val="ListParagraph"/>
        <w:tabs>
          <w:tab w:val="left" w:pos="426"/>
          <w:tab w:val="left" w:pos="567"/>
          <w:tab w:val="left" w:pos="1134"/>
          <w:tab w:val="left" w:pos="1276"/>
          <w:tab w:val="left" w:pos="1418"/>
        </w:tabs>
        <w:spacing w:after="0" w:line="240" w:lineRule="auto"/>
        <w:ind w:left="709"/>
        <w:jc w:val="both"/>
        <w:rPr>
          <w:rFonts w:ascii="Verdana" w:hAnsi="Verdana"/>
          <w:color w:val="000000" w:themeColor="text1"/>
          <w:sz w:val="20"/>
          <w:szCs w:val="20"/>
        </w:rPr>
      </w:pPr>
      <w:r>
        <w:rPr>
          <w:rFonts w:ascii="Verdana" w:hAnsi="Verdana"/>
          <w:color w:val="000000" w:themeColor="text1"/>
          <w:sz w:val="20"/>
          <w:szCs w:val="20"/>
        </w:rPr>
        <w:t>a</w:t>
      </w:r>
      <w:r>
        <w:rPr>
          <w:rFonts w:ascii="Verdana" w:hAnsi="Verdana"/>
          <w:color w:val="000000" w:themeColor="text1"/>
          <w:sz w:val="20"/>
          <w:szCs w:val="20"/>
          <w:vertAlign w:val="subscript"/>
        </w:rPr>
        <w:t>1</w:t>
      </w:r>
      <w:r w:rsidR="004C6289" w:rsidRPr="004C6289">
        <w:rPr>
          <w:rFonts w:ascii="Verdana" w:hAnsi="Verdana"/>
          <w:color w:val="000000" w:themeColor="text1"/>
          <w:sz w:val="20"/>
          <w:szCs w:val="20"/>
        </w:rPr>
        <w:t>_=a+(k/100×a), kur</w:t>
      </w:r>
    </w:p>
    <w:p w14:paraId="381FD34B" w14:textId="77777777" w:rsidR="004C6289" w:rsidRPr="004C6289" w:rsidRDefault="004C6289" w:rsidP="00F15E83">
      <w:pPr>
        <w:pStyle w:val="ListParagraph"/>
        <w:tabs>
          <w:tab w:val="left" w:pos="426"/>
          <w:tab w:val="left" w:pos="567"/>
          <w:tab w:val="left" w:pos="1134"/>
          <w:tab w:val="left" w:pos="1276"/>
          <w:tab w:val="left" w:pos="1418"/>
        </w:tabs>
        <w:spacing w:after="0" w:line="240" w:lineRule="auto"/>
        <w:ind w:left="709"/>
        <w:jc w:val="both"/>
        <w:rPr>
          <w:rFonts w:ascii="Verdana" w:hAnsi="Verdana"/>
          <w:color w:val="000000" w:themeColor="text1"/>
          <w:sz w:val="20"/>
          <w:szCs w:val="20"/>
        </w:rPr>
      </w:pPr>
      <w:r w:rsidRPr="004C6289">
        <w:rPr>
          <w:rFonts w:ascii="Verdana" w:hAnsi="Verdana"/>
          <w:color w:val="000000" w:themeColor="text1"/>
          <w:sz w:val="20"/>
          <w:szCs w:val="20"/>
        </w:rPr>
        <w:t>a – įkainis (Eur be PVM)) (jei jis jau buvo perskaičiuotas, tai po paskutinio perskaičiavimo).</w:t>
      </w:r>
    </w:p>
    <w:p w14:paraId="37F9AB94" w14:textId="78152B08" w:rsidR="004C6289" w:rsidRPr="004C6289" w:rsidRDefault="004C6289" w:rsidP="00F15E83">
      <w:pPr>
        <w:pStyle w:val="ListParagraph"/>
        <w:tabs>
          <w:tab w:val="left" w:pos="426"/>
          <w:tab w:val="left" w:pos="567"/>
          <w:tab w:val="left" w:pos="1134"/>
          <w:tab w:val="left" w:pos="1276"/>
          <w:tab w:val="left" w:pos="1418"/>
        </w:tabs>
        <w:spacing w:after="0" w:line="240" w:lineRule="auto"/>
        <w:ind w:left="709"/>
        <w:jc w:val="both"/>
        <w:rPr>
          <w:rFonts w:ascii="Verdana" w:hAnsi="Verdana"/>
          <w:color w:val="000000" w:themeColor="text1"/>
          <w:sz w:val="20"/>
          <w:szCs w:val="20"/>
        </w:rPr>
      </w:pPr>
      <w:r w:rsidRPr="00937A3F">
        <w:rPr>
          <w:rFonts w:ascii="Verdana" w:hAnsi="Verdana"/>
          <w:color w:val="000000" w:themeColor="text1"/>
          <w:sz w:val="20"/>
          <w:szCs w:val="20"/>
        </w:rPr>
        <w:t>a</w:t>
      </w:r>
      <w:r w:rsidR="00937A3F">
        <w:rPr>
          <w:rFonts w:ascii="Verdana" w:hAnsi="Verdana"/>
          <w:color w:val="000000" w:themeColor="text1"/>
          <w:sz w:val="20"/>
          <w:szCs w:val="20"/>
          <w:vertAlign w:val="subscript"/>
        </w:rPr>
        <w:t>1</w:t>
      </w:r>
      <w:r w:rsidRPr="004C6289">
        <w:rPr>
          <w:rFonts w:ascii="Verdana" w:hAnsi="Verdana"/>
          <w:color w:val="000000" w:themeColor="text1"/>
          <w:sz w:val="20"/>
          <w:szCs w:val="20"/>
        </w:rPr>
        <w:t xml:space="preserve"> – perskaičiuotas (pakeistas) įkainis (Eur be PVM)</w:t>
      </w:r>
    </w:p>
    <w:p w14:paraId="0038239D" w14:textId="20206DD2" w:rsidR="004C6289" w:rsidRPr="004C6289" w:rsidRDefault="004C6289" w:rsidP="00F15E83">
      <w:pPr>
        <w:pStyle w:val="ListParagraph"/>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szCs w:val="20"/>
        </w:rPr>
      </w:pPr>
      <w:r w:rsidRPr="004C6289">
        <w:rPr>
          <w:rFonts w:ascii="Verdana" w:hAnsi="Verdana"/>
          <w:color w:val="000000" w:themeColor="text1"/>
          <w:sz w:val="20"/>
          <w:szCs w:val="20"/>
        </w:rPr>
        <w:t xml:space="preserve">k – Pagal </w:t>
      </w:r>
      <w:r w:rsidR="005B1393" w:rsidRPr="00834D95">
        <w:rPr>
          <w:rFonts w:ascii="Verdana" w:hAnsi="Verdana"/>
          <w:color w:val="000000" w:themeColor="text1"/>
          <w:sz w:val="20"/>
          <w:szCs w:val="20"/>
        </w:rPr>
        <w:t>Vartojimo prekės ir paslaugos</w:t>
      </w:r>
      <w:r w:rsidRPr="00834D95">
        <w:rPr>
          <w:rFonts w:ascii="Verdana" w:hAnsi="Verdana"/>
          <w:color w:val="000000" w:themeColor="text1"/>
          <w:sz w:val="20"/>
          <w:szCs w:val="20"/>
        </w:rPr>
        <w:t xml:space="preserve"> </w:t>
      </w:r>
      <w:bookmarkStart w:id="4" w:name="_Hlk181616041"/>
      <w:r w:rsidRPr="00834D95">
        <w:rPr>
          <w:rFonts w:ascii="Verdana" w:hAnsi="Verdana"/>
          <w:color w:val="000000" w:themeColor="text1"/>
          <w:sz w:val="20"/>
          <w:szCs w:val="20"/>
        </w:rPr>
        <w:t xml:space="preserve">kainų </w:t>
      </w:r>
      <w:bookmarkEnd w:id="4"/>
      <w:r w:rsidRPr="00834D95">
        <w:rPr>
          <w:rFonts w:ascii="Verdana" w:hAnsi="Verdana"/>
          <w:color w:val="000000" w:themeColor="text1"/>
          <w:sz w:val="20"/>
          <w:szCs w:val="20"/>
        </w:rPr>
        <w:t>indeksą apskaičiuotas</w:t>
      </w:r>
      <w:r w:rsidRPr="004C6289">
        <w:rPr>
          <w:rFonts w:ascii="Verdana" w:hAnsi="Verdana"/>
          <w:color w:val="000000" w:themeColor="text1"/>
          <w:sz w:val="20"/>
          <w:szCs w:val="20"/>
        </w:rPr>
        <w:t xml:space="preserve"> kainų pokytis (padidėjimas arba sumažėjimas) (%). „k“ reikšmė skaičiuojama pagal formulę: </w:t>
      </w:r>
    </w:p>
    <w:p w14:paraId="04BADF28" w14:textId="77777777" w:rsidR="004C6289" w:rsidRPr="004C6289" w:rsidRDefault="004C6289" w:rsidP="00F15E83">
      <w:pPr>
        <w:pStyle w:val="ListParagraph"/>
        <w:tabs>
          <w:tab w:val="left" w:pos="426"/>
          <w:tab w:val="left" w:pos="567"/>
          <w:tab w:val="left" w:pos="1134"/>
          <w:tab w:val="left" w:pos="1276"/>
          <w:tab w:val="left" w:pos="1418"/>
        </w:tabs>
        <w:spacing w:after="0" w:line="240" w:lineRule="auto"/>
        <w:ind w:left="709"/>
        <w:jc w:val="both"/>
        <w:rPr>
          <w:rFonts w:ascii="Verdana" w:hAnsi="Verdana"/>
          <w:color w:val="000000" w:themeColor="text1"/>
          <w:sz w:val="20"/>
          <w:szCs w:val="20"/>
        </w:rPr>
      </w:pPr>
      <w:r w:rsidRPr="004C6289">
        <w:rPr>
          <w:rFonts w:ascii="Verdana" w:hAnsi="Verdana"/>
          <w:color w:val="000000" w:themeColor="text1"/>
          <w:sz w:val="20"/>
          <w:szCs w:val="20"/>
        </w:rPr>
        <w:t>k =</w:t>
      </w:r>
      <w:r w:rsidRPr="004C6289">
        <w:rPr>
          <w:rFonts w:ascii="Cambria Math" w:eastAsia="Cambria Math" w:hAnsi="Cambria Math" w:cs="Cambria Math" w:hint="eastAsia"/>
          <w:color w:val="000000" w:themeColor="text1"/>
          <w:sz w:val="20"/>
          <w:szCs w:val="20"/>
        </w:rPr>
        <w:t>〖</w:t>
      </w:r>
      <w:r w:rsidRPr="004C6289">
        <w:rPr>
          <w:rFonts w:ascii="Verdana" w:hAnsi="Verdana"/>
          <w:color w:val="000000" w:themeColor="text1"/>
          <w:sz w:val="20"/>
          <w:szCs w:val="20"/>
        </w:rPr>
        <w:t>Ind</w:t>
      </w:r>
      <w:r w:rsidRPr="004C6289">
        <w:rPr>
          <w:rFonts w:ascii="Cambria Math" w:eastAsia="Cambria Math" w:hAnsi="Cambria Math" w:cs="Cambria Math" w:hint="eastAsia"/>
          <w:color w:val="000000" w:themeColor="text1"/>
          <w:sz w:val="20"/>
          <w:szCs w:val="20"/>
        </w:rPr>
        <w:t>〗</w:t>
      </w:r>
      <w:r w:rsidRPr="004C6289">
        <w:rPr>
          <w:rFonts w:ascii="Verdana" w:hAnsi="Verdana"/>
          <w:color w:val="000000" w:themeColor="text1"/>
          <w:sz w:val="20"/>
          <w:szCs w:val="20"/>
        </w:rPr>
        <w:t>_naujausias/</w:t>
      </w:r>
      <w:r w:rsidRPr="004C6289">
        <w:rPr>
          <w:rFonts w:ascii="Cambria Math" w:eastAsia="Cambria Math" w:hAnsi="Cambria Math" w:cs="Cambria Math" w:hint="eastAsia"/>
          <w:color w:val="000000" w:themeColor="text1"/>
          <w:sz w:val="20"/>
          <w:szCs w:val="20"/>
        </w:rPr>
        <w:t>〖</w:t>
      </w:r>
      <w:r w:rsidRPr="004C6289">
        <w:rPr>
          <w:rFonts w:ascii="Verdana" w:hAnsi="Verdana"/>
          <w:color w:val="000000" w:themeColor="text1"/>
          <w:sz w:val="20"/>
          <w:szCs w:val="20"/>
        </w:rPr>
        <w:t>Ind</w:t>
      </w:r>
      <w:r w:rsidRPr="004C6289">
        <w:rPr>
          <w:rFonts w:ascii="Cambria Math" w:eastAsia="Cambria Math" w:hAnsi="Cambria Math" w:cs="Cambria Math" w:hint="eastAsia"/>
          <w:color w:val="000000" w:themeColor="text1"/>
          <w:sz w:val="20"/>
          <w:szCs w:val="20"/>
        </w:rPr>
        <w:t>〗</w:t>
      </w:r>
      <w:r w:rsidRPr="004C6289">
        <w:rPr>
          <w:rFonts w:ascii="Verdana" w:hAnsi="Verdana"/>
          <w:color w:val="000000" w:themeColor="text1"/>
          <w:sz w:val="20"/>
          <w:szCs w:val="20"/>
        </w:rPr>
        <w:t>_pradžia ×100-100, (proc.) kur</w:t>
      </w:r>
    </w:p>
    <w:p w14:paraId="100FBFF4" w14:textId="7513E11A" w:rsidR="004C6289" w:rsidRPr="004C6289" w:rsidRDefault="004C6289" w:rsidP="00F15E83">
      <w:pPr>
        <w:pStyle w:val="ListParagraph"/>
        <w:tabs>
          <w:tab w:val="left" w:pos="426"/>
          <w:tab w:val="left" w:pos="567"/>
          <w:tab w:val="left" w:pos="1134"/>
          <w:tab w:val="left" w:pos="1276"/>
          <w:tab w:val="left" w:pos="1418"/>
        </w:tabs>
        <w:spacing w:after="0" w:line="240" w:lineRule="auto"/>
        <w:ind w:left="0" w:firstLine="567"/>
        <w:jc w:val="both"/>
        <w:rPr>
          <w:rFonts w:ascii="Verdana" w:hAnsi="Verdana"/>
          <w:color w:val="000000" w:themeColor="text1"/>
          <w:sz w:val="20"/>
          <w:szCs w:val="20"/>
        </w:rPr>
      </w:pPr>
      <w:r w:rsidRPr="004C6289">
        <w:rPr>
          <w:rFonts w:ascii="Verdana" w:hAnsi="Verdana"/>
          <w:color w:val="000000" w:themeColor="text1"/>
          <w:sz w:val="20"/>
          <w:szCs w:val="20"/>
        </w:rPr>
        <w:t>Ind</w:t>
      </w:r>
      <w:r w:rsidRPr="00F15E83">
        <w:rPr>
          <w:rFonts w:ascii="Verdana" w:hAnsi="Verdana"/>
          <w:color w:val="000000" w:themeColor="text1"/>
          <w:sz w:val="20"/>
          <w:szCs w:val="20"/>
          <w:vertAlign w:val="subscript"/>
        </w:rPr>
        <w:t>naujausias</w:t>
      </w:r>
      <w:r w:rsidRPr="004C6289">
        <w:rPr>
          <w:rFonts w:ascii="Verdana" w:hAnsi="Verdana"/>
          <w:color w:val="000000" w:themeColor="text1"/>
          <w:sz w:val="20"/>
          <w:szCs w:val="20"/>
        </w:rPr>
        <w:t xml:space="preserve"> – kreipimosi dėl kainos perskaičiavimo išsiuntimo kitai šaliai datą naujausias paskelbtas </w:t>
      </w:r>
      <w:r w:rsidR="00B6221C" w:rsidRPr="00B6221C">
        <w:rPr>
          <w:rFonts w:ascii="Verdana" w:hAnsi="Verdana"/>
          <w:color w:val="000000" w:themeColor="text1"/>
          <w:sz w:val="20"/>
          <w:szCs w:val="20"/>
        </w:rPr>
        <w:t xml:space="preserve">vartojimo prekių ir paslaugų </w:t>
      </w:r>
      <w:r w:rsidR="00B42050" w:rsidRPr="00B42050">
        <w:rPr>
          <w:rFonts w:ascii="Verdana" w:hAnsi="Verdana"/>
          <w:color w:val="000000" w:themeColor="text1"/>
          <w:sz w:val="20"/>
          <w:szCs w:val="20"/>
        </w:rPr>
        <w:t xml:space="preserve">kainų </w:t>
      </w:r>
      <w:r w:rsidR="00B6221C" w:rsidRPr="00B6221C">
        <w:rPr>
          <w:rFonts w:ascii="Verdana" w:hAnsi="Verdana"/>
          <w:color w:val="000000" w:themeColor="text1"/>
          <w:sz w:val="20"/>
          <w:szCs w:val="20"/>
        </w:rPr>
        <w:t>indeksas</w:t>
      </w:r>
      <w:r w:rsidRPr="004C6289">
        <w:rPr>
          <w:rFonts w:ascii="Verdana" w:hAnsi="Verdana"/>
          <w:color w:val="000000" w:themeColor="text1"/>
          <w:sz w:val="20"/>
          <w:szCs w:val="20"/>
        </w:rPr>
        <w:t xml:space="preserve">.  </w:t>
      </w:r>
    </w:p>
    <w:p w14:paraId="47439AE4" w14:textId="067D0DCB" w:rsidR="004C6289" w:rsidRPr="004C6289" w:rsidRDefault="004C6289" w:rsidP="00F15E83">
      <w:pPr>
        <w:pStyle w:val="ListParagraph"/>
        <w:tabs>
          <w:tab w:val="left" w:pos="426"/>
          <w:tab w:val="left" w:pos="567"/>
          <w:tab w:val="left" w:pos="1134"/>
          <w:tab w:val="left" w:pos="1276"/>
          <w:tab w:val="left" w:pos="1418"/>
        </w:tabs>
        <w:spacing w:after="0" w:line="240" w:lineRule="auto"/>
        <w:ind w:left="0" w:firstLine="567"/>
        <w:jc w:val="both"/>
        <w:rPr>
          <w:rFonts w:ascii="Verdana" w:hAnsi="Verdana"/>
          <w:color w:val="000000" w:themeColor="text1"/>
          <w:sz w:val="20"/>
          <w:szCs w:val="20"/>
        </w:rPr>
      </w:pPr>
      <w:r w:rsidRPr="004C6289">
        <w:rPr>
          <w:rFonts w:ascii="Verdana" w:hAnsi="Verdana"/>
          <w:color w:val="000000" w:themeColor="text1"/>
          <w:sz w:val="20"/>
          <w:szCs w:val="20"/>
        </w:rPr>
        <w:t>Indp</w:t>
      </w:r>
      <w:r w:rsidRPr="00F15E83">
        <w:rPr>
          <w:rFonts w:ascii="Verdana" w:hAnsi="Verdana"/>
          <w:color w:val="000000" w:themeColor="text1"/>
          <w:sz w:val="20"/>
          <w:szCs w:val="20"/>
          <w:vertAlign w:val="subscript"/>
        </w:rPr>
        <w:t>radžia</w:t>
      </w:r>
      <w:r w:rsidRPr="004C6289">
        <w:rPr>
          <w:rFonts w:ascii="Verdana" w:hAnsi="Verdana"/>
          <w:color w:val="000000" w:themeColor="text1"/>
          <w:sz w:val="20"/>
          <w:szCs w:val="20"/>
        </w:rPr>
        <w:t xml:space="preserve"> – laikotarpio pradžios datos (mėnesio) </w:t>
      </w:r>
      <w:r w:rsidR="00B42050" w:rsidRPr="00B42050">
        <w:rPr>
          <w:rFonts w:ascii="Verdana" w:hAnsi="Verdana"/>
          <w:color w:val="000000" w:themeColor="text1"/>
          <w:sz w:val="20"/>
          <w:szCs w:val="20"/>
        </w:rPr>
        <w:t>vartojimo prekių ir paslaugų kainų indeksas</w:t>
      </w:r>
      <w:r w:rsidRPr="004C6289">
        <w:rPr>
          <w:rFonts w:ascii="Verdana" w:hAnsi="Verdana"/>
          <w:color w:val="000000" w:themeColor="text1"/>
          <w:sz w:val="20"/>
          <w:szCs w:val="20"/>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0799E6AC" w14:textId="77777777" w:rsidR="004C6289" w:rsidRPr="004C6289" w:rsidRDefault="004C6289" w:rsidP="00834D95">
      <w:pPr>
        <w:pStyle w:val="ListParagraph"/>
        <w:numPr>
          <w:ilvl w:val="1"/>
          <w:numId w:val="15"/>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szCs w:val="20"/>
        </w:rPr>
      </w:pPr>
      <w:r w:rsidRPr="004C6289">
        <w:rPr>
          <w:rFonts w:ascii="Verdana" w:hAnsi="Verdana"/>
          <w:color w:val="000000" w:themeColor="text1"/>
          <w:sz w:val="20"/>
          <w:szCs w:val="20"/>
        </w:rPr>
        <w:t xml:space="preserve">Skaičiavimams indeksų reikšmės imamos keturių skaitmenų po kablelio tikslumu. Apskaičiuotas pokytis (k) tolesniems skaičiavimams naudojamas suapvalinus iki vieno skaitmens </w:t>
      </w:r>
      <w:r w:rsidRPr="004C6289">
        <w:rPr>
          <w:rFonts w:ascii="Verdana" w:hAnsi="Verdana"/>
          <w:color w:val="000000" w:themeColor="text1"/>
          <w:sz w:val="20"/>
          <w:szCs w:val="20"/>
        </w:rPr>
        <w:lastRenderedPageBreak/>
        <w:t>po kablelio, o apskaičiuotas įkainis (kaina) „a“ suapvalinamas iki dviejų (įrašoma tiek skaitmenų, kiek įkainiams nurodyti naudojama sudarytoje sutartyje) skaitmenų po kablelio.</w:t>
      </w:r>
    </w:p>
    <w:p w14:paraId="36331B5E" w14:textId="77777777" w:rsidR="004C6289" w:rsidRPr="004C6289" w:rsidRDefault="004C6289" w:rsidP="00834D95">
      <w:pPr>
        <w:pStyle w:val="ListParagraph"/>
        <w:numPr>
          <w:ilvl w:val="1"/>
          <w:numId w:val="15"/>
        </w:numPr>
        <w:tabs>
          <w:tab w:val="left" w:pos="426"/>
          <w:tab w:val="left" w:pos="567"/>
          <w:tab w:val="left" w:pos="1134"/>
          <w:tab w:val="left" w:pos="1276"/>
          <w:tab w:val="left" w:pos="1418"/>
        </w:tabs>
        <w:spacing w:after="0" w:line="240" w:lineRule="auto"/>
        <w:ind w:left="0" w:firstLine="709"/>
        <w:jc w:val="both"/>
        <w:rPr>
          <w:rFonts w:ascii="Verdana" w:hAnsi="Verdana"/>
          <w:color w:val="000000" w:themeColor="text1"/>
          <w:sz w:val="20"/>
          <w:szCs w:val="20"/>
        </w:rPr>
      </w:pPr>
      <w:r w:rsidRPr="004C6289">
        <w:rPr>
          <w:rFonts w:ascii="Verdana" w:hAnsi="Verdana"/>
          <w:color w:val="000000" w:themeColor="text1"/>
          <w:sz w:val="20"/>
          <w:szCs w:val="20"/>
        </w:rPr>
        <w:t>Vėlesnis kainų arba įkainių perskaičiavimas negali apimti laikotarpio, už kurį jau buvo atliktas perskaičiavimas.</w:t>
      </w:r>
    </w:p>
    <w:p w14:paraId="6A4A927E" w14:textId="77777777" w:rsidR="004C6289" w:rsidRPr="00425C92" w:rsidRDefault="004C6289" w:rsidP="004C6289">
      <w:pPr>
        <w:pStyle w:val="ListParagraph"/>
        <w:tabs>
          <w:tab w:val="left" w:pos="426"/>
          <w:tab w:val="left" w:pos="567"/>
          <w:tab w:val="left" w:pos="1134"/>
          <w:tab w:val="left" w:pos="1276"/>
          <w:tab w:val="left" w:pos="1418"/>
        </w:tabs>
        <w:spacing w:after="0" w:line="240" w:lineRule="auto"/>
        <w:ind w:left="0" w:firstLine="709"/>
        <w:rPr>
          <w:rFonts w:ascii="Verdana" w:hAnsi="Verdana"/>
          <w:color w:val="000000" w:themeColor="text1"/>
          <w:sz w:val="20"/>
          <w:szCs w:val="20"/>
        </w:rPr>
      </w:pPr>
    </w:p>
    <w:p w14:paraId="02BF80DB" w14:textId="77777777" w:rsidR="00EB353F" w:rsidRPr="00425C92" w:rsidRDefault="00EB353F" w:rsidP="004C6289">
      <w:pPr>
        <w:pStyle w:val="ListParagraph"/>
        <w:numPr>
          <w:ilvl w:val="0"/>
          <w:numId w:val="15"/>
        </w:numPr>
        <w:tabs>
          <w:tab w:val="left" w:pos="426"/>
          <w:tab w:val="left" w:pos="567"/>
          <w:tab w:val="left" w:pos="1134"/>
          <w:tab w:val="left" w:pos="1276"/>
          <w:tab w:val="left" w:pos="1418"/>
        </w:tabs>
        <w:spacing w:after="0" w:line="240" w:lineRule="auto"/>
        <w:ind w:left="0" w:firstLine="709"/>
        <w:jc w:val="both"/>
        <w:rPr>
          <w:rFonts w:ascii="Verdana" w:hAnsi="Verdana"/>
          <w:b/>
          <w:color w:val="000000" w:themeColor="text1"/>
          <w:sz w:val="20"/>
          <w:szCs w:val="20"/>
        </w:rPr>
      </w:pPr>
      <w:r w:rsidRPr="00425C92">
        <w:rPr>
          <w:rFonts w:ascii="Verdana" w:hAnsi="Verdana"/>
          <w:b/>
          <w:color w:val="000000" w:themeColor="text1"/>
          <w:sz w:val="20"/>
          <w:szCs w:val="20"/>
        </w:rPr>
        <w:t>ESMINIAI SUTARTIES PAŽEIDIMAI</w:t>
      </w:r>
    </w:p>
    <w:p w14:paraId="07BF00FE" w14:textId="77777777" w:rsidR="00EB353F" w:rsidRPr="00425C92" w:rsidRDefault="00EB353F" w:rsidP="00425C92">
      <w:pPr>
        <w:pStyle w:val="ListParagraph"/>
        <w:numPr>
          <w:ilvl w:val="1"/>
          <w:numId w:val="15"/>
        </w:numPr>
        <w:tabs>
          <w:tab w:val="left" w:pos="426"/>
          <w:tab w:val="left" w:pos="567"/>
          <w:tab w:val="left" w:pos="993"/>
          <w:tab w:val="left" w:pos="1276"/>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color w:val="000000" w:themeColor="text1"/>
          <w:sz w:val="20"/>
          <w:szCs w:val="20"/>
        </w:rPr>
        <w:t>Šalys susitaria, kad esminiais Sutarties pažeidimais bus laikomi šie Sutarties esminių sąlygų pažeidimai:</w:t>
      </w:r>
    </w:p>
    <w:p w14:paraId="4595C2ED" w14:textId="34563FDE" w:rsidR="00EB353F" w:rsidRPr="00425C92" w:rsidRDefault="00E55D17" w:rsidP="00425C92">
      <w:pPr>
        <w:pStyle w:val="ListParagraph"/>
        <w:numPr>
          <w:ilvl w:val="2"/>
          <w:numId w:val="15"/>
        </w:numPr>
        <w:tabs>
          <w:tab w:val="left" w:pos="426"/>
          <w:tab w:val="left" w:pos="567"/>
          <w:tab w:val="left" w:pos="1276"/>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sz w:val="20"/>
          <w:szCs w:val="20"/>
        </w:rPr>
        <w:t>Teikėjas</w:t>
      </w:r>
      <w:r w:rsidR="006247DF">
        <w:rPr>
          <w:rFonts w:ascii="Verdana" w:hAnsi="Verdana"/>
          <w:sz w:val="20"/>
          <w:szCs w:val="20"/>
        </w:rPr>
        <w:t xml:space="preserve"> </w:t>
      </w:r>
      <w:r w:rsidR="00EB353F" w:rsidRPr="00425C92">
        <w:rPr>
          <w:rFonts w:ascii="Verdana" w:hAnsi="Verdana"/>
          <w:sz w:val="20"/>
          <w:szCs w:val="20"/>
        </w:rPr>
        <w:t xml:space="preserve">praleidžia Specialiųjų sąlygų 2.2 punkte </w:t>
      </w:r>
      <w:r w:rsidR="000A33FD" w:rsidRPr="00425C92">
        <w:rPr>
          <w:rFonts w:ascii="Verdana" w:hAnsi="Verdana"/>
          <w:sz w:val="20"/>
          <w:szCs w:val="20"/>
        </w:rPr>
        <w:t>nurodyt</w:t>
      </w:r>
      <w:r w:rsidR="000A33FD">
        <w:rPr>
          <w:rFonts w:ascii="Verdana" w:hAnsi="Verdana"/>
          <w:sz w:val="20"/>
          <w:szCs w:val="20"/>
        </w:rPr>
        <w:t>us</w:t>
      </w:r>
      <w:r w:rsidR="000A33FD" w:rsidRPr="00425C92">
        <w:rPr>
          <w:rFonts w:ascii="Verdana" w:hAnsi="Verdana"/>
          <w:sz w:val="20"/>
          <w:szCs w:val="20"/>
        </w:rPr>
        <w:t xml:space="preserve"> </w:t>
      </w:r>
      <w:r w:rsidR="00EB353F" w:rsidRPr="00425C92">
        <w:rPr>
          <w:rFonts w:ascii="Verdana" w:hAnsi="Verdana"/>
          <w:sz w:val="20"/>
          <w:szCs w:val="20"/>
        </w:rPr>
        <w:t xml:space="preserve">Paslaugų teikimo </w:t>
      </w:r>
      <w:r w:rsidR="00EB353F" w:rsidRPr="00425C92">
        <w:rPr>
          <w:rFonts w:ascii="Verdana" w:hAnsi="Verdana"/>
          <w:color w:val="000000" w:themeColor="text1"/>
          <w:sz w:val="20"/>
          <w:szCs w:val="20"/>
        </w:rPr>
        <w:t>202</w:t>
      </w:r>
      <w:r w:rsidR="008C34B9" w:rsidRPr="00425C92">
        <w:rPr>
          <w:rFonts w:ascii="Verdana" w:hAnsi="Verdana"/>
          <w:color w:val="000000" w:themeColor="text1"/>
          <w:sz w:val="20"/>
          <w:szCs w:val="20"/>
        </w:rPr>
        <w:t>6</w:t>
      </w:r>
      <w:r w:rsidR="00EB353F" w:rsidRPr="00425C92">
        <w:rPr>
          <w:rFonts w:ascii="Verdana" w:hAnsi="Verdana"/>
          <w:color w:val="000000" w:themeColor="text1"/>
          <w:sz w:val="20"/>
          <w:szCs w:val="20"/>
        </w:rPr>
        <w:t xml:space="preserve"> m., 202</w:t>
      </w:r>
      <w:r w:rsidR="008C34B9" w:rsidRPr="00425C92">
        <w:rPr>
          <w:rFonts w:ascii="Verdana" w:hAnsi="Verdana"/>
          <w:color w:val="000000" w:themeColor="text1"/>
          <w:sz w:val="20"/>
          <w:szCs w:val="20"/>
        </w:rPr>
        <w:t>7</w:t>
      </w:r>
      <w:r w:rsidR="00EB353F" w:rsidRPr="00425C92">
        <w:rPr>
          <w:rFonts w:ascii="Verdana" w:hAnsi="Verdana"/>
          <w:color w:val="000000" w:themeColor="text1"/>
          <w:sz w:val="20"/>
          <w:szCs w:val="20"/>
        </w:rPr>
        <w:t xml:space="preserve"> m. ir 202</w:t>
      </w:r>
      <w:r w:rsidR="008C34B9" w:rsidRPr="00425C92">
        <w:rPr>
          <w:rFonts w:ascii="Verdana" w:hAnsi="Verdana"/>
          <w:color w:val="000000" w:themeColor="text1"/>
          <w:sz w:val="20"/>
          <w:szCs w:val="20"/>
        </w:rPr>
        <w:t>8</w:t>
      </w:r>
      <w:r w:rsidR="00EB353F" w:rsidRPr="00425C92">
        <w:rPr>
          <w:rFonts w:ascii="Verdana" w:hAnsi="Verdana"/>
          <w:color w:val="000000" w:themeColor="text1"/>
          <w:sz w:val="20"/>
          <w:szCs w:val="20"/>
        </w:rPr>
        <w:t xml:space="preserve"> m. </w:t>
      </w:r>
      <w:r w:rsidR="00EB353F" w:rsidRPr="00425C92">
        <w:rPr>
          <w:rFonts w:ascii="Verdana" w:hAnsi="Verdana"/>
          <w:sz w:val="20"/>
          <w:szCs w:val="20"/>
        </w:rPr>
        <w:t>galutinius terminus, t.</w:t>
      </w:r>
      <w:r w:rsidR="00884B4E" w:rsidRPr="00425C92">
        <w:rPr>
          <w:rFonts w:ascii="Verdana" w:hAnsi="Verdana"/>
          <w:sz w:val="20"/>
          <w:szCs w:val="20"/>
        </w:rPr>
        <w:t xml:space="preserve"> </w:t>
      </w:r>
      <w:r w:rsidR="00EB353F" w:rsidRPr="00425C92">
        <w:rPr>
          <w:rFonts w:ascii="Verdana" w:hAnsi="Verdana"/>
          <w:sz w:val="20"/>
          <w:szCs w:val="20"/>
        </w:rPr>
        <w:t xml:space="preserve">y. vėluoja pateikti Užsakovui pasirašytą atitinkamų metų auditoriaus išvadą, daugiau kaip </w:t>
      </w:r>
      <w:r w:rsidR="00EB353F" w:rsidRPr="00425C92">
        <w:rPr>
          <w:rFonts w:ascii="Verdana" w:hAnsi="Verdana"/>
          <w:iCs/>
          <w:sz w:val="20"/>
          <w:szCs w:val="20"/>
        </w:rPr>
        <w:t>10 darbo</w:t>
      </w:r>
      <w:r w:rsidR="00EB353F" w:rsidRPr="00425C92">
        <w:rPr>
          <w:rFonts w:ascii="Verdana" w:hAnsi="Verdana"/>
          <w:sz w:val="20"/>
          <w:szCs w:val="20"/>
        </w:rPr>
        <w:t xml:space="preserve"> dienų</w:t>
      </w:r>
      <w:r w:rsidR="00EB353F" w:rsidRPr="00425C92">
        <w:rPr>
          <w:rFonts w:ascii="Verdana" w:hAnsi="Verdana"/>
          <w:color w:val="000000" w:themeColor="text1"/>
          <w:sz w:val="20"/>
          <w:szCs w:val="20"/>
        </w:rPr>
        <w:t>;</w:t>
      </w:r>
    </w:p>
    <w:p w14:paraId="1D63E6D7" w14:textId="2FB50911" w:rsidR="00EB353F" w:rsidRPr="00425C92" w:rsidRDefault="00E55D17" w:rsidP="00425C92">
      <w:pPr>
        <w:pStyle w:val="ListParagraph"/>
        <w:numPr>
          <w:ilvl w:val="2"/>
          <w:numId w:val="15"/>
        </w:numPr>
        <w:tabs>
          <w:tab w:val="left" w:pos="426"/>
          <w:tab w:val="left" w:pos="567"/>
          <w:tab w:val="left" w:pos="1276"/>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sz w:val="20"/>
          <w:szCs w:val="20"/>
        </w:rPr>
        <w:t>Teikėjas</w:t>
      </w:r>
      <w:r w:rsidR="006247DF">
        <w:rPr>
          <w:rFonts w:ascii="Verdana" w:hAnsi="Verdana"/>
          <w:sz w:val="20"/>
          <w:szCs w:val="20"/>
        </w:rPr>
        <w:t xml:space="preserve"> </w:t>
      </w:r>
      <w:r w:rsidR="00EB353F" w:rsidRPr="00425C92">
        <w:rPr>
          <w:rFonts w:ascii="Verdana" w:hAnsi="Verdana"/>
          <w:sz w:val="20"/>
          <w:szCs w:val="20"/>
        </w:rPr>
        <w:t>suteikia netinkamos kokybės, Techninės specifikacijos reikalavimų neatitinkančias Paslaugas ir neištaiso Paslaugų teikimo trūkumų savo sąskaita per Techninėje specifikacijoje nurodytus terminus;</w:t>
      </w:r>
    </w:p>
    <w:p w14:paraId="1C9B8E1D" w14:textId="289E52ED" w:rsidR="00EB353F" w:rsidRPr="00425C92" w:rsidRDefault="00EB353F" w:rsidP="00425C92">
      <w:pPr>
        <w:pStyle w:val="ListParagraph"/>
        <w:numPr>
          <w:ilvl w:val="2"/>
          <w:numId w:val="15"/>
        </w:numPr>
        <w:tabs>
          <w:tab w:val="left" w:pos="426"/>
          <w:tab w:val="left" w:pos="567"/>
          <w:tab w:val="left" w:pos="1276"/>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sz w:val="20"/>
          <w:szCs w:val="20"/>
        </w:rPr>
        <w:t xml:space="preserve">Užsakovas praleidžia Specialiųjų sąlygų 3.3 punkte </w:t>
      </w:r>
      <w:r w:rsidR="000A33FD" w:rsidRPr="00425C92">
        <w:rPr>
          <w:rFonts w:ascii="Verdana" w:hAnsi="Verdana"/>
          <w:sz w:val="20"/>
          <w:szCs w:val="20"/>
        </w:rPr>
        <w:t>nurodyt</w:t>
      </w:r>
      <w:r w:rsidR="000A33FD">
        <w:rPr>
          <w:rFonts w:ascii="Verdana" w:hAnsi="Verdana"/>
          <w:sz w:val="20"/>
          <w:szCs w:val="20"/>
        </w:rPr>
        <w:t>us</w:t>
      </w:r>
      <w:r w:rsidR="000A33FD" w:rsidRPr="00425C92">
        <w:rPr>
          <w:rFonts w:ascii="Verdana" w:hAnsi="Verdana"/>
          <w:sz w:val="20"/>
          <w:szCs w:val="20"/>
        </w:rPr>
        <w:t xml:space="preserve"> </w:t>
      </w:r>
      <w:r w:rsidRPr="00425C92">
        <w:rPr>
          <w:rFonts w:ascii="Verdana" w:hAnsi="Verdana"/>
          <w:sz w:val="20"/>
          <w:szCs w:val="20"/>
        </w:rPr>
        <w:t xml:space="preserve">mokėjimo </w:t>
      </w:r>
      <w:r w:rsidR="000A33FD" w:rsidRPr="00425C92">
        <w:rPr>
          <w:rFonts w:ascii="Verdana" w:hAnsi="Verdana"/>
          <w:sz w:val="20"/>
          <w:szCs w:val="20"/>
        </w:rPr>
        <w:t>termin</w:t>
      </w:r>
      <w:r w:rsidR="000A33FD">
        <w:rPr>
          <w:rFonts w:ascii="Verdana" w:hAnsi="Verdana"/>
          <w:sz w:val="20"/>
          <w:szCs w:val="20"/>
        </w:rPr>
        <w:t>us</w:t>
      </w:r>
      <w:r w:rsidR="000A33FD" w:rsidRPr="00425C92">
        <w:rPr>
          <w:rFonts w:ascii="Verdana" w:hAnsi="Verdana"/>
          <w:sz w:val="20"/>
          <w:szCs w:val="20"/>
        </w:rPr>
        <w:t xml:space="preserve"> </w:t>
      </w:r>
      <w:r w:rsidRPr="00425C92">
        <w:rPr>
          <w:rFonts w:ascii="Verdana" w:hAnsi="Verdana"/>
          <w:sz w:val="20"/>
          <w:szCs w:val="20"/>
        </w:rPr>
        <w:t xml:space="preserve">daugiau kaip 30 </w:t>
      </w:r>
      <w:r w:rsidR="000A33FD">
        <w:rPr>
          <w:rFonts w:ascii="Verdana" w:hAnsi="Verdana"/>
          <w:sz w:val="20"/>
          <w:szCs w:val="20"/>
        </w:rPr>
        <w:t xml:space="preserve">kalendorinių </w:t>
      </w:r>
      <w:r w:rsidRPr="00425C92">
        <w:rPr>
          <w:rFonts w:ascii="Verdana" w:hAnsi="Verdana"/>
          <w:sz w:val="20"/>
          <w:szCs w:val="20"/>
        </w:rPr>
        <w:t>dienų;</w:t>
      </w:r>
    </w:p>
    <w:p w14:paraId="16A7B75E" w14:textId="3447359C" w:rsidR="00EB353F" w:rsidRPr="00425C92" w:rsidRDefault="0072329B" w:rsidP="00425C92">
      <w:pPr>
        <w:pStyle w:val="ListParagraph"/>
        <w:numPr>
          <w:ilvl w:val="2"/>
          <w:numId w:val="15"/>
        </w:numPr>
        <w:tabs>
          <w:tab w:val="left" w:pos="426"/>
          <w:tab w:val="left" w:pos="567"/>
          <w:tab w:val="left" w:pos="1276"/>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sz w:val="20"/>
          <w:szCs w:val="20"/>
        </w:rPr>
        <w:t>Teikėjas</w:t>
      </w:r>
      <w:r w:rsidR="006247DF">
        <w:rPr>
          <w:rFonts w:ascii="Verdana" w:hAnsi="Verdana"/>
          <w:sz w:val="20"/>
          <w:szCs w:val="20"/>
        </w:rPr>
        <w:t xml:space="preserve"> </w:t>
      </w:r>
      <w:r w:rsidR="00EB353F" w:rsidRPr="00425C92">
        <w:rPr>
          <w:rFonts w:ascii="Verdana" w:hAnsi="Verdana"/>
          <w:sz w:val="20"/>
          <w:szCs w:val="20"/>
        </w:rPr>
        <w:t>pakeičia Sutarčiai vykdyti paskirtus darbuotojus (specialistus) nesilaikydamas Bendrosiose sąlygose nustatytos tvarkos;</w:t>
      </w:r>
    </w:p>
    <w:p w14:paraId="3B3259E8" w14:textId="0264EFB3" w:rsidR="00EB353F" w:rsidRPr="00425C92" w:rsidRDefault="0072329B" w:rsidP="00425C92">
      <w:pPr>
        <w:pStyle w:val="ListParagraph"/>
        <w:numPr>
          <w:ilvl w:val="2"/>
          <w:numId w:val="15"/>
        </w:numPr>
        <w:tabs>
          <w:tab w:val="left" w:pos="426"/>
          <w:tab w:val="left" w:pos="567"/>
          <w:tab w:val="left" w:pos="1276"/>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sz w:val="20"/>
          <w:szCs w:val="20"/>
        </w:rPr>
        <w:t>Teikėjas</w:t>
      </w:r>
      <w:r w:rsidR="006247DF">
        <w:rPr>
          <w:rFonts w:ascii="Verdana" w:hAnsi="Verdana"/>
          <w:sz w:val="20"/>
          <w:szCs w:val="20"/>
        </w:rPr>
        <w:t xml:space="preserve"> </w:t>
      </w:r>
      <w:r w:rsidR="00EB353F" w:rsidRPr="00425C92">
        <w:rPr>
          <w:rFonts w:ascii="Verdana" w:hAnsi="Verdana"/>
          <w:sz w:val="20"/>
          <w:szCs w:val="20"/>
        </w:rPr>
        <w:t>pakeičia Sutarčiai vykdyti pasitelktus sub</w:t>
      </w:r>
      <w:r w:rsidR="00271E91">
        <w:rPr>
          <w:rFonts w:ascii="Verdana" w:hAnsi="Verdana"/>
          <w:sz w:val="20"/>
          <w:szCs w:val="20"/>
        </w:rPr>
        <w:t>teikėj</w:t>
      </w:r>
      <w:r w:rsidR="00EB353F" w:rsidRPr="00425C92">
        <w:rPr>
          <w:rFonts w:ascii="Verdana" w:hAnsi="Verdana"/>
          <w:sz w:val="20"/>
          <w:szCs w:val="20"/>
        </w:rPr>
        <w:t>us nesilaikydamas Bendrosiose sąlygose nustatytos tvarkos;</w:t>
      </w:r>
    </w:p>
    <w:p w14:paraId="15AFDB12" w14:textId="1014036D" w:rsidR="00EB353F" w:rsidRPr="006247DF" w:rsidRDefault="0072329B" w:rsidP="00425C92">
      <w:pPr>
        <w:pStyle w:val="ListParagraph"/>
        <w:numPr>
          <w:ilvl w:val="2"/>
          <w:numId w:val="15"/>
        </w:numPr>
        <w:tabs>
          <w:tab w:val="left" w:pos="426"/>
          <w:tab w:val="left" w:pos="567"/>
          <w:tab w:val="left" w:pos="1276"/>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sz w:val="20"/>
          <w:szCs w:val="20"/>
        </w:rPr>
        <w:t>Teikėjas</w:t>
      </w:r>
      <w:r w:rsidR="006247DF">
        <w:rPr>
          <w:rFonts w:ascii="Verdana" w:hAnsi="Verdana"/>
          <w:sz w:val="20"/>
          <w:szCs w:val="20"/>
        </w:rPr>
        <w:t xml:space="preserve"> </w:t>
      </w:r>
      <w:r w:rsidR="00EB353F" w:rsidRPr="00425C92">
        <w:rPr>
          <w:rFonts w:ascii="Verdana" w:hAnsi="Verdana"/>
          <w:sz w:val="20"/>
          <w:szCs w:val="20"/>
        </w:rPr>
        <w:t>vykdo Sutartį taikydamas žemesnius kokybinius parametrus nei nurodyti jo pasiūlyme.</w:t>
      </w:r>
    </w:p>
    <w:p w14:paraId="0468F0A0" w14:textId="3ECD07EF" w:rsidR="00F8059D" w:rsidRPr="000A33FD" w:rsidRDefault="000A33FD" w:rsidP="00A214D9">
      <w:pPr>
        <w:pStyle w:val="ListParagraph"/>
        <w:numPr>
          <w:ilvl w:val="2"/>
          <w:numId w:val="15"/>
        </w:numPr>
        <w:tabs>
          <w:tab w:val="left" w:pos="426"/>
          <w:tab w:val="left" w:pos="567"/>
          <w:tab w:val="left" w:pos="1276"/>
          <w:tab w:val="left" w:pos="1418"/>
        </w:tabs>
        <w:spacing w:after="0" w:line="240" w:lineRule="auto"/>
        <w:ind w:left="0" w:firstLine="709"/>
        <w:jc w:val="both"/>
        <w:rPr>
          <w:rFonts w:ascii="Verdana" w:hAnsi="Verdana"/>
          <w:color w:val="000000" w:themeColor="text1"/>
          <w:sz w:val="20"/>
          <w:szCs w:val="20"/>
        </w:rPr>
      </w:pPr>
      <w:r w:rsidRPr="00A214D9">
        <w:rPr>
          <w:rFonts w:ascii="Verdana" w:hAnsi="Verdana"/>
          <w:sz w:val="20"/>
          <w:szCs w:val="20"/>
        </w:rPr>
        <w:t>Teikėjas</w:t>
      </w:r>
      <w:r w:rsidRPr="000A33FD">
        <w:rPr>
          <w:rFonts w:ascii="Verdana" w:hAnsi="Verdana"/>
          <w:color w:val="000000" w:themeColor="text1"/>
          <w:sz w:val="20"/>
          <w:szCs w:val="20"/>
        </w:rPr>
        <w:t xml:space="preserve"> pažeidžia Susitarimo dėl asmens duomenų tvarkymo</w:t>
      </w:r>
      <w:r w:rsidR="009B2A4F" w:rsidRPr="009B2A4F">
        <w:t xml:space="preserve"> </w:t>
      </w:r>
      <w:r w:rsidR="009B2A4F" w:rsidRPr="009B2A4F">
        <w:rPr>
          <w:rFonts w:ascii="Verdana" w:hAnsi="Verdana"/>
          <w:color w:val="000000" w:themeColor="text1"/>
          <w:sz w:val="20"/>
          <w:szCs w:val="20"/>
        </w:rPr>
        <w:t>nuostatas</w:t>
      </w:r>
      <w:r w:rsidR="009B2A4F">
        <w:rPr>
          <w:rFonts w:ascii="Verdana" w:hAnsi="Verdana"/>
          <w:color w:val="000000" w:themeColor="text1"/>
          <w:sz w:val="20"/>
          <w:szCs w:val="20"/>
        </w:rPr>
        <w:t>.</w:t>
      </w:r>
    </w:p>
    <w:p w14:paraId="16740773" w14:textId="77777777" w:rsidR="00EB353F" w:rsidRPr="00425C92" w:rsidRDefault="00EB353F" w:rsidP="00955483">
      <w:pPr>
        <w:pStyle w:val="ListParagraph"/>
        <w:tabs>
          <w:tab w:val="left" w:pos="426"/>
          <w:tab w:val="left" w:pos="567"/>
          <w:tab w:val="left" w:pos="1276"/>
          <w:tab w:val="left" w:pos="1418"/>
        </w:tabs>
        <w:spacing w:after="0" w:line="240" w:lineRule="auto"/>
        <w:ind w:left="709"/>
        <w:jc w:val="both"/>
        <w:rPr>
          <w:rFonts w:ascii="Verdana" w:hAnsi="Verdana"/>
          <w:color w:val="000000" w:themeColor="text1"/>
          <w:sz w:val="20"/>
          <w:szCs w:val="20"/>
        </w:rPr>
      </w:pPr>
    </w:p>
    <w:p w14:paraId="7C4E8C4F" w14:textId="77777777" w:rsidR="00EB353F" w:rsidRPr="00425C92" w:rsidRDefault="00EB353F" w:rsidP="00955483">
      <w:pPr>
        <w:pStyle w:val="ListParagraph"/>
        <w:numPr>
          <w:ilvl w:val="0"/>
          <w:numId w:val="15"/>
        </w:numPr>
        <w:tabs>
          <w:tab w:val="left" w:pos="567"/>
          <w:tab w:val="left" w:pos="1134"/>
          <w:tab w:val="left" w:pos="1276"/>
          <w:tab w:val="left" w:pos="1418"/>
        </w:tabs>
        <w:spacing w:after="0" w:line="240" w:lineRule="auto"/>
        <w:ind w:left="0" w:firstLine="709"/>
        <w:jc w:val="both"/>
        <w:rPr>
          <w:rFonts w:ascii="Verdana" w:hAnsi="Verdana"/>
          <w:b/>
          <w:sz w:val="20"/>
          <w:szCs w:val="20"/>
        </w:rPr>
      </w:pPr>
      <w:r w:rsidRPr="00425C92">
        <w:rPr>
          <w:rFonts w:ascii="Verdana" w:hAnsi="Verdana"/>
          <w:b/>
          <w:sz w:val="20"/>
          <w:szCs w:val="20"/>
        </w:rPr>
        <w:t xml:space="preserve">SUTARTIES ĮVYKDYMO UŽTIKRINIMAS </w:t>
      </w:r>
    </w:p>
    <w:p w14:paraId="6C69A21D" w14:textId="7AC6203D" w:rsidR="00EB353F" w:rsidRPr="00425C92" w:rsidRDefault="00EB353F" w:rsidP="00425C92">
      <w:pPr>
        <w:pStyle w:val="ListParagraph"/>
        <w:numPr>
          <w:ilvl w:val="1"/>
          <w:numId w:val="15"/>
        </w:numPr>
        <w:tabs>
          <w:tab w:val="left" w:pos="426"/>
          <w:tab w:val="left" w:pos="567"/>
          <w:tab w:val="left" w:pos="993"/>
          <w:tab w:val="left" w:pos="1134"/>
          <w:tab w:val="left" w:pos="1276"/>
          <w:tab w:val="left" w:pos="1418"/>
          <w:tab w:val="left" w:pos="1560"/>
        </w:tabs>
        <w:spacing w:after="0" w:line="240" w:lineRule="auto"/>
        <w:ind w:left="0" w:firstLine="709"/>
        <w:jc w:val="both"/>
        <w:rPr>
          <w:rFonts w:ascii="Verdana" w:hAnsi="Verdana"/>
          <w:sz w:val="20"/>
          <w:szCs w:val="20"/>
        </w:rPr>
      </w:pPr>
      <w:bookmarkStart w:id="5" w:name="_Ref535247392"/>
      <w:r w:rsidRPr="00425C92">
        <w:rPr>
          <w:rFonts w:ascii="Verdana" w:hAnsi="Verdana"/>
          <w:sz w:val="20"/>
          <w:szCs w:val="20"/>
        </w:rPr>
        <w:t xml:space="preserve">Jei </w:t>
      </w:r>
      <w:r w:rsidR="0072329B" w:rsidRPr="00425C92">
        <w:rPr>
          <w:rFonts w:ascii="Verdana" w:hAnsi="Verdana"/>
          <w:sz w:val="20"/>
          <w:szCs w:val="20"/>
        </w:rPr>
        <w:t>Teikėjas</w:t>
      </w:r>
      <w:r w:rsidR="00955483">
        <w:rPr>
          <w:rFonts w:ascii="Verdana" w:hAnsi="Verdana"/>
          <w:sz w:val="20"/>
          <w:szCs w:val="20"/>
        </w:rPr>
        <w:t xml:space="preserve"> </w:t>
      </w:r>
      <w:r w:rsidRPr="00425C92">
        <w:rPr>
          <w:rFonts w:ascii="Verdana" w:hAnsi="Verdana"/>
          <w:sz w:val="20"/>
          <w:szCs w:val="20"/>
        </w:rPr>
        <w:t xml:space="preserve">neįvykdo Sutartyje numatytų įsipareigojimų arba juos įvykdo netinkamai, arba nutraukia Sutartį ne dėl Užsakovo kaltės, arba </w:t>
      </w:r>
      <w:r w:rsidRPr="00425C92">
        <w:rPr>
          <w:rFonts w:ascii="Verdana" w:hAnsi="Verdana"/>
          <w:sz w:val="20"/>
          <w:szCs w:val="20"/>
          <w:lang w:eastAsia="lt-LT"/>
        </w:rPr>
        <w:t xml:space="preserve">jeigu Užsakovas nutraukia Sutartį dėl </w:t>
      </w:r>
      <w:r w:rsidR="0072329B" w:rsidRPr="00425C92">
        <w:rPr>
          <w:rFonts w:ascii="Verdana" w:hAnsi="Verdana"/>
          <w:sz w:val="20"/>
          <w:szCs w:val="20"/>
          <w:lang w:eastAsia="lt-LT"/>
        </w:rPr>
        <w:t>Teikėjo</w:t>
      </w:r>
      <w:r w:rsidR="00955483">
        <w:rPr>
          <w:rFonts w:ascii="Verdana" w:hAnsi="Verdana"/>
          <w:sz w:val="20"/>
          <w:szCs w:val="20"/>
          <w:lang w:eastAsia="lt-LT"/>
        </w:rPr>
        <w:t xml:space="preserve"> </w:t>
      </w:r>
      <w:r w:rsidRPr="00425C92">
        <w:rPr>
          <w:rFonts w:ascii="Verdana" w:hAnsi="Verdana"/>
          <w:sz w:val="20"/>
          <w:szCs w:val="20"/>
          <w:lang w:eastAsia="lt-LT"/>
        </w:rPr>
        <w:t xml:space="preserve">esminių Sutarties pažeidimų, nurodytų </w:t>
      </w:r>
      <w:r w:rsidRPr="00425C92">
        <w:rPr>
          <w:rFonts w:ascii="Verdana" w:hAnsi="Verdana"/>
          <w:sz w:val="20"/>
          <w:szCs w:val="20"/>
        </w:rPr>
        <w:t xml:space="preserve">Specialiųjų sąlygų 4 skyriuje, arba jei </w:t>
      </w:r>
      <w:r w:rsidR="0072329B" w:rsidRPr="00425C92">
        <w:rPr>
          <w:rFonts w:ascii="Verdana" w:hAnsi="Verdana"/>
          <w:sz w:val="20"/>
          <w:szCs w:val="20"/>
        </w:rPr>
        <w:t>Teikėjas</w:t>
      </w:r>
      <w:r w:rsidR="00955483">
        <w:rPr>
          <w:rFonts w:ascii="Verdana" w:hAnsi="Verdana"/>
          <w:sz w:val="20"/>
          <w:szCs w:val="20"/>
        </w:rPr>
        <w:t xml:space="preserve"> </w:t>
      </w:r>
      <w:r w:rsidRPr="00425C92">
        <w:rPr>
          <w:rFonts w:ascii="Verdana" w:hAnsi="Verdana"/>
          <w:sz w:val="20"/>
          <w:szCs w:val="20"/>
        </w:rPr>
        <w:t>Sutartyje ar jos prieduose nustatytas esmines sąlygas</w:t>
      </w:r>
      <w:r w:rsidR="005E7AE8">
        <w:rPr>
          <w:rFonts w:ascii="Verdana" w:hAnsi="Verdana"/>
          <w:sz w:val="20"/>
          <w:szCs w:val="20"/>
        </w:rPr>
        <w:t xml:space="preserve"> (nuo kurių priklauso Paslaugų teikimo rezultatas)</w:t>
      </w:r>
      <w:r w:rsidRPr="00425C92">
        <w:rPr>
          <w:rFonts w:ascii="Verdana" w:hAnsi="Verdana"/>
          <w:sz w:val="20"/>
          <w:szCs w:val="20"/>
        </w:rPr>
        <w:t xml:space="preserve"> vykdo su dideliais arba nuolatiniais trūkumais, jis sumoka </w:t>
      </w:r>
      <w:r w:rsidR="00056605">
        <w:rPr>
          <w:rFonts w:ascii="Verdana" w:hAnsi="Verdana"/>
          <w:sz w:val="20"/>
          <w:szCs w:val="20"/>
        </w:rPr>
        <w:t xml:space="preserve">Užsakovui </w:t>
      </w:r>
      <w:r w:rsidR="009969EC" w:rsidRPr="009969EC">
        <w:rPr>
          <w:rFonts w:ascii="Verdana" w:hAnsi="Verdana"/>
          <w:iCs/>
          <w:sz w:val="20"/>
          <w:szCs w:val="20"/>
        </w:rPr>
        <w:t>6 000,00 Eur (šeši tūkstanči</w:t>
      </w:r>
      <w:r w:rsidR="00955483">
        <w:rPr>
          <w:rFonts w:ascii="Verdana" w:hAnsi="Verdana"/>
          <w:iCs/>
          <w:sz w:val="20"/>
          <w:szCs w:val="20"/>
        </w:rPr>
        <w:t>ai</w:t>
      </w:r>
      <w:r w:rsidR="009969EC" w:rsidRPr="009969EC">
        <w:rPr>
          <w:rFonts w:ascii="Verdana" w:hAnsi="Verdana"/>
          <w:iCs/>
          <w:sz w:val="20"/>
          <w:szCs w:val="20"/>
        </w:rPr>
        <w:t xml:space="preserve"> eurų) </w:t>
      </w:r>
      <w:r w:rsidRPr="00425C92">
        <w:rPr>
          <w:rFonts w:ascii="Verdana" w:hAnsi="Verdana"/>
          <w:sz w:val="20"/>
          <w:szCs w:val="20"/>
        </w:rPr>
        <w:t>dydžio baudą</w:t>
      </w:r>
      <w:r w:rsidR="00955483" w:rsidRPr="00955483">
        <w:t xml:space="preserve"> </w:t>
      </w:r>
      <w:r w:rsidR="00955483" w:rsidRPr="00955483">
        <w:rPr>
          <w:rFonts w:ascii="Verdana" w:hAnsi="Verdana"/>
          <w:sz w:val="20"/>
          <w:szCs w:val="20"/>
        </w:rPr>
        <w:t xml:space="preserve">per 10 kalendorinių dienų nuo Sutarties nutraukimo </w:t>
      </w:r>
      <w:r w:rsidR="00056605">
        <w:rPr>
          <w:rFonts w:ascii="Verdana" w:hAnsi="Verdana"/>
          <w:sz w:val="20"/>
          <w:szCs w:val="20"/>
        </w:rPr>
        <w:t xml:space="preserve">ar Užsakovo reikalavimo pateikimo </w:t>
      </w:r>
      <w:r w:rsidR="00955483" w:rsidRPr="00955483">
        <w:rPr>
          <w:rFonts w:ascii="Verdana" w:hAnsi="Verdana"/>
          <w:sz w:val="20"/>
          <w:szCs w:val="20"/>
        </w:rPr>
        <w:t>dienos</w:t>
      </w:r>
      <w:r w:rsidRPr="00425C92">
        <w:rPr>
          <w:rFonts w:ascii="Verdana" w:hAnsi="Verdana"/>
          <w:sz w:val="20"/>
          <w:szCs w:val="20"/>
        </w:rPr>
        <w:t>. Ši bauda laikoma minimaliais, teisingais, sąžiningais ir neginčijamais Užsakovo nuostoliais.</w:t>
      </w:r>
      <w:bookmarkEnd w:id="5"/>
      <w:r w:rsidRPr="00425C92">
        <w:rPr>
          <w:rFonts w:ascii="Verdana" w:hAnsi="Verdana"/>
          <w:sz w:val="20"/>
          <w:szCs w:val="20"/>
        </w:rPr>
        <w:t xml:space="preserve"> </w:t>
      </w:r>
    </w:p>
    <w:p w14:paraId="2B7D36A3" w14:textId="3E3D9C3A" w:rsidR="00EB353F" w:rsidRPr="00425C92" w:rsidRDefault="00EB353F" w:rsidP="00425C92">
      <w:pPr>
        <w:numPr>
          <w:ilvl w:val="1"/>
          <w:numId w:val="15"/>
        </w:numPr>
        <w:tabs>
          <w:tab w:val="left" w:pos="426"/>
          <w:tab w:val="left" w:pos="567"/>
          <w:tab w:val="left" w:pos="993"/>
          <w:tab w:val="left" w:pos="1134"/>
          <w:tab w:val="left" w:pos="1276"/>
          <w:tab w:val="left" w:pos="1418"/>
          <w:tab w:val="left" w:pos="1560"/>
        </w:tabs>
        <w:spacing w:after="0" w:line="240" w:lineRule="auto"/>
        <w:ind w:left="0" w:firstLine="709"/>
        <w:jc w:val="both"/>
        <w:rPr>
          <w:rFonts w:ascii="Verdana" w:hAnsi="Verdana"/>
          <w:i/>
          <w:sz w:val="20"/>
          <w:szCs w:val="20"/>
        </w:rPr>
      </w:pPr>
      <w:r w:rsidRPr="00425C92">
        <w:rPr>
          <w:rFonts w:ascii="Verdana" w:hAnsi="Verdana"/>
          <w:sz w:val="20"/>
          <w:szCs w:val="20"/>
          <w:lang w:eastAsia="lt-LT"/>
        </w:rPr>
        <w:t xml:space="preserve">Jei Užsakovas vienašališkai nutraukia Sutartį ne dėl </w:t>
      </w:r>
      <w:r w:rsidR="0072329B" w:rsidRPr="00425C92">
        <w:rPr>
          <w:rFonts w:ascii="Verdana" w:hAnsi="Verdana"/>
          <w:sz w:val="20"/>
          <w:szCs w:val="20"/>
          <w:lang w:eastAsia="lt-LT"/>
        </w:rPr>
        <w:t>Teikėjo</w:t>
      </w:r>
      <w:r w:rsidR="00955483">
        <w:rPr>
          <w:rFonts w:ascii="Verdana" w:hAnsi="Verdana"/>
          <w:sz w:val="20"/>
          <w:szCs w:val="20"/>
          <w:lang w:eastAsia="lt-LT"/>
        </w:rPr>
        <w:t xml:space="preserve"> </w:t>
      </w:r>
      <w:r w:rsidRPr="00425C92">
        <w:rPr>
          <w:rFonts w:ascii="Verdana" w:hAnsi="Verdana"/>
          <w:sz w:val="20"/>
          <w:szCs w:val="20"/>
          <w:lang w:eastAsia="lt-LT"/>
        </w:rPr>
        <w:t xml:space="preserve">kaltės arba </w:t>
      </w:r>
      <w:r w:rsidR="0072329B" w:rsidRPr="00425C92">
        <w:rPr>
          <w:rFonts w:ascii="Verdana" w:hAnsi="Verdana"/>
          <w:sz w:val="20"/>
          <w:szCs w:val="20"/>
          <w:lang w:eastAsia="lt-LT"/>
        </w:rPr>
        <w:t>Teikėjas</w:t>
      </w:r>
      <w:r w:rsidR="00955483">
        <w:rPr>
          <w:rFonts w:ascii="Verdana" w:hAnsi="Verdana"/>
          <w:sz w:val="20"/>
          <w:szCs w:val="20"/>
          <w:lang w:eastAsia="lt-LT"/>
        </w:rPr>
        <w:t xml:space="preserve"> </w:t>
      </w:r>
      <w:r w:rsidRPr="00425C92">
        <w:rPr>
          <w:rFonts w:ascii="Verdana" w:hAnsi="Verdana"/>
          <w:sz w:val="20"/>
          <w:szCs w:val="20"/>
          <w:lang w:eastAsia="lt-LT"/>
        </w:rPr>
        <w:t xml:space="preserve">nutraukia Sutartį dėl Užsakovo esminio Sutarties pažeidimo, nurodyto </w:t>
      </w:r>
      <w:r w:rsidRPr="00425C92">
        <w:rPr>
          <w:rFonts w:ascii="Verdana" w:hAnsi="Verdana"/>
          <w:sz w:val="20"/>
          <w:szCs w:val="20"/>
        </w:rPr>
        <w:t>Specialiųjų sąlygų 4 skyriuje</w:t>
      </w:r>
      <w:r w:rsidRPr="00425C92">
        <w:rPr>
          <w:rFonts w:ascii="Verdana" w:hAnsi="Verdana"/>
          <w:sz w:val="20"/>
          <w:szCs w:val="20"/>
          <w:lang w:eastAsia="lt-LT"/>
        </w:rPr>
        <w:t xml:space="preserve">, Užsakovas sumoka </w:t>
      </w:r>
      <w:r w:rsidR="0072329B" w:rsidRPr="00425C92">
        <w:rPr>
          <w:rFonts w:ascii="Verdana" w:hAnsi="Verdana"/>
          <w:sz w:val="20"/>
          <w:szCs w:val="20"/>
          <w:lang w:eastAsia="lt-LT"/>
        </w:rPr>
        <w:t>Teikėjui</w:t>
      </w:r>
      <w:r w:rsidR="00955483">
        <w:rPr>
          <w:rFonts w:ascii="Verdana" w:hAnsi="Verdana"/>
          <w:sz w:val="20"/>
          <w:szCs w:val="20"/>
          <w:lang w:eastAsia="lt-LT"/>
        </w:rPr>
        <w:t xml:space="preserve"> </w:t>
      </w:r>
      <w:r w:rsidR="00955483" w:rsidRPr="00955483">
        <w:rPr>
          <w:rFonts w:ascii="Verdana" w:hAnsi="Verdana"/>
          <w:iCs/>
          <w:sz w:val="20"/>
          <w:szCs w:val="20"/>
        </w:rPr>
        <w:t>6 000,00 Eur (šeši tūkstančiai eurų</w:t>
      </w:r>
      <w:r w:rsidR="00955483">
        <w:rPr>
          <w:rFonts w:ascii="Verdana" w:hAnsi="Verdana"/>
          <w:iCs/>
          <w:sz w:val="20"/>
          <w:szCs w:val="20"/>
        </w:rPr>
        <w:t xml:space="preserve">) </w:t>
      </w:r>
      <w:r w:rsidRPr="00425C92">
        <w:rPr>
          <w:rFonts w:ascii="Verdana" w:hAnsi="Verdana"/>
          <w:sz w:val="20"/>
          <w:szCs w:val="20"/>
        </w:rPr>
        <w:t>dydžio</w:t>
      </w:r>
      <w:r w:rsidRPr="00425C92">
        <w:rPr>
          <w:rFonts w:ascii="Verdana" w:hAnsi="Verdana"/>
          <w:sz w:val="20"/>
          <w:szCs w:val="20"/>
          <w:lang w:eastAsia="lt-LT"/>
        </w:rPr>
        <w:t xml:space="preserve"> baudą per 10 kalendorinių dienų nuo Sutarties nutraukimo dienos. Bauda nemokama, jeigu Sutartis nutraukiama kompetentingų institucijų sprendimu.</w:t>
      </w:r>
    </w:p>
    <w:p w14:paraId="7DA5C7AE" w14:textId="023B218F" w:rsidR="00EB353F" w:rsidRPr="00425C92" w:rsidRDefault="00EB353F" w:rsidP="00425C92">
      <w:pPr>
        <w:pStyle w:val="ListParagraph"/>
        <w:numPr>
          <w:ilvl w:val="1"/>
          <w:numId w:val="15"/>
        </w:numPr>
        <w:tabs>
          <w:tab w:val="left" w:pos="426"/>
          <w:tab w:val="left" w:pos="567"/>
          <w:tab w:val="left" w:pos="1134"/>
          <w:tab w:val="left" w:pos="1276"/>
          <w:tab w:val="left" w:pos="1418"/>
          <w:tab w:val="left" w:pos="1560"/>
        </w:tabs>
        <w:spacing w:after="0" w:line="240" w:lineRule="auto"/>
        <w:ind w:left="0" w:firstLine="709"/>
        <w:jc w:val="both"/>
        <w:rPr>
          <w:rFonts w:ascii="Verdana" w:hAnsi="Verdana"/>
          <w:sz w:val="20"/>
          <w:szCs w:val="20"/>
        </w:rPr>
      </w:pPr>
      <w:r w:rsidRPr="00425C92">
        <w:rPr>
          <w:rFonts w:ascii="Verdana" w:hAnsi="Verdana"/>
          <w:sz w:val="20"/>
          <w:szCs w:val="20"/>
        </w:rPr>
        <w:t xml:space="preserve">Jei </w:t>
      </w:r>
      <w:r w:rsidR="0072329B" w:rsidRPr="00425C92">
        <w:rPr>
          <w:rFonts w:ascii="Verdana" w:hAnsi="Verdana"/>
          <w:sz w:val="20"/>
          <w:szCs w:val="20"/>
        </w:rPr>
        <w:t>Teikėjas</w:t>
      </w:r>
      <w:r w:rsidR="00955483">
        <w:rPr>
          <w:rFonts w:ascii="Verdana" w:hAnsi="Verdana"/>
          <w:sz w:val="20"/>
          <w:szCs w:val="20"/>
        </w:rPr>
        <w:t xml:space="preserve"> </w:t>
      </w:r>
      <w:r w:rsidRPr="00425C92">
        <w:rPr>
          <w:rFonts w:ascii="Verdana" w:hAnsi="Verdana"/>
          <w:sz w:val="20"/>
          <w:szCs w:val="20"/>
        </w:rPr>
        <w:t xml:space="preserve">ne dėl Užsakovo kaltės vėluoja suteikti Paslaugas per Sutartyje nustatytus terminus, t.y. </w:t>
      </w:r>
      <w:r w:rsidR="002F68CB" w:rsidRPr="00425C92">
        <w:rPr>
          <w:rFonts w:ascii="Verdana" w:hAnsi="Verdana"/>
          <w:sz w:val="20"/>
          <w:szCs w:val="20"/>
        </w:rPr>
        <w:t>Teikėjas</w:t>
      </w:r>
      <w:r w:rsidRPr="00425C92">
        <w:rPr>
          <w:rFonts w:ascii="Verdana" w:hAnsi="Verdana"/>
          <w:sz w:val="20"/>
          <w:szCs w:val="20"/>
        </w:rPr>
        <w:t xml:space="preserve">, Techninėje specifikacijoje nustatytais terminais nepateikia auditoriaus išvados projekto ir (arba) auditoriaus išvados ir (arba) informacijos Europos Centrinio Banko išorės auditoriams ir Užsakovui, ir (arba) ištaisyti Paslaugų trūkumus per Užsakovo nurodytą terminą, jis Užsakovui už kiekvieną uždelstą kalendorinę dieną moka </w:t>
      </w:r>
      <w:r w:rsidR="009969EC" w:rsidRPr="009969EC">
        <w:rPr>
          <w:rFonts w:ascii="Verdana" w:hAnsi="Verdana"/>
          <w:sz w:val="20"/>
          <w:szCs w:val="20"/>
        </w:rPr>
        <w:t xml:space="preserve">po </w:t>
      </w:r>
      <w:r w:rsidR="00C47BAC">
        <w:rPr>
          <w:rFonts w:ascii="Verdana" w:hAnsi="Verdana"/>
          <w:sz w:val="20"/>
          <w:szCs w:val="20"/>
        </w:rPr>
        <w:t>60,00</w:t>
      </w:r>
      <w:r w:rsidR="009969EC" w:rsidRPr="009969EC">
        <w:rPr>
          <w:rFonts w:ascii="Verdana" w:hAnsi="Verdana"/>
          <w:sz w:val="20"/>
          <w:szCs w:val="20"/>
        </w:rPr>
        <w:t xml:space="preserve"> Eur baudą</w:t>
      </w:r>
      <w:r w:rsidRPr="00425C92">
        <w:rPr>
          <w:rFonts w:ascii="Verdana" w:hAnsi="Verdana"/>
          <w:sz w:val="20"/>
          <w:szCs w:val="20"/>
        </w:rPr>
        <w:t>.</w:t>
      </w:r>
    </w:p>
    <w:p w14:paraId="5BEA4E74" w14:textId="67534722" w:rsidR="00EB353F" w:rsidRDefault="00EB353F" w:rsidP="00425C92">
      <w:pPr>
        <w:pStyle w:val="ListParagraph"/>
        <w:numPr>
          <w:ilvl w:val="1"/>
          <w:numId w:val="15"/>
        </w:numPr>
        <w:tabs>
          <w:tab w:val="left" w:pos="567"/>
          <w:tab w:val="left" w:pos="1134"/>
          <w:tab w:val="left" w:pos="1276"/>
          <w:tab w:val="left" w:pos="1418"/>
          <w:tab w:val="left" w:pos="1560"/>
        </w:tabs>
        <w:spacing w:after="0" w:line="240" w:lineRule="auto"/>
        <w:ind w:left="0" w:firstLine="709"/>
        <w:jc w:val="both"/>
        <w:rPr>
          <w:rFonts w:ascii="Verdana" w:hAnsi="Verdana"/>
          <w:sz w:val="20"/>
          <w:szCs w:val="20"/>
        </w:rPr>
      </w:pPr>
      <w:r w:rsidRPr="00425C92">
        <w:rPr>
          <w:rFonts w:ascii="Verdana" w:hAnsi="Verdana"/>
          <w:sz w:val="20"/>
          <w:szCs w:val="20"/>
        </w:rPr>
        <w:t xml:space="preserve">Jei Užsakovas vėluoja atsiskaityti už tinkamai ir laiku suteiktas Paslaugas, jis </w:t>
      </w:r>
      <w:r w:rsidR="0072329B" w:rsidRPr="00425C92">
        <w:rPr>
          <w:rFonts w:ascii="Verdana" w:hAnsi="Verdana"/>
          <w:sz w:val="20"/>
          <w:szCs w:val="20"/>
        </w:rPr>
        <w:t>Teikėjui</w:t>
      </w:r>
      <w:r w:rsidR="00C47BAC">
        <w:rPr>
          <w:rFonts w:ascii="Verdana" w:hAnsi="Verdana"/>
          <w:sz w:val="20"/>
          <w:szCs w:val="20"/>
        </w:rPr>
        <w:t xml:space="preserve"> </w:t>
      </w:r>
      <w:r w:rsidRPr="00425C92">
        <w:rPr>
          <w:rFonts w:ascii="Verdana" w:hAnsi="Verdana"/>
          <w:sz w:val="20"/>
          <w:szCs w:val="20"/>
        </w:rPr>
        <w:t>už kiekvieną uždelstą kalendorinę dieną moka 0,05 procento</w:t>
      </w:r>
      <w:r w:rsidRPr="00425C92" w:rsidDel="00E1072C">
        <w:rPr>
          <w:rFonts w:ascii="Verdana" w:hAnsi="Verdana"/>
          <w:sz w:val="20"/>
          <w:szCs w:val="20"/>
        </w:rPr>
        <w:t xml:space="preserve"> </w:t>
      </w:r>
      <w:r w:rsidRPr="00425C92">
        <w:rPr>
          <w:rFonts w:ascii="Verdana" w:hAnsi="Verdana"/>
          <w:sz w:val="20"/>
          <w:szCs w:val="20"/>
        </w:rPr>
        <w:t>dydžio delspinigius, skaičiuojamus nuo</w:t>
      </w:r>
      <w:r w:rsidR="0079792F" w:rsidRPr="0079792F">
        <w:t xml:space="preserve"> </w:t>
      </w:r>
      <w:r w:rsidR="0079792F" w:rsidRPr="0079792F">
        <w:rPr>
          <w:rFonts w:ascii="Verdana" w:hAnsi="Verdana"/>
          <w:sz w:val="20"/>
          <w:szCs w:val="20"/>
        </w:rPr>
        <w:t xml:space="preserve">vėluojamos sumokėti sumos </w:t>
      </w:r>
      <w:r w:rsidRPr="00425C92">
        <w:rPr>
          <w:rFonts w:ascii="Verdana" w:hAnsi="Verdana"/>
          <w:sz w:val="20"/>
          <w:szCs w:val="20"/>
        </w:rPr>
        <w:t>(be PVM).</w:t>
      </w:r>
    </w:p>
    <w:p w14:paraId="00BC16FF" w14:textId="68CB8848" w:rsidR="00D357CB" w:rsidRPr="00425C92" w:rsidRDefault="00D357CB" w:rsidP="00425C92">
      <w:pPr>
        <w:pStyle w:val="ListParagraph"/>
        <w:numPr>
          <w:ilvl w:val="1"/>
          <w:numId w:val="15"/>
        </w:numPr>
        <w:tabs>
          <w:tab w:val="left" w:pos="567"/>
          <w:tab w:val="left" w:pos="1134"/>
          <w:tab w:val="left" w:pos="1276"/>
          <w:tab w:val="left" w:pos="1418"/>
          <w:tab w:val="left" w:pos="1560"/>
        </w:tabs>
        <w:spacing w:after="0" w:line="240" w:lineRule="auto"/>
        <w:ind w:left="0" w:firstLine="709"/>
        <w:jc w:val="both"/>
        <w:rPr>
          <w:rFonts w:ascii="Verdana" w:hAnsi="Verdana"/>
          <w:sz w:val="20"/>
          <w:szCs w:val="20"/>
        </w:rPr>
      </w:pPr>
      <w:r w:rsidRPr="00D357CB">
        <w:rPr>
          <w:rFonts w:ascii="Verdana" w:hAnsi="Verdana"/>
          <w:sz w:val="20"/>
          <w:szCs w:val="20"/>
        </w:rPr>
        <w:t>Teikėjo Sutarčiai vykdyti paskirto darbuotojo (specialisto) pakeitimas pažeidžiant Sutartyje nustatytą tvarką ar perdavimas Sutartį vykdyti specialistui, neturinčiam Sutarties 2 priede reikalaujamos kvalifikacijos laikomas esminiu Sutarties pažeidimu. Tokiu atveju Teikėjas sumoka Užsakovui 2 000,00 Eur (dviejų tūkstančių eurų) baudą bei atlygina Užsakovo patirtus nuostolius, kurių nepadengia bauda.</w:t>
      </w:r>
    </w:p>
    <w:p w14:paraId="46D095E0" w14:textId="0EE9E655" w:rsidR="00EB353F" w:rsidRDefault="00EB353F" w:rsidP="00425C92">
      <w:pPr>
        <w:pStyle w:val="ListParagraph"/>
        <w:numPr>
          <w:ilvl w:val="1"/>
          <w:numId w:val="15"/>
        </w:numPr>
        <w:tabs>
          <w:tab w:val="left" w:pos="426"/>
          <w:tab w:val="left" w:pos="1134"/>
          <w:tab w:val="left" w:pos="1418"/>
          <w:tab w:val="left" w:pos="1560"/>
        </w:tabs>
        <w:spacing w:after="0" w:line="240" w:lineRule="auto"/>
        <w:ind w:left="0" w:firstLine="709"/>
        <w:jc w:val="both"/>
        <w:rPr>
          <w:rFonts w:ascii="Verdana" w:hAnsi="Verdana"/>
          <w:sz w:val="20"/>
          <w:szCs w:val="20"/>
        </w:rPr>
      </w:pPr>
      <w:r w:rsidRPr="00425C92">
        <w:rPr>
          <w:rFonts w:ascii="Verdana" w:hAnsi="Verdana"/>
          <w:sz w:val="20"/>
          <w:szCs w:val="20"/>
        </w:rPr>
        <w:t xml:space="preserve">Užsakovas turi teisę vienašališkai išskaičiuoti netesybas (baudas, delspinigius) iš bet kokių </w:t>
      </w:r>
      <w:r w:rsidR="00271E91">
        <w:rPr>
          <w:rFonts w:ascii="Verdana" w:hAnsi="Verdana"/>
          <w:sz w:val="20"/>
          <w:szCs w:val="20"/>
        </w:rPr>
        <w:t>Teikėj</w:t>
      </w:r>
      <w:r w:rsidRPr="00425C92">
        <w:rPr>
          <w:rFonts w:ascii="Verdana" w:hAnsi="Verdana"/>
          <w:sz w:val="20"/>
          <w:szCs w:val="20"/>
        </w:rPr>
        <w:t xml:space="preserve">ui atliekamų mokėjimų. </w:t>
      </w:r>
      <w:r w:rsidR="0072329B" w:rsidRPr="00425C92">
        <w:rPr>
          <w:rFonts w:ascii="Verdana" w:hAnsi="Verdana"/>
          <w:sz w:val="20"/>
          <w:szCs w:val="20"/>
        </w:rPr>
        <w:t>Teikėjui</w:t>
      </w:r>
      <w:r w:rsidR="00C47BAC">
        <w:rPr>
          <w:rFonts w:ascii="Verdana" w:hAnsi="Verdana"/>
          <w:sz w:val="20"/>
          <w:szCs w:val="20"/>
        </w:rPr>
        <w:t xml:space="preserve"> </w:t>
      </w:r>
      <w:r w:rsidRPr="00425C92">
        <w:rPr>
          <w:rFonts w:ascii="Verdana" w:hAnsi="Verdana"/>
          <w:sz w:val="20"/>
          <w:szCs w:val="20"/>
        </w:rPr>
        <w:t xml:space="preserve">vėluojant suteikti Paslaugas, PVM sąskaitoje faktūroje turi būti nurodytas pradelstų dienų skaičius ir delspinigių suma. Atsiskaitydamas už Paslaugas Užsakovas priskaičiuotų delspinigių suma mažina </w:t>
      </w:r>
      <w:r w:rsidR="0072329B" w:rsidRPr="00425C92">
        <w:rPr>
          <w:rFonts w:ascii="Verdana" w:hAnsi="Verdana"/>
          <w:sz w:val="20"/>
          <w:szCs w:val="20"/>
        </w:rPr>
        <w:t>Teikėjo</w:t>
      </w:r>
      <w:r w:rsidR="00C47BAC">
        <w:rPr>
          <w:rFonts w:ascii="Verdana" w:hAnsi="Verdana"/>
          <w:sz w:val="20"/>
          <w:szCs w:val="20"/>
        </w:rPr>
        <w:t xml:space="preserve"> </w:t>
      </w:r>
      <w:r w:rsidRPr="00425C92">
        <w:rPr>
          <w:rFonts w:ascii="Verdana" w:hAnsi="Verdana"/>
          <w:sz w:val="20"/>
          <w:szCs w:val="20"/>
        </w:rPr>
        <w:t>pateiktoje PVM sąskaitoje faktūroje nurodytą mokėjimo sumą.</w:t>
      </w:r>
      <w:r w:rsidR="008916A1" w:rsidRPr="008916A1">
        <w:t xml:space="preserve"> </w:t>
      </w:r>
      <w:r w:rsidR="008916A1" w:rsidRPr="008916A1">
        <w:rPr>
          <w:rFonts w:ascii="Verdana" w:hAnsi="Verdana"/>
          <w:sz w:val="20"/>
          <w:szCs w:val="20"/>
        </w:rPr>
        <w:t>Kai nėra Teikėjui mokėtinų pinigų sumų, iš kurių galėtų būti išskaičiuotos netesybos, Teikėjas privalo sumokėti jas į Sutartyje nurodytą Užsakovo sąskaitą ne vėliau kaip per 10 (dešimt) kalendorinių dienų nuo Užsakovo reikalavimo sumokėti baudą ar delspinigius pateikimo Teikėjo už Sutarties vykdymą atsakingam asmeniui dienos</w:t>
      </w:r>
      <w:r w:rsidR="00C47BAC">
        <w:rPr>
          <w:rFonts w:ascii="Verdana" w:hAnsi="Verdana"/>
          <w:sz w:val="20"/>
          <w:szCs w:val="20"/>
        </w:rPr>
        <w:t>.</w:t>
      </w:r>
    </w:p>
    <w:p w14:paraId="0A2408AA" w14:textId="4E2C5840" w:rsidR="001E436D" w:rsidRPr="00425C92" w:rsidRDefault="00E65CC1" w:rsidP="00425C92">
      <w:pPr>
        <w:pStyle w:val="ListParagraph"/>
        <w:numPr>
          <w:ilvl w:val="1"/>
          <w:numId w:val="15"/>
        </w:numPr>
        <w:tabs>
          <w:tab w:val="left" w:pos="426"/>
          <w:tab w:val="left" w:pos="1134"/>
          <w:tab w:val="left" w:pos="1418"/>
          <w:tab w:val="left" w:pos="1560"/>
        </w:tabs>
        <w:spacing w:after="0" w:line="240" w:lineRule="auto"/>
        <w:ind w:left="0" w:firstLine="709"/>
        <w:jc w:val="both"/>
        <w:rPr>
          <w:rFonts w:ascii="Verdana" w:hAnsi="Verdana"/>
          <w:sz w:val="20"/>
          <w:szCs w:val="20"/>
        </w:rPr>
      </w:pPr>
      <w:r>
        <w:rPr>
          <w:rFonts w:ascii="Verdana" w:hAnsi="Verdana"/>
          <w:sz w:val="20"/>
          <w:szCs w:val="20"/>
          <w:lang w:eastAsia="lt-LT"/>
        </w:rPr>
        <w:t xml:space="preserve">Šalių atsakomybė viena kitos atžvilgiu yra ribojama tiesioginiais faktiniais nuostoliais, neviršijant Sutarties vertės (be PVM), išskyrus Lietuvos Respublikos civilinio kodekso 6.252 </w:t>
      </w:r>
      <w:r>
        <w:rPr>
          <w:rFonts w:ascii="Verdana" w:hAnsi="Verdana"/>
          <w:sz w:val="20"/>
          <w:szCs w:val="20"/>
          <w:lang w:eastAsia="lt-LT"/>
        </w:rPr>
        <w:lastRenderedPageBreak/>
        <w:t>straipsnio 1 dalyje įtvirtintas išimtis ir išskyrus atvejus, jei žala atsiranda dėl konfidencialumo ar asmens duomenų apsaugos reikalavimų nesilaikymo.</w:t>
      </w:r>
    </w:p>
    <w:p w14:paraId="40070596" w14:textId="77777777" w:rsidR="00EB353F" w:rsidRPr="00425C92" w:rsidRDefault="00EB353F" w:rsidP="00425C92">
      <w:pPr>
        <w:pStyle w:val="ListParagraph"/>
        <w:tabs>
          <w:tab w:val="left" w:pos="426"/>
          <w:tab w:val="left" w:pos="1134"/>
          <w:tab w:val="left" w:pos="1418"/>
          <w:tab w:val="left" w:pos="1560"/>
        </w:tabs>
        <w:spacing w:after="0" w:line="240" w:lineRule="auto"/>
        <w:ind w:left="0" w:firstLine="709"/>
        <w:rPr>
          <w:rFonts w:ascii="Verdana" w:hAnsi="Verdana"/>
          <w:sz w:val="20"/>
          <w:szCs w:val="20"/>
        </w:rPr>
      </w:pPr>
    </w:p>
    <w:p w14:paraId="686E21BC" w14:textId="77777777" w:rsidR="00EB353F" w:rsidRPr="00425C92" w:rsidRDefault="00EB353F" w:rsidP="00425C92">
      <w:pPr>
        <w:pStyle w:val="ListParagraph"/>
        <w:numPr>
          <w:ilvl w:val="0"/>
          <w:numId w:val="15"/>
        </w:numPr>
        <w:tabs>
          <w:tab w:val="left" w:pos="426"/>
          <w:tab w:val="left" w:pos="1134"/>
          <w:tab w:val="left" w:pos="1418"/>
          <w:tab w:val="left" w:pos="1560"/>
        </w:tabs>
        <w:spacing w:after="0" w:line="240" w:lineRule="auto"/>
        <w:ind w:left="0" w:firstLine="709"/>
        <w:jc w:val="both"/>
        <w:rPr>
          <w:rFonts w:ascii="Verdana" w:hAnsi="Verdana"/>
          <w:sz w:val="20"/>
          <w:szCs w:val="20"/>
        </w:rPr>
      </w:pPr>
      <w:r w:rsidRPr="00425C92">
        <w:rPr>
          <w:rFonts w:ascii="Verdana" w:hAnsi="Verdana"/>
          <w:b/>
          <w:caps/>
          <w:color w:val="000000" w:themeColor="text1"/>
          <w:sz w:val="20"/>
          <w:szCs w:val="20"/>
        </w:rPr>
        <w:t>SUBTIEKIMAS</w:t>
      </w:r>
    </w:p>
    <w:p w14:paraId="641105C2" w14:textId="6108A457" w:rsidR="00EB353F" w:rsidRPr="00425C92" w:rsidRDefault="00EB353F" w:rsidP="00425C92">
      <w:pPr>
        <w:pStyle w:val="ListParagraph"/>
        <w:numPr>
          <w:ilvl w:val="1"/>
          <w:numId w:val="15"/>
        </w:numPr>
        <w:tabs>
          <w:tab w:val="left" w:pos="426"/>
          <w:tab w:val="left" w:pos="1134"/>
          <w:tab w:val="left" w:pos="1418"/>
          <w:tab w:val="left" w:pos="1560"/>
        </w:tabs>
        <w:spacing w:after="0" w:line="240" w:lineRule="auto"/>
        <w:ind w:left="0" w:firstLine="709"/>
        <w:jc w:val="both"/>
        <w:rPr>
          <w:rFonts w:ascii="Verdana" w:hAnsi="Verdana"/>
          <w:sz w:val="20"/>
          <w:szCs w:val="20"/>
        </w:rPr>
      </w:pPr>
      <w:r w:rsidRPr="00425C92">
        <w:rPr>
          <w:rFonts w:ascii="Verdana" w:hAnsi="Verdana"/>
          <w:color w:val="000000" w:themeColor="text1"/>
          <w:sz w:val="20"/>
          <w:szCs w:val="20"/>
        </w:rPr>
        <w:t xml:space="preserve">Sutarčiai vykdyti </w:t>
      </w:r>
      <w:r w:rsidR="0072329B" w:rsidRPr="00425C92">
        <w:rPr>
          <w:rFonts w:ascii="Verdana" w:hAnsi="Verdana"/>
          <w:color w:val="000000" w:themeColor="text1"/>
          <w:sz w:val="20"/>
          <w:szCs w:val="20"/>
        </w:rPr>
        <w:t>Teikėjas</w:t>
      </w:r>
      <w:r w:rsidR="00A761C1">
        <w:rPr>
          <w:rFonts w:ascii="Verdana" w:hAnsi="Verdana"/>
          <w:color w:val="000000" w:themeColor="text1"/>
          <w:sz w:val="20"/>
          <w:szCs w:val="20"/>
        </w:rPr>
        <w:t xml:space="preserve"> </w:t>
      </w:r>
      <w:r w:rsidRPr="00425C92">
        <w:rPr>
          <w:rFonts w:ascii="Verdana" w:hAnsi="Verdana"/>
          <w:color w:val="000000" w:themeColor="text1"/>
          <w:sz w:val="20"/>
          <w:szCs w:val="20"/>
        </w:rPr>
        <w:t xml:space="preserve">pasitelkia šiuos </w:t>
      </w:r>
      <w:r w:rsidR="002F68CB" w:rsidRPr="00425C92">
        <w:rPr>
          <w:rFonts w:ascii="Verdana" w:hAnsi="Verdana"/>
          <w:color w:val="000000" w:themeColor="text1"/>
          <w:sz w:val="20"/>
          <w:szCs w:val="20"/>
        </w:rPr>
        <w:t>subteikėjus</w:t>
      </w:r>
      <w:r w:rsidRPr="00425C92">
        <w:rPr>
          <w:rFonts w:ascii="Verdana" w:hAnsi="Verdana"/>
          <w:color w:val="000000" w:themeColor="text1"/>
          <w:sz w:val="20"/>
          <w:szCs w:val="20"/>
        </w:rPr>
        <w:t xml:space="preserve">: </w:t>
      </w:r>
      <w:r w:rsidRPr="00425C92">
        <w:rPr>
          <w:rFonts w:ascii="Verdana" w:hAnsi="Verdana"/>
          <w:i/>
          <w:color w:val="FF0000"/>
          <w:sz w:val="20"/>
          <w:szCs w:val="20"/>
        </w:rPr>
        <w:t xml:space="preserve">(Pildoma, jei </w:t>
      </w:r>
      <w:r w:rsidR="0072329B" w:rsidRPr="00425C92">
        <w:rPr>
          <w:rFonts w:ascii="Verdana" w:hAnsi="Verdana"/>
          <w:i/>
          <w:color w:val="FF0000"/>
          <w:sz w:val="20"/>
          <w:szCs w:val="20"/>
        </w:rPr>
        <w:t>Teikėjo</w:t>
      </w:r>
      <w:r w:rsidR="00FF55F1">
        <w:rPr>
          <w:rFonts w:ascii="Verdana" w:hAnsi="Verdana"/>
          <w:i/>
          <w:color w:val="FF0000"/>
          <w:sz w:val="20"/>
          <w:szCs w:val="20"/>
        </w:rPr>
        <w:t xml:space="preserve"> </w:t>
      </w:r>
      <w:r w:rsidRPr="00425C92">
        <w:rPr>
          <w:rFonts w:ascii="Verdana" w:hAnsi="Verdana"/>
          <w:i/>
          <w:color w:val="FF0000"/>
          <w:sz w:val="20"/>
          <w:szCs w:val="20"/>
        </w:rPr>
        <w:t xml:space="preserve">pasiūlyme nurodyti pasitelkiami </w:t>
      </w:r>
      <w:r w:rsidR="002F68CB" w:rsidRPr="00425C92">
        <w:rPr>
          <w:rFonts w:ascii="Verdana" w:hAnsi="Verdana"/>
          <w:i/>
          <w:color w:val="FF0000"/>
          <w:sz w:val="20"/>
          <w:szCs w:val="20"/>
        </w:rPr>
        <w:t>subteikėjai</w:t>
      </w:r>
      <w:r w:rsidRPr="00425C92">
        <w:rPr>
          <w:rFonts w:ascii="Verdana" w:hAnsi="Verdana"/>
          <w:i/>
          <w:color w:val="FF0000"/>
          <w:sz w:val="20"/>
          <w:szCs w:val="20"/>
        </w:rPr>
        <w:t xml:space="preserve">. Jeigu </w:t>
      </w:r>
      <w:r w:rsidR="002F68CB" w:rsidRPr="00425C92">
        <w:rPr>
          <w:rFonts w:ascii="Verdana" w:hAnsi="Verdana"/>
          <w:i/>
          <w:color w:val="FF0000"/>
          <w:sz w:val="20"/>
          <w:szCs w:val="20"/>
        </w:rPr>
        <w:t xml:space="preserve">subteikėjas </w:t>
      </w:r>
      <w:r w:rsidRPr="00425C92">
        <w:rPr>
          <w:rFonts w:ascii="Verdana" w:hAnsi="Verdana"/>
          <w:i/>
          <w:color w:val="FF0000"/>
          <w:sz w:val="20"/>
          <w:szCs w:val="20"/>
        </w:rPr>
        <w:t xml:space="preserve">nebuvo nurodytas </w:t>
      </w:r>
      <w:r w:rsidR="0072329B" w:rsidRPr="00425C92">
        <w:rPr>
          <w:rFonts w:ascii="Verdana" w:hAnsi="Verdana"/>
          <w:i/>
          <w:color w:val="FF0000"/>
          <w:sz w:val="20"/>
          <w:szCs w:val="20"/>
        </w:rPr>
        <w:t>Teikėjo</w:t>
      </w:r>
      <w:r w:rsidR="00A761C1">
        <w:rPr>
          <w:rFonts w:ascii="Verdana" w:hAnsi="Verdana"/>
          <w:i/>
          <w:color w:val="FF0000"/>
          <w:sz w:val="20"/>
          <w:szCs w:val="20"/>
        </w:rPr>
        <w:t xml:space="preserve"> </w:t>
      </w:r>
      <w:r w:rsidRPr="00425C92">
        <w:rPr>
          <w:rFonts w:ascii="Verdana" w:hAnsi="Verdana"/>
          <w:i/>
          <w:color w:val="FF0000"/>
          <w:sz w:val="20"/>
          <w:szCs w:val="20"/>
        </w:rPr>
        <w:t>pasiūlyme, Sutartyje nurodoma:</w:t>
      </w:r>
      <w:r w:rsidRPr="00425C92">
        <w:rPr>
          <w:rFonts w:ascii="Verdana" w:hAnsi="Verdana"/>
          <w:color w:val="FF0000"/>
          <w:sz w:val="20"/>
          <w:szCs w:val="20"/>
        </w:rPr>
        <w:t xml:space="preserve"> „</w:t>
      </w:r>
      <w:r w:rsidRPr="00425C92">
        <w:rPr>
          <w:rFonts w:ascii="Verdana" w:hAnsi="Verdana"/>
          <w:i/>
          <w:color w:val="FF0000"/>
          <w:sz w:val="20"/>
          <w:szCs w:val="20"/>
        </w:rPr>
        <w:t>nenumatoma</w:t>
      </w:r>
      <w:r w:rsidR="002F68CB" w:rsidRPr="00425C92">
        <w:rPr>
          <w:rFonts w:ascii="Verdana" w:hAnsi="Verdana"/>
          <w:i/>
          <w:color w:val="FF0000"/>
          <w:sz w:val="20"/>
          <w:szCs w:val="20"/>
        </w:rPr>
        <w:t>“</w:t>
      </w:r>
      <w:r w:rsidRPr="00425C92">
        <w:rPr>
          <w:rFonts w:ascii="Verdana" w:hAnsi="Verdana"/>
          <w:i/>
          <w:color w:val="FF0000"/>
          <w:sz w:val="20"/>
          <w:szCs w:val="20"/>
        </w:rPr>
        <w:t xml:space="preserve">. </w:t>
      </w:r>
      <w:r w:rsidR="0072329B" w:rsidRPr="00425C92">
        <w:rPr>
          <w:rFonts w:ascii="Verdana" w:hAnsi="Verdana"/>
          <w:color w:val="FF0000"/>
          <w:sz w:val="20"/>
          <w:szCs w:val="20"/>
        </w:rPr>
        <w:t>Teikėjas</w:t>
      </w:r>
      <w:r w:rsidR="00A761C1">
        <w:rPr>
          <w:rFonts w:ascii="Verdana" w:hAnsi="Verdana"/>
          <w:color w:val="FF0000"/>
          <w:sz w:val="20"/>
          <w:szCs w:val="20"/>
        </w:rPr>
        <w:t xml:space="preserve"> </w:t>
      </w:r>
      <w:r w:rsidRPr="00425C92">
        <w:rPr>
          <w:rFonts w:ascii="Verdana" w:hAnsi="Verdana"/>
          <w:color w:val="FF0000"/>
          <w:sz w:val="20"/>
          <w:szCs w:val="20"/>
        </w:rPr>
        <w:t xml:space="preserve">privalo Bendrųjų sąlygų 10 skyriuje nustatyta tvarka ir terminais informuoti Užsakovą apie planuojamus pasitelkti naujus </w:t>
      </w:r>
      <w:r w:rsidR="002F68CB" w:rsidRPr="00425C92">
        <w:rPr>
          <w:rFonts w:ascii="Verdana" w:hAnsi="Verdana"/>
          <w:color w:val="FF0000"/>
          <w:sz w:val="20"/>
          <w:szCs w:val="20"/>
        </w:rPr>
        <w:t>subteikėjus</w:t>
      </w:r>
      <w:r w:rsidRPr="00425C92">
        <w:rPr>
          <w:rFonts w:ascii="Verdana" w:hAnsi="Verdana"/>
          <w:color w:val="FF0000"/>
          <w:sz w:val="20"/>
          <w:szCs w:val="20"/>
        </w:rPr>
        <w:t>.</w:t>
      </w:r>
      <w:r w:rsidRPr="00425C92">
        <w:rPr>
          <w:rFonts w:ascii="Verdana" w:hAnsi="Verdana"/>
          <w:i/>
          <w:color w:val="FF0000"/>
          <w:sz w:val="20"/>
          <w:szCs w:val="20"/>
        </w:rPr>
        <w:t>“)</w:t>
      </w:r>
      <w:r w:rsidRPr="00425C92">
        <w:rPr>
          <w:rFonts w:ascii="Verdana" w:hAnsi="Verdana"/>
          <w:color w:val="000000" w:themeColor="text1"/>
          <w:sz w:val="20"/>
          <w:szCs w:val="20"/>
        </w:rPr>
        <w:t xml:space="preserve"> </w:t>
      </w:r>
    </w:p>
    <w:p w14:paraId="7C16C2DB" w14:textId="2395896E" w:rsidR="00EB353F" w:rsidRPr="00425C92" w:rsidRDefault="0072329B" w:rsidP="00425C92">
      <w:pPr>
        <w:pStyle w:val="ListParagraph"/>
        <w:numPr>
          <w:ilvl w:val="1"/>
          <w:numId w:val="15"/>
        </w:numPr>
        <w:tabs>
          <w:tab w:val="left" w:pos="426"/>
          <w:tab w:val="left" w:pos="567"/>
          <w:tab w:val="left" w:pos="1134"/>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color w:val="000000" w:themeColor="text1"/>
          <w:sz w:val="20"/>
          <w:szCs w:val="20"/>
        </w:rPr>
        <w:t xml:space="preserve">Subteikėjo </w:t>
      </w:r>
      <w:r w:rsidR="00EB353F" w:rsidRPr="00425C92">
        <w:rPr>
          <w:rFonts w:ascii="Verdana" w:hAnsi="Verdana"/>
          <w:color w:val="000000" w:themeColor="text1"/>
          <w:sz w:val="20"/>
          <w:szCs w:val="20"/>
        </w:rPr>
        <w:t>pageidavimu</w:t>
      </w:r>
      <w:r w:rsidR="00EB353F" w:rsidRPr="00425C92">
        <w:rPr>
          <w:rFonts w:ascii="Verdana" w:hAnsi="Verdana"/>
          <w:sz w:val="20"/>
          <w:szCs w:val="20"/>
        </w:rPr>
        <w:t xml:space="preserve"> </w:t>
      </w:r>
      <w:r w:rsidR="00EB353F" w:rsidRPr="00425C92">
        <w:rPr>
          <w:rFonts w:ascii="Verdana" w:hAnsi="Verdana"/>
          <w:color w:val="000000" w:themeColor="text1"/>
          <w:sz w:val="20"/>
          <w:szCs w:val="20"/>
        </w:rPr>
        <w:t xml:space="preserve">ir </w:t>
      </w:r>
      <w:r w:rsidRPr="00425C92">
        <w:rPr>
          <w:rFonts w:ascii="Verdana" w:hAnsi="Verdana"/>
          <w:color w:val="000000" w:themeColor="text1"/>
          <w:sz w:val="20"/>
          <w:szCs w:val="20"/>
        </w:rPr>
        <w:t>Teikėjui</w:t>
      </w:r>
      <w:r w:rsidR="00A761C1">
        <w:rPr>
          <w:rFonts w:ascii="Verdana" w:hAnsi="Verdana"/>
          <w:color w:val="000000" w:themeColor="text1"/>
          <w:sz w:val="20"/>
          <w:szCs w:val="20"/>
        </w:rPr>
        <w:t xml:space="preserve"> </w:t>
      </w:r>
      <w:r w:rsidR="00EB353F" w:rsidRPr="00425C92">
        <w:rPr>
          <w:rFonts w:ascii="Verdana" w:hAnsi="Verdana"/>
          <w:color w:val="000000" w:themeColor="text1"/>
          <w:sz w:val="20"/>
          <w:szCs w:val="20"/>
        </w:rPr>
        <w:t xml:space="preserve">sutikus Užsakovas gali su juo atsiskaityti tiesiogiai. Apie šią galimybę Užsakovas </w:t>
      </w:r>
      <w:r w:rsidR="002F68CB" w:rsidRPr="00425C92">
        <w:rPr>
          <w:rFonts w:ascii="Verdana" w:hAnsi="Verdana"/>
          <w:color w:val="000000" w:themeColor="text1"/>
          <w:sz w:val="20"/>
          <w:szCs w:val="20"/>
        </w:rPr>
        <w:t xml:space="preserve">subteikėją </w:t>
      </w:r>
      <w:r w:rsidR="00EB353F" w:rsidRPr="00425C92">
        <w:rPr>
          <w:rFonts w:ascii="Verdana" w:hAnsi="Verdana"/>
          <w:color w:val="000000" w:themeColor="text1"/>
          <w:sz w:val="20"/>
          <w:szCs w:val="20"/>
        </w:rPr>
        <w:t xml:space="preserve">informuoja atskiru pranešimu per 3 (tris) darbo dienas nuo Sutarties pasirašymo arba informacijos iš </w:t>
      </w:r>
      <w:r w:rsidR="002F68CB" w:rsidRPr="00425C92">
        <w:rPr>
          <w:rFonts w:ascii="Verdana" w:hAnsi="Verdana"/>
          <w:color w:val="000000" w:themeColor="text1"/>
          <w:sz w:val="20"/>
          <w:szCs w:val="20"/>
        </w:rPr>
        <w:t>Teikėjo</w:t>
      </w:r>
      <w:r w:rsidR="00A761C1">
        <w:rPr>
          <w:rFonts w:ascii="Verdana" w:hAnsi="Verdana"/>
          <w:color w:val="000000" w:themeColor="text1"/>
          <w:sz w:val="20"/>
          <w:szCs w:val="20"/>
        </w:rPr>
        <w:t xml:space="preserve"> </w:t>
      </w:r>
      <w:r w:rsidR="00EB353F" w:rsidRPr="00425C92">
        <w:rPr>
          <w:rFonts w:ascii="Verdana" w:hAnsi="Verdana"/>
          <w:color w:val="000000" w:themeColor="text1"/>
          <w:sz w:val="20"/>
          <w:szCs w:val="20"/>
        </w:rPr>
        <w:t xml:space="preserve">apie pasitelkiamą </w:t>
      </w:r>
      <w:r w:rsidR="002F68CB" w:rsidRPr="00425C92">
        <w:rPr>
          <w:rFonts w:ascii="Verdana" w:hAnsi="Verdana"/>
          <w:color w:val="000000" w:themeColor="text1"/>
          <w:sz w:val="20"/>
          <w:szCs w:val="20"/>
        </w:rPr>
        <w:t xml:space="preserve">subteikėją </w:t>
      </w:r>
      <w:r w:rsidR="00EB353F" w:rsidRPr="00425C92">
        <w:rPr>
          <w:rFonts w:ascii="Verdana" w:hAnsi="Verdana"/>
          <w:color w:val="000000" w:themeColor="text1"/>
          <w:sz w:val="20"/>
          <w:szCs w:val="20"/>
        </w:rPr>
        <w:t xml:space="preserve">gavimo. Norėdamas pasinaudoti tiesioginio atsiskaitymo galimybe, </w:t>
      </w:r>
      <w:r w:rsidR="002F68CB" w:rsidRPr="00425C92">
        <w:rPr>
          <w:rFonts w:ascii="Verdana" w:hAnsi="Verdana"/>
          <w:color w:val="000000" w:themeColor="text1"/>
          <w:sz w:val="20"/>
          <w:szCs w:val="20"/>
        </w:rPr>
        <w:t xml:space="preserve">subteikėjas </w:t>
      </w:r>
      <w:r w:rsidR="00EB353F" w:rsidRPr="00425C92">
        <w:rPr>
          <w:rFonts w:ascii="Verdana" w:hAnsi="Verdana"/>
          <w:color w:val="000000" w:themeColor="text1"/>
          <w:sz w:val="20"/>
          <w:szCs w:val="20"/>
        </w:rPr>
        <w:t>turi apie tai raštu ne vėliau kaip per 2 (dvi) darbo dienas nuo šiame Sutarties punkte nurodyto Užsakovo pranešimo gavimo informuoti Užsakovą</w:t>
      </w:r>
      <w:r w:rsidR="00EB353F" w:rsidRPr="00425C92">
        <w:rPr>
          <w:rFonts w:ascii="Verdana" w:hAnsi="Verdana"/>
          <w:sz w:val="20"/>
          <w:szCs w:val="20"/>
        </w:rPr>
        <w:t xml:space="preserve"> </w:t>
      </w:r>
      <w:r w:rsidR="00EB353F" w:rsidRPr="00425C92">
        <w:rPr>
          <w:rFonts w:ascii="Verdana" w:hAnsi="Verdana"/>
          <w:color w:val="000000" w:themeColor="text1"/>
          <w:sz w:val="20"/>
          <w:szCs w:val="20"/>
        </w:rPr>
        <w:t xml:space="preserve">ir pateikti Užsakovui prašymą ir </w:t>
      </w:r>
      <w:r w:rsidRPr="00425C92">
        <w:rPr>
          <w:rFonts w:ascii="Verdana" w:hAnsi="Verdana"/>
          <w:color w:val="000000" w:themeColor="text1"/>
          <w:sz w:val="20"/>
          <w:szCs w:val="20"/>
        </w:rPr>
        <w:t>Teikėjo</w:t>
      </w:r>
      <w:r w:rsidR="00A761C1">
        <w:rPr>
          <w:rFonts w:ascii="Verdana" w:hAnsi="Verdana"/>
          <w:color w:val="000000" w:themeColor="text1"/>
          <w:sz w:val="20"/>
          <w:szCs w:val="20"/>
        </w:rPr>
        <w:t xml:space="preserve"> </w:t>
      </w:r>
      <w:r w:rsidR="00EB353F" w:rsidRPr="00425C92">
        <w:rPr>
          <w:rFonts w:ascii="Verdana" w:hAnsi="Verdana"/>
          <w:color w:val="000000" w:themeColor="text1"/>
          <w:sz w:val="20"/>
          <w:szCs w:val="20"/>
        </w:rPr>
        <w:t xml:space="preserve">sutikimą dėl tiesioginio mokėjimo atlikimo </w:t>
      </w:r>
      <w:r w:rsidR="002F68CB" w:rsidRPr="00425C92">
        <w:rPr>
          <w:rFonts w:ascii="Verdana" w:hAnsi="Verdana"/>
          <w:color w:val="000000" w:themeColor="text1"/>
          <w:sz w:val="20"/>
          <w:szCs w:val="20"/>
        </w:rPr>
        <w:t>subteikėjui</w:t>
      </w:r>
      <w:r w:rsidR="00EB353F" w:rsidRPr="00425C92">
        <w:rPr>
          <w:rFonts w:ascii="Verdana" w:hAnsi="Verdana"/>
          <w:color w:val="000000" w:themeColor="text1"/>
          <w:sz w:val="20"/>
          <w:szCs w:val="20"/>
        </w:rPr>
        <w:t xml:space="preserve">. Tokiu atveju Užsakovas, </w:t>
      </w:r>
      <w:r w:rsidR="002F68CB" w:rsidRPr="00425C92">
        <w:rPr>
          <w:rFonts w:ascii="Verdana" w:hAnsi="Verdana"/>
          <w:color w:val="000000" w:themeColor="text1"/>
          <w:sz w:val="20"/>
          <w:szCs w:val="20"/>
        </w:rPr>
        <w:t>Teikėjas</w:t>
      </w:r>
      <w:r w:rsidR="00A761C1">
        <w:rPr>
          <w:rFonts w:ascii="Verdana" w:hAnsi="Verdana"/>
          <w:color w:val="000000" w:themeColor="text1"/>
          <w:sz w:val="20"/>
          <w:szCs w:val="20"/>
        </w:rPr>
        <w:t xml:space="preserve"> </w:t>
      </w:r>
      <w:r w:rsidR="00EB353F" w:rsidRPr="00425C92">
        <w:rPr>
          <w:rFonts w:ascii="Verdana" w:hAnsi="Verdana"/>
          <w:color w:val="000000" w:themeColor="text1"/>
          <w:sz w:val="20"/>
          <w:szCs w:val="20"/>
        </w:rPr>
        <w:t xml:space="preserve">ir </w:t>
      </w:r>
      <w:r w:rsidR="002F68CB" w:rsidRPr="00425C92">
        <w:rPr>
          <w:rFonts w:ascii="Verdana" w:hAnsi="Verdana"/>
          <w:color w:val="000000" w:themeColor="text1"/>
          <w:sz w:val="20"/>
          <w:szCs w:val="20"/>
        </w:rPr>
        <w:t xml:space="preserve">subteikėjas </w:t>
      </w:r>
      <w:r w:rsidR="00EB353F" w:rsidRPr="00425C92">
        <w:rPr>
          <w:rFonts w:ascii="Verdana" w:hAnsi="Verdana"/>
          <w:color w:val="000000" w:themeColor="text1"/>
          <w:sz w:val="20"/>
          <w:szCs w:val="20"/>
        </w:rPr>
        <w:t xml:space="preserve">sudaro trišalę sutartį ir joje nustato tiesioginio atsiskaitymo tvarką, įskaitant </w:t>
      </w:r>
      <w:r w:rsidR="002F68CB" w:rsidRPr="00425C92">
        <w:rPr>
          <w:rFonts w:ascii="Verdana" w:hAnsi="Verdana"/>
          <w:color w:val="000000" w:themeColor="text1"/>
          <w:sz w:val="20"/>
          <w:szCs w:val="20"/>
        </w:rPr>
        <w:t>Teikėjo</w:t>
      </w:r>
      <w:r w:rsidR="00A761C1">
        <w:rPr>
          <w:rFonts w:ascii="Verdana" w:hAnsi="Verdana"/>
          <w:color w:val="000000" w:themeColor="text1"/>
          <w:sz w:val="20"/>
          <w:szCs w:val="20"/>
        </w:rPr>
        <w:t xml:space="preserve"> </w:t>
      </w:r>
      <w:r w:rsidR="00EB353F" w:rsidRPr="00425C92">
        <w:rPr>
          <w:rFonts w:ascii="Verdana" w:hAnsi="Verdana"/>
          <w:color w:val="000000" w:themeColor="text1"/>
          <w:sz w:val="20"/>
          <w:szCs w:val="20"/>
        </w:rPr>
        <w:t xml:space="preserve">teisę prieštarauti nepagrįstiems mokėjimams. Trišalės sutarties dėl tiesioginio atsiskaitymo su </w:t>
      </w:r>
      <w:r w:rsidR="002F68CB" w:rsidRPr="00425C92">
        <w:rPr>
          <w:rFonts w:ascii="Verdana" w:hAnsi="Verdana"/>
          <w:color w:val="000000" w:themeColor="text1"/>
          <w:sz w:val="20"/>
          <w:szCs w:val="20"/>
        </w:rPr>
        <w:t xml:space="preserve">subteikėju </w:t>
      </w:r>
      <w:r w:rsidR="00EB353F" w:rsidRPr="00425C92">
        <w:rPr>
          <w:rFonts w:ascii="Verdana" w:hAnsi="Verdana"/>
          <w:color w:val="000000" w:themeColor="text1"/>
          <w:sz w:val="20"/>
          <w:szCs w:val="20"/>
        </w:rPr>
        <w:t xml:space="preserve">pasirašymas nekeičia </w:t>
      </w:r>
      <w:r w:rsidR="002F68CB" w:rsidRPr="00425C92">
        <w:rPr>
          <w:rFonts w:ascii="Verdana" w:hAnsi="Verdana"/>
          <w:color w:val="000000" w:themeColor="text1"/>
          <w:sz w:val="20"/>
          <w:szCs w:val="20"/>
        </w:rPr>
        <w:t>Teikėjo</w:t>
      </w:r>
      <w:r w:rsidR="00A761C1">
        <w:rPr>
          <w:rFonts w:ascii="Verdana" w:hAnsi="Verdana"/>
          <w:color w:val="000000" w:themeColor="text1"/>
          <w:sz w:val="20"/>
          <w:szCs w:val="20"/>
        </w:rPr>
        <w:t xml:space="preserve"> </w:t>
      </w:r>
      <w:r w:rsidR="00EB353F" w:rsidRPr="00425C92">
        <w:rPr>
          <w:rFonts w:ascii="Verdana" w:hAnsi="Verdana"/>
          <w:color w:val="000000" w:themeColor="text1"/>
          <w:sz w:val="20"/>
          <w:szCs w:val="20"/>
        </w:rPr>
        <w:t xml:space="preserve">atsakomybės dėl Sutarties įvykdymo. </w:t>
      </w:r>
    </w:p>
    <w:p w14:paraId="103E5488" w14:textId="7AD76EF3" w:rsidR="00EB353F" w:rsidRPr="00425C92" w:rsidRDefault="0072329B" w:rsidP="00425C92">
      <w:pPr>
        <w:pStyle w:val="ListParagraph"/>
        <w:numPr>
          <w:ilvl w:val="1"/>
          <w:numId w:val="15"/>
        </w:numPr>
        <w:tabs>
          <w:tab w:val="left" w:pos="426"/>
          <w:tab w:val="left" w:pos="567"/>
          <w:tab w:val="left" w:pos="1134"/>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color w:val="000000" w:themeColor="text1"/>
          <w:sz w:val="20"/>
          <w:szCs w:val="20"/>
        </w:rPr>
        <w:t xml:space="preserve">Subteikėjų </w:t>
      </w:r>
      <w:r w:rsidR="00EB353F" w:rsidRPr="00425C92">
        <w:rPr>
          <w:rFonts w:ascii="Verdana" w:hAnsi="Verdana"/>
          <w:color w:val="000000" w:themeColor="text1"/>
          <w:sz w:val="20"/>
          <w:szCs w:val="20"/>
        </w:rPr>
        <w:t>pasitelkimo ir keitimo tvarka numatyta Bendrosiose sąlygose.</w:t>
      </w:r>
    </w:p>
    <w:p w14:paraId="423D9A61" w14:textId="77777777" w:rsidR="00EB353F" w:rsidRPr="00425C92" w:rsidRDefault="00EB353F" w:rsidP="00425C92">
      <w:pPr>
        <w:pStyle w:val="ListParagraph"/>
        <w:tabs>
          <w:tab w:val="left" w:pos="426"/>
          <w:tab w:val="left" w:pos="567"/>
          <w:tab w:val="left" w:pos="1134"/>
          <w:tab w:val="left" w:pos="1418"/>
        </w:tabs>
        <w:spacing w:after="0" w:line="240" w:lineRule="auto"/>
        <w:ind w:left="0" w:firstLine="709"/>
        <w:rPr>
          <w:rFonts w:ascii="Verdana" w:hAnsi="Verdana"/>
          <w:color w:val="000000" w:themeColor="text1"/>
          <w:sz w:val="20"/>
          <w:szCs w:val="20"/>
        </w:rPr>
      </w:pPr>
    </w:p>
    <w:p w14:paraId="50586530" w14:textId="77777777" w:rsidR="00EB353F" w:rsidRPr="00425C92" w:rsidRDefault="00EB353F" w:rsidP="00425C92">
      <w:pPr>
        <w:pStyle w:val="ListParagraph"/>
        <w:numPr>
          <w:ilvl w:val="0"/>
          <w:numId w:val="15"/>
        </w:numPr>
        <w:tabs>
          <w:tab w:val="left" w:pos="426"/>
          <w:tab w:val="left" w:pos="567"/>
          <w:tab w:val="left" w:pos="1134"/>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b/>
          <w:caps/>
          <w:sz w:val="20"/>
          <w:szCs w:val="20"/>
        </w:rPr>
        <w:t>SUTARTIES GALIOJIMO TERMINAS IR KITOS SĄLYGOS</w:t>
      </w:r>
    </w:p>
    <w:p w14:paraId="6A2EB621" w14:textId="348F9AA5" w:rsidR="00EB353F" w:rsidRPr="00425C92" w:rsidRDefault="00EB353F" w:rsidP="00425C92">
      <w:pPr>
        <w:pStyle w:val="ListParagraph"/>
        <w:numPr>
          <w:ilvl w:val="1"/>
          <w:numId w:val="15"/>
        </w:numPr>
        <w:tabs>
          <w:tab w:val="left" w:pos="426"/>
          <w:tab w:val="left" w:pos="567"/>
          <w:tab w:val="left" w:pos="1134"/>
          <w:tab w:val="left" w:pos="1418"/>
        </w:tabs>
        <w:spacing w:after="0" w:line="240" w:lineRule="auto"/>
        <w:ind w:left="0" w:firstLine="709"/>
        <w:jc w:val="both"/>
        <w:rPr>
          <w:rFonts w:ascii="Verdana" w:hAnsi="Verdana"/>
          <w:i/>
          <w:sz w:val="20"/>
          <w:szCs w:val="20"/>
        </w:rPr>
      </w:pPr>
      <w:r w:rsidRPr="00425C92">
        <w:rPr>
          <w:rFonts w:ascii="Verdana" w:hAnsi="Verdana"/>
          <w:color w:val="000000" w:themeColor="text1"/>
          <w:sz w:val="20"/>
          <w:szCs w:val="20"/>
        </w:rPr>
        <w:t>Sutartis įsigalioja</w:t>
      </w:r>
      <w:r w:rsidR="00D357CB">
        <w:rPr>
          <w:rFonts w:ascii="Verdana" w:hAnsi="Verdana"/>
          <w:color w:val="000000" w:themeColor="text1"/>
          <w:sz w:val="20"/>
          <w:szCs w:val="20"/>
        </w:rPr>
        <w:t>,</w:t>
      </w:r>
      <w:r w:rsidRPr="00425C92">
        <w:rPr>
          <w:rFonts w:ascii="Verdana" w:hAnsi="Verdana"/>
          <w:color w:val="000000" w:themeColor="text1"/>
          <w:sz w:val="20"/>
          <w:szCs w:val="20"/>
        </w:rPr>
        <w:t xml:space="preserve"> </w:t>
      </w:r>
      <w:r w:rsidR="00D357CB" w:rsidRPr="00D357CB">
        <w:rPr>
          <w:rFonts w:ascii="Verdana" w:hAnsi="Verdana"/>
          <w:color w:val="000000" w:themeColor="text1"/>
          <w:sz w:val="20"/>
          <w:szCs w:val="20"/>
        </w:rPr>
        <w:t>kai Šalys jos skaitmeninę versiją pasirašo kvalifikuotais elektroniniais parašais arba apsikeičia atskiromis identiško turinio pasirašytomis Sutarties skaitmeninėmis kopijomis elektroniniu paštu kontaktiniais elektroninio pašto adresais ir galioja iki visiško sutartinių įsipareigojimų įvykdymo. Šalys susitaria, kad Sutarties skaitmeninės versijos pasirašymas kvalifikuotu elektroniniu parašu ar atskirų identiško turinio pasirašytų Sutarties skaitmeninių kopijų apsikeitimas elektroniniu paštu prilyginamas sutarties pasirašymui raštu. Jeigu Sutartį akceptuojanti Šalis pateiks Sutarties versiją (kopiją), kurios turinys nėra identiškas, laikoma, kad sutartis nebuvo sudaryta</w:t>
      </w:r>
      <w:r w:rsidRPr="00425C92">
        <w:rPr>
          <w:rFonts w:ascii="Verdana" w:hAnsi="Verdana"/>
          <w:color w:val="000000" w:themeColor="text1"/>
          <w:sz w:val="20"/>
          <w:szCs w:val="20"/>
        </w:rPr>
        <w:t xml:space="preserve">. </w:t>
      </w:r>
    </w:p>
    <w:p w14:paraId="1D0E0C12" w14:textId="538093D6" w:rsidR="00EB353F" w:rsidRPr="00425C92" w:rsidRDefault="00EB353F" w:rsidP="00425C92">
      <w:pPr>
        <w:pStyle w:val="ListParagraph"/>
        <w:numPr>
          <w:ilvl w:val="1"/>
          <w:numId w:val="15"/>
        </w:numPr>
        <w:tabs>
          <w:tab w:val="left" w:pos="426"/>
          <w:tab w:val="left" w:pos="567"/>
          <w:tab w:val="left" w:pos="1134"/>
          <w:tab w:val="left" w:pos="1418"/>
        </w:tabs>
        <w:spacing w:after="0" w:line="240" w:lineRule="auto"/>
        <w:ind w:left="0" w:firstLine="709"/>
        <w:jc w:val="both"/>
        <w:rPr>
          <w:rFonts w:ascii="Verdana" w:hAnsi="Verdana"/>
          <w:iCs/>
          <w:sz w:val="20"/>
          <w:szCs w:val="20"/>
        </w:rPr>
      </w:pPr>
      <w:r w:rsidRPr="00425C92">
        <w:rPr>
          <w:rFonts w:ascii="Verdana" w:hAnsi="Verdana"/>
          <w:sz w:val="20"/>
          <w:szCs w:val="20"/>
        </w:rPr>
        <w:t>Paslaugų pagal Sutartį teikimo trukmė – 36 mėnesiai</w:t>
      </w:r>
      <w:r w:rsidR="00A761C1">
        <w:rPr>
          <w:rFonts w:ascii="Verdana" w:hAnsi="Verdana"/>
          <w:sz w:val="20"/>
          <w:szCs w:val="20"/>
        </w:rPr>
        <w:t xml:space="preserve"> nuo sutarties įsigaliojimo dienos</w:t>
      </w:r>
      <w:r w:rsidRPr="00425C92">
        <w:rPr>
          <w:rFonts w:ascii="Verdana" w:hAnsi="Verdana"/>
          <w:sz w:val="20"/>
          <w:szCs w:val="20"/>
        </w:rPr>
        <w:t xml:space="preserve">. </w:t>
      </w:r>
      <w:r w:rsidRPr="00425C92">
        <w:rPr>
          <w:rFonts w:ascii="Verdana" w:hAnsi="Verdana"/>
          <w:iCs/>
          <w:sz w:val="20"/>
          <w:szCs w:val="20"/>
        </w:rPr>
        <w:t>Paslaugų teikimo terminas negali būti pratęstas.</w:t>
      </w:r>
    </w:p>
    <w:p w14:paraId="3EF1E096" w14:textId="20524007" w:rsidR="00EB353F" w:rsidRPr="00425C92" w:rsidRDefault="00EB353F" w:rsidP="00425C92">
      <w:pPr>
        <w:pStyle w:val="ListParagraph"/>
        <w:numPr>
          <w:ilvl w:val="1"/>
          <w:numId w:val="15"/>
        </w:numPr>
        <w:tabs>
          <w:tab w:val="left" w:pos="426"/>
          <w:tab w:val="left" w:pos="567"/>
          <w:tab w:val="left" w:pos="1134"/>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color w:val="000000" w:themeColor="text1"/>
          <w:sz w:val="20"/>
          <w:szCs w:val="20"/>
        </w:rPr>
        <w:t>Bendrųjų sąlygų nuostatos taikomos tiek, kiek Specialiosiose sąlygose nenustatyta kitaip.</w:t>
      </w:r>
    </w:p>
    <w:p w14:paraId="6041B05C" w14:textId="77777777" w:rsidR="00EB353F" w:rsidRPr="00425C92" w:rsidRDefault="00EB353F" w:rsidP="00425C92">
      <w:pPr>
        <w:pStyle w:val="ListParagraph"/>
        <w:numPr>
          <w:ilvl w:val="1"/>
          <w:numId w:val="15"/>
        </w:numPr>
        <w:tabs>
          <w:tab w:val="left" w:pos="426"/>
          <w:tab w:val="left" w:pos="567"/>
          <w:tab w:val="left" w:pos="1134"/>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color w:val="000000" w:themeColor="text1"/>
          <w:sz w:val="20"/>
          <w:szCs w:val="20"/>
        </w:rPr>
        <w:t xml:space="preserve">Šalys paskiria šiuos atsakingus asmenis: </w:t>
      </w:r>
    </w:p>
    <w:p w14:paraId="53179967" w14:textId="77777777" w:rsidR="00EB353F" w:rsidRPr="00425C92" w:rsidRDefault="00EB353F" w:rsidP="00425C92">
      <w:pPr>
        <w:pStyle w:val="ListParagraph"/>
        <w:numPr>
          <w:ilvl w:val="2"/>
          <w:numId w:val="15"/>
        </w:numPr>
        <w:tabs>
          <w:tab w:val="left" w:pos="426"/>
          <w:tab w:val="left" w:pos="567"/>
          <w:tab w:val="left" w:pos="1418"/>
        </w:tabs>
        <w:spacing w:after="0" w:line="240" w:lineRule="auto"/>
        <w:ind w:left="0" w:firstLine="709"/>
        <w:jc w:val="both"/>
        <w:rPr>
          <w:rFonts w:ascii="Verdana" w:hAnsi="Verdana"/>
          <w:i/>
          <w:color w:val="000000" w:themeColor="text1"/>
          <w:sz w:val="20"/>
          <w:szCs w:val="20"/>
        </w:rPr>
      </w:pPr>
      <w:r w:rsidRPr="00425C92">
        <w:rPr>
          <w:rFonts w:ascii="Verdana" w:hAnsi="Verdana"/>
          <w:color w:val="000000" w:themeColor="text1"/>
          <w:sz w:val="20"/>
          <w:szCs w:val="20"/>
        </w:rPr>
        <w:t>Užsakovo atstovas, atsakingas už Sutarties vykdymą –</w:t>
      </w:r>
      <w:r w:rsidRPr="00425C92">
        <w:rPr>
          <w:rFonts w:ascii="Verdana" w:hAnsi="Verdana"/>
          <w:i/>
          <w:color w:val="000000" w:themeColor="text1"/>
          <w:sz w:val="20"/>
          <w:szCs w:val="20"/>
        </w:rPr>
        <w:t xml:space="preserve"> </w:t>
      </w:r>
      <w:r w:rsidRPr="00425C92">
        <w:rPr>
          <w:rFonts w:ascii="Verdana" w:hAnsi="Verdana"/>
          <w:i/>
          <w:color w:val="FF0000"/>
          <w:sz w:val="20"/>
          <w:szCs w:val="20"/>
        </w:rPr>
        <w:t>(pareigų pavadinimas, vardas ir pavardė</w:t>
      </w:r>
      <w:r w:rsidRPr="00425C92">
        <w:rPr>
          <w:rFonts w:ascii="Verdana" w:hAnsi="Verdana"/>
          <w:i/>
          <w:color w:val="000000" w:themeColor="text1"/>
          <w:sz w:val="20"/>
          <w:szCs w:val="20"/>
        </w:rPr>
        <w:t>, tel.</w:t>
      </w:r>
      <w:r w:rsidRPr="00425C92">
        <w:rPr>
          <w:rFonts w:ascii="Verdana" w:hAnsi="Verdana"/>
          <w:i/>
          <w:color w:val="FF0000"/>
          <w:sz w:val="20"/>
          <w:szCs w:val="20"/>
        </w:rPr>
        <w:t>_____</w:t>
      </w:r>
      <w:r w:rsidRPr="00425C92">
        <w:rPr>
          <w:rFonts w:ascii="Verdana" w:hAnsi="Verdana"/>
          <w:i/>
          <w:color w:val="000000" w:themeColor="text1"/>
          <w:sz w:val="20"/>
          <w:szCs w:val="20"/>
        </w:rPr>
        <w:t xml:space="preserve">, el. paštas </w:t>
      </w:r>
      <w:r w:rsidRPr="00425C92">
        <w:rPr>
          <w:rFonts w:ascii="Verdana" w:hAnsi="Verdana"/>
          <w:i/>
          <w:color w:val="FF0000"/>
          <w:sz w:val="20"/>
          <w:szCs w:val="20"/>
        </w:rPr>
        <w:t>____________)</w:t>
      </w:r>
      <w:r w:rsidRPr="00425C92">
        <w:rPr>
          <w:rFonts w:ascii="Verdana" w:hAnsi="Verdana"/>
          <w:i/>
          <w:color w:val="000000" w:themeColor="text1"/>
          <w:sz w:val="20"/>
          <w:szCs w:val="20"/>
        </w:rPr>
        <w:t>. Užsakovo atstovas turi teisę Užsakovo vardu pasirašyti Paslaugų perdavimo-priėmimo aktą (jeigu numatyta) bei kitus su Sutarties vykdymu susijusius dokumentus, išskyrus dokumentus dėl Sutarties pakeitimo ar nutraukimo.</w:t>
      </w:r>
    </w:p>
    <w:p w14:paraId="4B64F868" w14:textId="5E739953" w:rsidR="00EB353F" w:rsidRPr="00425C92" w:rsidRDefault="00EB353F" w:rsidP="00425C92">
      <w:pPr>
        <w:pStyle w:val="ListParagraph"/>
        <w:numPr>
          <w:ilvl w:val="2"/>
          <w:numId w:val="15"/>
        </w:numPr>
        <w:tabs>
          <w:tab w:val="left" w:pos="426"/>
          <w:tab w:val="left" w:pos="567"/>
          <w:tab w:val="left" w:pos="1418"/>
        </w:tabs>
        <w:spacing w:after="0" w:line="240" w:lineRule="auto"/>
        <w:ind w:left="0" w:firstLine="709"/>
        <w:jc w:val="both"/>
        <w:rPr>
          <w:rFonts w:ascii="Verdana" w:hAnsi="Verdana"/>
          <w:i/>
          <w:color w:val="000000" w:themeColor="text1"/>
          <w:sz w:val="20"/>
          <w:szCs w:val="20"/>
        </w:rPr>
      </w:pPr>
      <w:r w:rsidRPr="00425C92">
        <w:rPr>
          <w:rFonts w:ascii="Verdana" w:hAnsi="Verdana"/>
          <w:color w:val="000000" w:themeColor="text1"/>
          <w:sz w:val="20"/>
          <w:szCs w:val="20"/>
        </w:rPr>
        <w:t>T</w:t>
      </w:r>
      <w:r w:rsidR="00FF55F1">
        <w:rPr>
          <w:rFonts w:ascii="Verdana" w:hAnsi="Verdana"/>
          <w:color w:val="000000" w:themeColor="text1"/>
          <w:sz w:val="20"/>
          <w:szCs w:val="20"/>
        </w:rPr>
        <w:t>ei</w:t>
      </w:r>
      <w:r w:rsidRPr="00425C92">
        <w:rPr>
          <w:rFonts w:ascii="Verdana" w:hAnsi="Verdana"/>
          <w:color w:val="000000" w:themeColor="text1"/>
          <w:sz w:val="20"/>
          <w:szCs w:val="20"/>
        </w:rPr>
        <w:t>kėjo atstovas, atsakingas už Sutarties vykdymą</w:t>
      </w:r>
      <w:r w:rsidRPr="00425C92">
        <w:rPr>
          <w:rFonts w:ascii="Verdana" w:hAnsi="Verdana"/>
          <w:i/>
          <w:color w:val="000000" w:themeColor="text1"/>
          <w:sz w:val="20"/>
          <w:szCs w:val="20"/>
        </w:rPr>
        <w:t xml:space="preserve"> – </w:t>
      </w:r>
      <w:r w:rsidRPr="00425C92">
        <w:rPr>
          <w:rFonts w:ascii="Verdana" w:hAnsi="Verdana"/>
          <w:i/>
          <w:color w:val="FF0000"/>
          <w:sz w:val="20"/>
          <w:szCs w:val="20"/>
        </w:rPr>
        <w:t>(pareigų pavadinimas, vardas ir pavardė</w:t>
      </w:r>
      <w:r w:rsidRPr="00425C92">
        <w:rPr>
          <w:rFonts w:ascii="Verdana" w:hAnsi="Verdana"/>
          <w:i/>
          <w:color w:val="000000" w:themeColor="text1"/>
          <w:sz w:val="20"/>
          <w:szCs w:val="20"/>
        </w:rPr>
        <w:t>, tel.</w:t>
      </w:r>
      <w:r w:rsidRPr="00425C92">
        <w:rPr>
          <w:rFonts w:ascii="Verdana" w:hAnsi="Verdana"/>
          <w:i/>
          <w:color w:val="FF0000"/>
          <w:sz w:val="20"/>
          <w:szCs w:val="20"/>
        </w:rPr>
        <w:t>_____</w:t>
      </w:r>
      <w:r w:rsidRPr="00425C92">
        <w:rPr>
          <w:rFonts w:ascii="Verdana" w:hAnsi="Verdana"/>
          <w:i/>
          <w:color w:val="000000" w:themeColor="text1"/>
          <w:sz w:val="20"/>
          <w:szCs w:val="20"/>
        </w:rPr>
        <w:t xml:space="preserve">, el. paštas </w:t>
      </w:r>
      <w:r w:rsidRPr="00425C92">
        <w:rPr>
          <w:rFonts w:ascii="Verdana" w:hAnsi="Verdana"/>
          <w:i/>
          <w:color w:val="FF0000"/>
          <w:sz w:val="20"/>
          <w:szCs w:val="20"/>
        </w:rPr>
        <w:t>____________)</w:t>
      </w:r>
      <w:r w:rsidRPr="00425C92">
        <w:rPr>
          <w:rFonts w:ascii="Verdana" w:hAnsi="Verdana"/>
          <w:i/>
          <w:color w:val="000000" w:themeColor="text1"/>
          <w:sz w:val="20"/>
          <w:szCs w:val="20"/>
        </w:rPr>
        <w:t xml:space="preserve">. </w:t>
      </w:r>
    </w:p>
    <w:p w14:paraId="7B9A8E83" w14:textId="38437C8B" w:rsidR="00EB353F" w:rsidRPr="00425C92" w:rsidRDefault="00EB353F" w:rsidP="00425C92">
      <w:pPr>
        <w:pStyle w:val="ListParagraph"/>
        <w:numPr>
          <w:ilvl w:val="2"/>
          <w:numId w:val="15"/>
        </w:numPr>
        <w:tabs>
          <w:tab w:val="left" w:pos="426"/>
          <w:tab w:val="left" w:pos="567"/>
          <w:tab w:val="left" w:pos="1418"/>
        </w:tabs>
        <w:spacing w:after="0" w:line="240" w:lineRule="auto"/>
        <w:ind w:left="0" w:firstLine="709"/>
        <w:jc w:val="both"/>
        <w:rPr>
          <w:rFonts w:ascii="Verdana" w:hAnsi="Verdana"/>
          <w:i/>
          <w:color w:val="000000" w:themeColor="text1"/>
          <w:sz w:val="20"/>
          <w:szCs w:val="20"/>
        </w:rPr>
      </w:pPr>
      <w:r w:rsidRPr="00425C92">
        <w:rPr>
          <w:rFonts w:ascii="Verdana" w:hAnsi="Verdana"/>
          <w:sz w:val="20"/>
          <w:szCs w:val="20"/>
          <w:lang w:bidi="lt-LT"/>
        </w:rPr>
        <w:t xml:space="preserve">Užsakovo atstovas, atsakingas už tai, kad Sutartis, jos pakeitimai ir </w:t>
      </w:r>
      <w:r w:rsidR="00271E91">
        <w:rPr>
          <w:rFonts w:ascii="Verdana" w:hAnsi="Verdana"/>
          <w:sz w:val="20"/>
          <w:szCs w:val="20"/>
          <w:lang w:bidi="lt-LT"/>
        </w:rPr>
        <w:t>Teikėj</w:t>
      </w:r>
      <w:r w:rsidRPr="00425C92">
        <w:rPr>
          <w:rFonts w:ascii="Verdana" w:hAnsi="Verdana"/>
          <w:sz w:val="20"/>
          <w:szCs w:val="20"/>
          <w:lang w:bidi="lt-LT"/>
        </w:rPr>
        <w:t xml:space="preserve">o pasiūlymas būtų paskelbti Lietuvos Respublikos viešųjų pirkimų įstatyme nustatyta tvarka, </w:t>
      </w:r>
      <w:r w:rsidRPr="00425C92">
        <w:rPr>
          <w:rFonts w:ascii="Verdana" w:hAnsi="Verdana"/>
          <w:i/>
          <w:color w:val="FF0000"/>
          <w:sz w:val="20"/>
          <w:szCs w:val="20"/>
        </w:rPr>
        <w:t>(pareigų pavadinimas, vardas ir pavardė</w:t>
      </w:r>
      <w:r w:rsidRPr="00425C92">
        <w:rPr>
          <w:rFonts w:ascii="Verdana" w:hAnsi="Verdana"/>
          <w:i/>
          <w:color w:val="000000" w:themeColor="text1"/>
          <w:sz w:val="20"/>
          <w:szCs w:val="20"/>
        </w:rPr>
        <w:t>, tel.</w:t>
      </w:r>
      <w:r w:rsidRPr="00425C92">
        <w:rPr>
          <w:rFonts w:ascii="Verdana" w:hAnsi="Verdana"/>
          <w:i/>
          <w:color w:val="FF0000"/>
          <w:sz w:val="20"/>
          <w:szCs w:val="20"/>
        </w:rPr>
        <w:t>_____</w:t>
      </w:r>
      <w:r w:rsidRPr="00425C92">
        <w:rPr>
          <w:rFonts w:ascii="Verdana" w:hAnsi="Verdana"/>
          <w:i/>
          <w:color w:val="000000" w:themeColor="text1"/>
          <w:sz w:val="20"/>
          <w:szCs w:val="20"/>
        </w:rPr>
        <w:t xml:space="preserve">, el. paštas </w:t>
      </w:r>
      <w:r w:rsidRPr="00425C92">
        <w:rPr>
          <w:rFonts w:ascii="Verdana" w:hAnsi="Verdana"/>
          <w:i/>
          <w:color w:val="FF0000"/>
          <w:sz w:val="20"/>
          <w:szCs w:val="20"/>
        </w:rPr>
        <w:t>____________)</w:t>
      </w:r>
      <w:r w:rsidRPr="00425C92">
        <w:rPr>
          <w:rFonts w:ascii="Verdana" w:hAnsi="Verdana"/>
          <w:i/>
          <w:color w:val="000000" w:themeColor="text1"/>
          <w:sz w:val="20"/>
          <w:szCs w:val="20"/>
        </w:rPr>
        <w:t>.</w:t>
      </w:r>
    </w:p>
    <w:p w14:paraId="1B7161FC" w14:textId="6A047042" w:rsidR="008B1CDE" w:rsidRPr="00A761C1" w:rsidRDefault="008B1CDE" w:rsidP="00F15E83">
      <w:pPr>
        <w:pStyle w:val="ListParagraph"/>
        <w:numPr>
          <w:ilvl w:val="1"/>
          <w:numId w:val="15"/>
        </w:numPr>
        <w:tabs>
          <w:tab w:val="left" w:pos="426"/>
          <w:tab w:val="left" w:pos="993"/>
          <w:tab w:val="left" w:pos="1276"/>
          <w:tab w:val="left" w:pos="1701"/>
          <w:tab w:val="left" w:pos="2410"/>
        </w:tabs>
        <w:spacing w:after="0" w:line="240" w:lineRule="auto"/>
        <w:ind w:left="0" w:firstLine="709"/>
        <w:contextualSpacing/>
        <w:jc w:val="both"/>
        <w:rPr>
          <w:rFonts w:ascii="Verdana" w:hAnsi="Verdana"/>
          <w:color w:val="000000" w:themeColor="text1"/>
          <w:sz w:val="20"/>
          <w:szCs w:val="20"/>
        </w:rPr>
      </w:pPr>
      <w:r w:rsidRPr="00A761C1">
        <w:rPr>
          <w:rFonts w:ascii="Verdana" w:hAnsi="Verdana"/>
          <w:color w:val="000000" w:themeColor="text1"/>
          <w:sz w:val="20"/>
          <w:szCs w:val="20"/>
        </w:rPr>
        <w:t>Sutarties galiojimo laikotarpiu Šalys, kaip atskiri asmens duomenų valdytojai, tvarkys Sutartyje aprašytus asmens duomenis asmenų, atsakingų už Sutarties vykdymą</w:t>
      </w:r>
      <w:r w:rsidRPr="00A761C1">
        <w:rPr>
          <w:rFonts w:ascii="Verdana" w:eastAsia="Times New Roman" w:hAnsi="Verdana"/>
          <w:color w:val="000000"/>
          <w:sz w:val="20"/>
          <w:szCs w:val="20"/>
        </w:rPr>
        <w:t>;</w:t>
      </w:r>
      <w:r w:rsidRPr="00A761C1">
        <w:rPr>
          <w:rFonts w:ascii="Verdana" w:hAnsi="Verdana"/>
          <w:color w:val="000000" w:themeColor="text1"/>
          <w:sz w:val="20"/>
          <w:szCs w:val="20"/>
        </w:rPr>
        <w:t xml:space="preserve"> už Sutarties, jos pakeitimų ir Teikėjo pasiūlymo paviešinimą atsakingų asmenų</w:t>
      </w:r>
      <w:r w:rsidR="00EC495D">
        <w:rPr>
          <w:rFonts w:ascii="Verdana" w:hAnsi="Verdana"/>
          <w:color w:val="000000" w:themeColor="text1"/>
          <w:sz w:val="20"/>
          <w:szCs w:val="20"/>
        </w:rPr>
        <w:t xml:space="preserve"> bei kitų Užsakovo tarnautojų </w:t>
      </w:r>
      <w:r w:rsidR="0087116F">
        <w:rPr>
          <w:rFonts w:ascii="Verdana" w:hAnsi="Verdana"/>
          <w:color w:val="000000" w:themeColor="text1"/>
          <w:sz w:val="20"/>
          <w:szCs w:val="20"/>
        </w:rPr>
        <w:t>minimalius būtinus tvarkyti Sutarties vykdymui</w:t>
      </w:r>
      <w:r w:rsidR="00964186">
        <w:rPr>
          <w:rFonts w:ascii="Verdana" w:hAnsi="Verdana"/>
          <w:color w:val="000000" w:themeColor="text1"/>
          <w:sz w:val="20"/>
          <w:szCs w:val="20"/>
        </w:rPr>
        <w:t xml:space="preserve"> (</w:t>
      </w:r>
      <w:r w:rsidR="000D3C13" w:rsidRPr="000D3C13">
        <w:rPr>
          <w:rFonts w:ascii="Verdana" w:hAnsi="Verdana"/>
          <w:color w:val="000000" w:themeColor="text1"/>
          <w:sz w:val="20"/>
          <w:szCs w:val="20"/>
        </w:rPr>
        <w:t xml:space="preserve">tokius kaip </w:t>
      </w:r>
      <w:r w:rsidR="00964186">
        <w:rPr>
          <w:rFonts w:ascii="Verdana" w:hAnsi="Verdana"/>
          <w:color w:val="000000" w:themeColor="text1"/>
          <w:sz w:val="20"/>
          <w:szCs w:val="20"/>
        </w:rPr>
        <w:t xml:space="preserve">vardas, pavardė, </w:t>
      </w:r>
      <w:r w:rsidR="00A7080E">
        <w:rPr>
          <w:rFonts w:ascii="Verdana" w:hAnsi="Verdana"/>
          <w:color w:val="000000" w:themeColor="text1"/>
          <w:sz w:val="20"/>
          <w:szCs w:val="20"/>
        </w:rPr>
        <w:t>pareigos, struktūrinis padalinys</w:t>
      </w:r>
      <w:r w:rsidR="00026DE8">
        <w:rPr>
          <w:rFonts w:ascii="Verdana" w:hAnsi="Verdana"/>
          <w:color w:val="000000" w:themeColor="text1"/>
          <w:sz w:val="20"/>
          <w:szCs w:val="20"/>
        </w:rPr>
        <w:t>, el. paštas ir kiti duomenys, fiksuoti darbo dokum</w:t>
      </w:r>
      <w:r w:rsidR="00A2615E">
        <w:rPr>
          <w:rFonts w:ascii="Verdana" w:hAnsi="Verdana"/>
          <w:color w:val="000000" w:themeColor="text1"/>
          <w:sz w:val="20"/>
          <w:szCs w:val="20"/>
        </w:rPr>
        <w:t>e</w:t>
      </w:r>
      <w:r w:rsidR="00026DE8">
        <w:rPr>
          <w:rFonts w:ascii="Verdana" w:hAnsi="Verdana"/>
          <w:color w:val="000000" w:themeColor="text1"/>
          <w:sz w:val="20"/>
          <w:szCs w:val="20"/>
        </w:rPr>
        <w:t>ntuose)</w:t>
      </w:r>
      <w:r w:rsidRPr="00A761C1">
        <w:rPr>
          <w:rFonts w:ascii="Verdana" w:hAnsi="Verdana"/>
          <w:color w:val="000000" w:themeColor="text1"/>
          <w:sz w:val="20"/>
          <w:szCs w:val="20"/>
        </w:rPr>
        <w:t xml:space="preserve"> asmens duomenis. Atitinkami asmens duomenys tvarkytini pagal 2016 m. balandžio 27 d. Europos Parlamento ir Tarybos reglamentą (ES) 2016/679 dėl fizinių asmenų apsaugos tvarkant asmens duomenis ir dėl laisvo tokių duomenų judėjimo ir kuriuo panaikinama Direktyva 95/46/EB (Bendrasis duomenų apsaugos reglamentas, toliau – Reglamentas), Lietuvos Respublikos duomenų teisinės apsaugos įstatymą ir kitus teisės aktus, reglamentuojančius asmens duomenų tvarkymą bei tinkamą apsaugą. Teisinis pagrindas nurodytų asmens duomenų tvarkymui – teisinė prievolė, numatyta Viešųjų pirkimų įstatyme, kituose taikytinuose teisės aktuose (Reglamento 6 str. 1 d. c) p.). Šalys įsipareigoja atitinkamus asmens duomenis tvarkyti tik tiek, kiek būtina dėl Sutarties vykdymo, įgyvendinant tinkamas technines, organizacines ir teisines asmens duomenų apsaugos priemones asmens duomenų saugumui užtikrinti. Nurodytos priemonės turi užtikrinti kilusią riziką atitinkantį saugumo lygį. Pasibaigus Sutarčiai Šalys įsipareigoja sunaikinti turimus asmens duomenis, išskyrus jeigu taikytini teisės aktai numato ilgesnį saugojimo terminą</w:t>
      </w:r>
      <w:r w:rsidR="000D3C13">
        <w:rPr>
          <w:rFonts w:ascii="Verdana" w:hAnsi="Verdana"/>
          <w:color w:val="000000" w:themeColor="text1"/>
          <w:sz w:val="20"/>
          <w:szCs w:val="20"/>
        </w:rPr>
        <w:t xml:space="preserve"> (taikytinas </w:t>
      </w:r>
      <w:r w:rsidR="000D3C13" w:rsidRPr="00C43FB1">
        <w:rPr>
          <w:rFonts w:ascii="Verdana" w:hAnsi="Verdana"/>
          <w:color w:val="000000" w:themeColor="text1"/>
          <w:sz w:val="20"/>
          <w:szCs w:val="20"/>
        </w:rPr>
        <w:t>LR finansinių ataskaitų audito ir kitų užtikrinimo paslaugų įstatymo 55 str. 8 p</w:t>
      </w:r>
      <w:r w:rsidR="000D3C13">
        <w:rPr>
          <w:rFonts w:ascii="Verdana" w:hAnsi="Verdana"/>
          <w:color w:val="000000" w:themeColor="text1"/>
          <w:sz w:val="20"/>
          <w:szCs w:val="20"/>
        </w:rPr>
        <w:t>unktas)</w:t>
      </w:r>
      <w:r w:rsidRPr="00A761C1">
        <w:rPr>
          <w:rFonts w:ascii="Verdana" w:hAnsi="Verdana"/>
          <w:color w:val="000000" w:themeColor="text1"/>
          <w:sz w:val="20"/>
          <w:szCs w:val="20"/>
        </w:rPr>
        <w:t>.</w:t>
      </w:r>
      <w:r w:rsidR="0075393D" w:rsidRPr="0075393D">
        <w:t xml:space="preserve"> </w:t>
      </w:r>
      <w:r w:rsidR="0075393D" w:rsidRPr="0075393D">
        <w:rPr>
          <w:rFonts w:ascii="Verdana" w:hAnsi="Verdana"/>
          <w:color w:val="000000" w:themeColor="text1"/>
          <w:sz w:val="20"/>
          <w:szCs w:val="20"/>
        </w:rPr>
        <w:t xml:space="preserve">Asmens duomenys / jų dalis gali būti </w:t>
      </w:r>
      <w:r w:rsidR="0075393D" w:rsidRPr="0075393D">
        <w:rPr>
          <w:rFonts w:ascii="Verdana" w:hAnsi="Verdana"/>
          <w:color w:val="000000" w:themeColor="text1"/>
          <w:sz w:val="20"/>
          <w:szCs w:val="20"/>
        </w:rPr>
        <w:lastRenderedPageBreak/>
        <w:t>perduodami trečiosioms šalims (Audito, apskaitos, turto vertinimo ir nemokumo valdymo tarnybai prie Lietuvos Respublikos finansų ministerijos, kt.) tik laikantis taikytinų teisės aktų, kuriais Šalis konkrečiu atveju įpareigojama duomenis perduoti</w:t>
      </w:r>
      <w:r w:rsidR="00C43FB1">
        <w:rPr>
          <w:rFonts w:ascii="Verdana" w:hAnsi="Verdana"/>
          <w:color w:val="000000" w:themeColor="text1"/>
          <w:sz w:val="20"/>
          <w:szCs w:val="20"/>
        </w:rPr>
        <w:t>.</w:t>
      </w:r>
      <w:r w:rsidRPr="00A761C1">
        <w:rPr>
          <w:rFonts w:ascii="Verdana" w:hAnsi="Verdana"/>
          <w:color w:val="000000" w:themeColor="text1"/>
          <w:sz w:val="20"/>
          <w:szCs w:val="20"/>
        </w:rPr>
        <w:t xml:space="preserve"> </w:t>
      </w:r>
    </w:p>
    <w:p w14:paraId="2158263A" w14:textId="56EF466D" w:rsidR="00055371" w:rsidRDefault="00EB353F" w:rsidP="00055371">
      <w:pPr>
        <w:pStyle w:val="ListParagraph"/>
        <w:numPr>
          <w:ilvl w:val="1"/>
          <w:numId w:val="15"/>
        </w:numPr>
        <w:tabs>
          <w:tab w:val="left" w:pos="567"/>
          <w:tab w:val="left" w:pos="1134"/>
          <w:tab w:val="left" w:pos="1276"/>
          <w:tab w:val="left" w:pos="1418"/>
          <w:tab w:val="left" w:pos="1560"/>
        </w:tabs>
        <w:spacing w:after="0" w:line="240" w:lineRule="auto"/>
        <w:ind w:left="0" w:firstLine="709"/>
        <w:jc w:val="both"/>
        <w:rPr>
          <w:rFonts w:ascii="Verdana" w:hAnsi="Verdana"/>
          <w:sz w:val="20"/>
          <w:szCs w:val="20"/>
        </w:rPr>
      </w:pPr>
      <w:r w:rsidRPr="00425C92">
        <w:rPr>
          <w:rFonts w:ascii="Verdana" w:hAnsi="Verdana"/>
          <w:color w:val="000000" w:themeColor="text1"/>
          <w:sz w:val="20"/>
          <w:szCs w:val="20"/>
        </w:rPr>
        <w:t>Sutartis gali būti pakeista ar nutraukta Sutartyje nustatytais atvejais ir tvarka.</w:t>
      </w:r>
      <w:r w:rsidR="00055371">
        <w:rPr>
          <w:rFonts w:ascii="Verdana" w:hAnsi="Verdana"/>
          <w:color w:val="000000" w:themeColor="text1"/>
          <w:sz w:val="20"/>
          <w:szCs w:val="20"/>
        </w:rPr>
        <w:t xml:space="preserve"> </w:t>
      </w:r>
      <w:r w:rsidR="00055371" w:rsidRPr="00425C92">
        <w:rPr>
          <w:rFonts w:ascii="Verdana" w:hAnsi="Verdana"/>
          <w:sz w:val="20"/>
          <w:szCs w:val="20"/>
        </w:rPr>
        <w:t>Užsakovas turi teisę nutraukti sutartį vienašališkai, nesikreipdamas į teismą, raštu pranešdamas Teikėjui</w:t>
      </w:r>
      <w:r w:rsidR="00055371">
        <w:rPr>
          <w:rFonts w:ascii="Verdana" w:hAnsi="Verdana"/>
          <w:sz w:val="20"/>
          <w:szCs w:val="20"/>
        </w:rPr>
        <w:t xml:space="preserve"> </w:t>
      </w:r>
      <w:r w:rsidR="00055371" w:rsidRPr="00425C92">
        <w:rPr>
          <w:rFonts w:ascii="Verdana" w:hAnsi="Verdana"/>
          <w:sz w:val="20"/>
          <w:szCs w:val="20"/>
        </w:rPr>
        <w:t>prieš 10 kalendorinių dienų, jeigu</w:t>
      </w:r>
      <w:r w:rsidR="00055371">
        <w:rPr>
          <w:rFonts w:ascii="Verdana" w:hAnsi="Verdana"/>
          <w:sz w:val="20"/>
          <w:szCs w:val="20"/>
        </w:rPr>
        <w:t xml:space="preserve"> </w:t>
      </w:r>
      <w:r w:rsidR="00055371" w:rsidRPr="00E36FA7">
        <w:rPr>
          <w:rFonts w:ascii="Verdana" w:hAnsi="Verdana"/>
          <w:sz w:val="20"/>
          <w:szCs w:val="20"/>
        </w:rPr>
        <w:t>Teikėjui paskiriama</w:t>
      </w:r>
      <w:r w:rsidR="00055371">
        <w:rPr>
          <w:rFonts w:ascii="Verdana" w:hAnsi="Verdana"/>
          <w:sz w:val="20"/>
          <w:szCs w:val="20"/>
        </w:rPr>
        <w:t>s</w:t>
      </w:r>
      <w:r w:rsidR="00055371" w:rsidRPr="00E36FA7">
        <w:rPr>
          <w:rFonts w:ascii="Verdana" w:hAnsi="Verdana"/>
          <w:sz w:val="20"/>
          <w:szCs w:val="20"/>
        </w:rPr>
        <w:t xml:space="preserve"> Lietuvos Respublikos finansinių ataskaitų audito ir kitų užtikrinimo paslaugų įstatyme numatytas nurodymas ar poveikio priemonė</w:t>
      </w:r>
      <w:r w:rsidR="00055371">
        <w:rPr>
          <w:rFonts w:ascii="Verdana" w:hAnsi="Verdana"/>
          <w:sz w:val="20"/>
          <w:szCs w:val="20"/>
        </w:rPr>
        <w:t xml:space="preserve">. </w:t>
      </w:r>
    </w:p>
    <w:p w14:paraId="735A2488" w14:textId="5DC673DF" w:rsidR="00EB353F" w:rsidRPr="00E36FA7" w:rsidRDefault="00055371" w:rsidP="00E36FA7">
      <w:pPr>
        <w:pStyle w:val="ListParagraph"/>
        <w:numPr>
          <w:ilvl w:val="1"/>
          <w:numId w:val="15"/>
        </w:numPr>
        <w:tabs>
          <w:tab w:val="left" w:pos="567"/>
          <w:tab w:val="left" w:pos="1134"/>
          <w:tab w:val="left" w:pos="1276"/>
          <w:tab w:val="left" w:pos="1418"/>
          <w:tab w:val="left" w:pos="1560"/>
        </w:tabs>
        <w:spacing w:after="0" w:line="240" w:lineRule="auto"/>
        <w:ind w:left="0" w:firstLine="709"/>
        <w:jc w:val="both"/>
        <w:rPr>
          <w:rFonts w:ascii="Verdana" w:hAnsi="Verdana"/>
          <w:sz w:val="20"/>
          <w:szCs w:val="20"/>
        </w:rPr>
      </w:pPr>
      <w:r w:rsidRPr="00425C92">
        <w:rPr>
          <w:rFonts w:ascii="Verdana" w:hAnsi="Verdana"/>
          <w:sz w:val="20"/>
          <w:szCs w:val="20"/>
        </w:rPr>
        <w:t>Sutartis negali būti nutraukta dėl Teikėjo</w:t>
      </w:r>
      <w:r>
        <w:rPr>
          <w:rFonts w:ascii="Verdana" w:hAnsi="Verdana"/>
          <w:sz w:val="20"/>
          <w:szCs w:val="20"/>
        </w:rPr>
        <w:t xml:space="preserve"> </w:t>
      </w:r>
      <w:r w:rsidRPr="00425C92">
        <w:rPr>
          <w:rFonts w:ascii="Verdana" w:hAnsi="Verdana"/>
          <w:sz w:val="20"/>
          <w:szCs w:val="20"/>
        </w:rPr>
        <w:t>ir Užsakovo nuomonių dėl apskaitos traktavimo arba audito procedūrų taikymo nesutapimo</w:t>
      </w:r>
      <w:r>
        <w:rPr>
          <w:rFonts w:ascii="Verdana" w:hAnsi="Verdana"/>
          <w:sz w:val="20"/>
          <w:szCs w:val="20"/>
        </w:rPr>
        <w:t>.</w:t>
      </w:r>
    </w:p>
    <w:p w14:paraId="643879CD" w14:textId="2696B522" w:rsidR="00EB353F" w:rsidRPr="00425C92" w:rsidRDefault="00EB353F" w:rsidP="00425C92">
      <w:pPr>
        <w:pStyle w:val="ListParagraph"/>
        <w:numPr>
          <w:ilvl w:val="1"/>
          <w:numId w:val="15"/>
        </w:numPr>
        <w:tabs>
          <w:tab w:val="left" w:pos="426"/>
          <w:tab w:val="left" w:pos="567"/>
          <w:tab w:val="left" w:pos="1134"/>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color w:val="000000" w:themeColor="text1"/>
          <w:sz w:val="20"/>
          <w:szCs w:val="20"/>
        </w:rPr>
        <w:t>Sutartis sudaryta skaitmenine forma lietuvių kalba.</w:t>
      </w:r>
    </w:p>
    <w:p w14:paraId="65A5AC2D" w14:textId="2C22BC60" w:rsidR="00EB353F" w:rsidRPr="00425C92" w:rsidRDefault="002F68CB" w:rsidP="00425C92">
      <w:pPr>
        <w:pStyle w:val="ListParagraph"/>
        <w:numPr>
          <w:ilvl w:val="1"/>
          <w:numId w:val="15"/>
        </w:numPr>
        <w:tabs>
          <w:tab w:val="left" w:pos="426"/>
          <w:tab w:val="left" w:pos="567"/>
          <w:tab w:val="left" w:pos="1134"/>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color w:val="000000" w:themeColor="text1"/>
          <w:sz w:val="20"/>
          <w:szCs w:val="20"/>
        </w:rPr>
        <w:t>Teikėjas</w:t>
      </w:r>
      <w:r w:rsidR="00A761C1">
        <w:rPr>
          <w:rFonts w:ascii="Verdana" w:hAnsi="Verdana"/>
          <w:color w:val="000000" w:themeColor="text1"/>
          <w:sz w:val="20"/>
          <w:szCs w:val="20"/>
        </w:rPr>
        <w:t xml:space="preserve"> </w:t>
      </w:r>
      <w:r w:rsidR="00EB353F" w:rsidRPr="00425C92">
        <w:rPr>
          <w:rFonts w:ascii="Verdana" w:hAnsi="Verdana"/>
          <w:color w:val="000000" w:themeColor="text1"/>
          <w:sz w:val="20"/>
          <w:szCs w:val="20"/>
        </w:rPr>
        <w:t>neturi teisės perduoti šia sutartimi apibrėžtų teisių ir pareigų tretiesiems asmenims.</w:t>
      </w:r>
    </w:p>
    <w:p w14:paraId="2F5F8B0D" w14:textId="77777777" w:rsidR="00EB353F" w:rsidRPr="00425C92" w:rsidRDefault="00EB353F" w:rsidP="00425C92">
      <w:pPr>
        <w:pStyle w:val="ListParagraph"/>
        <w:tabs>
          <w:tab w:val="left" w:pos="426"/>
          <w:tab w:val="left" w:pos="567"/>
          <w:tab w:val="left" w:pos="1134"/>
          <w:tab w:val="left" w:pos="1418"/>
        </w:tabs>
        <w:spacing w:after="0" w:line="240" w:lineRule="auto"/>
        <w:ind w:left="0" w:firstLine="709"/>
        <w:rPr>
          <w:rFonts w:ascii="Verdana" w:hAnsi="Verdana"/>
          <w:color w:val="000000" w:themeColor="text1"/>
          <w:sz w:val="20"/>
          <w:szCs w:val="20"/>
        </w:rPr>
      </w:pPr>
    </w:p>
    <w:p w14:paraId="7F664D35" w14:textId="68AC7767" w:rsidR="00EB353F" w:rsidRPr="00425C92" w:rsidRDefault="00EB353F" w:rsidP="00425C92">
      <w:pPr>
        <w:pStyle w:val="ListParagraph"/>
        <w:numPr>
          <w:ilvl w:val="0"/>
          <w:numId w:val="15"/>
        </w:numPr>
        <w:tabs>
          <w:tab w:val="left" w:pos="426"/>
          <w:tab w:val="left" w:pos="567"/>
          <w:tab w:val="left" w:pos="1134"/>
          <w:tab w:val="left" w:pos="1418"/>
        </w:tabs>
        <w:spacing w:after="0" w:line="240" w:lineRule="auto"/>
        <w:ind w:left="0" w:firstLine="709"/>
        <w:jc w:val="both"/>
        <w:rPr>
          <w:rFonts w:ascii="Verdana" w:hAnsi="Verdana"/>
          <w:color w:val="000000" w:themeColor="text1"/>
          <w:sz w:val="20"/>
          <w:szCs w:val="20"/>
        </w:rPr>
      </w:pPr>
      <w:r w:rsidRPr="00425C92">
        <w:rPr>
          <w:rFonts w:ascii="Verdana" w:hAnsi="Verdana"/>
          <w:b/>
          <w:sz w:val="20"/>
          <w:szCs w:val="20"/>
        </w:rPr>
        <w:t>SUTARTIES PRIEDAI</w:t>
      </w:r>
    </w:p>
    <w:p w14:paraId="12ACE224" w14:textId="77777777" w:rsidR="00EB353F" w:rsidRPr="00425C92" w:rsidRDefault="00EB353F" w:rsidP="00425C92">
      <w:pPr>
        <w:pStyle w:val="ListParagraph"/>
        <w:numPr>
          <w:ilvl w:val="1"/>
          <w:numId w:val="15"/>
        </w:numPr>
        <w:tabs>
          <w:tab w:val="left" w:pos="567"/>
          <w:tab w:val="left" w:pos="1134"/>
          <w:tab w:val="left" w:pos="1418"/>
        </w:tabs>
        <w:spacing w:after="0" w:line="240" w:lineRule="auto"/>
        <w:ind w:left="0" w:firstLine="709"/>
        <w:jc w:val="both"/>
        <w:rPr>
          <w:rFonts w:ascii="Verdana" w:hAnsi="Verdana"/>
          <w:caps/>
          <w:sz w:val="20"/>
          <w:szCs w:val="20"/>
        </w:rPr>
      </w:pPr>
      <w:r w:rsidRPr="00425C92">
        <w:rPr>
          <w:rFonts w:ascii="Verdana" w:hAnsi="Verdana"/>
          <w:sz w:val="20"/>
          <w:szCs w:val="20"/>
        </w:rPr>
        <w:t>Neatskiriamos Sutarties dalys yra Bendrosios sąlygos ir šie priedai:</w:t>
      </w:r>
    </w:p>
    <w:p w14:paraId="0D6C4A89" w14:textId="77777777" w:rsidR="00EB353F" w:rsidRPr="00425C92" w:rsidRDefault="00EB353F" w:rsidP="00425C92">
      <w:pPr>
        <w:pStyle w:val="ListParagraph"/>
        <w:numPr>
          <w:ilvl w:val="2"/>
          <w:numId w:val="15"/>
        </w:numPr>
        <w:tabs>
          <w:tab w:val="left" w:pos="567"/>
          <w:tab w:val="left" w:pos="1418"/>
        </w:tabs>
        <w:spacing w:after="0" w:line="240" w:lineRule="auto"/>
        <w:ind w:left="0" w:firstLine="709"/>
        <w:jc w:val="both"/>
        <w:rPr>
          <w:rFonts w:ascii="Verdana" w:hAnsi="Verdana"/>
          <w:sz w:val="20"/>
          <w:szCs w:val="20"/>
        </w:rPr>
      </w:pPr>
      <w:r w:rsidRPr="00425C92">
        <w:rPr>
          <w:rFonts w:ascii="Verdana" w:hAnsi="Verdana"/>
          <w:sz w:val="20"/>
          <w:szCs w:val="20"/>
        </w:rPr>
        <w:t>Techninė specifikacija (1 priedas);</w:t>
      </w:r>
    </w:p>
    <w:p w14:paraId="0E7419E0" w14:textId="13CDFB18" w:rsidR="00EB353F" w:rsidRPr="00425C92" w:rsidRDefault="00EB353F" w:rsidP="00425C92">
      <w:pPr>
        <w:pStyle w:val="ListParagraph"/>
        <w:numPr>
          <w:ilvl w:val="2"/>
          <w:numId w:val="15"/>
        </w:numPr>
        <w:tabs>
          <w:tab w:val="left" w:pos="567"/>
          <w:tab w:val="left" w:pos="1418"/>
        </w:tabs>
        <w:spacing w:after="0" w:line="240" w:lineRule="auto"/>
        <w:ind w:left="0" w:firstLine="709"/>
        <w:jc w:val="both"/>
        <w:rPr>
          <w:rFonts w:ascii="Verdana" w:hAnsi="Verdana"/>
          <w:sz w:val="20"/>
          <w:szCs w:val="20"/>
        </w:rPr>
      </w:pPr>
      <w:r w:rsidRPr="00425C92">
        <w:rPr>
          <w:rFonts w:ascii="Verdana" w:hAnsi="Verdana"/>
          <w:sz w:val="20"/>
          <w:szCs w:val="20"/>
        </w:rPr>
        <w:t>Audito darbo grupės narių sąrašas (2 priedas)</w:t>
      </w:r>
      <w:r w:rsidR="0074180E" w:rsidRPr="00425C92">
        <w:rPr>
          <w:rFonts w:ascii="Verdana" w:hAnsi="Verdana"/>
          <w:sz w:val="20"/>
          <w:szCs w:val="20"/>
        </w:rPr>
        <w:t>;</w:t>
      </w:r>
    </w:p>
    <w:p w14:paraId="0673D94E" w14:textId="2379B0CA" w:rsidR="0049422F" w:rsidRDefault="00597630" w:rsidP="0049422F">
      <w:pPr>
        <w:pStyle w:val="ListParagraph"/>
        <w:numPr>
          <w:ilvl w:val="2"/>
          <w:numId w:val="15"/>
        </w:numPr>
        <w:tabs>
          <w:tab w:val="left" w:pos="567"/>
          <w:tab w:val="left" w:pos="1418"/>
        </w:tabs>
        <w:spacing w:after="0" w:line="240" w:lineRule="auto"/>
        <w:ind w:left="0" w:firstLine="709"/>
        <w:jc w:val="both"/>
        <w:rPr>
          <w:rFonts w:ascii="Verdana" w:hAnsi="Verdana"/>
          <w:sz w:val="20"/>
          <w:szCs w:val="20"/>
        </w:rPr>
      </w:pPr>
      <w:r w:rsidRPr="00425C92">
        <w:rPr>
          <w:rFonts w:ascii="Verdana" w:hAnsi="Verdana"/>
          <w:sz w:val="20"/>
          <w:szCs w:val="20"/>
        </w:rPr>
        <w:t xml:space="preserve"> </w:t>
      </w:r>
      <w:r w:rsidR="0049422F">
        <w:rPr>
          <w:rFonts w:ascii="Verdana" w:hAnsi="Verdana"/>
          <w:sz w:val="20"/>
          <w:szCs w:val="20"/>
        </w:rPr>
        <w:t>Konfidencialumo pasižadėjimas (</w:t>
      </w:r>
      <w:r w:rsidR="0049422F">
        <w:rPr>
          <w:rFonts w:ascii="Verdana" w:hAnsi="Verdana"/>
          <w:sz w:val="20"/>
          <w:szCs w:val="20"/>
          <w:lang w:val="en-US"/>
        </w:rPr>
        <w:t>3</w:t>
      </w:r>
      <w:r w:rsidR="0049422F">
        <w:rPr>
          <w:rFonts w:ascii="Verdana" w:hAnsi="Verdana"/>
          <w:sz w:val="20"/>
          <w:szCs w:val="20"/>
        </w:rPr>
        <w:t xml:space="preserve"> priedas).</w:t>
      </w:r>
    </w:p>
    <w:p w14:paraId="51EFBDBC" w14:textId="77777777" w:rsidR="0049422F" w:rsidRPr="00425C92" w:rsidRDefault="0049422F" w:rsidP="0049422F">
      <w:pPr>
        <w:pStyle w:val="ListParagraph"/>
        <w:numPr>
          <w:ilvl w:val="2"/>
          <w:numId w:val="15"/>
        </w:numPr>
        <w:tabs>
          <w:tab w:val="left" w:pos="567"/>
          <w:tab w:val="left" w:pos="1418"/>
        </w:tabs>
        <w:spacing w:after="0" w:line="240" w:lineRule="auto"/>
        <w:ind w:left="0" w:firstLine="709"/>
        <w:jc w:val="both"/>
        <w:rPr>
          <w:rFonts w:ascii="Verdana" w:hAnsi="Verdana"/>
          <w:sz w:val="20"/>
          <w:szCs w:val="20"/>
        </w:rPr>
      </w:pPr>
      <w:r w:rsidRPr="0087073C">
        <w:rPr>
          <w:rFonts w:ascii="Verdana" w:hAnsi="Verdana"/>
          <w:sz w:val="20"/>
          <w:szCs w:val="20"/>
        </w:rPr>
        <w:t>Subteikėjų sąrašas (jei bus pasitelkiami) (</w:t>
      </w:r>
      <w:r>
        <w:rPr>
          <w:rFonts w:ascii="Verdana" w:hAnsi="Verdana"/>
          <w:sz w:val="20"/>
          <w:szCs w:val="20"/>
        </w:rPr>
        <w:t>4</w:t>
      </w:r>
      <w:r w:rsidRPr="0087073C">
        <w:rPr>
          <w:rFonts w:ascii="Verdana" w:hAnsi="Verdana"/>
          <w:sz w:val="20"/>
          <w:szCs w:val="20"/>
        </w:rPr>
        <w:t xml:space="preserve"> priedas)</w:t>
      </w:r>
      <w:r>
        <w:rPr>
          <w:rFonts w:ascii="Verdana" w:hAnsi="Verdana"/>
          <w:sz w:val="20"/>
          <w:szCs w:val="20"/>
        </w:rPr>
        <w:t>.</w:t>
      </w:r>
    </w:p>
    <w:p w14:paraId="754EB8CC" w14:textId="77777777" w:rsidR="0049422F" w:rsidRPr="00425C92" w:rsidRDefault="0049422F" w:rsidP="0049422F">
      <w:pPr>
        <w:pStyle w:val="ListParagraph"/>
        <w:tabs>
          <w:tab w:val="left" w:pos="567"/>
          <w:tab w:val="left" w:pos="1418"/>
        </w:tabs>
        <w:spacing w:after="0" w:line="240" w:lineRule="auto"/>
        <w:ind w:left="709"/>
        <w:rPr>
          <w:rFonts w:ascii="Verdana" w:hAnsi="Verdana"/>
          <w:i/>
          <w:sz w:val="20"/>
          <w:szCs w:val="20"/>
        </w:rPr>
      </w:pPr>
    </w:p>
    <w:p w14:paraId="29461A8A" w14:textId="25642CC0" w:rsidR="0074180E" w:rsidRPr="00425C92" w:rsidRDefault="0074180E" w:rsidP="0049422F">
      <w:pPr>
        <w:pStyle w:val="ListParagraph"/>
        <w:tabs>
          <w:tab w:val="left" w:pos="567"/>
          <w:tab w:val="left" w:pos="1418"/>
        </w:tabs>
        <w:spacing w:after="0" w:line="240" w:lineRule="auto"/>
        <w:ind w:left="709"/>
        <w:jc w:val="both"/>
        <w:rPr>
          <w:rFonts w:ascii="Verdana" w:hAnsi="Verdana"/>
          <w:sz w:val="20"/>
          <w:szCs w:val="20"/>
        </w:rPr>
      </w:pPr>
    </w:p>
    <w:p w14:paraId="13376943" w14:textId="77777777" w:rsidR="00EB353F" w:rsidRPr="00425C92" w:rsidRDefault="00EB353F" w:rsidP="00425C92">
      <w:pPr>
        <w:pStyle w:val="ListParagraph"/>
        <w:numPr>
          <w:ilvl w:val="0"/>
          <w:numId w:val="15"/>
        </w:numPr>
        <w:tabs>
          <w:tab w:val="left" w:pos="567"/>
          <w:tab w:val="left" w:pos="1134"/>
          <w:tab w:val="left" w:pos="1418"/>
        </w:tabs>
        <w:spacing w:after="0" w:line="240" w:lineRule="auto"/>
        <w:ind w:left="0" w:firstLine="709"/>
        <w:jc w:val="both"/>
        <w:rPr>
          <w:rFonts w:ascii="Verdana" w:hAnsi="Verdana"/>
          <w:i/>
          <w:sz w:val="20"/>
          <w:szCs w:val="20"/>
        </w:rPr>
      </w:pPr>
      <w:r w:rsidRPr="00425C92">
        <w:rPr>
          <w:rFonts w:ascii="Verdana" w:hAnsi="Verdana"/>
          <w:b/>
          <w:sz w:val="20"/>
          <w:szCs w:val="20"/>
        </w:rPr>
        <w:t>ŠALIŲ REKVIZITAI</w:t>
      </w:r>
    </w:p>
    <w:p w14:paraId="4FCDECB5" w14:textId="77777777" w:rsidR="00EB353F" w:rsidRPr="00425C92" w:rsidRDefault="00EB353F" w:rsidP="00425C92">
      <w:pPr>
        <w:pStyle w:val="ListParagraph"/>
        <w:tabs>
          <w:tab w:val="left" w:pos="709"/>
        </w:tabs>
        <w:spacing w:after="0" w:line="240" w:lineRule="auto"/>
        <w:ind w:left="284"/>
        <w:rPr>
          <w:rFonts w:ascii="Verdana" w:hAnsi="Verdana"/>
          <w:sz w:val="20"/>
          <w:szCs w:val="20"/>
        </w:rPr>
      </w:pPr>
    </w:p>
    <w:tbl>
      <w:tblPr>
        <w:tblW w:w="9642" w:type="dxa"/>
        <w:tblLayout w:type="fixed"/>
        <w:tblLook w:val="0000" w:firstRow="0" w:lastRow="0" w:firstColumn="0" w:lastColumn="0" w:noHBand="0" w:noVBand="0"/>
      </w:tblPr>
      <w:tblGrid>
        <w:gridCol w:w="4821"/>
        <w:gridCol w:w="4821"/>
      </w:tblGrid>
      <w:tr w:rsidR="00EB353F" w:rsidRPr="00425C92" w14:paraId="30024C73" w14:textId="77777777" w:rsidTr="003A3785">
        <w:tc>
          <w:tcPr>
            <w:tcW w:w="4821" w:type="dxa"/>
          </w:tcPr>
          <w:p w14:paraId="29FEAC87" w14:textId="77777777" w:rsidR="00EB353F" w:rsidRPr="00425C92" w:rsidRDefault="00EB353F" w:rsidP="00425C92">
            <w:pPr>
              <w:pStyle w:val="Heading1"/>
              <w:numPr>
                <w:ilvl w:val="0"/>
                <w:numId w:val="0"/>
              </w:numPr>
              <w:spacing w:before="0"/>
              <w:ind w:firstLine="284"/>
              <w:rPr>
                <w:rFonts w:ascii="Verdana" w:hAnsi="Verdana"/>
              </w:rPr>
            </w:pPr>
            <w:r w:rsidRPr="00425C92">
              <w:rPr>
                <w:rFonts w:ascii="Verdana" w:hAnsi="Verdana"/>
              </w:rPr>
              <w:t>UŽSAKOVAS</w:t>
            </w:r>
          </w:p>
        </w:tc>
        <w:tc>
          <w:tcPr>
            <w:tcW w:w="4821" w:type="dxa"/>
          </w:tcPr>
          <w:p w14:paraId="2A2D898A" w14:textId="38EA4B3C" w:rsidR="00EB353F" w:rsidRPr="00425C92" w:rsidRDefault="0072329B" w:rsidP="00425C92">
            <w:pPr>
              <w:pStyle w:val="Heading1"/>
              <w:numPr>
                <w:ilvl w:val="0"/>
                <w:numId w:val="0"/>
              </w:numPr>
              <w:spacing w:before="0"/>
              <w:ind w:firstLine="284"/>
              <w:rPr>
                <w:rFonts w:ascii="Verdana" w:hAnsi="Verdana"/>
              </w:rPr>
            </w:pPr>
            <w:r w:rsidRPr="00425C92">
              <w:rPr>
                <w:rFonts w:ascii="Verdana" w:hAnsi="Verdana"/>
              </w:rPr>
              <w:t>TEIKĖJAS</w:t>
            </w:r>
          </w:p>
        </w:tc>
      </w:tr>
      <w:tr w:rsidR="00EB353F" w:rsidRPr="00425C92" w14:paraId="1880130C" w14:textId="77777777" w:rsidTr="003A3785">
        <w:tc>
          <w:tcPr>
            <w:tcW w:w="4821" w:type="dxa"/>
          </w:tcPr>
          <w:p w14:paraId="633B9F08" w14:textId="77777777" w:rsidR="00EB353F" w:rsidRPr="00425C92" w:rsidRDefault="00EB353F" w:rsidP="00425C92">
            <w:pPr>
              <w:keepNext/>
              <w:tabs>
                <w:tab w:val="left" w:pos="1134"/>
                <w:tab w:val="left" w:pos="1276"/>
                <w:tab w:val="left" w:pos="1418"/>
                <w:tab w:val="left" w:pos="1560"/>
              </w:tabs>
              <w:spacing w:after="0" w:line="240" w:lineRule="auto"/>
              <w:ind w:firstLine="284"/>
              <w:outlineLvl w:val="0"/>
              <w:rPr>
                <w:rFonts w:ascii="Verdana" w:hAnsi="Verdana"/>
                <w:b/>
                <w:kern w:val="28"/>
                <w:sz w:val="20"/>
                <w:szCs w:val="20"/>
              </w:rPr>
            </w:pPr>
          </w:p>
        </w:tc>
        <w:tc>
          <w:tcPr>
            <w:tcW w:w="4821" w:type="dxa"/>
          </w:tcPr>
          <w:p w14:paraId="0150EC26" w14:textId="77777777" w:rsidR="00EB353F" w:rsidRPr="00425C92" w:rsidRDefault="00EB353F" w:rsidP="00425C92">
            <w:pPr>
              <w:keepNext/>
              <w:tabs>
                <w:tab w:val="left" w:pos="1134"/>
                <w:tab w:val="left" w:pos="1276"/>
                <w:tab w:val="left" w:pos="1418"/>
                <w:tab w:val="left" w:pos="1560"/>
              </w:tabs>
              <w:spacing w:after="0" w:line="240" w:lineRule="auto"/>
              <w:ind w:firstLine="284"/>
              <w:outlineLvl w:val="0"/>
              <w:rPr>
                <w:rFonts w:ascii="Verdana" w:hAnsi="Verdana"/>
                <w:b/>
                <w:kern w:val="28"/>
                <w:sz w:val="20"/>
                <w:szCs w:val="20"/>
              </w:rPr>
            </w:pPr>
          </w:p>
        </w:tc>
      </w:tr>
      <w:tr w:rsidR="00EB353F" w:rsidRPr="00425C92" w14:paraId="481BD7A1" w14:textId="77777777" w:rsidTr="003A3785">
        <w:tc>
          <w:tcPr>
            <w:tcW w:w="4821" w:type="dxa"/>
          </w:tcPr>
          <w:p w14:paraId="04677168"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b/>
                <w:color w:val="632423"/>
                <w:sz w:val="20"/>
                <w:szCs w:val="20"/>
              </w:rPr>
            </w:pPr>
            <w:r w:rsidRPr="00425C92">
              <w:rPr>
                <w:rFonts w:ascii="Verdana" w:hAnsi="Verdana"/>
                <w:sz w:val="20"/>
                <w:szCs w:val="20"/>
              </w:rPr>
              <w:t>Lietuvos bankas</w:t>
            </w:r>
          </w:p>
        </w:tc>
        <w:tc>
          <w:tcPr>
            <w:tcW w:w="4821" w:type="dxa"/>
          </w:tcPr>
          <w:p w14:paraId="0F764AAF"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b/>
                <w:sz w:val="20"/>
                <w:szCs w:val="20"/>
              </w:rPr>
            </w:pPr>
            <w:r w:rsidRPr="00425C92">
              <w:rPr>
                <w:rFonts w:ascii="Verdana" w:hAnsi="Verdana"/>
                <w:sz w:val="20"/>
                <w:szCs w:val="20"/>
              </w:rPr>
              <w:t>(</w:t>
            </w:r>
            <w:r w:rsidRPr="00425C92">
              <w:rPr>
                <w:rFonts w:ascii="Verdana" w:hAnsi="Verdana"/>
                <w:i/>
                <w:sz w:val="20"/>
                <w:szCs w:val="20"/>
              </w:rPr>
              <w:t>Pavadinimas</w:t>
            </w:r>
            <w:r w:rsidRPr="00425C92">
              <w:rPr>
                <w:rFonts w:ascii="Verdana" w:hAnsi="Verdana"/>
                <w:sz w:val="20"/>
                <w:szCs w:val="20"/>
              </w:rPr>
              <w:t>)</w:t>
            </w:r>
          </w:p>
        </w:tc>
      </w:tr>
      <w:tr w:rsidR="00EB353F" w:rsidRPr="00425C92" w14:paraId="75D4BE01" w14:textId="77777777" w:rsidTr="003A3785">
        <w:tc>
          <w:tcPr>
            <w:tcW w:w="4821" w:type="dxa"/>
          </w:tcPr>
          <w:p w14:paraId="6F2C1896"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sz w:val="20"/>
                <w:szCs w:val="20"/>
              </w:rPr>
            </w:pPr>
            <w:r w:rsidRPr="00425C92">
              <w:rPr>
                <w:rFonts w:ascii="Verdana" w:hAnsi="Verdana"/>
                <w:sz w:val="20"/>
                <w:szCs w:val="20"/>
              </w:rPr>
              <w:t>Juridinio asmens kodas 188607684</w:t>
            </w:r>
          </w:p>
        </w:tc>
        <w:tc>
          <w:tcPr>
            <w:tcW w:w="4821" w:type="dxa"/>
          </w:tcPr>
          <w:p w14:paraId="09B8139A"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sz w:val="20"/>
                <w:szCs w:val="20"/>
              </w:rPr>
            </w:pPr>
            <w:r w:rsidRPr="00425C92">
              <w:rPr>
                <w:rFonts w:ascii="Verdana" w:hAnsi="Verdana"/>
                <w:sz w:val="20"/>
                <w:szCs w:val="20"/>
              </w:rPr>
              <w:t>Juridinio asmens kodas</w:t>
            </w:r>
          </w:p>
        </w:tc>
      </w:tr>
      <w:tr w:rsidR="00EB353F" w:rsidRPr="00425C92" w14:paraId="4CA3EDB3" w14:textId="77777777" w:rsidTr="003A3785">
        <w:tc>
          <w:tcPr>
            <w:tcW w:w="4821" w:type="dxa"/>
          </w:tcPr>
          <w:p w14:paraId="7D8A1C01"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b/>
                <w:caps/>
                <w:sz w:val="20"/>
                <w:szCs w:val="20"/>
              </w:rPr>
            </w:pPr>
            <w:r w:rsidRPr="00425C92">
              <w:rPr>
                <w:rFonts w:ascii="Verdana" w:hAnsi="Verdana"/>
                <w:sz w:val="20"/>
                <w:szCs w:val="20"/>
              </w:rPr>
              <w:t>PVM mokėtojo kodas LT886076811</w:t>
            </w:r>
          </w:p>
        </w:tc>
        <w:tc>
          <w:tcPr>
            <w:tcW w:w="4821" w:type="dxa"/>
          </w:tcPr>
          <w:p w14:paraId="36614514"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b/>
                <w:caps/>
                <w:sz w:val="20"/>
                <w:szCs w:val="20"/>
              </w:rPr>
            </w:pPr>
            <w:r w:rsidRPr="00425C92">
              <w:rPr>
                <w:rFonts w:ascii="Verdana" w:hAnsi="Verdana"/>
                <w:sz w:val="20"/>
                <w:szCs w:val="20"/>
              </w:rPr>
              <w:t>PVM mokėtojo kodas</w:t>
            </w:r>
          </w:p>
        </w:tc>
      </w:tr>
      <w:tr w:rsidR="00EB353F" w:rsidRPr="00425C92" w14:paraId="3AD5EFDC" w14:textId="77777777" w:rsidTr="003A3785">
        <w:tc>
          <w:tcPr>
            <w:tcW w:w="4821" w:type="dxa"/>
          </w:tcPr>
          <w:p w14:paraId="47E2D946"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b/>
                <w:caps/>
                <w:sz w:val="20"/>
                <w:szCs w:val="20"/>
              </w:rPr>
            </w:pPr>
            <w:r w:rsidRPr="00425C92">
              <w:rPr>
                <w:rFonts w:ascii="Verdana" w:hAnsi="Verdana"/>
                <w:sz w:val="20"/>
                <w:szCs w:val="20"/>
              </w:rPr>
              <w:t>Gedimino pr. 6, 01103 Vilnius</w:t>
            </w:r>
          </w:p>
        </w:tc>
        <w:tc>
          <w:tcPr>
            <w:tcW w:w="4821" w:type="dxa"/>
          </w:tcPr>
          <w:p w14:paraId="64B625D3"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b/>
                <w:caps/>
                <w:sz w:val="20"/>
                <w:szCs w:val="20"/>
              </w:rPr>
            </w:pPr>
            <w:r w:rsidRPr="00425C92">
              <w:rPr>
                <w:rFonts w:ascii="Verdana" w:hAnsi="Verdana"/>
                <w:sz w:val="20"/>
                <w:szCs w:val="20"/>
              </w:rPr>
              <w:t>(Registruotos buveinės adresas)</w:t>
            </w:r>
          </w:p>
        </w:tc>
      </w:tr>
      <w:tr w:rsidR="00EB353F" w:rsidRPr="00425C92" w14:paraId="08190B9D" w14:textId="77777777" w:rsidTr="003A3785">
        <w:tc>
          <w:tcPr>
            <w:tcW w:w="4821" w:type="dxa"/>
          </w:tcPr>
          <w:p w14:paraId="3C5FAD74"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sz w:val="20"/>
                <w:szCs w:val="20"/>
              </w:rPr>
            </w:pPr>
            <w:r w:rsidRPr="00425C92">
              <w:rPr>
                <w:rFonts w:ascii="Verdana" w:hAnsi="Verdana"/>
                <w:sz w:val="20"/>
                <w:szCs w:val="20"/>
              </w:rPr>
              <w:t xml:space="preserve">Tel. (8 5) 268 0029 </w:t>
            </w:r>
          </w:p>
          <w:p w14:paraId="3D8E0F83"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sz w:val="20"/>
                <w:szCs w:val="20"/>
              </w:rPr>
            </w:pPr>
            <w:r w:rsidRPr="00425C92">
              <w:rPr>
                <w:rFonts w:ascii="Verdana" w:hAnsi="Verdana"/>
                <w:sz w:val="20"/>
                <w:szCs w:val="20"/>
              </w:rPr>
              <w:t>Faks. (8 5) 268 0038</w:t>
            </w:r>
          </w:p>
          <w:p w14:paraId="0DF5DC4D"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sz w:val="20"/>
                <w:szCs w:val="20"/>
              </w:rPr>
            </w:pPr>
            <w:r w:rsidRPr="00425C92">
              <w:rPr>
                <w:rFonts w:ascii="Verdana" w:hAnsi="Verdana"/>
                <w:sz w:val="20"/>
                <w:szCs w:val="20"/>
              </w:rPr>
              <w:t>El. paštas info@lb.lt</w:t>
            </w:r>
          </w:p>
          <w:p w14:paraId="2C1122EE"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b/>
                <w:caps/>
                <w:sz w:val="20"/>
                <w:szCs w:val="20"/>
              </w:rPr>
            </w:pPr>
            <w:r w:rsidRPr="00425C92">
              <w:rPr>
                <w:rFonts w:ascii="Verdana" w:hAnsi="Verdana"/>
                <w:sz w:val="20"/>
                <w:szCs w:val="20"/>
              </w:rPr>
              <w:t>A. s. LT41 1010 0000 0012 3456</w:t>
            </w:r>
          </w:p>
        </w:tc>
        <w:tc>
          <w:tcPr>
            <w:tcW w:w="4821" w:type="dxa"/>
          </w:tcPr>
          <w:p w14:paraId="2875DDB4"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sz w:val="20"/>
                <w:szCs w:val="20"/>
              </w:rPr>
            </w:pPr>
            <w:r w:rsidRPr="00425C92">
              <w:rPr>
                <w:rFonts w:ascii="Verdana" w:hAnsi="Verdana"/>
                <w:sz w:val="20"/>
                <w:szCs w:val="20"/>
              </w:rPr>
              <w:t xml:space="preserve">Tel.         </w:t>
            </w:r>
          </w:p>
          <w:p w14:paraId="4CC702AE"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sz w:val="20"/>
                <w:szCs w:val="20"/>
              </w:rPr>
            </w:pPr>
            <w:r w:rsidRPr="00425C92">
              <w:rPr>
                <w:rFonts w:ascii="Verdana" w:hAnsi="Verdana"/>
                <w:sz w:val="20"/>
                <w:szCs w:val="20"/>
              </w:rPr>
              <w:t xml:space="preserve">Faks. </w:t>
            </w:r>
          </w:p>
          <w:p w14:paraId="09BEA136"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sz w:val="20"/>
                <w:szCs w:val="20"/>
              </w:rPr>
            </w:pPr>
            <w:r w:rsidRPr="00425C92">
              <w:rPr>
                <w:rFonts w:ascii="Verdana" w:hAnsi="Verdana"/>
                <w:sz w:val="20"/>
                <w:szCs w:val="20"/>
              </w:rPr>
              <w:t xml:space="preserve">El. paštas </w:t>
            </w:r>
          </w:p>
          <w:p w14:paraId="713B397B"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sz w:val="20"/>
                <w:szCs w:val="20"/>
              </w:rPr>
            </w:pPr>
            <w:r w:rsidRPr="00425C92">
              <w:rPr>
                <w:rFonts w:ascii="Verdana" w:hAnsi="Verdana"/>
                <w:sz w:val="20"/>
                <w:szCs w:val="20"/>
              </w:rPr>
              <w:t>A. s. </w:t>
            </w:r>
          </w:p>
        </w:tc>
      </w:tr>
      <w:tr w:rsidR="00EB353F" w:rsidRPr="00425C92" w14:paraId="1C7E2F3B" w14:textId="77777777" w:rsidTr="003A3785">
        <w:tc>
          <w:tcPr>
            <w:tcW w:w="4821" w:type="dxa"/>
          </w:tcPr>
          <w:p w14:paraId="43DF371D"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b/>
                <w:caps/>
                <w:sz w:val="20"/>
                <w:szCs w:val="20"/>
              </w:rPr>
            </w:pPr>
            <w:r w:rsidRPr="00425C92">
              <w:rPr>
                <w:rFonts w:ascii="Verdana" w:hAnsi="Verdana"/>
                <w:sz w:val="20"/>
                <w:szCs w:val="20"/>
              </w:rPr>
              <w:t>Lietuvos banke</w:t>
            </w:r>
          </w:p>
        </w:tc>
        <w:tc>
          <w:tcPr>
            <w:tcW w:w="4821" w:type="dxa"/>
          </w:tcPr>
          <w:p w14:paraId="65522C66"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sz w:val="20"/>
                <w:szCs w:val="20"/>
              </w:rPr>
            </w:pPr>
            <w:r w:rsidRPr="00425C92">
              <w:rPr>
                <w:rFonts w:ascii="Verdana" w:hAnsi="Verdana"/>
                <w:sz w:val="20"/>
                <w:szCs w:val="20"/>
              </w:rPr>
              <w:t>(</w:t>
            </w:r>
            <w:r w:rsidRPr="00425C92">
              <w:rPr>
                <w:rFonts w:ascii="Verdana" w:hAnsi="Verdana"/>
                <w:i/>
                <w:sz w:val="20"/>
                <w:szCs w:val="20"/>
              </w:rPr>
              <w:t>Banko pavadinimas</w:t>
            </w:r>
            <w:r w:rsidRPr="00425C92">
              <w:rPr>
                <w:rFonts w:ascii="Verdana" w:hAnsi="Verdana"/>
                <w:sz w:val="20"/>
                <w:szCs w:val="20"/>
              </w:rPr>
              <w:t>)</w:t>
            </w:r>
          </w:p>
        </w:tc>
      </w:tr>
      <w:tr w:rsidR="00EB353F" w:rsidRPr="00425C92" w14:paraId="6E820A46" w14:textId="77777777" w:rsidTr="003A3785">
        <w:trPr>
          <w:trHeight w:val="121"/>
        </w:trPr>
        <w:tc>
          <w:tcPr>
            <w:tcW w:w="4821" w:type="dxa"/>
          </w:tcPr>
          <w:p w14:paraId="2FE6ACAC"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b/>
                <w:caps/>
                <w:sz w:val="20"/>
                <w:szCs w:val="20"/>
              </w:rPr>
            </w:pPr>
          </w:p>
        </w:tc>
        <w:tc>
          <w:tcPr>
            <w:tcW w:w="4821" w:type="dxa"/>
          </w:tcPr>
          <w:p w14:paraId="3F7B0BD7"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sz w:val="20"/>
                <w:szCs w:val="20"/>
              </w:rPr>
            </w:pPr>
          </w:p>
        </w:tc>
      </w:tr>
      <w:tr w:rsidR="00EB353F" w:rsidRPr="00425C92" w14:paraId="45E59E27" w14:textId="77777777" w:rsidTr="003A3785">
        <w:tc>
          <w:tcPr>
            <w:tcW w:w="4821" w:type="dxa"/>
          </w:tcPr>
          <w:p w14:paraId="0DD11119"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b/>
                <w:caps/>
                <w:sz w:val="20"/>
                <w:szCs w:val="20"/>
              </w:rPr>
            </w:pPr>
          </w:p>
        </w:tc>
        <w:tc>
          <w:tcPr>
            <w:tcW w:w="4821" w:type="dxa"/>
          </w:tcPr>
          <w:p w14:paraId="2889B4B0"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sz w:val="20"/>
                <w:szCs w:val="20"/>
              </w:rPr>
            </w:pPr>
          </w:p>
        </w:tc>
      </w:tr>
      <w:tr w:rsidR="00EB353F" w:rsidRPr="00425C92" w14:paraId="2E91388D" w14:textId="77777777" w:rsidTr="003A3785">
        <w:tc>
          <w:tcPr>
            <w:tcW w:w="4821" w:type="dxa"/>
          </w:tcPr>
          <w:p w14:paraId="14F10C52"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sz w:val="20"/>
                <w:szCs w:val="20"/>
              </w:rPr>
            </w:pPr>
            <w:r w:rsidRPr="00425C92">
              <w:rPr>
                <w:rFonts w:ascii="Verdana" w:hAnsi="Verdana"/>
                <w:sz w:val="20"/>
                <w:szCs w:val="20"/>
              </w:rPr>
              <w:t>(</w:t>
            </w:r>
            <w:r w:rsidRPr="00425C92">
              <w:rPr>
                <w:rFonts w:ascii="Verdana" w:hAnsi="Verdana"/>
                <w:i/>
                <w:sz w:val="20"/>
                <w:szCs w:val="20"/>
              </w:rPr>
              <w:t>Pareigų pavadinimas</w:t>
            </w:r>
            <w:r w:rsidRPr="00425C92">
              <w:rPr>
                <w:rFonts w:ascii="Verdana" w:hAnsi="Verdana"/>
                <w:sz w:val="20"/>
                <w:szCs w:val="20"/>
              </w:rPr>
              <w:t>)</w:t>
            </w:r>
          </w:p>
          <w:p w14:paraId="066F5981"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sz w:val="20"/>
                <w:szCs w:val="20"/>
              </w:rPr>
            </w:pPr>
            <w:r w:rsidRPr="00425C92">
              <w:rPr>
                <w:rFonts w:ascii="Verdana" w:hAnsi="Verdana"/>
                <w:sz w:val="20"/>
                <w:szCs w:val="20"/>
              </w:rPr>
              <w:t>(</w:t>
            </w:r>
            <w:r w:rsidRPr="00425C92">
              <w:rPr>
                <w:rFonts w:ascii="Verdana" w:hAnsi="Verdana"/>
                <w:i/>
                <w:sz w:val="20"/>
                <w:szCs w:val="20"/>
              </w:rPr>
              <w:t>Vardas ir pavardė</w:t>
            </w:r>
            <w:r w:rsidRPr="00425C92">
              <w:rPr>
                <w:rFonts w:ascii="Verdana" w:hAnsi="Verdana"/>
                <w:sz w:val="20"/>
                <w:szCs w:val="20"/>
              </w:rPr>
              <w:t>)</w:t>
            </w:r>
          </w:p>
        </w:tc>
        <w:tc>
          <w:tcPr>
            <w:tcW w:w="4821" w:type="dxa"/>
          </w:tcPr>
          <w:p w14:paraId="78C96414"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sz w:val="20"/>
                <w:szCs w:val="20"/>
              </w:rPr>
            </w:pPr>
            <w:r w:rsidRPr="00425C92">
              <w:rPr>
                <w:rFonts w:ascii="Verdana" w:hAnsi="Verdana"/>
                <w:sz w:val="20"/>
                <w:szCs w:val="20"/>
              </w:rPr>
              <w:t>(</w:t>
            </w:r>
            <w:r w:rsidRPr="00425C92">
              <w:rPr>
                <w:rFonts w:ascii="Verdana" w:hAnsi="Verdana"/>
                <w:i/>
                <w:sz w:val="20"/>
                <w:szCs w:val="20"/>
              </w:rPr>
              <w:t>Pareigų pavadinimas</w:t>
            </w:r>
            <w:r w:rsidRPr="00425C92">
              <w:rPr>
                <w:rFonts w:ascii="Verdana" w:hAnsi="Verdana"/>
                <w:sz w:val="20"/>
                <w:szCs w:val="20"/>
              </w:rPr>
              <w:t>)</w:t>
            </w:r>
          </w:p>
          <w:p w14:paraId="71824B57" w14:textId="77777777" w:rsidR="00EB353F" w:rsidRPr="00425C92" w:rsidRDefault="00EB353F" w:rsidP="00425C92">
            <w:pPr>
              <w:tabs>
                <w:tab w:val="left" w:pos="1134"/>
                <w:tab w:val="left" w:pos="1276"/>
                <w:tab w:val="left" w:pos="1418"/>
                <w:tab w:val="left" w:pos="1560"/>
              </w:tabs>
              <w:spacing w:after="0" w:line="240" w:lineRule="auto"/>
              <w:ind w:firstLine="284"/>
              <w:rPr>
                <w:rFonts w:ascii="Verdana" w:hAnsi="Verdana"/>
                <w:sz w:val="20"/>
                <w:szCs w:val="20"/>
              </w:rPr>
            </w:pPr>
            <w:r w:rsidRPr="00425C92">
              <w:rPr>
                <w:rFonts w:ascii="Verdana" w:hAnsi="Verdana"/>
                <w:sz w:val="20"/>
                <w:szCs w:val="20"/>
              </w:rPr>
              <w:t>(</w:t>
            </w:r>
            <w:r w:rsidRPr="00425C92">
              <w:rPr>
                <w:rFonts w:ascii="Verdana" w:hAnsi="Verdana"/>
                <w:i/>
                <w:sz w:val="20"/>
                <w:szCs w:val="20"/>
              </w:rPr>
              <w:t>Vardas ir pavardė</w:t>
            </w:r>
            <w:r w:rsidRPr="00425C92">
              <w:rPr>
                <w:rFonts w:ascii="Verdana" w:hAnsi="Verdana"/>
                <w:sz w:val="20"/>
                <w:szCs w:val="20"/>
              </w:rPr>
              <w:t>)</w:t>
            </w:r>
          </w:p>
        </w:tc>
      </w:tr>
    </w:tbl>
    <w:p w14:paraId="2E62681F" w14:textId="77777777" w:rsidR="00EB353F" w:rsidRPr="00425C92" w:rsidRDefault="00EB353F" w:rsidP="00425C92">
      <w:pPr>
        <w:spacing w:after="0" w:line="240" w:lineRule="auto"/>
        <w:rPr>
          <w:rFonts w:ascii="Verdana" w:hAnsi="Verdana"/>
          <w:sz w:val="20"/>
          <w:szCs w:val="20"/>
        </w:rPr>
      </w:pPr>
    </w:p>
    <w:p w14:paraId="5D2AB8FE" w14:textId="01351F50" w:rsidR="00203562" w:rsidRDefault="00203562">
      <w:pPr>
        <w:spacing w:after="160" w:line="259" w:lineRule="auto"/>
      </w:pPr>
      <w:r>
        <w:br w:type="page"/>
      </w:r>
    </w:p>
    <w:p w14:paraId="4AD49049" w14:textId="77777777" w:rsidR="00524240" w:rsidRPr="00524240" w:rsidRDefault="00524240" w:rsidP="00524240">
      <w:pPr>
        <w:spacing w:after="0" w:line="240" w:lineRule="auto"/>
        <w:jc w:val="right"/>
        <w:rPr>
          <w:rFonts w:ascii="Verdana" w:hAnsi="Verdana"/>
          <w:sz w:val="20"/>
        </w:rPr>
      </w:pPr>
      <w:r w:rsidRPr="00524240">
        <w:rPr>
          <w:rFonts w:ascii="Verdana" w:hAnsi="Verdana"/>
          <w:sz w:val="20"/>
        </w:rPr>
        <w:lastRenderedPageBreak/>
        <w:t xml:space="preserve">Paslaugų pirkimo sutarties Nr.____ </w:t>
      </w:r>
    </w:p>
    <w:p w14:paraId="4F445CC1" w14:textId="08D9EC85" w:rsidR="00524240" w:rsidRDefault="00524240" w:rsidP="00524240">
      <w:pPr>
        <w:spacing w:after="0" w:line="240" w:lineRule="auto"/>
        <w:jc w:val="right"/>
        <w:rPr>
          <w:rFonts w:ascii="Verdana" w:hAnsi="Verdana"/>
          <w:sz w:val="20"/>
        </w:rPr>
      </w:pPr>
      <w:r w:rsidRPr="00524240">
        <w:rPr>
          <w:rFonts w:ascii="Verdana" w:hAnsi="Verdana"/>
          <w:sz w:val="20"/>
        </w:rPr>
        <w:t xml:space="preserve">Specialiųjų sąlygų </w:t>
      </w:r>
      <w:r>
        <w:rPr>
          <w:rFonts w:ascii="Verdana" w:hAnsi="Verdana"/>
          <w:sz w:val="20"/>
        </w:rPr>
        <w:t>1</w:t>
      </w:r>
      <w:r w:rsidRPr="00524240">
        <w:rPr>
          <w:rFonts w:ascii="Verdana" w:hAnsi="Verdana"/>
          <w:sz w:val="20"/>
        </w:rPr>
        <w:t xml:space="preserve"> priedas</w:t>
      </w:r>
    </w:p>
    <w:p w14:paraId="3DD25153" w14:textId="77777777" w:rsidR="00F15E83" w:rsidRDefault="00F15E83" w:rsidP="00F15E83">
      <w:pPr>
        <w:spacing w:after="0" w:line="240" w:lineRule="auto"/>
        <w:jc w:val="center"/>
        <w:rPr>
          <w:rFonts w:ascii="Verdana" w:hAnsi="Verdana"/>
          <w:b/>
          <w:bCs/>
          <w:sz w:val="20"/>
        </w:rPr>
      </w:pPr>
    </w:p>
    <w:p w14:paraId="042F355E" w14:textId="1D7EFAB5" w:rsidR="00524240" w:rsidRDefault="00524240" w:rsidP="00524240">
      <w:pPr>
        <w:spacing w:after="0" w:line="240" w:lineRule="auto"/>
        <w:jc w:val="center"/>
        <w:rPr>
          <w:rFonts w:ascii="Verdana" w:hAnsi="Verdana"/>
          <w:b/>
          <w:bCs/>
          <w:sz w:val="20"/>
        </w:rPr>
      </w:pPr>
      <w:r w:rsidRPr="00F15E83">
        <w:rPr>
          <w:rFonts w:ascii="Verdana" w:hAnsi="Verdana"/>
          <w:b/>
          <w:bCs/>
          <w:sz w:val="20"/>
        </w:rPr>
        <w:t>TECHNINĖ SPECIFIKACIJA</w:t>
      </w:r>
    </w:p>
    <w:p w14:paraId="1273E1B3" w14:textId="1616ECEE" w:rsidR="00524240" w:rsidRDefault="00524240" w:rsidP="00524240">
      <w:pPr>
        <w:spacing w:after="0" w:line="240" w:lineRule="auto"/>
        <w:jc w:val="center"/>
        <w:rPr>
          <w:rFonts w:ascii="Verdana" w:hAnsi="Verdana"/>
          <w:sz w:val="20"/>
        </w:rPr>
      </w:pPr>
      <w:r w:rsidRPr="00F15E83">
        <w:rPr>
          <w:rFonts w:ascii="Verdana" w:hAnsi="Verdana"/>
          <w:sz w:val="20"/>
        </w:rPr>
        <w:t>(pildoma sutarties sudarymo metu</w:t>
      </w:r>
      <w:r w:rsidR="00E97DA6" w:rsidRPr="00E97DA6">
        <w:t xml:space="preserve"> </w:t>
      </w:r>
      <w:r w:rsidR="00E97DA6" w:rsidRPr="00E97DA6">
        <w:rPr>
          <w:rFonts w:ascii="Verdana" w:hAnsi="Verdana"/>
          <w:sz w:val="20"/>
        </w:rPr>
        <w:t>pagal pirkimo sąlygas</w:t>
      </w:r>
      <w:r w:rsidRPr="00F15E83">
        <w:rPr>
          <w:rFonts w:ascii="Verdana" w:hAnsi="Verdana"/>
          <w:sz w:val="20"/>
        </w:rPr>
        <w:t>)</w:t>
      </w:r>
    </w:p>
    <w:p w14:paraId="73E59904" w14:textId="77777777" w:rsidR="00524240" w:rsidRDefault="00524240" w:rsidP="00524240">
      <w:pPr>
        <w:spacing w:after="0" w:line="240" w:lineRule="auto"/>
        <w:jc w:val="center"/>
        <w:rPr>
          <w:rFonts w:ascii="Verdana" w:hAnsi="Verdana"/>
          <w:sz w:val="20"/>
        </w:rPr>
      </w:pPr>
    </w:p>
    <w:p w14:paraId="51B5EE38" w14:textId="77777777" w:rsidR="00524240" w:rsidRDefault="00524240" w:rsidP="00524240">
      <w:pPr>
        <w:spacing w:after="0" w:line="240" w:lineRule="auto"/>
        <w:jc w:val="center"/>
        <w:rPr>
          <w:rFonts w:ascii="Verdana" w:hAnsi="Verdana"/>
          <w:sz w:val="20"/>
        </w:rPr>
      </w:pPr>
    </w:p>
    <w:tbl>
      <w:tblPr>
        <w:tblW w:w="9463" w:type="dxa"/>
        <w:tblLook w:val="0000" w:firstRow="0" w:lastRow="0" w:firstColumn="0" w:lastColumn="0" w:noHBand="0" w:noVBand="0"/>
      </w:tblPr>
      <w:tblGrid>
        <w:gridCol w:w="4968"/>
        <w:gridCol w:w="4495"/>
      </w:tblGrid>
      <w:tr w:rsidR="00524240" w:rsidRPr="00DD0C2F" w14:paraId="6A228BBD" w14:textId="77777777" w:rsidTr="00BB2209">
        <w:trPr>
          <w:trHeight w:val="800"/>
        </w:trPr>
        <w:tc>
          <w:tcPr>
            <w:tcW w:w="4968" w:type="dxa"/>
          </w:tcPr>
          <w:p w14:paraId="39E9D167" w14:textId="77777777" w:rsidR="00524240" w:rsidRPr="00DD0C2F" w:rsidRDefault="00524240" w:rsidP="00BB2209">
            <w:pPr>
              <w:widowControl w:val="0"/>
              <w:autoSpaceDE w:val="0"/>
              <w:autoSpaceDN w:val="0"/>
              <w:adjustRightInd w:val="0"/>
              <w:spacing w:after="0" w:line="240" w:lineRule="auto"/>
              <w:ind w:right="283"/>
              <w:jc w:val="both"/>
              <w:rPr>
                <w:rFonts w:ascii="Verdana" w:eastAsia="Times New Roman" w:hAnsi="Verdana"/>
                <w:b/>
                <w:bCs/>
                <w:sz w:val="20"/>
                <w:szCs w:val="20"/>
                <w:lang w:eastAsia="lt-LT"/>
              </w:rPr>
            </w:pPr>
            <w:r>
              <w:rPr>
                <w:rFonts w:ascii="Verdana" w:hAnsi="Verdana"/>
                <w:b/>
                <w:bCs/>
                <w:sz w:val="20"/>
                <w:szCs w:val="20"/>
                <w:lang w:eastAsia="lt-LT"/>
              </w:rPr>
              <w:t>UŽSAKOVAS</w:t>
            </w:r>
          </w:p>
          <w:p w14:paraId="5A13326F" w14:textId="77777777" w:rsidR="00524240" w:rsidRDefault="00524240" w:rsidP="00BB2209">
            <w:pPr>
              <w:spacing w:after="0" w:line="240" w:lineRule="auto"/>
              <w:jc w:val="both"/>
              <w:rPr>
                <w:rFonts w:ascii="Verdana" w:eastAsia="Times New Roman" w:hAnsi="Verdana"/>
                <w:bCs/>
                <w:sz w:val="20"/>
                <w:szCs w:val="20"/>
              </w:rPr>
            </w:pPr>
          </w:p>
          <w:p w14:paraId="0E83A003" w14:textId="40599D9D" w:rsidR="00E97DA6" w:rsidRPr="00DD0C2F" w:rsidRDefault="00E97DA6" w:rsidP="00BB2209">
            <w:pPr>
              <w:spacing w:after="0" w:line="240" w:lineRule="auto"/>
              <w:jc w:val="both"/>
              <w:rPr>
                <w:rFonts w:ascii="Verdana" w:eastAsia="Times New Roman" w:hAnsi="Verdana"/>
                <w:bCs/>
                <w:sz w:val="20"/>
                <w:szCs w:val="20"/>
              </w:rPr>
            </w:pPr>
            <w:r w:rsidRPr="00E97DA6">
              <w:rPr>
                <w:rFonts w:ascii="Verdana" w:eastAsia="Times New Roman" w:hAnsi="Verdana"/>
                <w:bCs/>
                <w:sz w:val="20"/>
              </w:rPr>
              <w:t>Lietuvos bankas</w:t>
            </w:r>
          </w:p>
          <w:p w14:paraId="2D82BA3F" w14:textId="77777777" w:rsidR="00524240" w:rsidRPr="00DD0C2F" w:rsidRDefault="00524240" w:rsidP="00BB2209">
            <w:pPr>
              <w:spacing w:after="0" w:line="240" w:lineRule="auto"/>
              <w:jc w:val="both"/>
              <w:rPr>
                <w:rFonts w:ascii="Verdana" w:eastAsia="Times New Roman" w:hAnsi="Verdana"/>
                <w:bCs/>
                <w:sz w:val="20"/>
                <w:szCs w:val="20"/>
              </w:rPr>
            </w:pPr>
            <w:r w:rsidRPr="00DD0C2F">
              <w:rPr>
                <w:rFonts w:ascii="Verdana" w:eastAsia="Times New Roman" w:hAnsi="Verdana"/>
                <w:bCs/>
                <w:sz w:val="20"/>
                <w:szCs w:val="20"/>
              </w:rPr>
              <w:t>Pareigos</w:t>
            </w:r>
          </w:p>
          <w:p w14:paraId="0B2FC846" w14:textId="77777777" w:rsidR="00524240" w:rsidRPr="00DD0C2F" w:rsidRDefault="00524240" w:rsidP="00BB2209">
            <w:pPr>
              <w:spacing w:after="0" w:line="240" w:lineRule="auto"/>
              <w:jc w:val="both"/>
              <w:rPr>
                <w:rFonts w:ascii="Verdana" w:eastAsia="Times New Roman" w:hAnsi="Verdana"/>
                <w:sz w:val="20"/>
                <w:szCs w:val="20"/>
              </w:rPr>
            </w:pPr>
            <w:r w:rsidRPr="00DD0C2F">
              <w:rPr>
                <w:rFonts w:ascii="Verdana" w:eastAsia="Times New Roman" w:hAnsi="Verdana"/>
                <w:bCs/>
                <w:sz w:val="20"/>
                <w:szCs w:val="20"/>
              </w:rPr>
              <w:t>Vardas, pavardė</w:t>
            </w:r>
          </w:p>
        </w:tc>
        <w:tc>
          <w:tcPr>
            <w:tcW w:w="4495" w:type="dxa"/>
          </w:tcPr>
          <w:p w14:paraId="4322E08C" w14:textId="77777777" w:rsidR="00524240" w:rsidRPr="00DD0C2F" w:rsidRDefault="00524240" w:rsidP="00BB2209">
            <w:pPr>
              <w:widowControl w:val="0"/>
              <w:autoSpaceDE w:val="0"/>
              <w:autoSpaceDN w:val="0"/>
              <w:adjustRightInd w:val="0"/>
              <w:spacing w:after="0" w:line="240" w:lineRule="auto"/>
              <w:ind w:right="283"/>
              <w:jc w:val="both"/>
              <w:rPr>
                <w:rFonts w:ascii="Verdana" w:eastAsia="Times New Roman" w:hAnsi="Verdana"/>
                <w:b/>
                <w:bCs/>
                <w:sz w:val="20"/>
                <w:szCs w:val="20"/>
                <w:lang w:eastAsia="lt-LT"/>
              </w:rPr>
            </w:pPr>
            <w:r w:rsidRPr="00DD0C2F">
              <w:rPr>
                <w:rFonts w:ascii="Verdana" w:eastAsia="Times New Roman" w:hAnsi="Verdana"/>
                <w:b/>
                <w:bCs/>
                <w:sz w:val="20"/>
                <w:szCs w:val="20"/>
              </w:rPr>
              <w:t>T</w:t>
            </w:r>
            <w:r>
              <w:rPr>
                <w:rFonts w:ascii="Verdana" w:eastAsia="Times New Roman" w:hAnsi="Verdana"/>
                <w:b/>
                <w:bCs/>
                <w:sz w:val="20"/>
                <w:szCs w:val="20"/>
              </w:rPr>
              <w:t>EI</w:t>
            </w:r>
            <w:r w:rsidRPr="00DD0C2F">
              <w:rPr>
                <w:rFonts w:ascii="Verdana" w:eastAsia="Times New Roman" w:hAnsi="Verdana"/>
                <w:b/>
                <w:bCs/>
                <w:sz w:val="20"/>
                <w:szCs w:val="20"/>
              </w:rPr>
              <w:t>KĖJAS</w:t>
            </w:r>
          </w:p>
          <w:p w14:paraId="2C0D40C3" w14:textId="77777777" w:rsidR="00524240" w:rsidRPr="00DD0C2F" w:rsidRDefault="00524240" w:rsidP="00BB2209">
            <w:pPr>
              <w:spacing w:after="0" w:line="240" w:lineRule="auto"/>
              <w:jc w:val="both"/>
              <w:rPr>
                <w:rFonts w:ascii="Verdana" w:eastAsia="Times New Roman" w:hAnsi="Verdana"/>
                <w:bCs/>
                <w:sz w:val="20"/>
                <w:szCs w:val="20"/>
              </w:rPr>
            </w:pPr>
          </w:p>
          <w:p w14:paraId="1228BC51" w14:textId="77777777" w:rsidR="00E97DA6" w:rsidRDefault="00E97DA6" w:rsidP="00BB2209">
            <w:pPr>
              <w:spacing w:after="0" w:line="240" w:lineRule="auto"/>
              <w:jc w:val="both"/>
              <w:rPr>
                <w:rFonts w:ascii="Verdana" w:eastAsia="Times New Roman" w:hAnsi="Verdana"/>
                <w:bCs/>
                <w:sz w:val="20"/>
                <w:szCs w:val="20"/>
              </w:rPr>
            </w:pPr>
            <w:r>
              <w:rPr>
                <w:rFonts w:ascii="Verdana" w:eastAsia="Times New Roman" w:hAnsi="Verdana"/>
                <w:bCs/>
                <w:sz w:val="20"/>
                <w:szCs w:val="20"/>
              </w:rPr>
              <w:t>___________</w:t>
            </w:r>
          </w:p>
          <w:p w14:paraId="137A53E1" w14:textId="5B84D693" w:rsidR="00524240" w:rsidRPr="00DD0C2F" w:rsidRDefault="00524240" w:rsidP="00BB2209">
            <w:pPr>
              <w:spacing w:after="0" w:line="240" w:lineRule="auto"/>
              <w:jc w:val="both"/>
              <w:rPr>
                <w:rFonts w:ascii="Verdana" w:eastAsia="Times New Roman" w:hAnsi="Verdana"/>
                <w:bCs/>
                <w:sz w:val="20"/>
                <w:szCs w:val="20"/>
              </w:rPr>
            </w:pPr>
            <w:r w:rsidRPr="00DD0C2F">
              <w:rPr>
                <w:rFonts w:ascii="Verdana" w:eastAsia="Times New Roman" w:hAnsi="Verdana"/>
                <w:bCs/>
                <w:sz w:val="20"/>
                <w:szCs w:val="20"/>
              </w:rPr>
              <w:t>Pareigos</w:t>
            </w:r>
          </w:p>
          <w:p w14:paraId="56F0ACD0" w14:textId="77777777" w:rsidR="00524240" w:rsidRPr="00DD0C2F" w:rsidRDefault="00524240" w:rsidP="00BB2209">
            <w:pPr>
              <w:tabs>
                <w:tab w:val="left" w:pos="542"/>
              </w:tabs>
              <w:autoSpaceDE w:val="0"/>
              <w:autoSpaceDN w:val="0"/>
              <w:adjustRightInd w:val="0"/>
              <w:spacing w:after="0" w:line="240" w:lineRule="auto"/>
              <w:ind w:right="283"/>
              <w:jc w:val="both"/>
              <w:rPr>
                <w:rFonts w:ascii="Verdana" w:eastAsia="Times New Roman" w:hAnsi="Verdana"/>
                <w:sz w:val="20"/>
                <w:szCs w:val="20"/>
                <w:lang w:eastAsia="lt-LT"/>
              </w:rPr>
            </w:pPr>
            <w:r w:rsidRPr="00DD0C2F">
              <w:rPr>
                <w:rFonts w:ascii="Verdana" w:eastAsia="Times New Roman" w:hAnsi="Verdana"/>
                <w:bCs/>
                <w:sz w:val="20"/>
                <w:szCs w:val="20"/>
              </w:rPr>
              <w:t>Vardas, pavardė</w:t>
            </w:r>
          </w:p>
        </w:tc>
      </w:tr>
    </w:tbl>
    <w:p w14:paraId="0605BD25" w14:textId="554A175C" w:rsidR="00524240" w:rsidRDefault="00524240" w:rsidP="001A0143">
      <w:pPr>
        <w:spacing w:after="0" w:line="240" w:lineRule="auto"/>
        <w:rPr>
          <w:rFonts w:ascii="Verdana" w:hAnsi="Verdana"/>
          <w:sz w:val="20"/>
        </w:rPr>
      </w:pPr>
      <w:r>
        <w:rPr>
          <w:rFonts w:ascii="Verdana" w:hAnsi="Verdana"/>
          <w:sz w:val="20"/>
        </w:rPr>
        <w:br w:type="page"/>
      </w:r>
    </w:p>
    <w:p w14:paraId="05D9FA82" w14:textId="77777777" w:rsidR="00524240" w:rsidRDefault="00D32FE3" w:rsidP="009B2A4F">
      <w:pPr>
        <w:spacing w:after="0" w:line="240" w:lineRule="auto"/>
        <w:jc w:val="right"/>
        <w:rPr>
          <w:rFonts w:ascii="Verdana" w:hAnsi="Verdana"/>
          <w:sz w:val="20"/>
        </w:rPr>
      </w:pPr>
      <w:r>
        <w:rPr>
          <w:rFonts w:ascii="Verdana" w:hAnsi="Verdana"/>
          <w:sz w:val="20"/>
        </w:rPr>
        <w:lastRenderedPageBreak/>
        <w:t>Paslaugų pirkimo s</w:t>
      </w:r>
      <w:r w:rsidRPr="007B1CE2">
        <w:rPr>
          <w:rFonts w:ascii="Verdana" w:hAnsi="Verdana"/>
          <w:sz w:val="20"/>
        </w:rPr>
        <w:t xml:space="preserve">utarties Nr.____ </w:t>
      </w:r>
    </w:p>
    <w:p w14:paraId="315E44EA" w14:textId="2069CCFF" w:rsidR="00D32FE3" w:rsidRDefault="00524240" w:rsidP="009B2A4F">
      <w:pPr>
        <w:spacing w:after="0" w:line="240" w:lineRule="auto"/>
        <w:jc w:val="right"/>
        <w:rPr>
          <w:rFonts w:ascii="Verdana" w:hAnsi="Verdana"/>
          <w:sz w:val="20"/>
        </w:rPr>
      </w:pPr>
      <w:r w:rsidRPr="00524240">
        <w:rPr>
          <w:rFonts w:ascii="Verdana" w:hAnsi="Verdana"/>
          <w:sz w:val="20"/>
        </w:rPr>
        <w:t xml:space="preserve">Specialiųjų sąlygų </w:t>
      </w:r>
      <w:r w:rsidR="00D32FE3">
        <w:rPr>
          <w:rFonts w:ascii="Verdana" w:hAnsi="Verdana"/>
          <w:sz w:val="20"/>
        </w:rPr>
        <w:t>2</w:t>
      </w:r>
      <w:r w:rsidR="00D32FE3" w:rsidRPr="007B1CE2">
        <w:rPr>
          <w:rFonts w:ascii="Verdana" w:hAnsi="Verdana"/>
          <w:sz w:val="20"/>
        </w:rPr>
        <w:t xml:space="preserve"> priedas </w:t>
      </w:r>
    </w:p>
    <w:p w14:paraId="08869902" w14:textId="77777777" w:rsidR="00D32FE3" w:rsidRDefault="00D32FE3" w:rsidP="009B2A4F">
      <w:pPr>
        <w:spacing w:after="0" w:line="240" w:lineRule="auto"/>
        <w:jc w:val="center"/>
        <w:rPr>
          <w:rFonts w:ascii="Verdana" w:hAnsi="Verdana"/>
          <w:sz w:val="20"/>
        </w:rPr>
      </w:pPr>
    </w:p>
    <w:p w14:paraId="2EA88698" w14:textId="78D61A2A" w:rsidR="00D32FE3" w:rsidRDefault="00D32FE3" w:rsidP="00D32FE3">
      <w:pPr>
        <w:jc w:val="center"/>
        <w:rPr>
          <w:rFonts w:ascii="Verdana" w:hAnsi="Verdana"/>
          <w:sz w:val="20"/>
        </w:rPr>
      </w:pPr>
      <w:r w:rsidRPr="007B1CE2">
        <w:rPr>
          <w:rFonts w:ascii="Verdana" w:hAnsi="Verdana"/>
          <w:sz w:val="20"/>
        </w:rPr>
        <w:t>Audito darbo grupės narių</w:t>
      </w:r>
      <w:r w:rsidR="00B43A2D">
        <w:rPr>
          <w:rFonts w:ascii="Verdana" w:hAnsi="Verdana"/>
          <w:sz w:val="20"/>
        </w:rPr>
        <w:t xml:space="preserve"> </w:t>
      </w:r>
      <w:r w:rsidRPr="007B1CE2">
        <w:rPr>
          <w:rFonts w:ascii="Verdana" w:hAnsi="Verdana"/>
          <w:sz w:val="20"/>
        </w:rPr>
        <w:t>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18"/>
        <w:gridCol w:w="6571"/>
      </w:tblGrid>
      <w:tr w:rsidR="00D32FE3" w:rsidRPr="009B2A4F" w14:paraId="1FF9FD33" w14:textId="77777777" w:rsidTr="003A3785">
        <w:tc>
          <w:tcPr>
            <w:tcW w:w="539" w:type="dxa"/>
            <w:shd w:val="clear" w:color="auto" w:fill="auto"/>
          </w:tcPr>
          <w:p w14:paraId="124036C9" w14:textId="77777777" w:rsidR="00D32FE3" w:rsidRPr="009B2A4F" w:rsidRDefault="00D32FE3" w:rsidP="009B2A4F">
            <w:pPr>
              <w:spacing w:after="0" w:line="240" w:lineRule="auto"/>
              <w:jc w:val="center"/>
              <w:rPr>
                <w:rFonts w:ascii="Verdana" w:hAnsi="Verdana"/>
                <w:b/>
                <w:sz w:val="20"/>
                <w:szCs w:val="20"/>
              </w:rPr>
            </w:pPr>
            <w:r w:rsidRPr="009B2A4F">
              <w:rPr>
                <w:rFonts w:ascii="Verdana" w:hAnsi="Verdana"/>
                <w:b/>
                <w:sz w:val="20"/>
                <w:szCs w:val="20"/>
              </w:rPr>
              <w:t>Eil. Nr.</w:t>
            </w:r>
          </w:p>
        </w:tc>
        <w:tc>
          <w:tcPr>
            <w:tcW w:w="2518" w:type="dxa"/>
            <w:shd w:val="clear" w:color="auto" w:fill="auto"/>
          </w:tcPr>
          <w:p w14:paraId="44826E06" w14:textId="5A35ECF1" w:rsidR="00D32FE3" w:rsidRPr="009B2A4F" w:rsidRDefault="00D32FE3" w:rsidP="009B2A4F">
            <w:pPr>
              <w:spacing w:after="0" w:line="240" w:lineRule="auto"/>
              <w:jc w:val="center"/>
              <w:rPr>
                <w:rFonts w:ascii="Verdana" w:hAnsi="Verdana"/>
                <w:b/>
                <w:sz w:val="20"/>
                <w:szCs w:val="20"/>
              </w:rPr>
            </w:pPr>
            <w:r w:rsidRPr="009B2A4F">
              <w:rPr>
                <w:rFonts w:ascii="Verdana" w:hAnsi="Verdana"/>
                <w:b/>
                <w:sz w:val="20"/>
                <w:szCs w:val="20"/>
              </w:rPr>
              <w:t>Audito darbo grupės nariai (vardas, pavardė)</w:t>
            </w:r>
          </w:p>
        </w:tc>
        <w:tc>
          <w:tcPr>
            <w:tcW w:w="6571" w:type="dxa"/>
            <w:shd w:val="clear" w:color="auto" w:fill="auto"/>
          </w:tcPr>
          <w:p w14:paraId="5AC3AE13" w14:textId="77777777" w:rsidR="00D32FE3" w:rsidRPr="009B2A4F" w:rsidRDefault="00D32FE3" w:rsidP="009B2A4F">
            <w:pPr>
              <w:spacing w:after="0" w:line="240" w:lineRule="auto"/>
              <w:jc w:val="center"/>
              <w:rPr>
                <w:rFonts w:ascii="Verdana" w:hAnsi="Verdana"/>
                <w:b/>
                <w:sz w:val="20"/>
                <w:szCs w:val="20"/>
              </w:rPr>
            </w:pPr>
            <w:r w:rsidRPr="009B2A4F">
              <w:rPr>
                <w:rFonts w:ascii="Verdana" w:hAnsi="Verdana"/>
                <w:b/>
                <w:sz w:val="20"/>
                <w:szCs w:val="20"/>
              </w:rPr>
              <w:t>Audito darbo grupės narių kvalifikacijos reikalavimai</w:t>
            </w:r>
          </w:p>
        </w:tc>
      </w:tr>
      <w:tr w:rsidR="00D32FE3" w:rsidRPr="009B2A4F" w14:paraId="4DB582CC" w14:textId="77777777" w:rsidTr="003A3785">
        <w:tc>
          <w:tcPr>
            <w:tcW w:w="539" w:type="dxa"/>
            <w:shd w:val="clear" w:color="auto" w:fill="auto"/>
          </w:tcPr>
          <w:p w14:paraId="54734F63" w14:textId="77777777" w:rsidR="00D32FE3" w:rsidRPr="009B2A4F" w:rsidRDefault="00D32FE3" w:rsidP="009B2A4F">
            <w:pPr>
              <w:spacing w:after="0" w:line="240" w:lineRule="auto"/>
              <w:ind w:left="34" w:right="33"/>
              <w:jc w:val="both"/>
              <w:rPr>
                <w:rFonts w:ascii="Verdana" w:hAnsi="Verdana"/>
                <w:sz w:val="20"/>
                <w:szCs w:val="20"/>
              </w:rPr>
            </w:pPr>
            <w:r w:rsidRPr="009B2A4F">
              <w:rPr>
                <w:rFonts w:ascii="Verdana" w:hAnsi="Verdana"/>
                <w:sz w:val="20"/>
                <w:szCs w:val="20"/>
              </w:rPr>
              <w:t>1.</w:t>
            </w:r>
          </w:p>
        </w:tc>
        <w:tc>
          <w:tcPr>
            <w:tcW w:w="2518" w:type="dxa"/>
            <w:shd w:val="clear" w:color="auto" w:fill="auto"/>
          </w:tcPr>
          <w:p w14:paraId="74DEBEAA" w14:textId="02A24F43" w:rsidR="00D32FE3" w:rsidRPr="009B2A4F" w:rsidRDefault="00D32FE3" w:rsidP="008F333E">
            <w:pPr>
              <w:spacing w:after="0" w:line="240" w:lineRule="auto"/>
              <w:ind w:left="34" w:right="33"/>
              <w:jc w:val="both"/>
              <w:rPr>
                <w:rFonts w:ascii="Verdana" w:hAnsi="Verdana"/>
                <w:sz w:val="20"/>
                <w:szCs w:val="20"/>
              </w:rPr>
            </w:pPr>
          </w:p>
        </w:tc>
        <w:tc>
          <w:tcPr>
            <w:tcW w:w="6571" w:type="dxa"/>
            <w:shd w:val="clear" w:color="auto" w:fill="auto"/>
          </w:tcPr>
          <w:p w14:paraId="70FA4EFF" w14:textId="6CF418F4" w:rsidR="00D32FE3" w:rsidRPr="00F15E83" w:rsidRDefault="00D32FE3" w:rsidP="009B2A4F">
            <w:pPr>
              <w:tabs>
                <w:tab w:val="left" w:pos="405"/>
              </w:tabs>
              <w:spacing w:after="0" w:line="240" w:lineRule="auto"/>
              <w:ind w:left="33"/>
              <w:jc w:val="both"/>
              <w:rPr>
                <w:rFonts w:ascii="Verdana" w:hAnsi="Verdana"/>
                <w:sz w:val="20"/>
                <w:szCs w:val="20"/>
                <w:highlight w:val="yellow"/>
              </w:rPr>
            </w:pPr>
          </w:p>
        </w:tc>
      </w:tr>
      <w:tr w:rsidR="00D32FE3" w:rsidRPr="009B2A4F" w14:paraId="4EF7A0B4" w14:textId="77777777" w:rsidTr="00E405FE">
        <w:trPr>
          <w:trHeight w:val="201"/>
        </w:trPr>
        <w:tc>
          <w:tcPr>
            <w:tcW w:w="539" w:type="dxa"/>
            <w:shd w:val="clear" w:color="auto" w:fill="auto"/>
          </w:tcPr>
          <w:p w14:paraId="4767B72F" w14:textId="77777777" w:rsidR="00D32FE3" w:rsidRPr="009B2A4F" w:rsidRDefault="00D32FE3" w:rsidP="009B2A4F">
            <w:pPr>
              <w:spacing w:after="0" w:line="240" w:lineRule="auto"/>
              <w:ind w:left="34" w:right="33"/>
              <w:jc w:val="both"/>
              <w:rPr>
                <w:rFonts w:ascii="Verdana" w:hAnsi="Verdana"/>
                <w:sz w:val="20"/>
                <w:szCs w:val="20"/>
              </w:rPr>
            </w:pPr>
            <w:r w:rsidRPr="009B2A4F">
              <w:rPr>
                <w:rFonts w:ascii="Verdana" w:hAnsi="Verdana"/>
                <w:sz w:val="20"/>
                <w:szCs w:val="20"/>
              </w:rPr>
              <w:t>2.</w:t>
            </w:r>
          </w:p>
        </w:tc>
        <w:tc>
          <w:tcPr>
            <w:tcW w:w="2518" w:type="dxa"/>
            <w:shd w:val="clear" w:color="auto" w:fill="auto"/>
          </w:tcPr>
          <w:p w14:paraId="0E4A6286" w14:textId="27C77085" w:rsidR="00D32FE3" w:rsidRPr="009B2A4F" w:rsidRDefault="00D32FE3" w:rsidP="008F333E">
            <w:pPr>
              <w:spacing w:after="0" w:line="240" w:lineRule="auto"/>
              <w:ind w:left="34" w:right="33"/>
              <w:jc w:val="both"/>
              <w:rPr>
                <w:rFonts w:ascii="Verdana" w:hAnsi="Verdana"/>
                <w:sz w:val="20"/>
                <w:szCs w:val="20"/>
              </w:rPr>
            </w:pPr>
          </w:p>
        </w:tc>
        <w:tc>
          <w:tcPr>
            <w:tcW w:w="6571" w:type="dxa"/>
            <w:shd w:val="clear" w:color="auto" w:fill="auto"/>
          </w:tcPr>
          <w:p w14:paraId="0E7F9158" w14:textId="2A2B8A23" w:rsidR="00D32FE3" w:rsidRPr="00F15E83" w:rsidRDefault="00D32FE3" w:rsidP="009B2A4F">
            <w:pPr>
              <w:tabs>
                <w:tab w:val="left" w:pos="405"/>
              </w:tabs>
              <w:spacing w:after="0" w:line="240" w:lineRule="auto"/>
              <w:ind w:left="33"/>
              <w:jc w:val="both"/>
              <w:rPr>
                <w:rFonts w:ascii="Verdana" w:hAnsi="Verdana"/>
                <w:sz w:val="20"/>
                <w:szCs w:val="20"/>
                <w:highlight w:val="yellow"/>
              </w:rPr>
            </w:pPr>
          </w:p>
        </w:tc>
      </w:tr>
      <w:tr w:rsidR="00D32FE3" w:rsidRPr="009B2A4F" w14:paraId="4925A8D7" w14:textId="77777777" w:rsidTr="003A3785">
        <w:tc>
          <w:tcPr>
            <w:tcW w:w="539" w:type="dxa"/>
            <w:shd w:val="clear" w:color="auto" w:fill="auto"/>
          </w:tcPr>
          <w:p w14:paraId="0CDCFB07" w14:textId="77777777" w:rsidR="00D32FE3" w:rsidRPr="009B2A4F" w:rsidRDefault="00D32FE3" w:rsidP="009B2A4F">
            <w:pPr>
              <w:spacing w:after="0" w:line="240" w:lineRule="auto"/>
              <w:ind w:left="34" w:right="33"/>
              <w:jc w:val="both"/>
              <w:rPr>
                <w:rFonts w:ascii="Verdana" w:hAnsi="Verdana"/>
                <w:sz w:val="20"/>
                <w:szCs w:val="20"/>
              </w:rPr>
            </w:pPr>
            <w:r w:rsidRPr="009B2A4F">
              <w:rPr>
                <w:rFonts w:ascii="Verdana" w:hAnsi="Verdana"/>
                <w:sz w:val="20"/>
                <w:szCs w:val="20"/>
              </w:rPr>
              <w:t>3.</w:t>
            </w:r>
          </w:p>
        </w:tc>
        <w:tc>
          <w:tcPr>
            <w:tcW w:w="2518" w:type="dxa"/>
            <w:shd w:val="clear" w:color="auto" w:fill="auto"/>
          </w:tcPr>
          <w:p w14:paraId="1496E2A9" w14:textId="2934541E" w:rsidR="00D32FE3" w:rsidRPr="009B2A4F" w:rsidRDefault="00D32FE3" w:rsidP="009B2A4F">
            <w:pPr>
              <w:spacing w:after="0" w:line="240" w:lineRule="auto"/>
              <w:rPr>
                <w:rFonts w:ascii="Verdana" w:hAnsi="Verdana"/>
                <w:sz w:val="20"/>
                <w:szCs w:val="20"/>
              </w:rPr>
            </w:pPr>
          </w:p>
        </w:tc>
        <w:tc>
          <w:tcPr>
            <w:tcW w:w="6571" w:type="dxa"/>
            <w:shd w:val="clear" w:color="auto" w:fill="auto"/>
          </w:tcPr>
          <w:p w14:paraId="7B8219D3" w14:textId="635F259C" w:rsidR="00D32FE3" w:rsidRPr="00F15E83" w:rsidRDefault="00D32FE3" w:rsidP="009B2A4F">
            <w:pPr>
              <w:spacing w:after="0" w:line="240" w:lineRule="auto"/>
              <w:ind w:left="34" w:right="33"/>
              <w:jc w:val="both"/>
              <w:rPr>
                <w:rFonts w:ascii="Verdana" w:hAnsi="Verdana"/>
                <w:sz w:val="20"/>
                <w:szCs w:val="20"/>
                <w:highlight w:val="yellow"/>
              </w:rPr>
            </w:pPr>
          </w:p>
        </w:tc>
      </w:tr>
      <w:tr w:rsidR="00D32FE3" w:rsidRPr="009B2A4F" w14:paraId="25FD9640" w14:textId="77777777" w:rsidTr="003A3785">
        <w:tc>
          <w:tcPr>
            <w:tcW w:w="539" w:type="dxa"/>
            <w:shd w:val="clear" w:color="auto" w:fill="auto"/>
          </w:tcPr>
          <w:p w14:paraId="44CB1D3E" w14:textId="77777777" w:rsidR="00D32FE3" w:rsidRPr="009B2A4F" w:rsidRDefault="00D32FE3" w:rsidP="009B2A4F">
            <w:pPr>
              <w:spacing w:after="0" w:line="240" w:lineRule="auto"/>
              <w:ind w:left="34" w:right="33"/>
              <w:jc w:val="both"/>
              <w:rPr>
                <w:rFonts w:ascii="Verdana" w:hAnsi="Verdana"/>
                <w:sz w:val="20"/>
                <w:szCs w:val="20"/>
              </w:rPr>
            </w:pPr>
            <w:r w:rsidRPr="009B2A4F">
              <w:rPr>
                <w:rFonts w:ascii="Verdana" w:hAnsi="Verdana"/>
                <w:sz w:val="20"/>
                <w:szCs w:val="20"/>
              </w:rPr>
              <w:t>4.</w:t>
            </w:r>
          </w:p>
        </w:tc>
        <w:tc>
          <w:tcPr>
            <w:tcW w:w="2518" w:type="dxa"/>
            <w:shd w:val="clear" w:color="auto" w:fill="auto"/>
          </w:tcPr>
          <w:p w14:paraId="3F2DA4E5" w14:textId="578BDD69" w:rsidR="00D32FE3" w:rsidRPr="009B2A4F" w:rsidRDefault="00D32FE3" w:rsidP="009B2A4F">
            <w:pPr>
              <w:spacing w:after="0" w:line="240" w:lineRule="auto"/>
              <w:rPr>
                <w:rFonts w:ascii="Verdana" w:hAnsi="Verdana"/>
                <w:sz w:val="20"/>
                <w:szCs w:val="20"/>
              </w:rPr>
            </w:pPr>
          </w:p>
        </w:tc>
        <w:tc>
          <w:tcPr>
            <w:tcW w:w="6571" w:type="dxa"/>
            <w:shd w:val="clear" w:color="auto" w:fill="auto"/>
          </w:tcPr>
          <w:p w14:paraId="551BC912" w14:textId="5432BF67" w:rsidR="00D32FE3" w:rsidRPr="00F15E83" w:rsidRDefault="00D32FE3" w:rsidP="009B2A4F">
            <w:pPr>
              <w:spacing w:after="0" w:line="240" w:lineRule="auto"/>
              <w:ind w:left="34" w:right="33"/>
              <w:jc w:val="both"/>
              <w:rPr>
                <w:rFonts w:ascii="Verdana" w:hAnsi="Verdana"/>
                <w:sz w:val="20"/>
                <w:szCs w:val="20"/>
                <w:highlight w:val="yellow"/>
              </w:rPr>
            </w:pPr>
          </w:p>
        </w:tc>
      </w:tr>
      <w:tr w:rsidR="00D32FE3" w:rsidRPr="009B2A4F" w14:paraId="4D4CB4E0" w14:textId="77777777" w:rsidTr="003A3785">
        <w:tc>
          <w:tcPr>
            <w:tcW w:w="539" w:type="dxa"/>
            <w:shd w:val="clear" w:color="auto" w:fill="auto"/>
          </w:tcPr>
          <w:p w14:paraId="0C79DF82" w14:textId="77777777" w:rsidR="00D32FE3" w:rsidRPr="009B2A4F" w:rsidRDefault="00D32FE3" w:rsidP="009B2A4F">
            <w:pPr>
              <w:spacing w:after="0" w:line="240" w:lineRule="auto"/>
              <w:jc w:val="center"/>
              <w:rPr>
                <w:rFonts w:ascii="Verdana" w:hAnsi="Verdana"/>
                <w:sz w:val="20"/>
                <w:szCs w:val="20"/>
              </w:rPr>
            </w:pPr>
          </w:p>
        </w:tc>
        <w:tc>
          <w:tcPr>
            <w:tcW w:w="2518" w:type="dxa"/>
            <w:shd w:val="clear" w:color="auto" w:fill="auto"/>
          </w:tcPr>
          <w:p w14:paraId="3A8031EE" w14:textId="77777777" w:rsidR="00D32FE3" w:rsidRPr="009B2A4F" w:rsidRDefault="00D32FE3" w:rsidP="009B2A4F">
            <w:pPr>
              <w:spacing w:after="0" w:line="240" w:lineRule="auto"/>
              <w:rPr>
                <w:rFonts w:ascii="Verdana" w:hAnsi="Verdana"/>
                <w:sz w:val="20"/>
                <w:szCs w:val="20"/>
              </w:rPr>
            </w:pPr>
          </w:p>
        </w:tc>
        <w:tc>
          <w:tcPr>
            <w:tcW w:w="6571" w:type="dxa"/>
            <w:shd w:val="clear" w:color="auto" w:fill="auto"/>
          </w:tcPr>
          <w:p w14:paraId="630837AC" w14:textId="77777777" w:rsidR="00D32FE3" w:rsidRPr="009B2A4F" w:rsidRDefault="00D32FE3" w:rsidP="009B2A4F">
            <w:pPr>
              <w:spacing w:after="0" w:line="240" w:lineRule="auto"/>
              <w:rPr>
                <w:rFonts w:ascii="Verdana" w:hAnsi="Verdana"/>
                <w:sz w:val="20"/>
                <w:szCs w:val="20"/>
              </w:rPr>
            </w:pPr>
          </w:p>
        </w:tc>
      </w:tr>
    </w:tbl>
    <w:p w14:paraId="7F5A2F57" w14:textId="54746FFC" w:rsidR="003B5346" w:rsidRPr="00935E87" w:rsidRDefault="003B5346" w:rsidP="005C1AB8">
      <w:pPr>
        <w:pStyle w:val="ListParagraph"/>
        <w:spacing w:after="0" w:line="240" w:lineRule="auto"/>
        <w:ind w:left="360"/>
        <w:contextualSpacing/>
        <w:jc w:val="both"/>
        <w:rPr>
          <w:rFonts w:ascii="Verdana" w:hAnsi="Verdana"/>
          <w:i/>
          <w:iCs/>
          <w:sz w:val="18"/>
          <w:szCs w:val="18"/>
        </w:rPr>
      </w:pPr>
      <w:r w:rsidRPr="003B5346">
        <w:rPr>
          <w:rFonts w:ascii="Verdana" w:hAnsi="Verdana"/>
          <w:i/>
          <w:iCs/>
          <w:sz w:val="18"/>
          <w:szCs w:val="18"/>
        </w:rPr>
        <w:t>Pastaba. Sutartyje numatytais atvejais keičiant darbuotoją (specialistą) ar pasitelkiant naują darbuotoją (specialistą), šių specialistų darbo patirtis skaičiuojama atitinkamai už paskutinius atitinkam</w:t>
      </w:r>
      <w:r>
        <w:rPr>
          <w:rFonts w:ascii="Verdana" w:hAnsi="Verdana"/>
          <w:i/>
          <w:iCs/>
          <w:sz w:val="18"/>
          <w:szCs w:val="18"/>
        </w:rPr>
        <w:t>oje pozicijoje</w:t>
      </w:r>
      <w:r w:rsidRPr="003B5346">
        <w:rPr>
          <w:rFonts w:ascii="Verdana" w:hAnsi="Verdana"/>
          <w:i/>
          <w:iCs/>
          <w:sz w:val="18"/>
          <w:szCs w:val="18"/>
        </w:rPr>
        <w:t xml:space="preserve"> nurodytus metus nuo prašymo pakeisti darbuotoją (specialistą) ar pasitelkti naują darbuotoją (specialistą) pateikimo dienos.</w:t>
      </w:r>
      <w:r>
        <w:rPr>
          <w:rFonts w:ascii="Verdana" w:hAnsi="Verdana"/>
          <w:i/>
          <w:iCs/>
          <w:sz w:val="18"/>
          <w:szCs w:val="18"/>
        </w:rPr>
        <w:t xml:space="preserve"> </w:t>
      </w:r>
    </w:p>
    <w:p w14:paraId="3E7C635D" w14:textId="77777777" w:rsidR="00D32FE3" w:rsidRPr="003B5F19" w:rsidRDefault="00D32FE3" w:rsidP="00D32FE3">
      <w:pPr>
        <w:spacing w:after="0"/>
        <w:jc w:val="right"/>
        <w:rPr>
          <w:rFonts w:ascii="Verdana" w:hAnsi="Verdana"/>
          <w:b/>
          <w:bCs/>
        </w:rPr>
      </w:pPr>
    </w:p>
    <w:tbl>
      <w:tblPr>
        <w:tblW w:w="9463" w:type="dxa"/>
        <w:tblLook w:val="0000" w:firstRow="0" w:lastRow="0" w:firstColumn="0" w:lastColumn="0" w:noHBand="0" w:noVBand="0"/>
      </w:tblPr>
      <w:tblGrid>
        <w:gridCol w:w="4968"/>
        <w:gridCol w:w="4495"/>
      </w:tblGrid>
      <w:tr w:rsidR="00D32FE3" w:rsidRPr="00DD0C2F" w14:paraId="35347F21" w14:textId="77777777" w:rsidTr="003A3785">
        <w:trPr>
          <w:trHeight w:val="800"/>
        </w:trPr>
        <w:tc>
          <w:tcPr>
            <w:tcW w:w="4968" w:type="dxa"/>
          </w:tcPr>
          <w:p w14:paraId="3F9A3549" w14:textId="39EEEBBD" w:rsidR="00D32FE3" w:rsidRPr="00DD0C2F" w:rsidRDefault="0072329B" w:rsidP="003A3785">
            <w:pPr>
              <w:widowControl w:val="0"/>
              <w:autoSpaceDE w:val="0"/>
              <w:autoSpaceDN w:val="0"/>
              <w:adjustRightInd w:val="0"/>
              <w:spacing w:after="0" w:line="240" w:lineRule="auto"/>
              <w:ind w:right="283"/>
              <w:jc w:val="both"/>
              <w:rPr>
                <w:rFonts w:ascii="Verdana" w:eastAsia="Times New Roman" w:hAnsi="Verdana"/>
                <w:b/>
                <w:bCs/>
                <w:sz w:val="20"/>
                <w:szCs w:val="20"/>
                <w:lang w:eastAsia="lt-LT"/>
              </w:rPr>
            </w:pPr>
            <w:r>
              <w:rPr>
                <w:rFonts w:ascii="Verdana" w:hAnsi="Verdana"/>
                <w:b/>
                <w:bCs/>
                <w:sz w:val="20"/>
                <w:szCs w:val="20"/>
                <w:lang w:eastAsia="lt-LT"/>
              </w:rPr>
              <w:t>UŽSAKOVAS</w:t>
            </w:r>
          </w:p>
          <w:p w14:paraId="19FB0E82" w14:textId="77777777" w:rsidR="00D32FE3" w:rsidRPr="00DD0C2F" w:rsidRDefault="00D32FE3" w:rsidP="003A3785">
            <w:pPr>
              <w:spacing w:after="0" w:line="240" w:lineRule="auto"/>
              <w:jc w:val="both"/>
              <w:rPr>
                <w:rFonts w:ascii="Verdana" w:eastAsia="Times New Roman" w:hAnsi="Verdana"/>
                <w:bCs/>
                <w:sz w:val="20"/>
                <w:szCs w:val="20"/>
              </w:rPr>
            </w:pPr>
          </w:p>
          <w:p w14:paraId="310C2842" w14:textId="6E525857" w:rsidR="00785CDD" w:rsidRDefault="00785CDD" w:rsidP="003A3785">
            <w:pPr>
              <w:spacing w:after="0" w:line="240" w:lineRule="auto"/>
              <w:jc w:val="both"/>
              <w:rPr>
                <w:rFonts w:ascii="Verdana" w:eastAsia="Times New Roman" w:hAnsi="Verdana"/>
                <w:bCs/>
                <w:sz w:val="20"/>
                <w:szCs w:val="20"/>
              </w:rPr>
            </w:pPr>
            <w:r w:rsidRPr="00785CDD">
              <w:rPr>
                <w:rFonts w:ascii="Verdana" w:eastAsia="Times New Roman" w:hAnsi="Verdana"/>
                <w:bCs/>
                <w:sz w:val="20"/>
              </w:rPr>
              <w:t>Lietuvos bankas</w:t>
            </w:r>
          </w:p>
          <w:p w14:paraId="4F6854A9" w14:textId="5499F300" w:rsidR="00D32FE3" w:rsidRPr="00DD0C2F" w:rsidRDefault="00D32FE3" w:rsidP="003A3785">
            <w:pPr>
              <w:spacing w:after="0" w:line="240" w:lineRule="auto"/>
              <w:jc w:val="both"/>
              <w:rPr>
                <w:rFonts w:ascii="Verdana" w:eastAsia="Times New Roman" w:hAnsi="Verdana"/>
                <w:bCs/>
                <w:sz w:val="20"/>
                <w:szCs w:val="20"/>
              </w:rPr>
            </w:pPr>
            <w:r w:rsidRPr="00DD0C2F">
              <w:rPr>
                <w:rFonts w:ascii="Verdana" w:eastAsia="Times New Roman" w:hAnsi="Verdana"/>
                <w:bCs/>
                <w:sz w:val="20"/>
                <w:szCs w:val="20"/>
              </w:rPr>
              <w:t>Pareigos</w:t>
            </w:r>
          </w:p>
          <w:p w14:paraId="7084C383" w14:textId="77777777" w:rsidR="00D32FE3" w:rsidRPr="00DD0C2F" w:rsidRDefault="00D32FE3" w:rsidP="003A3785">
            <w:pPr>
              <w:spacing w:after="0" w:line="240" w:lineRule="auto"/>
              <w:jc w:val="both"/>
              <w:rPr>
                <w:rFonts w:ascii="Verdana" w:eastAsia="Times New Roman" w:hAnsi="Verdana"/>
                <w:sz w:val="20"/>
                <w:szCs w:val="20"/>
              </w:rPr>
            </w:pPr>
            <w:r w:rsidRPr="00DD0C2F">
              <w:rPr>
                <w:rFonts w:ascii="Verdana" w:eastAsia="Times New Roman" w:hAnsi="Verdana"/>
                <w:bCs/>
                <w:sz w:val="20"/>
                <w:szCs w:val="20"/>
              </w:rPr>
              <w:t>Vardas, pavardė</w:t>
            </w:r>
          </w:p>
        </w:tc>
        <w:tc>
          <w:tcPr>
            <w:tcW w:w="4495" w:type="dxa"/>
          </w:tcPr>
          <w:p w14:paraId="304D7CEA" w14:textId="4DFF4C5B" w:rsidR="00D32FE3" w:rsidRPr="00DD0C2F" w:rsidRDefault="0072329B" w:rsidP="003A3785">
            <w:pPr>
              <w:widowControl w:val="0"/>
              <w:autoSpaceDE w:val="0"/>
              <w:autoSpaceDN w:val="0"/>
              <w:adjustRightInd w:val="0"/>
              <w:spacing w:after="0" w:line="240" w:lineRule="auto"/>
              <w:ind w:right="283"/>
              <w:jc w:val="both"/>
              <w:rPr>
                <w:rFonts w:ascii="Verdana" w:eastAsia="Times New Roman" w:hAnsi="Verdana"/>
                <w:b/>
                <w:bCs/>
                <w:sz w:val="20"/>
                <w:szCs w:val="20"/>
                <w:lang w:eastAsia="lt-LT"/>
              </w:rPr>
            </w:pPr>
            <w:r w:rsidRPr="00DD0C2F">
              <w:rPr>
                <w:rFonts w:ascii="Verdana" w:eastAsia="Times New Roman" w:hAnsi="Verdana"/>
                <w:b/>
                <w:bCs/>
                <w:sz w:val="20"/>
                <w:szCs w:val="20"/>
              </w:rPr>
              <w:t>T</w:t>
            </w:r>
            <w:r>
              <w:rPr>
                <w:rFonts w:ascii="Verdana" w:eastAsia="Times New Roman" w:hAnsi="Verdana"/>
                <w:b/>
                <w:bCs/>
                <w:sz w:val="20"/>
                <w:szCs w:val="20"/>
              </w:rPr>
              <w:t>EI</w:t>
            </w:r>
            <w:r w:rsidRPr="00DD0C2F">
              <w:rPr>
                <w:rFonts w:ascii="Verdana" w:eastAsia="Times New Roman" w:hAnsi="Verdana"/>
                <w:b/>
                <w:bCs/>
                <w:sz w:val="20"/>
                <w:szCs w:val="20"/>
              </w:rPr>
              <w:t>KĖJAS</w:t>
            </w:r>
          </w:p>
          <w:p w14:paraId="27BDEE75" w14:textId="77777777" w:rsidR="00D32FE3" w:rsidRPr="00DD0C2F" w:rsidRDefault="00D32FE3" w:rsidP="003A3785">
            <w:pPr>
              <w:spacing w:after="0" w:line="240" w:lineRule="auto"/>
              <w:jc w:val="both"/>
              <w:rPr>
                <w:rFonts w:ascii="Verdana" w:eastAsia="Times New Roman" w:hAnsi="Verdana"/>
                <w:bCs/>
                <w:sz w:val="20"/>
                <w:szCs w:val="20"/>
              </w:rPr>
            </w:pPr>
          </w:p>
          <w:p w14:paraId="4FF92D0C" w14:textId="50D37586" w:rsidR="00785CDD" w:rsidRDefault="00785CDD" w:rsidP="003A3785">
            <w:pPr>
              <w:spacing w:after="0" w:line="240" w:lineRule="auto"/>
              <w:jc w:val="both"/>
              <w:rPr>
                <w:rFonts w:ascii="Verdana" w:eastAsia="Times New Roman" w:hAnsi="Verdana"/>
                <w:bCs/>
                <w:sz w:val="20"/>
                <w:szCs w:val="20"/>
              </w:rPr>
            </w:pPr>
            <w:r>
              <w:rPr>
                <w:rFonts w:ascii="Verdana" w:eastAsia="Times New Roman" w:hAnsi="Verdana"/>
                <w:bCs/>
                <w:sz w:val="20"/>
                <w:szCs w:val="20"/>
              </w:rPr>
              <w:t>____________</w:t>
            </w:r>
          </w:p>
          <w:p w14:paraId="3C71C2FD" w14:textId="248651B4" w:rsidR="00D32FE3" w:rsidRPr="00DD0C2F" w:rsidRDefault="00D32FE3" w:rsidP="003A3785">
            <w:pPr>
              <w:spacing w:after="0" w:line="240" w:lineRule="auto"/>
              <w:jc w:val="both"/>
              <w:rPr>
                <w:rFonts w:ascii="Verdana" w:eastAsia="Times New Roman" w:hAnsi="Verdana"/>
                <w:bCs/>
                <w:sz w:val="20"/>
                <w:szCs w:val="20"/>
              </w:rPr>
            </w:pPr>
            <w:r w:rsidRPr="00DD0C2F">
              <w:rPr>
                <w:rFonts w:ascii="Verdana" w:eastAsia="Times New Roman" w:hAnsi="Verdana"/>
                <w:bCs/>
                <w:sz w:val="20"/>
                <w:szCs w:val="20"/>
              </w:rPr>
              <w:t>Pareigos</w:t>
            </w:r>
          </w:p>
          <w:p w14:paraId="73523E7F" w14:textId="77777777" w:rsidR="00D32FE3" w:rsidRPr="00DD0C2F" w:rsidRDefault="00D32FE3" w:rsidP="003A3785">
            <w:pPr>
              <w:tabs>
                <w:tab w:val="left" w:pos="542"/>
              </w:tabs>
              <w:autoSpaceDE w:val="0"/>
              <w:autoSpaceDN w:val="0"/>
              <w:adjustRightInd w:val="0"/>
              <w:spacing w:after="0" w:line="240" w:lineRule="auto"/>
              <w:ind w:right="283"/>
              <w:jc w:val="both"/>
              <w:rPr>
                <w:rFonts w:ascii="Verdana" w:eastAsia="Times New Roman" w:hAnsi="Verdana"/>
                <w:sz w:val="20"/>
                <w:szCs w:val="20"/>
                <w:lang w:eastAsia="lt-LT"/>
              </w:rPr>
            </w:pPr>
            <w:r w:rsidRPr="00DD0C2F">
              <w:rPr>
                <w:rFonts w:ascii="Verdana" w:eastAsia="Times New Roman" w:hAnsi="Verdana"/>
                <w:bCs/>
                <w:sz w:val="20"/>
                <w:szCs w:val="20"/>
              </w:rPr>
              <w:t>Vardas, pavardė</w:t>
            </w:r>
          </w:p>
        </w:tc>
      </w:tr>
    </w:tbl>
    <w:p w14:paraId="21AFA4C2" w14:textId="41E6DAE4" w:rsidR="009B2A4F" w:rsidRPr="0000688A" w:rsidRDefault="009B2A4F" w:rsidP="0000688A">
      <w:pPr>
        <w:spacing w:after="160" w:line="259" w:lineRule="auto"/>
      </w:pPr>
      <w:r>
        <w:rPr>
          <w:rFonts w:ascii="Verdana" w:hAnsi="Verdana"/>
          <w:sz w:val="20"/>
          <w:szCs w:val="20"/>
        </w:rPr>
        <w:br w:type="page"/>
      </w:r>
    </w:p>
    <w:p w14:paraId="2A3F1CA1" w14:textId="53634089" w:rsidR="00513BB7" w:rsidRPr="005F08C8" w:rsidRDefault="00513BB7" w:rsidP="00513BB7">
      <w:pPr>
        <w:spacing w:after="0" w:line="240" w:lineRule="auto"/>
        <w:jc w:val="right"/>
        <w:rPr>
          <w:rFonts w:ascii="Verdana" w:hAnsi="Verdana"/>
          <w:sz w:val="20"/>
          <w:szCs w:val="20"/>
        </w:rPr>
      </w:pPr>
      <w:r w:rsidRPr="005F08C8">
        <w:rPr>
          <w:rFonts w:ascii="Verdana" w:hAnsi="Verdana"/>
          <w:sz w:val="20"/>
          <w:szCs w:val="20"/>
        </w:rPr>
        <w:lastRenderedPageBreak/>
        <w:t>Paslaugų pirkimo sutarties Nr.____________</w:t>
      </w:r>
    </w:p>
    <w:p w14:paraId="523A1146" w14:textId="03E33222" w:rsidR="00513BB7" w:rsidRPr="005F08C8" w:rsidRDefault="00524240" w:rsidP="00513BB7">
      <w:pPr>
        <w:spacing w:after="0" w:line="240" w:lineRule="auto"/>
        <w:jc w:val="right"/>
        <w:rPr>
          <w:rFonts w:ascii="Verdana" w:hAnsi="Verdana"/>
          <w:sz w:val="20"/>
          <w:szCs w:val="20"/>
        </w:rPr>
      </w:pPr>
      <w:r w:rsidRPr="00524240">
        <w:rPr>
          <w:rFonts w:ascii="Verdana" w:hAnsi="Verdana"/>
          <w:sz w:val="20"/>
          <w:szCs w:val="20"/>
        </w:rPr>
        <w:t xml:space="preserve">Specialiųjų sąlygų </w:t>
      </w:r>
      <w:r w:rsidR="00A566EA">
        <w:rPr>
          <w:rFonts w:ascii="Verdana" w:hAnsi="Verdana"/>
          <w:sz w:val="20"/>
          <w:szCs w:val="20"/>
        </w:rPr>
        <w:t>3</w:t>
      </w:r>
      <w:r w:rsidR="00513BB7" w:rsidRPr="005F08C8">
        <w:rPr>
          <w:rFonts w:ascii="Verdana" w:hAnsi="Verdana"/>
          <w:sz w:val="20"/>
          <w:szCs w:val="20"/>
        </w:rPr>
        <w:t xml:space="preserve"> priedas</w:t>
      </w:r>
    </w:p>
    <w:p w14:paraId="6FECECDA" w14:textId="77777777" w:rsidR="008B326F" w:rsidRDefault="008B326F" w:rsidP="00F15E83">
      <w:pPr>
        <w:spacing w:after="0" w:line="240" w:lineRule="auto"/>
      </w:pPr>
    </w:p>
    <w:p w14:paraId="60BCC601" w14:textId="77777777" w:rsidR="00513BB7" w:rsidRPr="005F08C8" w:rsidRDefault="00513BB7" w:rsidP="00513BB7">
      <w:pPr>
        <w:spacing w:after="0" w:line="240" w:lineRule="auto"/>
        <w:jc w:val="center"/>
        <w:rPr>
          <w:rFonts w:ascii="Verdana" w:hAnsi="Verdana" w:cs="Tahoma"/>
          <w:b/>
          <w:bCs/>
          <w:sz w:val="20"/>
          <w:szCs w:val="20"/>
        </w:rPr>
      </w:pPr>
      <w:bookmarkStart w:id="6" w:name="_Hlk89092213"/>
      <w:r w:rsidRPr="005F08C8">
        <w:rPr>
          <w:rFonts w:ascii="Verdana" w:hAnsi="Verdana" w:cs="Tahoma"/>
          <w:b/>
          <w:bCs/>
          <w:sz w:val="20"/>
          <w:szCs w:val="20"/>
        </w:rPr>
        <w:t>(Konfidencialumo pasižadėjimo forma)</w:t>
      </w:r>
    </w:p>
    <w:bookmarkEnd w:id="6"/>
    <w:p w14:paraId="4504EB94" w14:textId="77777777" w:rsidR="00513BB7" w:rsidRPr="005F08C8" w:rsidRDefault="00513BB7" w:rsidP="00513BB7">
      <w:pPr>
        <w:suppressAutoHyphens/>
        <w:autoSpaceDN w:val="0"/>
        <w:spacing w:after="0" w:line="240" w:lineRule="auto"/>
        <w:jc w:val="center"/>
        <w:textAlignment w:val="baseline"/>
        <w:rPr>
          <w:rFonts w:ascii="Verdana" w:hAnsi="Verdana" w:cs="Tahoma"/>
          <w:b/>
          <w:bCs/>
          <w:sz w:val="20"/>
          <w:szCs w:val="20"/>
        </w:rPr>
      </w:pPr>
    </w:p>
    <w:p w14:paraId="68CE7716" w14:textId="77777777" w:rsidR="00513BB7" w:rsidRPr="005F08C8" w:rsidRDefault="00513BB7" w:rsidP="00513BB7">
      <w:pPr>
        <w:suppressAutoHyphens/>
        <w:autoSpaceDN w:val="0"/>
        <w:spacing w:after="0" w:line="240" w:lineRule="auto"/>
        <w:jc w:val="center"/>
        <w:textAlignment w:val="baseline"/>
        <w:rPr>
          <w:rFonts w:ascii="Verdana" w:hAnsi="Verdana" w:cs="Tahoma"/>
          <w:b/>
          <w:bCs/>
          <w:sz w:val="20"/>
          <w:szCs w:val="20"/>
        </w:rPr>
      </w:pPr>
      <w:r w:rsidRPr="005F08C8">
        <w:rPr>
          <w:rFonts w:ascii="Verdana" w:hAnsi="Verdana" w:cs="Tahoma"/>
          <w:b/>
          <w:bCs/>
          <w:sz w:val="20"/>
          <w:szCs w:val="20"/>
        </w:rPr>
        <w:t xml:space="preserve">„KONFIDENCIALUMO PASIŽADĖJIMAS </w:t>
      </w:r>
    </w:p>
    <w:p w14:paraId="53BB7D87" w14:textId="77777777" w:rsidR="00513BB7" w:rsidRPr="005F08C8" w:rsidRDefault="00513BB7" w:rsidP="00513BB7">
      <w:pPr>
        <w:suppressAutoHyphens/>
        <w:autoSpaceDN w:val="0"/>
        <w:spacing w:after="0" w:line="240" w:lineRule="auto"/>
        <w:jc w:val="center"/>
        <w:textAlignment w:val="baseline"/>
        <w:rPr>
          <w:rFonts w:ascii="Verdana" w:hAnsi="Verdana" w:cs="Tahoma"/>
          <w:b/>
          <w:bCs/>
          <w:sz w:val="20"/>
          <w:szCs w:val="20"/>
        </w:rPr>
      </w:pPr>
    </w:p>
    <w:p w14:paraId="5ACB8B85" w14:textId="77777777" w:rsidR="00513BB7" w:rsidRPr="003E00F3" w:rsidRDefault="00513BB7" w:rsidP="00513BB7">
      <w:pPr>
        <w:suppressAutoHyphens/>
        <w:autoSpaceDN w:val="0"/>
        <w:spacing w:after="0" w:line="240" w:lineRule="auto"/>
        <w:jc w:val="center"/>
        <w:textAlignment w:val="baseline"/>
        <w:rPr>
          <w:rFonts w:ascii="Verdana" w:hAnsi="Verdana" w:cs="Tahoma"/>
          <w:sz w:val="20"/>
          <w:szCs w:val="20"/>
        </w:rPr>
      </w:pPr>
      <w:bookmarkStart w:id="7" w:name="_Hlk74923962"/>
      <w:r w:rsidRPr="003E00F3">
        <w:rPr>
          <w:rFonts w:ascii="Verdana" w:hAnsi="Verdana" w:cs="Tahoma"/>
          <w:sz w:val="20"/>
          <w:szCs w:val="20"/>
        </w:rPr>
        <w:t>202_ m. __________ ______ d.</w:t>
      </w:r>
    </w:p>
    <w:p w14:paraId="4DB4413C" w14:textId="77777777" w:rsidR="00513BB7" w:rsidRPr="003E00F3" w:rsidRDefault="00513BB7" w:rsidP="00513BB7">
      <w:pPr>
        <w:suppressAutoHyphens/>
        <w:autoSpaceDN w:val="0"/>
        <w:spacing w:after="0" w:line="240" w:lineRule="auto"/>
        <w:jc w:val="center"/>
        <w:textAlignment w:val="baseline"/>
        <w:rPr>
          <w:rFonts w:ascii="Verdana" w:hAnsi="Verdana" w:cs="Tahoma"/>
          <w:sz w:val="20"/>
          <w:szCs w:val="20"/>
        </w:rPr>
      </w:pPr>
      <w:r w:rsidRPr="003E00F3">
        <w:rPr>
          <w:rFonts w:ascii="Verdana" w:hAnsi="Verdana" w:cs="Tahoma"/>
          <w:sz w:val="20"/>
          <w:szCs w:val="20"/>
        </w:rPr>
        <w:t>Vilnius</w:t>
      </w:r>
    </w:p>
    <w:bookmarkEnd w:id="7"/>
    <w:p w14:paraId="1737856C" w14:textId="77777777" w:rsidR="00513BB7" w:rsidRPr="005F08C8" w:rsidRDefault="00513BB7" w:rsidP="00513BB7">
      <w:pPr>
        <w:suppressAutoHyphens/>
        <w:autoSpaceDN w:val="0"/>
        <w:spacing w:after="0" w:line="240" w:lineRule="auto"/>
        <w:textAlignment w:val="baseline"/>
        <w:rPr>
          <w:rFonts w:ascii="Verdana" w:hAnsi="Verdana" w:cs="Tahoma"/>
          <w:b/>
          <w:bCs/>
        </w:rPr>
      </w:pPr>
    </w:p>
    <w:p w14:paraId="480645EB" w14:textId="39565D33" w:rsidR="00513BB7" w:rsidRPr="005F08C8" w:rsidRDefault="00513BB7" w:rsidP="00513BB7">
      <w:pPr>
        <w:suppressAutoHyphens/>
        <w:autoSpaceDN w:val="0"/>
        <w:spacing w:after="0" w:line="240" w:lineRule="auto"/>
        <w:ind w:firstLine="709"/>
        <w:jc w:val="both"/>
        <w:textAlignment w:val="baseline"/>
        <w:rPr>
          <w:rFonts w:ascii="Verdana" w:hAnsi="Verdana" w:cs="Calibri"/>
          <w:sz w:val="20"/>
          <w:szCs w:val="20"/>
        </w:rPr>
      </w:pPr>
      <w:r w:rsidRPr="005F08C8">
        <w:rPr>
          <w:rFonts w:ascii="Verdana" w:hAnsi="Verdana" w:cs="Tahoma"/>
          <w:sz w:val="20"/>
          <w:szCs w:val="20"/>
        </w:rPr>
        <w:t>Aš, ______________________________________, būdamas (-a) ______________ (</w:t>
      </w:r>
      <w:r w:rsidRPr="005F08C8">
        <w:rPr>
          <w:rFonts w:ascii="Verdana" w:hAnsi="Verdana" w:cs="Tahoma"/>
          <w:i/>
          <w:sz w:val="20"/>
          <w:szCs w:val="20"/>
        </w:rPr>
        <w:t>Teikėjo pavadinimas</w:t>
      </w:r>
      <w:r w:rsidRPr="005F08C8">
        <w:rPr>
          <w:rFonts w:ascii="Verdana" w:hAnsi="Verdana" w:cs="Tahoma"/>
          <w:sz w:val="20"/>
          <w:szCs w:val="20"/>
        </w:rPr>
        <w:t xml:space="preserve">) (toliau – Teikėjas) paskirtu (-a) specialistu (-e) ir atlikdamas (-a) 202_ m. ____________ d. paslaugų pirkimo sutartyje Nr. </w:t>
      </w:r>
      <w:r w:rsidRPr="005F08C8">
        <w:rPr>
          <w:rFonts w:ascii="Verdana" w:hAnsi="Verdana" w:cs="Tahoma"/>
          <w:sz w:val="20"/>
          <w:szCs w:val="20"/>
          <w:highlight w:val="green"/>
        </w:rPr>
        <w:t>_______,</w:t>
      </w:r>
      <w:r w:rsidRPr="005F08C8">
        <w:rPr>
          <w:rFonts w:ascii="Verdana" w:hAnsi="Verdana" w:cs="Tahoma"/>
          <w:sz w:val="20"/>
          <w:szCs w:val="20"/>
        </w:rPr>
        <w:t xml:space="preserve"> sudarytoje tarp Lietuvos banko </w:t>
      </w:r>
      <w:bookmarkStart w:id="8" w:name="_Hlk86274490"/>
      <w:r w:rsidRPr="005F08C8">
        <w:rPr>
          <w:rFonts w:ascii="Verdana" w:hAnsi="Verdana" w:cs="Tahoma"/>
          <w:sz w:val="20"/>
          <w:szCs w:val="20"/>
        </w:rPr>
        <w:t xml:space="preserve">(toliau – </w:t>
      </w:r>
      <w:bookmarkEnd w:id="8"/>
      <w:r w:rsidRPr="005F08C8">
        <w:rPr>
          <w:rFonts w:ascii="Verdana" w:hAnsi="Verdana" w:cs="Tahoma"/>
          <w:sz w:val="20"/>
          <w:szCs w:val="20"/>
        </w:rPr>
        <w:t>Užsakovas) ir Teikėjo, (toliau – Sutartis) numatytas paslaugas:</w:t>
      </w:r>
    </w:p>
    <w:p w14:paraId="33B51F5D" w14:textId="77777777" w:rsidR="00513BB7" w:rsidRPr="005F08C8" w:rsidRDefault="00513BB7" w:rsidP="00513BB7">
      <w:pPr>
        <w:spacing w:after="0" w:line="240" w:lineRule="auto"/>
        <w:ind w:firstLine="709"/>
        <w:jc w:val="both"/>
        <w:rPr>
          <w:rFonts w:ascii="Verdana" w:hAnsi="Verdana" w:cs="Calibri"/>
          <w:sz w:val="20"/>
          <w:szCs w:val="20"/>
        </w:rPr>
      </w:pPr>
      <w:r w:rsidRPr="005F08C8">
        <w:rPr>
          <w:rFonts w:ascii="Verdana" w:hAnsi="Verdana" w:cs="Tahoma"/>
          <w:sz w:val="20"/>
          <w:szCs w:val="20"/>
        </w:rPr>
        <w:t xml:space="preserve">- </w:t>
      </w:r>
      <w:r w:rsidRPr="005F08C8">
        <w:rPr>
          <w:rFonts w:ascii="Verdana" w:hAnsi="Verdana" w:cs="Tahoma"/>
          <w:b/>
          <w:sz w:val="20"/>
          <w:szCs w:val="20"/>
        </w:rPr>
        <w:t xml:space="preserve">įsipareigoju </w:t>
      </w:r>
      <w:r w:rsidRPr="005F08C8">
        <w:rPr>
          <w:rFonts w:ascii="Verdana" w:hAnsi="Verdana" w:cs="Tahoma"/>
          <w:sz w:val="20"/>
          <w:szCs w:val="20"/>
        </w:rPr>
        <w:t>saugoti paslaptyje ir tik Sutarties įsipareigojimų vykdymo tikslais naudoti Užsakovo patikėtą man konfidencialią informaciją, įskaitant asmens ir kitus duomenis (toliau – konfidenciali informacija), kuri man gali tapti žinoma teikiant paslaugas pagal Sutartį, saugoti ją tokiu būdu, kad tretieji asmenys neturėtų galimybės su ja susipažinti ar pasinaudoti, nenaudoti jos kituose projektuose ir (arba) kitose veiklose. Šis įsipareigojimas negalioja tuomet, kai būsiu įpareigotas (-a) Užsakovo patikėtą man konfidencialią informaciją atskleisti pagal Lietuvos Respublikos įstatymus;</w:t>
      </w:r>
    </w:p>
    <w:p w14:paraId="46810834" w14:textId="0493CD53" w:rsidR="00513BB7" w:rsidRPr="005F08C8" w:rsidRDefault="00513BB7" w:rsidP="00513BB7">
      <w:pPr>
        <w:suppressAutoHyphens/>
        <w:autoSpaceDN w:val="0"/>
        <w:spacing w:after="0" w:line="240" w:lineRule="auto"/>
        <w:ind w:firstLine="709"/>
        <w:jc w:val="both"/>
        <w:textAlignment w:val="baseline"/>
        <w:rPr>
          <w:rFonts w:ascii="Verdana" w:hAnsi="Verdana" w:cs="Calibri"/>
          <w:sz w:val="20"/>
          <w:szCs w:val="20"/>
        </w:rPr>
      </w:pPr>
      <w:r w:rsidRPr="005F08C8">
        <w:rPr>
          <w:rFonts w:ascii="Verdana" w:hAnsi="Verdana" w:cs="Tahoma"/>
          <w:b/>
          <w:sz w:val="20"/>
          <w:szCs w:val="20"/>
        </w:rPr>
        <w:t>- suprantu</w:t>
      </w:r>
      <w:r w:rsidRPr="005F08C8">
        <w:rPr>
          <w:rFonts w:ascii="Verdana" w:hAnsi="Verdana" w:cs="Tahoma"/>
          <w:sz w:val="20"/>
          <w:szCs w:val="20"/>
        </w:rPr>
        <w:t xml:space="preserve">, kad visa, raštu ir žodžiu, paslaugų teikimo metu gauta informacija iš Užsakovo yra griežtai konfidenciali, t.y. </w:t>
      </w:r>
      <w:r w:rsidRPr="005F08C8">
        <w:rPr>
          <w:rFonts w:ascii="Verdana" w:hAnsi="Verdana" w:cs="Calibri"/>
          <w:sz w:val="20"/>
          <w:szCs w:val="20"/>
        </w:rPr>
        <w:t> su paslaugų teikimu susijusi informacija, kurią viena šalis perdavė ar perduoda kitai šaliai arba kurią viena šalis sužinojo vykdydama sutartinius įsipareigojimus iš kitos šalies ar trečiųjų šalių, įskaitant, bet neapsiribojant, Užsakovo teisės aktus, susijusius dokumentus ir informaciją, vidaus dokumentus,</w:t>
      </w:r>
      <w:r w:rsidRPr="005F08C8">
        <w:rPr>
          <w:rFonts w:ascii="Verdana" w:hAnsi="Verdana"/>
          <w:sz w:val="20"/>
          <w:szCs w:val="20"/>
        </w:rPr>
        <w:t xml:space="preserve"> tvarkomus asmens duomenis, </w:t>
      </w:r>
      <w:r w:rsidRPr="005F08C8">
        <w:rPr>
          <w:rFonts w:ascii="Verdana" w:hAnsi="Verdana" w:cs="Calibri"/>
          <w:sz w:val="20"/>
          <w:szCs w:val="20"/>
        </w:rPr>
        <w:t xml:space="preserve"> informaciją, susijusią su paslaugomis, sistemomis, planais, tikslais, susitarimais, praktine patirtimi (angl. know-how), darbuotojais, ir visą kitą viešai neprieinamą informaciją, tiesiogiai ar netiesiogiai susijusią su bet kuria iš šalių arba su </w:t>
      </w:r>
      <w:r w:rsidR="00E105CA">
        <w:rPr>
          <w:rFonts w:ascii="Verdana" w:hAnsi="Verdana" w:cs="Calibri"/>
          <w:sz w:val="20"/>
          <w:szCs w:val="20"/>
        </w:rPr>
        <w:t>paslauga</w:t>
      </w:r>
      <w:r w:rsidRPr="005F08C8">
        <w:rPr>
          <w:rFonts w:ascii="Verdana" w:hAnsi="Verdana" w:cs="Calibri"/>
          <w:sz w:val="20"/>
          <w:szCs w:val="20"/>
        </w:rPr>
        <w:t xml:space="preserve"> susijusiais trečiaisiais asmenimis</w:t>
      </w:r>
      <w:r w:rsidRPr="005F08C8">
        <w:rPr>
          <w:rFonts w:ascii="Verdana" w:hAnsi="Verdana" w:cs="Tahoma"/>
          <w:sz w:val="20"/>
          <w:szCs w:val="20"/>
        </w:rPr>
        <w:t>;</w:t>
      </w:r>
    </w:p>
    <w:p w14:paraId="5F248F6D" w14:textId="77777777" w:rsidR="00513BB7" w:rsidRPr="005F08C8" w:rsidRDefault="00513BB7" w:rsidP="00513BB7">
      <w:pPr>
        <w:suppressAutoHyphens/>
        <w:autoSpaceDN w:val="0"/>
        <w:spacing w:after="0" w:line="240" w:lineRule="auto"/>
        <w:ind w:firstLine="709"/>
        <w:jc w:val="both"/>
        <w:textAlignment w:val="baseline"/>
        <w:rPr>
          <w:rFonts w:ascii="Verdana" w:hAnsi="Verdana" w:cs="Calibri"/>
          <w:sz w:val="20"/>
          <w:szCs w:val="20"/>
        </w:rPr>
      </w:pPr>
      <w:r w:rsidRPr="005F08C8">
        <w:rPr>
          <w:rFonts w:ascii="Verdana" w:hAnsi="Verdana" w:cs="Tahoma"/>
          <w:sz w:val="20"/>
          <w:szCs w:val="20"/>
        </w:rPr>
        <w:t xml:space="preserve">- </w:t>
      </w:r>
      <w:r w:rsidRPr="005F08C8">
        <w:rPr>
          <w:rFonts w:ascii="Verdana" w:hAnsi="Verdana" w:cs="Tahoma"/>
          <w:b/>
          <w:sz w:val="20"/>
          <w:szCs w:val="20"/>
        </w:rPr>
        <w:t xml:space="preserve">žinau, </w:t>
      </w:r>
      <w:r w:rsidRPr="005F08C8">
        <w:rPr>
          <w:rFonts w:ascii="Verdana" w:hAnsi="Verdana" w:cs="Tahoma"/>
          <w:sz w:val="20"/>
          <w:szCs w:val="20"/>
        </w:rPr>
        <w:t>kad turėsiu atsakyti Lietuvos Respublikos įstatymų ir kitų teisės aktų nustatyta tvarka, jei dėl mano veiksmų dėl šio įsipareigojimo nevykdymo arba netinkamo vykdymo Užsakovui kils atsakomybė už konfidencialios informacijos atskleidimą, netinkamą asmens duomenų tvarkymą.</w:t>
      </w:r>
    </w:p>
    <w:p w14:paraId="189F2EF4" w14:textId="77777777" w:rsidR="00513BB7" w:rsidRPr="005F08C8" w:rsidRDefault="00513BB7" w:rsidP="00513BB7">
      <w:pPr>
        <w:suppressAutoHyphens/>
        <w:autoSpaceDN w:val="0"/>
        <w:spacing w:after="0" w:line="240" w:lineRule="auto"/>
        <w:ind w:firstLine="709"/>
        <w:jc w:val="both"/>
        <w:textAlignment w:val="baseline"/>
        <w:rPr>
          <w:rFonts w:ascii="Verdana" w:hAnsi="Verdana" w:cs="Tahoma"/>
          <w:b/>
          <w:sz w:val="20"/>
          <w:szCs w:val="20"/>
        </w:rPr>
      </w:pPr>
      <w:r w:rsidRPr="005F08C8">
        <w:rPr>
          <w:rFonts w:ascii="Verdana" w:hAnsi="Verdana" w:cs="Tahoma"/>
          <w:b/>
          <w:sz w:val="20"/>
          <w:szCs w:val="20"/>
        </w:rPr>
        <w:t>Šis pasižadėjimas galioja neterminuotai, nepriklausomai nuo užimamų pareigų ir darbovietės, kurioje aš dirbsiu.</w:t>
      </w:r>
    </w:p>
    <w:p w14:paraId="2DD8FEC3" w14:textId="77777777" w:rsidR="00513BB7" w:rsidRPr="005F08C8" w:rsidRDefault="00513BB7" w:rsidP="00513BB7">
      <w:pPr>
        <w:suppressAutoHyphens/>
        <w:autoSpaceDN w:val="0"/>
        <w:spacing w:after="0" w:line="240" w:lineRule="auto"/>
        <w:textAlignment w:val="baseline"/>
        <w:rPr>
          <w:rFonts w:ascii="Verdana" w:hAnsi="Verdana" w:cs="Tahoma"/>
          <w:sz w:val="20"/>
          <w:szCs w:val="20"/>
        </w:rPr>
      </w:pPr>
      <w:r w:rsidRPr="005F08C8">
        <w:rPr>
          <w:rFonts w:ascii="Verdana" w:hAnsi="Verdana" w:cs="Tahoma"/>
          <w:sz w:val="20"/>
          <w:szCs w:val="20"/>
        </w:rPr>
        <w:t>(Darbuotojo pareigos, vykdant Sutartį)       (parašas)                       ____________________“</w:t>
      </w:r>
    </w:p>
    <w:p w14:paraId="78B25A8D" w14:textId="77777777" w:rsidR="00513BB7" w:rsidRPr="005F08C8" w:rsidRDefault="00513BB7" w:rsidP="00513BB7">
      <w:pPr>
        <w:suppressAutoHyphens/>
        <w:autoSpaceDN w:val="0"/>
        <w:spacing w:after="0" w:line="240" w:lineRule="auto"/>
        <w:ind w:left="6480" w:firstLine="1296"/>
        <w:textAlignment w:val="baseline"/>
        <w:rPr>
          <w:rFonts w:ascii="Verdana" w:hAnsi="Verdana" w:cs="Tahoma"/>
          <w:sz w:val="20"/>
          <w:szCs w:val="20"/>
          <w:vertAlign w:val="superscript"/>
        </w:rPr>
      </w:pPr>
      <w:r w:rsidRPr="005F08C8">
        <w:rPr>
          <w:rFonts w:ascii="Verdana" w:hAnsi="Verdana" w:cs="Tahoma"/>
          <w:sz w:val="20"/>
          <w:szCs w:val="20"/>
          <w:vertAlign w:val="superscript"/>
        </w:rPr>
        <w:t>(vardas ir pavardė)</w:t>
      </w:r>
    </w:p>
    <w:tbl>
      <w:tblPr>
        <w:tblW w:w="9463" w:type="dxa"/>
        <w:tblLook w:val="0000" w:firstRow="0" w:lastRow="0" w:firstColumn="0" w:lastColumn="0" w:noHBand="0" w:noVBand="0"/>
      </w:tblPr>
      <w:tblGrid>
        <w:gridCol w:w="4968"/>
        <w:gridCol w:w="4495"/>
      </w:tblGrid>
      <w:tr w:rsidR="00513BB7" w:rsidRPr="005F08C8" w14:paraId="3DA65DB1" w14:textId="77777777" w:rsidTr="001D0F50">
        <w:trPr>
          <w:trHeight w:val="800"/>
        </w:trPr>
        <w:tc>
          <w:tcPr>
            <w:tcW w:w="4968" w:type="dxa"/>
          </w:tcPr>
          <w:p w14:paraId="375E9BD4" w14:textId="77777777" w:rsidR="00D45B5B" w:rsidRPr="005F08C8" w:rsidRDefault="00D45B5B" w:rsidP="001D0F50">
            <w:pPr>
              <w:widowControl w:val="0"/>
              <w:autoSpaceDE w:val="0"/>
              <w:autoSpaceDN w:val="0"/>
              <w:adjustRightInd w:val="0"/>
              <w:spacing w:after="0" w:line="240" w:lineRule="auto"/>
              <w:ind w:right="283"/>
              <w:jc w:val="both"/>
              <w:rPr>
                <w:rFonts w:ascii="Verdana" w:hAnsi="Verdana"/>
                <w:b/>
                <w:sz w:val="20"/>
              </w:rPr>
            </w:pPr>
          </w:p>
          <w:p w14:paraId="1A06FAD6" w14:textId="77777777" w:rsidR="00513BB7" w:rsidRPr="005F08C8" w:rsidRDefault="00513BB7" w:rsidP="001D0F50">
            <w:pPr>
              <w:widowControl w:val="0"/>
              <w:autoSpaceDE w:val="0"/>
              <w:autoSpaceDN w:val="0"/>
              <w:adjustRightInd w:val="0"/>
              <w:spacing w:after="0" w:line="240" w:lineRule="auto"/>
              <w:ind w:right="283"/>
              <w:jc w:val="both"/>
              <w:rPr>
                <w:rFonts w:ascii="Verdana" w:hAnsi="Verdana"/>
                <w:b/>
                <w:sz w:val="20"/>
              </w:rPr>
            </w:pPr>
          </w:p>
          <w:p w14:paraId="18D19C04" w14:textId="77777777" w:rsidR="00513BB7" w:rsidRPr="005F08C8" w:rsidRDefault="00513BB7" w:rsidP="001D0F50">
            <w:pPr>
              <w:widowControl w:val="0"/>
              <w:autoSpaceDE w:val="0"/>
              <w:autoSpaceDN w:val="0"/>
              <w:adjustRightInd w:val="0"/>
              <w:spacing w:after="0" w:line="240" w:lineRule="auto"/>
              <w:ind w:right="283"/>
              <w:jc w:val="both"/>
              <w:rPr>
                <w:rFonts w:ascii="Verdana" w:eastAsia="Times New Roman" w:hAnsi="Verdana"/>
                <w:b/>
                <w:sz w:val="20"/>
                <w:szCs w:val="20"/>
              </w:rPr>
            </w:pPr>
            <w:r w:rsidRPr="005F08C8">
              <w:rPr>
                <w:rFonts w:ascii="Verdana" w:hAnsi="Verdana"/>
                <w:b/>
                <w:sz w:val="20"/>
                <w:szCs w:val="20"/>
              </w:rPr>
              <w:t>UŽSAKOVAS</w:t>
            </w:r>
          </w:p>
          <w:p w14:paraId="3C5B08BD" w14:textId="77777777" w:rsidR="00513BB7" w:rsidRPr="005F08C8" w:rsidRDefault="00513BB7" w:rsidP="001D0F50">
            <w:pPr>
              <w:spacing w:after="0" w:line="240" w:lineRule="auto"/>
              <w:jc w:val="both"/>
              <w:rPr>
                <w:rFonts w:ascii="Verdana" w:eastAsia="Times New Roman" w:hAnsi="Verdana"/>
                <w:bCs/>
                <w:sz w:val="20"/>
              </w:rPr>
            </w:pPr>
          </w:p>
          <w:p w14:paraId="0B6B18D9" w14:textId="797A5055" w:rsidR="00513BB7" w:rsidRPr="005F08C8" w:rsidRDefault="00513BB7" w:rsidP="001D0F50">
            <w:pPr>
              <w:spacing w:after="0" w:line="240" w:lineRule="auto"/>
              <w:jc w:val="both"/>
              <w:rPr>
                <w:rFonts w:ascii="Verdana" w:eastAsia="Times New Roman" w:hAnsi="Verdana"/>
                <w:sz w:val="20"/>
                <w:szCs w:val="20"/>
              </w:rPr>
            </w:pPr>
            <w:r w:rsidRPr="005F08C8">
              <w:rPr>
                <w:rFonts w:ascii="Verdana" w:eastAsia="Times New Roman" w:hAnsi="Verdana"/>
                <w:sz w:val="20"/>
                <w:szCs w:val="20"/>
              </w:rPr>
              <w:t>Lietuvos bank</w:t>
            </w:r>
            <w:r w:rsidR="00785CDD">
              <w:rPr>
                <w:rFonts w:ascii="Verdana" w:eastAsia="Times New Roman" w:hAnsi="Verdana"/>
                <w:sz w:val="20"/>
                <w:szCs w:val="20"/>
              </w:rPr>
              <w:t>as</w:t>
            </w:r>
          </w:p>
          <w:p w14:paraId="26A4FCAC" w14:textId="77777777" w:rsidR="00513BB7" w:rsidRPr="005F08C8" w:rsidRDefault="00513BB7" w:rsidP="001D0F50">
            <w:pPr>
              <w:spacing w:after="0" w:line="240" w:lineRule="auto"/>
              <w:jc w:val="both"/>
              <w:rPr>
                <w:rFonts w:ascii="Verdana" w:eastAsia="Times New Roman" w:hAnsi="Verdana"/>
                <w:sz w:val="20"/>
                <w:szCs w:val="20"/>
              </w:rPr>
            </w:pPr>
            <w:r w:rsidRPr="005F08C8">
              <w:rPr>
                <w:rFonts w:ascii="Verdana" w:eastAsia="Times New Roman" w:hAnsi="Verdana"/>
                <w:sz w:val="20"/>
                <w:szCs w:val="20"/>
              </w:rPr>
              <w:t>Pareigos</w:t>
            </w:r>
          </w:p>
          <w:p w14:paraId="227E2309" w14:textId="77777777" w:rsidR="00513BB7" w:rsidRPr="005F08C8" w:rsidRDefault="00513BB7" w:rsidP="001D0F50">
            <w:pPr>
              <w:spacing w:after="0" w:line="240" w:lineRule="auto"/>
              <w:jc w:val="both"/>
              <w:rPr>
                <w:rFonts w:ascii="Verdana" w:eastAsia="Times New Roman" w:hAnsi="Verdana"/>
                <w:sz w:val="20"/>
                <w:szCs w:val="20"/>
              </w:rPr>
            </w:pPr>
            <w:r w:rsidRPr="005F08C8">
              <w:rPr>
                <w:rFonts w:ascii="Verdana" w:eastAsia="Times New Roman" w:hAnsi="Verdana"/>
                <w:sz w:val="20"/>
                <w:szCs w:val="20"/>
              </w:rPr>
              <w:t>Vardas, pavardė</w:t>
            </w:r>
          </w:p>
        </w:tc>
        <w:tc>
          <w:tcPr>
            <w:tcW w:w="4495" w:type="dxa"/>
          </w:tcPr>
          <w:p w14:paraId="5C12CDDC" w14:textId="77777777" w:rsidR="00513BB7" w:rsidRPr="005F08C8" w:rsidRDefault="00513BB7" w:rsidP="001D0F50">
            <w:pPr>
              <w:widowControl w:val="0"/>
              <w:autoSpaceDE w:val="0"/>
              <w:autoSpaceDN w:val="0"/>
              <w:adjustRightInd w:val="0"/>
              <w:spacing w:after="0" w:line="240" w:lineRule="auto"/>
              <w:ind w:right="283"/>
              <w:jc w:val="both"/>
              <w:rPr>
                <w:rFonts w:ascii="Verdana" w:eastAsia="Times New Roman" w:hAnsi="Verdana"/>
                <w:b/>
                <w:bCs/>
                <w:sz w:val="20"/>
              </w:rPr>
            </w:pPr>
          </w:p>
          <w:p w14:paraId="58705699" w14:textId="77777777" w:rsidR="00513BB7" w:rsidRPr="005F08C8" w:rsidRDefault="00513BB7" w:rsidP="001D0F50">
            <w:pPr>
              <w:widowControl w:val="0"/>
              <w:autoSpaceDE w:val="0"/>
              <w:autoSpaceDN w:val="0"/>
              <w:adjustRightInd w:val="0"/>
              <w:spacing w:after="0" w:line="240" w:lineRule="auto"/>
              <w:ind w:right="283"/>
              <w:jc w:val="both"/>
              <w:rPr>
                <w:rFonts w:ascii="Verdana" w:eastAsia="Times New Roman" w:hAnsi="Verdana"/>
                <w:b/>
                <w:bCs/>
                <w:sz w:val="20"/>
              </w:rPr>
            </w:pPr>
          </w:p>
          <w:p w14:paraId="68B71813" w14:textId="77777777" w:rsidR="00513BB7" w:rsidRPr="005F08C8" w:rsidRDefault="00513BB7" w:rsidP="001D0F50">
            <w:pPr>
              <w:widowControl w:val="0"/>
              <w:autoSpaceDE w:val="0"/>
              <w:autoSpaceDN w:val="0"/>
              <w:adjustRightInd w:val="0"/>
              <w:spacing w:after="0" w:line="240" w:lineRule="auto"/>
              <w:ind w:right="283"/>
              <w:jc w:val="both"/>
              <w:rPr>
                <w:rFonts w:ascii="Verdana" w:eastAsia="Times New Roman" w:hAnsi="Verdana"/>
                <w:b/>
                <w:sz w:val="20"/>
                <w:szCs w:val="20"/>
              </w:rPr>
            </w:pPr>
            <w:r w:rsidRPr="005F08C8">
              <w:rPr>
                <w:rFonts w:ascii="Verdana" w:eastAsia="Times New Roman" w:hAnsi="Verdana"/>
                <w:b/>
                <w:sz w:val="20"/>
                <w:szCs w:val="20"/>
              </w:rPr>
              <w:t>TEIKĖJAS</w:t>
            </w:r>
          </w:p>
          <w:p w14:paraId="532391B4" w14:textId="77777777" w:rsidR="00513BB7" w:rsidRPr="005F08C8" w:rsidRDefault="00513BB7" w:rsidP="001D0F50">
            <w:pPr>
              <w:spacing w:after="0" w:line="240" w:lineRule="auto"/>
              <w:jc w:val="both"/>
              <w:rPr>
                <w:rFonts w:ascii="Verdana" w:eastAsia="Times New Roman" w:hAnsi="Verdana"/>
                <w:bCs/>
                <w:sz w:val="20"/>
              </w:rPr>
            </w:pPr>
          </w:p>
          <w:p w14:paraId="16998973" w14:textId="77777777" w:rsidR="00513BB7" w:rsidRPr="005F08C8" w:rsidRDefault="00513BB7" w:rsidP="001D0F50">
            <w:pPr>
              <w:spacing w:after="0" w:line="240" w:lineRule="auto"/>
              <w:jc w:val="both"/>
              <w:rPr>
                <w:rFonts w:ascii="Verdana" w:eastAsia="Times New Roman" w:hAnsi="Verdana"/>
                <w:sz w:val="20"/>
                <w:szCs w:val="20"/>
              </w:rPr>
            </w:pPr>
            <w:r w:rsidRPr="005F08C8">
              <w:rPr>
                <w:rFonts w:ascii="Verdana" w:eastAsia="Times New Roman" w:hAnsi="Verdana"/>
                <w:sz w:val="20"/>
                <w:szCs w:val="20"/>
              </w:rPr>
              <w:t>_________________</w:t>
            </w:r>
          </w:p>
          <w:p w14:paraId="1B3AB933" w14:textId="77777777" w:rsidR="00513BB7" w:rsidRPr="005F08C8" w:rsidRDefault="00513BB7" w:rsidP="001D0F50">
            <w:pPr>
              <w:spacing w:after="0" w:line="240" w:lineRule="auto"/>
              <w:jc w:val="both"/>
              <w:rPr>
                <w:rFonts w:ascii="Verdana" w:eastAsia="Times New Roman" w:hAnsi="Verdana"/>
                <w:sz w:val="20"/>
                <w:szCs w:val="20"/>
              </w:rPr>
            </w:pPr>
            <w:r w:rsidRPr="005F08C8">
              <w:rPr>
                <w:rFonts w:ascii="Verdana" w:eastAsia="Times New Roman" w:hAnsi="Verdana"/>
                <w:sz w:val="20"/>
                <w:szCs w:val="20"/>
              </w:rPr>
              <w:t>Pareigos</w:t>
            </w:r>
          </w:p>
          <w:p w14:paraId="36DFAAC0" w14:textId="77777777" w:rsidR="00513BB7" w:rsidRPr="005F08C8" w:rsidRDefault="00513BB7" w:rsidP="001D0F50">
            <w:pPr>
              <w:tabs>
                <w:tab w:val="left" w:pos="542"/>
              </w:tabs>
              <w:autoSpaceDE w:val="0"/>
              <w:autoSpaceDN w:val="0"/>
              <w:adjustRightInd w:val="0"/>
              <w:spacing w:after="0" w:line="240" w:lineRule="auto"/>
              <w:ind w:right="283"/>
              <w:jc w:val="both"/>
              <w:rPr>
                <w:rFonts w:ascii="Verdana" w:eastAsia="Times New Roman" w:hAnsi="Verdana"/>
                <w:sz w:val="20"/>
                <w:szCs w:val="20"/>
              </w:rPr>
            </w:pPr>
            <w:r w:rsidRPr="005F08C8">
              <w:rPr>
                <w:rFonts w:ascii="Verdana" w:eastAsia="Times New Roman" w:hAnsi="Verdana"/>
                <w:sz w:val="20"/>
                <w:szCs w:val="20"/>
              </w:rPr>
              <w:t>Vardas, pavardė</w:t>
            </w:r>
          </w:p>
        </w:tc>
      </w:tr>
    </w:tbl>
    <w:p w14:paraId="32653641" w14:textId="77777777" w:rsidR="00513BB7" w:rsidRDefault="00513BB7" w:rsidP="00513BB7">
      <w:pPr>
        <w:spacing w:after="0" w:line="240" w:lineRule="auto"/>
        <w:rPr>
          <w:rFonts w:ascii="Verdana" w:hAnsi="Verdana"/>
          <w:b/>
          <w:bCs/>
          <w:sz w:val="20"/>
        </w:rPr>
      </w:pPr>
    </w:p>
    <w:p w14:paraId="5A9E492C" w14:textId="4079A274" w:rsidR="009B2A4F" w:rsidRPr="004E3732" w:rsidRDefault="009B2A4F">
      <w:pPr>
        <w:spacing w:after="0" w:line="240" w:lineRule="auto"/>
        <w:rPr>
          <w:rFonts w:ascii="Verdana" w:eastAsia="Times New Roman" w:hAnsi="Verdana"/>
          <w:b/>
          <w:sz w:val="16"/>
          <w:szCs w:val="16"/>
        </w:rPr>
      </w:pPr>
      <w:r w:rsidRPr="004E3732">
        <w:rPr>
          <w:rFonts w:ascii="Verdana" w:eastAsia="Times New Roman" w:hAnsi="Verdana"/>
          <w:b/>
          <w:sz w:val="16"/>
          <w:szCs w:val="16"/>
        </w:rPr>
        <w:br w:type="page"/>
      </w:r>
    </w:p>
    <w:p w14:paraId="71FEFE4B" w14:textId="77777777" w:rsidR="0087073C" w:rsidRPr="0087073C" w:rsidRDefault="0087073C" w:rsidP="000819AF">
      <w:pPr>
        <w:spacing w:after="0" w:line="240" w:lineRule="auto"/>
        <w:jc w:val="right"/>
        <w:rPr>
          <w:rFonts w:ascii="Verdana" w:eastAsia="Times New Roman" w:hAnsi="Verdana"/>
          <w:bCs/>
          <w:sz w:val="20"/>
          <w:szCs w:val="20"/>
        </w:rPr>
      </w:pPr>
      <w:r w:rsidRPr="0087073C">
        <w:rPr>
          <w:rFonts w:ascii="Verdana" w:eastAsia="Times New Roman" w:hAnsi="Verdana"/>
          <w:bCs/>
          <w:sz w:val="20"/>
          <w:szCs w:val="20"/>
        </w:rPr>
        <w:lastRenderedPageBreak/>
        <w:t xml:space="preserve">Paslaugų pirkimo sutarties Nr.____ </w:t>
      </w:r>
    </w:p>
    <w:p w14:paraId="6B9FEC0B" w14:textId="2E507DD3" w:rsidR="0087073C" w:rsidRPr="000819AF" w:rsidRDefault="0087073C" w:rsidP="000819AF">
      <w:pPr>
        <w:spacing w:after="0" w:line="240" w:lineRule="auto"/>
        <w:jc w:val="right"/>
        <w:rPr>
          <w:rFonts w:ascii="Verdana" w:eastAsia="Times New Roman" w:hAnsi="Verdana"/>
          <w:bCs/>
          <w:sz w:val="20"/>
          <w:szCs w:val="20"/>
        </w:rPr>
      </w:pPr>
      <w:r w:rsidRPr="0087073C">
        <w:rPr>
          <w:rFonts w:ascii="Verdana" w:eastAsia="Times New Roman" w:hAnsi="Verdana"/>
          <w:bCs/>
          <w:sz w:val="20"/>
          <w:szCs w:val="20"/>
        </w:rPr>
        <w:t xml:space="preserve">Specialiųjų sąlygų </w:t>
      </w:r>
      <w:r w:rsidR="00A566EA">
        <w:rPr>
          <w:rFonts w:ascii="Verdana" w:eastAsia="Times New Roman" w:hAnsi="Verdana"/>
          <w:bCs/>
          <w:sz w:val="20"/>
          <w:szCs w:val="20"/>
        </w:rPr>
        <w:t>4</w:t>
      </w:r>
      <w:r w:rsidRPr="0087073C">
        <w:rPr>
          <w:rFonts w:ascii="Verdana" w:eastAsia="Times New Roman" w:hAnsi="Verdana"/>
          <w:bCs/>
          <w:sz w:val="20"/>
          <w:szCs w:val="20"/>
        </w:rPr>
        <w:t xml:space="preserve"> priedas</w:t>
      </w:r>
    </w:p>
    <w:p w14:paraId="00032D6E" w14:textId="77777777" w:rsidR="0087073C" w:rsidRPr="0087073C" w:rsidRDefault="0087073C" w:rsidP="0087073C">
      <w:pPr>
        <w:widowControl w:val="0"/>
        <w:tabs>
          <w:tab w:val="left" w:pos="480"/>
        </w:tabs>
        <w:spacing w:before="60" w:after="60"/>
        <w:jc w:val="center"/>
        <w:rPr>
          <w:rFonts w:ascii="Verdana" w:hAnsi="Verdana"/>
          <w:b/>
          <w:bCs/>
          <w:sz w:val="20"/>
          <w:szCs w:val="20"/>
        </w:rPr>
      </w:pPr>
    </w:p>
    <w:p w14:paraId="14F28B23" w14:textId="77777777" w:rsidR="0087073C" w:rsidRPr="0087073C" w:rsidRDefault="0087073C" w:rsidP="0087073C">
      <w:pPr>
        <w:widowControl w:val="0"/>
        <w:tabs>
          <w:tab w:val="left" w:pos="480"/>
        </w:tabs>
        <w:spacing w:before="60" w:after="60"/>
        <w:jc w:val="center"/>
        <w:rPr>
          <w:rFonts w:ascii="Verdana" w:hAnsi="Verdana"/>
          <w:b/>
          <w:bCs/>
          <w:sz w:val="20"/>
          <w:szCs w:val="20"/>
        </w:rPr>
      </w:pPr>
      <w:r w:rsidRPr="0087073C">
        <w:rPr>
          <w:rFonts w:ascii="Verdana" w:hAnsi="Verdana"/>
          <w:b/>
          <w:bCs/>
          <w:sz w:val="20"/>
          <w:szCs w:val="20"/>
        </w:rPr>
        <w:t xml:space="preserve">SUBTEIKĖJŲ SĄRAŠAS </w:t>
      </w:r>
    </w:p>
    <w:p w14:paraId="37D07DB5" w14:textId="77777777" w:rsidR="0087073C" w:rsidRPr="0087073C" w:rsidRDefault="0087073C" w:rsidP="0087073C">
      <w:pPr>
        <w:widowControl w:val="0"/>
        <w:tabs>
          <w:tab w:val="left" w:pos="480"/>
        </w:tabs>
        <w:spacing w:before="60" w:after="60"/>
        <w:jc w:val="center"/>
        <w:rPr>
          <w:rFonts w:ascii="Verdana" w:hAnsi="Verdana"/>
          <w:b/>
          <w:bCs/>
          <w:sz w:val="20"/>
          <w:szCs w:val="20"/>
        </w:rPr>
      </w:pPr>
      <w:r w:rsidRPr="0087073C">
        <w:rPr>
          <w:rFonts w:ascii="Verdana" w:eastAsia="Times New Roman" w:hAnsi="Verdana"/>
          <w:i/>
          <w:sz w:val="20"/>
          <w:szCs w:val="20"/>
        </w:rPr>
        <w:t>(pildomas pagal pirkimo sąlygų reikalavimus ir Teikėjo pasiūlymą)</w:t>
      </w:r>
    </w:p>
    <w:p w14:paraId="54734EB3" w14:textId="77777777" w:rsidR="0087073C" w:rsidRPr="0087073C" w:rsidRDefault="0087073C" w:rsidP="0087073C">
      <w:pPr>
        <w:tabs>
          <w:tab w:val="left" w:pos="851"/>
        </w:tabs>
        <w:spacing w:after="0" w:line="240" w:lineRule="auto"/>
        <w:jc w:val="both"/>
        <w:rPr>
          <w:rFonts w:ascii="Verdana" w:hAnsi="Verdana"/>
          <w:sz w:val="20"/>
          <w:szCs w:val="20"/>
        </w:rPr>
      </w:pPr>
    </w:p>
    <w:tbl>
      <w:tblPr>
        <w:tblpPr w:leftFromText="180" w:rightFromText="180" w:vertAnchor="text" w:horzAnchor="margin" w:tblpX="41" w:tblpY="50"/>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5"/>
        <w:gridCol w:w="3367"/>
        <w:gridCol w:w="5337"/>
      </w:tblGrid>
      <w:tr w:rsidR="0087073C" w:rsidRPr="0087073C" w14:paraId="39F2BEA1" w14:textId="77777777" w:rsidTr="00251604">
        <w:tc>
          <w:tcPr>
            <w:tcW w:w="499" w:type="pct"/>
            <w:tcBorders>
              <w:top w:val="single" w:sz="4" w:space="0" w:color="auto"/>
              <w:left w:val="single" w:sz="4" w:space="0" w:color="auto"/>
              <w:bottom w:val="single" w:sz="4" w:space="0" w:color="auto"/>
              <w:right w:val="single" w:sz="4" w:space="0" w:color="auto"/>
            </w:tcBorders>
            <w:vAlign w:val="center"/>
          </w:tcPr>
          <w:p w14:paraId="669F0530" w14:textId="77777777" w:rsidR="0087073C" w:rsidRPr="0087073C" w:rsidRDefault="0087073C" w:rsidP="0087073C">
            <w:pPr>
              <w:spacing w:after="0" w:line="240" w:lineRule="auto"/>
              <w:rPr>
                <w:rFonts w:ascii="Verdana" w:hAnsi="Verdana"/>
                <w:b/>
                <w:sz w:val="20"/>
                <w:szCs w:val="20"/>
              </w:rPr>
            </w:pPr>
            <w:r w:rsidRPr="0087073C">
              <w:rPr>
                <w:rFonts w:ascii="Verdana" w:hAnsi="Verdana"/>
                <w:b/>
                <w:sz w:val="20"/>
                <w:szCs w:val="20"/>
              </w:rPr>
              <w:t>Eil.</w:t>
            </w:r>
          </w:p>
          <w:p w14:paraId="7D96EC4F" w14:textId="77777777" w:rsidR="0087073C" w:rsidRPr="0087073C" w:rsidRDefault="0087073C" w:rsidP="0087073C">
            <w:pPr>
              <w:spacing w:after="0" w:line="240" w:lineRule="auto"/>
              <w:rPr>
                <w:rFonts w:ascii="Verdana" w:hAnsi="Verdana"/>
                <w:b/>
                <w:sz w:val="20"/>
                <w:szCs w:val="20"/>
              </w:rPr>
            </w:pPr>
            <w:r w:rsidRPr="0087073C">
              <w:rPr>
                <w:rFonts w:ascii="Verdana" w:hAnsi="Verdana"/>
                <w:b/>
                <w:sz w:val="20"/>
                <w:szCs w:val="20"/>
              </w:rPr>
              <w:t>Nr.</w:t>
            </w:r>
          </w:p>
        </w:tc>
        <w:tc>
          <w:tcPr>
            <w:tcW w:w="1741" w:type="pct"/>
            <w:tcBorders>
              <w:top w:val="single" w:sz="4" w:space="0" w:color="auto"/>
              <w:left w:val="single" w:sz="4" w:space="0" w:color="auto"/>
              <w:bottom w:val="single" w:sz="4" w:space="0" w:color="auto"/>
              <w:right w:val="single" w:sz="4" w:space="0" w:color="auto"/>
            </w:tcBorders>
            <w:vAlign w:val="center"/>
          </w:tcPr>
          <w:p w14:paraId="21F485CB" w14:textId="77777777" w:rsidR="0087073C" w:rsidRPr="0087073C" w:rsidRDefault="0087073C" w:rsidP="0087073C">
            <w:pPr>
              <w:spacing w:after="0" w:line="240" w:lineRule="auto"/>
              <w:rPr>
                <w:rFonts w:ascii="Verdana" w:hAnsi="Verdana"/>
                <w:b/>
                <w:sz w:val="20"/>
                <w:szCs w:val="20"/>
              </w:rPr>
            </w:pPr>
            <w:r w:rsidRPr="0087073C">
              <w:rPr>
                <w:rFonts w:ascii="Verdana" w:hAnsi="Verdana"/>
                <w:b/>
                <w:sz w:val="20"/>
                <w:szCs w:val="20"/>
              </w:rPr>
              <w:t>Subteikėjo pavadinimas, kontaktiniai duomenys, atstovai</w:t>
            </w:r>
          </w:p>
        </w:tc>
        <w:tc>
          <w:tcPr>
            <w:tcW w:w="2760" w:type="pct"/>
            <w:tcBorders>
              <w:top w:val="single" w:sz="4" w:space="0" w:color="auto"/>
              <w:left w:val="single" w:sz="4" w:space="0" w:color="auto"/>
              <w:bottom w:val="single" w:sz="4" w:space="0" w:color="auto"/>
              <w:right w:val="single" w:sz="4" w:space="0" w:color="auto"/>
            </w:tcBorders>
          </w:tcPr>
          <w:p w14:paraId="3CBD7039" w14:textId="77777777" w:rsidR="0087073C" w:rsidRPr="0087073C" w:rsidRDefault="0087073C" w:rsidP="0087073C">
            <w:pPr>
              <w:spacing w:after="0" w:line="240" w:lineRule="auto"/>
              <w:rPr>
                <w:rFonts w:ascii="Verdana" w:hAnsi="Verdana"/>
                <w:b/>
                <w:sz w:val="20"/>
                <w:szCs w:val="20"/>
              </w:rPr>
            </w:pPr>
            <w:r w:rsidRPr="0087073C">
              <w:rPr>
                <w:rFonts w:ascii="Verdana" w:hAnsi="Verdana"/>
                <w:b/>
                <w:sz w:val="20"/>
                <w:szCs w:val="20"/>
              </w:rPr>
              <w:t xml:space="preserve">Įsipareigojimų dalis </w:t>
            </w:r>
          </w:p>
          <w:p w14:paraId="4A870C61" w14:textId="77777777" w:rsidR="0087073C" w:rsidRPr="0087073C" w:rsidRDefault="0087073C" w:rsidP="0087073C">
            <w:pPr>
              <w:spacing w:after="0" w:line="240" w:lineRule="auto"/>
              <w:rPr>
                <w:rFonts w:ascii="Verdana" w:hAnsi="Verdana"/>
                <w:b/>
                <w:sz w:val="20"/>
                <w:szCs w:val="20"/>
              </w:rPr>
            </w:pPr>
            <w:r w:rsidRPr="0087073C">
              <w:rPr>
                <w:rFonts w:ascii="Verdana" w:hAnsi="Verdana"/>
                <w:b/>
                <w:sz w:val="20"/>
                <w:szCs w:val="20"/>
              </w:rPr>
              <w:t>(nurodyti konkrečius pagal pirkimo sutartį prisiimamus įsipareigojimus, kuriuos vykdys subteikėjas)</w:t>
            </w:r>
          </w:p>
        </w:tc>
      </w:tr>
      <w:tr w:rsidR="0087073C" w:rsidRPr="0087073C" w14:paraId="3F1E4DD0" w14:textId="77777777" w:rsidTr="00251604">
        <w:tc>
          <w:tcPr>
            <w:tcW w:w="499" w:type="pct"/>
            <w:tcBorders>
              <w:top w:val="single" w:sz="4" w:space="0" w:color="auto"/>
              <w:left w:val="single" w:sz="4" w:space="0" w:color="auto"/>
              <w:bottom w:val="single" w:sz="4" w:space="0" w:color="auto"/>
              <w:right w:val="single" w:sz="4" w:space="0" w:color="auto"/>
            </w:tcBorders>
            <w:vAlign w:val="center"/>
          </w:tcPr>
          <w:p w14:paraId="3087F4B7" w14:textId="77777777" w:rsidR="0087073C" w:rsidRPr="0087073C" w:rsidRDefault="0087073C" w:rsidP="0087073C">
            <w:pPr>
              <w:spacing w:after="0" w:line="240" w:lineRule="auto"/>
              <w:jc w:val="center"/>
              <w:rPr>
                <w:rFonts w:ascii="Verdana" w:hAnsi="Verdana"/>
                <w:sz w:val="20"/>
                <w:szCs w:val="20"/>
              </w:rPr>
            </w:pPr>
            <w:r w:rsidRPr="0087073C">
              <w:rPr>
                <w:rFonts w:ascii="Verdana" w:hAnsi="Verdana"/>
                <w:sz w:val="20"/>
                <w:szCs w:val="20"/>
              </w:rPr>
              <w:t>1</w:t>
            </w:r>
          </w:p>
        </w:tc>
        <w:tc>
          <w:tcPr>
            <w:tcW w:w="1741" w:type="pct"/>
            <w:tcBorders>
              <w:top w:val="single" w:sz="4" w:space="0" w:color="auto"/>
              <w:left w:val="single" w:sz="4" w:space="0" w:color="auto"/>
              <w:bottom w:val="single" w:sz="4" w:space="0" w:color="auto"/>
              <w:right w:val="single" w:sz="4" w:space="0" w:color="auto"/>
            </w:tcBorders>
            <w:vAlign w:val="center"/>
          </w:tcPr>
          <w:p w14:paraId="6AC3DC3B" w14:textId="77777777" w:rsidR="0087073C" w:rsidRPr="0087073C" w:rsidRDefault="0087073C" w:rsidP="0087073C">
            <w:pPr>
              <w:spacing w:after="0" w:line="240" w:lineRule="auto"/>
              <w:jc w:val="center"/>
              <w:rPr>
                <w:rFonts w:ascii="Verdana" w:hAnsi="Verdana"/>
                <w:sz w:val="20"/>
                <w:szCs w:val="20"/>
              </w:rPr>
            </w:pPr>
            <w:r w:rsidRPr="0087073C">
              <w:rPr>
                <w:rFonts w:ascii="Verdana" w:hAnsi="Verdana"/>
                <w:sz w:val="20"/>
                <w:szCs w:val="20"/>
              </w:rPr>
              <w:t>2</w:t>
            </w:r>
          </w:p>
        </w:tc>
        <w:tc>
          <w:tcPr>
            <w:tcW w:w="2760" w:type="pct"/>
            <w:tcBorders>
              <w:top w:val="single" w:sz="4" w:space="0" w:color="auto"/>
              <w:left w:val="single" w:sz="4" w:space="0" w:color="auto"/>
              <w:bottom w:val="single" w:sz="4" w:space="0" w:color="auto"/>
              <w:right w:val="single" w:sz="4" w:space="0" w:color="auto"/>
            </w:tcBorders>
          </w:tcPr>
          <w:p w14:paraId="76E4B5C5" w14:textId="77777777" w:rsidR="0087073C" w:rsidRPr="0087073C" w:rsidRDefault="0087073C" w:rsidP="0087073C">
            <w:pPr>
              <w:spacing w:after="0" w:line="240" w:lineRule="auto"/>
              <w:jc w:val="center"/>
              <w:rPr>
                <w:rFonts w:ascii="Verdana" w:hAnsi="Verdana"/>
                <w:sz w:val="20"/>
                <w:szCs w:val="20"/>
              </w:rPr>
            </w:pPr>
            <w:r w:rsidRPr="0087073C">
              <w:rPr>
                <w:rFonts w:ascii="Verdana" w:hAnsi="Verdana"/>
                <w:sz w:val="20"/>
                <w:szCs w:val="20"/>
              </w:rPr>
              <w:t>3</w:t>
            </w:r>
          </w:p>
        </w:tc>
      </w:tr>
      <w:tr w:rsidR="0087073C" w:rsidRPr="0087073C" w14:paraId="7C00BD6A" w14:textId="77777777" w:rsidTr="00251604">
        <w:tc>
          <w:tcPr>
            <w:tcW w:w="499" w:type="pct"/>
            <w:tcBorders>
              <w:top w:val="single" w:sz="4" w:space="0" w:color="auto"/>
              <w:left w:val="single" w:sz="4" w:space="0" w:color="auto"/>
              <w:bottom w:val="single" w:sz="4" w:space="0" w:color="auto"/>
              <w:right w:val="single" w:sz="4" w:space="0" w:color="auto"/>
            </w:tcBorders>
            <w:vAlign w:val="center"/>
          </w:tcPr>
          <w:p w14:paraId="089BF929" w14:textId="77777777" w:rsidR="0087073C" w:rsidRPr="0087073C" w:rsidRDefault="0087073C" w:rsidP="0087073C">
            <w:pPr>
              <w:contextualSpacing/>
              <w:rPr>
                <w:rFonts w:ascii="Verdana" w:hAnsi="Verdana"/>
                <w:sz w:val="20"/>
                <w:szCs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62B25024" w14:textId="77777777" w:rsidR="0087073C" w:rsidRPr="0087073C" w:rsidRDefault="0087073C" w:rsidP="0087073C">
            <w:pPr>
              <w:spacing w:after="0" w:line="240" w:lineRule="auto"/>
              <w:rPr>
                <w:rFonts w:ascii="Verdana" w:hAnsi="Verdana"/>
                <w:sz w:val="20"/>
                <w:szCs w:val="20"/>
              </w:rPr>
            </w:pPr>
          </w:p>
        </w:tc>
        <w:tc>
          <w:tcPr>
            <w:tcW w:w="2760" w:type="pct"/>
            <w:tcBorders>
              <w:top w:val="single" w:sz="4" w:space="0" w:color="auto"/>
              <w:left w:val="single" w:sz="4" w:space="0" w:color="auto"/>
              <w:bottom w:val="single" w:sz="4" w:space="0" w:color="auto"/>
              <w:right w:val="single" w:sz="4" w:space="0" w:color="auto"/>
            </w:tcBorders>
          </w:tcPr>
          <w:p w14:paraId="6DB96265" w14:textId="77777777" w:rsidR="0087073C" w:rsidRPr="0087073C" w:rsidRDefault="0087073C" w:rsidP="0087073C">
            <w:pPr>
              <w:spacing w:after="0" w:line="240" w:lineRule="auto"/>
              <w:jc w:val="both"/>
              <w:rPr>
                <w:rFonts w:ascii="Verdana" w:hAnsi="Verdana"/>
                <w:sz w:val="20"/>
                <w:szCs w:val="20"/>
              </w:rPr>
            </w:pPr>
          </w:p>
        </w:tc>
      </w:tr>
      <w:tr w:rsidR="0087073C" w:rsidRPr="0087073C" w14:paraId="53539688" w14:textId="77777777" w:rsidTr="00251604">
        <w:tc>
          <w:tcPr>
            <w:tcW w:w="499" w:type="pct"/>
            <w:tcBorders>
              <w:top w:val="single" w:sz="4" w:space="0" w:color="auto"/>
              <w:left w:val="single" w:sz="4" w:space="0" w:color="auto"/>
              <w:bottom w:val="single" w:sz="4" w:space="0" w:color="auto"/>
              <w:right w:val="single" w:sz="4" w:space="0" w:color="auto"/>
            </w:tcBorders>
            <w:vAlign w:val="center"/>
          </w:tcPr>
          <w:p w14:paraId="436F8E1C" w14:textId="77777777" w:rsidR="0087073C" w:rsidRPr="0087073C" w:rsidRDefault="0087073C" w:rsidP="0087073C">
            <w:pPr>
              <w:contextualSpacing/>
              <w:rPr>
                <w:rFonts w:ascii="Verdana" w:hAnsi="Verdana"/>
                <w:sz w:val="20"/>
                <w:szCs w:val="20"/>
              </w:rPr>
            </w:pPr>
          </w:p>
        </w:tc>
        <w:tc>
          <w:tcPr>
            <w:tcW w:w="1741" w:type="pct"/>
            <w:tcBorders>
              <w:top w:val="single" w:sz="4" w:space="0" w:color="auto"/>
              <w:left w:val="single" w:sz="4" w:space="0" w:color="auto"/>
              <w:bottom w:val="single" w:sz="4" w:space="0" w:color="auto"/>
              <w:right w:val="single" w:sz="4" w:space="0" w:color="auto"/>
            </w:tcBorders>
            <w:vAlign w:val="center"/>
          </w:tcPr>
          <w:p w14:paraId="29AB92BA" w14:textId="77777777" w:rsidR="0087073C" w:rsidRPr="0087073C" w:rsidRDefault="0087073C" w:rsidP="0087073C">
            <w:pPr>
              <w:spacing w:after="0" w:line="240" w:lineRule="auto"/>
              <w:rPr>
                <w:rFonts w:ascii="Verdana" w:hAnsi="Verdana"/>
                <w:sz w:val="20"/>
                <w:szCs w:val="20"/>
              </w:rPr>
            </w:pPr>
          </w:p>
        </w:tc>
        <w:tc>
          <w:tcPr>
            <w:tcW w:w="2760" w:type="pct"/>
            <w:tcBorders>
              <w:top w:val="single" w:sz="4" w:space="0" w:color="auto"/>
              <w:left w:val="single" w:sz="4" w:space="0" w:color="auto"/>
              <w:bottom w:val="single" w:sz="4" w:space="0" w:color="auto"/>
              <w:right w:val="single" w:sz="4" w:space="0" w:color="auto"/>
            </w:tcBorders>
          </w:tcPr>
          <w:p w14:paraId="3628B925" w14:textId="77777777" w:rsidR="0087073C" w:rsidRPr="0087073C" w:rsidRDefault="0087073C" w:rsidP="0087073C">
            <w:pPr>
              <w:spacing w:after="0" w:line="240" w:lineRule="auto"/>
              <w:jc w:val="both"/>
              <w:rPr>
                <w:rFonts w:ascii="Verdana" w:hAnsi="Verdana"/>
                <w:sz w:val="20"/>
                <w:szCs w:val="20"/>
              </w:rPr>
            </w:pPr>
          </w:p>
        </w:tc>
      </w:tr>
    </w:tbl>
    <w:p w14:paraId="48C2D44B" w14:textId="77777777" w:rsidR="0087073C" w:rsidRPr="0087073C" w:rsidRDefault="0087073C" w:rsidP="0087073C">
      <w:pPr>
        <w:autoSpaceDE w:val="0"/>
        <w:autoSpaceDN w:val="0"/>
        <w:adjustRightInd w:val="0"/>
        <w:spacing w:after="0" w:line="240" w:lineRule="auto"/>
        <w:jc w:val="both"/>
        <w:rPr>
          <w:rFonts w:ascii="Verdana" w:hAnsi="Verdana"/>
          <w:sz w:val="20"/>
          <w:szCs w:val="20"/>
        </w:rPr>
      </w:pPr>
    </w:p>
    <w:p w14:paraId="755728DE" w14:textId="77777777" w:rsidR="0087073C" w:rsidRPr="0087073C" w:rsidRDefault="0087073C" w:rsidP="0087073C">
      <w:pPr>
        <w:autoSpaceDE w:val="0"/>
        <w:autoSpaceDN w:val="0"/>
        <w:adjustRightInd w:val="0"/>
        <w:spacing w:after="0" w:line="240" w:lineRule="auto"/>
        <w:jc w:val="both"/>
        <w:rPr>
          <w:rFonts w:ascii="Verdana" w:hAnsi="Verdana"/>
          <w:sz w:val="20"/>
          <w:szCs w:val="20"/>
        </w:rPr>
      </w:pPr>
    </w:p>
    <w:tbl>
      <w:tblPr>
        <w:tblW w:w="9463" w:type="dxa"/>
        <w:tblLook w:val="0000" w:firstRow="0" w:lastRow="0" w:firstColumn="0" w:lastColumn="0" w:noHBand="0" w:noVBand="0"/>
      </w:tblPr>
      <w:tblGrid>
        <w:gridCol w:w="4968"/>
        <w:gridCol w:w="4495"/>
      </w:tblGrid>
      <w:tr w:rsidR="0087073C" w:rsidRPr="0087073C" w14:paraId="08ED74C1" w14:textId="77777777" w:rsidTr="00251604">
        <w:trPr>
          <w:trHeight w:val="800"/>
        </w:trPr>
        <w:tc>
          <w:tcPr>
            <w:tcW w:w="4968" w:type="dxa"/>
          </w:tcPr>
          <w:p w14:paraId="2BC7D4DF" w14:textId="77777777" w:rsidR="0087073C" w:rsidRPr="0087073C" w:rsidRDefault="0087073C" w:rsidP="0087073C">
            <w:pPr>
              <w:widowControl w:val="0"/>
              <w:autoSpaceDE w:val="0"/>
              <w:autoSpaceDN w:val="0"/>
              <w:adjustRightInd w:val="0"/>
              <w:spacing w:after="0" w:line="240" w:lineRule="auto"/>
              <w:ind w:right="283"/>
              <w:jc w:val="both"/>
              <w:rPr>
                <w:rFonts w:ascii="Verdana" w:eastAsia="Times New Roman" w:hAnsi="Verdana"/>
                <w:b/>
                <w:bCs/>
                <w:sz w:val="20"/>
                <w:szCs w:val="20"/>
              </w:rPr>
            </w:pPr>
            <w:r w:rsidRPr="0087073C">
              <w:rPr>
                <w:rFonts w:ascii="Verdana" w:hAnsi="Verdana"/>
                <w:b/>
                <w:sz w:val="20"/>
                <w:szCs w:val="20"/>
              </w:rPr>
              <w:t>UŽSAKOVAS</w:t>
            </w:r>
          </w:p>
          <w:p w14:paraId="2C3E2B2E" w14:textId="77777777" w:rsidR="0087073C" w:rsidRPr="0087073C" w:rsidRDefault="0087073C" w:rsidP="0087073C">
            <w:pPr>
              <w:spacing w:after="0" w:line="240" w:lineRule="auto"/>
              <w:jc w:val="both"/>
              <w:rPr>
                <w:rFonts w:ascii="Verdana" w:eastAsia="Times New Roman" w:hAnsi="Verdana"/>
                <w:bCs/>
                <w:sz w:val="20"/>
                <w:szCs w:val="20"/>
              </w:rPr>
            </w:pPr>
          </w:p>
          <w:p w14:paraId="680B5814" w14:textId="77777777" w:rsidR="0087073C" w:rsidRPr="0087073C" w:rsidRDefault="0087073C" w:rsidP="0087073C">
            <w:pPr>
              <w:spacing w:after="0" w:line="240" w:lineRule="auto"/>
              <w:jc w:val="both"/>
              <w:rPr>
                <w:rFonts w:ascii="Verdana" w:eastAsia="Times New Roman" w:hAnsi="Verdana"/>
                <w:sz w:val="20"/>
                <w:szCs w:val="20"/>
              </w:rPr>
            </w:pPr>
            <w:r w:rsidRPr="0087073C">
              <w:rPr>
                <w:rFonts w:ascii="Verdana" w:eastAsia="Times New Roman" w:hAnsi="Verdana"/>
                <w:sz w:val="20"/>
                <w:szCs w:val="20"/>
              </w:rPr>
              <w:t>Lietuvos bankas</w:t>
            </w:r>
          </w:p>
          <w:p w14:paraId="163EE557" w14:textId="77777777" w:rsidR="0087073C" w:rsidRPr="0087073C" w:rsidRDefault="0087073C" w:rsidP="0087073C">
            <w:pPr>
              <w:spacing w:after="0" w:line="240" w:lineRule="auto"/>
              <w:jc w:val="both"/>
              <w:rPr>
                <w:rFonts w:ascii="Verdana" w:eastAsia="Times New Roman" w:hAnsi="Verdana"/>
                <w:bCs/>
                <w:sz w:val="20"/>
                <w:szCs w:val="20"/>
              </w:rPr>
            </w:pPr>
            <w:r w:rsidRPr="0087073C">
              <w:rPr>
                <w:rFonts w:ascii="Verdana" w:eastAsia="Times New Roman" w:hAnsi="Verdana"/>
                <w:bCs/>
                <w:sz w:val="20"/>
                <w:szCs w:val="20"/>
              </w:rPr>
              <w:t>Pareigos</w:t>
            </w:r>
          </w:p>
          <w:p w14:paraId="05F0E791" w14:textId="77777777" w:rsidR="0087073C" w:rsidRPr="0087073C" w:rsidRDefault="0087073C" w:rsidP="0087073C">
            <w:pPr>
              <w:spacing w:after="0" w:line="240" w:lineRule="auto"/>
              <w:jc w:val="both"/>
              <w:rPr>
                <w:rFonts w:ascii="Verdana" w:eastAsia="Times New Roman" w:hAnsi="Verdana"/>
                <w:sz w:val="20"/>
                <w:szCs w:val="20"/>
              </w:rPr>
            </w:pPr>
            <w:r w:rsidRPr="0087073C">
              <w:rPr>
                <w:rFonts w:ascii="Verdana" w:eastAsia="Times New Roman" w:hAnsi="Verdana"/>
                <w:bCs/>
                <w:sz w:val="20"/>
                <w:szCs w:val="20"/>
              </w:rPr>
              <w:t>Vardas, pavardė</w:t>
            </w:r>
          </w:p>
        </w:tc>
        <w:tc>
          <w:tcPr>
            <w:tcW w:w="4495" w:type="dxa"/>
          </w:tcPr>
          <w:p w14:paraId="05F0588E" w14:textId="77777777" w:rsidR="0087073C" w:rsidRPr="0087073C" w:rsidRDefault="0087073C" w:rsidP="0087073C">
            <w:pPr>
              <w:widowControl w:val="0"/>
              <w:autoSpaceDE w:val="0"/>
              <w:autoSpaceDN w:val="0"/>
              <w:adjustRightInd w:val="0"/>
              <w:spacing w:after="0" w:line="240" w:lineRule="auto"/>
              <w:ind w:right="283"/>
              <w:jc w:val="both"/>
              <w:rPr>
                <w:rFonts w:ascii="Verdana" w:eastAsia="Times New Roman" w:hAnsi="Verdana"/>
                <w:b/>
                <w:bCs/>
                <w:sz w:val="20"/>
                <w:szCs w:val="20"/>
              </w:rPr>
            </w:pPr>
            <w:r w:rsidRPr="0087073C">
              <w:rPr>
                <w:rFonts w:ascii="Verdana" w:eastAsia="Times New Roman" w:hAnsi="Verdana"/>
                <w:b/>
                <w:bCs/>
                <w:sz w:val="20"/>
                <w:szCs w:val="20"/>
              </w:rPr>
              <w:t>TEIKĖJAS</w:t>
            </w:r>
          </w:p>
          <w:p w14:paraId="7081FFDF" w14:textId="77777777" w:rsidR="0087073C" w:rsidRPr="0087073C" w:rsidRDefault="0087073C" w:rsidP="0087073C">
            <w:pPr>
              <w:spacing w:after="0" w:line="240" w:lineRule="auto"/>
              <w:jc w:val="both"/>
              <w:rPr>
                <w:rFonts w:ascii="Verdana" w:eastAsia="Times New Roman" w:hAnsi="Verdana"/>
                <w:bCs/>
                <w:sz w:val="20"/>
                <w:szCs w:val="20"/>
              </w:rPr>
            </w:pPr>
          </w:p>
          <w:p w14:paraId="4642085F" w14:textId="77777777" w:rsidR="0087073C" w:rsidRPr="0087073C" w:rsidRDefault="0087073C" w:rsidP="0087073C">
            <w:pPr>
              <w:spacing w:after="0" w:line="240" w:lineRule="auto"/>
              <w:jc w:val="both"/>
              <w:rPr>
                <w:rFonts w:ascii="Verdana" w:eastAsia="Times New Roman" w:hAnsi="Verdana"/>
                <w:sz w:val="20"/>
                <w:szCs w:val="20"/>
              </w:rPr>
            </w:pPr>
            <w:r w:rsidRPr="0087073C">
              <w:rPr>
                <w:rFonts w:ascii="Verdana" w:eastAsia="Times New Roman" w:hAnsi="Verdana"/>
                <w:sz w:val="20"/>
                <w:szCs w:val="20"/>
              </w:rPr>
              <w:t>_______</w:t>
            </w:r>
          </w:p>
          <w:p w14:paraId="6E47EFD0" w14:textId="77777777" w:rsidR="0087073C" w:rsidRPr="0087073C" w:rsidRDefault="0087073C" w:rsidP="0087073C">
            <w:pPr>
              <w:spacing w:after="0" w:line="240" w:lineRule="auto"/>
              <w:jc w:val="both"/>
              <w:rPr>
                <w:rFonts w:ascii="Verdana" w:eastAsia="Times New Roman" w:hAnsi="Verdana"/>
                <w:bCs/>
                <w:sz w:val="20"/>
                <w:szCs w:val="20"/>
              </w:rPr>
            </w:pPr>
            <w:r w:rsidRPr="0087073C">
              <w:rPr>
                <w:rFonts w:ascii="Verdana" w:eastAsia="Times New Roman" w:hAnsi="Verdana"/>
                <w:bCs/>
                <w:sz w:val="20"/>
                <w:szCs w:val="20"/>
              </w:rPr>
              <w:t>Pareigos</w:t>
            </w:r>
          </w:p>
          <w:p w14:paraId="58C7ED75" w14:textId="77777777" w:rsidR="0087073C" w:rsidRPr="0087073C" w:rsidRDefault="0087073C" w:rsidP="0087073C">
            <w:pPr>
              <w:tabs>
                <w:tab w:val="left" w:pos="542"/>
              </w:tabs>
              <w:autoSpaceDE w:val="0"/>
              <w:autoSpaceDN w:val="0"/>
              <w:adjustRightInd w:val="0"/>
              <w:spacing w:after="0" w:line="240" w:lineRule="auto"/>
              <w:ind w:right="283"/>
              <w:jc w:val="both"/>
              <w:rPr>
                <w:rFonts w:ascii="Verdana" w:eastAsia="Times New Roman" w:hAnsi="Verdana"/>
                <w:sz w:val="20"/>
                <w:szCs w:val="20"/>
              </w:rPr>
            </w:pPr>
            <w:r w:rsidRPr="0087073C">
              <w:rPr>
                <w:rFonts w:ascii="Verdana" w:eastAsia="Times New Roman" w:hAnsi="Verdana"/>
                <w:bCs/>
                <w:sz w:val="20"/>
                <w:szCs w:val="20"/>
              </w:rPr>
              <w:t>Vardas, pavardė</w:t>
            </w:r>
          </w:p>
        </w:tc>
      </w:tr>
    </w:tbl>
    <w:p w14:paraId="18A4BC06" w14:textId="77777777" w:rsidR="0087073C" w:rsidRPr="0087073C" w:rsidRDefault="0087073C" w:rsidP="0087073C">
      <w:pPr>
        <w:spacing w:after="0"/>
        <w:jc w:val="both"/>
        <w:rPr>
          <w:rFonts w:ascii="Verdana" w:hAnsi="Verdana"/>
          <w:sz w:val="20"/>
          <w:szCs w:val="20"/>
        </w:rPr>
      </w:pPr>
    </w:p>
    <w:p w14:paraId="02CDF698" w14:textId="77777777" w:rsidR="0087073C" w:rsidRPr="0087073C" w:rsidRDefault="0087073C" w:rsidP="0087073C">
      <w:pPr>
        <w:spacing w:after="0" w:line="240" w:lineRule="auto"/>
        <w:rPr>
          <w:rFonts w:ascii="Verdana" w:hAnsi="Verdana"/>
          <w:sz w:val="20"/>
          <w:szCs w:val="20"/>
        </w:rPr>
      </w:pPr>
      <w:r w:rsidRPr="0087073C">
        <w:rPr>
          <w:rFonts w:ascii="Verdana" w:hAnsi="Verdana"/>
          <w:sz w:val="20"/>
          <w:szCs w:val="20"/>
        </w:rPr>
        <w:br w:type="page"/>
      </w:r>
    </w:p>
    <w:p w14:paraId="43F16E9A" w14:textId="712F4EB7" w:rsidR="005B39C4" w:rsidRPr="003E00F3" w:rsidRDefault="005B39C4" w:rsidP="005B39C4">
      <w:pPr>
        <w:spacing w:after="0" w:line="240" w:lineRule="auto"/>
        <w:jc w:val="center"/>
        <w:rPr>
          <w:rFonts w:ascii="Verdana" w:eastAsia="Times New Roman" w:hAnsi="Verdana"/>
          <w:b/>
          <w:sz w:val="20"/>
          <w:szCs w:val="20"/>
        </w:rPr>
      </w:pPr>
      <w:r w:rsidRPr="003E00F3">
        <w:rPr>
          <w:rFonts w:ascii="Verdana" w:eastAsia="Times New Roman" w:hAnsi="Verdana"/>
          <w:b/>
          <w:sz w:val="20"/>
          <w:szCs w:val="20"/>
        </w:rPr>
        <w:lastRenderedPageBreak/>
        <w:t>PASLAUGŲ PIRKIMO SUTARTIES Nr. 2024/41-__</w:t>
      </w:r>
    </w:p>
    <w:p w14:paraId="202CF013" w14:textId="77777777" w:rsidR="005B39C4" w:rsidRPr="003E00F3" w:rsidRDefault="005B39C4" w:rsidP="005B39C4">
      <w:pPr>
        <w:spacing w:after="0" w:line="240" w:lineRule="auto"/>
        <w:jc w:val="center"/>
        <w:rPr>
          <w:rFonts w:ascii="Verdana" w:eastAsia="Times New Roman" w:hAnsi="Verdana"/>
          <w:b/>
          <w:sz w:val="20"/>
          <w:szCs w:val="20"/>
        </w:rPr>
      </w:pPr>
      <w:r w:rsidRPr="003E00F3">
        <w:rPr>
          <w:rFonts w:ascii="Verdana" w:eastAsia="Times New Roman" w:hAnsi="Verdana"/>
          <w:b/>
          <w:sz w:val="20"/>
          <w:szCs w:val="20"/>
        </w:rPr>
        <w:t>BENDROSIOS SĄLYGOS</w:t>
      </w:r>
    </w:p>
    <w:p w14:paraId="7702D27B" w14:textId="77777777" w:rsidR="005B39C4" w:rsidRPr="005B39C4" w:rsidRDefault="005B39C4" w:rsidP="005B39C4">
      <w:pPr>
        <w:tabs>
          <w:tab w:val="left" w:pos="3686"/>
        </w:tabs>
        <w:spacing w:after="0" w:line="240" w:lineRule="auto"/>
        <w:ind w:left="3261"/>
        <w:contextualSpacing/>
        <w:rPr>
          <w:rFonts w:ascii="Verdana" w:hAnsi="Verdana"/>
          <w:b/>
          <w:sz w:val="16"/>
          <w:szCs w:val="16"/>
        </w:rPr>
      </w:pPr>
    </w:p>
    <w:p w14:paraId="4251A0C2" w14:textId="77777777" w:rsidR="005B39C4" w:rsidRPr="005B39C4" w:rsidRDefault="005B39C4" w:rsidP="005B39C4">
      <w:pPr>
        <w:numPr>
          <w:ilvl w:val="0"/>
          <w:numId w:val="37"/>
        </w:numPr>
        <w:spacing w:after="0" w:line="240" w:lineRule="auto"/>
        <w:jc w:val="center"/>
        <w:rPr>
          <w:rFonts w:ascii="Verdana" w:hAnsi="Verdana" w:cs="Calibri"/>
          <w:b/>
          <w:sz w:val="16"/>
          <w:szCs w:val="16"/>
        </w:rPr>
      </w:pPr>
      <w:r w:rsidRPr="005B39C4">
        <w:rPr>
          <w:rFonts w:ascii="Verdana" w:hAnsi="Verdana" w:cs="Calibri"/>
          <w:b/>
          <w:sz w:val="16"/>
          <w:szCs w:val="16"/>
        </w:rPr>
        <w:t>SĄVOKOS IR BENDROSIOS NUOSTATOS</w:t>
      </w:r>
    </w:p>
    <w:p w14:paraId="509117DB" w14:textId="77777777" w:rsidR="005B39C4" w:rsidRPr="005B39C4" w:rsidRDefault="005B39C4" w:rsidP="005B39C4">
      <w:pPr>
        <w:tabs>
          <w:tab w:val="left" w:pos="8314"/>
        </w:tabs>
        <w:spacing w:after="0" w:line="240" w:lineRule="auto"/>
        <w:rPr>
          <w:rFonts w:ascii="Verdana" w:hAnsi="Verdana" w:cs="Calibri"/>
          <w:sz w:val="16"/>
          <w:szCs w:val="16"/>
        </w:rPr>
      </w:pPr>
      <w:r w:rsidRPr="005B39C4">
        <w:rPr>
          <w:rFonts w:ascii="Verdana" w:hAnsi="Verdana" w:cs="Calibri"/>
          <w:sz w:val="16"/>
          <w:szCs w:val="16"/>
        </w:rPr>
        <w:tab/>
      </w:r>
    </w:p>
    <w:p w14:paraId="694CFD2E" w14:textId="77777777" w:rsidR="005B39C4" w:rsidRPr="005B39C4" w:rsidRDefault="005B39C4" w:rsidP="005B39C4">
      <w:pPr>
        <w:numPr>
          <w:ilvl w:val="1"/>
          <w:numId w:val="36"/>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Paslaugų pirkimo sutarties (toliau – Sutartis) bendrosiose sąlygose (toliau – Bendrosios sąlygos) vartojamos sąvokos:</w:t>
      </w:r>
    </w:p>
    <w:p w14:paraId="4999B8A2" w14:textId="77777777" w:rsidR="005B39C4" w:rsidRPr="005B39C4" w:rsidRDefault="005B39C4" w:rsidP="005B39C4">
      <w:pPr>
        <w:numPr>
          <w:ilvl w:val="2"/>
          <w:numId w:val="36"/>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b/>
          <w:sz w:val="16"/>
          <w:szCs w:val="16"/>
        </w:rPr>
        <w:t>Bendrosios sąlygos</w:t>
      </w:r>
      <w:r w:rsidRPr="005B39C4">
        <w:rPr>
          <w:rFonts w:ascii="Verdana" w:hAnsi="Verdana" w:cs="Calibri"/>
          <w:sz w:val="16"/>
          <w:szCs w:val="16"/>
        </w:rPr>
        <w:t xml:space="preserve"> – </w:t>
      </w:r>
      <w:r w:rsidRPr="005B39C4">
        <w:rPr>
          <w:rFonts w:ascii="Verdana" w:hAnsi="Verdana" w:cs="Calibri"/>
          <w:bCs/>
          <w:sz w:val="16"/>
          <w:szCs w:val="16"/>
        </w:rPr>
        <w:t>Sutarties sąlygos, kurios yra neatskiriama Sutarties dalis;</w:t>
      </w:r>
    </w:p>
    <w:p w14:paraId="294D0069" w14:textId="77777777" w:rsidR="005B39C4" w:rsidRPr="005B39C4" w:rsidRDefault="005B39C4" w:rsidP="005B39C4">
      <w:pPr>
        <w:numPr>
          <w:ilvl w:val="2"/>
          <w:numId w:val="36"/>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b/>
          <w:bCs/>
          <w:sz w:val="16"/>
          <w:szCs w:val="16"/>
        </w:rPr>
        <w:t xml:space="preserve">Pasiūlymas </w:t>
      </w:r>
      <w:r w:rsidRPr="005B39C4">
        <w:rPr>
          <w:rFonts w:ascii="Verdana" w:hAnsi="Verdana" w:cs="Calibri"/>
          <w:sz w:val="16"/>
          <w:szCs w:val="16"/>
        </w:rPr>
        <w:t>– paslaugoms pagal Sutartį teikti būtinų dokumentų, kuriuos teikėjas pateikia viešojo pirkimo procedūras vykdančiam užsakovui, visuma;</w:t>
      </w:r>
    </w:p>
    <w:p w14:paraId="0A1582A8" w14:textId="77777777" w:rsidR="005B39C4" w:rsidRPr="005B39C4" w:rsidRDefault="005B39C4" w:rsidP="005B39C4">
      <w:pPr>
        <w:numPr>
          <w:ilvl w:val="2"/>
          <w:numId w:val="36"/>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b/>
          <w:sz w:val="16"/>
          <w:szCs w:val="16"/>
        </w:rPr>
        <w:t>Paslaugos</w:t>
      </w:r>
      <w:r w:rsidRPr="005B39C4">
        <w:rPr>
          <w:rFonts w:ascii="Verdana" w:hAnsi="Verdana" w:cs="Calibri"/>
          <w:sz w:val="16"/>
          <w:szCs w:val="16"/>
        </w:rPr>
        <w:t xml:space="preserve"> – pagal Sutartį atliekamos paslaugos ar bet kokie pavedimai, taip pat su Sutartyje nustatytų paslaugų teikimu susiję darbai ar tam tikrų prekių pristatymas ir (arba) įdiegimas;</w:t>
      </w:r>
    </w:p>
    <w:p w14:paraId="76421795" w14:textId="77777777" w:rsidR="005B39C4" w:rsidRPr="005B39C4" w:rsidRDefault="005B39C4" w:rsidP="005B39C4">
      <w:pPr>
        <w:numPr>
          <w:ilvl w:val="2"/>
          <w:numId w:val="36"/>
        </w:numPr>
        <w:tabs>
          <w:tab w:val="left" w:pos="993"/>
          <w:tab w:val="left" w:pos="1276"/>
          <w:tab w:val="left" w:pos="1418"/>
          <w:tab w:val="left" w:pos="1560"/>
          <w:tab w:val="left" w:pos="1843"/>
        </w:tabs>
        <w:spacing w:after="0" w:line="240" w:lineRule="auto"/>
        <w:ind w:left="0" w:firstLine="720"/>
        <w:jc w:val="both"/>
        <w:rPr>
          <w:rFonts w:ascii="Verdana" w:hAnsi="Verdana" w:cs="Calibri"/>
          <w:sz w:val="16"/>
          <w:szCs w:val="16"/>
        </w:rPr>
      </w:pPr>
      <w:r w:rsidRPr="005B39C4">
        <w:rPr>
          <w:rFonts w:ascii="Verdana" w:hAnsi="Verdana" w:cs="Calibri"/>
          <w:b/>
          <w:sz w:val="16"/>
          <w:szCs w:val="16"/>
        </w:rPr>
        <w:t>Paslaugų perdavimo–priėmimo aktas</w:t>
      </w:r>
      <w:r w:rsidRPr="005B39C4">
        <w:rPr>
          <w:rFonts w:ascii="Verdana" w:hAnsi="Verdana" w:cs="Calibri"/>
          <w:sz w:val="16"/>
          <w:szCs w:val="16"/>
        </w:rPr>
        <w:t xml:space="preserve"> – Sutarties vykdymo dokumentas, kurį pasirašydamos Šalys patvirtina Paslaugų ar jų dalies atlikimo ir perdavimo Užsakovui faktą; </w:t>
      </w:r>
    </w:p>
    <w:p w14:paraId="608FA3F1" w14:textId="77777777" w:rsidR="005B39C4" w:rsidRPr="005B39C4" w:rsidRDefault="005B39C4" w:rsidP="005B39C4">
      <w:pPr>
        <w:numPr>
          <w:ilvl w:val="2"/>
          <w:numId w:val="36"/>
        </w:numPr>
        <w:tabs>
          <w:tab w:val="left" w:pos="993"/>
          <w:tab w:val="left" w:pos="1276"/>
          <w:tab w:val="left" w:pos="1418"/>
          <w:tab w:val="left" w:pos="1560"/>
        </w:tabs>
        <w:spacing w:after="0" w:line="240" w:lineRule="auto"/>
        <w:ind w:left="0" w:firstLine="720"/>
        <w:jc w:val="both"/>
        <w:rPr>
          <w:rFonts w:ascii="Verdana" w:hAnsi="Verdana" w:cs="Calibri"/>
          <w:sz w:val="16"/>
          <w:szCs w:val="16"/>
        </w:rPr>
      </w:pPr>
      <w:r w:rsidRPr="005B39C4">
        <w:rPr>
          <w:rFonts w:ascii="Verdana" w:hAnsi="Verdana" w:cs="Calibri"/>
          <w:b/>
          <w:bCs/>
          <w:sz w:val="16"/>
          <w:szCs w:val="16"/>
        </w:rPr>
        <w:t xml:space="preserve">Pirkimo dokumentai </w:t>
      </w:r>
      <w:r w:rsidRPr="005B39C4">
        <w:rPr>
          <w:rFonts w:ascii="Verdana" w:hAnsi="Verdana" w:cs="Calibri"/>
          <w:sz w:val="16"/>
          <w:szCs w:val="16"/>
        </w:rPr>
        <w:t>– Užsakovo pateikiami arba nurodomi dokumentai, kuriuose aprašomi ar nustatomi pirkimo ar jo procedūros elementai: skelbimas apie pirkimą, išankstinis informacinis skelbimas, naudojamas kaip kvietimo dalyvauti pirkime priemonė, techninė specifikacija, aprašomasis dokumentas, viešojo pirkimo–pardavimo sutarties projektas, viešojo pirkimo kandidatų ir dalyvių dokumentų teikimo tvarka, informacija apie pirkime taikomus reikalavimus ir (arba) kiti dokumentai, jų paaiškinimai (patikslinimai).</w:t>
      </w:r>
    </w:p>
    <w:p w14:paraId="0191354A" w14:textId="77777777" w:rsidR="005B39C4" w:rsidRPr="005B39C4" w:rsidRDefault="005B39C4" w:rsidP="005B39C4">
      <w:pPr>
        <w:numPr>
          <w:ilvl w:val="2"/>
          <w:numId w:val="36"/>
        </w:numPr>
        <w:tabs>
          <w:tab w:val="left" w:pos="993"/>
          <w:tab w:val="left" w:pos="1276"/>
          <w:tab w:val="left" w:pos="1418"/>
          <w:tab w:val="left" w:pos="1560"/>
          <w:tab w:val="left" w:pos="1843"/>
        </w:tabs>
        <w:spacing w:after="0" w:line="240" w:lineRule="auto"/>
        <w:ind w:left="0" w:firstLine="720"/>
        <w:jc w:val="both"/>
        <w:rPr>
          <w:rFonts w:ascii="Verdana" w:hAnsi="Verdana" w:cs="Calibri"/>
          <w:sz w:val="16"/>
          <w:szCs w:val="16"/>
        </w:rPr>
      </w:pPr>
      <w:r w:rsidRPr="005B39C4">
        <w:rPr>
          <w:rFonts w:ascii="Verdana" w:hAnsi="Verdana" w:cs="Calibri"/>
          <w:b/>
          <w:sz w:val="16"/>
          <w:szCs w:val="16"/>
        </w:rPr>
        <w:t>PVM</w:t>
      </w:r>
      <w:r w:rsidRPr="005B39C4">
        <w:rPr>
          <w:rFonts w:ascii="Verdana" w:hAnsi="Verdana" w:cs="Calibri"/>
          <w:sz w:val="16"/>
          <w:szCs w:val="16"/>
        </w:rPr>
        <w:t xml:space="preserve"> – pridėtinės vertės mokestis, kurio dydis nustatytas Lietuvos Respublikos pridėtinės vertės mokesčio įstatyme.</w:t>
      </w:r>
    </w:p>
    <w:p w14:paraId="3AB5F81A" w14:textId="77777777" w:rsidR="005B39C4" w:rsidRPr="005B39C4" w:rsidRDefault="005B39C4" w:rsidP="005B39C4">
      <w:pPr>
        <w:numPr>
          <w:ilvl w:val="2"/>
          <w:numId w:val="36"/>
        </w:numPr>
        <w:tabs>
          <w:tab w:val="left" w:pos="993"/>
          <w:tab w:val="left" w:pos="1276"/>
          <w:tab w:val="left" w:pos="1418"/>
          <w:tab w:val="left" w:pos="1560"/>
          <w:tab w:val="left" w:pos="1843"/>
        </w:tabs>
        <w:spacing w:after="0" w:line="240" w:lineRule="auto"/>
        <w:ind w:left="0" w:firstLine="720"/>
        <w:jc w:val="both"/>
        <w:rPr>
          <w:rFonts w:ascii="Verdana" w:hAnsi="Verdana" w:cs="Calibri"/>
          <w:sz w:val="16"/>
          <w:szCs w:val="16"/>
        </w:rPr>
      </w:pPr>
      <w:r w:rsidRPr="005B39C4">
        <w:rPr>
          <w:rFonts w:ascii="Verdana" w:hAnsi="Verdana" w:cs="Calibri"/>
          <w:b/>
          <w:sz w:val="16"/>
          <w:szCs w:val="16"/>
        </w:rPr>
        <w:t>Sąskaita</w:t>
      </w:r>
      <w:r w:rsidRPr="005B39C4">
        <w:rPr>
          <w:rFonts w:ascii="Verdana" w:hAnsi="Verdana" w:cs="Calibri"/>
          <w:sz w:val="16"/>
          <w:szCs w:val="16"/>
        </w:rPr>
        <w:t xml:space="preserve"> – Teikėjo už tinkamai, kokybiškai ir laiku atliktas ir perduotas, o užsakovo priimtas paslaugas ar bet kurias jų dalis, jei tokios dalys nustatomos Sutartyje, išrašoma ir Užsakovui per informacinę sistemą „SABIS“ (pasiekiama adresu </w:t>
      </w:r>
      <w:hyperlink r:id="rId11" w:history="1">
        <w:r w:rsidRPr="005B39C4">
          <w:rPr>
            <w:rFonts w:ascii="Verdana" w:hAnsi="Verdana" w:cs="Calibri"/>
            <w:color w:val="0000FF"/>
            <w:sz w:val="16"/>
            <w:szCs w:val="16"/>
            <w:u w:val="single"/>
          </w:rPr>
          <w:t>https://sabis.nbfc.lt/</w:t>
        </w:r>
      </w:hyperlink>
      <w:r w:rsidRPr="005B39C4">
        <w:rPr>
          <w:rFonts w:ascii="Verdana" w:hAnsi="Verdana" w:cs="Calibri"/>
          <w:sz w:val="16"/>
          <w:szCs w:val="16"/>
        </w:rPr>
        <w:t xml:space="preserve"> ) pateikiama PVM sąskaita faktūra, kita sąskaita faktūra arba mokėjimo dokumentas (jeigu Teikėjas nėra PVM mokėtojas). </w:t>
      </w:r>
    </w:p>
    <w:p w14:paraId="71FBDB54" w14:textId="77777777" w:rsidR="005B39C4" w:rsidRPr="005B39C4" w:rsidRDefault="005B39C4" w:rsidP="005B39C4">
      <w:pPr>
        <w:numPr>
          <w:ilvl w:val="2"/>
          <w:numId w:val="36"/>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b/>
          <w:sz w:val="16"/>
          <w:szCs w:val="16"/>
        </w:rPr>
        <w:t>Specialiosios sąlygos</w:t>
      </w:r>
      <w:r w:rsidRPr="005B39C4">
        <w:rPr>
          <w:rFonts w:ascii="Verdana" w:hAnsi="Verdana" w:cs="Calibri"/>
          <w:sz w:val="16"/>
          <w:szCs w:val="16"/>
        </w:rPr>
        <w:t xml:space="preserve"> – neatskiriama Sutarties dalis, kurioje aptariamas Sutarties objektas, Paslaugų apimtis, kaina ir įkainiai (jei taikomi), Paslaugų suteikimo terminai ir kitos Sutarties vykdymo sąlygos.</w:t>
      </w:r>
    </w:p>
    <w:p w14:paraId="661A21AB" w14:textId="77777777" w:rsidR="005B39C4" w:rsidRPr="005B39C4" w:rsidRDefault="005B39C4" w:rsidP="005B39C4">
      <w:pPr>
        <w:numPr>
          <w:ilvl w:val="2"/>
          <w:numId w:val="36"/>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b/>
          <w:bCs/>
          <w:sz w:val="16"/>
          <w:szCs w:val="16"/>
        </w:rPr>
        <w:t>Subteikėjas</w:t>
      </w:r>
      <w:r w:rsidRPr="005B39C4">
        <w:rPr>
          <w:rFonts w:ascii="Verdana" w:hAnsi="Verdana" w:cs="Calibri"/>
          <w:sz w:val="16"/>
          <w:szCs w:val="16"/>
        </w:rPr>
        <w:t xml:space="preserve"> – teikėjo pirkimo sutarties vykdymui pasitelkiamas trečiasis asmuo, kurio kvalifikacija teikėjas nesiremia, kad atitiktų kvalifikacijos reikalavimus ir(arba) teikėjo pirkimo sutarties vykdymui pasitelkiamas trečiasis asmuo, kurio kvalifikacija teikėjas remiasi, kad atitiktų kvalifikacijos reikalavimus; </w:t>
      </w:r>
    </w:p>
    <w:p w14:paraId="138A9C94" w14:textId="77777777" w:rsidR="005B39C4" w:rsidRPr="005B39C4" w:rsidRDefault="005B39C4" w:rsidP="005B39C4">
      <w:pPr>
        <w:numPr>
          <w:ilvl w:val="2"/>
          <w:numId w:val="36"/>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b/>
          <w:sz w:val="16"/>
          <w:szCs w:val="16"/>
        </w:rPr>
        <w:t>Sutartis</w:t>
      </w:r>
      <w:r w:rsidRPr="005B39C4">
        <w:rPr>
          <w:rFonts w:ascii="Verdana" w:hAnsi="Verdana" w:cs="Calibri"/>
          <w:sz w:val="16"/>
          <w:szCs w:val="16"/>
        </w:rPr>
        <w:t xml:space="preserve"> – Užsakovo ir Teikėjo sudaryta atlygintinų paslaugų sutartis, apimanti Specialiąsias sąlygas, Bendrąsias sąlygas, Techninę specifikaciją, Pirkimo dokumentus ir kitus pridėtus arba pagal savo pobūdį neatskiriama Sutarties dalimi</w:t>
      </w:r>
      <w:r w:rsidRPr="005B39C4" w:rsidDel="00F73138">
        <w:rPr>
          <w:rFonts w:ascii="Verdana" w:hAnsi="Verdana" w:cs="Calibri"/>
          <w:sz w:val="16"/>
          <w:szCs w:val="16"/>
        </w:rPr>
        <w:t xml:space="preserve"> </w:t>
      </w:r>
      <w:r w:rsidRPr="005B39C4">
        <w:rPr>
          <w:rFonts w:ascii="Verdana" w:hAnsi="Verdana" w:cs="Calibri"/>
          <w:sz w:val="16"/>
          <w:szCs w:val="16"/>
        </w:rPr>
        <w:t xml:space="preserve">laikomus dokumentus. </w:t>
      </w:r>
    </w:p>
    <w:p w14:paraId="47A58C1E" w14:textId="77777777" w:rsidR="005B39C4" w:rsidRPr="005B39C4" w:rsidRDefault="005B39C4" w:rsidP="005B39C4">
      <w:pPr>
        <w:numPr>
          <w:ilvl w:val="2"/>
          <w:numId w:val="36"/>
        </w:numPr>
        <w:tabs>
          <w:tab w:val="left" w:pos="993"/>
          <w:tab w:val="left" w:pos="1276"/>
          <w:tab w:val="left" w:pos="1418"/>
          <w:tab w:val="left" w:pos="1560"/>
          <w:tab w:val="left" w:pos="1843"/>
        </w:tabs>
        <w:spacing w:after="0" w:line="240" w:lineRule="auto"/>
        <w:ind w:left="0" w:firstLine="720"/>
        <w:jc w:val="both"/>
        <w:rPr>
          <w:rFonts w:ascii="Verdana" w:hAnsi="Verdana" w:cs="Calibri"/>
          <w:sz w:val="16"/>
          <w:szCs w:val="16"/>
        </w:rPr>
      </w:pPr>
      <w:r w:rsidRPr="005B39C4">
        <w:rPr>
          <w:rFonts w:ascii="Verdana" w:hAnsi="Verdana" w:cs="Calibri"/>
          <w:b/>
          <w:bCs/>
          <w:sz w:val="16"/>
          <w:szCs w:val="16"/>
        </w:rPr>
        <w:t xml:space="preserve">Sutarties kaina </w:t>
      </w:r>
      <w:r w:rsidRPr="005B39C4">
        <w:rPr>
          <w:rFonts w:ascii="Verdana" w:hAnsi="Verdana" w:cs="Calibri"/>
          <w:sz w:val="16"/>
          <w:szCs w:val="16"/>
        </w:rPr>
        <w:t>– už Sutartyje nurodytas Paslaugas pagal sutartį Teikėjo gaunama bendra pinigų suma. Į Sutarties kainą įskaičiuojami visi mokesčiai ir kitos Teikėjo patiriamos su Sutarties vykdymu susijusios</w:t>
      </w:r>
      <w:r w:rsidRPr="005B39C4">
        <w:rPr>
          <w:rFonts w:ascii="Verdana" w:hAnsi="Verdana" w:cs="Calibri"/>
          <w:bCs/>
          <w:sz w:val="16"/>
          <w:szCs w:val="16"/>
        </w:rPr>
        <w:t xml:space="preserve"> </w:t>
      </w:r>
      <w:r w:rsidRPr="005B39C4">
        <w:rPr>
          <w:rFonts w:ascii="Verdana" w:hAnsi="Verdana" w:cs="Calibri"/>
          <w:sz w:val="16"/>
          <w:szCs w:val="16"/>
        </w:rPr>
        <w:t xml:space="preserve">išlaidos. </w:t>
      </w:r>
    </w:p>
    <w:p w14:paraId="34FD3723" w14:textId="77777777" w:rsidR="005B39C4" w:rsidRPr="005B39C4" w:rsidRDefault="005B39C4" w:rsidP="005B39C4">
      <w:pPr>
        <w:numPr>
          <w:ilvl w:val="2"/>
          <w:numId w:val="36"/>
        </w:numPr>
        <w:tabs>
          <w:tab w:val="left" w:pos="993"/>
          <w:tab w:val="left" w:pos="1276"/>
          <w:tab w:val="left" w:pos="1418"/>
          <w:tab w:val="left" w:pos="1560"/>
          <w:tab w:val="left" w:pos="1843"/>
        </w:tabs>
        <w:spacing w:after="0" w:line="240" w:lineRule="auto"/>
        <w:ind w:left="0" w:firstLine="720"/>
        <w:jc w:val="both"/>
        <w:rPr>
          <w:rFonts w:ascii="Verdana" w:hAnsi="Verdana" w:cs="Calibri"/>
          <w:sz w:val="16"/>
          <w:szCs w:val="16"/>
        </w:rPr>
      </w:pPr>
      <w:r w:rsidRPr="005B39C4">
        <w:rPr>
          <w:rFonts w:ascii="Verdana" w:hAnsi="Verdana" w:cs="Calibri"/>
          <w:b/>
          <w:sz w:val="16"/>
          <w:szCs w:val="16"/>
        </w:rPr>
        <w:t>Sutarties kainodara</w:t>
      </w:r>
      <w:r w:rsidRPr="005B39C4">
        <w:rPr>
          <w:rFonts w:ascii="Verdana" w:hAnsi="Verdana" w:cs="Calibri"/>
          <w:sz w:val="16"/>
          <w:szCs w:val="16"/>
        </w:rPr>
        <w:t xml:space="preserve"> – Sutarties kainos apskaičiavimo būdas pagal Kainodaros taisyklių nustatymo metodiką, patvirtiną Viešųjų pirkimų tarnybos direktoriaus 2017 m. birželio 28 d. įsakymu Nr. 1S-95 „Dėl Kainodaros taisyklių nustatymo metodikos patvirtinimo“.</w:t>
      </w:r>
    </w:p>
    <w:p w14:paraId="71390431" w14:textId="77777777" w:rsidR="005B39C4" w:rsidRPr="005B39C4" w:rsidRDefault="005B39C4" w:rsidP="005B39C4">
      <w:pPr>
        <w:numPr>
          <w:ilvl w:val="2"/>
          <w:numId w:val="36"/>
        </w:numPr>
        <w:tabs>
          <w:tab w:val="left" w:pos="993"/>
          <w:tab w:val="left" w:pos="1276"/>
          <w:tab w:val="left" w:pos="1418"/>
          <w:tab w:val="left" w:pos="1560"/>
        </w:tabs>
        <w:spacing w:after="0" w:line="240" w:lineRule="auto"/>
        <w:ind w:left="0" w:firstLine="720"/>
        <w:jc w:val="both"/>
        <w:rPr>
          <w:rFonts w:ascii="Verdana" w:hAnsi="Verdana" w:cs="Calibri"/>
          <w:sz w:val="16"/>
          <w:szCs w:val="16"/>
        </w:rPr>
      </w:pPr>
      <w:r w:rsidRPr="005B39C4">
        <w:rPr>
          <w:rFonts w:ascii="Verdana" w:hAnsi="Verdana" w:cs="Calibri"/>
          <w:b/>
          <w:sz w:val="16"/>
          <w:szCs w:val="16"/>
        </w:rPr>
        <w:t>Techninė specifikacija</w:t>
      </w:r>
      <w:r w:rsidRPr="005B39C4">
        <w:rPr>
          <w:rFonts w:ascii="Verdana" w:hAnsi="Verdana" w:cs="Calibri"/>
          <w:sz w:val="16"/>
          <w:szCs w:val="16"/>
        </w:rPr>
        <w:t xml:space="preserve"> – dokumentas, kuriame nustatyti reikalavimai Paslaugoms; </w:t>
      </w:r>
    </w:p>
    <w:p w14:paraId="3362BAC5" w14:textId="77777777" w:rsidR="005B39C4" w:rsidRPr="005B39C4" w:rsidRDefault="005B39C4" w:rsidP="005B39C4">
      <w:pPr>
        <w:numPr>
          <w:ilvl w:val="2"/>
          <w:numId w:val="36"/>
        </w:numPr>
        <w:tabs>
          <w:tab w:val="left" w:pos="993"/>
          <w:tab w:val="left" w:pos="1276"/>
          <w:tab w:val="left" w:pos="1418"/>
          <w:tab w:val="left" w:pos="1560"/>
        </w:tabs>
        <w:spacing w:after="0" w:line="240" w:lineRule="auto"/>
        <w:ind w:left="0" w:firstLine="720"/>
        <w:jc w:val="both"/>
        <w:rPr>
          <w:rFonts w:ascii="Verdana" w:hAnsi="Verdana" w:cs="Calibri"/>
          <w:sz w:val="16"/>
          <w:szCs w:val="16"/>
        </w:rPr>
      </w:pPr>
      <w:r w:rsidRPr="005B39C4">
        <w:rPr>
          <w:rFonts w:ascii="Verdana" w:hAnsi="Verdana" w:cs="Calibri"/>
          <w:b/>
          <w:sz w:val="16"/>
          <w:szCs w:val="16"/>
        </w:rPr>
        <w:t>Teikėjas</w:t>
      </w:r>
      <w:r w:rsidRPr="005B39C4">
        <w:rPr>
          <w:rFonts w:ascii="Verdana" w:hAnsi="Verdana" w:cs="Calibri"/>
          <w:sz w:val="16"/>
          <w:szCs w:val="16"/>
        </w:rPr>
        <w:t xml:space="preserve"> – ūkio subjektas – fizinis asmuo, privatus ar viešasis juridinis asmuo, kita organizacija ir jų padalinys arba tokių asmenų grupė, įskaitant laikinas ūkio subjektų asociacijas, kurie teikia specialiosiose sąlygose nurodytas Paslaugas;</w:t>
      </w:r>
      <w:r w:rsidRPr="005B39C4">
        <w:rPr>
          <w:rFonts w:ascii="Verdana" w:hAnsi="Verdana" w:cs="Calibri"/>
          <w:color w:val="000000"/>
          <w:sz w:val="16"/>
          <w:szCs w:val="16"/>
        </w:rPr>
        <w:t xml:space="preserve"> </w:t>
      </w:r>
    </w:p>
    <w:p w14:paraId="6DA3F1DA" w14:textId="77777777" w:rsidR="005B39C4" w:rsidRPr="005B39C4" w:rsidRDefault="005B39C4" w:rsidP="005B39C4">
      <w:pPr>
        <w:numPr>
          <w:ilvl w:val="2"/>
          <w:numId w:val="36"/>
        </w:numPr>
        <w:tabs>
          <w:tab w:val="left" w:pos="993"/>
          <w:tab w:val="left" w:pos="1276"/>
          <w:tab w:val="left" w:pos="1418"/>
          <w:tab w:val="left" w:pos="1560"/>
        </w:tabs>
        <w:spacing w:after="0" w:line="240" w:lineRule="auto"/>
        <w:ind w:left="0" w:firstLine="720"/>
        <w:jc w:val="both"/>
        <w:rPr>
          <w:rFonts w:ascii="Verdana" w:hAnsi="Verdana" w:cs="Calibri"/>
          <w:sz w:val="16"/>
          <w:szCs w:val="16"/>
        </w:rPr>
      </w:pPr>
      <w:r w:rsidRPr="005B39C4">
        <w:rPr>
          <w:rFonts w:ascii="Verdana" w:hAnsi="Verdana" w:cs="Calibri"/>
          <w:b/>
          <w:sz w:val="16"/>
          <w:szCs w:val="16"/>
        </w:rPr>
        <w:t xml:space="preserve">Užsakovas </w:t>
      </w:r>
      <w:r w:rsidRPr="005B39C4">
        <w:rPr>
          <w:rFonts w:ascii="Verdana" w:hAnsi="Verdana" w:cs="Calibri"/>
          <w:sz w:val="16"/>
          <w:szCs w:val="16"/>
        </w:rPr>
        <w:t>– Lietuvos bankas, kodas 188607684, PVM mokėtojo kodas LT886076811, Gedimino pr. 6, 01103 Vilnius, Lietuvos Respublika.</w:t>
      </w:r>
    </w:p>
    <w:p w14:paraId="458233AD" w14:textId="77777777" w:rsidR="005B39C4" w:rsidRPr="005B39C4" w:rsidRDefault="005B39C4" w:rsidP="005B39C4">
      <w:pPr>
        <w:numPr>
          <w:ilvl w:val="1"/>
          <w:numId w:val="36"/>
        </w:numPr>
        <w:tabs>
          <w:tab w:val="left" w:pos="993"/>
          <w:tab w:val="left" w:pos="1276"/>
          <w:tab w:val="left" w:pos="1418"/>
          <w:tab w:val="left" w:pos="1560"/>
          <w:tab w:val="left" w:pos="1843"/>
        </w:tabs>
        <w:spacing w:after="0" w:line="240" w:lineRule="auto"/>
        <w:ind w:left="0" w:firstLine="720"/>
        <w:jc w:val="both"/>
        <w:rPr>
          <w:rFonts w:ascii="Verdana" w:hAnsi="Verdana" w:cs="Calibri"/>
          <w:sz w:val="16"/>
          <w:szCs w:val="16"/>
        </w:rPr>
      </w:pPr>
      <w:r w:rsidRPr="005B39C4">
        <w:rPr>
          <w:rFonts w:ascii="Verdana" w:hAnsi="Verdana" w:cs="Calibri"/>
          <w:sz w:val="16"/>
          <w:szCs w:val="16"/>
        </w:rPr>
        <w:t xml:space="preserve">Sutartyje Užsakovas ir Teikėjas abu kartu gali būti vadinami šalimis, o atskirai –šalimi. </w:t>
      </w:r>
    </w:p>
    <w:p w14:paraId="2F055AE0" w14:textId="77777777" w:rsidR="005B39C4" w:rsidRPr="005B39C4" w:rsidRDefault="005B39C4" w:rsidP="005B39C4">
      <w:pPr>
        <w:numPr>
          <w:ilvl w:val="1"/>
          <w:numId w:val="36"/>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Sutartyje, kur reikalauja kontekstas, žodžiai, pateikti vienaskaita, gali turėti daugiskaitos prasmę ir atvirkščiai.</w:t>
      </w:r>
    </w:p>
    <w:p w14:paraId="7B7C13D8" w14:textId="77777777" w:rsidR="005B39C4" w:rsidRPr="005B39C4" w:rsidRDefault="005B39C4" w:rsidP="005B39C4">
      <w:pPr>
        <w:numPr>
          <w:ilvl w:val="1"/>
          <w:numId w:val="36"/>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Sutarties trukmė ir kiti terminai skaičiuojami kalendorinėmis dienomis, jeigu Sutartyje aiškiai nenurodyta kitaip.</w:t>
      </w:r>
    </w:p>
    <w:p w14:paraId="621248D1" w14:textId="77777777" w:rsidR="005B39C4" w:rsidRPr="005B39C4" w:rsidRDefault="005B39C4" w:rsidP="005B39C4">
      <w:pPr>
        <w:numPr>
          <w:ilvl w:val="1"/>
          <w:numId w:val="36"/>
        </w:numPr>
        <w:tabs>
          <w:tab w:val="left" w:pos="993"/>
          <w:tab w:val="left" w:pos="1276"/>
          <w:tab w:val="left" w:pos="1418"/>
        </w:tabs>
        <w:spacing w:after="0" w:line="240" w:lineRule="auto"/>
        <w:ind w:left="0" w:firstLine="720"/>
        <w:jc w:val="both"/>
        <w:rPr>
          <w:rFonts w:ascii="Verdana" w:hAnsi="Verdana" w:cs="Calibri"/>
          <w:sz w:val="16"/>
          <w:szCs w:val="16"/>
        </w:rPr>
      </w:pPr>
      <w:bookmarkStart w:id="9" w:name="_Ref534802894"/>
      <w:r w:rsidRPr="005B39C4">
        <w:rPr>
          <w:rFonts w:ascii="Verdana" w:hAnsi="Verdana" w:cs="Calibri"/>
          <w:sz w:val="16"/>
          <w:szCs w:val="16"/>
        </w:rPr>
        <w:t>Sutartis yra vientisas ir nedalomas dokumentas. Sutarties aiškinimo ir taikymo tikslais nustatoma tokia Sutarties dokumentų pirmumo eilė: (I) Specialiosios sąlygos; (II) Techninė specifikacija (su viešojo pirkimo procedūrų metu Užsakovo atliktais paaiškinimais ir patikslinimais); (III) Bendrosios sąlygos; (IV) Pirkimo dokumentai; (V) Pasiūlymas.</w:t>
      </w:r>
      <w:bookmarkEnd w:id="9"/>
    </w:p>
    <w:p w14:paraId="728063CC" w14:textId="370838D2" w:rsidR="005B39C4" w:rsidRPr="005B39C4" w:rsidRDefault="005B39C4" w:rsidP="005B39C4">
      <w:pPr>
        <w:numPr>
          <w:ilvl w:val="1"/>
          <w:numId w:val="36"/>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 xml:space="preserve">Jei tarp Bendrųjų sąlygų </w:t>
      </w:r>
      <w:r w:rsidRPr="005B39C4">
        <w:rPr>
          <w:rFonts w:ascii="Verdana" w:hAnsi="Verdana" w:cs="Calibri"/>
          <w:sz w:val="16"/>
          <w:szCs w:val="16"/>
        </w:rPr>
        <w:fldChar w:fldCharType="begin"/>
      </w:r>
      <w:r w:rsidRPr="005B39C4">
        <w:rPr>
          <w:rFonts w:ascii="Verdana" w:hAnsi="Verdana" w:cs="Calibri"/>
          <w:sz w:val="16"/>
          <w:szCs w:val="16"/>
        </w:rPr>
        <w:instrText xml:space="preserve"> REF _Ref534802894 \r \h  \* MERGEFORMAT </w:instrText>
      </w:r>
      <w:r w:rsidRPr="005B39C4">
        <w:rPr>
          <w:rFonts w:ascii="Verdana" w:hAnsi="Verdana" w:cs="Calibri"/>
          <w:sz w:val="16"/>
          <w:szCs w:val="16"/>
        </w:rPr>
      </w:r>
      <w:r w:rsidRPr="005B39C4">
        <w:rPr>
          <w:rFonts w:ascii="Verdana" w:hAnsi="Verdana" w:cs="Calibri"/>
          <w:sz w:val="16"/>
          <w:szCs w:val="16"/>
        </w:rPr>
        <w:fldChar w:fldCharType="separate"/>
      </w:r>
      <w:r w:rsidR="00061A1D">
        <w:rPr>
          <w:rFonts w:ascii="Verdana" w:hAnsi="Verdana" w:cs="Calibri"/>
          <w:sz w:val="16"/>
          <w:szCs w:val="16"/>
        </w:rPr>
        <w:t>1.5</w:t>
      </w:r>
      <w:r w:rsidRPr="005B39C4">
        <w:rPr>
          <w:rFonts w:ascii="Verdana" w:hAnsi="Verdana" w:cs="Calibri"/>
          <w:sz w:val="16"/>
          <w:szCs w:val="16"/>
        </w:rPr>
        <w:fldChar w:fldCharType="end"/>
      </w:r>
      <w:r w:rsidRPr="005B39C4">
        <w:rPr>
          <w:rFonts w:ascii="Verdana" w:hAnsi="Verdana" w:cs="Calibri"/>
          <w:sz w:val="16"/>
          <w:szCs w:val="16"/>
        </w:rPr>
        <w:t xml:space="preserve"> punkte nurodytų dokumentų yra neatitikimų ar prieštaravimų, vadovaujamasi dokumentais laikantis nurodytos jų pirmumo eilės.</w:t>
      </w:r>
    </w:p>
    <w:p w14:paraId="42817C33" w14:textId="77777777" w:rsidR="005B39C4" w:rsidRPr="005B39C4" w:rsidRDefault="005B39C4" w:rsidP="005B39C4">
      <w:pPr>
        <w:spacing w:after="0" w:line="240" w:lineRule="auto"/>
        <w:jc w:val="both"/>
        <w:rPr>
          <w:rFonts w:ascii="Verdana" w:hAnsi="Verdana" w:cs="Calibri"/>
          <w:sz w:val="16"/>
          <w:szCs w:val="16"/>
        </w:rPr>
      </w:pPr>
    </w:p>
    <w:p w14:paraId="7C868A5D" w14:textId="77777777" w:rsidR="005B39C4" w:rsidRPr="005B39C4" w:rsidRDefault="005B39C4" w:rsidP="005B39C4">
      <w:pPr>
        <w:numPr>
          <w:ilvl w:val="0"/>
          <w:numId w:val="36"/>
        </w:numPr>
        <w:tabs>
          <w:tab w:val="left" w:pos="426"/>
          <w:tab w:val="left" w:pos="709"/>
          <w:tab w:val="left" w:pos="1418"/>
          <w:tab w:val="left" w:pos="1560"/>
          <w:tab w:val="left" w:pos="1843"/>
          <w:tab w:val="left" w:pos="1985"/>
          <w:tab w:val="left" w:pos="2268"/>
        </w:tabs>
        <w:spacing w:after="0" w:line="240" w:lineRule="auto"/>
        <w:ind w:left="0" w:firstLine="0"/>
        <w:jc w:val="center"/>
        <w:rPr>
          <w:rFonts w:ascii="Verdana" w:hAnsi="Verdana" w:cs="Calibri"/>
          <w:b/>
          <w:sz w:val="16"/>
          <w:szCs w:val="16"/>
        </w:rPr>
      </w:pPr>
      <w:r w:rsidRPr="005B39C4">
        <w:rPr>
          <w:rFonts w:ascii="Verdana" w:hAnsi="Verdana" w:cs="Calibri"/>
          <w:b/>
          <w:sz w:val="16"/>
          <w:szCs w:val="16"/>
        </w:rPr>
        <w:t>ŠALIŲ PATVIRTINIMAI IR GARANTIJOS</w:t>
      </w:r>
    </w:p>
    <w:p w14:paraId="507709D2" w14:textId="77777777" w:rsidR="005B39C4" w:rsidRPr="005B39C4" w:rsidRDefault="005B39C4" w:rsidP="005B39C4">
      <w:pPr>
        <w:numPr>
          <w:ilvl w:val="1"/>
          <w:numId w:val="36"/>
        </w:numPr>
        <w:spacing w:after="0" w:line="240" w:lineRule="auto"/>
        <w:ind w:left="0" w:firstLine="720"/>
        <w:jc w:val="both"/>
        <w:rPr>
          <w:rFonts w:ascii="Verdana" w:hAnsi="Verdana" w:cs="Calibri"/>
          <w:sz w:val="16"/>
          <w:szCs w:val="16"/>
        </w:rPr>
      </w:pPr>
      <w:r w:rsidRPr="005B39C4">
        <w:rPr>
          <w:rFonts w:ascii="Verdana" w:hAnsi="Verdana" w:cs="Calibri"/>
          <w:sz w:val="16"/>
          <w:szCs w:val="16"/>
        </w:rPr>
        <w:t>Šalys pareiškia ir garantuoja viena kitai, kad:</w:t>
      </w:r>
    </w:p>
    <w:p w14:paraId="01C096D5" w14:textId="77777777" w:rsidR="005B39C4" w:rsidRPr="005B39C4" w:rsidRDefault="005B39C4" w:rsidP="005B39C4">
      <w:pPr>
        <w:numPr>
          <w:ilvl w:val="2"/>
          <w:numId w:val="36"/>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jos yra tinkamai įsteigtos ir teisėtai veikia pagal buveinės valstybės teisės aktų reikalavimus;</w:t>
      </w:r>
    </w:p>
    <w:p w14:paraId="54671F2D" w14:textId="77777777" w:rsidR="005B39C4" w:rsidRPr="005B39C4" w:rsidRDefault="005B39C4" w:rsidP="005B39C4">
      <w:pPr>
        <w:numPr>
          <w:ilvl w:val="2"/>
          <w:numId w:val="36"/>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atliko visus teisinius veiksmus, būtinus, kad Sutartis būtų tinkamai sudaryta ir galiotų;</w:t>
      </w:r>
    </w:p>
    <w:p w14:paraId="1323EB3A" w14:textId="77777777" w:rsidR="005B39C4" w:rsidRPr="005B39C4" w:rsidRDefault="005B39C4" w:rsidP="005B39C4">
      <w:pPr>
        <w:numPr>
          <w:ilvl w:val="2"/>
          <w:numId w:val="36"/>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šalies atstovai, pasirašę Sutartį, yra tinkamai įgalioti ją pasirašyti, šalių ir (arba) jų atstovų asmens duomenys, būtini Sutarčiai tinkamai sudaryti, nelaikomi konfidencialia informacija;</w:t>
      </w:r>
    </w:p>
    <w:p w14:paraId="6403CD6F" w14:textId="77777777" w:rsidR="005B39C4" w:rsidRPr="005B39C4" w:rsidRDefault="005B39C4" w:rsidP="005B39C4">
      <w:pPr>
        <w:numPr>
          <w:ilvl w:val="2"/>
          <w:numId w:val="36"/>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Sutartis yra šaliai galiojantis, teisinis ir ją saistantis įsipareigojimas, kurio vykdymo galima pareikalauti pagal Sutarties sąlygas;</w:t>
      </w:r>
    </w:p>
    <w:p w14:paraId="00ED1277" w14:textId="77777777" w:rsidR="005B39C4" w:rsidRPr="005B39C4" w:rsidRDefault="005B39C4" w:rsidP="005B39C4">
      <w:pPr>
        <w:numPr>
          <w:ilvl w:val="2"/>
          <w:numId w:val="36"/>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Sutarties sąlygos joms yra aiškios ir vykdytinos;</w:t>
      </w:r>
    </w:p>
    <w:p w14:paraId="21EA0B5E" w14:textId="77777777" w:rsidR="005B39C4" w:rsidRPr="005B39C4" w:rsidRDefault="005B39C4" w:rsidP="005B39C4">
      <w:pPr>
        <w:numPr>
          <w:ilvl w:val="2"/>
          <w:numId w:val="36"/>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nei Sutarties sudarymas, nei Užsakovo ar Teikėjo pagal Sutartį prisiimtų įsipareigojimų vykdymas nepažeidžia (I) jokio teismo, arbitražo, valstybinės ar savivaldos institucijos sprendimo, įsakymo, potvarkio ar nurodymo, kurie taikomi šalims; (II) jokios sutarties ar kitokio sandorio, kurio šalimi yra atitinkama šalis, ar (III) jokio šalims taikomo įstatymo ar kito teisės norminio akto nuostatų.</w:t>
      </w:r>
    </w:p>
    <w:p w14:paraId="2AC2C81A" w14:textId="77777777" w:rsidR="005B39C4" w:rsidRPr="005B39C4" w:rsidRDefault="005B39C4" w:rsidP="005B39C4">
      <w:pPr>
        <w:numPr>
          <w:ilvl w:val="2"/>
          <w:numId w:val="36"/>
        </w:numPr>
        <w:tabs>
          <w:tab w:val="left" w:pos="993"/>
          <w:tab w:val="left" w:pos="1134"/>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jos yra mokios, jų veikla nėra apribota, joms neiškelta arba nenumatoma iškelti bylos dėl restruktūrizavimo ar likvidavimo, jos nėra sustabdžiusios ar apribojusios savo veiklos, joms neiškelta bankroto byla.</w:t>
      </w:r>
    </w:p>
    <w:p w14:paraId="0D836035" w14:textId="77777777" w:rsidR="005B39C4" w:rsidRPr="005B39C4" w:rsidRDefault="005B39C4" w:rsidP="005B39C4">
      <w:pPr>
        <w:numPr>
          <w:ilvl w:val="1"/>
          <w:numId w:val="36"/>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Teikėjas patvirtina, kad:</w:t>
      </w:r>
    </w:p>
    <w:p w14:paraId="040E896B" w14:textId="77777777" w:rsidR="005B39C4" w:rsidRPr="005B39C4" w:rsidRDefault="005B39C4" w:rsidP="005B39C4">
      <w:pPr>
        <w:numPr>
          <w:ilvl w:val="2"/>
          <w:numId w:val="36"/>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 xml:space="preserve"> turi visus teisės aktuose numatytus leidimus, licencijas, darbuotojus, organizacines ir technines priemones, reikalingas Paslaugoms teikti;</w:t>
      </w:r>
    </w:p>
    <w:p w14:paraId="3CBA7386" w14:textId="77777777" w:rsidR="005B39C4" w:rsidRPr="005B39C4" w:rsidRDefault="005B39C4" w:rsidP="005B39C4">
      <w:pPr>
        <w:numPr>
          <w:ilvl w:val="2"/>
          <w:numId w:val="36"/>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į Pasiūlymo kainą įskaičiavo visas išlaidas, būtinas Paslaugoms pagal Sutartį teikti, ir prisiima riziką dėl to, kad ne nuo Užsakovo priklausančių aplinkybių gali padidėti su Sutarties vykdymu susijusios Teikėjo išlaidos ir (arba) Teikėjui Sutarties vykdymas gali tapti sudėtingesnis;</w:t>
      </w:r>
    </w:p>
    <w:p w14:paraId="57EEACDD" w14:textId="77777777" w:rsidR="005B39C4" w:rsidRPr="005B39C4" w:rsidRDefault="005B39C4" w:rsidP="005B39C4">
      <w:pPr>
        <w:numPr>
          <w:ilvl w:val="2"/>
          <w:numId w:val="36"/>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lastRenderedPageBreak/>
        <w:t>yra susipažinęs su visais Užsakovo vidaus teisės aktais, reikšmingais tinkamam Teikėjo įsipareigojimų vykdymui, kuriuos pateikė Užsakovas arba įsipareigoja su jais susipažinti ir tinkamai juos vykdyti.</w:t>
      </w:r>
    </w:p>
    <w:p w14:paraId="7A6A7FE2" w14:textId="77777777" w:rsidR="005B39C4" w:rsidRPr="005B39C4" w:rsidRDefault="005B39C4" w:rsidP="005B39C4">
      <w:pPr>
        <w:numPr>
          <w:ilvl w:val="1"/>
          <w:numId w:val="36"/>
        </w:numPr>
        <w:tabs>
          <w:tab w:val="left" w:pos="1134"/>
          <w:tab w:val="left" w:pos="1418"/>
          <w:tab w:val="left" w:pos="4366"/>
        </w:tabs>
        <w:spacing w:after="0" w:line="240" w:lineRule="auto"/>
        <w:ind w:left="0" w:firstLine="720"/>
        <w:jc w:val="both"/>
        <w:rPr>
          <w:rFonts w:ascii="Verdana" w:hAnsi="Verdana" w:cs="Calibri"/>
          <w:sz w:val="16"/>
          <w:szCs w:val="16"/>
        </w:rPr>
      </w:pPr>
      <w:r w:rsidRPr="005B39C4">
        <w:rPr>
          <w:rFonts w:ascii="Verdana" w:hAnsi="Verdana" w:cs="Calibri"/>
          <w:sz w:val="16"/>
          <w:szCs w:val="16"/>
        </w:rPr>
        <w:t>Užsakovas patvirtina, kad:</w:t>
      </w:r>
      <w:r w:rsidRPr="005B39C4">
        <w:rPr>
          <w:rFonts w:ascii="Verdana" w:hAnsi="Verdana" w:cs="Calibri"/>
          <w:sz w:val="16"/>
          <w:szCs w:val="16"/>
        </w:rPr>
        <w:tab/>
      </w:r>
    </w:p>
    <w:p w14:paraId="62B90CFE" w14:textId="77777777" w:rsidR="005B39C4" w:rsidRPr="005B39C4" w:rsidRDefault="005B39C4" w:rsidP="005B39C4">
      <w:pPr>
        <w:numPr>
          <w:ilvl w:val="2"/>
          <w:numId w:val="36"/>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yra įvykdytos visos Sutarčiai sudaryti būtinos viešųjų pirkimų procedūros;</w:t>
      </w:r>
    </w:p>
    <w:p w14:paraId="70344AE8" w14:textId="77777777" w:rsidR="005B39C4" w:rsidRPr="005B39C4" w:rsidRDefault="005B39C4" w:rsidP="005B39C4">
      <w:pPr>
        <w:numPr>
          <w:ilvl w:val="2"/>
          <w:numId w:val="36"/>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priims pagal Sutarties nuostatas kokybiškai suteiktas Paslaugas ir už jas atsiskaitys Sutartyje nustatyta tvarka.</w:t>
      </w:r>
    </w:p>
    <w:p w14:paraId="212A8FEF" w14:textId="77777777" w:rsidR="005B39C4" w:rsidRPr="005B39C4" w:rsidRDefault="005B39C4" w:rsidP="005B39C4">
      <w:pPr>
        <w:numPr>
          <w:ilvl w:val="1"/>
          <w:numId w:val="36"/>
        </w:numPr>
        <w:tabs>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Paaiškėjus, kad Sutartyje nurodyti šalių patvirtinimai ir (arba) pareiškimai yra melagingi ir (arba) klaidingi, šalis privalo atlyginti kitai šaliai dėl melagingo ir (arba) klaidingo patvirtinimo, ir (arba) pareiškimo patirtus nuostolius.</w:t>
      </w:r>
    </w:p>
    <w:p w14:paraId="78E07BCB" w14:textId="77777777" w:rsidR="005B39C4" w:rsidRPr="005B39C4" w:rsidRDefault="005B39C4" w:rsidP="005B39C4">
      <w:pPr>
        <w:spacing w:after="0" w:line="240" w:lineRule="auto"/>
        <w:jc w:val="center"/>
        <w:rPr>
          <w:rFonts w:ascii="Verdana" w:hAnsi="Verdana" w:cs="Calibri"/>
          <w:b/>
          <w:sz w:val="16"/>
          <w:szCs w:val="16"/>
        </w:rPr>
      </w:pPr>
    </w:p>
    <w:p w14:paraId="56FA0EE2" w14:textId="77777777" w:rsidR="005B39C4" w:rsidRPr="005B39C4" w:rsidRDefault="005B39C4" w:rsidP="005B39C4">
      <w:pPr>
        <w:numPr>
          <w:ilvl w:val="0"/>
          <w:numId w:val="36"/>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SUTARTIES DALYKAS</w:t>
      </w:r>
    </w:p>
    <w:p w14:paraId="5219E2EB"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Sutartyje nustatytomis sąlygomis ir tvarka Teikėjas įsipareigoja savo rizika, priemonėmis ir medžiagomis suteikti Specialiosiose sąlygose nurodytas Paslaugas ir perduoti šių Paslaugų rezultatą Užsakovui, o Užsakovas įsipareigoja priimti tinkamai suteiktas Paslaugas, pasirašydamas Paslaugų perdavimo–priėmimo aktą (jei kitaip nenumatyta Specialiosiose sąlygose), ir sumokėti už jas Sutartyje nustatyta tvarka.</w:t>
      </w:r>
    </w:p>
    <w:p w14:paraId="46234403" w14:textId="77777777" w:rsidR="005B39C4" w:rsidRPr="005B39C4" w:rsidRDefault="005B39C4" w:rsidP="005B39C4">
      <w:pPr>
        <w:tabs>
          <w:tab w:val="left" w:pos="993"/>
          <w:tab w:val="left" w:pos="1276"/>
          <w:tab w:val="left" w:pos="1418"/>
        </w:tabs>
        <w:spacing w:after="0" w:line="240" w:lineRule="auto"/>
        <w:ind w:firstLine="709"/>
        <w:jc w:val="center"/>
        <w:rPr>
          <w:rFonts w:ascii="Verdana" w:hAnsi="Verdana" w:cs="Calibri"/>
          <w:b/>
          <w:sz w:val="16"/>
          <w:szCs w:val="16"/>
        </w:rPr>
      </w:pPr>
    </w:p>
    <w:p w14:paraId="51F4FD7B" w14:textId="77777777" w:rsidR="005B39C4" w:rsidRPr="005B39C4" w:rsidRDefault="005B39C4" w:rsidP="005B39C4">
      <w:pPr>
        <w:numPr>
          <w:ilvl w:val="0"/>
          <w:numId w:val="36"/>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ŠALIŲ TEISĖS IR PAREIGOS</w:t>
      </w:r>
    </w:p>
    <w:p w14:paraId="3EAD4215"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rPr>
          <w:rFonts w:ascii="Verdana" w:hAnsi="Verdana" w:cs="Calibri"/>
          <w:b/>
          <w:sz w:val="16"/>
          <w:szCs w:val="16"/>
        </w:rPr>
      </w:pPr>
      <w:r w:rsidRPr="005B39C4">
        <w:rPr>
          <w:rFonts w:ascii="Verdana" w:hAnsi="Verdana" w:cs="Calibri"/>
          <w:b/>
          <w:sz w:val="16"/>
          <w:szCs w:val="16"/>
        </w:rPr>
        <w:t>Užsakovas įsipareigoja:</w:t>
      </w:r>
    </w:p>
    <w:p w14:paraId="17CCF6C6" w14:textId="77777777" w:rsidR="005B39C4" w:rsidRPr="005B39C4" w:rsidRDefault="005B39C4" w:rsidP="005B39C4">
      <w:pPr>
        <w:numPr>
          <w:ilvl w:val="2"/>
          <w:numId w:val="36"/>
        </w:numPr>
        <w:tabs>
          <w:tab w:val="left" w:pos="993"/>
          <w:tab w:val="left" w:pos="1134"/>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Sutarties vykdymo metu bendradarbiauti su Teikėju ir suteikti Teikėjui Sutarčiai vykdyti pagrįstai reikalingą informaciją;</w:t>
      </w:r>
    </w:p>
    <w:p w14:paraId="2D23C6EC" w14:textId="77777777" w:rsidR="005B39C4" w:rsidRPr="005B39C4" w:rsidRDefault="005B39C4" w:rsidP="005B39C4">
      <w:pPr>
        <w:numPr>
          <w:ilvl w:val="2"/>
          <w:numId w:val="36"/>
        </w:numPr>
        <w:tabs>
          <w:tab w:val="left" w:pos="993"/>
          <w:tab w:val="left" w:pos="1134"/>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paskirti asmenis, atsakingus už Sutarties vykdymą, Sutarties ir jos pakeitimų (jei tokie būtų sudaromi) paskelbimą vadovaujantis Lietuvos Respublikos viešųjų pirkimų įstatymu (toliau – Viešųjų pirkimų įstatymas);</w:t>
      </w:r>
    </w:p>
    <w:p w14:paraId="50932007" w14:textId="77777777" w:rsidR="005B39C4" w:rsidRPr="005B39C4" w:rsidRDefault="005B39C4" w:rsidP="005B39C4">
      <w:pPr>
        <w:numPr>
          <w:ilvl w:val="2"/>
          <w:numId w:val="36"/>
        </w:numPr>
        <w:tabs>
          <w:tab w:val="left" w:pos="993"/>
          <w:tab w:val="left" w:pos="1134"/>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Teikėjui tinkamai įvykdžius sutartinius įsipareigojimus, priimti suteiktas Paslaugas, pasirašant Paslaugų perdavimo–priėmimo aktą (jei kitaip nenumatyta Specialiosiose sąlygose);</w:t>
      </w:r>
    </w:p>
    <w:p w14:paraId="374093A5" w14:textId="77777777" w:rsidR="005B39C4" w:rsidRPr="005B39C4" w:rsidRDefault="005B39C4" w:rsidP="005B39C4">
      <w:pPr>
        <w:numPr>
          <w:ilvl w:val="2"/>
          <w:numId w:val="36"/>
        </w:numPr>
        <w:tabs>
          <w:tab w:val="left" w:pos="993"/>
          <w:tab w:val="left" w:pos="1134"/>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sumokėti už suteiktas ir Užsakovo priimtas Paslaugas Specialiosiose sąlygose nustatytą kainą ar pagal Specialiosiose sąlygose nustatytus įkainius; </w:t>
      </w:r>
    </w:p>
    <w:p w14:paraId="436CF862" w14:textId="77777777" w:rsidR="005B39C4" w:rsidRPr="005B39C4" w:rsidRDefault="005B39C4" w:rsidP="005B39C4">
      <w:pPr>
        <w:numPr>
          <w:ilvl w:val="2"/>
          <w:numId w:val="36"/>
        </w:numPr>
        <w:tabs>
          <w:tab w:val="left" w:pos="993"/>
          <w:tab w:val="left" w:pos="1134"/>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suteikti reikiamus įgaliojimus Teikėjui veikti Užsakovo vardu, jei tokie įgaliojimai pagrįstai būtini Paslaugoms suteikti;</w:t>
      </w:r>
    </w:p>
    <w:p w14:paraId="4681A077" w14:textId="77777777" w:rsidR="005B39C4" w:rsidRPr="005B39C4" w:rsidRDefault="005B39C4" w:rsidP="005B39C4">
      <w:pPr>
        <w:numPr>
          <w:ilvl w:val="2"/>
          <w:numId w:val="36"/>
        </w:numPr>
        <w:tabs>
          <w:tab w:val="left" w:pos="993"/>
          <w:tab w:val="left" w:pos="1134"/>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tinkamai vykdyti kitus įsipareigojimus, numatytus Sutartyje ir teisės aktuose.</w:t>
      </w:r>
    </w:p>
    <w:p w14:paraId="75F5DF67"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rPr>
          <w:rFonts w:ascii="Verdana" w:hAnsi="Verdana" w:cs="Calibri"/>
          <w:b/>
          <w:sz w:val="16"/>
          <w:szCs w:val="16"/>
        </w:rPr>
      </w:pPr>
      <w:r w:rsidRPr="005B39C4">
        <w:rPr>
          <w:rFonts w:ascii="Verdana" w:hAnsi="Verdana" w:cs="Calibri"/>
          <w:b/>
          <w:sz w:val="16"/>
          <w:szCs w:val="16"/>
        </w:rPr>
        <w:t>Užsakovas turi teisę:</w:t>
      </w:r>
    </w:p>
    <w:p w14:paraId="74885B04"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reikalauti, kad Teikėjas tinkamai ir laiku įvykdytų visus įsipareigojimus, nurodytus Sutartyje ir teisės aktuose;</w:t>
      </w:r>
    </w:p>
    <w:p w14:paraId="2E18982C"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kontroliuoti Paslaugų teikimo kokybę ir be atskiro pranešimo atlikti bet kokius Užsakovui reikalingus Sutarties vykdymo patikrinimus;</w:t>
      </w:r>
    </w:p>
    <w:p w14:paraId="0092A33C"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Sutartyje nustatyta tvarka reikalauti, kad Teikėjas pakeistų darbuotoją ir (arba) subteikėją ar jo darbuotoją, tiesiogiai teikiančius Sutartyje nurodytas Paslaugas, jeigu Sutarčiai vykdyti paskirtas asmuo netinkamai vykdo Sutartį ar pažeidžia joje nurodytas pareigas;</w:t>
      </w:r>
    </w:p>
    <w:p w14:paraId="148CE0B5"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esant Teikėjo teikiamų Paslaugų ir sutartinių įsipareigojimų vykdymo trūkumams, reikalauti, kad Teikėjas juos pašalintų, ir (arba) sustabdyti mokėjimą pagal Sutartį iki Teikėjas tinkamai ir visiškai pašalins (ištaisys) nustatytus trūkumus (defektus);</w:t>
      </w:r>
    </w:p>
    <w:p w14:paraId="7B954429"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savo iniciatyva pašalinti Teikėjo laiku nepašalintus trūkumus ir reikalauti, kad Teikėjas atlygintų patirtas trūkumų šalinimo išlaidas ir kitus Užsakovo nuostolius, viršijančius nurodytas išlaidas;</w:t>
      </w:r>
    </w:p>
    <w:p w14:paraId="2864DE62"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išskaičiuoti netesybas bei dėl Teikėjo kaltės patirtus pagrįstus nuostolius iš Teikėjui mokėtinų sumų, tai nurodęs Paslaugų perdavimo–priėmimo akte.</w:t>
      </w:r>
    </w:p>
    <w:p w14:paraId="40B40CAD"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rPr>
          <w:rFonts w:ascii="Verdana" w:hAnsi="Verdana" w:cs="Calibri"/>
          <w:b/>
          <w:sz w:val="16"/>
          <w:szCs w:val="16"/>
        </w:rPr>
      </w:pPr>
      <w:r w:rsidRPr="005B39C4">
        <w:rPr>
          <w:rFonts w:ascii="Verdana" w:hAnsi="Verdana" w:cs="Calibri"/>
          <w:b/>
          <w:sz w:val="16"/>
          <w:szCs w:val="16"/>
        </w:rPr>
        <w:t>Teikėjas įsipareigoja:</w:t>
      </w:r>
    </w:p>
    <w:p w14:paraId="56570FBB"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teikti Paslaugas savo rizika bei sąskaita kaip įmanoma rūpestingai ir efektyviai, pagal geriausius visuotinai pripažįstamus profesinius, techninius standartus ir praktiką, panaudodamas visus reikiamus įgūdžius, žinias;</w:t>
      </w:r>
    </w:p>
    <w:p w14:paraId="65034C54"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suteikti Paslaugas laiku, per Specialiosiose sąlygose nustatytą terminą;</w:t>
      </w:r>
    </w:p>
    <w:p w14:paraId="4A9412B9"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užtikrinti, kad Sutarties sudarymo metu ir visą jos galiojimo laikotarpį Paslaugas Užsakovui teiktų Teikėjo darbuotojai ar subteikėjas ir jo darbuotojai (kai Teikėjas pasitelkia subteikėją Sutartyje nustatytais atvejais), turintys Paslaugoms teikti reikalingą kvalifikaciją ir patirtį, atitinkančią Pirkimo dokumentuose ir teisės aktuose nustatytus reikalavimus. Taip pat užtikrinti, kad visą Sutarties galiojimo laiką Teikėjo kvalifikacija atitiks Pirkimo dokumentų reikalavimus;</w:t>
      </w:r>
    </w:p>
    <w:p w14:paraId="4D779807"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nedelsiant raštu informuoti Užsakovą apie bet kurias aplinkybes, kurios trukdo ar gali sutrukdyti Teikėjui suteikti Paslaugas Sutartyje nustatytais terminais ir tvarka. Toks pranešimas nepanaikina Užsakovo teisės taikyti netesybas pagal Sutartį, jeigu Paslaugos nebūtų suteiktos laiku;</w:t>
      </w:r>
    </w:p>
    <w:p w14:paraId="0010329E"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bendradarbiauti su Užsakovu ir jį konsultuoti visais su Sutarties vykdymu ir įgyvendinimu susijusiais klausimais;</w:t>
      </w:r>
    </w:p>
    <w:p w14:paraId="0872845C"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jeigu Specialiosiose sąlygose nenustatyta kitaip, per 5 (penkias) kalendorines dienas nuo Užsakovo prašymo gavimo dienos pateikti informaciją ir (arba) ataskaitą apie Sutarties vykdymo eigą;  </w:t>
      </w:r>
    </w:p>
    <w:p w14:paraId="2C4C704D"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atsižvelgti į Sutarties vykdymo metu Užsakovo pateiktas pastabas dėl Paslaugų teikimo kokybės;</w:t>
      </w:r>
    </w:p>
    <w:p w14:paraId="0B7D07EC"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savo sąskaita apsaugoti Užsakovą nuo bet kokių pretenzijų ar nuostolių, atsirandančių dėl Teikėjo ar asmenų, už kuriuos atsako Teikėjas, veiksmų ar aplaidumo vykdant Sutartį ir atlyginti dėl šių veiksmų padarytus nuostolius Užsakovui ir (arba) tretiesiems asmenims, taip pat ir dėl bet kokių teisės aktų pažeidimo ar bet kokių kitų asmenų teisių pažeidimo;</w:t>
      </w:r>
    </w:p>
    <w:p w14:paraId="56A590BF"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užtikrinti saugos darbe, priešgaisrinės saugos, aplinkos apsaugos ir kitų teisės aktų nustatytų reikalavimų, taikomų teikiant Paslaugas, laikymąsi;</w:t>
      </w:r>
    </w:p>
    <w:p w14:paraId="28AEC914" w14:textId="77777777" w:rsidR="005B39C4" w:rsidRPr="005B39C4" w:rsidRDefault="005B39C4" w:rsidP="005B39C4">
      <w:pPr>
        <w:numPr>
          <w:ilvl w:val="2"/>
          <w:numId w:val="36"/>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kilus nelaimingo atsitikimo ir (arba) avarijos pavojui, nedelsiant imtis visų prevencinių priemonių ir atlikti visus būtinus veiksmus ar susilaikyti nuo veiksmų, kad būtų išvengta šių įvykių, o jiems įvykus, – kad būtų išvengtos ar kiek įmanoma sumažintos jų pasekmės (visais nurodytais atvejais Teikėjas privalo išsiaiškinti įvykio aplinkybes ir nedelsdamas, bet nepažeisdamas teisės aktų reikalavimų likviduoti kilusias pasekmes bei pranešti apie tai Užsakovui);</w:t>
      </w:r>
    </w:p>
    <w:p w14:paraId="5464C800" w14:textId="77777777" w:rsidR="005B39C4" w:rsidRPr="005B39C4" w:rsidRDefault="005B39C4" w:rsidP="005B39C4">
      <w:pPr>
        <w:numPr>
          <w:ilvl w:val="2"/>
          <w:numId w:val="36"/>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jeigu teikiant Sutartyje nustatytas Paslaugas turi būti pristatoma ir (arba) sumontuojama įranga, kuriai taikomos specifinės naudojimo (eksploatavimo) ar aptarnavimo sąlygos, – instruktuoti ir (arba) apmokyti Užsakovo paskirtus asmenis dirbti su tokia įranga ir pateikti šios įrangos instrukcijas arba eksploatavimo sąlygas, iki bus pasirašytas Paslaugų perdavimo–priėmimo aktas (jei numatyta);</w:t>
      </w:r>
    </w:p>
    <w:p w14:paraId="395989A2" w14:textId="77777777" w:rsidR="005B39C4" w:rsidRPr="005B39C4" w:rsidRDefault="005B39C4" w:rsidP="005B39C4">
      <w:pPr>
        <w:numPr>
          <w:ilvl w:val="2"/>
          <w:numId w:val="36"/>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Užsakovo nustatytus Paslaugų teikimo trūkumus ištaisyti savo sąskaita per Užsakovo nurodytą terminą.</w:t>
      </w:r>
    </w:p>
    <w:p w14:paraId="3B01D954" w14:textId="77777777" w:rsidR="005B39C4" w:rsidRPr="005B39C4" w:rsidRDefault="005B39C4" w:rsidP="005B39C4">
      <w:pPr>
        <w:numPr>
          <w:ilvl w:val="2"/>
          <w:numId w:val="36"/>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nenaudoti Užsakovo prekės ženklo, logotipo pavadinimo ar kitų intelektinės nuosavybės objektų jokioje reklamoje, leidiniuose ar kitur be išankstinio rašytinio Užsakovo sutikimo;</w:t>
      </w:r>
    </w:p>
    <w:p w14:paraId="50FB3E50" w14:textId="77777777" w:rsidR="005B39C4" w:rsidRPr="005B39C4" w:rsidRDefault="005B39C4" w:rsidP="005B39C4">
      <w:pPr>
        <w:numPr>
          <w:ilvl w:val="2"/>
          <w:numId w:val="36"/>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lastRenderedPageBreak/>
        <w:t>tinkamai vykdyti kitus įsipareigojimus, numatytus Sutartyje ir teisės aktuose.</w:t>
      </w:r>
    </w:p>
    <w:p w14:paraId="519251E3" w14:textId="77777777" w:rsidR="005B39C4" w:rsidRPr="005B39C4" w:rsidRDefault="005B39C4" w:rsidP="005B39C4">
      <w:pPr>
        <w:numPr>
          <w:ilvl w:val="1"/>
          <w:numId w:val="36"/>
        </w:numPr>
        <w:tabs>
          <w:tab w:val="left" w:pos="993"/>
          <w:tab w:val="left" w:pos="1276"/>
          <w:tab w:val="left" w:pos="1418"/>
          <w:tab w:val="left" w:pos="1560"/>
        </w:tabs>
        <w:spacing w:after="0" w:line="240" w:lineRule="auto"/>
        <w:ind w:left="0" w:firstLine="709"/>
        <w:jc w:val="both"/>
        <w:rPr>
          <w:rFonts w:ascii="Verdana" w:hAnsi="Verdana" w:cs="Calibri"/>
          <w:b/>
          <w:sz w:val="16"/>
          <w:szCs w:val="16"/>
        </w:rPr>
      </w:pPr>
      <w:r w:rsidRPr="005B39C4">
        <w:rPr>
          <w:rFonts w:ascii="Verdana" w:hAnsi="Verdana" w:cs="Calibri"/>
          <w:b/>
          <w:sz w:val="16"/>
          <w:szCs w:val="16"/>
        </w:rPr>
        <w:t>Teikėjas turi teisę:</w:t>
      </w:r>
    </w:p>
    <w:p w14:paraId="755C4E99" w14:textId="77777777" w:rsidR="005B39C4" w:rsidRPr="005B39C4" w:rsidRDefault="005B39C4" w:rsidP="005B39C4">
      <w:pPr>
        <w:numPr>
          <w:ilvl w:val="2"/>
          <w:numId w:val="36"/>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prašyti, kad Užsakovas pateiktų dokumentus ar kitą informaciją, būtinus Sutarčiai tinkamai įvykdyti;</w:t>
      </w:r>
    </w:p>
    <w:p w14:paraId="71403B51" w14:textId="77777777" w:rsidR="005B39C4" w:rsidRPr="005B39C4" w:rsidRDefault="005B39C4" w:rsidP="005B39C4">
      <w:pPr>
        <w:numPr>
          <w:ilvl w:val="2"/>
          <w:numId w:val="36"/>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reikalauti, kad Užsakovas priimtų kokybiškai suteiktas Paslaugas, atitinkančias Sutarties ir teisės aktų reikalavimus, ir Sutartyje nustatyta tvarka už jas sumokėtų;</w:t>
      </w:r>
    </w:p>
    <w:p w14:paraId="48307674" w14:textId="77777777" w:rsidR="005B39C4" w:rsidRPr="005B39C4" w:rsidRDefault="005B39C4" w:rsidP="005B39C4">
      <w:pPr>
        <w:numPr>
          <w:ilvl w:val="2"/>
          <w:numId w:val="36"/>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reikalauti, kad Užsakovas tinkamai ir laiku vykdytų kitus įsipareigojimus, nurodytus Sutartyje ir teisės aktuose;</w:t>
      </w:r>
    </w:p>
    <w:p w14:paraId="063D2CDE" w14:textId="77777777" w:rsidR="005B39C4" w:rsidRPr="005B39C4" w:rsidRDefault="005B39C4" w:rsidP="005B39C4">
      <w:pPr>
        <w:numPr>
          <w:ilvl w:val="2"/>
          <w:numId w:val="36"/>
        </w:numPr>
        <w:tabs>
          <w:tab w:val="left" w:pos="709"/>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naudotis kitomis teisėmis, numatytomis Sutartyje ir Lietuvos Respublikos teisės aktuose. </w:t>
      </w:r>
    </w:p>
    <w:p w14:paraId="73EEE343" w14:textId="77777777" w:rsidR="005B39C4" w:rsidRPr="005B39C4" w:rsidRDefault="005B39C4" w:rsidP="005B39C4">
      <w:pPr>
        <w:tabs>
          <w:tab w:val="left" w:pos="993"/>
          <w:tab w:val="left" w:pos="1276"/>
          <w:tab w:val="left" w:pos="1418"/>
        </w:tabs>
        <w:spacing w:after="0" w:line="240" w:lineRule="auto"/>
        <w:ind w:firstLine="709"/>
        <w:jc w:val="both"/>
        <w:rPr>
          <w:rFonts w:ascii="Verdana" w:hAnsi="Verdana" w:cs="Calibri"/>
          <w:sz w:val="16"/>
          <w:szCs w:val="16"/>
        </w:rPr>
      </w:pPr>
    </w:p>
    <w:p w14:paraId="2E917E66" w14:textId="77777777" w:rsidR="005B39C4" w:rsidRPr="005B39C4" w:rsidRDefault="005B39C4" w:rsidP="005B39C4">
      <w:pPr>
        <w:numPr>
          <w:ilvl w:val="0"/>
          <w:numId w:val="36"/>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 xml:space="preserve">SU PASLAUGŲ ATLIKIMU SUSIJUSIŲ DAIKTŲ AR PREKIŲ PRISTATYMAS </w:t>
      </w:r>
    </w:p>
    <w:p w14:paraId="1EAAC8AD"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bookmarkStart w:id="10" w:name="_Ref535398541"/>
      <w:r w:rsidRPr="005B39C4">
        <w:rPr>
          <w:rFonts w:ascii="Verdana" w:hAnsi="Verdana" w:cs="Calibri"/>
          <w:sz w:val="16"/>
          <w:szCs w:val="16"/>
        </w:rPr>
        <w:t>Jei Teikėjas teikdamas Paslaugas privalo paimti tam tikrus Užsakovo daiktus ir suteikęs Paslaugas juos grąžinti Užsakovui, arba Paslaugų teikimo tikslu Užsakovas suteikia Teikėjui bet kokius Užsakovui priklausančius kilnojamuosius daiktus, nepažeidžiant kitų Sutarties nuostatų, taikomos tokios taisyklės:</w:t>
      </w:r>
      <w:bookmarkEnd w:id="10"/>
      <w:r w:rsidRPr="005B39C4">
        <w:rPr>
          <w:rFonts w:ascii="Verdana" w:hAnsi="Verdana" w:cs="Calibri"/>
          <w:sz w:val="16"/>
          <w:szCs w:val="16"/>
        </w:rPr>
        <w:t xml:space="preserve"> </w:t>
      </w:r>
    </w:p>
    <w:p w14:paraId="18E1627A"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tokius daiktus Užsakovas perduoda Teikėjui Užsakovo raštu arba elektroniniu paštu nurodytoje vietoje Lietuvos Respublikoje;</w:t>
      </w:r>
    </w:p>
    <w:p w14:paraId="198B9CB1"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per Sutartyje nustatytus terminus Teikėjas grąžina Užsakovui perduotus daiktus į Užsakovo raštu arba elektroniniu paštu nurodytą pristatymo vietą Lietuvos Respublikoje;</w:t>
      </w:r>
    </w:p>
    <w:p w14:paraId="1C06F8E3"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toks Užsakovo daiktų perdavimas Teikėjui nesuteikia jokių valdymo, naudojimo ar disponavimo šiais daiktais teisių, išskyrus tas, kurios yra būtinos Teikėjo įsipareigojimams pagal Sutartį vykdyti.</w:t>
      </w:r>
    </w:p>
    <w:p w14:paraId="5286D3FC"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Jei Sutartyje nustatyta, kad teikdamas Paslaugas Teikėjas kartu privalo Užsakovui tiekti tam tikras prekes, tokiam prekių tiekimui </w:t>
      </w:r>
      <w:r w:rsidRPr="005B39C4">
        <w:rPr>
          <w:rFonts w:ascii="Verdana" w:hAnsi="Verdana" w:cs="Calibri"/>
          <w:i/>
          <w:sz w:val="16"/>
          <w:szCs w:val="16"/>
        </w:rPr>
        <w:t xml:space="preserve">mutatis mutandis </w:t>
      </w:r>
      <w:r w:rsidRPr="005B39C4">
        <w:rPr>
          <w:rFonts w:ascii="Verdana" w:hAnsi="Verdana" w:cs="Calibri"/>
          <w:sz w:val="16"/>
          <w:szCs w:val="16"/>
        </w:rPr>
        <w:t>taikomos visos Sutarties nuostatos dėl Paslaugų rezultato perdavimo ir priėmimo tvarkos.</w:t>
      </w:r>
    </w:p>
    <w:p w14:paraId="197F5B3E"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bookmarkStart w:id="11" w:name="_Ref535398552"/>
      <w:r w:rsidRPr="005B39C4">
        <w:rPr>
          <w:rFonts w:ascii="Verdana" w:hAnsi="Verdana" w:cs="Calibri"/>
          <w:sz w:val="16"/>
          <w:szCs w:val="16"/>
        </w:rPr>
        <w:t>Jei teikdamas Sutartyje nustatytas Paslaugas Teikėjas privalo pristatyti Užsakovui prekes, visos Užsakovui tiekiamos prekės turi būti Teikėjo pristatomos, iškraunamos ir perduodamos adresu, nurodytu Specialiosiose sąlygose arba Užsakovo atskiru rašytiniu pranešimu.</w:t>
      </w:r>
      <w:r w:rsidRPr="005B39C4" w:rsidDel="009658DD">
        <w:rPr>
          <w:rFonts w:ascii="Verdana" w:hAnsi="Verdana" w:cs="Calibri"/>
          <w:sz w:val="16"/>
          <w:szCs w:val="16"/>
        </w:rPr>
        <w:t xml:space="preserve"> </w:t>
      </w:r>
      <w:r w:rsidRPr="005B39C4">
        <w:rPr>
          <w:rFonts w:ascii="Verdana" w:hAnsi="Verdana" w:cs="Calibri"/>
          <w:sz w:val="16"/>
          <w:szCs w:val="16"/>
        </w:rPr>
        <w:t>Teikėjas privalo numatyti ir įskaičiuoti į pasiūlymo kainą visas prekių parengimo naudoti (diegimo, paleidimo, testavimo, kalibravimo, programavimo, montavimo, įrengimo) ir kitas paslaugas, be kurių Užsakovas negalėtų prekių naudoti pagal tiesioginę jų paskirtį. Šios išlaidos Teikėjui atskirai neapmokamos.</w:t>
      </w:r>
      <w:bookmarkEnd w:id="11"/>
    </w:p>
    <w:p w14:paraId="45DC1431" w14:textId="77777777" w:rsidR="005B39C4" w:rsidRPr="005B39C4" w:rsidRDefault="005B39C4" w:rsidP="005B39C4">
      <w:pPr>
        <w:tabs>
          <w:tab w:val="left" w:pos="993"/>
          <w:tab w:val="left" w:pos="1276"/>
          <w:tab w:val="left" w:pos="1418"/>
        </w:tabs>
        <w:spacing w:after="0" w:line="240" w:lineRule="auto"/>
        <w:ind w:firstLine="709"/>
        <w:jc w:val="both"/>
        <w:rPr>
          <w:rFonts w:ascii="Verdana" w:hAnsi="Verdana" w:cs="Calibri"/>
          <w:sz w:val="16"/>
          <w:szCs w:val="16"/>
        </w:rPr>
      </w:pPr>
    </w:p>
    <w:p w14:paraId="26FF7E42" w14:textId="77777777" w:rsidR="005B39C4" w:rsidRPr="005B39C4" w:rsidRDefault="005B39C4" w:rsidP="005B39C4">
      <w:pPr>
        <w:numPr>
          <w:ilvl w:val="0"/>
          <w:numId w:val="36"/>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PASLAUGŲ REZULTATO PERDAVIMAS IR PRIĖMIMAS</w:t>
      </w:r>
    </w:p>
    <w:p w14:paraId="329B7761"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Paslaugų teikimo rezultatas perduodamas Sutarties šalims pasirašant Paslaugų perdavimo–priėmimo aktą, išskyrus atvejus, kai Specialiosiose sąlygose nustatoma kita Paslaugų rezultatų perdavimo tvarka. Tuo atveju, jeigu Specialiosiose sąlygose nustatyta, kad Paslaugų teikimo rezultatas perduodamas šalims nepasirašant Paslaugų perdavimo–priėmimo akto, Bendrųjų sutarties sąlygų nuostatos dėl Paslaugų perdavimo–priėmimo akto sudarymo taikomos su atitinkamais pakeitimais (lot. </w:t>
      </w:r>
      <w:r w:rsidRPr="005B39C4">
        <w:rPr>
          <w:rFonts w:ascii="Verdana" w:hAnsi="Verdana" w:cs="Calibri"/>
          <w:i/>
          <w:sz w:val="16"/>
          <w:szCs w:val="16"/>
        </w:rPr>
        <w:t>mutatis mutandis</w:t>
      </w:r>
      <w:r w:rsidRPr="005B39C4">
        <w:rPr>
          <w:rFonts w:ascii="Verdana" w:hAnsi="Verdana" w:cs="Calibri"/>
          <w:sz w:val="16"/>
          <w:szCs w:val="16"/>
        </w:rPr>
        <w:t xml:space="preserve">). </w:t>
      </w:r>
    </w:p>
    <w:p w14:paraId="113F9012"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Atsižvelgiant į Specialiąsias sąlygas, Paslaugų perdavimo–priėmimo aktas pasirašomas arba suteikus tam tikrą dalį Paslaugų (kiekvienai daliai atskirai), arba suteikus visas Sutartyje nurodytas Paslaugas. Teikėjas, įvykdęs Sutartyje numatytus įsipareigojimus, turi kreiptis į Užsakovą dėl Paslaugų rezultato Užsakovui perdavimo ir Paslaugų perdavimo–priėmimo akto pasirašymo. </w:t>
      </w:r>
    </w:p>
    <w:p w14:paraId="4E86AF1F"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Užsakovas turi priimti tinkamai ir pagal Sutarties sąlygas atliktas Paslaugas per Specialiosiose sąlygose nurodytą terminą nuo Teikėjo kreipimosi dėl Paslaugų perdavimo–priėmimo akto dienos. Jeigu Sutarties Specialiosiose sąlygose Paslaugos priėmimo terminas nenurodytas, Užsakovas turi priimti tinkamai suteiktas Paslaugas per 5 (penkias) darbo dienas nuo Teikėjo kreipimosi.</w:t>
      </w:r>
    </w:p>
    <w:p w14:paraId="1FF91506"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Paslaugų teikimo ir (arba) perdavimo–priėmimo metu nustačius, kad Paslaugos suteiktos netinkamai ir jų rezultatas neatitinka Sutartyje nustatytų reikalavimų, Užsakovas turi teisę atsisakyti pasirašyti Paslaugų perdavimo–priėmimo aktą, raštu nurodydamas tokio sprendimo motyvus ir, jei įmanoma, priemones, kurių Teikėjas privalo imtis, kad Paslaugų kokybė atitiktų Sutarties reikalavimus ir Paslaugų perdavimo–priėmimo aktas būtų pasirašytas.</w:t>
      </w:r>
    </w:p>
    <w:p w14:paraId="31A85C13"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Užsakovui atsisakius pasirašyti Paslaugų perdavimo–priėmimo aktą ir pranešus Teikėjui, kad Paslaugos ar kuri nors jų dalis neatitinka Sutarties reikalavimų, Teikėjas per Užsakovo nurodytą terminą savo sąskaita pašalina nurodytus Sutarties vykdymo pažeidimus (neatitikimus).</w:t>
      </w:r>
    </w:p>
    <w:p w14:paraId="22E11707"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Teikėjas garantuoja, kad sukurtas rezultatas Paslaugų priėmimo–perdavimo akto pasirašymo metu atitiks Pirkimo dokumentų, Pasiūlymo ir Sutarties reikalavimus, taip pat Lietuvos Respublikos teisės aktų nustatytus reikalavimus, o Paslaugos bus suteiktos kokybiškai, be klaidų, kurios panaikintų arba sumažintų Paslaugų vertę.</w:t>
      </w:r>
    </w:p>
    <w:p w14:paraId="303D1E04"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Teikėjas atsako už bet kokį suteiktomis Paslaugomis sukurto rezultato, kuris buvo Paslaugų perdavimo Užsakovui momentu, neatitiktį kokybės reikalavimams, net jeigu ta neatitiktis paaiškėja vėliau. Užsakovas apie pastebėtus jau priimtų Paslaugų pagrįstus trūkumus, kurių jis nepastebėjo priimdamas Paslaugas, privalo pranešti Teikėjui per 15 (penkiolika) kalendorinių dienų nuo tokių trūkumų pastebėjimo. Gavęs Pranešimą apie trūkumus, Teikėjas privalo juos ištaisyti per Užsakovo nurodytą protingą terminą. Per nurodytą protingą terminą nepašalinęs atliktų Paslaugų trūkumų, apie kuriuos jį informavo Užsakovas, Teikėjas privalo atlyginti Užsakovui nuostolius, kuriuos šis patirs dėl to, kad Užsakovas šiuos trūkumus pašalins pats ar pasitelkdamas trečiuosius asmenis. </w:t>
      </w:r>
    </w:p>
    <w:p w14:paraId="33B55B51"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Jeigu Teikėjas per nustatytą terminą nepašalina Pirkėjo nurodytų neatitikčių Sutartyje nustatytiems reikalavimams, Pirkėjas Paslaugų nepriima ir apie tai informuoja Teikėją. Be to, šiuo atveju Pirkėjas įgyja teisę imtis visų reikiamų savo teisių gynybos priemonių, įskaitant Sutarties nutraukimą ir (arba) Sutarties įvykdymo užtikrinimo priemonių taikymą bei nuostolių, kurie viršija Sutarties įvykdymo užtikrinimą, išieškojimą.  </w:t>
      </w:r>
    </w:p>
    <w:p w14:paraId="4F7D006D" w14:textId="77777777" w:rsidR="005B39C4" w:rsidRPr="005B39C4" w:rsidRDefault="005B39C4" w:rsidP="005B39C4">
      <w:pPr>
        <w:tabs>
          <w:tab w:val="left" w:pos="993"/>
          <w:tab w:val="left" w:pos="1276"/>
          <w:tab w:val="left" w:pos="1418"/>
        </w:tabs>
        <w:spacing w:after="0" w:line="240" w:lineRule="auto"/>
        <w:ind w:firstLine="709"/>
        <w:rPr>
          <w:rFonts w:ascii="Verdana" w:hAnsi="Verdana" w:cs="Calibri"/>
          <w:sz w:val="16"/>
          <w:szCs w:val="16"/>
        </w:rPr>
      </w:pPr>
    </w:p>
    <w:p w14:paraId="098632D0" w14:textId="77777777" w:rsidR="005B39C4" w:rsidRPr="005B39C4" w:rsidRDefault="005B39C4" w:rsidP="005B39C4">
      <w:pPr>
        <w:numPr>
          <w:ilvl w:val="0"/>
          <w:numId w:val="36"/>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INTELEKTINĖS NUOSAVYBĖS TEISĖS</w:t>
      </w:r>
    </w:p>
    <w:p w14:paraId="7C580789"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Teikėjas garantuoja nuostolių atlyginimą Užsakovui dėl bet kokių reikalavimų, kylančių dėl Sutarties vykdymo metu Teikėjo padarytų autorių teisių, patentų, licencijų, brėžinių, modelių, Paslaugų (prekių) pavadinimų ar Paslaugų (prekių) ženklų arba kitos intelektinės nuosavybės teisės pažeidimų.</w:t>
      </w:r>
    </w:p>
    <w:p w14:paraId="582618E4"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Visi vykdant Sutartį sukurti rezultatai ir įgytos su jais susijusios teisės, įskaitant autorines ir kitas intelektinės nuosavybės teises, nuo Paslaugų perdavimo–priėmimo akto pasirašymo yra Užsakovo nuosavybė (jeigu Specialiosiose sąlygose nenustatyta kitaip), kurią Užsakovas gali naudoti, publikuoti, perleisti ar perduoti be atskiro Teikėjo sutikimo tretiesiems asmenims.</w:t>
      </w:r>
    </w:p>
    <w:p w14:paraId="4895C210"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Užsakovas be jokių papildomų mokėjimų turi teisę naudotis pagal Sutartį sukurtais autorių teisių ar kitos intelektinės nuosavybės teisės objektais tiek Lietuvoje, tiek ir užsienyje. Turtinės autorių teisės į Paslaugų teikimo metu sukurtus autorių teisių objektus Užsakovui perduodamos visam teisės aktuose nustatytam autorių turtinių teisių ar kitų intelektinės nuosavybės teisių galiojimo laikotarpiui.</w:t>
      </w:r>
    </w:p>
    <w:p w14:paraId="3442B47C" w14:textId="77777777" w:rsidR="005B39C4" w:rsidRPr="005B39C4" w:rsidRDefault="005B39C4" w:rsidP="005B39C4">
      <w:pPr>
        <w:tabs>
          <w:tab w:val="left" w:pos="993"/>
          <w:tab w:val="left" w:pos="1276"/>
          <w:tab w:val="left" w:pos="1418"/>
        </w:tabs>
        <w:spacing w:after="0" w:line="240" w:lineRule="auto"/>
        <w:ind w:firstLine="709"/>
        <w:rPr>
          <w:rFonts w:ascii="Verdana" w:hAnsi="Verdana" w:cs="Calibri"/>
          <w:sz w:val="16"/>
          <w:szCs w:val="16"/>
        </w:rPr>
      </w:pPr>
    </w:p>
    <w:p w14:paraId="7E12B643" w14:textId="77777777" w:rsidR="005B39C4" w:rsidRPr="005B39C4" w:rsidRDefault="005B39C4" w:rsidP="005B39C4">
      <w:pPr>
        <w:numPr>
          <w:ilvl w:val="0"/>
          <w:numId w:val="36"/>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lastRenderedPageBreak/>
        <w:t>SUTARTIES KAINA IR ATSISKAITYMAS</w:t>
      </w:r>
    </w:p>
    <w:p w14:paraId="2EE7118A"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Sutarties kaina ir Sutarties kainodaros taisyklės nustatomos Specialiosiose sąlygose. </w:t>
      </w:r>
    </w:p>
    <w:p w14:paraId="7198B5DE"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Teikėjas į Sutarties kainą privalo įskaičiuoti visas su Paslaugų teikimu susijusias išlaidas, įskaitant:</w:t>
      </w:r>
    </w:p>
    <w:p w14:paraId="0A860495"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apsirūpinimo medžiagomis ar įrankiais, reikalingais Paslaugoms teikti, išlaidas;</w:t>
      </w:r>
    </w:p>
    <w:p w14:paraId="526A7037"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transporto išlaidas;</w:t>
      </w:r>
    </w:p>
    <w:p w14:paraId="585FCEA3"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darbo užmokesčio ir (arba) atlyginimo subteikėjams išlaidas;</w:t>
      </w:r>
    </w:p>
    <w:p w14:paraId="6E872931"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visas su dokumentų, numatytų Techninėje specifikacijoje ir Sutartyje, rengimu, vertimu (jei reikalaujama) ir pateikimu susijusias išlaidas;</w:t>
      </w:r>
    </w:p>
    <w:p w14:paraId="52441ECE"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Specialiosiose sąlygose ar Techninėje specifikacijoje nurodytas Užsakovo darbuotojų mokymo ir konsultavimo išlaidas;</w:t>
      </w:r>
    </w:p>
    <w:p w14:paraId="1A5EB528"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suteiktų Paslaugų garantijos ar garantinės priežiūros laikotarpiu, nustatytu Specialiosiose sąlygose ar Techninėje specifikacijoje, išlaidas;</w:t>
      </w:r>
    </w:p>
    <w:p w14:paraId="3E587DB9"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elektroninės paslaugos „SABIS“ išlaidas;</w:t>
      </w:r>
    </w:p>
    <w:p w14:paraId="63DBF2E7" w14:textId="1940B02F"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Bendrųjų sąlygų </w:t>
      </w:r>
      <w:r w:rsidRPr="005B39C4">
        <w:rPr>
          <w:rFonts w:ascii="Verdana" w:hAnsi="Verdana" w:cs="Calibri"/>
          <w:sz w:val="16"/>
          <w:szCs w:val="16"/>
        </w:rPr>
        <w:fldChar w:fldCharType="begin"/>
      </w:r>
      <w:r w:rsidRPr="005B39C4">
        <w:rPr>
          <w:rFonts w:ascii="Verdana" w:hAnsi="Verdana" w:cs="Calibri"/>
          <w:sz w:val="16"/>
          <w:szCs w:val="16"/>
        </w:rPr>
        <w:instrText xml:space="preserve"> REF _Ref535398541 \r \h  \* MERGEFORMAT </w:instrText>
      </w:r>
      <w:r w:rsidRPr="005B39C4">
        <w:rPr>
          <w:rFonts w:ascii="Verdana" w:hAnsi="Verdana" w:cs="Calibri"/>
          <w:sz w:val="16"/>
          <w:szCs w:val="16"/>
        </w:rPr>
      </w:r>
      <w:r w:rsidRPr="005B39C4">
        <w:rPr>
          <w:rFonts w:ascii="Verdana" w:hAnsi="Verdana" w:cs="Calibri"/>
          <w:sz w:val="16"/>
          <w:szCs w:val="16"/>
        </w:rPr>
        <w:fldChar w:fldCharType="separate"/>
      </w:r>
      <w:r w:rsidR="00061A1D">
        <w:rPr>
          <w:rFonts w:ascii="Verdana" w:hAnsi="Verdana" w:cs="Calibri"/>
          <w:sz w:val="16"/>
          <w:szCs w:val="16"/>
        </w:rPr>
        <w:t>5.1</w:t>
      </w:r>
      <w:r w:rsidRPr="005B39C4">
        <w:rPr>
          <w:rFonts w:ascii="Verdana" w:hAnsi="Verdana" w:cs="Calibri"/>
          <w:sz w:val="16"/>
          <w:szCs w:val="16"/>
        </w:rPr>
        <w:fldChar w:fldCharType="end"/>
      </w:r>
      <w:r w:rsidRPr="005B39C4">
        <w:rPr>
          <w:rFonts w:ascii="Verdana" w:hAnsi="Verdana" w:cs="Calibri"/>
          <w:sz w:val="16"/>
          <w:szCs w:val="16"/>
        </w:rPr>
        <w:t>–</w:t>
      </w:r>
      <w:r w:rsidRPr="005B39C4">
        <w:rPr>
          <w:rFonts w:ascii="Verdana" w:hAnsi="Verdana" w:cs="Calibri"/>
          <w:sz w:val="16"/>
          <w:szCs w:val="16"/>
        </w:rPr>
        <w:fldChar w:fldCharType="begin"/>
      </w:r>
      <w:r w:rsidRPr="005B39C4">
        <w:rPr>
          <w:rFonts w:ascii="Verdana" w:hAnsi="Verdana" w:cs="Calibri"/>
          <w:sz w:val="16"/>
          <w:szCs w:val="16"/>
        </w:rPr>
        <w:instrText xml:space="preserve"> REF _Ref535398552 \r \h  \* MERGEFORMAT </w:instrText>
      </w:r>
      <w:r w:rsidRPr="005B39C4">
        <w:rPr>
          <w:rFonts w:ascii="Verdana" w:hAnsi="Verdana" w:cs="Calibri"/>
          <w:sz w:val="16"/>
          <w:szCs w:val="16"/>
        </w:rPr>
      </w:r>
      <w:r w:rsidRPr="005B39C4">
        <w:rPr>
          <w:rFonts w:ascii="Verdana" w:hAnsi="Verdana" w:cs="Calibri"/>
          <w:sz w:val="16"/>
          <w:szCs w:val="16"/>
        </w:rPr>
        <w:fldChar w:fldCharType="separate"/>
      </w:r>
      <w:r w:rsidR="00061A1D">
        <w:rPr>
          <w:rFonts w:ascii="Verdana" w:hAnsi="Verdana" w:cs="Calibri"/>
          <w:sz w:val="16"/>
          <w:szCs w:val="16"/>
        </w:rPr>
        <w:t>5.3</w:t>
      </w:r>
      <w:r w:rsidRPr="005B39C4">
        <w:rPr>
          <w:rFonts w:ascii="Verdana" w:hAnsi="Verdana" w:cs="Calibri"/>
          <w:sz w:val="16"/>
          <w:szCs w:val="16"/>
        </w:rPr>
        <w:fldChar w:fldCharType="end"/>
      </w:r>
      <w:r w:rsidRPr="005B39C4">
        <w:rPr>
          <w:rFonts w:ascii="Verdana" w:hAnsi="Verdana" w:cs="Calibri"/>
          <w:sz w:val="16"/>
          <w:szCs w:val="16"/>
        </w:rPr>
        <w:t xml:space="preserve"> punktuose numatytas išlaidas;</w:t>
      </w:r>
    </w:p>
    <w:p w14:paraId="080279D0"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kitas su Paslaugos teikimu ir kitų Sutartyje numatytų įsipareigojimų vykdymu susijusias išlaidas ir mokesčius. </w:t>
      </w:r>
    </w:p>
    <w:p w14:paraId="6207D7A2"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contextualSpacing/>
        <w:jc w:val="both"/>
        <w:rPr>
          <w:rFonts w:ascii="Verdana" w:hAnsi="Verdana" w:cs="Calibri"/>
          <w:bCs/>
          <w:sz w:val="16"/>
          <w:szCs w:val="16"/>
          <w:lang w:bidi="he-IL"/>
        </w:rPr>
      </w:pPr>
      <w:r w:rsidRPr="005B39C4">
        <w:rPr>
          <w:rFonts w:ascii="Verdana" w:hAnsi="Verdana" w:cs="Calibri"/>
          <w:sz w:val="16"/>
          <w:szCs w:val="16"/>
        </w:rPr>
        <w:t>Teikėjas visas pagal Sutartį teikiamas Sąskaitas privalo Užsakovui pateikti per elektroninės paslaugos „SABIS“ svetainę (pasiekiama adresu</w:t>
      </w:r>
      <w:r w:rsidRPr="005B39C4">
        <w:rPr>
          <w:rFonts w:ascii="Verdana" w:hAnsi="Verdana" w:cs="Calibri"/>
          <w:color w:val="0563C1"/>
          <w:sz w:val="16"/>
          <w:szCs w:val="16"/>
          <w:u w:val="single"/>
        </w:rPr>
        <w:t xml:space="preserve"> https://sabis.nbfc.lt/</w:t>
      </w:r>
      <w:r w:rsidRPr="005B39C4">
        <w:rPr>
          <w:rFonts w:ascii="Verdana" w:hAnsi="Verdana" w:cs="Calibri"/>
          <w:sz w:val="16"/>
          <w:szCs w:val="16"/>
        </w:rPr>
        <w:t xml:space="preserve">), </w:t>
      </w:r>
      <w:r w:rsidRPr="005B39C4">
        <w:rPr>
          <w:rFonts w:ascii="Verdana" w:hAnsi="Verdana" w:cs="Calibri"/>
          <w:bCs/>
          <w:sz w:val="16"/>
          <w:szCs w:val="16"/>
          <w:lang w:bidi="he-IL"/>
        </w:rPr>
        <w:t>išskyrus įstatymuose ir Specialiosiose sąlygose nustatytus atvejus. Kartu su Sąskaita Teikėjas gali pateikti Paslaugų priėmimo–perdavimo aktą ar kitus papildomus dokumentus. Teikėjo išrašoma PVM sąskaita faktūra privalo atitikti teisės aktų reikalavimus. Be to, Teikėjo išrašomoje Sąskaitoje privalo būti nurodytas Teikėjo PVM mokėtojo kodas, Sutarties numeris, pasirašyto Paslaugų perdavimo–priėmimo akto numeris ir data.</w:t>
      </w:r>
    </w:p>
    <w:p w14:paraId="61E84F18"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Teikėjas neturi teisės reikalauti padengti jokių išlaidų, viršijančių Sutarties kainą. Sutarties kaina ir (arba) Sutartyje nurodyti Paslaugų įkainiai gali būti keičiami tik pagal Specialiosiose sąlygose nustatytas taisykles, jeigu buvo numatyta tokia galimybė. </w:t>
      </w:r>
    </w:p>
    <w:p w14:paraId="282F457B"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Pasikeitus PVM dydžiui, kainos perskaičiavimas įforminamas šalių rašytiniu susitarimu, kuris tampa neatskiriama Sutarties dalimi.</w:t>
      </w:r>
    </w:p>
    <w:p w14:paraId="38893987"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Fiksuota kaina arba fiksuotas įkainis perskaičiuojami nekeičiant fiksuotos kainos arba fiksuoto įkainio be PVM, atitinkamai perskaičiuojant tik PVM dalį. Perskaičiuota fiksuota kaina arba fiksuotas įkainis su PVM taikomas tik nenupirktam pagal Sutartį paslaugų ir (arba) prekių kiekiui. </w:t>
      </w:r>
    </w:p>
    <w:p w14:paraId="0370D294"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Visi mokėjimai pagal Sutartį atliekami eurais bankiniu pavedimu į Teikėjo nurodytą sąskaitą.</w:t>
      </w:r>
    </w:p>
    <w:p w14:paraId="1A4B25C6" w14:textId="77777777" w:rsidR="005B39C4" w:rsidRPr="005B39C4" w:rsidRDefault="005B39C4" w:rsidP="005B39C4">
      <w:pPr>
        <w:numPr>
          <w:ilvl w:val="1"/>
          <w:numId w:val="36"/>
        </w:numPr>
        <w:tabs>
          <w:tab w:val="left" w:pos="993"/>
          <w:tab w:val="left" w:pos="1134"/>
          <w:tab w:val="left" w:pos="1276"/>
          <w:tab w:val="left" w:pos="1418"/>
          <w:tab w:val="left" w:pos="1560"/>
        </w:tabs>
        <w:spacing w:after="0" w:line="240" w:lineRule="auto"/>
        <w:ind w:left="0" w:firstLine="720"/>
        <w:jc w:val="both"/>
        <w:rPr>
          <w:rFonts w:ascii="Verdana" w:hAnsi="Verdana" w:cs="Calibri"/>
          <w:sz w:val="16"/>
          <w:szCs w:val="16"/>
        </w:rPr>
      </w:pPr>
      <w:r w:rsidRPr="005B39C4">
        <w:rPr>
          <w:rFonts w:ascii="Verdana" w:hAnsi="Verdana" w:cs="Calibri"/>
          <w:sz w:val="16"/>
          <w:szCs w:val="16"/>
        </w:rPr>
        <w:t xml:space="preserve"> Užsakovas už Paslaugas Teikėjui sumoka sumą be PVM, o PVM į Lietuvos Respublikos biudžetą Užsakovas sumoka Lietuvos Respublikos teisės aktų nustatyta tvarka (sąlyga taikoma, jeigu Teikėjas yra užsienio valstybės fizinis arba juridinis asmuo).</w:t>
      </w:r>
    </w:p>
    <w:p w14:paraId="4FF4E4A3" w14:textId="77777777" w:rsidR="005B39C4" w:rsidRPr="005B39C4" w:rsidRDefault="005B39C4" w:rsidP="005B39C4">
      <w:pPr>
        <w:numPr>
          <w:ilvl w:val="1"/>
          <w:numId w:val="36"/>
        </w:numPr>
        <w:tabs>
          <w:tab w:val="left" w:pos="993"/>
          <w:tab w:val="left" w:pos="1276"/>
          <w:tab w:val="left" w:pos="1418"/>
        </w:tabs>
        <w:spacing w:after="0" w:line="240" w:lineRule="auto"/>
        <w:ind w:left="0" w:firstLine="720"/>
        <w:jc w:val="both"/>
        <w:rPr>
          <w:rFonts w:ascii="Verdana" w:hAnsi="Verdana" w:cs="Calibri"/>
          <w:sz w:val="16"/>
          <w:szCs w:val="16"/>
        </w:rPr>
      </w:pPr>
      <w:r w:rsidRPr="005B39C4">
        <w:rPr>
          <w:rFonts w:ascii="Verdana" w:hAnsi="Verdana" w:cs="Calibri"/>
          <w:sz w:val="16"/>
          <w:szCs w:val="16"/>
        </w:rPr>
        <w:t xml:space="preserve"> Teikėjui nepateikus pažymos apie rezidavimo vietą arba kitos Lietuvos Respublikos įstatymų numatytos pažymos, jam išmokama suma apmokestinama Lietuvos Respublikos įstatymų nustatyta tvarka (sąlyga taikoma, jeigu Teikėjas yra užsienio valstybės, pasirašiusios su Lietuvos Respublika tarptautinę sutartį, fizinis arba juridinis asmuo, ir Lietuvos Respublikos įstatymų nustatyta tvarka yra numatyta (arba bus numatyta) apmokestinti užsienio valstybės teikėjams išmokamas sumas. Pajamų mokestis neišskaičiuojamas tuo atveju, jeigu Teikėjas kartu su sąskaita pateiks Užsakovui pažymą apie rezidavimo vietą arba kitą Lietuvos Respublikos įstatymų numatytą pažymą. Jeigu Teikėjas kartu su sąskaita pažymos apie rezidavimo vietą nepateiks, pajamų mokestis iš Teikėjui mokamų sumų bus išskaičiuotas Lietuvos Respublikos įstatymų nustatyta tvarka).</w:t>
      </w:r>
    </w:p>
    <w:p w14:paraId="00F4148A" w14:textId="77777777" w:rsidR="005B39C4" w:rsidRPr="005B39C4" w:rsidRDefault="005B39C4" w:rsidP="005B39C4">
      <w:pPr>
        <w:tabs>
          <w:tab w:val="left" w:pos="993"/>
          <w:tab w:val="left" w:pos="1276"/>
          <w:tab w:val="left" w:pos="1418"/>
        </w:tabs>
        <w:spacing w:after="0" w:line="240" w:lineRule="auto"/>
        <w:ind w:firstLine="709"/>
        <w:jc w:val="both"/>
        <w:rPr>
          <w:rFonts w:ascii="Verdana" w:hAnsi="Verdana" w:cs="Calibri"/>
          <w:sz w:val="16"/>
          <w:szCs w:val="16"/>
        </w:rPr>
      </w:pPr>
    </w:p>
    <w:p w14:paraId="2EC4A503" w14:textId="77777777" w:rsidR="005B39C4" w:rsidRPr="005B39C4" w:rsidRDefault="005B39C4" w:rsidP="005B39C4">
      <w:pPr>
        <w:numPr>
          <w:ilvl w:val="0"/>
          <w:numId w:val="36"/>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SUTARČIAI VYKDYTI PASKIRTŲ DARBUOTOJŲ (SPECIALISTŲ) KEITIMO IR (AR) PASITELKIMO SĄLYGOS</w:t>
      </w:r>
    </w:p>
    <w:p w14:paraId="48FB2461" w14:textId="77777777" w:rsidR="005B39C4" w:rsidRPr="005B39C4" w:rsidRDefault="005B39C4" w:rsidP="005B39C4">
      <w:pPr>
        <w:numPr>
          <w:ilvl w:val="1"/>
          <w:numId w:val="36"/>
        </w:numPr>
        <w:tabs>
          <w:tab w:val="left" w:pos="993"/>
          <w:tab w:val="left" w:pos="1134"/>
          <w:tab w:val="left" w:pos="1276"/>
          <w:tab w:val="left" w:pos="1418"/>
        </w:tabs>
        <w:spacing w:after="0" w:line="240" w:lineRule="auto"/>
        <w:ind w:left="0" w:firstLine="709"/>
        <w:jc w:val="both"/>
        <w:rPr>
          <w:rFonts w:ascii="Verdana" w:hAnsi="Verdana" w:cs="Calibri"/>
          <w:sz w:val="16"/>
          <w:szCs w:val="16"/>
          <w:lang w:eastAsia="lt-LT"/>
        </w:rPr>
      </w:pPr>
      <w:r w:rsidRPr="005B39C4">
        <w:rPr>
          <w:rFonts w:ascii="Verdana" w:hAnsi="Verdana" w:cs="Calibri"/>
          <w:sz w:val="16"/>
          <w:szCs w:val="16"/>
          <w:lang w:eastAsia="lt-LT"/>
        </w:rPr>
        <w:t>Pakeisti ar paskirti naują Teikėjo ar subteikėjo (jeigu jis pasitelkiamas) darbuotoją (specialistą), paskirtą Sutarčiai vykdyti, galima tik esant vienai iš šių priežasčių:</w:t>
      </w:r>
    </w:p>
    <w:p w14:paraId="65AF7CBB" w14:textId="77777777" w:rsidR="005B39C4" w:rsidRPr="005B39C4" w:rsidRDefault="005B39C4" w:rsidP="005B39C4">
      <w:pPr>
        <w:numPr>
          <w:ilvl w:val="2"/>
          <w:numId w:val="36"/>
        </w:numPr>
        <w:tabs>
          <w:tab w:val="left" w:pos="993"/>
          <w:tab w:val="left" w:pos="1134"/>
          <w:tab w:val="left" w:pos="1276"/>
          <w:tab w:val="left" w:pos="1418"/>
        </w:tabs>
        <w:spacing w:after="0" w:line="240" w:lineRule="auto"/>
        <w:ind w:left="0" w:firstLine="709"/>
        <w:jc w:val="both"/>
        <w:rPr>
          <w:rFonts w:ascii="Verdana" w:hAnsi="Verdana" w:cs="Calibri"/>
          <w:sz w:val="16"/>
          <w:szCs w:val="16"/>
          <w:lang w:eastAsia="lt-LT"/>
        </w:rPr>
      </w:pPr>
      <w:bookmarkStart w:id="12" w:name="_Ref534803268"/>
      <w:r w:rsidRPr="005B39C4">
        <w:rPr>
          <w:rFonts w:ascii="Verdana" w:hAnsi="Verdana" w:cs="Calibri"/>
          <w:sz w:val="16"/>
          <w:szCs w:val="16"/>
          <w:lang w:eastAsia="lt-LT"/>
        </w:rPr>
        <w:t>būdamas pagrįstai nepatenkintas Teikėjo ar subteikėjo Sutarčiai vykdyti paskirtu darbuotoju (specialistu) ar jo kompetencija, Užsakovas turi teisę rašytiniu prašymu kreiptis į Teikėją dėl šio darbuotojo pakeitimo, nurodydamas motyvus;</w:t>
      </w:r>
      <w:bookmarkEnd w:id="12"/>
      <w:r w:rsidRPr="005B39C4">
        <w:rPr>
          <w:rFonts w:ascii="Verdana" w:hAnsi="Verdana" w:cs="Calibri"/>
          <w:sz w:val="16"/>
          <w:szCs w:val="16"/>
          <w:lang w:eastAsia="lt-LT"/>
        </w:rPr>
        <w:t xml:space="preserve"> </w:t>
      </w:r>
    </w:p>
    <w:p w14:paraId="18511237" w14:textId="77777777" w:rsidR="005B39C4" w:rsidRPr="005B39C4" w:rsidRDefault="005B39C4" w:rsidP="005B39C4">
      <w:pPr>
        <w:numPr>
          <w:ilvl w:val="2"/>
          <w:numId w:val="36"/>
        </w:numPr>
        <w:tabs>
          <w:tab w:val="left" w:pos="993"/>
          <w:tab w:val="left" w:pos="1134"/>
          <w:tab w:val="left" w:pos="1276"/>
          <w:tab w:val="left" w:pos="1418"/>
        </w:tabs>
        <w:spacing w:after="0" w:line="240" w:lineRule="auto"/>
        <w:ind w:left="0" w:firstLine="709"/>
        <w:jc w:val="both"/>
        <w:rPr>
          <w:rFonts w:ascii="Verdana" w:hAnsi="Verdana" w:cs="Calibri"/>
          <w:sz w:val="16"/>
          <w:szCs w:val="16"/>
        </w:rPr>
      </w:pPr>
      <w:bookmarkStart w:id="13" w:name="_Ref534803288"/>
      <w:r w:rsidRPr="005B39C4">
        <w:rPr>
          <w:rFonts w:ascii="Verdana" w:hAnsi="Verdana" w:cs="Calibri"/>
          <w:sz w:val="16"/>
          <w:szCs w:val="16"/>
        </w:rPr>
        <w:t>dėl darbuotojo (specialisto) nedarbingumo, nutrūkus darbo sutarčiai ar dėl kitų objektyvių priežasčių, kurias Teikėjas turi pagrįsti.</w:t>
      </w:r>
      <w:bookmarkEnd w:id="13"/>
    </w:p>
    <w:p w14:paraId="79347A41" w14:textId="46027FF9" w:rsidR="005B39C4" w:rsidRPr="005B39C4" w:rsidRDefault="005B39C4" w:rsidP="005B39C4">
      <w:pPr>
        <w:numPr>
          <w:ilvl w:val="1"/>
          <w:numId w:val="36"/>
        </w:numPr>
        <w:tabs>
          <w:tab w:val="left" w:pos="993"/>
          <w:tab w:val="left" w:pos="1134"/>
          <w:tab w:val="left" w:pos="1276"/>
          <w:tab w:val="left" w:pos="1418"/>
        </w:tabs>
        <w:spacing w:after="0" w:line="240" w:lineRule="auto"/>
        <w:ind w:left="0" w:firstLine="709"/>
        <w:jc w:val="both"/>
        <w:rPr>
          <w:rFonts w:ascii="Verdana" w:hAnsi="Verdana" w:cs="Calibri"/>
          <w:sz w:val="16"/>
          <w:szCs w:val="16"/>
          <w:lang w:eastAsia="lt-LT"/>
        </w:rPr>
      </w:pPr>
      <w:r w:rsidRPr="005B39C4">
        <w:rPr>
          <w:rFonts w:ascii="Verdana" w:hAnsi="Verdana" w:cs="Calibri"/>
          <w:sz w:val="16"/>
          <w:szCs w:val="16"/>
          <w:lang w:eastAsia="lt-LT"/>
        </w:rPr>
        <w:t xml:space="preserve">Teikėjas, gavęs </w:t>
      </w:r>
      <w:r w:rsidRPr="005B39C4">
        <w:rPr>
          <w:rFonts w:ascii="Verdana" w:hAnsi="Verdana" w:cs="Calibri"/>
          <w:sz w:val="16"/>
          <w:szCs w:val="16"/>
        </w:rPr>
        <w:t xml:space="preserve">Bendrųjų sąlygų </w:t>
      </w:r>
      <w:r w:rsidRPr="005B39C4">
        <w:rPr>
          <w:rFonts w:ascii="Verdana" w:hAnsi="Verdana" w:cs="Calibri"/>
          <w:sz w:val="16"/>
          <w:szCs w:val="16"/>
          <w:lang w:eastAsia="lt-LT"/>
        </w:rPr>
        <w:fldChar w:fldCharType="begin"/>
      </w:r>
      <w:r w:rsidRPr="005B39C4">
        <w:rPr>
          <w:rFonts w:ascii="Verdana" w:hAnsi="Verdana" w:cs="Calibri"/>
          <w:sz w:val="16"/>
          <w:szCs w:val="16"/>
          <w:lang w:eastAsia="lt-LT"/>
        </w:rPr>
        <w:instrText xml:space="preserve"> REF _Ref534803268 \r \h  \* MERGEFORMAT </w:instrText>
      </w:r>
      <w:r w:rsidRPr="005B39C4">
        <w:rPr>
          <w:rFonts w:ascii="Verdana" w:hAnsi="Verdana" w:cs="Calibri"/>
          <w:sz w:val="16"/>
          <w:szCs w:val="16"/>
          <w:lang w:eastAsia="lt-LT"/>
        </w:rPr>
      </w:r>
      <w:r w:rsidRPr="005B39C4">
        <w:rPr>
          <w:rFonts w:ascii="Verdana" w:hAnsi="Verdana" w:cs="Calibri"/>
          <w:sz w:val="16"/>
          <w:szCs w:val="16"/>
          <w:lang w:eastAsia="lt-LT"/>
        </w:rPr>
        <w:fldChar w:fldCharType="separate"/>
      </w:r>
      <w:r w:rsidR="00061A1D">
        <w:rPr>
          <w:rFonts w:ascii="Verdana" w:hAnsi="Verdana" w:cs="Calibri"/>
          <w:sz w:val="16"/>
          <w:szCs w:val="16"/>
          <w:lang w:eastAsia="lt-LT"/>
        </w:rPr>
        <w:t>9.1.1</w:t>
      </w:r>
      <w:r w:rsidRPr="005B39C4">
        <w:rPr>
          <w:rFonts w:ascii="Verdana" w:hAnsi="Verdana" w:cs="Calibri"/>
          <w:sz w:val="16"/>
          <w:szCs w:val="16"/>
          <w:lang w:eastAsia="lt-LT"/>
        </w:rPr>
        <w:fldChar w:fldCharType="end"/>
      </w:r>
      <w:r w:rsidRPr="005B39C4">
        <w:rPr>
          <w:rFonts w:ascii="Verdana" w:hAnsi="Verdana" w:cs="Calibri"/>
          <w:sz w:val="16"/>
          <w:szCs w:val="16"/>
          <w:lang w:eastAsia="lt-LT"/>
        </w:rPr>
        <w:t xml:space="preserve"> </w:t>
      </w:r>
      <w:r w:rsidRPr="005B39C4">
        <w:rPr>
          <w:rFonts w:ascii="Verdana" w:hAnsi="Verdana" w:cs="Calibri"/>
          <w:sz w:val="16"/>
          <w:szCs w:val="16"/>
        </w:rPr>
        <w:t>papunktyje</w:t>
      </w:r>
      <w:r w:rsidRPr="005B39C4">
        <w:rPr>
          <w:rFonts w:ascii="Verdana" w:hAnsi="Verdana" w:cs="Calibri"/>
          <w:sz w:val="16"/>
          <w:szCs w:val="16"/>
          <w:lang w:eastAsia="lt-LT"/>
        </w:rPr>
        <w:t xml:space="preserve"> nurodytą Užsakovo prašymą, privalo per protingą terminą, bet ne ilgiau kaip per 10 (dešimt) kalendorinių dienų paskirti kitą darbuotoją (specialistą) ar užtikrinti, kad subteikėjas paskirtų kitą darbuotoją (specialistą), atitinkantį Pirkimo dokumentuose nurodytus kvalifikacinius reikalavimus, jeigu tokie reikalavimai buvo nustatyti Sutartį vykdančiam darbuotojui (specialistui). </w:t>
      </w:r>
      <w:r w:rsidRPr="005B39C4">
        <w:rPr>
          <w:rFonts w:ascii="Verdana" w:hAnsi="Verdana" w:cs="Calibri"/>
          <w:sz w:val="16"/>
          <w:szCs w:val="16"/>
        </w:rPr>
        <w:t xml:space="preserve">Prieš paskirdamas naują darbuotoją (specialistą), </w:t>
      </w:r>
      <w:r w:rsidRPr="005B39C4">
        <w:rPr>
          <w:rFonts w:ascii="Verdana" w:hAnsi="Verdana" w:cs="Calibri"/>
          <w:sz w:val="16"/>
          <w:szCs w:val="16"/>
          <w:lang w:eastAsia="lt-LT"/>
        </w:rPr>
        <w:t>Teikėjas</w:t>
      </w:r>
      <w:r w:rsidRPr="005B39C4">
        <w:rPr>
          <w:rFonts w:ascii="Verdana" w:hAnsi="Verdana" w:cs="Calibri"/>
          <w:sz w:val="16"/>
          <w:szCs w:val="16"/>
        </w:rPr>
        <w:t xml:space="preserve"> turi informuoti apie jį Užsakovą ir pateikti naujo darbuotojo (specialisto) kvalifikaciją patvirtinančius dokumentus. Užsakovui sutikus, šalys raštu sudaro susitarimą dėl darbuotojo (specialisto) pakeitimo. Šis susitarimas laikomas neatskiriama Sutarties dalimi.</w:t>
      </w:r>
    </w:p>
    <w:p w14:paraId="6D430B3E" w14:textId="7CD66A5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lang w:eastAsia="lt-LT"/>
        </w:rPr>
      </w:pPr>
      <w:r w:rsidRPr="005B39C4">
        <w:rPr>
          <w:rFonts w:ascii="Verdana" w:hAnsi="Verdana" w:cs="Calibri"/>
          <w:sz w:val="16"/>
          <w:szCs w:val="16"/>
        </w:rPr>
        <w:t xml:space="preserve">Bendrųjų sąlygų </w:t>
      </w:r>
      <w:r w:rsidRPr="005B39C4">
        <w:rPr>
          <w:rFonts w:ascii="Verdana" w:hAnsi="Verdana" w:cs="Calibri"/>
          <w:sz w:val="16"/>
          <w:szCs w:val="16"/>
        </w:rPr>
        <w:fldChar w:fldCharType="begin"/>
      </w:r>
      <w:r w:rsidRPr="005B39C4">
        <w:rPr>
          <w:rFonts w:ascii="Verdana" w:hAnsi="Verdana" w:cs="Calibri"/>
          <w:sz w:val="16"/>
          <w:szCs w:val="16"/>
        </w:rPr>
        <w:instrText xml:space="preserve"> REF _Ref534803288 \r \h  \* MERGEFORMAT </w:instrText>
      </w:r>
      <w:r w:rsidRPr="005B39C4">
        <w:rPr>
          <w:rFonts w:ascii="Verdana" w:hAnsi="Verdana" w:cs="Calibri"/>
          <w:sz w:val="16"/>
          <w:szCs w:val="16"/>
        </w:rPr>
      </w:r>
      <w:r w:rsidRPr="005B39C4">
        <w:rPr>
          <w:rFonts w:ascii="Verdana" w:hAnsi="Verdana" w:cs="Calibri"/>
          <w:sz w:val="16"/>
          <w:szCs w:val="16"/>
        </w:rPr>
        <w:fldChar w:fldCharType="separate"/>
      </w:r>
      <w:r w:rsidR="00061A1D">
        <w:rPr>
          <w:rFonts w:ascii="Verdana" w:hAnsi="Verdana" w:cs="Calibri"/>
          <w:sz w:val="16"/>
          <w:szCs w:val="16"/>
        </w:rPr>
        <w:t>9.1.2</w:t>
      </w:r>
      <w:r w:rsidRPr="005B39C4">
        <w:rPr>
          <w:rFonts w:ascii="Verdana" w:hAnsi="Verdana" w:cs="Calibri"/>
          <w:sz w:val="16"/>
          <w:szCs w:val="16"/>
        </w:rPr>
        <w:fldChar w:fldCharType="end"/>
      </w:r>
      <w:r w:rsidRPr="005B39C4">
        <w:rPr>
          <w:rFonts w:ascii="Verdana" w:hAnsi="Verdana" w:cs="Calibri"/>
          <w:sz w:val="16"/>
          <w:szCs w:val="16"/>
        </w:rPr>
        <w:t xml:space="preserve"> papunktyje nurodytu atveju Teikėjas turi raštu informuoti Užsakovą ne mažiau kaip prieš 3 (tris) darbo dienas ir gauti Užsakovo rašytinį sutikimą. Jeigu Pirkimo dokumentuose keliami kvalifikaciniai reikalavimai Sutartį vykdančiam darbuotojui (specialistui), naujas (keičiamas) darbuotojas (specialistas) privalo atitikti visus nustatytus kvalifikacinius reikalavimus. Tinkamumą įrodančius dokumentus Teikėjas privalo pateikti Užsakovui. Užsakovui sutikus, šalys raštu sudaro susitarimą dėl darbuotojo (specialisto) pakeitimo ar naujo darbuotojo (specialisto) pasitelkimo. Šis susitarimas laikomas neatskiriama Sutarties dalimi.</w:t>
      </w:r>
    </w:p>
    <w:p w14:paraId="40133EA3" w14:textId="77777777" w:rsidR="005B39C4" w:rsidRPr="005B39C4" w:rsidRDefault="005B39C4" w:rsidP="005B39C4">
      <w:pPr>
        <w:tabs>
          <w:tab w:val="left" w:pos="993"/>
          <w:tab w:val="left" w:pos="1276"/>
          <w:tab w:val="left" w:pos="1418"/>
        </w:tabs>
        <w:spacing w:after="0" w:line="240" w:lineRule="auto"/>
        <w:ind w:firstLine="709"/>
        <w:jc w:val="both"/>
        <w:rPr>
          <w:rFonts w:ascii="Verdana" w:hAnsi="Verdana" w:cs="Calibri"/>
          <w:sz w:val="16"/>
          <w:szCs w:val="16"/>
        </w:rPr>
      </w:pPr>
    </w:p>
    <w:p w14:paraId="3D56C975" w14:textId="77777777" w:rsidR="005B39C4" w:rsidRPr="005B39C4" w:rsidRDefault="005B39C4" w:rsidP="005B39C4">
      <w:pPr>
        <w:numPr>
          <w:ilvl w:val="0"/>
          <w:numId w:val="36"/>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SUBTEIKĖJŲ KEITIMO</w:t>
      </w:r>
      <w:r w:rsidRPr="005B39C4">
        <w:rPr>
          <w:rFonts w:ascii="Verdana" w:hAnsi="Verdana" w:cs="Calibri"/>
          <w:sz w:val="16"/>
          <w:szCs w:val="16"/>
        </w:rPr>
        <w:t xml:space="preserve"> </w:t>
      </w:r>
      <w:r w:rsidRPr="005B39C4">
        <w:rPr>
          <w:rFonts w:ascii="Verdana" w:hAnsi="Verdana" w:cs="Calibri"/>
          <w:b/>
          <w:sz w:val="16"/>
          <w:szCs w:val="16"/>
        </w:rPr>
        <w:t xml:space="preserve">IR PASITELKIMO SĄLYGOS </w:t>
      </w:r>
    </w:p>
    <w:p w14:paraId="457B69F7" w14:textId="77777777" w:rsidR="005B39C4" w:rsidRPr="005B39C4" w:rsidRDefault="005B39C4" w:rsidP="005B39C4">
      <w:pPr>
        <w:numPr>
          <w:ilvl w:val="1"/>
          <w:numId w:val="36"/>
        </w:numPr>
        <w:tabs>
          <w:tab w:val="left" w:pos="142"/>
          <w:tab w:val="left" w:pos="567"/>
          <w:tab w:val="left" w:pos="709"/>
          <w:tab w:val="left" w:pos="993"/>
          <w:tab w:val="left" w:pos="1276"/>
          <w:tab w:val="left" w:pos="1418"/>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t xml:space="preserve">Teikėjas atsako už visus pagal Sutartį prisiimtus įsipareigojimus, neatsižvelgiant į tai, ar jiems vykdyti bus pasitelkiami subteikėjai.  </w:t>
      </w:r>
    </w:p>
    <w:p w14:paraId="2A9D081E" w14:textId="77777777" w:rsidR="005B39C4" w:rsidRPr="005B39C4" w:rsidRDefault="005B39C4" w:rsidP="005B39C4">
      <w:pPr>
        <w:numPr>
          <w:ilvl w:val="1"/>
          <w:numId w:val="36"/>
        </w:numPr>
        <w:tabs>
          <w:tab w:val="left" w:pos="142"/>
          <w:tab w:val="left" w:pos="567"/>
          <w:tab w:val="left" w:pos="709"/>
          <w:tab w:val="left" w:pos="993"/>
          <w:tab w:val="left" w:pos="1276"/>
          <w:tab w:val="left" w:pos="1418"/>
        </w:tabs>
        <w:spacing w:after="0" w:line="240" w:lineRule="auto"/>
        <w:ind w:left="0" w:firstLine="709"/>
        <w:contextualSpacing/>
        <w:jc w:val="both"/>
        <w:rPr>
          <w:rFonts w:ascii="Verdana" w:hAnsi="Verdana" w:cs="Calibri"/>
          <w:sz w:val="16"/>
          <w:szCs w:val="16"/>
        </w:rPr>
      </w:pPr>
      <w:bookmarkStart w:id="14" w:name="_Ref534815239"/>
      <w:r w:rsidRPr="005B39C4">
        <w:rPr>
          <w:rFonts w:ascii="Verdana" w:hAnsi="Verdana" w:cs="Calibri"/>
          <w:sz w:val="16"/>
          <w:szCs w:val="16"/>
        </w:rPr>
        <w:t>Iki Sutarties vykdymo pradžios Teikėjas įsipareigoja Užsakovui pranešti tuo metu žinomo subteikėjo pavadinimą, kontaktinius duomenis ir atstovus. Apie šios informacijos pasikeitimus Teikėjas privalo Sutartyje nustatyta tvarka ir terminais informuoti Užsakovą visą Sutarties galiojimo laiką, taip pat ir apie naują subteikėją, jeigu jį ketina pasitelkti Sutartyje numatytoms Paslaugoms atlikti.</w:t>
      </w:r>
      <w:bookmarkEnd w:id="14"/>
      <w:r w:rsidRPr="005B39C4">
        <w:rPr>
          <w:rFonts w:ascii="Verdana" w:hAnsi="Verdana" w:cs="Calibri"/>
          <w:sz w:val="16"/>
          <w:szCs w:val="16"/>
        </w:rPr>
        <w:t xml:space="preserve"> </w:t>
      </w:r>
    </w:p>
    <w:p w14:paraId="654D2324" w14:textId="394A2216" w:rsidR="005B39C4" w:rsidRPr="005B39C4" w:rsidRDefault="005B39C4" w:rsidP="005B39C4">
      <w:pPr>
        <w:numPr>
          <w:ilvl w:val="1"/>
          <w:numId w:val="36"/>
        </w:numPr>
        <w:tabs>
          <w:tab w:val="left" w:pos="142"/>
          <w:tab w:val="left" w:pos="567"/>
          <w:tab w:val="left" w:pos="709"/>
          <w:tab w:val="left" w:pos="993"/>
          <w:tab w:val="left" w:pos="1276"/>
          <w:tab w:val="left" w:pos="1418"/>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t xml:space="preserve">Teikėjas be Užsakovo sutikimo negali keisti Pasiūlyme nurodyto subteikėjo ar subteikėjo, dėl kurio pasitelkimo Užsakovui buvo pranešta iki Sutarties vykdymo pradžios (Bendrųjų sąlygų </w:t>
      </w:r>
      <w:r w:rsidRPr="005B39C4">
        <w:rPr>
          <w:rFonts w:ascii="Verdana" w:hAnsi="Verdana" w:cs="Calibri"/>
          <w:sz w:val="16"/>
          <w:szCs w:val="16"/>
        </w:rPr>
        <w:fldChar w:fldCharType="begin"/>
      </w:r>
      <w:r w:rsidRPr="005B39C4">
        <w:rPr>
          <w:rFonts w:ascii="Verdana" w:hAnsi="Verdana" w:cs="Calibri"/>
          <w:sz w:val="16"/>
          <w:szCs w:val="16"/>
        </w:rPr>
        <w:instrText xml:space="preserve"> REF _Ref534815239 \r \h  \* MERGEFORMAT </w:instrText>
      </w:r>
      <w:r w:rsidRPr="005B39C4">
        <w:rPr>
          <w:rFonts w:ascii="Verdana" w:hAnsi="Verdana" w:cs="Calibri"/>
          <w:sz w:val="16"/>
          <w:szCs w:val="16"/>
        </w:rPr>
      </w:r>
      <w:r w:rsidRPr="005B39C4">
        <w:rPr>
          <w:rFonts w:ascii="Verdana" w:hAnsi="Verdana" w:cs="Calibri"/>
          <w:sz w:val="16"/>
          <w:szCs w:val="16"/>
        </w:rPr>
        <w:fldChar w:fldCharType="separate"/>
      </w:r>
      <w:r w:rsidR="00061A1D">
        <w:rPr>
          <w:rFonts w:ascii="Verdana" w:hAnsi="Verdana" w:cs="Calibri"/>
          <w:sz w:val="16"/>
          <w:szCs w:val="16"/>
        </w:rPr>
        <w:t>10.2</w:t>
      </w:r>
      <w:r w:rsidRPr="005B39C4">
        <w:rPr>
          <w:rFonts w:ascii="Verdana" w:hAnsi="Verdana" w:cs="Calibri"/>
          <w:sz w:val="16"/>
          <w:szCs w:val="16"/>
        </w:rPr>
        <w:fldChar w:fldCharType="end"/>
      </w:r>
      <w:r w:rsidRPr="005B39C4">
        <w:rPr>
          <w:rFonts w:ascii="Verdana" w:hAnsi="Verdana" w:cs="Calibri"/>
          <w:sz w:val="16"/>
          <w:szCs w:val="16"/>
        </w:rPr>
        <w:t xml:space="preserve">. punktas). </w:t>
      </w:r>
    </w:p>
    <w:p w14:paraId="5B49F76A" w14:textId="77777777" w:rsidR="005B39C4" w:rsidRPr="005B39C4" w:rsidRDefault="005B39C4" w:rsidP="005B39C4">
      <w:pPr>
        <w:numPr>
          <w:ilvl w:val="1"/>
          <w:numId w:val="36"/>
        </w:numPr>
        <w:tabs>
          <w:tab w:val="left" w:pos="142"/>
          <w:tab w:val="left" w:pos="567"/>
          <w:tab w:val="left" w:pos="709"/>
          <w:tab w:val="left" w:pos="993"/>
          <w:tab w:val="left" w:pos="1276"/>
          <w:tab w:val="left" w:pos="1418"/>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t>Teikėjo iniciatyva subteikėjas gali būti keičiamas šiais atvejais:</w:t>
      </w:r>
    </w:p>
    <w:p w14:paraId="3FA58775" w14:textId="77777777" w:rsidR="005B39C4" w:rsidRPr="005B39C4" w:rsidRDefault="005B39C4" w:rsidP="005B39C4">
      <w:pPr>
        <w:numPr>
          <w:ilvl w:val="2"/>
          <w:numId w:val="36"/>
        </w:numPr>
        <w:tabs>
          <w:tab w:val="left" w:pos="142"/>
          <w:tab w:val="left" w:pos="567"/>
          <w:tab w:val="left" w:pos="709"/>
          <w:tab w:val="left" w:pos="993"/>
          <w:tab w:val="left" w:pos="1276"/>
          <w:tab w:val="left" w:pos="1418"/>
          <w:tab w:val="left" w:pos="1560"/>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t>kai Teikėjo subteikėjas bankrutuoja ar yra likviduojamas;</w:t>
      </w:r>
    </w:p>
    <w:p w14:paraId="4C4A6733" w14:textId="77777777" w:rsidR="005B39C4" w:rsidRPr="005B39C4" w:rsidRDefault="005B39C4" w:rsidP="005B39C4">
      <w:pPr>
        <w:numPr>
          <w:ilvl w:val="2"/>
          <w:numId w:val="36"/>
        </w:numPr>
        <w:tabs>
          <w:tab w:val="left" w:pos="142"/>
          <w:tab w:val="left" w:pos="567"/>
          <w:tab w:val="left" w:pos="709"/>
          <w:tab w:val="left" w:pos="993"/>
          <w:tab w:val="left" w:pos="1276"/>
          <w:tab w:val="left" w:pos="1418"/>
          <w:tab w:val="left" w:pos="1560"/>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lastRenderedPageBreak/>
        <w:t>kai Teikėjo subteikėjas dėl objektyvių priežasčių (nutrūkus teisiniams santykiams su Teikėju, subteikėjui atsisakius atlikti Paslaugas) nebegali atlikti visų ar dalies Sutartyje nurodytų Paslaugų;</w:t>
      </w:r>
    </w:p>
    <w:p w14:paraId="5D65E53E" w14:textId="77777777" w:rsidR="005B39C4" w:rsidRPr="005B39C4" w:rsidRDefault="005B39C4" w:rsidP="005B39C4">
      <w:pPr>
        <w:numPr>
          <w:ilvl w:val="2"/>
          <w:numId w:val="36"/>
        </w:numPr>
        <w:tabs>
          <w:tab w:val="left" w:pos="142"/>
          <w:tab w:val="left" w:pos="567"/>
          <w:tab w:val="left" w:pos="709"/>
          <w:tab w:val="left" w:pos="993"/>
          <w:tab w:val="left" w:pos="1276"/>
          <w:tab w:val="left" w:pos="1418"/>
          <w:tab w:val="left" w:pos="1560"/>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t>kai tai numatyta Viešųjų pirkimų įstatyme.</w:t>
      </w:r>
    </w:p>
    <w:p w14:paraId="291873EF" w14:textId="77777777" w:rsidR="005B39C4" w:rsidRPr="005B39C4" w:rsidRDefault="005B39C4" w:rsidP="005B39C4">
      <w:pPr>
        <w:numPr>
          <w:ilvl w:val="1"/>
          <w:numId w:val="36"/>
        </w:numPr>
        <w:tabs>
          <w:tab w:val="left" w:pos="-142"/>
          <w:tab w:val="left" w:pos="0"/>
          <w:tab w:val="left" w:pos="142"/>
          <w:tab w:val="left" w:pos="993"/>
          <w:tab w:val="left" w:pos="1276"/>
          <w:tab w:val="left" w:pos="1418"/>
          <w:tab w:val="left" w:pos="1560"/>
        </w:tabs>
        <w:spacing w:after="0" w:line="240" w:lineRule="auto"/>
        <w:ind w:left="0" w:firstLine="709"/>
        <w:contextualSpacing/>
        <w:jc w:val="both"/>
        <w:rPr>
          <w:rFonts w:ascii="Verdana" w:hAnsi="Verdana" w:cs="Calibri"/>
          <w:sz w:val="16"/>
          <w:szCs w:val="16"/>
        </w:rPr>
      </w:pPr>
      <w:bookmarkStart w:id="15" w:name="_Ref534803421"/>
      <w:r w:rsidRPr="005B39C4">
        <w:rPr>
          <w:rFonts w:ascii="Verdana" w:hAnsi="Verdana" w:cs="Calibri"/>
          <w:sz w:val="16"/>
          <w:szCs w:val="16"/>
        </w:rPr>
        <w:t>Teikėjas, siekdamas pakeisti ar pasitelkti subteikėją, turi raštu informuoti Užsakovą apie priežastis, pagrindžiančias subteikėjo keitimo ar pasitelkimo būtinybę, pateikti informaciją apie naujai siūlomą ar pasitelkiamą subteikėją ir gauti Užsakovo rašytinį sutikimą dėl subteikėjo pakeitimo ar naujo paskyrimo.</w:t>
      </w:r>
      <w:bookmarkEnd w:id="15"/>
      <w:r w:rsidRPr="005B39C4">
        <w:rPr>
          <w:rFonts w:ascii="Verdana" w:hAnsi="Verdana" w:cs="Calibri"/>
          <w:sz w:val="16"/>
          <w:szCs w:val="16"/>
        </w:rPr>
        <w:t xml:space="preserve"> </w:t>
      </w:r>
    </w:p>
    <w:p w14:paraId="2A246DB2" w14:textId="77777777" w:rsidR="005B39C4" w:rsidRPr="005B39C4" w:rsidRDefault="005B39C4" w:rsidP="005B39C4">
      <w:pPr>
        <w:numPr>
          <w:ilvl w:val="1"/>
          <w:numId w:val="36"/>
        </w:numPr>
        <w:tabs>
          <w:tab w:val="left" w:pos="142"/>
          <w:tab w:val="left" w:pos="567"/>
          <w:tab w:val="left" w:pos="709"/>
          <w:tab w:val="left" w:pos="993"/>
          <w:tab w:val="left" w:pos="1276"/>
          <w:tab w:val="left" w:pos="1418"/>
        </w:tabs>
        <w:spacing w:after="0" w:line="240" w:lineRule="auto"/>
        <w:ind w:left="0" w:firstLine="709"/>
        <w:contextualSpacing/>
        <w:jc w:val="both"/>
        <w:rPr>
          <w:rFonts w:ascii="Verdana" w:hAnsi="Verdana" w:cs="Calibri"/>
          <w:sz w:val="16"/>
          <w:szCs w:val="16"/>
          <w:lang w:eastAsia="lt-LT"/>
        </w:rPr>
      </w:pPr>
      <w:bookmarkStart w:id="16" w:name="_Ref534803433"/>
      <w:r w:rsidRPr="005B39C4">
        <w:rPr>
          <w:rFonts w:ascii="Verdana" w:hAnsi="Verdana" w:cs="Calibri"/>
          <w:sz w:val="16"/>
          <w:szCs w:val="16"/>
          <w:lang w:eastAsia="lt-LT"/>
        </w:rPr>
        <w:t>Užsakovas, būdamas pagrįstai nepatenkintas Sutarčiai vykdyti paskirtu subteikėju ar jo kompetencija, turi teisę rašytiniu prašymu kreiptis į Teikėją dėl šio subteikėjo pakeitimo, nurodydamas motyvus. Teikėjas, gavęs Užsakovo prašymą pakeisti Teikėjo subteikėją, privalo per protingą terminą, bet ne ilgiau kaip per 10 (dešimt) dienų pasiūlyti kitą subteikėją Sutarčiai vykdyti ir gauti Užsakovo sutikimą.</w:t>
      </w:r>
      <w:bookmarkEnd w:id="16"/>
      <w:r w:rsidRPr="005B39C4">
        <w:rPr>
          <w:rFonts w:ascii="Verdana" w:hAnsi="Verdana" w:cs="Calibri"/>
          <w:sz w:val="16"/>
          <w:szCs w:val="16"/>
          <w:lang w:eastAsia="lt-LT"/>
        </w:rPr>
        <w:t xml:space="preserve"> </w:t>
      </w:r>
    </w:p>
    <w:p w14:paraId="5290FF48" w14:textId="0B8E4433" w:rsidR="005B39C4" w:rsidRPr="005B39C4" w:rsidRDefault="005B39C4" w:rsidP="005B39C4">
      <w:pPr>
        <w:numPr>
          <w:ilvl w:val="1"/>
          <w:numId w:val="36"/>
        </w:numPr>
        <w:tabs>
          <w:tab w:val="left" w:pos="-142"/>
          <w:tab w:val="left" w:pos="0"/>
          <w:tab w:val="left" w:pos="142"/>
          <w:tab w:val="left" w:pos="993"/>
          <w:tab w:val="left" w:pos="1276"/>
          <w:tab w:val="left" w:pos="1418"/>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t xml:space="preserve">Tuo atveju, jeigu Teikėjas, norėdamas gauti bendrųjų sąlygų </w:t>
      </w:r>
      <w:r w:rsidRPr="005B39C4">
        <w:rPr>
          <w:rFonts w:ascii="Verdana" w:hAnsi="Verdana" w:cs="Calibri"/>
          <w:sz w:val="16"/>
          <w:szCs w:val="16"/>
        </w:rPr>
        <w:fldChar w:fldCharType="begin"/>
      </w:r>
      <w:r w:rsidRPr="005B39C4">
        <w:rPr>
          <w:rFonts w:ascii="Verdana" w:hAnsi="Verdana" w:cs="Calibri"/>
          <w:sz w:val="16"/>
          <w:szCs w:val="16"/>
        </w:rPr>
        <w:instrText xml:space="preserve"> REF _Ref534803421 \r \h  \* MERGEFORMAT </w:instrText>
      </w:r>
      <w:r w:rsidRPr="005B39C4">
        <w:rPr>
          <w:rFonts w:ascii="Verdana" w:hAnsi="Verdana" w:cs="Calibri"/>
          <w:sz w:val="16"/>
          <w:szCs w:val="16"/>
        </w:rPr>
      </w:r>
      <w:r w:rsidRPr="005B39C4">
        <w:rPr>
          <w:rFonts w:ascii="Verdana" w:hAnsi="Verdana" w:cs="Calibri"/>
          <w:sz w:val="16"/>
          <w:szCs w:val="16"/>
        </w:rPr>
        <w:fldChar w:fldCharType="separate"/>
      </w:r>
      <w:r w:rsidR="00061A1D">
        <w:rPr>
          <w:rFonts w:ascii="Verdana" w:hAnsi="Verdana" w:cs="Calibri"/>
          <w:sz w:val="16"/>
          <w:szCs w:val="16"/>
        </w:rPr>
        <w:t>10.5</w:t>
      </w:r>
      <w:r w:rsidRPr="005B39C4">
        <w:rPr>
          <w:rFonts w:ascii="Verdana" w:hAnsi="Verdana" w:cs="Calibri"/>
          <w:sz w:val="16"/>
          <w:szCs w:val="16"/>
        </w:rPr>
        <w:fldChar w:fldCharType="end"/>
      </w:r>
      <w:r w:rsidRPr="005B39C4">
        <w:rPr>
          <w:rFonts w:ascii="Verdana" w:hAnsi="Verdana" w:cs="Calibri"/>
          <w:sz w:val="16"/>
          <w:szCs w:val="16"/>
        </w:rPr>
        <w:t xml:space="preserve"> ar </w:t>
      </w:r>
      <w:r w:rsidRPr="005B39C4">
        <w:rPr>
          <w:rFonts w:ascii="Verdana" w:hAnsi="Verdana" w:cs="Calibri"/>
          <w:sz w:val="16"/>
          <w:szCs w:val="16"/>
        </w:rPr>
        <w:fldChar w:fldCharType="begin"/>
      </w:r>
      <w:r w:rsidRPr="005B39C4">
        <w:rPr>
          <w:rFonts w:ascii="Verdana" w:hAnsi="Verdana" w:cs="Calibri"/>
          <w:sz w:val="16"/>
          <w:szCs w:val="16"/>
        </w:rPr>
        <w:instrText xml:space="preserve"> REF _Ref534803433 \r \h  \* MERGEFORMAT </w:instrText>
      </w:r>
      <w:r w:rsidRPr="005B39C4">
        <w:rPr>
          <w:rFonts w:ascii="Verdana" w:hAnsi="Verdana" w:cs="Calibri"/>
          <w:sz w:val="16"/>
          <w:szCs w:val="16"/>
        </w:rPr>
      </w:r>
      <w:r w:rsidRPr="005B39C4">
        <w:rPr>
          <w:rFonts w:ascii="Verdana" w:hAnsi="Verdana" w:cs="Calibri"/>
          <w:sz w:val="16"/>
          <w:szCs w:val="16"/>
        </w:rPr>
        <w:fldChar w:fldCharType="separate"/>
      </w:r>
      <w:r w:rsidR="00061A1D">
        <w:rPr>
          <w:rFonts w:ascii="Verdana" w:hAnsi="Verdana" w:cs="Calibri"/>
          <w:sz w:val="16"/>
          <w:szCs w:val="16"/>
        </w:rPr>
        <w:t>10.6</w:t>
      </w:r>
      <w:r w:rsidRPr="005B39C4">
        <w:rPr>
          <w:rFonts w:ascii="Verdana" w:hAnsi="Verdana" w:cs="Calibri"/>
          <w:sz w:val="16"/>
          <w:szCs w:val="16"/>
        </w:rPr>
        <w:fldChar w:fldCharType="end"/>
      </w:r>
      <w:r w:rsidRPr="005B39C4">
        <w:rPr>
          <w:rFonts w:ascii="Verdana" w:hAnsi="Verdana" w:cs="Calibri"/>
          <w:sz w:val="16"/>
          <w:szCs w:val="16"/>
        </w:rPr>
        <w:t xml:space="preserve"> punkte nurodytą Užsakovo sutikimą, Pasiūlyme rėmėsi subteikėjo pajėgumais, jis privalo Užsakovui pateikti naujai siūlomo subteikėjo kvalifikacijos atitiktį patvirtinančius dokumentus.</w:t>
      </w:r>
    </w:p>
    <w:p w14:paraId="1F9E6126" w14:textId="77777777" w:rsidR="005B39C4" w:rsidRPr="005B39C4" w:rsidRDefault="005B39C4" w:rsidP="005B39C4">
      <w:pPr>
        <w:numPr>
          <w:ilvl w:val="1"/>
          <w:numId w:val="36"/>
        </w:numPr>
        <w:tabs>
          <w:tab w:val="left" w:pos="-142"/>
          <w:tab w:val="left" w:pos="0"/>
          <w:tab w:val="left" w:pos="142"/>
          <w:tab w:val="left" w:pos="993"/>
          <w:tab w:val="left" w:pos="1276"/>
          <w:tab w:val="left" w:pos="1418"/>
        </w:tabs>
        <w:spacing w:after="0" w:line="240" w:lineRule="auto"/>
        <w:ind w:left="0" w:firstLine="709"/>
        <w:contextualSpacing/>
        <w:jc w:val="both"/>
        <w:rPr>
          <w:rFonts w:ascii="Verdana" w:hAnsi="Verdana" w:cs="Calibri"/>
          <w:sz w:val="16"/>
          <w:szCs w:val="16"/>
        </w:rPr>
      </w:pPr>
      <w:r w:rsidRPr="005B39C4">
        <w:rPr>
          <w:rFonts w:ascii="Verdana" w:hAnsi="Verdana" w:cs="Calibri"/>
          <w:sz w:val="16"/>
          <w:szCs w:val="16"/>
        </w:rPr>
        <w:t xml:space="preserve">Užsakovui sutikus su subteikėjo pakeitimu ar naujo subteikėjo pasitelkimu, šalys raštu sudaro susitarimą dėl subteikėjo pakeitimo ar naujo subteikėjo pasitelkimo. Šis susitarimas tampa neatskiriama Sutarties dalimi. </w:t>
      </w:r>
    </w:p>
    <w:p w14:paraId="1A01A92D" w14:textId="77777777" w:rsidR="005B39C4" w:rsidRPr="005B39C4" w:rsidRDefault="005B39C4" w:rsidP="005B39C4">
      <w:pPr>
        <w:numPr>
          <w:ilvl w:val="1"/>
          <w:numId w:val="36"/>
        </w:numPr>
        <w:tabs>
          <w:tab w:val="left" w:pos="-142"/>
          <w:tab w:val="left" w:pos="0"/>
          <w:tab w:val="left" w:pos="142"/>
          <w:tab w:val="left" w:pos="993"/>
          <w:tab w:val="left" w:pos="1276"/>
          <w:tab w:val="left" w:pos="1418"/>
        </w:tabs>
        <w:spacing w:after="0" w:line="240" w:lineRule="auto"/>
        <w:ind w:left="0" w:firstLine="709"/>
        <w:contextualSpacing/>
        <w:jc w:val="both"/>
        <w:rPr>
          <w:rFonts w:ascii="Verdana" w:hAnsi="Verdana" w:cs="Calibri"/>
          <w:color w:val="000000"/>
          <w:sz w:val="16"/>
          <w:szCs w:val="16"/>
        </w:rPr>
      </w:pPr>
      <w:r w:rsidRPr="005B39C4">
        <w:rPr>
          <w:rFonts w:ascii="Verdana" w:hAnsi="Verdana" w:cs="Calibri"/>
          <w:color w:val="000000"/>
          <w:sz w:val="16"/>
          <w:szCs w:val="16"/>
        </w:rPr>
        <w:t>Užsakovas su subteikėju gali atsiskaityti tiesiogiai, jeigu tai numatyta Specialiosiose sąlygose. Tiesioginio atsiskaitymo sąlygos ir tvarka aptariami Užsakovo, Teikėjo ir subteikėjo pasirašomame trišaliame susitarime.</w:t>
      </w:r>
    </w:p>
    <w:p w14:paraId="4CC3E9EE" w14:textId="77777777" w:rsidR="005B39C4" w:rsidRPr="005B39C4" w:rsidRDefault="005B39C4" w:rsidP="005B39C4">
      <w:pPr>
        <w:tabs>
          <w:tab w:val="left" w:pos="-142"/>
          <w:tab w:val="left" w:pos="0"/>
          <w:tab w:val="left" w:pos="142"/>
          <w:tab w:val="left" w:pos="993"/>
          <w:tab w:val="left" w:pos="1276"/>
          <w:tab w:val="left" w:pos="1418"/>
        </w:tabs>
        <w:spacing w:after="0" w:line="240" w:lineRule="auto"/>
        <w:jc w:val="both"/>
        <w:rPr>
          <w:rFonts w:ascii="Verdana" w:hAnsi="Verdana" w:cs="Calibri"/>
          <w:color w:val="000000"/>
          <w:sz w:val="16"/>
          <w:szCs w:val="16"/>
        </w:rPr>
      </w:pPr>
    </w:p>
    <w:p w14:paraId="12F22D59" w14:textId="77777777" w:rsidR="005B39C4" w:rsidRPr="005B39C4" w:rsidRDefault="005B39C4" w:rsidP="005B39C4">
      <w:pPr>
        <w:numPr>
          <w:ilvl w:val="0"/>
          <w:numId w:val="36"/>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SUTARTINIŲ PRIEVOLIŲ ĮVYKDYMO UŽTIKRINIMAS</w:t>
      </w:r>
    </w:p>
    <w:p w14:paraId="6FC279A9"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Teikėjo sutartinių prievolių įvykdymo užtikrinimo (toliau – Sutarties įvykdymo užtikrinimas) būdas ir dydis nustatomi Specialiosiose sąlygose.</w:t>
      </w:r>
    </w:p>
    <w:p w14:paraId="12C2296E"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Jei Teikėjo sutartinių įsipareigojimų įvykdymas užtikrinamas banko garantija arba draudimo bendrovės laidavimo raštu:</w:t>
      </w:r>
    </w:p>
    <w:p w14:paraId="3DBC1D21" w14:textId="77777777" w:rsidR="005B39C4" w:rsidRPr="005B39C4" w:rsidRDefault="005B39C4" w:rsidP="005B39C4">
      <w:pPr>
        <w:numPr>
          <w:ilvl w:val="2"/>
          <w:numId w:val="36"/>
        </w:numPr>
        <w:tabs>
          <w:tab w:val="left" w:pos="993"/>
          <w:tab w:val="left" w:pos="1276"/>
          <w:tab w:val="left" w:pos="1418"/>
          <w:tab w:val="left" w:pos="1701"/>
        </w:tabs>
        <w:spacing w:after="0" w:line="240" w:lineRule="auto"/>
        <w:ind w:left="0" w:firstLine="709"/>
        <w:jc w:val="both"/>
        <w:rPr>
          <w:rFonts w:ascii="Verdana" w:hAnsi="Verdana" w:cs="Calibri"/>
          <w:sz w:val="16"/>
          <w:szCs w:val="16"/>
        </w:rPr>
      </w:pPr>
      <w:r w:rsidRPr="005B39C4">
        <w:rPr>
          <w:rFonts w:ascii="Verdana" w:hAnsi="Verdana" w:cs="Calibri"/>
          <w:sz w:val="16"/>
          <w:szCs w:val="16"/>
        </w:rPr>
        <w:t>banko garantijos ar draudimo bendrovės laidavimo galiojimo trukmė negali būti trumpesnė už Sutarties galiojimo trukmę. Pratęsus Teikėjo</w:t>
      </w:r>
      <w:r w:rsidRPr="005B39C4">
        <w:rPr>
          <w:rFonts w:ascii="Verdana" w:hAnsi="Verdana" w:cs="Calibri"/>
          <w:i/>
          <w:sz w:val="16"/>
          <w:szCs w:val="16"/>
        </w:rPr>
        <w:t xml:space="preserve"> </w:t>
      </w:r>
      <w:r w:rsidRPr="005B39C4">
        <w:rPr>
          <w:rFonts w:ascii="Verdana" w:hAnsi="Verdana" w:cs="Calibri"/>
          <w:sz w:val="16"/>
          <w:szCs w:val="16"/>
        </w:rPr>
        <w:t>sutartinių įsipareigojimų įvykdymo terminą, atitinkamai turi būti pratęstas ir banko garantijos ar draudimo bendrovės laidavimo galiojimo terminas. Teikėjas turi užtikrinti, kad pratęsiant banko garantijos ar draudimo bendrovės laidavimo terminą neatsirastų laikotarpis, per kurį Teikėjo</w:t>
      </w:r>
      <w:r w:rsidRPr="005B39C4">
        <w:rPr>
          <w:rFonts w:ascii="Verdana" w:hAnsi="Verdana" w:cs="Calibri"/>
          <w:i/>
          <w:sz w:val="16"/>
          <w:szCs w:val="16"/>
        </w:rPr>
        <w:t xml:space="preserve"> </w:t>
      </w:r>
      <w:r w:rsidRPr="005B39C4">
        <w:rPr>
          <w:rFonts w:ascii="Verdana" w:hAnsi="Verdana" w:cs="Calibri"/>
          <w:sz w:val="16"/>
          <w:szCs w:val="16"/>
        </w:rPr>
        <w:t>prievolių vykdymas būtų neužtikrintas;</w:t>
      </w:r>
    </w:p>
    <w:p w14:paraId="74B64F5B" w14:textId="77777777" w:rsidR="005B39C4" w:rsidRPr="005B39C4" w:rsidRDefault="005B39C4" w:rsidP="005B39C4">
      <w:pPr>
        <w:numPr>
          <w:ilvl w:val="2"/>
          <w:numId w:val="36"/>
        </w:numPr>
        <w:tabs>
          <w:tab w:val="left" w:pos="993"/>
          <w:tab w:val="left" w:pos="1276"/>
          <w:tab w:val="left" w:pos="1418"/>
          <w:tab w:val="left" w:pos="1701"/>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Teikėjas turi pristatyti Užsakovui banko garantiją ar draudimo bendrovės laidavimo raštą per 5 (penkias) darbo dienas nuo Sutarties pasirašymo, jei Specialiosiose sąlygose nenumatyta kitaip;</w:t>
      </w:r>
    </w:p>
    <w:p w14:paraId="110F4422" w14:textId="77777777" w:rsidR="005B39C4" w:rsidRPr="005B39C4" w:rsidRDefault="005B39C4" w:rsidP="005B39C4">
      <w:pPr>
        <w:tabs>
          <w:tab w:val="left" w:pos="993"/>
          <w:tab w:val="left" w:pos="1276"/>
          <w:tab w:val="left" w:pos="1418"/>
          <w:tab w:val="left" w:pos="1701"/>
        </w:tabs>
        <w:spacing w:after="0" w:line="240" w:lineRule="auto"/>
        <w:ind w:firstLine="709"/>
        <w:contextualSpacing/>
        <w:jc w:val="both"/>
        <w:rPr>
          <w:rFonts w:ascii="Verdana" w:hAnsi="Verdana" w:cs="Calibri"/>
          <w:sz w:val="16"/>
          <w:szCs w:val="16"/>
        </w:rPr>
      </w:pPr>
      <w:r w:rsidRPr="005B39C4">
        <w:rPr>
          <w:rFonts w:ascii="Verdana" w:hAnsi="Verdana" w:cs="Calibri"/>
          <w:sz w:val="16"/>
          <w:szCs w:val="16"/>
        </w:rPr>
        <w:t>11.2.3. banko garantija ar draudimo bendrovės laidavimo raštas Teikėjui grąžinamas ne vėliau kaip per 10 (dešimt) kalendorinių dienų nuo Paslaugų perdavimo–priėmimo akto pasirašymo, gavus rašytinį Teikėjo prašymą, jei Specialiosiose sąlygose nenumatyta kitaip.</w:t>
      </w:r>
    </w:p>
    <w:p w14:paraId="11B57963" w14:textId="77777777" w:rsidR="005B39C4" w:rsidRPr="005B39C4" w:rsidRDefault="005B39C4" w:rsidP="005B39C4">
      <w:pPr>
        <w:numPr>
          <w:ilvl w:val="1"/>
          <w:numId w:val="36"/>
        </w:numPr>
        <w:tabs>
          <w:tab w:val="left" w:pos="993"/>
          <w:tab w:val="left" w:pos="1276"/>
          <w:tab w:val="left" w:pos="1418"/>
          <w:tab w:val="left" w:pos="1701"/>
        </w:tabs>
        <w:spacing w:after="0" w:line="240" w:lineRule="auto"/>
        <w:ind w:left="0" w:firstLine="709"/>
        <w:jc w:val="both"/>
        <w:rPr>
          <w:rFonts w:ascii="Verdana" w:hAnsi="Verdana" w:cs="Calibri"/>
          <w:sz w:val="16"/>
          <w:szCs w:val="16"/>
        </w:rPr>
      </w:pPr>
      <w:r w:rsidRPr="005B39C4">
        <w:rPr>
          <w:rFonts w:ascii="Verdana" w:hAnsi="Verdana" w:cs="Calibri"/>
          <w:sz w:val="16"/>
          <w:szCs w:val="16"/>
        </w:rPr>
        <w:t>Jei šalių sutartinių įsipareigojimų įvykdymas užtikrinamas netesybomis:</w:t>
      </w:r>
    </w:p>
    <w:p w14:paraId="79FE84CE" w14:textId="77777777" w:rsidR="005B39C4" w:rsidRPr="005B39C4" w:rsidRDefault="005B39C4" w:rsidP="005B39C4">
      <w:pPr>
        <w:numPr>
          <w:ilvl w:val="2"/>
          <w:numId w:val="36"/>
        </w:numPr>
        <w:tabs>
          <w:tab w:val="left" w:pos="993"/>
          <w:tab w:val="left" w:pos="1276"/>
          <w:tab w:val="left" w:pos="1418"/>
          <w:tab w:val="left" w:pos="1560"/>
          <w:tab w:val="left" w:pos="1843"/>
        </w:tabs>
        <w:spacing w:after="0" w:line="240" w:lineRule="auto"/>
        <w:ind w:left="0" w:firstLine="709"/>
        <w:jc w:val="both"/>
        <w:rPr>
          <w:rFonts w:ascii="Verdana" w:hAnsi="Verdana" w:cs="Calibri"/>
          <w:sz w:val="16"/>
          <w:szCs w:val="16"/>
        </w:rPr>
      </w:pPr>
      <w:r w:rsidRPr="005B39C4">
        <w:rPr>
          <w:rFonts w:ascii="Verdana" w:hAnsi="Verdana" w:cs="Calibri"/>
          <w:sz w:val="16"/>
          <w:szCs w:val="16"/>
        </w:rPr>
        <w:t>jeigu Teikėjas vėluoja suteikti Paslaugas per Sutartyje nustatytą terminą ir (arba) ištaisyti Paslaugų trūkumus per Užsakovo nurodytą terminą, jis Užsakovui už kiekvieną uždelstą dieną moka 0,04 procento dydžio delspinigius, skaičiuojamus nuo bendros Sutarties sumos (su PVM), jei Specialiosiose sąlygose nenumatyta kitaip;</w:t>
      </w:r>
    </w:p>
    <w:p w14:paraId="3439DBBB" w14:textId="77777777" w:rsidR="005B39C4" w:rsidRPr="005B39C4" w:rsidRDefault="005B39C4" w:rsidP="005B39C4">
      <w:pPr>
        <w:numPr>
          <w:ilvl w:val="2"/>
          <w:numId w:val="36"/>
        </w:numPr>
        <w:tabs>
          <w:tab w:val="left" w:pos="993"/>
          <w:tab w:val="left" w:pos="1276"/>
          <w:tab w:val="left" w:pos="1418"/>
          <w:tab w:val="left" w:pos="1560"/>
          <w:tab w:val="left" w:pos="1843"/>
        </w:tabs>
        <w:spacing w:after="0" w:line="240" w:lineRule="auto"/>
        <w:ind w:left="0" w:firstLine="709"/>
        <w:jc w:val="both"/>
        <w:rPr>
          <w:rFonts w:ascii="Verdana" w:hAnsi="Verdana" w:cs="Calibri"/>
          <w:sz w:val="16"/>
          <w:szCs w:val="16"/>
        </w:rPr>
      </w:pPr>
      <w:r w:rsidRPr="005B39C4">
        <w:rPr>
          <w:rFonts w:ascii="Verdana" w:hAnsi="Verdana" w:cs="Calibri"/>
          <w:sz w:val="16"/>
          <w:szCs w:val="16"/>
        </w:rPr>
        <w:t>jeigu Užsakovas vėluoja atsiskaityti už tinkamai ir laiku suteiktas Paslaugas, jis Teikėjui už kiekvieną uždelstą dieną moka 0,04 procento</w:t>
      </w:r>
      <w:r w:rsidRPr="005B39C4" w:rsidDel="00150189">
        <w:rPr>
          <w:rFonts w:ascii="Verdana" w:hAnsi="Verdana" w:cs="Calibri"/>
          <w:sz w:val="16"/>
          <w:szCs w:val="16"/>
        </w:rPr>
        <w:t xml:space="preserve"> </w:t>
      </w:r>
      <w:r w:rsidRPr="005B39C4">
        <w:rPr>
          <w:rFonts w:ascii="Verdana" w:hAnsi="Verdana" w:cs="Calibri"/>
          <w:sz w:val="16"/>
          <w:szCs w:val="16"/>
        </w:rPr>
        <w:t>dydžio delspinigius, skaičiuojamus nuo vėluojamos sumokėti sumos (su PVM), jei Specialiosiose sąlygose nenumatyta kitaip.</w:t>
      </w:r>
    </w:p>
    <w:p w14:paraId="2AAF6961" w14:textId="77777777" w:rsidR="005B39C4" w:rsidRPr="005B39C4" w:rsidRDefault="005B39C4" w:rsidP="005B39C4">
      <w:pPr>
        <w:tabs>
          <w:tab w:val="left" w:pos="993"/>
          <w:tab w:val="left" w:pos="1276"/>
          <w:tab w:val="left" w:pos="1418"/>
        </w:tabs>
        <w:spacing w:after="0" w:line="240" w:lineRule="auto"/>
        <w:ind w:firstLine="709"/>
        <w:jc w:val="both"/>
        <w:rPr>
          <w:rFonts w:ascii="Verdana" w:hAnsi="Verdana" w:cs="Calibri"/>
          <w:sz w:val="16"/>
          <w:szCs w:val="16"/>
        </w:rPr>
      </w:pPr>
    </w:p>
    <w:p w14:paraId="266A7CEA" w14:textId="77777777" w:rsidR="005B39C4" w:rsidRPr="005B39C4" w:rsidRDefault="005B39C4" w:rsidP="005B39C4">
      <w:pPr>
        <w:numPr>
          <w:ilvl w:val="0"/>
          <w:numId w:val="36"/>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ŠALIŲ ATSAKOMYBĖ</w:t>
      </w:r>
    </w:p>
    <w:p w14:paraId="5E46EC35"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Šalių atsakomybė nustatoma pagal Lietuvos Respublikos teisės aktus ir Sutartį. Šalys įsipareigoja tinkamai vykdyti visas Sutarties sąlygas ir susilaikyti nuo bet kokių veiksmų, kuriais galėtų padaryti žalos viena kitai ar apsunkinti kitos šalies prisiimtų įsipareigojimų vykdymą.</w:t>
      </w:r>
    </w:p>
    <w:p w14:paraId="61E086DE"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Pasinaudojimas Sutarties įvykdymo užtikrinimu ir (arba) netesybų (baudų, delspinigių) sumokėjimas neatleidžia šalių nuo prievolių pagal Sutartį tinkamo įvykdymo. </w:t>
      </w:r>
    </w:p>
    <w:p w14:paraId="7DA2D5C6"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Užsakovas turi teisę vienašališkai išskaičiuoti netesybas (baudas, delspinigius) iš bet kokių Teikėjui atliekamų mokėjimų. </w:t>
      </w:r>
    </w:p>
    <w:p w14:paraId="6AF0190B" w14:textId="77777777" w:rsidR="005B39C4" w:rsidRPr="005B39C4" w:rsidRDefault="005B39C4" w:rsidP="005B39C4">
      <w:pPr>
        <w:tabs>
          <w:tab w:val="left" w:pos="993"/>
          <w:tab w:val="left" w:pos="1276"/>
          <w:tab w:val="left" w:pos="1418"/>
        </w:tabs>
        <w:spacing w:after="0" w:line="240" w:lineRule="auto"/>
        <w:ind w:firstLine="709"/>
        <w:rPr>
          <w:rFonts w:ascii="Verdana" w:hAnsi="Verdana" w:cs="Calibri"/>
          <w:sz w:val="16"/>
          <w:szCs w:val="16"/>
        </w:rPr>
      </w:pPr>
    </w:p>
    <w:p w14:paraId="17FDAE9D" w14:textId="77777777" w:rsidR="005B39C4" w:rsidRPr="005B39C4" w:rsidRDefault="005B39C4" w:rsidP="005B39C4">
      <w:pPr>
        <w:numPr>
          <w:ilvl w:val="0"/>
          <w:numId w:val="36"/>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NENUGALIMOS JĖGOS (</w:t>
      </w:r>
      <w:r w:rsidRPr="005B39C4">
        <w:rPr>
          <w:rFonts w:ascii="Verdana" w:hAnsi="Verdana" w:cs="Calibri"/>
          <w:b/>
          <w:i/>
          <w:sz w:val="16"/>
          <w:szCs w:val="16"/>
        </w:rPr>
        <w:t>FORCE MAJEURE</w:t>
      </w:r>
      <w:r w:rsidRPr="005B39C4">
        <w:rPr>
          <w:rFonts w:ascii="Verdana" w:hAnsi="Verdana" w:cs="Calibri"/>
          <w:b/>
          <w:sz w:val="16"/>
          <w:szCs w:val="16"/>
        </w:rPr>
        <w:t>) APLINKYBĖS</w:t>
      </w:r>
    </w:p>
    <w:p w14:paraId="7A207AFF"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5B39C4">
        <w:rPr>
          <w:rFonts w:ascii="Verdana" w:hAnsi="Verdana" w:cs="Calibri"/>
          <w:i/>
          <w:sz w:val="16"/>
          <w:szCs w:val="16"/>
        </w:rPr>
        <w:t>force majeure</w:t>
      </w:r>
      <w:r w:rsidRPr="005B39C4">
        <w:rPr>
          <w:rFonts w:ascii="Verdana" w:hAnsi="Verdana" w:cs="Calibri"/>
          <w:sz w:val="16"/>
          <w:szCs w:val="16"/>
        </w:rPr>
        <w:t>).</w:t>
      </w:r>
    </w:p>
    <w:p w14:paraId="4B1B9128"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Nenugalimos jėgos aplinkybėmis laikomos aplinkybės, nurodytos Lietuvos Respublikos civilinio kodekso 6.212 straipsnyje ir Atleidimo nuo atsakomybės esant nenugalimos jėgos </w:t>
      </w:r>
      <w:r w:rsidRPr="005B39C4">
        <w:rPr>
          <w:rFonts w:ascii="Verdana" w:hAnsi="Verdana" w:cs="Calibri"/>
          <w:i/>
          <w:iCs/>
          <w:sz w:val="16"/>
          <w:szCs w:val="16"/>
        </w:rPr>
        <w:t xml:space="preserve">(force majeure) </w:t>
      </w:r>
      <w:r w:rsidRPr="005B39C4">
        <w:rPr>
          <w:rFonts w:ascii="Verdana" w:hAnsi="Verdana" w:cs="Calibri"/>
          <w:sz w:val="16"/>
          <w:szCs w:val="16"/>
        </w:rPr>
        <w:t>aplinkybėms taisyklėse, patvirtintose Lietuvos Respublikos Vyriausybės 1996 m. liepos 15 d. nutarimu Nr. 840 „Dėl Atleidimo nuo atsakomybės esant nenugalimos jėgos (</w:t>
      </w:r>
      <w:r w:rsidRPr="005B39C4">
        <w:rPr>
          <w:rFonts w:ascii="Verdana" w:hAnsi="Verdana" w:cs="Calibri"/>
          <w:i/>
          <w:sz w:val="16"/>
          <w:szCs w:val="16"/>
        </w:rPr>
        <w:t>force majeure</w:t>
      </w:r>
      <w:r w:rsidRPr="005B39C4">
        <w:rPr>
          <w:rFonts w:ascii="Verdana" w:hAnsi="Verdana" w:cs="Calibri"/>
          <w:sz w:val="16"/>
          <w:szCs w:val="16"/>
        </w:rPr>
        <w:t xml:space="preserve">) aplinkybėms taisyklių patvirtinimo“. Nustatydamos nenugalimos jėgos aplinkybes šalys vadovaujasi Lietuvos Respublikos Vyriausybės 1997 m. kovo 13 d. nutarimu Nr. 222 „Dėl Nenugalimos jėgos </w:t>
      </w:r>
      <w:r w:rsidRPr="005B39C4">
        <w:rPr>
          <w:rFonts w:ascii="Verdana" w:hAnsi="Verdana" w:cs="Calibri"/>
          <w:i/>
          <w:iCs/>
          <w:sz w:val="16"/>
          <w:szCs w:val="16"/>
        </w:rPr>
        <w:t xml:space="preserve">(force majeure) </w:t>
      </w:r>
      <w:r w:rsidRPr="005B39C4">
        <w:rPr>
          <w:rFonts w:ascii="Verdana" w:hAnsi="Verdana" w:cs="Calibri"/>
          <w:sz w:val="16"/>
          <w:szCs w:val="16"/>
        </w:rPr>
        <w:t>aplinkybes liudijančių pažymų išdavimo tvarkos aprašo patvirtinimo“.</w:t>
      </w:r>
    </w:p>
    <w:p w14:paraId="7B9C8392"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Šalis, negalinti vykdyti pagal Sutartį savo įsipareigojimų dėl nenugalimos jėgos aplinkybių veikimo, privalo raštu apie tai pranešti kitai šaliai per 10 (dešimt) dienų nuo tokių aplinkybių atsiradimo pradžios arba per kitą šalių Specialiosiose sąlygose susitartą terminą.</w:t>
      </w:r>
    </w:p>
    <w:p w14:paraId="3E70624A"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Nenugalimos jėgos aplinkybėms pasibaigus, toliau vykdomi Sutartyje numatyti šalių įsipareigojimai, jei šalys nesusitarta kitaip.</w:t>
      </w:r>
    </w:p>
    <w:p w14:paraId="78777A3C"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Jeigu nenugalimos jėgos aplinkybės ir jų padariniai tęsiasi ilgiau negu 3 (tris) mėnesius, kiekviena šalis turi teisę atsisakyti vykdyti savo įsipareigojimus ir nutraukti Sutartį. </w:t>
      </w:r>
    </w:p>
    <w:p w14:paraId="1A994955" w14:textId="77777777" w:rsidR="005B39C4" w:rsidRPr="005B39C4" w:rsidRDefault="005B39C4" w:rsidP="005B39C4">
      <w:pPr>
        <w:tabs>
          <w:tab w:val="left" w:pos="993"/>
          <w:tab w:val="left" w:pos="1276"/>
          <w:tab w:val="left" w:pos="1418"/>
        </w:tabs>
        <w:spacing w:after="0" w:line="240" w:lineRule="auto"/>
        <w:ind w:firstLine="709"/>
        <w:rPr>
          <w:rFonts w:ascii="Verdana" w:hAnsi="Verdana" w:cs="Calibri"/>
          <w:sz w:val="16"/>
          <w:szCs w:val="16"/>
        </w:rPr>
      </w:pPr>
    </w:p>
    <w:p w14:paraId="059F0D56" w14:textId="77777777" w:rsidR="005B39C4" w:rsidRPr="005B39C4" w:rsidRDefault="005B39C4" w:rsidP="005B39C4">
      <w:pPr>
        <w:numPr>
          <w:ilvl w:val="0"/>
          <w:numId w:val="36"/>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 xml:space="preserve">SUTARTIES GALIOJIMAS, KEITIMAS, SUSTABDYMAS IR NUTRAUKIMAS </w:t>
      </w:r>
    </w:p>
    <w:p w14:paraId="41CF4C59"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Sutartis įsigalioja nuo jos pasirašymo ir Teikėjo Sutarties įvykdymo užtikrinimo pateikimo Užsakovui (jei tai numatyta Specialiosiose sąlygose) dienos ir galioja iki visiško įsipareigojimų įvykdymo. Paslaugų teikimo terminas negali trukti ilgiau, negu nustatyta Specialiosiose sąlygose. </w:t>
      </w:r>
    </w:p>
    <w:p w14:paraId="48B0BD56"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Sutarties sąlygos Sutarties galiojimo laikotarpiu gali būti keičiamos Viešųjų pirkimų įstatymo 89 straipsnyje ir Sutartyje nustatytais atvejais.</w:t>
      </w:r>
    </w:p>
    <w:p w14:paraId="3F5C5F43"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Sutarties keitimas galioja tik tuo atveju, jeigu sudaromas rašytiniu Sutarties šalių susitarimu. Šalių susitarimai dėl Sutarties keitimo tampa neatskiriama Sutarties dalimi. </w:t>
      </w:r>
    </w:p>
    <w:p w14:paraId="55BF7112" w14:textId="77777777" w:rsidR="005B39C4" w:rsidRPr="005B39C4" w:rsidRDefault="005B39C4" w:rsidP="005B39C4">
      <w:pPr>
        <w:numPr>
          <w:ilvl w:val="1"/>
          <w:numId w:val="36"/>
        </w:numPr>
        <w:spacing w:after="0" w:line="240" w:lineRule="auto"/>
        <w:ind w:left="0" w:firstLine="709"/>
        <w:contextualSpacing/>
        <w:rPr>
          <w:rFonts w:ascii="Verdana" w:hAnsi="Verdana" w:cs="Calibri"/>
          <w:sz w:val="16"/>
          <w:szCs w:val="16"/>
        </w:rPr>
      </w:pPr>
      <w:r w:rsidRPr="005B39C4">
        <w:rPr>
          <w:rFonts w:ascii="Verdana" w:hAnsi="Verdana" w:cs="Calibri"/>
          <w:sz w:val="16"/>
          <w:szCs w:val="16"/>
        </w:rPr>
        <w:t>Sutarties vykdymas stabdomas šiais atvejais:</w:t>
      </w:r>
    </w:p>
    <w:p w14:paraId="2C619050"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lastRenderedPageBreak/>
        <w:t>Esant 13 skyriuje numatytoms aplinkybėms „Nenugalimos jėgos (force majeure) aplinkybės“ – Sutarties vykdymo terminai stabdomi nuo kliūties atsiradimo momento arba jeigu apie ją nėra laiku pranešta, nuo pranešimo momento ir atnaujinami kai minėtos aplinkybės nebetrukdo vykdyti Sutarties;</w:t>
      </w:r>
    </w:p>
    <w:p w14:paraId="35EA1F8F" w14:textId="77777777" w:rsidR="005B39C4" w:rsidRPr="005B39C4" w:rsidRDefault="005B39C4" w:rsidP="005B39C4">
      <w:pPr>
        <w:numPr>
          <w:ilvl w:val="2"/>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Kitais Sutarties Specialiosiose sąlygose numatytais atvejais. </w:t>
      </w:r>
    </w:p>
    <w:p w14:paraId="71C98A43"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BCA19F5"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Sutartis gali būti nutraukta:</w:t>
      </w:r>
    </w:p>
    <w:p w14:paraId="7352C250" w14:textId="77777777" w:rsidR="005B39C4" w:rsidRPr="005B39C4" w:rsidRDefault="005B39C4" w:rsidP="005B39C4">
      <w:pPr>
        <w:numPr>
          <w:ilvl w:val="2"/>
          <w:numId w:val="36"/>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rašytiniu abiejų šalių susitarimu; </w:t>
      </w:r>
    </w:p>
    <w:p w14:paraId="48F56FFF" w14:textId="77777777" w:rsidR="005B39C4" w:rsidRPr="005B39C4" w:rsidRDefault="005B39C4" w:rsidP="005B39C4">
      <w:pPr>
        <w:numPr>
          <w:ilvl w:val="2"/>
          <w:numId w:val="36"/>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vienašališku Užsakovo sprendimu. Nesumažindamas kitų savo teisių gynimo priemonių dėl Sutarties pažeidimo, Užsakovas, nesikreipdamas į teismą, turi teisę vienašališkai nutraukti Sutartį prieš 15 (penkiolika) kalendorinių dienų (jei Specialiosiose sąlygose nenumatytas kitas terminas) raštu pranešdamas Teikėjui, jeigu:</w:t>
      </w:r>
    </w:p>
    <w:p w14:paraId="0AD66A13" w14:textId="77777777" w:rsidR="005B39C4" w:rsidRPr="005B39C4" w:rsidRDefault="005B39C4" w:rsidP="005B39C4">
      <w:pPr>
        <w:numPr>
          <w:ilvl w:val="3"/>
          <w:numId w:val="36"/>
        </w:numPr>
        <w:tabs>
          <w:tab w:val="left" w:pos="993"/>
          <w:tab w:val="left" w:pos="1276"/>
          <w:tab w:val="left" w:pos="1418"/>
          <w:tab w:val="left" w:pos="1560"/>
          <w:tab w:val="left" w:pos="1843"/>
          <w:tab w:val="left" w:pos="1985"/>
        </w:tabs>
        <w:spacing w:after="0" w:line="240" w:lineRule="auto"/>
        <w:ind w:left="0" w:firstLine="709"/>
        <w:jc w:val="both"/>
        <w:rPr>
          <w:rFonts w:ascii="Verdana" w:hAnsi="Verdana" w:cs="Calibri"/>
          <w:sz w:val="16"/>
          <w:szCs w:val="16"/>
        </w:rPr>
      </w:pPr>
      <w:bookmarkStart w:id="17" w:name="_Ref534803502"/>
      <w:r w:rsidRPr="005B39C4">
        <w:rPr>
          <w:rFonts w:ascii="Verdana" w:hAnsi="Verdana" w:cs="Calibri"/>
          <w:sz w:val="16"/>
          <w:szCs w:val="16"/>
        </w:rPr>
        <w:t>Teikėjas nesuteikia visų Paslaugų ar jų dalies per Sutartyje nurodytą terminą;</w:t>
      </w:r>
      <w:bookmarkEnd w:id="17"/>
      <w:r w:rsidRPr="005B39C4">
        <w:rPr>
          <w:rFonts w:ascii="Verdana" w:hAnsi="Verdana" w:cs="Calibri"/>
          <w:sz w:val="16"/>
          <w:szCs w:val="16"/>
        </w:rPr>
        <w:t xml:space="preserve"> </w:t>
      </w:r>
    </w:p>
    <w:p w14:paraId="5EB0059C" w14:textId="77777777" w:rsidR="005B39C4" w:rsidRPr="005B39C4" w:rsidRDefault="005B39C4" w:rsidP="005B39C4">
      <w:pPr>
        <w:numPr>
          <w:ilvl w:val="3"/>
          <w:numId w:val="36"/>
        </w:numPr>
        <w:tabs>
          <w:tab w:val="left" w:pos="993"/>
          <w:tab w:val="left" w:pos="1276"/>
          <w:tab w:val="left" w:pos="1418"/>
          <w:tab w:val="left" w:pos="1560"/>
          <w:tab w:val="left" w:pos="1843"/>
          <w:tab w:val="left" w:pos="1985"/>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Sutartis buvo pakeista pažeidžiant Viešųjų pirkimų įstatymo 89 straipsnį ar Sutartyje numatytas jos keitimo sąlygas; </w:t>
      </w:r>
    </w:p>
    <w:p w14:paraId="21D4200B" w14:textId="77777777" w:rsidR="005B39C4" w:rsidRPr="005B39C4" w:rsidRDefault="005B39C4" w:rsidP="005B39C4">
      <w:pPr>
        <w:numPr>
          <w:ilvl w:val="3"/>
          <w:numId w:val="36"/>
        </w:numPr>
        <w:tabs>
          <w:tab w:val="left" w:pos="993"/>
          <w:tab w:val="left" w:pos="1276"/>
          <w:tab w:val="left" w:pos="1418"/>
          <w:tab w:val="left" w:pos="1560"/>
          <w:tab w:val="left" w:pos="1843"/>
          <w:tab w:val="left" w:pos="1985"/>
        </w:tabs>
        <w:spacing w:after="0" w:line="240" w:lineRule="auto"/>
        <w:ind w:left="0" w:firstLine="709"/>
        <w:jc w:val="both"/>
        <w:rPr>
          <w:rFonts w:ascii="Verdana" w:hAnsi="Verdana" w:cs="Calibri"/>
          <w:sz w:val="16"/>
          <w:szCs w:val="16"/>
        </w:rPr>
      </w:pPr>
      <w:bookmarkStart w:id="18" w:name="_Ref534803529"/>
      <w:r w:rsidRPr="005B39C4">
        <w:rPr>
          <w:rFonts w:ascii="Verdana" w:hAnsi="Verdana" w:cs="Calibri"/>
          <w:sz w:val="16"/>
          <w:szCs w:val="16"/>
        </w:rPr>
        <w:t xml:space="preserve">paaiškėjo, kad Teikėjas, su kuriuo sudaryta Sutartis, turėjo būti pašalintas iš pirkimo procedūros pagal Viešųjų pirkimų įstatymo 46 straipsnio 1 dalį </w:t>
      </w:r>
      <w:r w:rsidRPr="005B39C4">
        <w:rPr>
          <w:rFonts w:ascii="Verdana" w:eastAsia="Times New Roman" w:hAnsi="Verdana" w:cs="Calibri"/>
          <w:sz w:val="16"/>
          <w:szCs w:val="16"/>
        </w:rPr>
        <w:t>arba, kad Teikėjas kelia grėsmę nacionaliniam saugumui</w:t>
      </w:r>
      <w:r w:rsidRPr="005B39C4">
        <w:rPr>
          <w:rFonts w:ascii="Verdana" w:hAnsi="Verdana" w:cs="Calibri"/>
          <w:sz w:val="16"/>
          <w:szCs w:val="16"/>
        </w:rPr>
        <w:t xml:space="preserve"> </w:t>
      </w:r>
      <w:r w:rsidRPr="005B39C4">
        <w:rPr>
          <w:rFonts w:ascii="Verdana" w:eastAsia="Times New Roman" w:hAnsi="Verdana" w:cs="Calibri"/>
          <w:sz w:val="16"/>
          <w:szCs w:val="16"/>
        </w:rPr>
        <w:t xml:space="preserve">kaip numatyta Viešųjų pirkimų įstatymo 37 straipsnio 9 dalyje arba, jeigu Užsakovas nustato </w:t>
      </w:r>
      <w:r w:rsidRPr="005B39C4">
        <w:rPr>
          <w:rFonts w:ascii="Verdana" w:eastAsia="Times New Roman" w:hAnsi="Verdana" w:cs="Calibri"/>
          <w:color w:val="000000"/>
          <w:sz w:val="16"/>
          <w:szCs w:val="16"/>
        </w:rPr>
        <w:t>2014 m. liepos 31 d. Tarybos reglamento (ES) Nr. 833/2014 dėl ribojamųjų priemonių atsižvelgiant į Rusijos veiksmus, kuriais destabilizuojama padėtis Ukrainoje, su pakeitimais, padarytais 2022 m. balandžio 8 d. Tarybos reglamentu (ES) Nr. 2022/576, 5k straipsnyje nurodytų asmenų ar subjektų dalyvavimą</w:t>
      </w:r>
      <w:r w:rsidRPr="005B39C4">
        <w:rPr>
          <w:rFonts w:ascii="Verdana" w:hAnsi="Verdana" w:cs="Calibri"/>
          <w:sz w:val="16"/>
          <w:szCs w:val="16"/>
        </w:rPr>
        <w:t>;</w:t>
      </w:r>
    </w:p>
    <w:bookmarkEnd w:id="18"/>
    <w:p w14:paraId="61DE0ED3" w14:textId="77777777" w:rsidR="005B39C4" w:rsidRPr="005B39C4" w:rsidRDefault="005B39C4" w:rsidP="005B39C4">
      <w:pPr>
        <w:numPr>
          <w:ilvl w:val="3"/>
          <w:numId w:val="36"/>
        </w:numPr>
        <w:tabs>
          <w:tab w:val="left" w:pos="993"/>
          <w:tab w:val="left" w:pos="1276"/>
          <w:tab w:val="left" w:pos="1418"/>
          <w:tab w:val="left" w:pos="1560"/>
          <w:tab w:val="left" w:pos="1843"/>
          <w:tab w:val="left" w:pos="1985"/>
        </w:tabs>
        <w:spacing w:after="0" w:line="240" w:lineRule="auto"/>
        <w:ind w:left="0" w:firstLine="709"/>
        <w:jc w:val="both"/>
        <w:rPr>
          <w:rFonts w:ascii="Verdana" w:hAnsi="Verdana" w:cs="Calibri"/>
          <w:sz w:val="16"/>
          <w:szCs w:val="16"/>
        </w:rPr>
      </w:pPr>
      <w:r w:rsidRPr="005B39C4">
        <w:rPr>
          <w:rFonts w:ascii="Verdana" w:hAnsi="Verdana" w:cs="Calibri"/>
          <w:sz w:val="16"/>
          <w:szCs w:val="16"/>
        </w:rPr>
        <w:t>paaiškėjo, kad su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EEBA3C6" w14:textId="77777777" w:rsidR="005B39C4" w:rsidRPr="005B39C4" w:rsidRDefault="005B39C4" w:rsidP="005B39C4">
      <w:pPr>
        <w:numPr>
          <w:ilvl w:val="3"/>
          <w:numId w:val="36"/>
        </w:numPr>
        <w:tabs>
          <w:tab w:val="left" w:pos="993"/>
          <w:tab w:val="left" w:pos="1276"/>
          <w:tab w:val="left" w:pos="1418"/>
          <w:tab w:val="left" w:pos="1560"/>
          <w:tab w:val="left" w:pos="1843"/>
          <w:tab w:val="left" w:pos="1985"/>
        </w:tabs>
        <w:spacing w:after="0" w:line="240" w:lineRule="auto"/>
        <w:ind w:left="0" w:firstLine="709"/>
        <w:jc w:val="both"/>
        <w:rPr>
          <w:rFonts w:ascii="Verdana" w:hAnsi="Verdana" w:cs="Calibri"/>
          <w:sz w:val="16"/>
          <w:szCs w:val="16"/>
        </w:rPr>
      </w:pPr>
      <w:bookmarkStart w:id="19" w:name="_Ref534803543"/>
      <w:r w:rsidRPr="005B39C4">
        <w:rPr>
          <w:rFonts w:ascii="Verdana" w:hAnsi="Verdana" w:cs="Calibri"/>
          <w:sz w:val="16"/>
          <w:szCs w:val="16"/>
        </w:rPr>
        <w:t>Teikėjas padaro esminį Sutarties pažeidimą, nurodytą Specialiųjų sąlygų 4 skyriuje;</w:t>
      </w:r>
      <w:bookmarkEnd w:id="19"/>
    </w:p>
    <w:p w14:paraId="50F6A4B7" w14:textId="77777777" w:rsidR="005B39C4" w:rsidRPr="005B39C4" w:rsidRDefault="005B39C4" w:rsidP="005B39C4">
      <w:pPr>
        <w:numPr>
          <w:ilvl w:val="2"/>
          <w:numId w:val="36"/>
        </w:numPr>
        <w:tabs>
          <w:tab w:val="left" w:pos="993"/>
          <w:tab w:val="left" w:pos="1276"/>
          <w:tab w:val="left" w:pos="1418"/>
          <w:tab w:val="left" w:pos="1560"/>
          <w:tab w:val="left" w:pos="1843"/>
          <w:tab w:val="left" w:pos="1985"/>
        </w:tabs>
        <w:spacing w:after="0" w:line="240" w:lineRule="auto"/>
        <w:ind w:left="0" w:firstLine="709"/>
        <w:jc w:val="both"/>
        <w:rPr>
          <w:rFonts w:ascii="Verdana" w:hAnsi="Verdana" w:cs="Calibri"/>
          <w:sz w:val="16"/>
          <w:szCs w:val="16"/>
        </w:rPr>
      </w:pPr>
      <w:r w:rsidRPr="005B39C4">
        <w:rPr>
          <w:rFonts w:ascii="Verdana" w:hAnsi="Verdana" w:cs="Calibri"/>
          <w:sz w:val="16"/>
          <w:szCs w:val="16"/>
        </w:rPr>
        <w:t>vienašališku Teikėjo sprendimu. Nesumažindamas kitų savo teisių gynimo priemonių dėl Sutarties pažeidimo, Teikėjas, nesikreipdamas į teismą, turi teisę vienašališkai nutraukti Sutartį prieš 15 (penkiolika) kalendorinių dienų raštu pranešdamas Užsakovui, jeigu Užsakovas padaro esminį Sutarties pažeidimą, nurodytą Specialiųjų sąlygų 4 skyriuje (jei Specialiosiose sąlygose nenumatytas kitas terminas);</w:t>
      </w:r>
    </w:p>
    <w:p w14:paraId="2119ECC1" w14:textId="77777777" w:rsidR="005B39C4" w:rsidRPr="005B39C4" w:rsidRDefault="005B39C4" w:rsidP="005B39C4">
      <w:pPr>
        <w:numPr>
          <w:ilvl w:val="2"/>
          <w:numId w:val="36"/>
        </w:numPr>
        <w:tabs>
          <w:tab w:val="left" w:pos="993"/>
          <w:tab w:val="left" w:pos="1276"/>
          <w:tab w:val="left" w:pos="1418"/>
          <w:tab w:val="left" w:pos="1560"/>
        </w:tabs>
        <w:spacing w:after="0" w:line="240" w:lineRule="auto"/>
        <w:ind w:left="0" w:firstLine="709"/>
        <w:jc w:val="both"/>
        <w:rPr>
          <w:rFonts w:ascii="Verdana" w:hAnsi="Verdana" w:cs="Calibri"/>
          <w:sz w:val="16"/>
          <w:szCs w:val="16"/>
        </w:rPr>
      </w:pPr>
      <w:r w:rsidRPr="005B39C4">
        <w:rPr>
          <w:rFonts w:ascii="Verdana" w:hAnsi="Verdana" w:cs="Calibri"/>
          <w:sz w:val="16"/>
          <w:szCs w:val="16"/>
        </w:rPr>
        <w:t>bet kurios iš šalių sprendimu bet kuriuo metu pranešant apie tai kitai Sutarties šaliai raštu prieš 15 (penkiolika) kalendorinių dienų, jeigu kita šalis bankrutuoja, tampa nemoki arba yra likviduojama.</w:t>
      </w:r>
    </w:p>
    <w:p w14:paraId="7A9C6DA5" w14:textId="34169C24"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Sutarties nutraukimas nepanaikina teisės reikalauti, kad būtų atlyginti nuostoliai, atsiradę dėl Sutarties neįvykdymo. Nutraukus Sutartį dėl Bendrųjų sąlygų </w:t>
      </w:r>
      <w:r w:rsidRPr="005B39C4">
        <w:rPr>
          <w:rFonts w:ascii="Verdana" w:hAnsi="Verdana" w:cs="Calibri"/>
          <w:sz w:val="16"/>
          <w:szCs w:val="16"/>
        </w:rPr>
        <w:fldChar w:fldCharType="begin"/>
      </w:r>
      <w:r w:rsidRPr="005B39C4">
        <w:rPr>
          <w:rFonts w:ascii="Verdana" w:hAnsi="Verdana" w:cs="Calibri"/>
          <w:sz w:val="16"/>
          <w:szCs w:val="16"/>
        </w:rPr>
        <w:instrText xml:space="preserve"> REF _Ref534803502 \r \h  \* MERGEFORMAT </w:instrText>
      </w:r>
      <w:r w:rsidRPr="005B39C4">
        <w:rPr>
          <w:rFonts w:ascii="Verdana" w:hAnsi="Verdana" w:cs="Calibri"/>
          <w:sz w:val="16"/>
          <w:szCs w:val="16"/>
        </w:rPr>
      </w:r>
      <w:r w:rsidRPr="005B39C4">
        <w:rPr>
          <w:rFonts w:ascii="Verdana" w:hAnsi="Verdana" w:cs="Calibri"/>
          <w:sz w:val="16"/>
          <w:szCs w:val="16"/>
        </w:rPr>
        <w:fldChar w:fldCharType="separate"/>
      </w:r>
      <w:r w:rsidR="00061A1D">
        <w:rPr>
          <w:rFonts w:ascii="Verdana" w:hAnsi="Verdana" w:cs="Calibri"/>
          <w:sz w:val="16"/>
          <w:szCs w:val="16"/>
        </w:rPr>
        <w:t>14.6.2.1</w:t>
      </w:r>
      <w:r w:rsidRPr="005B39C4">
        <w:rPr>
          <w:rFonts w:ascii="Verdana" w:hAnsi="Verdana" w:cs="Calibri"/>
          <w:sz w:val="16"/>
          <w:szCs w:val="16"/>
        </w:rPr>
        <w:fldChar w:fldCharType="end"/>
      </w:r>
      <w:r w:rsidRPr="005B39C4">
        <w:rPr>
          <w:rFonts w:ascii="Verdana" w:hAnsi="Verdana" w:cs="Calibri"/>
          <w:sz w:val="16"/>
          <w:szCs w:val="16"/>
        </w:rPr>
        <w:t xml:space="preserve">, </w:t>
      </w:r>
      <w:r w:rsidRPr="005B39C4">
        <w:rPr>
          <w:rFonts w:ascii="Verdana" w:hAnsi="Verdana" w:cs="Calibri"/>
          <w:sz w:val="16"/>
          <w:szCs w:val="16"/>
        </w:rPr>
        <w:fldChar w:fldCharType="begin"/>
      </w:r>
      <w:r w:rsidRPr="005B39C4">
        <w:rPr>
          <w:rFonts w:ascii="Verdana" w:hAnsi="Verdana" w:cs="Calibri"/>
          <w:sz w:val="16"/>
          <w:szCs w:val="16"/>
        </w:rPr>
        <w:instrText xml:space="preserve"> REF _Ref534803529 \r \h  \* MERGEFORMAT </w:instrText>
      </w:r>
      <w:r w:rsidRPr="005B39C4">
        <w:rPr>
          <w:rFonts w:ascii="Verdana" w:hAnsi="Verdana" w:cs="Calibri"/>
          <w:sz w:val="16"/>
          <w:szCs w:val="16"/>
        </w:rPr>
      </w:r>
      <w:r w:rsidRPr="005B39C4">
        <w:rPr>
          <w:rFonts w:ascii="Verdana" w:hAnsi="Verdana" w:cs="Calibri"/>
          <w:sz w:val="16"/>
          <w:szCs w:val="16"/>
        </w:rPr>
        <w:fldChar w:fldCharType="separate"/>
      </w:r>
      <w:r w:rsidR="00061A1D">
        <w:rPr>
          <w:rFonts w:ascii="Verdana" w:hAnsi="Verdana" w:cs="Calibri"/>
          <w:sz w:val="16"/>
          <w:szCs w:val="16"/>
        </w:rPr>
        <w:t>14.6.2.3</w:t>
      </w:r>
      <w:r w:rsidRPr="005B39C4">
        <w:rPr>
          <w:rFonts w:ascii="Verdana" w:hAnsi="Verdana" w:cs="Calibri"/>
          <w:sz w:val="16"/>
          <w:szCs w:val="16"/>
        </w:rPr>
        <w:fldChar w:fldCharType="end"/>
      </w:r>
      <w:r w:rsidRPr="005B39C4">
        <w:rPr>
          <w:rFonts w:ascii="Verdana" w:hAnsi="Verdana" w:cs="Calibri"/>
          <w:sz w:val="16"/>
          <w:szCs w:val="16"/>
        </w:rPr>
        <w:t>–</w:t>
      </w:r>
      <w:r w:rsidRPr="005B39C4">
        <w:rPr>
          <w:rFonts w:ascii="Verdana" w:hAnsi="Verdana" w:cs="Calibri"/>
          <w:sz w:val="16"/>
          <w:szCs w:val="16"/>
        </w:rPr>
        <w:fldChar w:fldCharType="begin"/>
      </w:r>
      <w:r w:rsidRPr="005B39C4">
        <w:rPr>
          <w:rFonts w:ascii="Verdana" w:hAnsi="Verdana" w:cs="Calibri"/>
          <w:sz w:val="16"/>
          <w:szCs w:val="16"/>
        </w:rPr>
        <w:instrText xml:space="preserve"> REF _Ref534803543 \r \h  \* MERGEFORMAT </w:instrText>
      </w:r>
      <w:r w:rsidRPr="005B39C4">
        <w:rPr>
          <w:rFonts w:ascii="Verdana" w:hAnsi="Verdana" w:cs="Calibri"/>
          <w:sz w:val="16"/>
          <w:szCs w:val="16"/>
        </w:rPr>
      </w:r>
      <w:r w:rsidRPr="005B39C4">
        <w:rPr>
          <w:rFonts w:ascii="Verdana" w:hAnsi="Verdana" w:cs="Calibri"/>
          <w:sz w:val="16"/>
          <w:szCs w:val="16"/>
        </w:rPr>
        <w:fldChar w:fldCharType="separate"/>
      </w:r>
      <w:r w:rsidR="00061A1D">
        <w:rPr>
          <w:rFonts w:ascii="Verdana" w:hAnsi="Verdana" w:cs="Calibri"/>
          <w:sz w:val="16"/>
          <w:szCs w:val="16"/>
        </w:rPr>
        <w:t>14.6.2.5</w:t>
      </w:r>
      <w:r w:rsidRPr="005B39C4">
        <w:rPr>
          <w:rFonts w:ascii="Verdana" w:hAnsi="Verdana" w:cs="Calibri"/>
          <w:sz w:val="16"/>
          <w:szCs w:val="16"/>
        </w:rPr>
        <w:fldChar w:fldCharType="end"/>
      </w:r>
      <w:r w:rsidRPr="005B39C4">
        <w:rPr>
          <w:rFonts w:ascii="Verdana" w:hAnsi="Verdana" w:cs="Calibri"/>
          <w:sz w:val="16"/>
          <w:szCs w:val="16"/>
        </w:rPr>
        <w:t xml:space="preserve"> papunkčiuose numatytų aplinkybių, Teikėjas įsipareigoja sumokėti </w:t>
      </w:r>
      <w:r w:rsidRPr="005B39C4">
        <w:rPr>
          <w:rFonts w:ascii="Verdana" w:hAnsi="Verdana" w:cs="Calibri"/>
          <w:color w:val="000000"/>
          <w:sz w:val="16"/>
          <w:szCs w:val="16"/>
        </w:rPr>
        <w:t xml:space="preserve">2 (dviejų) </w:t>
      </w:r>
      <w:r w:rsidRPr="005B39C4">
        <w:rPr>
          <w:rFonts w:ascii="Verdana" w:hAnsi="Verdana" w:cs="Calibri"/>
          <w:sz w:val="16"/>
          <w:szCs w:val="16"/>
        </w:rPr>
        <w:t>procentų nuo Sutarties vertės (jeigu Specialiosiose sąlygose nenumatytas kitas baudos dydis) dydžio baudą, ir ši bauda laikoma minimaliais neįrodinėtinais Užsakovo dėl Sutarties nutraukimo patirtais nuostoliais. Be to, Užsakovas turi teisę reikalauti atlyginti kitus jo patirtus nuostolius, viršijančius nurodytą baudos dydį.</w:t>
      </w:r>
    </w:p>
    <w:p w14:paraId="5E27425C"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Sutarties nutraukimo atveju Užsakovas sumoka Teikėjui už faktiškai ir tinkamai suteiktas Paslaugas (jei pagal Sutarties objekto pobūdį pirkimo objektas yra dalus), išskaičiavęs Sutartyje nurodytas netesybas (jeigu jos taikomos pagal Sutartį).</w:t>
      </w:r>
    </w:p>
    <w:p w14:paraId="2329A129" w14:textId="77777777" w:rsidR="005B39C4" w:rsidRPr="005B39C4" w:rsidRDefault="005B39C4" w:rsidP="005B39C4">
      <w:pPr>
        <w:tabs>
          <w:tab w:val="left" w:pos="993"/>
          <w:tab w:val="left" w:pos="1276"/>
          <w:tab w:val="left" w:pos="1418"/>
        </w:tabs>
        <w:spacing w:after="0" w:line="240" w:lineRule="auto"/>
        <w:ind w:firstLine="709"/>
        <w:jc w:val="both"/>
        <w:rPr>
          <w:rFonts w:ascii="Verdana" w:hAnsi="Verdana" w:cs="Calibri"/>
          <w:sz w:val="16"/>
          <w:szCs w:val="16"/>
        </w:rPr>
      </w:pPr>
    </w:p>
    <w:p w14:paraId="0F185E4A" w14:textId="77777777" w:rsidR="005B39C4" w:rsidRPr="005B39C4" w:rsidRDefault="005B39C4" w:rsidP="005B39C4">
      <w:pPr>
        <w:numPr>
          <w:ilvl w:val="0"/>
          <w:numId w:val="36"/>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KONFIDENCIALUMAS IR ASMENS DUOMENŲ APSAUGA</w:t>
      </w:r>
    </w:p>
    <w:p w14:paraId="34E5FFCB"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Visa bet kokia forma ar būdu vienos šalies kitai šaliai perduota informacija (net ir nepažymėta žyma „konfidencialu“), susijusi su Sutarties sudarymu, turiniu ir vykdymu, laikoma konfidencialia, išskyrus informaciją, privalomą paskelbti Viešųjų pirkimų įstatymo nustatyta tvarka, taip pat informaciją, kuri, vadovaujantis Europos Sąjungos ir Lietuvos Respublikos teisės aktais, negali būti laikoma konfidencialia arba kurios teisės aktų nustatyta tvarka pareikalauja teisėsaugos, kontrolės (audito) ir valstybės institucijos. </w:t>
      </w:r>
    </w:p>
    <w:p w14:paraId="7692F073"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Kiekviena šalis įsipareigoja saugoti visą iš kitos šalies gautą konfidencialią informaciją, taip pat nenaudoti tokios informacijos jokiais kitais tikslais, išskyrus nurodytus Sutartyje. Esant pagrįstoms priežastims, šalys turi teisę reikalauti, kad šalies darbuotojai ar subteikėjai, dalyvaujantys vykdant Sutartį, pasirašytų atskirą konfidencialumo pasižadėjimą. </w:t>
      </w:r>
    </w:p>
    <w:p w14:paraId="7E1F6695"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15AF573F"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Jei vykdant Sutartį bus tvarkomi asmens duomenys</w:t>
      </w:r>
      <w:r w:rsidRPr="005B39C4">
        <w:rPr>
          <w:rFonts w:cs="Calibri"/>
          <w:sz w:val="20"/>
          <w:szCs w:val="20"/>
        </w:rPr>
        <w:t xml:space="preserve"> </w:t>
      </w:r>
      <w:r w:rsidRPr="005B39C4">
        <w:rPr>
          <w:rFonts w:ascii="Verdana" w:hAnsi="Verdana" w:cs="Calibri"/>
          <w:sz w:val="16"/>
          <w:szCs w:val="16"/>
        </w:rPr>
        <w:t>ir Teikėjas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02B2BBC5"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Teikėjas įsipareigoja įgyvendinti tinkamas technines, organizacines ir teisines asmens duomenų apsaugos priemones asmens duomenų saugumui užtikrinti. Nurodytos priemonės turi užtikrinti kilusią riziką atitinkantį saugumo lygį.</w:t>
      </w:r>
    </w:p>
    <w:p w14:paraId="1DDA2AAB"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Be išankstinio rašytinio Užsakovo sutikimo Teikėjas neturi teisės panaudoti jokios Sutarties dalies ar Užsakovo pavadinimo rinkodaros tikslais.</w:t>
      </w:r>
    </w:p>
    <w:p w14:paraId="55A39B25"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Sutarties šaliai neteisėtai atskleidus konfidencialią informaciją, asmens duomenis ar pažeidus kitas Sutarties skyriaus nuostatas, nukentėjusioji Sutarties šalis turi teisę reikalauti iš kitos Sutarties šalies sumokėti 5 (penkių) procentų nuo Sutarties vertės (jeigu Specialiosiose sąlygose nenumatytas kitas baudos dydis) dydžio baudą, kuri laikoma minimaliais neįrodinėtinais nuostoliais, ir reikalauti, kad būtų atlyginti kiti patirti nuostoliai, viršijantys nurodytą baudos dydį.</w:t>
      </w:r>
    </w:p>
    <w:p w14:paraId="0083ADB1"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Neapribojant Sutarties nuostatų dėl teisės į nuostolių atlyginimą ir atsakomybės taikymo, tais atvejais, jeigu Teikėjas pažeidžia taikomų teisės aktų reikalavimus, nustatydamas asmens duomenų tvarkymo tikslus ir priemones, Teikėjas asmens duomenų tvarkymo požiūriu laikytinas asmens duomenų valdytoju  ir tokiu būdu prisiima visą atsakomybę už tokių asmens duomenų tvarkymą.</w:t>
      </w:r>
    </w:p>
    <w:p w14:paraId="56AB0B35"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Šio Sutarties skyriaus nuostatos lieka galioti neterminuotai po Sutarties pasibaigimo ar nutraukimo.</w:t>
      </w:r>
    </w:p>
    <w:p w14:paraId="7AD9DB06" w14:textId="77777777" w:rsidR="005B39C4" w:rsidRPr="005B39C4" w:rsidRDefault="005B39C4" w:rsidP="005B39C4">
      <w:pPr>
        <w:tabs>
          <w:tab w:val="left" w:pos="993"/>
          <w:tab w:val="left" w:pos="1276"/>
          <w:tab w:val="left" w:pos="1418"/>
        </w:tabs>
        <w:spacing w:after="0" w:line="240" w:lineRule="auto"/>
        <w:ind w:firstLine="709"/>
        <w:jc w:val="both"/>
        <w:rPr>
          <w:rFonts w:ascii="Verdana" w:hAnsi="Verdana" w:cs="Calibri"/>
          <w:sz w:val="16"/>
          <w:szCs w:val="16"/>
        </w:rPr>
      </w:pPr>
    </w:p>
    <w:p w14:paraId="12B47AA1" w14:textId="77777777" w:rsidR="005B39C4" w:rsidRPr="005B39C4" w:rsidRDefault="005B39C4" w:rsidP="005B39C4">
      <w:pPr>
        <w:numPr>
          <w:ilvl w:val="0"/>
          <w:numId w:val="36"/>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GINČŲ SPRENDIMO TVARKA</w:t>
      </w:r>
    </w:p>
    <w:p w14:paraId="30D1394C"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 xml:space="preserve">Visi ginčai ar nesutarimai, galintys kilti dėl Sutarties ir (arba) būti susiję su Sutartimi, sprendžiami derybų būdu. </w:t>
      </w:r>
    </w:p>
    <w:p w14:paraId="658FE509"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lastRenderedPageBreak/>
        <w:t>Jeigu dėl Sutarties kilusio ginčo nepavyksta išspręsti derybomis, toks ginčas sprendžiamas Lietuvos Respublikos teisme Lietuvos Respublikos įstatymų nustatyta tvarka.</w:t>
      </w:r>
    </w:p>
    <w:p w14:paraId="5C526E99" w14:textId="77777777" w:rsidR="005B39C4" w:rsidRPr="005B39C4" w:rsidRDefault="005B39C4" w:rsidP="005B39C4">
      <w:pPr>
        <w:tabs>
          <w:tab w:val="left" w:pos="993"/>
          <w:tab w:val="left" w:pos="1276"/>
          <w:tab w:val="left" w:pos="1418"/>
        </w:tabs>
        <w:spacing w:after="0" w:line="240" w:lineRule="auto"/>
        <w:ind w:firstLine="709"/>
        <w:rPr>
          <w:rFonts w:ascii="Verdana" w:hAnsi="Verdana" w:cs="Calibri"/>
          <w:sz w:val="16"/>
          <w:szCs w:val="16"/>
        </w:rPr>
      </w:pPr>
    </w:p>
    <w:p w14:paraId="6169C5BD" w14:textId="77777777" w:rsidR="005B39C4" w:rsidRPr="005B39C4" w:rsidRDefault="005B39C4" w:rsidP="005B39C4">
      <w:pPr>
        <w:numPr>
          <w:ilvl w:val="0"/>
          <w:numId w:val="36"/>
        </w:numPr>
        <w:tabs>
          <w:tab w:val="left" w:pos="993"/>
          <w:tab w:val="left" w:pos="1276"/>
          <w:tab w:val="left" w:pos="1418"/>
        </w:tabs>
        <w:spacing w:after="0" w:line="240" w:lineRule="auto"/>
        <w:ind w:left="0" w:firstLine="709"/>
        <w:jc w:val="center"/>
        <w:rPr>
          <w:rFonts w:ascii="Verdana" w:hAnsi="Verdana" w:cs="Calibri"/>
          <w:b/>
          <w:sz w:val="16"/>
          <w:szCs w:val="16"/>
        </w:rPr>
      </w:pPr>
      <w:r w:rsidRPr="005B39C4">
        <w:rPr>
          <w:rFonts w:ascii="Verdana" w:hAnsi="Verdana" w:cs="Calibri"/>
          <w:b/>
          <w:sz w:val="16"/>
          <w:szCs w:val="16"/>
        </w:rPr>
        <w:t>BAIGIAMOSIOS NUOSTATOS</w:t>
      </w:r>
    </w:p>
    <w:p w14:paraId="31D3BB8D"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Sutarties šalys, keisdamos Bendrųjų sąlygų nuostatas, šiuos pakeitimus nurodo Specialiosiose sąlygose.</w:t>
      </w:r>
    </w:p>
    <w:p w14:paraId="22CEEC89"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Bet kokie pranešimai ar kita korespondencija perduodami Specialiosiose sąlygose nurodytiems atsakingiems asmenims asmeniškai arba siunčiami registruotu paštu ar elektroniniu paštu Specialiosiose sąlygose nurodytais adresais.</w:t>
      </w:r>
    </w:p>
    <w:p w14:paraId="77551537"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Vykdydamos Sutartį šalys vadovaujasi Specialiosiose sąlygose nurodytais šalių pavadinimais, adresais ir kitais rekvizitais. Apie Sutartyje nurodytų šalių pavadinimų, adresų ir kitų įmonės rekvizitų pasikeitimą šalys privalo kuo skubiau informuoti viena kitą. Šalis, neįvykdžiusi šio reikalavimo, negali reikšti pretenzijų ar atsikirtimų, jei priešingos šalies veiksmai, atlikti pagal paskutinius jai žinomus rekvizitus, neatitinka Sutarties sąlygų arba jei ji negavo pranešimų, siųstų naudojant Sutartyje nurodytus rekvizitus.</w:t>
      </w:r>
    </w:p>
    <w:p w14:paraId="161BC9D5"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Nė viena šalis neturi teisės perleisti visų arba dalies teisių ir pareigų pagal Sutartį jokiai trečiajai šaliai be išankstinio rašytinio kitos šalies sutikimo.</w:t>
      </w:r>
    </w:p>
    <w:p w14:paraId="431AA4C1" w14:textId="77777777" w:rsidR="005B39C4" w:rsidRPr="005B39C4" w:rsidRDefault="005B39C4" w:rsidP="005B39C4">
      <w:pPr>
        <w:numPr>
          <w:ilvl w:val="1"/>
          <w:numId w:val="36"/>
        </w:numPr>
        <w:tabs>
          <w:tab w:val="left" w:pos="993"/>
          <w:tab w:val="left" w:pos="1276"/>
          <w:tab w:val="left" w:pos="1418"/>
        </w:tabs>
        <w:spacing w:after="0" w:line="240" w:lineRule="auto"/>
        <w:ind w:left="0" w:firstLine="709"/>
        <w:jc w:val="both"/>
        <w:rPr>
          <w:rFonts w:ascii="Verdana" w:hAnsi="Verdana" w:cs="Calibri"/>
          <w:sz w:val="16"/>
          <w:szCs w:val="16"/>
        </w:rPr>
      </w:pPr>
      <w:r w:rsidRPr="005B39C4">
        <w:rPr>
          <w:rFonts w:ascii="Verdana" w:hAnsi="Verdana" w:cs="Calibri"/>
          <w:sz w:val="16"/>
          <w:szCs w:val="16"/>
        </w:rPr>
        <w:t>Visi kiti, Sutartyje nesureguliuoti, Sutarties vykdymo klausimai sprendžiami vadovaujantis Lietuvos Respublikos įstatymais ir kitais teisės aktais.</w:t>
      </w:r>
    </w:p>
    <w:p w14:paraId="702F58AD" w14:textId="77777777" w:rsidR="005B39C4" w:rsidRPr="005B39C4" w:rsidRDefault="005B39C4" w:rsidP="005B39C4">
      <w:pPr>
        <w:tabs>
          <w:tab w:val="left" w:pos="993"/>
          <w:tab w:val="left" w:pos="1276"/>
          <w:tab w:val="left" w:pos="1418"/>
        </w:tabs>
        <w:spacing w:after="0" w:line="240" w:lineRule="auto"/>
        <w:ind w:left="142"/>
        <w:rPr>
          <w:rFonts w:ascii="Verdana" w:hAnsi="Verdana" w:cs="Calibri"/>
          <w:sz w:val="16"/>
          <w:szCs w:val="16"/>
        </w:rPr>
      </w:pPr>
    </w:p>
    <w:p w14:paraId="6369D982" w14:textId="77777777" w:rsidR="005B39C4" w:rsidRPr="005B39C4" w:rsidRDefault="005B39C4" w:rsidP="005B39C4">
      <w:pPr>
        <w:tabs>
          <w:tab w:val="left" w:pos="3686"/>
        </w:tabs>
        <w:spacing w:after="0" w:line="240" w:lineRule="auto"/>
        <w:ind w:left="3261"/>
        <w:contextualSpacing/>
        <w:rPr>
          <w:rFonts w:ascii="Verdana" w:hAnsi="Verdana"/>
          <w:b/>
          <w:sz w:val="16"/>
          <w:szCs w:val="16"/>
          <w:lang w:val="de-DE"/>
        </w:rPr>
      </w:pPr>
      <w:r w:rsidRPr="005B39C4">
        <w:rPr>
          <w:rFonts w:ascii="Verdana" w:hAnsi="Verdana"/>
          <w:b/>
          <w:sz w:val="16"/>
          <w:szCs w:val="16"/>
          <w:lang w:val="de-DE"/>
        </w:rPr>
        <w:t>18. ŠALIŲ REKVIZITAI</w:t>
      </w:r>
    </w:p>
    <w:p w14:paraId="6ECA4962" w14:textId="77777777" w:rsidR="005B39C4" w:rsidRDefault="005B39C4" w:rsidP="005B39C4">
      <w:pPr>
        <w:tabs>
          <w:tab w:val="left" w:pos="993"/>
          <w:tab w:val="left" w:pos="1276"/>
          <w:tab w:val="left" w:pos="1418"/>
        </w:tabs>
        <w:spacing w:after="0" w:line="240" w:lineRule="auto"/>
        <w:ind w:left="142"/>
        <w:rPr>
          <w:rFonts w:ascii="Verdana" w:hAnsi="Verdana"/>
          <w:sz w:val="16"/>
          <w:szCs w:val="16"/>
        </w:rPr>
      </w:pPr>
    </w:p>
    <w:tbl>
      <w:tblPr>
        <w:tblW w:w="9645" w:type="dxa"/>
        <w:tblLayout w:type="fixed"/>
        <w:tblLook w:val="04A0" w:firstRow="1" w:lastRow="0" w:firstColumn="1" w:lastColumn="0" w:noHBand="0" w:noVBand="1"/>
      </w:tblPr>
      <w:tblGrid>
        <w:gridCol w:w="4731"/>
        <w:gridCol w:w="4914"/>
      </w:tblGrid>
      <w:tr w:rsidR="005B39C4" w:rsidRPr="005B39C4" w14:paraId="415B9979" w14:textId="77777777" w:rsidTr="00BB2209">
        <w:tc>
          <w:tcPr>
            <w:tcW w:w="4644" w:type="dxa"/>
            <w:hideMark/>
          </w:tcPr>
          <w:p w14:paraId="55E7882E" w14:textId="77777777" w:rsidR="005B39C4" w:rsidRPr="005B39C4" w:rsidRDefault="005B39C4" w:rsidP="005B39C4">
            <w:pPr>
              <w:spacing w:after="0" w:line="240" w:lineRule="auto"/>
              <w:rPr>
                <w:rFonts w:ascii="Verdana" w:hAnsi="Verdana"/>
                <w:b/>
                <w:sz w:val="16"/>
                <w:szCs w:val="16"/>
              </w:rPr>
            </w:pPr>
            <w:r w:rsidRPr="005B39C4">
              <w:rPr>
                <w:rFonts w:ascii="Verdana" w:hAnsi="Verdana"/>
                <w:b/>
                <w:sz w:val="16"/>
                <w:szCs w:val="16"/>
              </w:rPr>
              <w:t>UŽSAKOVAS</w:t>
            </w:r>
          </w:p>
          <w:p w14:paraId="2E603D08" w14:textId="77777777" w:rsidR="005B39C4" w:rsidRPr="005B39C4" w:rsidRDefault="005B39C4" w:rsidP="005B39C4">
            <w:pPr>
              <w:spacing w:after="0" w:line="240" w:lineRule="auto"/>
              <w:rPr>
                <w:rFonts w:ascii="Verdana" w:hAnsi="Verdana"/>
                <w:sz w:val="16"/>
                <w:szCs w:val="16"/>
              </w:rPr>
            </w:pPr>
          </w:p>
          <w:p w14:paraId="3D121A19" w14:textId="77777777" w:rsidR="005B39C4" w:rsidRPr="005B39C4" w:rsidRDefault="005B39C4" w:rsidP="005B39C4">
            <w:pPr>
              <w:spacing w:after="0" w:line="240" w:lineRule="auto"/>
            </w:pPr>
            <w:r w:rsidRPr="005B39C4">
              <w:rPr>
                <w:rFonts w:ascii="Verdana" w:hAnsi="Verdana"/>
                <w:sz w:val="16"/>
                <w:szCs w:val="16"/>
              </w:rPr>
              <w:t>Lietuvos bankas</w:t>
            </w:r>
          </w:p>
        </w:tc>
        <w:tc>
          <w:tcPr>
            <w:tcW w:w="4823" w:type="dxa"/>
            <w:hideMark/>
          </w:tcPr>
          <w:p w14:paraId="7A8001C7" w14:textId="77777777" w:rsidR="005B39C4" w:rsidRPr="005B39C4" w:rsidRDefault="005B39C4" w:rsidP="005B39C4">
            <w:pPr>
              <w:spacing w:after="0" w:line="240" w:lineRule="auto"/>
              <w:rPr>
                <w:rFonts w:ascii="Verdana" w:hAnsi="Verdana"/>
                <w:b/>
                <w:sz w:val="16"/>
                <w:szCs w:val="16"/>
              </w:rPr>
            </w:pPr>
            <w:r w:rsidRPr="005B39C4">
              <w:rPr>
                <w:rFonts w:ascii="Verdana" w:hAnsi="Verdana"/>
                <w:b/>
                <w:sz w:val="16"/>
                <w:szCs w:val="16"/>
              </w:rPr>
              <w:t>TEIKĖJAS</w:t>
            </w:r>
          </w:p>
          <w:p w14:paraId="1BD12130" w14:textId="77777777" w:rsidR="005B39C4" w:rsidRPr="005B39C4" w:rsidRDefault="005B39C4" w:rsidP="005B39C4">
            <w:pPr>
              <w:spacing w:after="0" w:line="240" w:lineRule="auto"/>
              <w:rPr>
                <w:rFonts w:ascii="Verdana" w:hAnsi="Verdana"/>
                <w:b/>
                <w:sz w:val="16"/>
                <w:szCs w:val="16"/>
              </w:rPr>
            </w:pPr>
          </w:p>
          <w:p w14:paraId="40F2E583" w14:textId="77777777" w:rsidR="005B39C4" w:rsidRPr="005B39C4" w:rsidRDefault="005B39C4" w:rsidP="005B39C4">
            <w:pPr>
              <w:spacing w:after="0" w:line="240" w:lineRule="auto"/>
              <w:rPr>
                <w:rFonts w:ascii="Verdana" w:hAnsi="Verdana"/>
                <w:sz w:val="16"/>
                <w:szCs w:val="16"/>
              </w:rPr>
            </w:pPr>
            <w:r w:rsidRPr="005B39C4">
              <w:rPr>
                <w:rFonts w:ascii="Verdana" w:hAnsi="Verdana"/>
                <w:sz w:val="16"/>
                <w:szCs w:val="16"/>
              </w:rPr>
              <w:t>(Pavadinimas)</w:t>
            </w:r>
          </w:p>
        </w:tc>
      </w:tr>
      <w:tr w:rsidR="005B39C4" w:rsidRPr="005B39C4" w14:paraId="3FEC4673" w14:textId="77777777" w:rsidTr="00BB2209">
        <w:tc>
          <w:tcPr>
            <w:tcW w:w="4644" w:type="dxa"/>
          </w:tcPr>
          <w:p w14:paraId="721B8A59" w14:textId="77777777" w:rsidR="005B39C4" w:rsidRPr="005B39C4" w:rsidRDefault="005B39C4" w:rsidP="005B39C4">
            <w:pPr>
              <w:spacing w:after="0" w:line="240" w:lineRule="auto"/>
              <w:rPr>
                <w:rFonts w:ascii="Verdana" w:hAnsi="Verdana"/>
                <w:sz w:val="16"/>
                <w:szCs w:val="16"/>
              </w:rPr>
            </w:pPr>
            <w:r w:rsidRPr="005B39C4">
              <w:rPr>
                <w:rFonts w:ascii="Verdana" w:hAnsi="Verdana"/>
                <w:sz w:val="16"/>
                <w:szCs w:val="16"/>
              </w:rPr>
              <w:t>Juridinio asmens kodas 188607684</w:t>
            </w:r>
          </w:p>
        </w:tc>
        <w:tc>
          <w:tcPr>
            <w:tcW w:w="4823" w:type="dxa"/>
          </w:tcPr>
          <w:p w14:paraId="25977EE8" w14:textId="77777777" w:rsidR="005B39C4" w:rsidRPr="005B39C4" w:rsidRDefault="005B39C4" w:rsidP="005B39C4">
            <w:pPr>
              <w:keepNext/>
              <w:spacing w:after="0" w:line="240" w:lineRule="auto"/>
              <w:ind w:left="851" w:hanging="851"/>
              <w:outlineLvl w:val="0"/>
              <w:rPr>
                <w:rFonts w:ascii="Verdana" w:hAnsi="Verdana"/>
                <w:b/>
                <w:caps/>
                <w:sz w:val="16"/>
                <w:szCs w:val="16"/>
              </w:rPr>
            </w:pPr>
            <w:r w:rsidRPr="005B39C4">
              <w:rPr>
                <w:rFonts w:ascii="Verdana" w:hAnsi="Verdana"/>
                <w:sz w:val="16"/>
                <w:szCs w:val="16"/>
              </w:rPr>
              <w:t>Juridinio asmens kodas</w:t>
            </w:r>
          </w:p>
        </w:tc>
      </w:tr>
      <w:tr w:rsidR="005B39C4" w:rsidRPr="005B39C4" w14:paraId="238457EA" w14:textId="77777777" w:rsidTr="00BB2209">
        <w:tc>
          <w:tcPr>
            <w:tcW w:w="4644" w:type="dxa"/>
          </w:tcPr>
          <w:p w14:paraId="66577E25" w14:textId="77777777" w:rsidR="005B39C4" w:rsidRPr="005B39C4" w:rsidRDefault="005B39C4" w:rsidP="005B39C4">
            <w:pPr>
              <w:spacing w:after="0" w:line="240" w:lineRule="auto"/>
              <w:rPr>
                <w:rFonts w:ascii="Verdana" w:hAnsi="Verdana"/>
                <w:sz w:val="16"/>
                <w:szCs w:val="16"/>
              </w:rPr>
            </w:pPr>
            <w:r w:rsidRPr="005B39C4">
              <w:rPr>
                <w:rFonts w:ascii="Verdana" w:hAnsi="Verdana"/>
                <w:sz w:val="16"/>
                <w:szCs w:val="16"/>
              </w:rPr>
              <w:t>PVM mokėtojo kodas LT886076811</w:t>
            </w:r>
          </w:p>
        </w:tc>
        <w:tc>
          <w:tcPr>
            <w:tcW w:w="4823" w:type="dxa"/>
          </w:tcPr>
          <w:p w14:paraId="458F3F83" w14:textId="77777777" w:rsidR="005B39C4" w:rsidRPr="005B39C4" w:rsidRDefault="005B39C4" w:rsidP="005B39C4">
            <w:pPr>
              <w:keepNext/>
              <w:spacing w:after="0" w:line="240" w:lineRule="auto"/>
              <w:ind w:left="851" w:hanging="851"/>
              <w:outlineLvl w:val="0"/>
              <w:rPr>
                <w:rFonts w:ascii="Verdana" w:hAnsi="Verdana"/>
                <w:b/>
                <w:caps/>
                <w:sz w:val="16"/>
                <w:szCs w:val="16"/>
              </w:rPr>
            </w:pPr>
            <w:r w:rsidRPr="005B39C4">
              <w:rPr>
                <w:rFonts w:ascii="Verdana" w:hAnsi="Verdana"/>
                <w:sz w:val="16"/>
                <w:szCs w:val="16"/>
              </w:rPr>
              <w:t>PVM mokėtojo kodas</w:t>
            </w:r>
          </w:p>
        </w:tc>
      </w:tr>
      <w:tr w:rsidR="005B39C4" w:rsidRPr="005B39C4" w14:paraId="43709193" w14:textId="77777777" w:rsidTr="00BB2209">
        <w:tc>
          <w:tcPr>
            <w:tcW w:w="4644" w:type="dxa"/>
          </w:tcPr>
          <w:p w14:paraId="272D5EE3" w14:textId="77777777" w:rsidR="005B39C4" w:rsidRPr="005B39C4" w:rsidRDefault="005B39C4" w:rsidP="005B39C4">
            <w:pPr>
              <w:spacing w:after="0" w:line="240" w:lineRule="auto"/>
              <w:rPr>
                <w:rFonts w:ascii="Verdana" w:hAnsi="Verdana"/>
                <w:sz w:val="16"/>
                <w:szCs w:val="16"/>
              </w:rPr>
            </w:pPr>
            <w:r w:rsidRPr="005B39C4">
              <w:rPr>
                <w:rFonts w:ascii="Verdana" w:hAnsi="Verdana"/>
                <w:sz w:val="16"/>
                <w:szCs w:val="16"/>
              </w:rPr>
              <w:t>Gedimino pr. 6, 01103 Vilnius</w:t>
            </w:r>
          </w:p>
          <w:p w14:paraId="129DEAC2" w14:textId="77777777" w:rsidR="005B39C4" w:rsidRPr="005B39C4" w:rsidRDefault="005B39C4" w:rsidP="005B39C4">
            <w:pPr>
              <w:keepNext/>
              <w:spacing w:after="0" w:line="240" w:lineRule="auto"/>
              <w:ind w:left="851" w:hanging="851"/>
              <w:outlineLvl w:val="0"/>
              <w:rPr>
                <w:rFonts w:ascii="Verdana" w:hAnsi="Verdana"/>
                <w:caps/>
                <w:sz w:val="16"/>
                <w:szCs w:val="16"/>
              </w:rPr>
            </w:pPr>
            <w:r w:rsidRPr="005B39C4">
              <w:rPr>
                <w:rFonts w:ascii="Verdana" w:hAnsi="Verdana"/>
                <w:sz w:val="16"/>
                <w:szCs w:val="16"/>
              </w:rPr>
              <w:t xml:space="preserve">tel. (8 5) 268 0029 </w:t>
            </w:r>
          </w:p>
          <w:p w14:paraId="4F43C21B" w14:textId="77777777" w:rsidR="005B39C4" w:rsidRPr="005B39C4" w:rsidRDefault="005B39C4" w:rsidP="005B39C4">
            <w:pPr>
              <w:keepNext/>
              <w:spacing w:after="0" w:line="240" w:lineRule="auto"/>
              <w:outlineLvl w:val="0"/>
              <w:rPr>
                <w:rFonts w:ascii="Verdana" w:hAnsi="Verdana"/>
                <w:caps/>
                <w:sz w:val="16"/>
                <w:szCs w:val="16"/>
              </w:rPr>
            </w:pPr>
            <w:r w:rsidRPr="005B39C4">
              <w:rPr>
                <w:rFonts w:ascii="Verdana" w:hAnsi="Verdana"/>
                <w:sz w:val="16"/>
                <w:szCs w:val="16"/>
              </w:rPr>
              <w:t xml:space="preserve">el. paštas </w:t>
            </w:r>
            <w:hyperlink r:id="rId12" w:history="1">
              <w:r w:rsidRPr="005B39C4">
                <w:rPr>
                  <w:rFonts w:ascii="Verdana" w:hAnsi="Verdana"/>
                  <w:color w:val="0000FF"/>
                  <w:sz w:val="16"/>
                  <w:szCs w:val="16"/>
                  <w:u w:val="single"/>
                </w:rPr>
                <w:t>info@lb.lt</w:t>
              </w:r>
            </w:hyperlink>
            <w:r w:rsidRPr="005B39C4">
              <w:rPr>
                <w:rFonts w:ascii="Verdana" w:hAnsi="Verdana"/>
                <w:caps/>
                <w:sz w:val="16"/>
                <w:szCs w:val="16"/>
              </w:rPr>
              <w:t xml:space="preserve"> </w:t>
            </w:r>
            <w:r w:rsidRPr="005B39C4">
              <w:rPr>
                <w:rFonts w:ascii="Verdana" w:hAnsi="Verdana"/>
                <w:caps/>
                <w:color w:val="0000FF"/>
                <w:sz w:val="16"/>
                <w:szCs w:val="16"/>
                <w:u w:val="single"/>
              </w:rPr>
              <w:t xml:space="preserve">     </w:t>
            </w:r>
            <w:r w:rsidRPr="005B39C4">
              <w:rPr>
                <w:rFonts w:ascii="Verdana" w:hAnsi="Verdana"/>
                <w:caps/>
                <w:sz w:val="16"/>
                <w:szCs w:val="16"/>
              </w:rPr>
              <w:t xml:space="preserve">  </w:t>
            </w:r>
          </w:p>
          <w:p w14:paraId="757A7766" w14:textId="77777777" w:rsidR="005B39C4" w:rsidRPr="005B39C4" w:rsidRDefault="005B39C4" w:rsidP="005B39C4">
            <w:pPr>
              <w:spacing w:after="0" w:line="240" w:lineRule="auto"/>
              <w:rPr>
                <w:rFonts w:ascii="Verdana" w:hAnsi="Verdana"/>
                <w:sz w:val="16"/>
                <w:szCs w:val="16"/>
              </w:rPr>
            </w:pPr>
            <w:r w:rsidRPr="005B39C4">
              <w:rPr>
                <w:rFonts w:ascii="Verdana" w:hAnsi="Verdana"/>
                <w:sz w:val="16"/>
                <w:szCs w:val="16"/>
              </w:rPr>
              <w:t>A. s. LT41 1010 0000 0012 3456</w:t>
            </w:r>
          </w:p>
          <w:p w14:paraId="76436BFA" w14:textId="77777777" w:rsidR="005B39C4" w:rsidRPr="005B39C4" w:rsidRDefault="005B39C4" w:rsidP="005B39C4">
            <w:pPr>
              <w:spacing w:after="0" w:line="240" w:lineRule="auto"/>
              <w:rPr>
                <w:rFonts w:ascii="Verdana" w:hAnsi="Verdana"/>
                <w:sz w:val="16"/>
                <w:szCs w:val="16"/>
              </w:rPr>
            </w:pPr>
            <w:r w:rsidRPr="005B39C4">
              <w:rPr>
                <w:rFonts w:ascii="Verdana" w:hAnsi="Verdana"/>
                <w:sz w:val="16"/>
                <w:szCs w:val="16"/>
              </w:rPr>
              <w:t>Lietuvos banke</w:t>
            </w:r>
          </w:p>
          <w:p w14:paraId="139253A1" w14:textId="77777777" w:rsidR="005B39C4" w:rsidRPr="005B39C4" w:rsidRDefault="005B39C4" w:rsidP="005B39C4">
            <w:pPr>
              <w:spacing w:after="0" w:line="240" w:lineRule="auto"/>
              <w:rPr>
                <w:rFonts w:ascii="Verdana" w:hAnsi="Verdana"/>
                <w:sz w:val="16"/>
                <w:szCs w:val="16"/>
              </w:rPr>
            </w:pPr>
          </w:p>
          <w:p w14:paraId="6F9EFA10" w14:textId="77777777" w:rsidR="005B39C4" w:rsidRPr="005B39C4" w:rsidRDefault="005B39C4" w:rsidP="005B39C4">
            <w:pPr>
              <w:keepNext/>
              <w:spacing w:after="0" w:line="240" w:lineRule="auto"/>
              <w:ind w:left="851" w:hanging="851"/>
              <w:outlineLvl w:val="0"/>
              <w:rPr>
                <w:rFonts w:ascii="Verdana" w:hAnsi="Verdana"/>
                <w:caps/>
                <w:sz w:val="16"/>
                <w:szCs w:val="16"/>
              </w:rPr>
            </w:pPr>
            <w:r w:rsidRPr="005B39C4">
              <w:rPr>
                <w:rFonts w:ascii="Verdana" w:hAnsi="Verdana"/>
                <w:caps/>
                <w:sz w:val="16"/>
                <w:szCs w:val="16"/>
              </w:rPr>
              <w:t>(</w:t>
            </w:r>
            <w:r w:rsidRPr="005B39C4">
              <w:rPr>
                <w:rFonts w:ascii="Verdana" w:hAnsi="Verdana"/>
                <w:sz w:val="16"/>
                <w:szCs w:val="16"/>
              </w:rPr>
              <w:t>Pareigų pavadinimas)</w:t>
            </w:r>
          </w:p>
          <w:p w14:paraId="40EC28F4" w14:textId="77777777" w:rsidR="005B39C4" w:rsidRPr="005B39C4" w:rsidRDefault="005B39C4" w:rsidP="005B39C4">
            <w:pPr>
              <w:keepNext/>
              <w:spacing w:after="0" w:line="240" w:lineRule="auto"/>
              <w:ind w:left="851" w:hanging="851"/>
              <w:outlineLvl w:val="0"/>
              <w:rPr>
                <w:rFonts w:ascii="Verdana" w:hAnsi="Verdana"/>
                <w:sz w:val="16"/>
                <w:szCs w:val="16"/>
              </w:rPr>
            </w:pPr>
            <w:r w:rsidRPr="005B39C4">
              <w:rPr>
                <w:rFonts w:ascii="Verdana" w:hAnsi="Verdana"/>
                <w:sz w:val="16"/>
                <w:szCs w:val="16"/>
              </w:rPr>
              <w:t>(Vardas ir pavardė</w:t>
            </w:r>
            <w:r w:rsidRPr="005B39C4">
              <w:rPr>
                <w:rFonts w:ascii="Verdana" w:hAnsi="Verdana"/>
                <w:caps/>
                <w:sz w:val="16"/>
                <w:szCs w:val="16"/>
              </w:rPr>
              <w:t>)</w:t>
            </w:r>
          </w:p>
        </w:tc>
        <w:tc>
          <w:tcPr>
            <w:tcW w:w="4823" w:type="dxa"/>
          </w:tcPr>
          <w:p w14:paraId="3EEBFD45" w14:textId="77777777" w:rsidR="005B39C4" w:rsidRPr="005B39C4" w:rsidRDefault="005B39C4" w:rsidP="005B39C4">
            <w:pPr>
              <w:keepNext/>
              <w:spacing w:after="0" w:line="240" w:lineRule="auto"/>
              <w:ind w:left="851" w:hanging="851"/>
              <w:outlineLvl w:val="0"/>
              <w:rPr>
                <w:rFonts w:ascii="Verdana" w:hAnsi="Verdana"/>
                <w:caps/>
                <w:sz w:val="16"/>
                <w:szCs w:val="16"/>
              </w:rPr>
            </w:pPr>
            <w:r w:rsidRPr="005B39C4">
              <w:rPr>
                <w:rFonts w:ascii="Verdana" w:hAnsi="Verdana"/>
                <w:caps/>
                <w:sz w:val="16"/>
                <w:szCs w:val="16"/>
              </w:rPr>
              <w:t>(R</w:t>
            </w:r>
            <w:r w:rsidRPr="005B39C4">
              <w:rPr>
                <w:rFonts w:ascii="Verdana" w:hAnsi="Verdana"/>
                <w:sz w:val="16"/>
                <w:szCs w:val="16"/>
              </w:rPr>
              <w:t>egistruotos buveinės adresas)</w:t>
            </w:r>
          </w:p>
          <w:p w14:paraId="7E6017BB" w14:textId="77777777" w:rsidR="005B39C4" w:rsidRPr="005B39C4" w:rsidRDefault="005B39C4" w:rsidP="005B39C4">
            <w:pPr>
              <w:keepNext/>
              <w:spacing w:after="0" w:line="240" w:lineRule="auto"/>
              <w:ind w:left="851" w:hanging="851"/>
              <w:outlineLvl w:val="0"/>
              <w:rPr>
                <w:rFonts w:ascii="Verdana" w:hAnsi="Verdana"/>
                <w:caps/>
                <w:sz w:val="16"/>
                <w:szCs w:val="16"/>
              </w:rPr>
            </w:pPr>
            <w:r w:rsidRPr="005B39C4">
              <w:rPr>
                <w:rFonts w:ascii="Verdana" w:hAnsi="Verdana"/>
                <w:sz w:val="16"/>
                <w:szCs w:val="16"/>
              </w:rPr>
              <w:t xml:space="preserve">tel.         </w:t>
            </w:r>
          </w:p>
          <w:p w14:paraId="477B4EB4" w14:textId="77777777" w:rsidR="005B39C4" w:rsidRPr="005B39C4" w:rsidRDefault="005B39C4" w:rsidP="005B39C4">
            <w:pPr>
              <w:keepNext/>
              <w:spacing w:after="0" w:line="240" w:lineRule="auto"/>
              <w:outlineLvl w:val="0"/>
              <w:rPr>
                <w:rFonts w:ascii="Verdana" w:hAnsi="Verdana"/>
                <w:caps/>
                <w:sz w:val="16"/>
                <w:szCs w:val="16"/>
              </w:rPr>
            </w:pPr>
            <w:r w:rsidRPr="005B39C4">
              <w:rPr>
                <w:rFonts w:ascii="Verdana" w:hAnsi="Verdana"/>
                <w:sz w:val="16"/>
                <w:szCs w:val="16"/>
              </w:rPr>
              <w:t xml:space="preserve">el. paštas </w:t>
            </w:r>
          </w:p>
          <w:p w14:paraId="60872D46" w14:textId="77777777" w:rsidR="005B39C4" w:rsidRPr="005B39C4" w:rsidRDefault="005B39C4" w:rsidP="005B39C4">
            <w:pPr>
              <w:spacing w:after="0" w:line="240" w:lineRule="auto"/>
              <w:rPr>
                <w:rFonts w:ascii="Verdana" w:hAnsi="Verdana"/>
                <w:sz w:val="16"/>
                <w:szCs w:val="16"/>
              </w:rPr>
            </w:pPr>
            <w:r w:rsidRPr="005B39C4">
              <w:rPr>
                <w:rFonts w:ascii="Verdana" w:hAnsi="Verdana"/>
                <w:sz w:val="16"/>
                <w:szCs w:val="16"/>
              </w:rPr>
              <w:t>A. s. </w:t>
            </w:r>
          </w:p>
          <w:p w14:paraId="3CE0C71F" w14:textId="77777777" w:rsidR="005B39C4" w:rsidRPr="005B39C4" w:rsidRDefault="005B39C4" w:rsidP="005B39C4">
            <w:pPr>
              <w:spacing w:after="0" w:line="240" w:lineRule="auto"/>
              <w:rPr>
                <w:rFonts w:ascii="Verdana" w:hAnsi="Verdana"/>
                <w:sz w:val="16"/>
                <w:szCs w:val="16"/>
              </w:rPr>
            </w:pPr>
            <w:r w:rsidRPr="005B39C4">
              <w:rPr>
                <w:rFonts w:ascii="Verdana" w:hAnsi="Verdana"/>
                <w:sz w:val="16"/>
                <w:szCs w:val="16"/>
              </w:rPr>
              <w:t>bankas</w:t>
            </w:r>
          </w:p>
          <w:p w14:paraId="1643D14C" w14:textId="77777777" w:rsidR="005B39C4" w:rsidRPr="005B39C4" w:rsidRDefault="005B39C4" w:rsidP="005B39C4">
            <w:pPr>
              <w:spacing w:after="0" w:line="240" w:lineRule="auto"/>
              <w:rPr>
                <w:rFonts w:ascii="Verdana" w:hAnsi="Verdana"/>
                <w:sz w:val="16"/>
                <w:szCs w:val="16"/>
              </w:rPr>
            </w:pPr>
          </w:p>
          <w:p w14:paraId="42C10CB4" w14:textId="77777777" w:rsidR="005B39C4" w:rsidRPr="005B39C4" w:rsidRDefault="005B39C4" w:rsidP="005B39C4">
            <w:pPr>
              <w:keepNext/>
              <w:spacing w:after="0" w:line="240" w:lineRule="auto"/>
              <w:ind w:left="851" w:hanging="851"/>
              <w:outlineLvl w:val="0"/>
              <w:rPr>
                <w:rFonts w:ascii="Verdana" w:hAnsi="Verdana"/>
                <w:caps/>
                <w:sz w:val="16"/>
                <w:szCs w:val="16"/>
              </w:rPr>
            </w:pPr>
            <w:r w:rsidRPr="005B39C4">
              <w:rPr>
                <w:rFonts w:ascii="Verdana" w:hAnsi="Verdana"/>
                <w:caps/>
                <w:sz w:val="16"/>
                <w:szCs w:val="16"/>
              </w:rPr>
              <w:t>(</w:t>
            </w:r>
            <w:r w:rsidRPr="005B39C4">
              <w:rPr>
                <w:rFonts w:ascii="Verdana" w:hAnsi="Verdana"/>
                <w:sz w:val="16"/>
                <w:szCs w:val="16"/>
              </w:rPr>
              <w:t>Pareigų pavadinimas)</w:t>
            </w:r>
          </w:p>
          <w:p w14:paraId="031122CC" w14:textId="77777777" w:rsidR="005B39C4" w:rsidRPr="005B39C4" w:rsidRDefault="005B39C4" w:rsidP="005B39C4">
            <w:pPr>
              <w:keepNext/>
              <w:spacing w:after="0" w:line="240" w:lineRule="auto"/>
              <w:ind w:left="851" w:hanging="851"/>
              <w:outlineLvl w:val="0"/>
            </w:pPr>
            <w:r w:rsidRPr="005B39C4">
              <w:rPr>
                <w:rFonts w:ascii="Verdana" w:hAnsi="Verdana"/>
                <w:sz w:val="16"/>
                <w:szCs w:val="16"/>
              </w:rPr>
              <w:t>(Vardas ir pavardė</w:t>
            </w:r>
            <w:r w:rsidRPr="005B39C4">
              <w:rPr>
                <w:rFonts w:ascii="Verdana" w:hAnsi="Verdana"/>
                <w:caps/>
                <w:sz w:val="16"/>
                <w:szCs w:val="16"/>
              </w:rPr>
              <w:t>)</w:t>
            </w:r>
          </w:p>
        </w:tc>
      </w:tr>
    </w:tbl>
    <w:p w14:paraId="1892F646" w14:textId="77777777" w:rsidR="005B39C4" w:rsidRDefault="005B39C4" w:rsidP="005B39C4">
      <w:pPr>
        <w:tabs>
          <w:tab w:val="left" w:pos="993"/>
          <w:tab w:val="left" w:pos="1276"/>
          <w:tab w:val="left" w:pos="1418"/>
        </w:tabs>
        <w:spacing w:after="0" w:line="240" w:lineRule="auto"/>
        <w:ind w:left="142"/>
        <w:rPr>
          <w:rFonts w:ascii="Verdana" w:hAnsi="Verdana"/>
          <w:sz w:val="16"/>
          <w:szCs w:val="16"/>
        </w:rPr>
      </w:pPr>
    </w:p>
    <w:sectPr w:rsidR="005B39C4" w:rsidSect="00061A1D">
      <w:headerReference w:type="default" r:id="rId13"/>
      <w:pgSz w:w="11906" w:h="16838"/>
      <w:pgMar w:top="1276"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A3CF3" w14:textId="77777777" w:rsidR="00446C64" w:rsidRDefault="00446C64" w:rsidP="00B678E5">
      <w:pPr>
        <w:spacing w:after="0" w:line="240" w:lineRule="auto"/>
      </w:pPr>
      <w:r>
        <w:separator/>
      </w:r>
    </w:p>
  </w:endnote>
  <w:endnote w:type="continuationSeparator" w:id="0">
    <w:p w14:paraId="162A7366" w14:textId="77777777" w:rsidR="00446C64" w:rsidRDefault="00446C64" w:rsidP="00B678E5">
      <w:pPr>
        <w:spacing w:after="0" w:line="240" w:lineRule="auto"/>
      </w:pPr>
      <w:r>
        <w:continuationSeparator/>
      </w:r>
    </w:p>
  </w:endnote>
  <w:endnote w:type="continuationNotice" w:id="1">
    <w:p w14:paraId="281CDC80" w14:textId="77777777" w:rsidR="00446C64" w:rsidRDefault="00446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D83CC" w14:textId="77777777" w:rsidR="00446C64" w:rsidRDefault="00446C64" w:rsidP="00B678E5">
      <w:pPr>
        <w:spacing w:after="0" w:line="240" w:lineRule="auto"/>
      </w:pPr>
      <w:r>
        <w:separator/>
      </w:r>
    </w:p>
  </w:footnote>
  <w:footnote w:type="continuationSeparator" w:id="0">
    <w:p w14:paraId="7D119054" w14:textId="77777777" w:rsidR="00446C64" w:rsidRDefault="00446C64" w:rsidP="00B678E5">
      <w:pPr>
        <w:spacing w:after="0" w:line="240" w:lineRule="auto"/>
      </w:pPr>
      <w:r>
        <w:continuationSeparator/>
      </w:r>
    </w:p>
  </w:footnote>
  <w:footnote w:type="continuationNotice" w:id="1">
    <w:p w14:paraId="5942390E" w14:textId="77777777" w:rsidR="00446C64" w:rsidRDefault="00446C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007351"/>
      <w:docPartObj>
        <w:docPartGallery w:val="Page Numbers (Top of Page)"/>
        <w:docPartUnique/>
      </w:docPartObj>
    </w:sdtPr>
    <w:sdtEndPr>
      <w:rPr>
        <w:noProof/>
      </w:rPr>
    </w:sdtEndPr>
    <w:sdtContent>
      <w:p w14:paraId="0873CA1F" w14:textId="5023E94B" w:rsidR="00015723" w:rsidRDefault="0001572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8BB"/>
    <w:multiLevelType w:val="hybridMultilevel"/>
    <w:tmpl w:val="DA801FB8"/>
    <w:lvl w:ilvl="0" w:tplc="FFFFFFFF">
      <w:start w:val="1"/>
      <w:numFmt w:val="decimal"/>
      <w:lvlText w:val="%1."/>
      <w:lvlJc w:val="left"/>
      <w:pPr>
        <w:ind w:left="2487" w:hanging="360"/>
      </w:pPr>
      <w:rPr>
        <w:rFonts w:hint="default"/>
        <w:b/>
        <w:i w:val="0"/>
      </w:rPr>
    </w:lvl>
    <w:lvl w:ilvl="1" w:tplc="FFFFFFFF" w:tentative="1">
      <w:start w:val="1"/>
      <w:numFmt w:val="lowerLetter"/>
      <w:lvlText w:val="%2."/>
      <w:lvlJc w:val="left"/>
      <w:pPr>
        <w:ind w:left="3143" w:hanging="360"/>
      </w:pPr>
    </w:lvl>
    <w:lvl w:ilvl="2" w:tplc="FFFFFFFF" w:tentative="1">
      <w:start w:val="1"/>
      <w:numFmt w:val="lowerRoman"/>
      <w:lvlText w:val="%3."/>
      <w:lvlJc w:val="right"/>
      <w:pPr>
        <w:ind w:left="3863" w:hanging="180"/>
      </w:pPr>
    </w:lvl>
    <w:lvl w:ilvl="3" w:tplc="FFFFFFFF" w:tentative="1">
      <w:start w:val="1"/>
      <w:numFmt w:val="decimal"/>
      <w:lvlText w:val="%4."/>
      <w:lvlJc w:val="left"/>
      <w:pPr>
        <w:ind w:left="4583" w:hanging="360"/>
      </w:pPr>
    </w:lvl>
    <w:lvl w:ilvl="4" w:tplc="FFFFFFFF" w:tentative="1">
      <w:start w:val="1"/>
      <w:numFmt w:val="lowerLetter"/>
      <w:lvlText w:val="%5."/>
      <w:lvlJc w:val="left"/>
      <w:pPr>
        <w:ind w:left="5303" w:hanging="360"/>
      </w:pPr>
    </w:lvl>
    <w:lvl w:ilvl="5" w:tplc="FFFFFFFF" w:tentative="1">
      <w:start w:val="1"/>
      <w:numFmt w:val="lowerRoman"/>
      <w:lvlText w:val="%6."/>
      <w:lvlJc w:val="right"/>
      <w:pPr>
        <w:ind w:left="6023" w:hanging="180"/>
      </w:pPr>
    </w:lvl>
    <w:lvl w:ilvl="6" w:tplc="FFFFFFFF" w:tentative="1">
      <w:start w:val="1"/>
      <w:numFmt w:val="decimal"/>
      <w:lvlText w:val="%7."/>
      <w:lvlJc w:val="left"/>
      <w:pPr>
        <w:ind w:left="6743" w:hanging="360"/>
      </w:pPr>
    </w:lvl>
    <w:lvl w:ilvl="7" w:tplc="FFFFFFFF" w:tentative="1">
      <w:start w:val="1"/>
      <w:numFmt w:val="lowerLetter"/>
      <w:lvlText w:val="%8."/>
      <w:lvlJc w:val="left"/>
      <w:pPr>
        <w:ind w:left="7463" w:hanging="360"/>
      </w:pPr>
    </w:lvl>
    <w:lvl w:ilvl="8" w:tplc="FFFFFFFF" w:tentative="1">
      <w:start w:val="1"/>
      <w:numFmt w:val="lowerRoman"/>
      <w:lvlText w:val="%9."/>
      <w:lvlJc w:val="right"/>
      <w:pPr>
        <w:ind w:left="8183" w:hanging="180"/>
      </w:pPr>
    </w:lvl>
  </w:abstractNum>
  <w:abstractNum w:abstractNumId="1" w15:restartNumberingAfterBreak="0">
    <w:nsid w:val="04FC5725"/>
    <w:multiLevelType w:val="multilevel"/>
    <w:tmpl w:val="305C84D8"/>
    <w:lvl w:ilvl="0">
      <w:start w:val="1"/>
      <w:numFmt w:val="decimal"/>
      <w:lvlText w:val="%1."/>
      <w:lvlJc w:val="left"/>
      <w:pPr>
        <w:ind w:left="1637" w:hanging="360"/>
      </w:pPr>
      <w:rPr>
        <w:rFonts w:hint="default"/>
      </w:rPr>
    </w:lvl>
    <w:lvl w:ilvl="1">
      <w:start w:val="1"/>
      <w:numFmt w:val="decimal"/>
      <w:isLgl/>
      <w:lvlText w:val="%1.%2."/>
      <w:lvlJc w:val="left"/>
      <w:pPr>
        <w:ind w:left="2139" w:hanging="72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783" w:hanging="1080"/>
      </w:pPr>
      <w:rPr>
        <w:rFonts w:hint="default"/>
      </w:rPr>
    </w:lvl>
    <w:lvl w:ilvl="4">
      <w:start w:val="1"/>
      <w:numFmt w:val="decimal"/>
      <w:isLgl/>
      <w:lvlText w:val="%1.%2.%3.%4.%5."/>
      <w:lvlJc w:val="left"/>
      <w:pPr>
        <w:ind w:left="3285" w:hanging="144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3929" w:hanging="1800"/>
      </w:pPr>
      <w:rPr>
        <w:rFonts w:hint="default"/>
      </w:rPr>
    </w:lvl>
    <w:lvl w:ilvl="7">
      <w:start w:val="1"/>
      <w:numFmt w:val="decimal"/>
      <w:isLgl/>
      <w:lvlText w:val="%1.%2.%3.%4.%5.%6.%7.%8."/>
      <w:lvlJc w:val="left"/>
      <w:pPr>
        <w:ind w:left="4431" w:hanging="2160"/>
      </w:pPr>
      <w:rPr>
        <w:rFonts w:hint="default"/>
      </w:rPr>
    </w:lvl>
    <w:lvl w:ilvl="8">
      <w:start w:val="1"/>
      <w:numFmt w:val="decimal"/>
      <w:isLgl/>
      <w:lvlText w:val="%1.%2.%3.%4.%5.%6.%7.%8.%9."/>
      <w:lvlJc w:val="left"/>
      <w:pPr>
        <w:ind w:left="4573" w:hanging="2160"/>
      </w:pPr>
      <w:rPr>
        <w:rFonts w:hint="default"/>
      </w:rPr>
    </w:lvl>
  </w:abstractNum>
  <w:abstractNum w:abstractNumId="2" w15:restartNumberingAfterBreak="0">
    <w:nsid w:val="057E500C"/>
    <w:multiLevelType w:val="hybridMultilevel"/>
    <w:tmpl w:val="C6985EB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6F36EE"/>
    <w:multiLevelType w:val="hybridMultilevel"/>
    <w:tmpl w:val="C8E8F5C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0EC26093"/>
    <w:multiLevelType w:val="multilevel"/>
    <w:tmpl w:val="F992E26C"/>
    <w:lvl w:ilvl="0">
      <w:start w:val="1"/>
      <w:numFmt w:val="decimal"/>
      <w:lvlText w:val="%1."/>
      <w:lvlJc w:val="left"/>
      <w:pPr>
        <w:ind w:left="644"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6F6299"/>
    <w:multiLevelType w:val="multilevel"/>
    <w:tmpl w:val="8ADA3042"/>
    <w:lvl w:ilvl="0">
      <w:start w:val="16"/>
      <w:numFmt w:val="decimal"/>
      <w:lvlText w:val="%1."/>
      <w:lvlJc w:val="left"/>
      <w:pPr>
        <w:ind w:left="705" w:hanging="705"/>
      </w:pPr>
      <w:rPr>
        <w:rFonts w:eastAsia="Calibri" w:hint="default"/>
      </w:rPr>
    </w:lvl>
    <w:lvl w:ilvl="1">
      <w:start w:val="3"/>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2D52A5C"/>
    <w:multiLevelType w:val="multilevel"/>
    <w:tmpl w:val="CDC812A2"/>
    <w:lvl w:ilvl="0">
      <w:start w:val="1"/>
      <w:numFmt w:val="decimal"/>
      <w:lvlText w:val="%1."/>
      <w:lvlJc w:val="left"/>
      <w:pPr>
        <w:ind w:left="2603" w:hanging="1185"/>
      </w:pPr>
      <w:rPr>
        <w:rFonts w:hint="default"/>
        <w:b/>
      </w:rPr>
    </w:lvl>
    <w:lvl w:ilvl="1">
      <w:start w:val="1"/>
      <w:numFmt w:val="decimal"/>
      <w:lvlText w:val="%1.%2."/>
      <w:lvlJc w:val="left"/>
      <w:pPr>
        <w:ind w:left="2036" w:hanging="1185"/>
      </w:pPr>
      <w:rPr>
        <w:rFonts w:hint="default"/>
      </w:rPr>
    </w:lvl>
    <w:lvl w:ilvl="2">
      <w:start w:val="1"/>
      <w:numFmt w:val="decimal"/>
      <w:lvlText w:val="%1.%2.%3."/>
      <w:lvlJc w:val="left"/>
      <w:pPr>
        <w:ind w:left="2603" w:hanging="1185"/>
      </w:pPr>
      <w:rPr>
        <w:rFonts w:hint="default"/>
      </w:rPr>
    </w:lvl>
    <w:lvl w:ilvl="3">
      <w:start w:val="1"/>
      <w:numFmt w:val="decimal"/>
      <w:lvlText w:val="%1.%2.%3.%4."/>
      <w:lvlJc w:val="left"/>
      <w:pPr>
        <w:ind w:left="3029"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4C91DC8"/>
    <w:multiLevelType w:val="hybridMultilevel"/>
    <w:tmpl w:val="654A40CA"/>
    <w:lvl w:ilvl="0" w:tplc="02166F00">
      <w:start w:val="1"/>
      <w:numFmt w:val="decimal"/>
      <w:lvlText w:val="%1."/>
      <w:lvlJc w:val="left"/>
      <w:pPr>
        <w:ind w:left="1020" w:hanging="360"/>
      </w:pPr>
    </w:lvl>
    <w:lvl w:ilvl="1" w:tplc="F4585602">
      <w:start w:val="1"/>
      <w:numFmt w:val="decimal"/>
      <w:lvlText w:val="%2."/>
      <w:lvlJc w:val="left"/>
      <w:pPr>
        <w:ind w:left="1020" w:hanging="360"/>
      </w:pPr>
    </w:lvl>
    <w:lvl w:ilvl="2" w:tplc="F76A56D8">
      <w:start w:val="1"/>
      <w:numFmt w:val="decimal"/>
      <w:lvlText w:val="%3."/>
      <w:lvlJc w:val="left"/>
      <w:pPr>
        <w:ind w:left="1020" w:hanging="360"/>
      </w:pPr>
    </w:lvl>
    <w:lvl w:ilvl="3" w:tplc="0302B6F0">
      <w:start w:val="1"/>
      <w:numFmt w:val="decimal"/>
      <w:lvlText w:val="%4."/>
      <w:lvlJc w:val="left"/>
      <w:pPr>
        <w:ind w:left="1020" w:hanging="360"/>
      </w:pPr>
    </w:lvl>
    <w:lvl w:ilvl="4" w:tplc="87AAF9D8">
      <w:start w:val="1"/>
      <w:numFmt w:val="decimal"/>
      <w:lvlText w:val="%5."/>
      <w:lvlJc w:val="left"/>
      <w:pPr>
        <w:ind w:left="1020" w:hanging="360"/>
      </w:pPr>
    </w:lvl>
    <w:lvl w:ilvl="5" w:tplc="7C8EED90">
      <w:start w:val="1"/>
      <w:numFmt w:val="decimal"/>
      <w:lvlText w:val="%6."/>
      <w:lvlJc w:val="left"/>
      <w:pPr>
        <w:ind w:left="1020" w:hanging="360"/>
      </w:pPr>
    </w:lvl>
    <w:lvl w:ilvl="6" w:tplc="335A6EC4">
      <w:start w:val="1"/>
      <w:numFmt w:val="decimal"/>
      <w:lvlText w:val="%7."/>
      <w:lvlJc w:val="left"/>
      <w:pPr>
        <w:ind w:left="1020" w:hanging="360"/>
      </w:pPr>
    </w:lvl>
    <w:lvl w:ilvl="7" w:tplc="BE242534">
      <w:start w:val="1"/>
      <w:numFmt w:val="decimal"/>
      <w:lvlText w:val="%8."/>
      <w:lvlJc w:val="left"/>
      <w:pPr>
        <w:ind w:left="1020" w:hanging="360"/>
      </w:pPr>
    </w:lvl>
    <w:lvl w:ilvl="8" w:tplc="A8F2D12A">
      <w:start w:val="1"/>
      <w:numFmt w:val="decimal"/>
      <w:lvlText w:val="%9."/>
      <w:lvlJc w:val="left"/>
      <w:pPr>
        <w:ind w:left="1020" w:hanging="360"/>
      </w:pPr>
    </w:lvl>
  </w:abstractNum>
  <w:abstractNum w:abstractNumId="9" w15:restartNumberingAfterBreak="0">
    <w:nsid w:val="19F4507B"/>
    <w:multiLevelType w:val="hybridMultilevel"/>
    <w:tmpl w:val="DA801FB8"/>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0264FC"/>
    <w:multiLevelType w:val="hybridMultilevel"/>
    <w:tmpl w:val="7F5449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806AB8"/>
    <w:multiLevelType w:val="multilevel"/>
    <w:tmpl w:val="E7040284"/>
    <w:lvl w:ilvl="0">
      <w:start w:val="1"/>
      <w:numFmt w:val="decimal"/>
      <w:lvlText w:val="%1."/>
      <w:lvlJc w:val="left"/>
      <w:pPr>
        <w:ind w:left="1825" w:hanging="69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28AB7216"/>
    <w:multiLevelType w:val="multilevel"/>
    <w:tmpl w:val="DC146DD8"/>
    <w:lvl w:ilvl="0">
      <w:start w:val="1"/>
      <w:numFmt w:val="decimal"/>
      <w:lvlText w:val="%1."/>
      <w:lvlJc w:val="left"/>
      <w:pPr>
        <w:ind w:left="644"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EB626C"/>
    <w:multiLevelType w:val="hybridMultilevel"/>
    <w:tmpl w:val="5D96A2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5BFC2490">
      <w:start w:val="1"/>
      <w:numFmt w:val="decimal"/>
      <w:lvlText w:val="%3)"/>
      <w:lvlJc w:val="left"/>
      <w:pPr>
        <w:ind w:left="360" w:hanging="360"/>
      </w:pPr>
      <w:rPr>
        <w:rFonts w:ascii="Times New Roman" w:hAnsi="Times New Roman" w:hint="default"/>
        <w:color w:val="1F1F1F"/>
        <w:sz w:val="24"/>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BE42DD"/>
    <w:multiLevelType w:val="multilevel"/>
    <w:tmpl w:val="ABC2C3DC"/>
    <w:lvl w:ilvl="0">
      <w:start w:val="16"/>
      <w:numFmt w:val="decimal"/>
      <w:lvlText w:val="%1."/>
      <w:lvlJc w:val="left"/>
      <w:pPr>
        <w:ind w:left="705" w:hanging="70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1EF5212"/>
    <w:multiLevelType w:val="hybridMultilevel"/>
    <w:tmpl w:val="81B470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2796CDD"/>
    <w:multiLevelType w:val="multilevel"/>
    <w:tmpl w:val="2CE84106"/>
    <w:lvl w:ilvl="0">
      <w:start w:val="7"/>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7" w15:restartNumberingAfterBreak="0">
    <w:nsid w:val="43816E7F"/>
    <w:multiLevelType w:val="hybridMultilevel"/>
    <w:tmpl w:val="8A8CC3C6"/>
    <w:lvl w:ilvl="0" w:tplc="ECF620D2">
      <w:start w:val="7"/>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8" w15:restartNumberingAfterBreak="0">
    <w:nsid w:val="443E309B"/>
    <w:multiLevelType w:val="multilevel"/>
    <w:tmpl w:val="C72448C6"/>
    <w:lvl w:ilvl="0">
      <w:start w:val="16"/>
      <w:numFmt w:val="decimal"/>
      <w:lvlText w:val="%1"/>
      <w:lvlJc w:val="left"/>
      <w:pPr>
        <w:ind w:left="1020" w:hanging="1020"/>
      </w:pPr>
      <w:rPr>
        <w:rFonts w:hint="default"/>
      </w:rPr>
    </w:lvl>
    <w:lvl w:ilvl="1">
      <w:start w:val="3"/>
      <w:numFmt w:val="decimal"/>
      <w:lvlText w:val="%1.%2"/>
      <w:lvlJc w:val="left"/>
      <w:pPr>
        <w:ind w:left="1200" w:hanging="1020"/>
      </w:pPr>
      <w:rPr>
        <w:rFonts w:hint="default"/>
      </w:rPr>
    </w:lvl>
    <w:lvl w:ilvl="2">
      <w:start w:val="3"/>
      <w:numFmt w:val="decimal"/>
      <w:lvlText w:val="%1.%2.%3"/>
      <w:lvlJc w:val="left"/>
      <w:pPr>
        <w:ind w:left="1380" w:hanging="1020"/>
      </w:pPr>
      <w:rPr>
        <w:rFonts w:hint="default"/>
      </w:rPr>
    </w:lvl>
    <w:lvl w:ilvl="3">
      <w:start w:val="3"/>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1B019DF"/>
    <w:multiLevelType w:val="multilevel"/>
    <w:tmpl w:val="7B5E2328"/>
    <w:lvl w:ilvl="0">
      <w:start w:val="1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21A6558"/>
    <w:multiLevelType w:val="multilevel"/>
    <w:tmpl w:val="37B0C410"/>
    <w:lvl w:ilvl="0">
      <w:start w:val="16"/>
      <w:numFmt w:val="decimal"/>
      <w:lvlText w:val="%1."/>
      <w:lvlJc w:val="left"/>
      <w:pPr>
        <w:ind w:left="705" w:hanging="70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55D05629"/>
    <w:multiLevelType w:val="hybridMultilevel"/>
    <w:tmpl w:val="3806A80E"/>
    <w:lvl w:ilvl="0" w:tplc="18090001">
      <w:start w:val="1"/>
      <w:numFmt w:val="bullet"/>
      <w:lvlText w:val=""/>
      <w:lvlJc w:val="left"/>
      <w:pPr>
        <w:ind w:left="1080" w:hanging="360"/>
      </w:pPr>
      <w:rPr>
        <w:rFonts w:ascii="Symbol" w:hAnsi="Symbol" w:hint="default"/>
      </w:rPr>
    </w:lvl>
    <w:lvl w:ilvl="1" w:tplc="18090001">
      <w:start w:val="1"/>
      <w:numFmt w:val="bullet"/>
      <w:lvlText w:val=""/>
      <w:lvlJc w:val="left"/>
      <w:pPr>
        <w:ind w:left="1800" w:hanging="360"/>
      </w:pPr>
      <w:rPr>
        <w:rFonts w:ascii="Symbol" w:hAnsi="Symbol"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3"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5130D2"/>
    <w:multiLevelType w:val="hybridMultilevel"/>
    <w:tmpl w:val="5CF2150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5" w15:restartNumberingAfterBreak="0">
    <w:nsid w:val="5DAE2DF5"/>
    <w:multiLevelType w:val="multilevel"/>
    <w:tmpl w:val="A740DA3E"/>
    <w:lvl w:ilvl="0">
      <w:start w:val="16"/>
      <w:numFmt w:val="decimal"/>
      <w:lvlText w:val="%1"/>
      <w:lvlJc w:val="left"/>
      <w:pPr>
        <w:ind w:left="825" w:hanging="825"/>
      </w:pPr>
      <w:rPr>
        <w:rFonts w:hint="default"/>
      </w:rPr>
    </w:lvl>
    <w:lvl w:ilvl="1">
      <w:start w:val="3"/>
      <w:numFmt w:val="decimal"/>
      <w:lvlText w:val="%1.%2"/>
      <w:lvlJc w:val="left"/>
      <w:pPr>
        <w:ind w:left="1014" w:hanging="825"/>
      </w:pPr>
      <w:rPr>
        <w:rFonts w:hint="default"/>
      </w:rPr>
    </w:lvl>
    <w:lvl w:ilvl="2">
      <w:start w:val="3"/>
      <w:numFmt w:val="decimal"/>
      <w:lvlText w:val="%1.%2.%3"/>
      <w:lvlJc w:val="left"/>
      <w:pPr>
        <w:ind w:left="1203" w:hanging="825"/>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2196" w:hanging="144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934" w:hanging="1800"/>
      </w:pPr>
      <w:rPr>
        <w:rFonts w:hint="default"/>
      </w:rPr>
    </w:lvl>
    <w:lvl w:ilvl="7">
      <w:start w:val="1"/>
      <w:numFmt w:val="decimal"/>
      <w:lvlText w:val="%1.%2.%3.%4.%5.%6.%7.%8"/>
      <w:lvlJc w:val="left"/>
      <w:pPr>
        <w:ind w:left="3483" w:hanging="2160"/>
      </w:pPr>
      <w:rPr>
        <w:rFonts w:hint="default"/>
      </w:rPr>
    </w:lvl>
    <w:lvl w:ilvl="8">
      <w:start w:val="1"/>
      <w:numFmt w:val="decimal"/>
      <w:lvlText w:val="%1.%2.%3.%4.%5.%6.%7.%8.%9"/>
      <w:lvlJc w:val="left"/>
      <w:pPr>
        <w:ind w:left="3672" w:hanging="2160"/>
      </w:pPr>
      <w:rPr>
        <w:rFonts w:hint="default"/>
      </w:rPr>
    </w:lvl>
  </w:abstractNum>
  <w:abstractNum w:abstractNumId="26" w15:restartNumberingAfterBreak="0">
    <w:nsid w:val="5FF1627B"/>
    <w:multiLevelType w:val="multilevel"/>
    <w:tmpl w:val="0448B138"/>
    <w:lvl w:ilvl="0">
      <w:start w:val="2"/>
      <w:numFmt w:val="decimal"/>
      <w:lvlText w:val="%1."/>
      <w:lvlJc w:val="left"/>
      <w:pPr>
        <w:ind w:left="644" w:hanging="360"/>
      </w:pPr>
      <w:rPr>
        <w:rFonts w:hint="default"/>
        <w:b/>
        <w:color w:val="auto"/>
      </w:rPr>
    </w:lvl>
    <w:lvl w:ilvl="1">
      <w:start w:val="1"/>
      <w:numFmt w:val="decimal"/>
      <w:isLgl/>
      <w:lvlText w:val="%1.%2."/>
      <w:lvlJc w:val="left"/>
      <w:pPr>
        <w:ind w:left="2122" w:hanging="420"/>
      </w:pPr>
      <w:rPr>
        <w:rFonts w:hint="default"/>
        <w:b w:val="0"/>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56D6316"/>
    <w:multiLevelType w:val="hybridMultilevel"/>
    <w:tmpl w:val="1340F012"/>
    <w:lvl w:ilvl="0" w:tplc="CF523B38">
      <w:start w:val="1"/>
      <w:numFmt w:val="decimal"/>
      <w:lvlText w:val="%1."/>
      <w:lvlJc w:val="left"/>
      <w:pPr>
        <w:ind w:left="1070" w:hanging="360"/>
      </w:pPr>
      <w:rPr>
        <w:rFonts w:hint="default"/>
      </w:rPr>
    </w:lvl>
    <w:lvl w:ilvl="1" w:tplc="04270019" w:tentative="1">
      <w:start w:val="1"/>
      <w:numFmt w:val="lowerLetter"/>
      <w:lvlText w:val="%2."/>
      <w:lvlJc w:val="left"/>
      <w:pPr>
        <w:ind w:left="446" w:hanging="360"/>
      </w:pPr>
    </w:lvl>
    <w:lvl w:ilvl="2" w:tplc="0427001B" w:tentative="1">
      <w:start w:val="1"/>
      <w:numFmt w:val="lowerRoman"/>
      <w:lvlText w:val="%3."/>
      <w:lvlJc w:val="right"/>
      <w:pPr>
        <w:ind w:left="1166" w:hanging="180"/>
      </w:pPr>
    </w:lvl>
    <w:lvl w:ilvl="3" w:tplc="0427000F" w:tentative="1">
      <w:start w:val="1"/>
      <w:numFmt w:val="decimal"/>
      <w:lvlText w:val="%4."/>
      <w:lvlJc w:val="left"/>
      <w:pPr>
        <w:ind w:left="1886" w:hanging="360"/>
      </w:pPr>
    </w:lvl>
    <w:lvl w:ilvl="4" w:tplc="04270019" w:tentative="1">
      <w:start w:val="1"/>
      <w:numFmt w:val="lowerLetter"/>
      <w:lvlText w:val="%5."/>
      <w:lvlJc w:val="left"/>
      <w:pPr>
        <w:ind w:left="2606" w:hanging="360"/>
      </w:pPr>
    </w:lvl>
    <w:lvl w:ilvl="5" w:tplc="0427001B" w:tentative="1">
      <w:start w:val="1"/>
      <w:numFmt w:val="lowerRoman"/>
      <w:lvlText w:val="%6."/>
      <w:lvlJc w:val="right"/>
      <w:pPr>
        <w:ind w:left="3326" w:hanging="180"/>
      </w:pPr>
    </w:lvl>
    <w:lvl w:ilvl="6" w:tplc="0427000F" w:tentative="1">
      <w:start w:val="1"/>
      <w:numFmt w:val="decimal"/>
      <w:lvlText w:val="%7."/>
      <w:lvlJc w:val="left"/>
      <w:pPr>
        <w:ind w:left="4046" w:hanging="360"/>
      </w:pPr>
    </w:lvl>
    <w:lvl w:ilvl="7" w:tplc="04270019" w:tentative="1">
      <w:start w:val="1"/>
      <w:numFmt w:val="lowerLetter"/>
      <w:lvlText w:val="%8."/>
      <w:lvlJc w:val="left"/>
      <w:pPr>
        <w:ind w:left="4766" w:hanging="360"/>
      </w:pPr>
    </w:lvl>
    <w:lvl w:ilvl="8" w:tplc="0427001B" w:tentative="1">
      <w:start w:val="1"/>
      <w:numFmt w:val="lowerRoman"/>
      <w:lvlText w:val="%9."/>
      <w:lvlJc w:val="right"/>
      <w:pPr>
        <w:ind w:left="5486" w:hanging="180"/>
      </w:pPr>
    </w:lvl>
  </w:abstractNum>
  <w:abstractNum w:abstractNumId="28" w15:restartNumberingAfterBreak="0">
    <w:nsid w:val="6A150707"/>
    <w:multiLevelType w:val="hybridMultilevel"/>
    <w:tmpl w:val="852084EC"/>
    <w:lvl w:ilvl="0" w:tplc="C096C264">
      <w:start w:val="1"/>
      <w:numFmt w:val="decimal"/>
      <w:lvlText w:val="%1."/>
      <w:lvlJc w:val="left"/>
      <w:pPr>
        <w:ind w:left="1020" w:hanging="360"/>
      </w:pPr>
    </w:lvl>
    <w:lvl w:ilvl="1" w:tplc="FA80B7E8">
      <w:start w:val="1"/>
      <w:numFmt w:val="decimal"/>
      <w:lvlText w:val="%2."/>
      <w:lvlJc w:val="left"/>
      <w:pPr>
        <w:ind w:left="1020" w:hanging="360"/>
      </w:pPr>
    </w:lvl>
    <w:lvl w:ilvl="2" w:tplc="E5381066">
      <w:start w:val="1"/>
      <w:numFmt w:val="decimal"/>
      <w:lvlText w:val="%3."/>
      <w:lvlJc w:val="left"/>
      <w:pPr>
        <w:ind w:left="1020" w:hanging="360"/>
      </w:pPr>
    </w:lvl>
    <w:lvl w:ilvl="3" w:tplc="83FE105C">
      <w:start w:val="1"/>
      <w:numFmt w:val="decimal"/>
      <w:lvlText w:val="%4."/>
      <w:lvlJc w:val="left"/>
      <w:pPr>
        <w:ind w:left="1020" w:hanging="360"/>
      </w:pPr>
    </w:lvl>
    <w:lvl w:ilvl="4" w:tplc="FA728AF8">
      <w:start w:val="1"/>
      <w:numFmt w:val="decimal"/>
      <w:lvlText w:val="%5."/>
      <w:lvlJc w:val="left"/>
      <w:pPr>
        <w:ind w:left="1020" w:hanging="360"/>
      </w:pPr>
    </w:lvl>
    <w:lvl w:ilvl="5" w:tplc="E49017AC">
      <w:start w:val="1"/>
      <w:numFmt w:val="decimal"/>
      <w:lvlText w:val="%6."/>
      <w:lvlJc w:val="left"/>
      <w:pPr>
        <w:ind w:left="1020" w:hanging="360"/>
      </w:pPr>
    </w:lvl>
    <w:lvl w:ilvl="6" w:tplc="74961A9E">
      <w:start w:val="1"/>
      <w:numFmt w:val="decimal"/>
      <w:lvlText w:val="%7."/>
      <w:lvlJc w:val="left"/>
      <w:pPr>
        <w:ind w:left="1020" w:hanging="360"/>
      </w:pPr>
    </w:lvl>
    <w:lvl w:ilvl="7" w:tplc="6078565C">
      <w:start w:val="1"/>
      <w:numFmt w:val="decimal"/>
      <w:lvlText w:val="%8."/>
      <w:lvlJc w:val="left"/>
      <w:pPr>
        <w:ind w:left="1020" w:hanging="360"/>
      </w:pPr>
    </w:lvl>
    <w:lvl w:ilvl="8" w:tplc="657847AE">
      <w:start w:val="1"/>
      <w:numFmt w:val="decimal"/>
      <w:lvlText w:val="%9."/>
      <w:lvlJc w:val="left"/>
      <w:pPr>
        <w:ind w:left="1020" w:hanging="360"/>
      </w:pPr>
    </w:lvl>
  </w:abstractNum>
  <w:abstractNum w:abstractNumId="29" w15:restartNumberingAfterBreak="0">
    <w:nsid w:val="6B655A9C"/>
    <w:multiLevelType w:val="hybridMultilevel"/>
    <w:tmpl w:val="D6425790"/>
    <w:lvl w:ilvl="0" w:tplc="B9B04206">
      <w:start w:val="1"/>
      <w:numFmt w:val="decimal"/>
      <w:lvlText w:val="%1."/>
      <w:lvlJc w:val="left"/>
      <w:pPr>
        <w:ind w:left="1020" w:hanging="360"/>
      </w:pPr>
    </w:lvl>
    <w:lvl w:ilvl="1" w:tplc="6C904A8E">
      <w:start w:val="1"/>
      <w:numFmt w:val="decimal"/>
      <w:lvlText w:val="%2."/>
      <w:lvlJc w:val="left"/>
      <w:pPr>
        <w:ind w:left="1020" w:hanging="360"/>
      </w:pPr>
    </w:lvl>
    <w:lvl w:ilvl="2" w:tplc="814471EE">
      <w:start w:val="1"/>
      <w:numFmt w:val="decimal"/>
      <w:lvlText w:val="%3."/>
      <w:lvlJc w:val="left"/>
      <w:pPr>
        <w:ind w:left="1020" w:hanging="360"/>
      </w:pPr>
    </w:lvl>
    <w:lvl w:ilvl="3" w:tplc="4D400468">
      <w:start w:val="1"/>
      <w:numFmt w:val="decimal"/>
      <w:lvlText w:val="%4."/>
      <w:lvlJc w:val="left"/>
      <w:pPr>
        <w:ind w:left="1020" w:hanging="360"/>
      </w:pPr>
    </w:lvl>
    <w:lvl w:ilvl="4" w:tplc="8AC63B72">
      <w:start w:val="1"/>
      <w:numFmt w:val="decimal"/>
      <w:lvlText w:val="%5."/>
      <w:lvlJc w:val="left"/>
      <w:pPr>
        <w:ind w:left="1020" w:hanging="360"/>
      </w:pPr>
    </w:lvl>
    <w:lvl w:ilvl="5" w:tplc="DEF62E4E">
      <w:start w:val="1"/>
      <w:numFmt w:val="decimal"/>
      <w:lvlText w:val="%6."/>
      <w:lvlJc w:val="left"/>
      <w:pPr>
        <w:ind w:left="1020" w:hanging="360"/>
      </w:pPr>
    </w:lvl>
    <w:lvl w:ilvl="6" w:tplc="F028D562">
      <w:start w:val="1"/>
      <w:numFmt w:val="decimal"/>
      <w:lvlText w:val="%7."/>
      <w:lvlJc w:val="left"/>
      <w:pPr>
        <w:ind w:left="1020" w:hanging="360"/>
      </w:pPr>
    </w:lvl>
    <w:lvl w:ilvl="7" w:tplc="D19A878C">
      <w:start w:val="1"/>
      <w:numFmt w:val="decimal"/>
      <w:lvlText w:val="%8."/>
      <w:lvlJc w:val="left"/>
      <w:pPr>
        <w:ind w:left="1020" w:hanging="360"/>
      </w:pPr>
    </w:lvl>
    <w:lvl w:ilvl="8" w:tplc="A21471F0">
      <w:start w:val="1"/>
      <w:numFmt w:val="decimal"/>
      <w:lvlText w:val="%9."/>
      <w:lvlJc w:val="left"/>
      <w:pPr>
        <w:ind w:left="1020" w:hanging="360"/>
      </w:pPr>
    </w:lvl>
  </w:abstractNum>
  <w:abstractNum w:abstractNumId="30" w15:restartNumberingAfterBreak="0">
    <w:nsid w:val="6D006FFA"/>
    <w:multiLevelType w:val="multilevel"/>
    <w:tmpl w:val="20C0E1C8"/>
    <w:lvl w:ilvl="0">
      <w:start w:val="16"/>
      <w:numFmt w:val="decimal"/>
      <w:lvlText w:val="%1"/>
      <w:lvlJc w:val="left"/>
      <w:pPr>
        <w:ind w:left="435" w:hanging="43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20C12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DD3FF4"/>
    <w:multiLevelType w:val="hybridMultilevel"/>
    <w:tmpl w:val="3306D4F0"/>
    <w:lvl w:ilvl="0" w:tplc="4D2C2A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7A65412B"/>
    <w:multiLevelType w:val="multilevel"/>
    <w:tmpl w:val="98C651D8"/>
    <w:lvl w:ilvl="0">
      <w:start w:val="1"/>
      <w:numFmt w:val="decimal"/>
      <w:lvlText w:val="%1."/>
      <w:lvlJc w:val="left"/>
      <w:pPr>
        <w:ind w:left="360" w:hanging="360"/>
      </w:pPr>
      <w:rPr>
        <w:rFonts w:hint="default"/>
        <w:sz w:val="22"/>
      </w:rPr>
    </w:lvl>
    <w:lvl w:ilvl="1">
      <w:start w:val="1"/>
      <w:numFmt w:val="decimal"/>
      <w:lvlText w:val="%1.%2."/>
      <w:lvlJc w:val="left"/>
      <w:pPr>
        <w:ind w:left="1211" w:hanging="360"/>
      </w:pPr>
      <w:rPr>
        <w:rFonts w:hint="default"/>
        <w:b w:val="0"/>
        <w:bCs w:val="0"/>
        <w:sz w:val="20"/>
        <w:szCs w:val="20"/>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4" w15:restartNumberingAfterBreak="0">
    <w:nsid w:val="7BF65EDF"/>
    <w:multiLevelType w:val="multilevel"/>
    <w:tmpl w:val="0427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E420928"/>
    <w:multiLevelType w:val="hybridMultilevel"/>
    <w:tmpl w:val="0D6C42A6"/>
    <w:lvl w:ilvl="0" w:tplc="5526F06C">
      <w:start w:val="1"/>
      <w:numFmt w:val="decimal"/>
      <w:lvlText w:val="%1."/>
      <w:lvlJc w:val="left"/>
      <w:pPr>
        <w:ind w:left="1020" w:hanging="360"/>
      </w:pPr>
    </w:lvl>
    <w:lvl w:ilvl="1" w:tplc="171255AC">
      <w:start w:val="1"/>
      <w:numFmt w:val="decimal"/>
      <w:lvlText w:val="%2."/>
      <w:lvlJc w:val="left"/>
      <w:pPr>
        <w:ind w:left="1020" w:hanging="360"/>
      </w:pPr>
    </w:lvl>
    <w:lvl w:ilvl="2" w:tplc="306274A0">
      <w:start w:val="1"/>
      <w:numFmt w:val="decimal"/>
      <w:lvlText w:val="%3."/>
      <w:lvlJc w:val="left"/>
      <w:pPr>
        <w:ind w:left="1020" w:hanging="360"/>
      </w:pPr>
    </w:lvl>
    <w:lvl w:ilvl="3" w:tplc="8974A446">
      <w:start w:val="1"/>
      <w:numFmt w:val="decimal"/>
      <w:lvlText w:val="%4."/>
      <w:lvlJc w:val="left"/>
      <w:pPr>
        <w:ind w:left="1020" w:hanging="360"/>
      </w:pPr>
    </w:lvl>
    <w:lvl w:ilvl="4" w:tplc="B586632A">
      <w:start w:val="1"/>
      <w:numFmt w:val="decimal"/>
      <w:lvlText w:val="%5."/>
      <w:lvlJc w:val="left"/>
      <w:pPr>
        <w:ind w:left="1020" w:hanging="360"/>
      </w:pPr>
    </w:lvl>
    <w:lvl w:ilvl="5" w:tplc="B0AA19BA">
      <w:start w:val="1"/>
      <w:numFmt w:val="decimal"/>
      <w:lvlText w:val="%6."/>
      <w:lvlJc w:val="left"/>
      <w:pPr>
        <w:ind w:left="1020" w:hanging="360"/>
      </w:pPr>
    </w:lvl>
    <w:lvl w:ilvl="6" w:tplc="64102B0C">
      <w:start w:val="1"/>
      <w:numFmt w:val="decimal"/>
      <w:lvlText w:val="%7."/>
      <w:lvlJc w:val="left"/>
      <w:pPr>
        <w:ind w:left="1020" w:hanging="360"/>
      </w:pPr>
    </w:lvl>
    <w:lvl w:ilvl="7" w:tplc="EDDCD3D6">
      <w:start w:val="1"/>
      <w:numFmt w:val="decimal"/>
      <w:lvlText w:val="%8."/>
      <w:lvlJc w:val="left"/>
      <w:pPr>
        <w:ind w:left="1020" w:hanging="360"/>
      </w:pPr>
    </w:lvl>
    <w:lvl w:ilvl="8" w:tplc="66AA23BE">
      <w:start w:val="1"/>
      <w:numFmt w:val="decimal"/>
      <w:lvlText w:val="%9."/>
      <w:lvlJc w:val="left"/>
      <w:pPr>
        <w:ind w:left="1020" w:hanging="360"/>
      </w:pPr>
    </w:lvl>
  </w:abstractNum>
  <w:abstractNum w:abstractNumId="36" w15:restartNumberingAfterBreak="0">
    <w:nsid w:val="7EB949AA"/>
    <w:multiLevelType w:val="hybridMultilevel"/>
    <w:tmpl w:val="D5D26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678263">
    <w:abstractNumId w:val="9"/>
  </w:num>
  <w:num w:numId="2" w16cid:durableId="9822756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4780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467587">
    <w:abstractNumId w:val="19"/>
  </w:num>
  <w:num w:numId="5" w16cid:durableId="1752313552">
    <w:abstractNumId w:val="34"/>
  </w:num>
  <w:num w:numId="6" w16cid:durableId="1647584631">
    <w:abstractNumId w:val="31"/>
  </w:num>
  <w:num w:numId="7" w16cid:durableId="2008441781">
    <w:abstractNumId w:val="20"/>
  </w:num>
  <w:num w:numId="8" w16cid:durableId="4939517">
    <w:abstractNumId w:val="0"/>
  </w:num>
  <w:num w:numId="9" w16cid:durableId="1195391183">
    <w:abstractNumId w:val="2"/>
  </w:num>
  <w:num w:numId="10" w16cid:durableId="700592847">
    <w:abstractNumId w:val="11"/>
  </w:num>
  <w:num w:numId="11" w16cid:durableId="583540052">
    <w:abstractNumId w:val="22"/>
  </w:num>
  <w:num w:numId="12" w16cid:durableId="1461340972">
    <w:abstractNumId w:val="33"/>
  </w:num>
  <w:num w:numId="13" w16cid:durableId="1002047387">
    <w:abstractNumId w:val="4"/>
  </w:num>
  <w:num w:numId="14" w16cid:durableId="888734234">
    <w:abstractNumId w:val="5"/>
  </w:num>
  <w:num w:numId="15" w16cid:durableId="2045252830">
    <w:abstractNumId w:val="26"/>
  </w:num>
  <w:num w:numId="16" w16cid:durableId="446774854">
    <w:abstractNumId w:val="12"/>
  </w:num>
  <w:num w:numId="17" w16cid:durableId="614680565">
    <w:abstractNumId w:val="3"/>
  </w:num>
  <w:num w:numId="18" w16cid:durableId="18181049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9994036">
    <w:abstractNumId w:val="24"/>
  </w:num>
  <w:num w:numId="20" w16cid:durableId="499466017">
    <w:abstractNumId w:val="1"/>
  </w:num>
  <w:num w:numId="21" w16cid:durableId="388572444">
    <w:abstractNumId w:val="16"/>
  </w:num>
  <w:num w:numId="22" w16cid:durableId="882983402">
    <w:abstractNumId w:val="17"/>
  </w:num>
  <w:num w:numId="23" w16cid:durableId="702636491">
    <w:abstractNumId w:val="28"/>
  </w:num>
  <w:num w:numId="24" w16cid:durableId="914125595">
    <w:abstractNumId w:val="29"/>
  </w:num>
  <w:num w:numId="25" w16cid:durableId="1605461701">
    <w:abstractNumId w:val="8"/>
  </w:num>
  <w:num w:numId="26" w16cid:durableId="527109745">
    <w:abstractNumId w:val="32"/>
  </w:num>
  <w:num w:numId="27" w16cid:durableId="937907106">
    <w:abstractNumId w:val="15"/>
  </w:num>
  <w:num w:numId="28" w16cid:durableId="2112892674">
    <w:abstractNumId w:val="13"/>
  </w:num>
  <w:num w:numId="29" w16cid:durableId="781994271">
    <w:abstractNumId w:val="27"/>
  </w:num>
  <w:num w:numId="30" w16cid:durableId="1040127705">
    <w:abstractNumId w:val="30"/>
  </w:num>
  <w:num w:numId="31" w16cid:durableId="662398415">
    <w:abstractNumId w:val="21"/>
  </w:num>
  <w:num w:numId="32" w16cid:durableId="1046221882">
    <w:abstractNumId w:val="14"/>
  </w:num>
  <w:num w:numId="33" w16cid:durableId="1664158847">
    <w:abstractNumId w:val="6"/>
  </w:num>
  <w:num w:numId="34" w16cid:durableId="516697033">
    <w:abstractNumId w:val="18"/>
  </w:num>
  <w:num w:numId="35" w16cid:durableId="138229441">
    <w:abstractNumId w:val="25"/>
  </w:num>
  <w:num w:numId="36" w16cid:durableId="952127880">
    <w:abstractNumId w:val="7"/>
  </w:num>
  <w:num w:numId="37" w16cid:durableId="528640204">
    <w:abstractNumId w:val="36"/>
  </w:num>
  <w:num w:numId="38" w16cid:durableId="148781877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E5"/>
    <w:rsid w:val="000020ED"/>
    <w:rsid w:val="00005FAC"/>
    <w:rsid w:val="0000688A"/>
    <w:rsid w:val="00011B6F"/>
    <w:rsid w:val="00012892"/>
    <w:rsid w:val="00012FBC"/>
    <w:rsid w:val="00015723"/>
    <w:rsid w:val="00016BD6"/>
    <w:rsid w:val="00017F04"/>
    <w:rsid w:val="0002072A"/>
    <w:rsid w:val="00026DE8"/>
    <w:rsid w:val="000321F5"/>
    <w:rsid w:val="00033665"/>
    <w:rsid w:val="00035E49"/>
    <w:rsid w:val="00040236"/>
    <w:rsid w:val="000408A0"/>
    <w:rsid w:val="00041B1C"/>
    <w:rsid w:val="0005195A"/>
    <w:rsid w:val="00052176"/>
    <w:rsid w:val="00054B51"/>
    <w:rsid w:val="00055371"/>
    <w:rsid w:val="00056605"/>
    <w:rsid w:val="00057112"/>
    <w:rsid w:val="00061A1D"/>
    <w:rsid w:val="000628F4"/>
    <w:rsid w:val="0006749E"/>
    <w:rsid w:val="00067E49"/>
    <w:rsid w:val="000733EC"/>
    <w:rsid w:val="000738EB"/>
    <w:rsid w:val="00074559"/>
    <w:rsid w:val="00074F6F"/>
    <w:rsid w:val="00077253"/>
    <w:rsid w:val="0007794E"/>
    <w:rsid w:val="000819AF"/>
    <w:rsid w:val="00081A06"/>
    <w:rsid w:val="00087FB0"/>
    <w:rsid w:val="00092B55"/>
    <w:rsid w:val="0009334F"/>
    <w:rsid w:val="000A166A"/>
    <w:rsid w:val="000A31F0"/>
    <w:rsid w:val="000A33FD"/>
    <w:rsid w:val="000A5AB3"/>
    <w:rsid w:val="000A65E5"/>
    <w:rsid w:val="000A6D64"/>
    <w:rsid w:val="000A755F"/>
    <w:rsid w:val="000B1469"/>
    <w:rsid w:val="000B5E34"/>
    <w:rsid w:val="000D3C13"/>
    <w:rsid w:val="000D742B"/>
    <w:rsid w:val="000E31DA"/>
    <w:rsid w:val="000E5770"/>
    <w:rsid w:val="000E68D6"/>
    <w:rsid w:val="000F123E"/>
    <w:rsid w:val="000F3E6F"/>
    <w:rsid w:val="001026DA"/>
    <w:rsid w:val="001027CD"/>
    <w:rsid w:val="00102FCA"/>
    <w:rsid w:val="00105570"/>
    <w:rsid w:val="001060E1"/>
    <w:rsid w:val="00106D38"/>
    <w:rsid w:val="00107228"/>
    <w:rsid w:val="001108DD"/>
    <w:rsid w:val="001126F8"/>
    <w:rsid w:val="00112A1D"/>
    <w:rsid w:val="0011308C"/>
    <w:rsid w:val="0011385B"/>
    <w:rsid w:val="001205FA"/>
    <w:rsid w:val="00120B94"/>
    <w:rsid w:val="00125359"/>
    <w:rsid w:val="00125FD1"/>
    <w:rsid w:val="00126055"/>
    <w:rsid w:val="00135827"/>
    <w:rsid w:val="00137033"/>
    <w:rsid w:val="001375EF"/>
    <w:rsid w:val="0014135D"/>
    <w:rsid w:val="0014373A"/>
    <w:rsid w:val="0016145C"/>
    <w:rsid w:val="00166CF2"/>
    <w:rsid w:val="0016735D"/>
    <w:rsid w:val="0017298E"/>
    <w:rsid w:val="001739AC"/>
    <w:rsid w:val="00174325"/>
    <w:rsid w:val="001750F3"/>
    <w:rsid w:val="001948D2"/>
    <w:rsid w:val="001965D4"/>
    <w:rsid w:val="001A0143"/>
    <w:rsid w:val="001A2169"/>
    <w:rsid w:val="001A2FA7"/>
    <w:rsid w:val="001A460F"/>
    <w:rsid w:val="001B731C"/>
    <w:rsid w:val="001C2855"/>
    <w:rsid w:val="001C645C"/>
    <w:rsid w:val="001D036D"/>
    <w:rsid w:val="001D15C6"/>
    <w:rsid w:val="001D4DC7"/>
    <w:rsid w:val="001D510B"/>
    <w:rsid w:val="001D5FE5"/>
    <w:rsid w:val="001D6F51"/>
    <w:rsid w:val="001D73CB"/>
    <w:rsid w:val="001E071D"/>
    <w:rsid w:val="001E07F8"/>
    <w:rsid w:val="001E3F3D"/>
    <w:rsid w:val="001E436D"/>
    <w:rsid w:val="001E73F6"/>
    <w:rsid w:val="001E79BF"/>
    <w:rsid w:val="001F3226"/>
    <w:rsid w:val="001F42CC"/>
    <w:rsid w:val="001F5909"/>
    <w:rsid w:val="001F6BC1"/>
    <w:rsid w:val="00201646"/>
    <w:rsid w:val="00202DFF"/>
    <w:rsid w:val="00203562"/>
    <w:rsid w:val="00212032"/>
    <w:rsid w:val="002124C3"/>
    <w:rsid w:val="00216AE9"/>
    <w:rsid w:val="00223561"/>
    <w:rsid w:val="002319E0"/>
    <w:rsid w:val="00232477"/>
    <w:rsid w:val="00244C36"/>
    <w:rsid w:val="00245793"/>
    <w:rsid w:val="00251397"/>
    <w:rsid w:val="00260E99"/>
    <w:rsid w:val="002614B0"/>
    <w:rsid w:val="0026197A"/>
    <w:rsid w:val="002664CE"/>
    <w:rsid w:val="0027089F"/>
    <w:rsid w:val="00271222"/>
    <w:rsid w:val="00271386"/>
    <w:rsid w:val="002713B5"/>
    <w:rsid w:val="00271E91"/>
    <w:rsid w:val="00274F34"/>
    <w:rsid w:val="00277AC1"/>
    <w:rsid w:val="00284ABC"/>
    <w:rsid w:val="00297A55"/>
    <w:rsid w:val="002A1B67"/>
    <w:rsid w:val="002A2537"/>
    <w:rsid w:val="002A324C"/>
    <w:rsid w:val="002A3A42"/>
    <w:rsid w:val="002B18F3"/>
    <w:rsid w:val="002B43DD"/>
    <w:rsid w:val="002B4413"/>
    <w:rsid w:val="002B5381"/>
    <w:rsid w:val="002C0971"/>
    <w:rsid w:val="002C0E91"/>
    <w:rsid w:val="002C6F83"/>
    <w:rsid w:val="002D07C7"/>
    <w:rsid w:val="002D3188"/>
    <w:rsid w:val="002D3C00"/>
    <w:rsid w:val="002E1644"/>
    <w:rsid w:val="002E296B"/>
    <w:rsid w:val="002E2FBF"/>
    <w:rsid w:val="002E386D"/>
    <w:rsid w:val="002E4B28"/>
    <w:rsid w:val="002E60B4"/>
    <w:rsid w:val="002E791F"/>
    <w:rsid w:val="002F1BB0"/>
    <w:rsid w:val="002F1D21"/>
    <w:rsid w:val="002F367E"/>
    <w:rsid w:val="002F5E96"/>
    <w:rsid w:val="002F68CB"/>
    <w:rsid w:val="00301D71"/>
    <w:rsid w:val="0030239B"/>
    <w:rsid w:val="00302FEC"/>
    <w:rsid w:val="00303B33"/>
    <w:rsid w:val="00304C6D"/>
    <w:rsid w:val="0031065B"/>
    <w:rsid w:val="00311961"/>
    <w:rsid w:val="00313CD5"/>
    <w:rsid w:val="0031598F"/>
    <w:rsid w:val="00317D84"/>
    <w:rsid w:val="00321E83"/>
    <w:rsid w:val="00326F0A"/>
    <w:rsid w:val="003272D7"/>
    <w:rsid w:val="00333342"/>
    <w:rsid w:val="003356F2"/>
    <w:rsid w:val="00335990"/>
    <w:rsid w:val="00336A46"/>
    <w:rsid w:val="00337463"/>
    <w:rsid w:val="00344AF0"/>
    <w:rsid w:val="003459ED"/>
    <w:rsid w:val="00351C27"/>
    <w:rsid w:val="003555C6"/>
    <w:rsid w:val="003619DC"/>
    <w:rsid w:val="0036486D"/>
    <w:rsid w:val="00370988"/>
    <w:rsid w:val="003726DA"/>
    <w:rsid w:val="00373474"/>
    <w:rsid w:val="00380BED"/>
    <w:rsid w:val="003821ED"/>
    <w:rsid w:val="003823B8"/>
    <w:rsid w:val="00383B0B"/>
    <w:rsid w:val="00387BDC"/>
    <w:rsid w:val="00391066"/>
    <w:rsid w:val="003941B3"/>
    <w:rsid w:val="0039524C"/>
    <w:rsid w:val="003A0BDE"/>
    <w:rsid w:val="003A2826"/>
    <w:rsid w:val="003A2B2F"/>
    <w:rsid w:val="003A5159"/>
    <w:rsid w:val="003A7FAE"/>
    <w:rsid w:val="003B20E4"/>
    <w:rsid w:val="003B2EBB"/>
    <w:rsid w:val="003B40BC"/>
    <w:rsid w:val="003B5346"/>
    <w:rsid w:val="003C0279"/>
    <w:rsid w:val="003C1D2F"/>
    <w:rsid w:val="003C6083"/>
    <w:rsid w:val="003C671E"/>
    <w:rsid w:val="003D0721"/>
    <w:rsid w:val="003D5294"/>
    <w:rsid w:val="003E00F3"/>
    <w:rsid w:val="003E04BF"/>
    <w:rsid w:val="003E0981"/>
    <w:rsid w:val="003E21A9"/>
    <w:rsid w:val="003F6982"/>
    <w:rsid w:val="003F7FF8"/>
    <w:rsid w:val="00404B88"/>
    <w:rsid w:val="00417FBC"/>
    <w:rsid w:val="00421CEF"/>
    <w:rsid w:val="00423AC9"/>
    <w:rsid w:val="004254C9"/>
    <w:rsid w:val="00425A8B"/>
    <w:rsid w:val="00425C92"/>
    <w:rsid w:val="00425F60"/>
    <w:rsid w:val="0042618A"/>
    <w:rsid w:val="004274B1"/>
    <w:rsid w:val="004300EB"/>
    <w:rsid w:val="00433118"/>
    <w:rsid w:val="00435312"/>
    <w:rsid w:val="004368AB"/>
    <w:rsid w:val="00436E7F"/>
    <w:rsid w:val="00437C35"/>
    <w:rsid w:val="0044560D"/>
    <w:rsid w:val="00446C64"/>
    <w:rsid w:val="00453437"/>
    <w:rsid w:val="004549C8"/>
    <w:rsid w:val="00465F19"/>
    <w:rsid w:val="004661DD"/>
    <w:rsid w:val="00467446"/>
    <w:rsid w:val="00470F34"/>
    <w:rsid w:val="00475BB6"/>
    <w:rsid w:val="00476F57"/>
    <w:rsid w:val="00480DF4"/>
    <w:rsid w:val="00486148"/>
    <w:rsid w:val="00486BA5"/>
    <w:rsid w:val="00490EA7"/>
    <w:rsid w:val="00491C95"/>
    <w:rsid w:val="0049422F"/>
    <w:rsid w:val="004949BE"/>
    <w:rsid w:val="00494BE7"/>
    <w:rsid w:val="004A26D9"/>
    <w:rsid w:val="004A4145"/>
    <w:rsid w:val="004A56BB"/>
    <w:rsid w:val="004B034C"/>
    <w:rsid w:val="004B063E"/>
    <w:rsid w:val="004B14A4"/>
    <w:rsid w:val="004B50B9"/>
    <w:rsid w:val="004B5D98"/>
    <w:rsid w:val="004B6422"/>
    <w:rsid w:val="004C070F"/>
    <w:rsid w:val="004C6289"/>
    <w:rsid w:val="004C73E9"/>
    <w:rsid w:val="004D321F"/>
    <w:rsid w:val="004D6F91"/>
    <w:rsid w:val="004E0FE9"/>
    <w:rsid w:val="004E2535"/>
    <w:rsid w:val="004E3732"/>
    <w:rsid w:val="004E7E3F"/>
    <w:rsid w:val="004F0963"/>
    <w:rsid w:val="004F25D7"/>
    <w:rsid w:val="00503E87"/>
    <w:rsid w:val="00513BB7"/>
    <w:rsid w:val="00516AE3"/>
    <w:rsid w:val="00521458"/>
    <w:rsid w:val="00521D56"/>
    <w:rsid w:val="00522079"/>
    <w:rsid w:val="005233A0"/>
    <w:rsid w:val="005234B2"/>
    <w:rsid w:val="00523A0F"/>
    <w:rsid w:val="00524240"/>
    <w:rsid w:val="00530809"/>
    <w:rsid w:val="005429B9"/>
    <w:rsid w:val="00545798"/>
    <w:rsid w:val="00545DAE"/>
    <w:rsid w:val="00546EEC"/>
    <w:rsid w:val="005500C1"/>
    <w:rsid w:val="005567BC"/>
    <w:rsid w:val="0056045E"/>
    <w:rsid w:val="005608D4"/>
    <w:rsid w:val="00564398"/>
    <w:rsid w:val="00564462"/>
    <w:rsid w:val="00565C9D"/>
    <w:rsid w:val="0056634B"/>
    <w:rsid w:val="00566FFE"/>
    <w:rsid w:val="005676E3"/>
    <w:rsid w:val="00570654"/>
    <w:rsid w:val="00576781"/>
    <w:rsid w:val="00577AE1"/>
    <w:rsid w:val="00577F10"/>
    <w:rsid w:val="00581404"/>
    <w:rsid w:val="00585F24"/>
    <w:rsid w:val="00597026"/>
    <w:rsid w:val="00597630"/>
    <w:rsid w:val="005A086E"/>
    <w:rsid w:val="005A1185"/>
    <w:rsid w:val="005A2632"/>
    <w:rsid w:val="005A4DB1"/>
    <w:rsid w:val="005A70C4"/>
    <w:rsid w:val="005B08F2"/>
    <w:rsid w:val="005B1393"/>
    <w:rsid w:val="005B39C4"/>
    <w:rsid w:val="005B5B58"/>
    <w:rsid w:val="005B65DD"/>
    <w:rsid w:val="005C1AB8"/>
    <w:rsid w:val="005C5676"/>
    <w:rsid w:val="005C684E"/>
    <w:rsid w:val="005D18F8"/>
    <w:rsid w:val="005D3F36"/>
    <w:rsid w:val="005D4DC9"/>
    <w:rsid w:val="005E7AE8"/>
    <w:rsid w:val="005F1751"/>
    <w:rsid w:val="005F2231"/>
    <w:rsid w:val="005F7853"/>
    <w:rsid w:val="00600A03"/>
    <w:rsid w:val="00603226"/>
    <w:rsid w:val="00604D9F"/>
    <w:rsid w:val="00606FE9"/>
    <w:rsid w:val="0061263A"/>
    <w:rsid w:val="00612BE0"/>
    <w:rsid w:val="00612C0D"/>
    <w:rsid w:val="006139D5"/>
    <w:rsid w:val="0061532F"/>
    <w:rsid w:val="00615D81"/>
    <w:rsid w:val="00617FF1"/>
    <w:rsid w:val="00620FD1"/>
    <w:rsid w:val="00622EF1"/>
    <w:rsid w:val="006238A2"/>
    <w:rsid w:val="006247DF"/>
    <w:rsid w:val="006425DA"/>
    <w:rsid w:val="0064394C"/>
    <w:rsid w:val="006444B4"/>
    <w:rsid w:val="006469B1"/>
    <w:rsid w:val="006530D1"/>
    <w:rsid w:val="00665C63"/>
    <w:rsid w:val="00666D51"/>
    <w:rsid w:val="00673328"/>
    <w:rsid w:val="00675991"/>
    <w:rsid w:val="00677B79"/>
    <w:rsid w:val="006814FB"/>
    <w:rsid w:val="006823FA"/>
    <w:rsid w:val="00691EEA"/>
    <w:rsid w:val="006922C9"/>
    <w:rsid w:val="00694FE2"/>
    <w:rsid w:val="00697B9B"/>
    <w:rsid w:val="006A460C"/>
    <w:rsid w:val="006A47B2"/>
    <w:rsid w:val="006A763E"/>
    <w:rsid w:val="006B42E3"/>
    <w:rsid w:val="006B4440"/>
    <w:rsid w:val="006B5D85"/>
    <w:rsid w:val="006B6B6D"/>
    <w:rsid w:val="006C2DB2"/>
    <w:rsid w:val="006C3DAC"/>
    <w:rsid w:val="006D313E"/>
    <w:rsid w:val="006D6D32"/>
    <w:rsid w:val="006D7463"/>
    <w:rsid w:val="006E0C54"/>
    <w:rsid w:val="006E392E"/>
    <w:rsid w:val="006F3A0C"/>
    <w:rsid w:val="006F3BAF"/>
    <w:rsid w:val="006F5FDB"/>
    <w:rsid w:val="006F7417"/>
    <w:rsid w:val="0070029C"/>
    <w:rsid w:val="00700CDD"/>
    <w:rsid w:val="00701074"/>
    <w:rsid w:val="007014CC"/>
    <w:rsid w:val="007167BF"/>
    <w:rsid w:val="0072248C"/>
    <w:rsid w:val="00722672"/>
    <w:rsid w:val="0072329B"/>
    <w:rsid w:val="00731449"/>
    <w:rsid w:val="00731809"/>
    <w:rsid w:val="00731DAC"/>
    <w:rsid w:val="007369A3"/>
    <w:rsid w:val="007406F3"/>
    <w:rsid w:val="007416B5"/>
    <w:rsid w:val="0074180E"/>
    <w:rsid w:val="0074250B"/>
    <w:rsid w:val="007429F6"/>
    <w:rsid w:val="00744A6A"/>
    <w:rsid w:val="00745C6E"/>
    <w:rsid w:val="00746483"/>
    <w:rsid w:val="0075393D"/>
    <w:rsid w:val="00765D66"/>
    <w:rsid w:val="00766C71"/>
    <w:rsid w:val="0076791A"/>
    <w:rsid w:val="00772E7A"/>
    <w:rsid w:val="00775848"/>
    <w:rsid w:val="00777766"/>
    <w:rsid w:val="00785CDD"/>
    <w:rsid w:val="0078733E"/>
    <w:rsid w:val="00787663"/>
    <w:rsid w:val="00792BCA"/>
    <w:rsid w:val="00795D2E"/>
    <w:rsid w:val="0079792F"/>
    <w:rsid w:val="007A1AE0"/>
    <w:rsid w:val="007A26DA"/>
    <w:rsid w:val="007A5F59"/>
    <w:rsid w:val="007B21D1"/>
    <w:rsid w:val="007B2E2E"/>
    <w:rsid w:val="007B5CB0"/>
    <w:rsid w:val="007B648B"/>
    <w:rsid w:val="007B7F24"/>
    <w:rsid w:val="007C582F"/>
    <w:rsid w:val="007D38E7"/>
    <w:rsid w:val="007D4C5B"/>
    <w:rsid w:val="007E6DB4"/>
    <w:rsid w:val="007F1FBF"/>
    <w:rsid w:val="007F4A1C"/>
    <w:rsid w:val="007F4E5D"/>
    <w:rsid w:val="007F72F9"/>
    <w:rsid w:val="00803B99"/>
    <w:rsid w:val="00804C45"/>
    <w:rsid w:val="00805211"/>
    <w:rsid w:val="00810CF2"/>
    <w:rsid w:val="00813F97"/>
    <w:rsid w:val="00815EAC"/>
    <w:rsid w:val="00831A17"/>
    <w:rsid w:val="00832D88"/>
    <w:rsid w:val="00834D95"/>
    <w:rsid w:val="008353E4"/>
    <w:rsid w:val="00840A91"/>
    <w:rsid w:val="008420C1"/>
    <w:rsid w:val="00843B06"/>
    <w:rsid w:val="00850EA0"/>
    <w:rsid w:val="0085387C"/>
    <w:rsid w:val="00854046"/>
    <w:rsid w:val="00857EF1"/>
    <w:rsid w:val="0086536D"/>
    <w:rsid w:val="0087073C"/>
    <w:rsid w:val="0087116F"/>
    <w:rsid w:val="00873717"/>
    <w:rsid w:val="008761C1"/>
    <w:rsid w:val="008776B6"/>
    <w:rsid w:val="00880551"/>
    <w:rsid w:val="0088214A"/>
    <w:rsid w:val="00884675"/>
    <w:rsid w:val="00884B4E"/>
    <w:rsid w:val="008916A1"/>
    <w:rsid w:val="00892F55"/>
    <w:rsid w:val="008A1AC3"/>
    <w:rsid w:val="008A2B1F"/>
    <w:rsid w:val="008A381B"/>
    <w:rsid w:val="008B0F0D"/>
    <w:rsid w:val="008B1CDE"/>
    <w:rsid w:val="008B275D"/>
    <w:rsid w:val="008B326F"/>
    <w:rsid w:val="008B3C2B"/>
    <w:rsid w:val="008B4E57"/>
    <w:rsid w:val="008C34B9"/>
    <w:rsid w:val="008C4D6A"/>
    <w:rsid w:val="008D0485"/>
    <w:rsid w:val="008D0BE6"/>
    <w:rsid w:val="008D25F4"/>
    <w:rsid w:val="008D2B9E"/>
    <w:rsid w:val="008D2BC3"/>
    <w:rsid w:val="008D3B15"/>
    <w:rsid w:val="008D5519"/>
    <w:rsid w:val="008D6197"/>
    <w:rsid w:val="008D793D"/>
    <w:rsid w:val="008E4807"/>
    <w:rsid w:val="008E4D21"/>
    <w:rsid w:val="008E4F53"/>
    <w:rsid w:val="008E6548"/>
    <w:rsid w:val="008F22D8"/>
    <w:rsid w:val="008F333E"/>
    <w:rsid w:val="008F3346"/>
    <w:rsid w:val="008F4F0D"/>
    <w:rsid w:val="00902B48"/>
    <w:rsid w:val="00903308"/>
    <w:rsid w:val="009038C6"/>
    <w:rsid w:val="00910FCB"/>
    <w:rsid w:val="0091130D"/>
    <w:rsid w:val="009134B5"/>
    <w:rsid w:val="00915324"/>
    <w:rsid w:val="00915C67"/>
    <w:rsid w:val="009162AC"/>
    <w:rsid w:val="009178EE"/>
    <w:rsid w:val="009304B3"/>
    <w:rsid w:val="00934581"/>
    <w:rsid w:val="00937A3F"/>
    <w:rsid w:val="00941BD2"/>
    <w:rsid w:val="00942BC0"/>
    <w:rsid w:val="00944AFF"/>
    <w:rsid w:val="00951C9E"/>
    <w:rsid w:val="00953E7E"/>
    <w:rsid w:val="00955483"/>
    <w:rsid w:val="009566C5"/>
    <w:rsid w:val="00956A45"/>
    <w:rsid w:val="00957A83"/>
    <w:rsid w:val="009606C2"/>
    <w:rsid w:val="00962515"/>
    <w:rsid w:val="00963EB6"/>
    <w:rsid w:val="00964186"/>
    <w:rsid w:val="00964A88"/>
    <w:rsid w:val="00964B01"/>
    <w:rsid w:val="009722F1"/>
    <w:rsid w:val="009733BC"/>
    <w:rsid w:val="00990C37"/>
    <w:rsid w:val="00992A74"/>
    <w:rsid w:val="00992ADB"/>
    <w:rsid w:val="00993D31"/>
    <w:rsid w:val="00995630"/>
    <w:rsid w:val="009969EC"/>
    <w:rsid w:val="00996BC0"/>
    <w:rsid w:val="009975E7"/>
    <w:rsid w:val="009A172E"/>
    <w:rsid w:val="009A40EE"/>
    <w:rsid w:val="009A41D4"/>
    <w:rsid w:val="009B2A4F"/>
    <w:rsid w:val="009B57F4"/>
    <w:rsid w:val="009B6DCD"/>
    <w:rsid w:val="009C26C7"/>
    <w:rsid w:val="009C4846"/>
    <w:rsid w:val="009C6068"/>
    <w:rsid w:val="009C6496"/>
    <w:rsid w:val="009C7D00"/>
    <w:rsid w:val="009D1561"/>
    <w:rsid w:val="009D2458"/>
    <w:rsid w:val="009D5BC2"/>
    <w:rsid w:val="009E3662"/>
    <w:rsid w:val="009E6FBB"/>
    <w:rsid w:val="009F288E"/>
    <w:rsid w:val="009F3F5C"/>
    <w:rsid w:val="009F7AF1"/>
    <w:rsid w:val="00A10513"/>
    <w:rsid w:val="00A214D9"/>
    <w:rsid w:val="00A21F6E"/>
    <w:rsid w:val="00A22FF9"/>
    <w:rsid w:val="00A23581"/>
    <w:rsid w:val="00A23DCE"/>
    <w:rsid w:val="00A2615E"/>
    <w:rsid w:val="00A4189B"/>
    <w:rsid w:val="00A46C89"/>
    <w:rsid w:val="00A530AF"/>
    <w:rsid w:val="00A551EA"/>
    <w:rsid w:val="00A55319"/>
    <w:rsid w:val="00A566EA"/>
    <w:rsid w:val="00A60423"/>
    <w:rsid w:val="00A607F8"/>
    <w:rsid w:val="00A627B0"/>
    <w:rsid w:val="00A6397C"/>
    <w:rsid w:val="00A7080E"/>
    <w:rsid w:val="00A71A44"/>
    <w:rsid w:val="00A748D9"/>
    <w:rsid w:val="00A758DB"/>
    <w:rsid w:val="00A761C1"/>
    <w:rsid w:val="00A7690C"/>
    <w:rsid w:val="00A77675"/>
    <w:rsid w:val="00A86E47"/>
    <w:rsid w:val="00A87B4C"/>
    <w:rsid w:val="00A909A8"/>
    <w:rsid w:val="00A94342"/>
    <w:rsid w:val="00AA0B3E"/>
    <w:rsid w:val="00AA0F3C"/>
    <w:rsid w:val="00AA342E"/>
    <w:rsid w:val="00AA3FC7"/>
    <w:rsid w:val="00AA52F7"/>
    <w:rsid w:val="00AA53E6"/>
    <w:rsid w:val="00AA61DD"/>
    <w:rsid w:val="00AA63EE"/>
    <w:rsid w:val="00AB1F86"/>
    <w:rsid w:val="00AB2B72"/>
    <w:rsid w:val="00AB3E69"/>
    <w:rsid w:val="00AC0E25"/>
    <w:rsid w:val="00AC102D"/>
    <w:rsid w:val="00AC3779"/>
    <w:rsid w:val="00AC5D85"/>
    <w:rsid w:val="00AD5C5E"/>
    <w:rsid w:val="00AD6EAA"/>
    <w:rsid w:val="00AD7A71"/>
    <w:rsid w:val="00AE01B0"/>
    <w:rsid w:val="00AE66E0"/>
    <w:rsid w:val="00AE6F75"/>
    <w:rsid w:val="00AE7C68"/>
    <w:rsid w:val="00AF432B"/>
    <w:rsid w:val="00B034E9"/>
    <w:rsid w:val="00B10E84"/>
    <w:rsid w:val="00B1712B"/>
    <w:rsid w:val="00B207A1"/>
    <w:rsid w:val="00B208E7"/>
    <w:rsid w:val="00B21AAB"/>
    <w:rsid w:val="00B21DF2"/>
    <w:rsid w:val="00B3220E"/>
    <w:rsid w:val="00B32469"/>
    <w:rsid w:val="00B3512D"/>
    <w:rsid w:val="00B35ED1"/>
    <w:rsid w:val="00B35F52"/>
    <w:rsid w:val="00B40AE8"/>
    <w:rsid w:val="00B42050"/>
    <w:rsid w:val="00B4379E"/>
    <w:rsid w:val="00B43A2D"/>
    <w:rsid w:val="00B442E8"/>
    <w:rsid w:val="00B453B1"/>
    <w:rsid w:val="00B52559"/>
    <w:rsid w:val="00B52A56"/>
    <w:rsid w:val="00B546B1"/>
    <w:rsid w:val="00B57622"/>
    <w:rsid w:val="00B61215"/>
    <w:rsid w:val="00B62201"/>
    <w:rsid w:val="00B6221C"/>
    <w:rsid w:val="00B625FC"/>
    <w:rsid w:val="00B6512A"/>
    <w:rsid w:val="00B662E1"/>
    <w:rsid w:val="00B66FC1"/>
    <w:rsid w:val="00B678E5"/>
    <w:rsid w:val="00B712B0"/>
    <w:rsid w:val="00B7296A"/>
    <w:rsid w:val="00B73D72"/>
    <w:rsid w:val="00B774D8"/>
    <w:rsid w:val="00B8112C"/>
    <w:rsid w:val="00B81DC6"/>
    <w:rsid w:val="00B82C40"/>
    <w:rsid w:val="00B878D0"/>
    <w:rsid w:val="00B914D2"/>
    <w:rsid w:val="00B92022"/>
    <w:rsid w:val="00B95244"/>
    <w:rsid w:val="00BB2BE9"/>
    <w:rsid w:val="00BB5815"/>
    <w:rsid w:val="00BB73EC"/>
    <w:rsid w:val="00BC0C37"/>
    <w:rsid w:val="00BC4273"/>
    <w:rsid w:val="00BC7157"/>
    <w:rsid w:val="00BC7609"/>
    <w:rsid w:val="00BD2DA7"/>
    <w:rsid w:val="00BD6D90"/>
    <w:rsid w:val="00BD7DD2"/>
    <w:rsid w:val="00BE09CA"/>
    <w:rsid w:val="00BE2D83"/>
    <w:rsid w:val="00BE4D17"/>
    <w:rsid w:val="00BE749F"/>
    <w:rsid w:val="00BF0CA4"/>
    <w:rsid w:val="00BF1441"/>
    <w:rsid w:val="00BF4548"/>
    <w:rsid w:val="00BF486F"/>
    <w:rsid w:val="00BF6720"/>
    <w:rsid w:val="00C022F0"/>
    <w:rsid w:val="00C035CE"/>
    <w:rsid w:val="00C03DAC"/>
    <w:rsid w:val="00C05999"/>
    <w:rsid w:val="00C159CB"/>
    <w:rsid w:val="00C21645"/>
    <w:rsid w:val="00C241D0"/>
    <w:rsid w:val="00C2770C"/>
    <w:rsid w:val="00C302C8"/>
    <w:rsid w:val="00C31122"/>
    <w:rsid w:val="00C31BD8"/>
    <w:rsid w:val="00C33280"/>
    <w:rsid w:val="00C35A23"/>
    <w:rsid w:val="00C41834"/>
    <w:rsid w:val="00C426A8"/>
    <w:rsid w:val="00C43FB1"/>
    <w:rsid w:val="00C4772E"/>
    <w:rsid w:val="00C47BAC"/>
    <w:rsid w:val="00C511D9"/>
    <w:rsid w:val="00C513E6"/>
    <w:rsid w:val="00C51C01"/>
    <w:rsid w:val="00C548BE"/>
    <w:rsid w:val="00C5730D"/>
    <w:rsid w:val="00C57A64"/>
    <w:rsid w:val="00C61E57"/>
    <w:rsid w:val="00C6472C"/>
    <w:rsid w:val="00C671DE"/>
    <w:rsid w:val="00C76C51"/>
    <w:rsid w:val="00C76C9B"/>
    <w:rsid w:val="00C77FEC"/>
    <w:rsid w:val="00C83E0A"/>
    <w:rsid w:val="00C8429A"/>
    <w:rsid w:val="00C86171"/>
    <w:rsid w:val="00C86D6D"/>
    <w:rsid w:val="00C907B7"/>
    <w:rsid w:val="00C92997"/>
    <w:rsid w:val="00C9703E"/>
    <w:rsid w:val="00CA054B"/>
    <w:rsid w:val="00CA0818"/>
    <w:rsid w:val="00CA0A54"/>
    <w:rsid w:val="00CA41D8"/>
    <w:rsid w:val="00CA7444"/>
    <w:rsid w:val="00CB096E"/>
    <w:rsid w:val="00CB7203"/>
    <w:rsid w:val="00CD0BE0"/>
    <w:rsid w:val="00CD7C99"/>
    <w:rsid w:val="00CE2C9B"/>
    <w:rsid w:val="00CE364F"/>
    <w:rsid w:val="00CE6265"/>
    <w:rsid w:val="00CF05EC"/>
    <w:rsid w:val="00CF2877"/>
    <w:rsid w:val="00CF65BD"/>
    <w:rsid w:val="00D04A2B"/>
    <w:rsid w:val="00D0565F"/>
    <w:rsid w:val="00D06D20"/>
    <w:rsid w:val="00D06DDE"/>
    <w:rsid w:val="00D14D0F"/>
    <w:rsid w:val="00D17B0A"/>
    <w:rsid w:val="00D20E00"/>
    <w:rsid w:val="00D21524"/>
    <w:rsid w:val="00D2728A"/>
    <w:rsid w:val="00D31E12"/>
    <w:rsid w:val="00D32FE3"/>
    <w:rsid w:val="00D33B8E"/>
    <w:rsid w:val="00D357CB"/>
    <w:rsid w:val="00D36DA0"/>
    <w:rsid w:val="00D4146A"/>
    <w:rsid w:val="00D421E4"/>
    <w:rsid w:val="00D45B5B"/>
    <w:rsid w:val="00D5519B"/>
    <w:rsid w:val="00D60AEB"/>
    <w:rsid w:val="00D715D4"/>
    <w:rsid w:val="00D7576C"/>
    <w:rsid w:val="00D75C15"/>
    <w:rsid w:val="00D85027"/>
    <w:rsid w:val="00D8751C"/>
    <w:rsid w:val="00D87B4D"/>
    <w:rsid w:val="00D87DFB"/>
    <w:rsid w:val="00D91F3B"/>
    <w:rsid w:val="00D923DF"/>
    <w:rsid w:val="00D97305"/>
    <w:rsid w:val="00D9743E"/>
    <w:rsid w:val="00DA0995"/>
    <w:rsid w:val="00DA2F67"/>
    <w:rsid w:val="00DA3E24"/>
    <w:rsid w:val="00DA573C"/>
    <w:rsid w:val="00DA6FE6"/>
    <w:rsid w:val="00DB0BDD"/>
    <w:rsid w:val="00DB111D"/>
    <w:rsid w:val="00DB545A"/>
    <w:rsid w:val="00DB698F"/>
    <w:rsid w:val="00DC1B62"/>
    <w:rsid w:val="00DC286E"/>
    <w:rsid w:val="00DC32AE"/>
    <w:rsid w:val="00DD098D"/>
    <w:rsid w:val="00DD16C5"/>
    <w:rsid w:val="00DD21ED"/>
    <w:rsid w:val="00DE45A2"/>
    <w:rsid w:val="00DE4AE3"/>
    <w:rsid w:val="00DE6123"/>
    <w:rsid w:val="00DF69CC"/>
    <w:rsid w:val="00E018A0"/>
    <w:rsid w:val="00E105CA"/>
    <w:rsid w:val="00E11C45"/>
    <w:rsid w:val="00E146DA"/>
    <w:rsid w:val="00E1659C"/>
    <w:rsid w:val="00E233E1"/>
    <w:rsid w:val="00E23971"/>
    <w:rsid w:val="00E267C8"/>
    <w:rsid w:val="00E31DFE"/>
    <w:rsid w:val="00E33460"/>
    <w:rsid w:val="00E35ACE"/>
    <w:rsid w:val="00E36FA7"/>
    <w:rsid w:val="00E3782C"/>
    <w:rsid w:val="00E37E9F"/>
    <w:rsid w:val="00E405FE"/>
    <w:rsid w:val="00E42584"/>
    <w:rsid w:val="00E43BF0"/>
    <w:rsid w:val="00E51C88"/>
    <w:rsid w:val="00E52843"/>
    <w:rsid w:val="00E55D17"/>
    <w:rsid w:val="00E562A5"/>
    <w:rsid w:val="00E5792C"/>
    <w:rsid w:val="00E61988"/>
    <w:rsid w:val="00E65CC1"/>
    <w:rsid w:val="00E669AA"/>
    <w:rsid w:val="00E72F85"/>
    <w:rsid w:val="00E74AD2"/>
    <w:rsid w:val="00E7712E"/>
    <w:rsid w:val="00E82321"/>
    <w:rsid w:val="00E825FB"/>
    <w:rsid w:val="00E8724E"/>
    <w:rsid w:val="00E93F9C"/>
    <w:rsid w:val="00E96E52"/>
    <w:rsid w:val="00E97DA6"/>
    <w:rsid w:val="00EA1063"/>
    <w:rsid w:val="00EA212B"/>
    <w:rsid w:val="00EA3078"/>
    <w:rsid w:val="00EB353F"/>
    <w:rsid w:val="00EB45CE"/>
    <w:rsid w:val="00EB4F6C"/>
    <w:rsid w:val="00EB5931"/>
    <w:rsid w:val="00EB5AEB"/>
    <w:rsid w:val="00EB65EA"/>
    <w:rsid w:val="00EC4035"/>
    <w:rsid w:val="00EC495D"/>
    <w:rsid w:val="00EC562B"/>
    <w:rsid w:val="00EC6364"/>
    <w:rsid w:val="00ED221E"/>
    <w:rsid w:val="00ED28CC"/>
    <w:rsid w:val="00ED56AE"/>
    <w:rsid w:val="00ED5898"/>
    <w:rsid w:val="00ED6F28"/>
    <w:rsid w:val="00EE4A42"/>
    <w:rsid w:val="00EE6A09"/>
    <w:rsid w:val="00EE7497"/>
    <w:rsid w:val="00EE7D1B"/>
    <w:rsid w:val="00EF2ACA"/>
    <w:rsid w:val="00EF3999"/>
    <w:rsid w:val="00EF5CA6"/>
    <w:rsid w:val="00EF5FB3"/>
    <w:rsid w:val="00F00D74"/>
    <w:rsid w:val="00F0346F"/>
    <w:rsid w:val="00F0434E"/>
    <w:rsid w:val="00F047B8"/>
    <w:rsid w:val="00F05556"/>
    <w:rsid w:val="00F11D4F"/>
    <w:rsid w:val="00F15E83"/>
    <w:rsid w:val="00F17EE7"/>
    <w:rsid w:val="00F322FF"/>
    <w:rsid w:val="00F3337B"/>
    <w:rsid w:val="00F335C3"/>
    <w:rsid w:val="00F344A7"/>
    <w:rsid w:val="00F36B94"/>
    <w:rsid w:val="00F374C1"/>
    <w:rsid w:val="00F42155"/>
    <w:rsid w:val="00F43194"/>
    <w:rsid w:val="00F441F8"/>
    <w:rsid w:val="00F4592E"/>
    <w:rsid w:val="00F465BE"/>
    <w:rsid w:val="00F605B6"/>
    <w:rsid w:val="00F64EF1"/>
    <w:rsid w:val="00F73F0C"/>
    <w:rsid w:val="00F75815"/>
    <w:rsid w:val="00F768C7"/>
    <w:rsid w:val="00F77D87"/>
    <w:rsid w:val="00F77E06"/>
    <w:rsid w:val="00F8059D"/>
    <w:rsid w:val="00F8515E"/>
    <w:rsid w:val="00F856DC"/>
    <w:rsid w:val="00F8703A"/>
    <w:rsid w:val="00F871F3"/>
    <w:rsid w:val="00F928DE"/>
    <w:rsid w:val="00F93C23"/>
    <w:rsid w:val="00F957CE"/>
    <w:rsid w:val="00FA0180"/>
    <w:rsid w:val="00FA1AF8"/>
    <w:rsid w:val="00FA2A8C"/>
    <w:rsid w:val="00FA2BA8"/>
    <w:rsid w:val="00FA2CCE"/>
    <w:rsid w:val="00FB146D"/>
    <w:rsid w:val="00FB1752"/>
    <w:rsid w:val="00FB1F06"/>
    <w:rsid w:val="00FB26AB"/>
    <w:rsid w:val="00FB40F0"/>
    <w:rsid w:val="00FB7B13"/>
    <w:rsid w:val="00FB7F15"/>
    <w:rsid w:val="00FC1DF2"/>
    <w:rsid w:val="00FC274B"/>
    <w:rsid w:val="00FC4DCE"/>
    <w:rsid w:val="00FC5F8B"/>
    <w:rsid w:val="00FD0284"/>
    <w:rsid w:val="00FD06ED"/>
    <w:rsid w:val="00FD2AB9"/>
    <w:rsid w:val="00FD6119"/>
    <w:rsid w:val="00FD6685"/>
    <w:rsid w:val="00FE0C53"/>
    <w:rsid w:val="00FE1941"/>
    <w:rsid w:val="00FE260C"/>
    <w:rsid w:val="00FF3082"/>
    <w:rsid w:val="00FF36D4"/>
    <w:rsid w:val="00FF4B18"/>
    <w:rsid w:val="00FF55F1"/>
    <w:rsid w:val="00FF5CE2"/>
    <w:rsid w:val="00FF73B1"/>
    <w:rsid w:val="00FF7BF0"/>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B161D"/>
  <w15:chartTrackingRefBased/>
  <w15:docId w15:val="{0348839A-0383-4E52-B7E9-DFD79D2B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FDB"/>
    <w:pPr>
      <w:spacing w:after="200" w:line="276" w:lineRule="auto"/>
    </w:pPr>
    <w:rPr>
      <w:rFonts w:ascii="Calibri" w:eastAsia="Calibri" w:hAnsi="Calibri" w:cs="Times New Roman"/>
    </w:rPr>
  </w:style>
  <w:style w:type="paragraph" w:styleId="Heading1">
    <w:name w:val="heading 1"/>
    <w:basedOn w:val="Normal"/>
    <w:next w:val="Normal"/>
    <w:link w:val="Heading1Char"/>
    <w:autoRedefine/>
    <w:uiPriority w:val="99"/>
    <w:qFormat/>
    <w:rsid w:val="00EB353F"/>
    <w:pPr>
      <w:keepNext/>
      <w:numPr>
        <w:numId w:val="13"/>
      </w:numPr>
      <w:spacing w:before="480" w:after="0" w:line="240" w:lineRule="auto"/>
      <w:ind w:left="851" w:hanging="851"/>
      <w:outlineLvl w:val="0"/>
    </w:pPr>
    <w:rPr>
      <w:b/>
      <w:caps/>
      <w:sz w:val="20"/>
      <w:szCs w:val="20"/>
    </w:rPr>
  </w:style>
  <w:style w:type="paragraph" w:styleId="Heading2">
    <w:name w:val="heading 2"/>
    <w:basedOn w:val="Normal"/>
    <w:next w:val="Normal"/>
    <w:link w:val="Heading2Char"/>
    <w:autoRedefine/>
    <w:uiPriority w:val="99"/>
    <w:qFormat/>
    <w:rsid w:val="00EB353F"/>
    <w:pPr>
      <w:keepNext/>
      <w:numPr>
        <w:ilvl w:val="1"/>
        <w:numId w:val="13"/>
      </w:numPr>
      <w:spacing w:before="360" w:after="120" w:line="240" w:lineRule="auto"/>
      <w:ind w:left="851" w:hanging="851"/>
      <w:jc w:val="both"/>
      <w:outlineLvl w:val="1"/>
    </w:pPr>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Bullet Number"/>
    <w:basedOn w:val="Normal"/>
    <w:link w:val="ListParagraphChar"/>
    <w:uiPriority w:val="34"/>
    <w:qFormat/>
    <w:rsid w:val="00B678E5"/>
    <w:pPr>
      <w:ind w:left="1296"/>
    </w:pPr>
  </w:style>
  <w:style w:type="character" w:styleId="CommentReference">
    <w:name w:val="annotation reference"/>
    <w:uiPriority w:val="99"/>
    <w:unhideWhenUsed/>
    <w:rsid w:val="00B678E5"/>
    <w:rPr>
      <w:sz w:val="16"/>
      <w:szCs w:val="16"/>
    </w:rPr>
  </w:style>
  <w:style w:type="paragraph" w:styleId="CommentText">
    <w:name w:val="annotation text"/>
    <w:basedOn w:val="Normal"/>
    <w:link w:val="CommentTextChar"/>
    <w:uiPriority w:val="99"/>
    <w:unhideWhenUsed/>
    <w:rsid w:val="00B678E5"/>
    <w:rPr>
      <w:sz w:val="20"/>
      <w:szCs w:val="20"/>
    </w:rPr>
  </w:style>
  <w:style w:type="character" w:customStyle="1" w:styleId="CommentTextChar">
    <w:name w:val="Comment Text Char"/>
    <w:basedOn w:val="DefaultParagraphFont"/>
    <w:link w:val="CommentText"/>
    <w:uiPriority w:val="99"/>
    <w:rsid w:val="00B678E5"/>
    <w:rPr>
      <w:rFonts w:ascii="Calibri" w:eastAsia="Calibri" w:hAnsi="Calibri" w:cs="Times New Roman"/>
      <w:sz w:val="20"/>
      <w:szCs w:val="20"/>
    </w:rPr>
  </w:style>
  <w:style w:type="character" w:styleId="FootnoteReference">
    <w:name w:val="footnote reference"/>
    <w:unhideWhenUsed/>
    <w:rsid w:val="00B678E5"/>
    <w:rPr>
      <w:vertAlign w:val="superscript"/>
    </w:rPr>
  </w:style>
  <w:style w:type="table" w:styleId="TableGrid">
    <w:name w:val="Table Grid"/>
    <w:basedOn w:val="TableNormal"/>
    <w:uiPriority w:val="59"/>
    <w:rsid w:val="00B678E5"/>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B678E5"/>
    <w:pPr>
      <w:spacing w:after="0" w:line="240" w:lineRule="auto"/>
    </w:pPr>
    <w:rPr>
      <w:rFonts w:eastAsia="Times New Roman"/>
      <w:sz w:val="20"/>
      <w:szCs w:val="20"/>
      <w:lang w:eastAsia="x-none" w:bidi="en-US"/>
    </w:rPr>
  </w:style>
  <w:style w:type="character" w:customStyle="1" w:styleId="FootnoteTextChar">
    <w:name w:val="Footnote Text Char"/>
    <w:basedOn w:val="DefaultParagraphFont"/>
    <w:link w:val="FootnoteText"/>
    <w:rsid w:val="00B678E5"/>
    <w:rPr>
      <w:rFonts w:ascii="Calibri" w:eastAsia="Times New Roman" w:hAnsi="Calibri" w:cs="Times New Roman"/>
      <w:sz w:val="20"/>
      <w:szCs w:val="20"/>
      <w:lang w:eastAsia="x-none" w:bidi="en-US"/>
    </w:rPr>
  </w:style>
  <w:style w:type="character" w:styleId="Emphasis">
    <w:name w:val="Emphasis"/>
    <w:basedOn w:val="DefaultParagraphFont"/>
    <w:uiPriority w:val="20"/>
    <w:qFormat/>
    <w:rsid w:val="00B678E5"/>
    <w:rPr>
      <w:i/>
      <w:iCs/>
    </w:rPr>
  </w:style>
  <w:style w:type="paragraph" w:styleId="Revision">
    <w:name w:val="Revision"/>
    <w:hidden/>
    <w:uiPriority w:val="99"/>
    <w:semiHidden/>
    <w:rsid w:val="00A21F6E"/>
    <w:pPr>
      <w:spacing w:after="0" w:line="240" w:lineRule="auto"/>
    </w:pPr>
    <w:rPr>
      <w:rFonts w:ascii="Calibri" w:eastAsia="Calibri" w:hAnsi="Calibri" w:cs="Times New Roman"/>
    </w:rPr>
  </w:style>
  <w:style w:type="character" w:styleId="Hyperlink">
    <w:name w:val="Hyperlink"/>
    <w:uiPriority w:val="99"/>
    <w:unhideWhenUsed/>
    <w:rsid w:val="00E42584"/>
    <w:rPr>
      <w:color w:val="0000FF"/>
      <w:u w:val="single"/>
    </w:rPr>
  </w:style>
  <w:style w:type="paragraph" w:styleId="Header">
    <w:name w:val="header"/>
    <w:basedOn w:val="Normal"/>
    <w:link w:val="HeaderChar"/>
    <w:uiPriority w:val="99"/>
    <w:unhideWhenUsed/>
    <w:rsid w:val="00015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723"/>
    <w:rPr>
      <w:rFonts w:ascii="Calibri" w:eastAsia="Calibri" w:hAnsi="Calibri" w:cs="Times New Roman"/>
    </w:rPr>
  </w:style>
  <w:style w:type="paragraph" w:styleId="Footer">
    <w:name w:val="footer"/>
    <w:basedOn w:val="Normal"/>
    <w:link w:val="FooterChar"/>
    <w:uiPriority w:val="99"/>
    <w:unhideWhenUsed/>
    <w:rsid w:val="00015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723"/>
    <w:rPr>
      <w:rFonts w:ascii="Calibri" w:eastAsia="Calibri" w:hAnsi="Calibri" w:cs="Times New Roman"/>
    </w:rPr>
  </w:style>
  <w:style w:type="character" w:customStyle="1" w:styleId="Heading1Char">
    <w:name w:val="Heading 1 Char"/>
    <w:basedOn w:val="DefaultParagraphFont"/>
    <w:link w:val="Heading1"/>
    <w:uiPriority w:val="99"/>
    <w:rsid w:val="00EB353F"/>
    <w:rPr>
      <w:rFonts w:ascii="Calibri" w:eastAsia="Calibri" w:hAnsi="Calibri" w:cs="Times New Roman"/>
      <w:b/>
      <w:caps/>
      <w:sz w:val="20"/>
      <w:szCs w:val="20"/>
    </w:rPr>
  </w:style>
  <w:style w:type="character" w:customStyle="1" w:styleId="Heading2Char">
    <w:name w:val="Heading 2 Char"/>
    <w:basedOn w:val="DefaultParagraphFont"/>
    <w:link w:val="Heading2"/>
    <w:uiPriority w:val="99"/>
    <w:rsid w:val="00EB353F"/>
    <w:rPr>
      <w:rFonts w:ascii="Calibri" w:eastAsia="MS Mincho" w:hAnsi="Calibri" w:cs="Times New Roman"/>
    </w:r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basedOn w:val="DefaultParagraphFont"/>
    <w:link w:val="ListParagraph"/>
    <w:uiPriority w:val="34"/>
    <w:qFormat/>
    <w:locked/>
    <w:rsid w:val="00EB353F"/>
    <w:rPr>
      <w:rFonts w:ascii="Calibri" w:eastAsia="Calibri" w:hAnsi="Calibri" w:cs="Times New Roman"/>
    </w:rPr>
  </w:style>
  <w:style w:type="paragraph" w:customStyle="1" w:styleId="tajtip">
    <w:name w:val="tajtip"/>
    <w:basedOn w:val="Normal"/>
    <w:rsid w:val="00A23581"/>
    <w:pPr>
      <w:spacing w:before="100" w:beforeAutospacing="1" w:after="100" w:afterAutospacing="1" w:line="240" w:lineRule="auto"/>
    </w:pPr>
    <w:rPr>
      <w:rFonts w:ascii="Times New Roman" w:eastAsia="Times New Roman" w:hAnsi="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B81DC6"/>
    <w:pPr>
      <w:spacing w:line="240" w:lineRule="auto"/>
    </w:pPr>
    <w:rPr>
      <w:b/>
      <w:bCs/>
    </w:rPr>
  </w:style>
  <w:style w:type="character" w:customStyle="1" w:styleId="CommentSubjectChar">
    <w:name w:val="Comment Subject Char"/>
    <w:basedOn w:val="CommentTextChar"/>
    <w:link w:val="CommentSubject"/>
    <w:uiPriority w:val="99"/>
    <w:semiHidden/>
    <w:rsid w:val="00B81DC6"/>
    <w:rPr>
      <w:rFonts w:ascii="Calibri" w:eastAsia="Calibri" w:hAnsi="Calibri" w:cs="Times New Roman"/>
      <w:b/>
      <w:bCs/>
      <w:sz w:val="20"/>
      <w:szCs w:val="20"/>
    </w:rPr>
  </w:style>
  <w:style w:type="paragraph" w:styleId="NormalWeb">
    <w:name w:val="Normal (Web)"/>
    <w:basedOn w:val="Normal"/>
    <w:uiPriority w:val="99"/>
    <w:unhideWhenUsed/>
    <w:rsid w:val="00577F1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ydpb6646259bodytext20">
    <w:name w:val="ydpb6646259bodytext20"/>
    <w:basedOn w:val="Normal"/>
    <w:uiPriority w:val="99"/>
    <w:semiHidden/>
    <w:rsid w:val="00577F10"/>
    <w:pPr>
      <w:spacing w:before="100" w:beforeAutospacing="1" w:after="100" w:afterAutospacing="1" w:line="240" w:lineRule="auto"/>
    </w:pPr>
    <w:rPr>
      <w:rFonts w:eastAsiaTheme="minorHAnsi" w:cs="Calibri"/>
      <w:lang w:eastAsia="lt-LT"/>
    </w:rPr>
  </w:style>
  <w:style w:type="paragraph" w:customStyle="1" w:styleId="ydpb6646259msolistparagraph">
    <w:name w:val="ydpb6646259msolistparagraph"/>
    <w:basedOn w:val="Normal"/>
    <w:uiPriority w:val="99"/>
    <w:semiHidden/>
    <w:rsid w:val="00577F10"/>
    <w:pPr>
      <w:spacing w:before="100" w:beforeAutospacing="1" w:after="100" w:afterAutospacing="1" w:line="240" w:lineRule="auto"/>
    </w:pPr>
    <w:rPr>
      <w:rFonts w:eastAsiaTheme="minorHAnsi" w:cs="Calibri"/>
      <w:lang w:eastAsia="lt-LT"/>
    </w:rPr>
  </w:style>
  <w:style w:type="paragraph" w:customStyle="1" w:styleId="paragraph">
    <w:name w:val="paragraph"/>
    <w:basedOn w:val="Normal"/>
    <w:rsid w:val="00577F1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ydp678d79ddmsolistparagraph">
    <w:name w:val="ydp678d79ddmsolistparagraph"/>
    <w:basedOn w:val="Normal"/>
    <w:rsid w:val="00577F10"/>
    <w:pPr>
      <w:spacing w:before="100" w:beforeAutospacing="1" w:after="100" w:afterAutospacing="1" w:line="240" w:lineRule="auto"/>
    </w:pPr>
    <w:rPr>
      <w:rFonts w:eastAsiaTheme="minorHAnsi" w:cs="Calibri"/>
      <w:lang w:eastAsia="lt-LT"/>
    </w:rPr>
  </w:style>
  <w:style w:type="paragraph" w:customStyle="1" w:styleId="ydp678d79ddmsonormal">
    <w:name w:val="ydp678d79ddmsonormal"/>
    <w:basedOn w:val="Normal"/>
    <w:rsid w:val="00577F10"/>
    <w:pPr>
      <w:spacing w:before="100" w:beforeAutospacing="1" w:after="100" w:afterAutospacing="1" w:line="240" w:lineRule="auto"/>
    </w:pPr>
    <w:rPr>
      <w:rFonts w:eastAsiaTheme="minorHAnsi" w:cs="Calibri"/>
      <w:lang w:eastAsia="lt-LT"/>
    </w:rPr>
  </w:style>
  <w:style w:type="character" w:styleId="UnresolvedMention">
    <w:name w:val="Unresolved Mention"/>
    <w:basedOn w:val="DefaultParagraphFont"/>
    <w:uiPriority w:val="99"/>
    <w:semiHidden/>
    <w:unhideWhenUsed/>
    <w:rsid w:val="007416B5"/>
    <w:rPr>
      <w:color w:val="605E5C"/>
      <w:shd w:val="clear" w:color="auto" w:fill="E1DFDD"/>
    </w:rPr>
  </w:style>
  <w:style w:type="paragraph" w:styleId="BodyTextIndent">
    <w:name w:val="Body Text Indent"/>
    <w:basedOn w:val="Normal"/>
    <w:link w:val="BodyTextIndentChar"/>
    <w:semiHidden/>
    <w:rsid w:val="00D45B5B"/>
    <w:pPr>
      <w:spacing w:after="0" w:line="240" w:lineRule="auto"/>
      <w:ind w:firstLine="900"/>
      <w:jc w:val="both"/>
    </w:pPr>
    <w:rPr>
      <w:rFonts w:ascii="Times New Roman" w:eastAsia="Times New Roman" w:hAnsi="Times New Roman"/>
      <w:sz w:val="24"/>
      <w:szCs w:val="24"/>
      <w:lang w:val="x-none"/>
    </w:rPr>
  </w:style>
  <w:style w:type="character" w:customStyle="1" w:styleId="BodyTextIndentChar">
    <w:name w:val="Body Text Indent Char"/>
    <w:basedOn w:val="DefaultParagraphFont"/>
    <w:link w:val="BodyTextIndent"/>
    <w:semiHidden/>
    <w:rsid w:val="00D45B5B"/>
    <w:rPr>
      <w:rFonts w:ascii="Times New Roman" w:eastAsia="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4504">
      <w:bodyDiv w:val="1"/>
      <w:marLeft w:val="0"/>
      <w:marRight w:val="0"/>
      <w:marTop w:val="0"/>
      <w:marBottom w:val="0"/>
      <w:divBdr>
        <w:top w:val="none" w:sz="0" w:space="0" w:color="auto"/>
        <w:left w:val="none" w:sz="0" w:space="0" w:color="auto"/>
        <w:bottom w:val="none" w:sz="0" w:space="0" w:color="auto"/>
        <w:right w:val="none" w:sz="0" w:space="0" w:color="auto"/>
      </w:divBdr>
    </w:div>
    <w:div w:id="172652272">
      <w:bodyDiv w:val="1"/>
      <w:marLeft w:val="0"/>
      <w:marRight w:val="0"/>
      <w:marTop w:val="0"/>
      <w:marBottom w:val="0"/>
      <w:divBdr>
        <w:top w:val="none" w:sz="0" w:space="0" w:color="auto"/>
        <w:left w:val="none" w:sz="0" w:space="0" w:color="auto"/>
        <w:bottom w:val="none" w:sz="0" w:space="0" w:color="auto"/>
        <w:right w:val="none" w:sz="0" w:space="0" w:color="auto"/>
      </w:divBdr>
    </w:div>
    <w:div w:id="1173912615">
      <w:bodyDiv w:val="1"/>
      <w:marLeft w:val="0"/>
      <w:marRight w:val="0"/>
      <w:marTop w:val="0"/>
      <w:marBottom w:val="0"/>
      <w:divBdr>
        <w:top w:val="none" w:sz="0" w:space="0" w:color="auto"/>
        <w:left w:val="none" w:sz="0" w:space="0" w:color="auto"/>
        <w:bottom w:val="none" w:sz="0" w:space="0" w:color="auto"/>
        <w:right w:val="none" w:sz="0" w:space="0" w:color="auto"/>
      </w:divBdr>
    </w:div>
    <w:div w:id="1510559203">
      <w:bodyDiv w:val="1"/>
      <w:marLeft w:val="0"/>
      <w:marRight w:val="0"/>
      <w:marTop w:val="0"/>
      <w:marBottom w:val="0"/>
      <w:divBdr>
        <w:top w:val="none" w:sz="0" w:space="0" w:color="auto"/>
        <w:left w:val="none" w:sz="0" w:space="0" w:color="auto"/>
        <w:bottom w:val="none" w:sz="0" w:space="0" w:color="auto"/>
        <w:right w:val="none" w:sz="0" w:space="0" w:color="auto"/>
      </w:divBdr>
    </w:div>
    <w:div w:id="192256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b.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E693993C9204188E7ABC93D7655DC" ma:contentTypeVersion="0" ma:contentTypeDescription="Create a new document." ma:contentTypeScope="" ma:versionID="5eae5c3b6c16d4ddc6badefbf07e757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319BE8-1E56-4BB2-B73C-C31DD687D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6AE46EE-E740-4F6C-B780-3DDE853F9E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4AA7E9-DA79-4AFE-9019-A1EE4FE6301C}">
  <ds:schemaRefs>
    <ds:schemaRef ds:uri="http://schemas.openxmlformats.org/officeDocument/2006/bibliography"/>
  </ds:schemaRefs>
</ds:datastoreItem>
</file>

<file path=customXml/itemProps4.xml><?xml version="1.0" encoding="utf-8"?>
<ds:datastoreItem xmlns:ds="http://schemas.openxmlformats.org/officeDocument/2006/customXml" ds:itemID="{CA97BD27-1257-446A-B5E5-EC79FD2FA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46645</Words>
  <Characters>26588</Characters>
  <Application>Microsoft Office Word</Application>
  <DocSecurity>0</DocSecurity>
  <Lines>221</Lines>
  <Paragraphs>146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Ruseckas</dc:creator>
  <cp:keywords/>
  <dc:description/>
  <cp:lastModifiedBy>Agnė Adomaitis</cp:lastModifiedBy>
  <cp:revision>4</cp:revision>
  <cp:lastPrinted>2024-10-15T12:51:00Z</cp:lastPrinted>
  <dcterms:created xsi:type="dcterms:W3CDTF">2025-01-10T13:26:00Z</dcterms:created>
  <dcterms:modified xsi:type="dcterms:W3CDTF">2025-01-10T13:27:00Z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a09b59-4bfd-43f2-a2c2-5b6d8700d3c9_Enabled">
    <vt:lpwstr>true</vt:lpwstr>
  </property>
  <property fmtid="{D5CDD505-2E9C-101B-9397-08002B2CF9AE}" pid="3" name="MSIP_Label_e2a09b59-4bfd-43f2-a2c2-5b6d8700d3c9_SetDate">
    <vt:lpwstr>2024-03-28T09:29:05Z</vt:lpwstr>
  </property>
  <property fmtid="{D5CDD505-2E9C-101B-9397-08002B2CF9AE}" pid="4" name="MSIP_Label_e2a09b59-4bfd-43f2-a2c2-5b6d8700d3c9_Method">
    <vt:lpwstr>Privileged</vt:lpwstr>
  </property>
  <property fmtid="{D5CDD505-2E9C-101B-9397-08002B2CF9AE}" pid="5" name="MSIP_Label_e2a09b59-4bfd-43f2-a2c2-5b6d8700d3c9_Name">
    <vt:lpwstr>LB NEVIEŠA Nematoma (Invisible)</vt:lpwstr>
  </property>
  <property fmtid="{D5CDD505-2E9C-101B-9397-08002B2CF9AE}" pid="6" name="MSIP_Label_e2a09b59-4bfd-43f2-a2c2-5b6d8700d3c9_SiteId">
    <vt:lpwstr>5a40b399-6903-4594-ad73-dc4ed7ed91c0</vt:lpwstr>
  </property>
  <property fmtid="{D5CDD505-2E9C-101B-9397-08002B2CF9AE}" pid="7" name="MSIP_Label_e2a09b59-4bfd-43f2-a2c2-5b6d8700d3c9_ActionId">
    <vt:lpwstr>05ac7381-b116-4dcc-b57f-a12ed0548ba8</vt:lpwstr>
  </property>
  <property fmtid="{D5CDD505-2E9C-101B-9397-08002B2CF9AE}" pid="8" name="MSIP_Label_e2a09b59-4bfd-43f2-a2c2-5b6d8700d3c9_ContentBits">
    <vt:lpwstr>0</vt:lpwstr>
  </property>
  <property fmtid="{D5CDD505-2E9C-101B-9397-08002B2CF9AE}" pid="9" name="ContentTypeId">
    <vt:lpwstr>0x0101003ECE693993C9204188E7ABC93D7655DC</vt:lpwstr>
  </property>
</Properties>
</file>