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3DC73126"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391114" w:rsidRPr="00391114">
        <w:t>Objekto stebėjimo vaizdo kameromis ir apsaugos reagavimo paslaug</w:t>
      </w:r>
      <w:r w:rsidR="00391114">
        <w:t>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6FFB802F" w14:textId="418C764B" w:rsidR="00CF72C6"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711B1F5B" w14:textId="77777777" w:rsidR="00391114" w:rsidRPr="009C30B4" w:rsidRDefault="00391114" w:rsidP="006B39CC">
      <w:pPr>
        <w:tabs>
          <w:tab w:val="left" w:pos="993"/>
        </w:tabs>
        <w:autoSpaceDE w:val="0"/>
        <w:autoSpaceDN w:val="0"/>
        <w:adjustRightInd w:val="0"/>
        <w:spacing w:line="276" w:lineRule="auto"/>
        <w:jc w:val="both"/>
        <w:rPr>
          <w:noProof/>
        </w:rPr>
      </w:pP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53A3E5BD"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Pr="00391114">
        <w:rPr>
          <w:b/>
          <w:bCs/>
          <w:noProof/>
        </w:rPr>
        <w:t>Objekto stebėjimo vaizdo kameromis ir apsaugos reagavimo</w:t>
      </w:r>
      <w:r>
        <w:rPr>
          <w:b/>
          <w:bCs/>
          <w:noProof/>
        </w:rPr>
        <w:t xml:space="preserve"> </w:t>
      </w:r>
      <w:r w:rsidRPr="00391114">
        <w:rPr>
          <w:b/>
          <w:bCs/>
          <w:noProof/>
        </w:rPr>
        <w:t>paslaugas</w:t>
      </w:r>
      <w:r w:rsidR="007A49F7" w:rsidRPr="007A49F7">
        <w:rPr>
          <w:b/>
          <w:bCs/>
          <w:noProof/>
        </w:rPr>
        <w:t xml:space="preserve"> </w:t>
      </w:r>
      <w:r w:rsidR="006659B6" w:rsidRPr="00010B31">
        <w:rPr>
          <w:b/>
          <w:bCs/>
          <w:noProof/>
        </w:rPr>
        <w:t>pagal techninę specifikaciją</w:t>
      </w:r>
      <w:r w:rsidR="007A49F7">
        <w:rPr>
          <w:b/>
          <w:bCs/>
          <w:noProof/>
        </w:rPr>
        <w:t>.</w:t>
      </w:r>
    </w:p>
    <w:p w14:paraId="5C014052" w14:textId="7CD8C38A"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36C279D9"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FD088D" w:rsidRPr="001F4E88">
        <w:rPr>
          <w:noProof/>
        </w:rPr>
        <w:t>į</w:t>
      </w:r>
      <w:r w:rsidR="00B72301" w:rsidRPr="001F4E88">
        <w:rPr>
          <w:noProof/>
        </w:rPr>
        <w:t>kain</w:t>
      </w:r>
      <w:r w:rsidR="00FD088D" w:rsidRPr="001F4E88">
        <w:rPr>
          <w:noProof/>
        </w:rPr>
        <w:t>i</w:t>
      </w:r>
      <w:r w:rsidR="00B72301" w:rsidRPr="001F4E88">
        <w:rPr>
          <w:noProof/>
        </w:rPr>
        <w:t xml:space="preserve">o </w:t>
      </w:r>
      <w:r w:rsidRPr="001F4E88">
        <w:rPr>
          <w:noProof/>
        </w:rPr>
        <w:t>kain</w:t>
      </w:r>
      <w:r w:rsidR="009F05C0" w:rsidRPr="001F4E88">
        <w:rPr>
          <w:noProof/>
        </w:rPr>
        <w:t>odara</w:t>
      </w:r>
      <w:r w:rsidR="00D00B17">
        <w:rPr>
          <w:noProof/>
        </w:rPr>
        <w:t>.</w:t>
      </w:r>
      <w:r w:rsidR="00832C69">
        <w:rPr>
          <w:noProof/>
        </w:rPr>
        <w:t xml:space="preserve"> Perskaičiavimas nenumatytas.</w:t>
      </w:r>
    </w:p>
    <w:p w14:paraId="36FA1FEC" w14:textId="507FBE0D" w:rsidR="00694434" w:rsidRPr="009C30B4" w:rsidRDefault="00694434" w:rsidP="009158A5">
      <w:pPr>
        <w:pStyle w:val="Style1"/>
        <w:numPr>
          <w:ilvl w:val="0"/>
          <w:numId w:val="0"/>
        </w:numPr>
        <w:spacing w:line="276" w:lineRule="auto"/>
        <w:ind w:left="567" w:hanging="567"/>
        <w:jc w:val="both"/>
      </w:pPr>
      <w:r w:rsidRPr="009C30B4">
        <w:rPr>
          <w:noProof/>
        </w:rPr>
        <w:lastRenderedPageBreak/>
        <w:t xml:space="preserve">2.6. </w:t>
      </w:r>
      <w:r w:rsidR="009F05C0" w:rsidRPr="009C30B4">
        <w:t xml:space="preserve">Tiekėjo įsipareigojimų vykdymo  pradžia bus laikoma </w:t>
      </w:r>
      <w:r w:rsidR="00104574">
        <w:t>2025 m. vasario 1 d</w:t>
      </w:r>
      <w:r w:rsidR="009F05C0" w:rsidRPr="009C30B4">
        <w:t>.</w:t>
      </w:r>
      <w:r w:rsidR="003E7547" w:rsidRPr="009C30B4">
        <w:t xml:space="preserve"> </w:t>
      </w:r>
    </w:p>
    <w:p w14:paraId="6927CB45" w14:textId="5DE48383" w:rsidR="0026563D" w:rsidRPr="006B08AB" w:rsidRDefault="00694434" w:rsidP="0026563D">
      <w:pPr>
        <w:pStyle w:val="Style1"/>
        <w:numPr>
          <w:ilvl w:val="0"/>
          <w:numId w:val="0"/>
        </w:numPr>
        <w:spacing w:line="276" w:lineRule="auto"/>
        <w:ind w:left="567" w:hanging="567"/>
        <w:jc w:val="both"/>
        <w:rPr>
          <w:b/>
        </w:rPr>
      </w:pPr>
      <w:r w:rsidRPr="00010B31">
        <w:rPr>
          <w:noProof/>
        </w:rPr>
        <w:t>2.7</w:t>
      </w:r>
      <w:r w:rsidRPr="00E75DF7">
        <w:rPr>
          <w:noProof/>
          <w:color w:val="943634" w:themeColor="accent2" w:themeShade="BF"/>
        </w:rPr>
        <w:t xml:space="preserve">. </w:t>
      </w:r>
      <w:r w:rsidR="00E462FC" w:rsidRPr="00E75DF7">
        <w:rPr>
          <w:noProof/>
          <w:color w:val="943634" w:themeColor="accent2" w:themeShade="BF"/>
        </w:rPr>
        <w:t xml:space="preserve"> </w:t>
      </w:r>
      <w:r w:rsidR="00104574">
        <w:t>Paslaugos teikiamos</w:t>
      </w:r>
      <w:r w:rsidR="001E193B" w:rsidRPr="006B08AB">
        <w:t xml:space="preserve"> </w:t>
      </w:r>
      <w:r w:rsidR="00104574">
        <w:t>adresu</w:t>
      </w:r>
      <w:r w:rsidR="009F05C0" w:rsidRPr="006B08AB">
        <w:t xml:space="preserve"> – </w:t>
      </w:r>
      <w:r w:rsidR="00104574" w:rsidRPr="00104574">
        <w:rPr>
          <w:b/>
        </w:rPr>
        <w:t>Medininkų pilis, esanti adresu Šv. Kazimiero g. 2, Medininkų k., Vilniaus r. sav.</w:t>
      </w:r>
    </w:p>
    <w:p w14:paraId="5E700FEE" w14:textId="45A86B43" w:rsidR="008F6FC2" w:rsidRPr="009C30B4" w:rsidRDefault="00A02DDA" w:rsidP="0026563D">
      <w:pPr>
        <w:pStyle w:val="Style1"/>
        <w:numPr>
          <w:ilvl w:val="0"/>
          <w:numId w:val="0"/>
        </w:numPr>
        <w:spacing w:line="276" w:lineRule="auto"/>
        <w:ind w:left="567" w:hanging="567"/>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8EB3C7C"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104574" w:rsidRPr="001F4E88">
        <w:rPr>
          <w:iCs/>
          <w:noProof/>
        </w:rPr>
        <w:t>10.000</w:t>
      </w:r>
      <w:r w:rsidRPr="001F4E88">
        <w:rPr>
          <w:iCs/>
          <w:noProof/>
        </w:rPr>
        <w:t>,00 Eur be PVM. Viršijantis</w:t>
      </w:r>
      <w:r w:rsidRPr="00010B31">
        <w:rPr>
          <w:iCs/>
          <w:noProof/>
        </w:rPr>
        <w:t xml:space="preserve"> bus atmetami kaip nepriimtini, nes viršijo iš anksto nustatytą pirkimo biudžetą. </w:t>
      </w:r>
    </w:p>
    <w:p w14:paraId="3CD7FA6A" w14:textId="2EC25E14" w:rsidR="00B80948" w:rsidRPr="00B06DAA" w:rsidRDefault="00B80948" w:rsidP="00B861F5">
      <w:pPr>
        <w:tabs>
          <w:tab w:val="left" w:pos="993"/>
        </w:tabs>
        <w:autoSpaceDE w:val="0"/>
        <w:autoSpaceDN w:val="0"/>
        <w:adjustRightInd w:val="0"/>
        <w:jc w:val="both"/>
        <w:rPr>
          <w:iCs/>
          <w:noProof/>
        </w:rPr>
      </w:pPr>
      <w:r w:rsidRPr="00B06DAA">
        <w:rPr>
          <w:iCs/>
          <w:noProof/>
        </w:rPr>
        <w:t xml:space="preserve">2.10. </w:t>
      </w:r>
      <w:r w:rsidR="00136BB9">
        <w:rPr>
          <w:iCs/>
          <w:noProof/>
        </w:rPr>
        <w:t>Paslaugų teikimo</w:t>
      </w:r>
      <w:r w:rsidRPr="00B06DAA">
        <w:rPr>
          <w:iCs/>
          <w:noProof/>
        </w:rPr>
        <w:t xml:space="preserve"> terminas – </w:t>
      </w:r>
      <w:r w:rsidR="00136BB9">
        <w:rPr>
          <w:iCs/>
          <w:noProof/>
        </w:rPr>
        <w:t>12</w:t>
      </w:r>
      <w:r w:rsidRPr="00B06DAA">
        <w:rPr>
          <w:iCs/>
          <w:noProof/>
        </w:rPr>
        <w:t xml:space="preserve"> mėn. </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3DA44C1"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090F" w:rsidRPr="009C30B4">
        <w:rPr>
          <w:color w:val="000000"/>
        </w:rPr>
        <w:t>Tiekėja</w:t>
      </w:r>
      <w:r w:rsidR="0031304D">
        <w:rPr>
          <w:color w:val="000000"/>
        </w:rPr>
        <w:t>ms netaikom</w:t>
      </w:r>
      <w:r w:rsidR="001F4E88">
        <w:rPr>
          <w:color w:val="000000"/>
        </w:rPr>
        <w:t>i</w:t>
      </w:r>
      <w:r w:rsidR="0031304D">
        <w:rPr>
          <w:color w:val="000000"/>
        </w:rPr>
        <w:t xml:space="preserve"> pašalinimo pagrindai.</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shd w:val="clear" w:color="auto" w:fill="auto"/>
          </w:tcPr>
          <w:p w14:paraId="19DEC245" w14:textId="11C1B0D8" w:rsidR="006B08AB" w:rsidRPr="006B08AB" w:rsidRDefault="006B08AB" w:rsidP="00F74A00">
            <w:pPr>
              <w:autoSpaceDE w:val="0"/>
              <w:adjustRightInd w:val="0"/>
              <w:jc w:val="both"/>
              <w:rPr>
                <w:bCs/>
                <w:sz w:val="22"/>
                <w:szCs w:val="22"/>
              </w:rPr>
            </w:pPr>
            <w:r w:rsidRPr="006B08AB">
              <w:rPr>
                <w:bCs/>
                <w:sz w:val="22"/>
                <w:szCs w:val="22"/>
              </w:rPr>
              <w:t>4.2.1.</w:t>
            </w:r>
            <w:r w:rsidRPr="006B08AB">
              <w:t xml:space="preserve">  </w:t>
            </w:r>
            <w:r w:rsidR="00104574" w:rsidRPr="00104574">
              <w:t>Tiekėjai, visą sutarties vykdymo laikotarpį turi atitinki kokybės vadybos bei aplinkos apsaugos sistemų standartų reikalavimus. Tiekėjas laikosi kokybės vadybos sistemos (</w:t>
            </w:r>
            <w:r w:rsidR="00104574" w:rsidRPr="00103D9A">
              <w:rPr>
                <w:b/>
                <w:bCs/>
              </w:rPr>
              <w:t>LST EN ISO 9001:2015 arba lygiaverčio</w:t>
            </w:r>
            <w:r w:rsidR="00104574" w:rsidRPr="00104574">
              <w:t>) bei aplinkos apsaugos vadybos (</w:t>
            </w:r>
            <w:r w:rsidR="00104574" w:rsidRPr="00103D9A">
              <w:rPr>
                <w:b/>
                <w:bCs/>
              </w:rPr>
              <w:t>LST EN ISO 14001:2015 arba lygiavertis</w:t>
            </w:r>
            <w:r w:rsidR="00104574" w:rsidRPr="00104574">
              <w:t>) sistemų standartų reikalavimų.</w:t>
            </w:r>
          </w:p>
        </w:tc>
        <w:tc>
          <w:tcPr>
            <w:tcW w:w="4819" w:type="dxa"/>
            <w:tcBorders>
              <w:top w:val="single" w:sz="4" w:space="0" w:color="auto"/>
              <w:left w:val="single" w:sz="4" w:space="0" w:color="auto"/>
              <w:bottom w:val="single" w:sz="4" w:space="0" w:color="auto"/>
            </w:tcBorders>
            <w:shd w:val="clear" w:color="auto" w:fill="auto"/>
          </w:tcPr>
          <w:p w14:paraId="11CF9375" w14:textId="4F5170B0" w:rsidR="006B08AB" w:rsidRPr="006B08AB" w:rsidRDefault="00103D9A" w:rsidP="00F74A00">
            <w:pPr>
              <w:tabs>
                <w:tab w:val="left" w:pos="459"/>
              </w:tabs>
              <w:spacing w:line="256" w:lineRule="auto"/>
              <w:jc w:val="both"/>
              <w:rPr>
                <w:sz w:val="22"/>
                <w:szCs w:val="22"/>
              </w:rPr>
            </w:pPr>
            <w:r w:rsidRPr="00103D9A">
              <w:rPr>
                <w:sz w:val="22"/>
                <w:szCs w:val="22"/>
              </w:rPr>
              <w:t>Su pasiūlymu pateikiami atitiktį reikalavimams įrodantys dokumentai</w:t>
            </w:r>
            <w:r>
              <w:rPr>
                <w:sz w:val="22"/>
                <w:szCs w:val="22"/>
              </w:rPr>
              <w:t>.</w:t>
            </w:r>
          </w:p>
        </w:tc>
      </w:tr>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A31833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F47120C"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5469406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lastRenderedPageBreak/>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Pasiūlyme nurodoma Pirkimo objekto kaina</w:t>
      </w:r>
      <w:r w:rsidR="001E193B">
        <w:t xml:space="preserve"> ir įkainiai</w:t>
      </w:r>
      <w:r w:rsidRPr="009C30B4">
        <w:t xml:space="preserve"> pateikiam</w:t>
      </w:r>
      <w:r w:rsidR="001E193B">
        <w:t>i</w:t>
      </w:r>
      <w:r w:rsidRPr="009C30B4">
        <w:t xml:space="preserve"> eurais ir turi būti apskaičiuoti taip, kaip nurodyta Pirkimo sąlygų</w:t>
      </w:r>
      <w:r w:rsidRPr="009C30B4">
        <w:rPr>
          <w:i/>
          <w:iCs/>
        </w:rPr>
        <w:t xml:space="preserve"> </w:t>
      </w:r>
      <w:r w:rsidRPr="009C30B4">
        <w:t xml:space="preserve">priede Nr. </w:t>
      </w:r>
      <w:r w:rsidR="00406CEA" w:rsidRPr="009C30B4">
        <w:t>2</w:t>
      </w:r>
      <w:r w:rsidRPr="009C30B4">
        <w:t xml:space="preserve"> ir </w:t>
      </w:r>
      <w:r w:rsidR="00406CEA" w:rsidRPr="009C30B4">
        <w:t>pasiūlymo</w:t>
      </w:r>
      <w:r w:rsidRPr="009C30B4">
        <w:rPr>
          <w:i/>
          <w:iCs/>
        </w:rPr>
        <w:t xml:space="preserve"> </w:t>
      </w:r>
      <w:r w:rsidRPr="009C30B4">
        <w:t>priede (atsižvelgiant į tai kuriose Pirkimo objekto dalyse yra teikiamas pasiūlymas). Apskaičiuojant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 xml:space="preserve">Tiekėjas iki galutinio pasiūlymų pateikimo termino turi teisę pakeisti arba atšaukti savo pasiūlymą CVP IS priemonėmis. Toks pakeitimas arba pranešimas, kad pasiūlymas atšaukiamas, pripažįstamas </w:t>
      </w:r>
      <w:r w:rsidRPr="009C30B4">
        <w:lastRenderedPageBreak/>
        <w:t>galiojančiu, jeigu Perkančioji organizacija jį gauna pateiktą raštu CVP IS priemonėmis iki pasiūlymų pateikimo termino pabaigos.</w:t>
      </w:r>
    </w:p>
    <w:p w14:paraId="50B64D75" w14:textId="77777777" w:rsidR="00DF3D0D" w:rsidRDefault="00DF3D0D" w:rsidP="00DF3D0D">
      <w:pPr>
        <w:pStyle w:val="ListParagraph"/>
        <w:widowControl w:val="0"/>
        <w:spacing w:line="276" w:lineRule="auto"/>
        <w:ind w:left="567"/>
        <w:jc w:val="both"/>
        <w:rPr>
          <w:rFonts w:eastAsia="Calibri"/>
        </w:rPr>
      </w:pPr>
    </w:p>
    <w:p w14:paraId="7F7A287D" w14:textId="77777777" w:rsidR="006B08AB" w:rsidRPr="009C30B4" w:rsidRDefault="006B08AB" w:rsidP="00DF3D0D">
      <w:pPr>
        <w:pStyle w:val="ListParagraph"/>
        <w:widowControl w:val="0"/>
        <w:spacing w:line="276" w:lineRule="auto"/>
        <w:ind w:left="567"/>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0" w:name="_Toc508975093"/>
      <w:r w:rsidRPr="009C30B4">
        <w:rPr>
          <w:b/>
          <w:noProof/>
        </w:rPr>
        <w:t xml:space="preserve">VII. </w:t>
      </w:r>
      <w:r w:rsidR="00A400CF" w:rsidRPr="009C30B4">
        <w:rPr>
          <w:b/>
          <w:noProof/>
        </w:rPr>
        <w:t>PASIŪLYMŲ ŠIFRAVIMAS</w:t>
      </w:r>
      <w:bookmarkEnd w:id="0"/>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6AE3EC71" w:rsidR="00324948" w:rsidRPr="009C30B4" w:rsidRDefault="00324948" w:rsidP="006B39CC">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930FB" w:rsidRPr="009C30B4">
          <w:rPr>
            <w:rStyle w:val="Hyperlink"/>
          </w:rPr>
          <w:t>http://vpt.lrv.lt/lt/pasiulymu-sifravimas/cvp-is-dokumentai</w:t>
        </w:r>
      </w:hyperlink>
      <w:r w:rsidR="006659B6">
        <w:rPr>
          <w:rStyle w:val="Hyperlink"/>
        </w:rPr>
        <w:t xml:space="preserve">.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ListParagraph"/>
        <w:widowControl w:val="0"/>
        <w:tabs>
          <w:tab w:val="num" w:pos="1276"/>
        </w:tabs>
        <w:spacing w:line="276" w:lineRule="auto"/>
        <w:ind w:left="567"/>
        <w:jc w:val="both"/>
        <w:rPr>
          <w:rFonts w:eastAsia="Calibri"/>
          <w:b/>
        </w:rPr>
      </w:pPr>
    </w:p>
    <w:p w14:paraId="663F543C" w14:textId="77777777" w:rsidR="001E193B" w:rsidRDefault="001E193B" w:rsidP="004B14E3">
      <w:pPr>
        <w:pStyle w:val="ListParagraph"/>
        <w:widowControl w:val="0"/>
        <w:tabs>
          <w:tab w:val="num" w:pos="1276"/>
        </w:tabs>
        <w:spacing w:line="276" w:lineRule="auto"/>
        <w:ind w:left="710"/>
        <w:jc w:val="center"/>
        <w:rPr>
          <w:b/>
        </w:rPr>
      </w:pPr>
      <w:bookmarkStart w:id="1" w:name="_Toc254354723"/>
      <w:bookmarkStart w:id="2"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1"/>
      <w:bookmarkEnd w:id="2"/>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Pr="009C30B4" w:rsidRDefault="00A400CF"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3" w:name="_Toc508975095"/>
      <w:r w:rsidRPr="009C30B4">
        <w:rPr>
          <w:b/>
        </w:rPr>
        <w:t>I</w:t>
      </w:r>
      <w:r w:rsidR="006669B4" w:rsidRPr="009C30B4">
        <w:rPr>
          <w:b/>
        </w:rPr>
        <w:t xml:space="preserve">X. </w:t>
      </w:r>
      <w:r w:rsidR="00A400CF" w:rsidRPr="009C30B4">
        <w:rPr>
          <w:b/>
        </w:rPr>
        <w:t>KONKURSO SĄLYGŲ PAAIŠKINIMAS IR PATIKSLINIMAS</w:t>
      </w:r>
      <w:bookmarkEnd w:id="3"/>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w:t>
      </w:r>
      <w:r w:rsidRPr="009C30B4">
        <w:lastRenderedPageBreak/>
        <w:t xml:space="preserve">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4"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4"/>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45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5"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w:t>
      </w:r>
      <w:r w:rsidRPr="009C30B4">
        <w:lastRenderedPageBreak/>
        <w:t xml:space="preserve">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neatitinka nustatytų kvalifikacijos reikalavimų arba tiekėjas pateikė </w:t>
      </w:r>
      <w:r w:rsidRPr="009C30B4">
        <w:lastRenderedPageBreak/>
        <w:t>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5"/>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w:t>
      </w:r>
      <w:r w:rsidR="006640B2" w:rsidRPr="009C30B4">
        <w:rPr>
          <w:rFonts w:eastAsia="Calibri"/>
        </w:rPr>
        <w:lastRenderedPageBreak/>
        <w:t xml:space="preserve">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6" w:name="_Toc185324051"/>
      <w:bookmarkStart w:id="7" w:name="_Toc257722228"/>
      <w:bookmarkStart w:id="8"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9" w:name="_Toc231271165"/>
      <w:bookmarkStart w:id="10" w:name="_Toc259711086"/>
      <w:bookmarkStart w:id="11" w:name="_Toc227553939"/>
      <w:bookmarkEnd w:id="6"/>
      <w:bookmarkEnd w:id="7"/>
      <w:bookmarkEnd w:id="8"/>
    </w:p>
    <w:p w14:paraId="513628F1" w14:textId="77777777" w:rsidR="00E87364" w:rsidRDefault="00E87364" w:rsidP="00221305">
      <w:pPr>
        <w:widowControl w:val="0"/>
        <w:spacing w:line="276" w:lineRule="auto"/>
        <w:ind w:left="710" w:hanging="710"/>
        <w:rPr>
          <w:bCs/>
          <w:color w:val="000000"/>
        </w:rPr>
      </w:pPr>
    </w:p>
    <w:p w14:paraId="21D6D461" w14:textId="73A1A6E7"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832C69">
        <w:rPr>
          <w:bCs/>
          <w:color w:val="000000"/>
        </w:rPr>
        <w:t>Apklausos sąlyg</w:t>
      </w:r>
      <w:r w:rsidR="00832C69">
        <w:rPr>
          <w:bCs/>
          <w:color w:val="000000"/>
        </w:rPr>
        <w:t>ų Priede Nr. 3</w:t>
      </w:r>
      <w:r w:rsidRPr="00317517">
        <w:rPr>
          <w:bCs/>
          <w:color w:val="000000"/>
        </w:rPr>
        <w:t xml:space="preserve">. </w:t>
      </w:r>
      <w:bookmarkStart w:id="12" w:name="_Toc492385939"/>
      <w:bookmarkStart w:id="13" w:name="_Toc508975102"/>
      <w:bookmarkEnd w:id="9"/>
      <w:bookmarkEnd w:id="10"/>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2"/>
      <w:bookmarkEnd w:id="13"/>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1"/>
      <w:r w:rsidR="00221305">
        <w:t>.</w:t>
      </w:r>
    </w:p>
    <w:p w14:paraId="7B507FB0" w14:textId="77777777" w:rsidR="00FB6055" w:rsidRDefault="00FB6055" w:rsidP="008E0EA8">
      <w:pPr>
        <w:pStyle w:val="Style1"/>
        <w:numPr>
          <w:ilvl w:val="0"/>
          <w:numId w:val="0"/>
        </w:numPr>
        <w:ind w:left="567"/>
        <w:jc w:val="center"/>
        <w:rPr>
          <w:b/>
          <w:noProof/>
        </w:rPr>
      </w:pPr>
    </w:p>
    <w:p w14:paraId="61FF75EC" w14:textId="186F27A4"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CDB9E32" w:rsidR="00CD27B8" w:rsidRPr="001F7DB7" w:rsidRDefault="00A16479" w:rsidP="002A1129">
      <w:pPr>
        <w:pStyle w:val="Style1"/>
        <w:numPr>
          <w:ilvl w:val="0"/>
          <w:numId w:val="62"/>
        </w:numPr>
        <w:spacing w:line="276" w:lineRule="auto"/>
        <w:jc w:val="both"/>
        <w:rPr>
          <w:noProof/>
          <w:spacing w:val="-2"/>
        </w:rPr>
      </w:pPr>
      <w:r>
        <w:rPr>
          <w:noProof/>
          <w:spacing w:val="-2"/>
        </w:rPr>
        <w:t>P</w:t>
      </w:r>
      <w:r w:rsidRPr="00A16479">
        <w:rPr>
          <w:noProof/>
          <w:spacing w:val="-2"/>
        </w:rPr>
        <w:t xml:space="preserve">agrindinės </w:t>
      </w:r>
      <w:r>
        <w:rPr>
          <w:noProof/>
          <w:spacing w:val="-2"/>
        </w:rPr>
        <w:t>S</w:t>
      </w:r>
      <w:r w:rsidR="00CD27B8">
        <w:rPr>
          <w:noProof/>
          <w:spacing w:val="-2"/>
        </w:rPr>
        <w:t xml:space="preserve">utarties </w:t>
      </w:r>
      <w:r w:rsidR="00D00B17">
        <w:rPr>
          <w:noProof/>
          <w:spacing w:val="-2"/>
        </w:rPr>
        <w:t>sąlygos</w:t>
      </w:r>
      <w:r w:rsidR="00CD27B8">
        <w:rPr>
          <w:noProof/>
          <w:spacing w:val="-2"/>
        </w:rPr>
        <w:t>.</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4" w:name="_Hlk166163297"/>
    </w:p>
    <w:bookmarkEnd w:id="14"/>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p w14:paraId="6E0A1F28" w14:textId="66270C48" w:rsidR="003B40EB" w:rsidRPr="00CB5B27" w:rsidRDefault="00D00B17" w:rsidP="00465B73">
      <w:pPr>
        <w:pStyle w:val="Style1"/>
        <w:numPr>
          <w:ilvl w:val="0"/>
          <w:numId w:val="0"/>
        </w:numPr>
        <w:jc w:val="right"/>
        <w:rPr>
          <w:b/>
          <w:bCs/>
          <w:noProof/>
          <w:sz w:val="22"/>
          <w:szCs w:val="22"/>
        </w:rPr>
      </w:pPr>
      <w:r>
        <w:rPr>
          <w:b/>
          <w:bCs/>
          <w:noProof/>
          <w:sz w:val="22"/>
          <w:szCs w:val="22"/>
        </w:rPr>
        <w:lastRenderedPageBreak/>
        <w:t>PRIEDAS</w:t>
      </w:r>
      <w:r w:rsidR="003B40EB" w:rsidRPr="00CB5B27">
        <w:rPr>
          <w:b/>
          <w:bCs/>
          <w:noProof/>
          <w:sz w:val="22"/>
          <w:szCs w:val="22"/>
        </w:rPr>
        <w:t xml:space="preserve"> Nr.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15" w:name="_Hlk514860994"/>
      <w:bookmarkStart w:id="16"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15"/>
    <w:bookmarkEnd w:id="16"/>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77777777" w:rsidR="001A223D" w:rsidRPr="00A00441" w:rsidRDefault="001A223D" w:rsidP="00A375E3">
            <w:pPr>
              <w:tabs>
                <w:tab w:val="left" w:pos="9639"/>
              </w:tabs>
              <w:jc w:val="center"/>
              <w:rPr>
                <w:b/>
                <w:bCs/>
                <w:sz w:val="22"/>
                <w:szCs w:val="22"/>
              </w:rPr>
            </w:pPr>
            <w:r w:rsidRPr="00A00441">
              <w:rPr>
                <w:b/>
                <w:bCs/>
                <w:sz w:val="22"/>
                <w:szCs w:val="22"/>
              </w:rPr>
              <w:t>Subrangovo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77777777"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subrangovas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t xml:space="preserve">Teikdami šį pasiūlymą, mes patvirtiname, kad į mūsų siūlomas kainas ir įkainius įskaičiuotos visos išlaidos ir visi mokesčiai ir kad mes prisiimame riziką už visas išlaidas, kurias, teikdami pasiūlymą ir laikydamiesi pirkimo dokumentuose nustatytų </w:t>
      </w:r>
      <w:r w:rsidRPr="00832C69">
        <w:rPr>
          <w:sz w:val="20"/>
          <w:szCs w:val="20"/>
        </w:rPr>
        <w:lastRenderedPageBreak/>
        <w:t>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771B36A8" w14:textId="06348B11" w:rsidR="000D5DE0" w:rsidRPr="00A00441" w:rsidRDefault="000D5DE0" w:rsidP="00832C69">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w:t>
      </w:r>
    </w:p>
    <w:tbl>
      <w:tblPr>
        <w:tblW w:w="10137" w:type="dxa"/>
        <w:tblInd w:w="-23" w:type="dxa"/>
        <w:tblCellMar>
          <w:left w:w="0" w:type="dxa"/>
          <w:right w:w="0" w:type="dxa"/>
        </w:tblCellMar>
        <w:tblLook w:val="04A0" w:firstRow="1" w:lastRow="0" w:firstColumn="1" w:lastColumn="0" w:noHBand="0" w:noVBand="1"/>
      </w:tblPr>
      <w:tblGrid>
        <w:gridCol w:w="407"/>
        <w:gridCol w:w="3159"/>
        <w:gridCol w:w="1296"/>
        <w:gridCol w:w="2381"/>
        <w:gridCol w:w="2894"/>
      </w:tblGrid>
      <w:tr w:rsidR="008B2312" w:rsidRPr="00A00441" w14:paraId="24EEEFD4" w14:textId="77777777" w:rsidTr="008B2312">
        <w:trPr>
          <w:trHeight w:val="611"/>
        </w:trPr>
        <w:tc>
          <w:tcPr>
            <w:tcW w:w="407" w:type="dxa"/>
            <w:tcBorders>
              <w:top w:val="single" w:sz="8" w:space="0" w:color="auto"/>
              <w:left w:val="single" w:sz="8" w:space="0" w:color="auto"/>
              <w:bottom w:val="single" w:sz="8" w:space="0" w:color="auto"/>
              <w:right w:val="single" w:sz="8" w:space="0" w:color="auto"/>
            </w:tcBorders>
            <w:vAlign w:val="center"/>
          </w:tcPr>
          <w:p w14:paraId="0A33D24E" w14:textId="77777777" w:rsidR="008B2312" w:rsidRDefault="008B2312" w:rsidP="008B2E87">
            <w:pPr>
              <w:jc w:val="center"/>
              <w:rPr>
                <w:color w:val="000000"/>
                <w:sz w:val="22"/>
                <w:szCs w:val="22"/>
              </w:rPr>
            </w:pPr>
            <w:r>
              <w:rPr>
                <w:color w:val="000000"/>
                <w:sz w:val="22"/>
                <w:szCs w:val="22"/>
              </w:rPr>
              <w:t>Eil.</w:t>
            </w:r>
          </w:p>
          <w:p w14:paraId="162C88FC" w14:textId="62E1C447" w:rsidR="008B2312" w:rsidRPr="00A00441" w:rsidRDefault="008B2312" w:rsidP="008B2E87">
            <w:pPr>
              <w:jc w:val="center"/>
              <w:rPr>
                <w:color w:val="000000"/>
                <w:sz w:val="22"/>
                <w:szCs w:val="22"/>
              </w:rPr>
            </w:pPr>
            <w:r>
              <w:rPr>
                <w:color w:val="000000"/>
                <w:sz w:val="22"/>
                <w:szCs w:val="22"/>
              </w:rPr>
              <w:t xml:space="preserve">Nr. </w:t>
            </w:r>
          </w:p>
        </w:tc>
        <w:tc>
          <w:tcPr>
            <w:tcW w:w="3159" w:type="dxa"/>
            <w:tcBorders>
              <w:top w:val="single" w:sz="8" w:space="0" w:color="auto"/>
              <w:left w:val="single" w:sz="8" w:space="0" w:color="auto"/>
              <w:bottom w:val="single" w:sz="8" w:space="0" w:color="auto"/>
              <w:right w:val="single" w:sz="8" w:space="0" w:color="auto"/>
            </w:tcBorders>
            <w:vAlign w:val="center"/>
          </w:tcPr>
          <w:p w14:paraId="3DE02E84" w14:textId="23F24081" w:rsidR="008B2312" w:rsidRPr="00A00441" w:rsidRDefault="008B2312" w:rsidP="008B2E87">
            <w:pPr>
              <w:jc w:val="center"/>
              <w:rPr>
                <w:color w:val="000000"/>
                <w:sz w:val="22"/>
                <w:szCs w:val="22"/>
              </w:rPr>
            </w:pPr>
            <w:r>
              <w:rPr>
                <w:color w:val="000000"/>
                <w:sz w:val="22"/>
                <w:szCs w:val="22"/>
              </w:rPr>
              <w:t>Pavadinimas</w:t>
            </w:r>
          </w:p>
        </w:t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CD0ED" w14:textId="348C9650" w:rsidR="008B2312" w:rsidRPr="00A00441" w:rsidRDefault="008B2312" w:rsidP="008B2E87">
            <w:pPr>
              <w:jc w:val="center"/>
              <w:rPr>
                <w:color w:val="000000"/>
                <w:sz w:val="22"/>
                <w:szCs w:val="22"/>
              </w:rPr>
            </w:pPr>
            <w:r>
              <w:rPr>
                <w:color w:val="000000"/>
                <w:sz w:val="22"/>
                <w:szCs w:val="22"/>
              </w:rPr>
              <w:t>Kiekis</w:t>
            </w:r>
          </w:p>
        </w:tc>
        <w:tc>
          <w:tcPr>
            <w:tcW w:w="23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804B8" w14:textId="6C869C17" w:rsidR="008B2312" w:rsidRPr="00A00441" w:rsidRDefault="008B2312" w:rsidP="008B2312">
            <w:pPr>
              <w:jc w:val="both"/>
              <w:rPr>
                <w:color w:val="000000"/>
                <w:sz w:val="22"/>
                <w:szCs w:val="22"/>
              </w:rPr>
            </w:pPr>
            <w:r w:rsidRPr="00A00441">
              <w:rPr>
                <w:color w:val="000000"/>
                <w:sz w:val="22"/>
                <w:szCs w:val="22"/>
              </w:rPr>
              <w:t>Kaina</w:t>
            </w:r>
            <w:r>
              <w:rPr>
                <w:color w:val="000000"/>
                <w:sz w:val="22"/>
                <w:szCs w:val="22"/>
              </w:rPr>
              <w:t xml:space="preserve"> vnt.</w:t>
            </w:r>
            <w:r w:rsidRPr="00A00441">
              <w:rPr>
                <w:color w:val="000000"/>
                <w:sz w:val="22"/>
                <w:szCs w:val="22"/>
              </w:rPr>
              <w:t xml:space="preserve"> be</w:t>
            </w:r>
            <w:r>
              <w:rPr>
                <w:color w:val="000000"/>
                <w:sz w:val="22"/>
                <w:szCs w:val="22"/>
              </w:rPr>
              <w:t xml:space="preserve"> </w:t>
            </w:r>
            <w:r w:rsidRPr="00A00441">
              <w:rPr>
                <w:color w:val="000000"/>
                <w:sz w:val="22"/>
                <w:szCs w:val="22"/>
              </w:rPr>
              <w:t xml:space="preserve"> PVM, Eur</w:t>
            </w:r>
          </w:p>
        </w:tc>
        <w:tc>
          <w:tcPr>
            <w:tcW w:w="28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38DFCF" w14:textId="287D1BA1" w:rsidR="008B2312" w:rsidRPr="00A00441" w:rsidRDefault="008B2312" w:rsidP="008B2312">
            <w:pPr>
              <w:jc w:val="both"/>
              <w:rPr>
                <w:color w:val="000000"/>
                <w:sz w:val="22"/>
                <w:szCs w:val="22"/>
              </w:rPr>
            </w:pPr>
            <w:r>
              <w:rPr>
                <w:color w:val="000000"/>
                <w:sz w:val="22"/>
                <w:szCs w:val="22"/>
              </w:rPr>
              <w:t>K</w:t>
            </w:r>
            <w:r w:rsidRPr="00A00441">
              <w:rPr>
                <w:color w:val="000000"/>
                <w:sz w:val="22"/>
                <w:szCs w:val="22"/>
              </w:rPr>
              <w:t>aina</w:t>
            </w:r>
            <w:r>
              <w:rPr>
                <w:color w:val="000000"/>
                <w:sz w:val="22"/>
                <w:szCs w:val="22"/>
              </w:rPr>
              <w:t xml:space="preserve"> vnt. su</w:t>
            </w:r>
            <w:r w:rsidRPr="00A00441">
              <w:rPr>
                <w:color w:val="000000"/>
                <w:sz w:val="22"/>
                <w:szCs w:val="22"/>
              </w:rPr>
              <w:t xml:space="preserve"> PVM,</w:t>
            </w:r>
            <w:r>
              <w:rPr>
                <w:color w:val="000000"/>
                <w:sz w:val="22"/>
                <w:szCs w:val="22"/>
              </w:rPr>
              <w:t xml:space="preserve"> </w:t>
            </w:r>
            <w:r w:rsidRPr="00A00441">
              <w:rPr>
                <w:color w:val="000000"/>
                <w:sz w:val="22"/>
                <w:szCs w:val="22"/>
              </w:rPr>
              <w:t>Eur</w:t>
            </w:r>
          </w:p>
        </w:tc>
      </w:tr>
      <w:tr w:rsidR="008B2312" w:rsidRPr="00A00441" w14:paraId="211510F1" w14:textId="77777777" w:rsidTr="008B2312">
        <w:trPr>
          <w:trHeight w:val="1098"/>
        </w:trPr>
        <w:tc>
          <w:tcPr>
            <w:tcW w:w="407" w:type="dxa"/>
            <w:tcBorders>
              <w:top w:val="nil"/>
              <w:left w:val="single" w:sz="8" w:space="0" w:color="auto"/>
              <w:bottom w:val="single" w:sz="8" w:space="0" w:color="auto"/>
              <w:right w:val="single" w:sz="8" w:space="0" w:color="auto"/>
            </w:tcBorders>
          </w:tcPr>
          <w:p w14:paraId="3B773A56" w14:textId="12CA457F" w:rsidR="008B2312" w:rsidRDefault="008B2312" w:rsidP="001860B7">
            <w:pPr>
              <w:jc w:val="center"/>
              <w:rPr>
                <w:color w:val="000000"/>
                <w:sz w:val="22"/>
                <w:szCs w:val="22"/>
              </w:rPr>
            </w:pPr>
            <w:r>
              <w:rPr>
                <w:color w:val="000000"/>
                <w:sz w:val="22"/>
                <w:szCs w:val="22"/>
              </w:rPr>
              <w:t>1.</w:t>
            </w:r>
          </w:p>
        </w:tc>
        <w:tc>
          <w:tcPr>
            <w:tcW w:w="3159" w:type="dxa"/>
            <w:tcBorders>
              <w:top w:val="nil"/>
              <w:left w:val="single" w:sz="8" w:space="0" w:color="auto"/>
              <w:bottom w:val="single" w:sz="8" w:space="0" w:color="auto"/>
              <w:right w:val="single" w:sz="8" w:space="0" w:color="auto"/>
            </w:tcBorders>
          </w:tcPr>
          <w:p w14:paraId="3450B62A" w14:textId="07E27859" w:rsidR="008B2312" w:rsidRDefault="008B2312" w:rsidP="00CF0F98">
            <w:pPr>
              <w:jc w:val="both"/>
              <w:rPr>
                <w:color w:val="000000"/>
                <w:sz w:val="22"/>
                <w:szCs w:val="22"/>
              </w:rPr>
            </w:pPr>
            <w:r>
              <w:rPr>
                <w:color w:val="000000"/>
                <w:sz w:val="22"/>
                <w:szCs w:val="22"/>
              </w:rPr>
              <w:t xml:space="preserve">Nuolatinės stebėjimo paslaugos (žr. </w:t>
            </w:r>
            <w:r w:rsidRPr="00CF0F98">
              <w:rPr>
                <w:i/>
                <w:iCs/>
                <w:color w:val="000000"/>
                <w:sz w:val="22"/>
                <w:szCs w:val="22"/>
              </w:rPr>
              <w:t>Techninės specifikacijos 4,5,6,13,14 punktai</w:t>
            </w:r>
            <w:r>
              <w:rPr>
                <w:color w:val="000000"/>
                <w:sz w:val="22"/>
                <w:szCs w:val="22"/>
              </w:rPr>
              <w:t>)</w:t>
            </w:r>
          </w:p>
        </w:tc>
        <w:tc>
          <w:tcPr>
            <w:tcW w:w="12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D735381" w14:textId="2D51227D" w:rsidR="008B2312" w:rsidRPr="00A00441" w:rsidRDefault="008B2312" w:rsidP="008B2E87">
            <w:pPr>
              <w:rPr>
                <w:color w:val="000000"/>
                <w:sz w:val="22"/>
                <w:szCs w:val="22"/>
              </w:rPr>
            </w:pPr>
            <w:r>
              <w:rPr>
                <w:color w:val="000000"/>
                <w:sz w:val="22"/>
                <w:szCs w:val="22"/>
              </w:rPr>
              <w:t>1 mėn.</w:t>
            </w:r>
          </w:p>
        </w:tc>
        <w:tc>
          <w:tcPr>
            <w:tcW w:w="238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57849B" w14:textId="77777777" w:rsidR="008B2312" w:rsidRPr="00A00441" w:rsidRDefault="008B2312" w:rsidP="008B2E87">
            <w:pPr>
              <w:jc w:val="center"/>
              <w:rPr>
                <w:color w:val="000000"/>
                <w:sz w:val="22"/>
                <w:szCs w:val="22"/>
              </w:rPr>
            </w:pPr>
          </w:p>
        </w:tc>
        <w:tc>
          <w:tcPr>
            <w:tcW w:w="289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2A8AA0" w14:textId="77777777" w:rsidR="008B2312" w:rsidRPr="00A00441" w:rsidRDefault="008B2312" w:rsidP="008B2E87">
            <w:pPr>
              <w:jc w:val="center"/>
              <w:rPr>
                <w:color w:val="000000"/>
                <w:sz w:val="22"/>
                <w:szCs w:val="22"/>
              </w:rPr>
            </w:pPr>
          </w:p>
        </w:tc>
      </w:tr>
      <w:tr w:rsidR="008B2312" w:rsidRPr="00A00441" w14:paraId="6211ED76" w14:textId="77777777" w:rsidTr="008B2312">
        <w:trPr>
          <w:trHeight w:val="386"/>
        </w:trPr>
        <w:tc>
          <w:tcPr>
            <w:tcW w:w="407" w:type="dxa"/>
            <w:tcBorders>
              <w:top w:val="nil"/>
              <w:left w:val="single" w:sz="8" w:space="0" w:color="auto"/>
              <w:bottom w:val="single" w:sz="8" w:space="0" w:color="auto"/>
              <w:right w:val="single" w:sz="8" w:space="0" w:color="auto"/>
            </w:tcBorders>
          </w:tcPr>
          <w:p w14:paraId="372124B7" w14:textId="639563E7" w:rsidR="008B2312" w:rsidRDefault="008B2312" w:rsidP="001860B7">
            <w:pPr>
              <w:jc w:val="center"/>
              <w:rPr>
                <w:color w:val="000000"/>
                <w:sz w:val="22"/>
                <w:szCs w:val="22"/>
              </w:rPr>
            </w:pPr>
            <w:r>
              <w:rPr>
                <w:color w:val="000000"/>
                <w:sz w:val="22"/>
                <w:szCs w:val="22"/>
              </w:rPr>
              <w:t>2.</w:t>
            </w:r>
          </w:p>
        </w:tc>
        <w:tc>
          <w:tcPr>
            <w:tcW w:w="3159" w:type="dxa"/>
            <w:tcBorders>
              <w:top w:val="nil"/>
              <w:left w:val="single" w:sz="8" w:space="0" w:color="auto"/>
              <w:bottom w:val="single" w:sz="8" w:space="0" w:color="auto"/>
              <w:right w:val="single" w:sz="8" w:space="0" w:color="auto"/>
            </w:tcBorders>
          </w:tcPr>
          <w:p w14:paraId="0D8A60FE" w14:textId="65B992DF" w:rsidR="008B2312" w:rsidRDefault="008B2312" w:rsidP="008B2E87">
            <w:pPr>
              <w:rPr>
                <w:color w:val="000000"/>
                <w:sz w:val="22"/>
                <w:szCs w:val="22"/>
              </w:rPr>
            </w:pPr>
            <w:r>
              <w:rPr>
                <w:color w:val="000000"/>
                <w:sz w:val="22"/>
                <w:szCs w:val="22"/>
              </w:rPr>
              <w:t>Atvykimas suveikus signalizacijai (</w:t>
            </w:r>
            <w:r w:rsidRPr="00CF0F98">
              <w:rPr>
                <w:i/>
                <w:iCs/>
                <w:color w:val="000000"/>
                <w:sz w:val="22"/>
                <w:szCs w:val="22"/>
              </w:rPr>
              <w:t>žr.</w:t>
            </w:r>
            <w:r>
              <w:rPr>
                <w:color w:val="000000"/>
                <w:sz w:val="22"/>
                <w:szCs w:val="22"/>
              </w:rPr>
              <w:t xml:space="preserve"> </w:t>
            </w:r>
            <w:r w:rsidRPr="00CF0F98">
              <w:rPr>
                <w:i/>
                <w:iCs/>
                <w:color w:val="000000"/>
                <w:sz w:val="22"/>
                <w:szCs w:val="22"/>
              </w:rPr>
              <w:t>Techninės specifikacijos 7,8 punktai</w:t>
            </w:r>
            <w:r>
              <w:rPr>
                <w:color w:val="000000"/>
                <w:sz w:val="22"/>
                <w:szCs w:val="22"/>
              </w:rPr>
              <w:t>)</w:t>
            </w:r>
          </w:p>
        </w:tc>
        <w:tc>
          <w:tcPr>
            <w:tcW w:w="12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0B7A1F4" w14:textId="33ABCD38" w:rsidR="008B2312" w:rsidRPr="00A00441" w:rsidRDefault="008B2312" w:rsidP="008B2E87">
            <w:pPr>
              <w:rPr>
                <w:color w:val="000000"/>
                <w:sz w:val="22"/>
                <w:szCs w:val="22"/>
              </w:rPr>
            </w:pPr>
            <w:r w:rsidRPr="00CF0F98">
              <w:rPr>
                <w:color w:val="000000"/>
                <w:sz w:val="22"/>
                <w:szCs w:val="22"/>
              </w:rPr>
              <w:t>1 mėn.</w:t>
            </w:r>
          </w:p>
        </w:tc>
        <w:tc>
          <w:tcPr>
            <w:tcW w:w="238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CCD186" w14:textId="77777777" w:rsidR="008B2312" w:rsidRPr="00A00441" w:rsidRDefault="008B2312" w:rsidP="008B2E87">
            <w:pPr>
              <w:jc w:val="center"/>
              <w:rPr>
                <w:color w:val="000000"/>
                <w:sz w:val="22"/>
                <w:szCs w:val="22"/>
              </w:rPr>
            </w:pPr>
          </w:p>
        </w:tc>
        <w:tc>
          <w:tcPr>
            <w:tcW w:w="289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C9E98F" w14:textId="77777777" w:rsidR="008B2312" w:rsidRPr="00A00441" w:rsidRDefault="008B2312" w:rsidP="008B2E87">
            <w:pPr>
              <w:jc w:val="center"/>
              <w:rPr>
                <w:color w:val="000000"/>
                <w:sz w:val="22"/>
                <w:szCs w:val="22"/>
              </w:rPr>
            </w:pPr>
          </w:p>
        </w:tc>
      </w:tr>
      <w:tr w:rsidR="008B2312" w:rsidRPr="00A00441" w14:paraId="4C3B3FF3" w14:textId="77777777" w:rsidTr="008B2312">
        <w:trPr>
          <w:trHeight w:val="386"/>
        </w:trPr>
        <w:tc>
          <w:tcPr>
            <w:tcW w:w="407" w:type="dxa"/>
            <w:tcBorders>
              <w:top w:val="nil"/>
              <w:left w:val="single" w:sz="8" w:space="0" w:color="auto"/>
              <w:bottom w:val="single" w:sz="8" w:space="0" w:color="auto"/>
              <w:right w:val="single" w:sz="8" w:space="0" w:color="auto"/>
            </w:tcBorders>
          </w:tcPr>
          <w:p w14:paraId="537A7C95" w14:textId="5F4B7073" w:rsidR="008B2312" w:rsidRDefault="008B2312" w:rsidP="001860B7">
            <w:pPr>
              <w:jc w:val="center"/>
              <w:rPr>
                <w:color w:val="000000"/>
                <w:sz w:val="22"/>
                <w:szCs w:val="22"/>
              </w:rPr>
            </w:pPr>
            <w:r>
              <w:rPr>
                <w:color w:val="000000"/>
                <w:sz w:val="22"/>
                <w:szCs w:val="22"/>
              </w:rPr>
              <w:t>3.</w:t>
            </w:r>
          </w:p>
        </w:tc>
        <w:tc>
          <w:tcPr>
            <w:tcW w:w="3159" w:type="dxa"/>
            <w:tcBorders>
              <w:top w:val="nil"/>
              <w:left w:val="single" w:sz="8" w:space="0" w:color="auto"/>
              <w:bottom w:val="single" w:sz="8" w:space="0" w:color="auto"/>
              <w:right w:val="single" w:sz="8" w:space="0" w:color="auto"/>
            </w:tcBorders>
          </w:tcPr>
          <w:p w14:paraId="1D0A3014" w14:textId="0D42CEA3" w:rsidR="008B2312" w:rsidRDefault="008B2312" w:rsidP="008B2E87">
            <w:pPr>
              <w:rPr>
                <w:color w:val="000000"/>
                <w:sz w:val="22"/>
                <w:szCs w:val="22"/>
              </w:rPr>
            </w:pPr>
            <w:r>
              <w:rPr>
                <w:color w:val="000000"/>
                <w:sz w:val="22"/>
                <w:szCs w:val="22"/>
              </w:rPr>
              <w:t>Fizinės apsaugos paslauga (</w:t>
            </w:r>
            <w:r w:rsidRPr="00CF0F98">
              <w:rPr>
                <w:i/>
                <w:iCs/>
                <w:color w:val="000000"/>
                <w:sz w:val="22"/>
                <w:szCs w:val="22"/>
              </w:rPr>
              <w:t>žr. Techninės specifikacijos 9 punktas</w:t>
            </w:r>
            <w:r>
              <w:rPr>
                <w:color w:val="000000"/>
                <w:sz w:val="22"/>
                <w:szCs w:val="22"/>
              </w:rPr>
              <w:t xml:space="preserve">) </w:t>
            </w:r>
          </w:p>
        </w:tc>
        <w:tc>
          <w:tcPr>
            <w:tcW w:w="12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E341D7" w14:textId="6DF54F3D" w:rsidR="008B2312" w:rsidRPr="00A00441" w:rsidRDefault="008B2312" w:rsidP="008B2E87">
            <w:pPr>
              <w:rPr>
                <w:color w:val="000000"/>
                <w:sz w:val="22"/>
                <w:szCs w:val="22"/>
              </w:rPr>
            </w:pPr>
            <w:r>
              <w:rPr>
                <w:color w:val="000000"/>
                <w:sz w:val="22"/>
                <w:szCs w:val="22"/>
              </w:rPr>
              <w:t>1 val.</w:t>
            </w:r>
          </w:p>
        </w:tc>
        <w:tc>
          <w:tcPr>
            <w:tcW w:w="238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618F06" w14:textId="77777777" w:rsidR="008B2312" w:rsidRPr="00A00441" w:rsidRDefault="008B2312" w:rsidP="008B2E87">
            <w:pPr>
              <w:jc w:val="center"/>
              <w:rPr>
                <w:color w:val="000000"/>
                <w:sz w:val="22"/>
                <w:szCs w:val="22"/>
              </w:rPr>
            </w:pPr>
          </w:p>
        </w:tc>
        <w:tc>
          <w:tcPr>
            <w:tcW w:w="289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115D77" w14:textId="77777777" w:rsidR="008B2312" w:rsidRPr="00A00441" w:rsidRDefault="008B2312" w:rsidP="008B2E87">
            <w:pPr>
              <w:jc w:val="center"/>
              <w:rPr>
                <w:color w:val="000000"/>
                <w:sz w:val="22"/>
                <w:szCs w:val="22"/>
              </w:rPr>
            </w:pPr>
          </w:p>
        </w:tc>
      </w:tr>
      <w:tr w:rsidR="008B2312" w:rsidRPr="00A00441" w14:paraId="51DA6AC7" w14:textId="77777777" w:rsidTr="008B2312">
        <w:trPr>
          <w:trHeight w:val="386"/>
        </w:trPr>
        <w:tc>
          <w:tcPr>
            <w:tcW w:w="407" w:type="dxa"/>
            <w:tcBorders>
              <w:top w:val="single" w:sz="8" w:space="0" w:color="auto"/>
              <w:left w:val="single" w:sz="8" w:space="0" w:color="auto"/>
              <w:bottom w:val="single" w:sz="4" w:space="0" w:color="auto"/>
              <w:right w:val="single" w:sz="8" w:space="0" w:color="auto"/>
            </w:tcBorders>
          </w:tcPr>
          <w:p w14:paraId="6A19E9F8" w14:textId="632190C2" w:rsidR="008B2312" w:rsidRDefault="008B2312" w:rsidP="001860B7">
            <w:pPr>
              <w:jc w:val="center"/>
              <w:rPr>
                <w:color w:val="000000"/>
                <w:sz w:val="22"/>
                <w:szCs w:val="22"/>
              </w:rPr>
            </w:pPr>
            <w:r>
              <w:rPr>
                <w:color w:val="000000"/>
                <w:sz w:val="22"/>
                <w:szCs w:val="22"/>
              </w:rPr>
              <w:t>4.</w:t>
            </w:r>
          </w:p>
        </w:tc>
        <w:tc>
          <w:tcPr>
            <w:tcW w:w="3159" w:type="dxa"/>
            <w:tcBorders>
              <w:top w:val="single" w:sz="8" w:space="0" w:color="auto"/>
              <w:left w:val="single" w:sz="8" w:space="0" w:color="auto"/>
              <w:bottom w:val="single" w:sz="4" w:space="0" w:color="auto"/>
              <w:right w:val="single" w:sz="8" w:space="0" w:color="auto"/>
            </w:tcBorders>
          </w:tcPr>
          <w:p w14:paraId="7F31B7B1" w14:textId="1B7D8A44" w:rsidR="008B2312" w:rsidRDefault="008B2312" w:rsidP="008B2E87">
            <w:pPr>
              <w:rPr>
                <w:color w:val="000000"/>
                <w:sz w:val="22"/>
                <w:szCs w:val="22"/>
              </w:rPr>
            </w:pPr>
            <w:r>
              <w:rPr>
                <w:color w:val="000000"/>
                <w:sz w:val="22"/>
                <w:szCs w:val="22"/>
              </w:rPr>
              <w:t>Įrangos sumontavimas/išmontavimas pagal poreikį</w:t>
            </w:r>
          </w:p>
        </w:tc>
        <w:tc>
          <w:tcPr>
            <w:tcW w:w="1296"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3160F105" w14:textId="77777777" w:rsidR="008B2312" w:rsidRDefault="008B2312" w:rsidP="008B2E87">
            <w:pPr>
              <w:rPr>
                <w:color w:val="000000"/>
                <w:sz w:val="22"/>
                <w:szCs w:val="22"/>
              </w:rPr>
            </w:pPr>
          </w:p>
        </w:tc>
        <w:tc>
          <w:tcPr>
            <w:tcW w:w="238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0B200F" w14:textId="77777777" w:rsidR="008B2312" w:rsidRPr="00A00441" w:rsidRDefault="008B2312" w:rsidP="008B2E87">
            <w:pPr>
              <w:jc w:val="center"/>
              <w:rPr>
                <w:color w:val="000000"/>
                <w:sz w:val="22"/>
                <w:szCs w:val="22"/>
              </w:rPr>
            </w:pPr>
          </w:p>
        </w:tc>
        <w:tc>
          <w:tcPr>
            <w:tcW w:w="289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843888C" w14:textId="77777777" w:rsidR="008B2312" w:rsidRPr="00A00441" w:rsidRDefault="008B2312" w:rsidP="008B2E87">
            <w:pPr>
              <w:jc w:val="center"/>
              <w:rPr>
                <w:color w:val="000000"/>
                <w:sz w:val="22"/>
                <w:szCs w:val="22"/>
              </w:rPr>
            </w:pPr>
          </w:p>
        </w:tc>
      </w:tr>
    </w:tbl>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Bendra pasiūlymo kaina su 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17"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17"/>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3"/>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E08EE" w14:textId="77777777" w:rsidR="001B59C5" w:rsidRDefault="001B59C5" w:rsidP="00632805">
      <w:r>
        <w:separator/>
      </w:r>
    </w:p>
  </w:endnote>
  <w:endnote w:type="continuationSeparator" w:id="0">
    <w:p w14:paraId="5C02B8CF" w14:textId="77777777" w:rsidR="001B59C5" w:rsidRDefault="001B59C5"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37434" w14:textId="77777777" w:rsidR="001B59C5" w:rsidRDefault="001B59C5" w:rsidP="00632805">
      <w:r>
        <w:separator/>
      </w:r>
    </w:p>
  </w:footnote>
  <w:footnote w:type="continuationSeparator" w:id="0">
    <w:p w14:paraId="1F9B380D" w14:textId="77777777" w:rsidR="001B59C5" w:rsidRDefault="001B59C5"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cvp-is-dokument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5425</Words>
  <Characters>30925</Characters>
  <Application>Microsoft Office Word</Application>
  <DocSecurity>0</DocSecurity>
  <Lines>257</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36278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7</cp:revision>
  <cp:lastPrinted>2021-10-21T06:30:00Z</cp:lastPrinted>
  <dcterms:created xsi:type="dcterms:W3CDTF">2025-01-06T09:05:00Z</dcterms:created>
  <dcterms:modified xsi:type="dcterms:W3CDTF">2025-01-10T12:18:00Z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