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2DAD9" w14:textId="162F5B34" w:rsidR="00FF4B75" w:rsidRPr="00D63197" w:rsidRDefault="00FF4B75" w:rsidP="00FF4B75">
      <w:pPr>
        <w:spacing w:after="0" w:line="240" w:lineRule="auto"/>
        <w:jc w:val="center"/>
        <w:rPr>
          <w:rFonts w:ascii="Times New Roman" w:hAnsi="Times New Roman" w:cs="Times New Roman"/>
          <w:sz w:val="24"/>
          <w:szCs w:val="24"/>
        </w:rPr>
      </w:pPr>
      <w:r w:rsidRPr="00D63197">
        <w:rPr>
          <w:rFonts w:ascii="Times New Roman" w:hAnsi="Times New Roman" w:cs="Times New Roman"/>
          <w:b/>
          <w:bCs/>
          <w:sz w:val="24"/>
          <w:szCs w:val="24"/>
        </w:rPr>
        <w:t>TECHNINĖ SPECIFIKACIJA</w:t>
      </w:r>
    </w:p>
    <w:p w14:paraId="08E28F7A" w14:textId="132D4A39" w:rsidR="00FF4B75" w:rsidRPr="00D63197" w:rsidRDefault="00FF4B75" w:rsidP="00FF4B75">
      <w:pPr>
        <w:spacing w:after="0" w:line="360" w:lineRule="auto"/>
        <w:jc w:val="center"/>
        <w:rPr>
          <w:rFonts w:ascii="Times New Roman" w:hAnsi="Times New Roman" w:cs="Times New Roman"/>
          <w:sz w:val="24"/>
          <w:szCs w:val="24"/>
        </w:rPr>
      </w:pPr>
      <w:r w:rsidRPr="00D63197">
        <w:rPr>
          <w:rFonts w:ascii="Times New Roman" w:hAnsi="Times New Roman" w:cs="Times New Roman"/>
          <w:b/>
          <w:bCs/>
          <w:sz w:val="24"/>
          <w:szCs w:val="24"/>
        </w:rPr>
        <w:t>ELEKTROMOBILI</w:t>
      </w:r>
      <w:r w:rsidR="001C1E24">
        <w:rPr>
          <w:rFonts w:ascii="Times New Roman" w:hAnsi="Times New Roman" w:cs="Times New Roman"/>
          <w:b/>
          <w:bCs/>
          <w:sz w:val="24"/>
          <w:szCs w:val="24"/>
        </w:rPr>
        <w:t>S</w:t>
      </w:r>
    </w:p>
    <w:p w14:paraId="76A6EA39" w14:textId="77777777" w:rsidR="00FF4B75" w:rsidRPr="00D63197" w:rsidRDefault="00FF4B75" w:rsidP="00FF4B75">
      <w:pPr>
        <w:spacing w:after="0" w:line="240" w:lineRule="auto"/>
        <w:jc w:val="both"/>
        <w:rPr>
          <w:rFonts w:ascii="Times New Roman" w:hAnsi="Times New Roman" w:cs="Times New Roman"/>
          <w:sz w:val="24"/>
          <w:szCs w:val="24"/>
          <w:u w:val="single"/>
        </w:rPr>
      </w:pPr>
      <w:r w:rsidRPr="00D63197">
        <w:rPr>
          <w:rFonts w:ascii="Times New Roman" w:hAnsi="Times New Roman" w:cs="Times New Roman"/>
          <w:sz w:val="24"/>
          <w:szCs w:val="24"/>
        </w:rPr>
        <w:t xml:space="preserve">„Techninė specifikacija“ pateikiama ir atskiru Word dokumentu, </w:t>
      </w:r>
      <w:r w:rsidRPr="00D63197">
        <w:rPr>
          <w:rFonts w:ascii="Times New Roman" w:hAnsi="Times New Roman" w:cs="Times New Roman"/>
          <w:sz w:val="24"/>
          <w:szCs w:val="24"/>
          <w:u w:val="single"/>
        </w:rPr>
        <w:t>kurią tiekėjai privalo užpildyti ir pateikti kartu su pasiūlymu.</w:t>
      </w:r>
    </w:p>
    <w:p w14:paraId="7C7481AB" w14:textId="07A9BC8B" w:rsidR="00FF4B75" w:rsidRPr="00D63197" w:rsidRDefault="00FF4B75" w:rsidP="00FF4B75">
      <w:pPr>
        <w:numPr>
          <w:ilvl w:val="0"/>
          <w:numId w:val="45"/>
        </w:numPr>
        <w:spacing w:after="0" w:line="240" w:lineRule="auto"/>
        <w:ind w:left="0" w:firstLine="357"/>
        <w:jc w:val="both"/>
        <w:rPr>
          <w:rFonts w:ascii="Times New Roman" w:hAnsi="Times New Roman" w:cs="Times New Roman"/>
          <w:sz w:val="24"/>
          <w:szCs w:val="24"/>
        </w:rPr>
      </w:pPr>
      <w:r w:rsidRPr="00D63197">
        <w:rPr>
          <w:rFonts w:ascii="Times New Roman" w:hAnsi="Times New Roman" w:cs="Times New Roman"/>
          <w:sz w:val="24"/>
          <w:szCs w:val="24"/>
        </w:rPr>
        <w:t>Pirkimo objektas – naujas elektromobilis (toliau – Prekės).</w:t>
      </w:r>
    </w:p>
    <w:p w14:paraId="1C9F6BCB" w14:textId="361C3BF8" w:rsidR="00FF4B75" w:rsidRPr="00D63197" w:rsidRDefault="00FF4B75" w:rsidP="00FF4B75">
      <w:pPr>
        <w:numPr>
          <w:ilvl w:val="0"/>
          <w:numId w:val="45"/>
        </w:numPr>
        <w:spacing w:after="0" w:line="240" w:lineRule="auto"/>
        <w:ind w:left="0" w:firstLine="357"/>
        <w:jc w:val="both"/>
        <w:rPr>
          <w:rFonts w:ascii="Times New Roman" w:hAnsi="Times New Roman" w:cs="Times New Roman"/>
          <w:sz w:val="24"/>
          <w:szCs w:val="24"/>
        </w:rPr>
      </w:pPr>
      <w:r w:rsidRPr="00D63197">
        <w:rPr>
          <w:rFonts w:ascii="Times New Roman" w:hAnsi="Times New Roman" w:cs="Times New Roman"/>
          <w:sz w:val="24"/>
          <w:szCs w:val="24"/>
        </w:rPr>
        <w:t xml:space="preserve">Prekes Tiekėjas privalo pateikti ne vėliau kaip per </w:t>
      </w:r>
      <w:r w:rsidR="00ED1CA1" w:rsidRPr="00D63197">
        <w:rPr>
          <w:rFonts w:ascii="Times New Roman" w:hAnsi="Times New Roman" w:cs="Times New Roman"/>
          <w:b/>
          <w:bCs/>
          <w:sz w:val="24"/>
          <w:szCs w:val="24"/>
        </w:rPr>
        <w:t>6</w:t>
      </w:r>
      <w:r w:rsidRPr="00D63197">
        <w:rPr>
          <w:rFonts w:ascii="Times New Roman" w:hAnsi="Times New Roman" w:cs="Times New Roman"/>
          <w:b/>
          <w:bCs/>
          <w:sz w:val="24"/>
          <w:szCs w:val="24"/>
        </w:rPr>
        <w:t xml:space="preserve"> (</w:t>
      </w:r>
      <w:r w:rsidR="00ED1CA1" w:rsidRPr="00D63197">
        <w:rPr>
          <w:rFonts w:ascii="Times New Roman" w:hAnsi="Times New Roman" w:cs="Times New Roman"/>
          <w:b/>
          <w:bCs/>
          <w:sz w:val="24"/>
          <w:szCs w:val="24"/>
        </w:rPr>
        <w:t>šešis</w:t>
      </w:r>
      <w:r w:rsidRPr="00D63197">
        <w:rPr>
          <w:rFonts w:ascii="Times New Roman" w:hAnsi="Times New Roman" w:cs="Times New Roman"/>
          <w:b/>
          <w:bCs/>
          <w:sz w:val="24"/>
          <w:szCs w:val="24"/>
        </w:rPr>
        <w:t>)</w:t>
      </w:r>
      <w:r w:rsidRPr="00D63197">
        <w:rPr>
          <w:rFonts w:ascii="Times New Roman" w:hAnsi="Times New Roman" w:cs="Times New Roman"/>
          <w:sz w:val="24"/>
          <w:szCs w:val="24"/>
        </w:rPr>
        <w:t xml:space="preserve"> mėnesius nuo sutarties pasirašymo dienos.</w:t>
      </w:r>
    </w:p>
    <w:p w14:paraId="2AF7092A" w14:textId="77777777" w:rsidR="00FF4B75" w:rsidRPr="00D63197" w:rsidRDefault="00FF4B75" w:rsidP="00FF4B75">
      <w:pPr>
        <w:numPr>
          <w:ilvl w:val="0"/>
          <w:numId w:val="45"/>
        </w:numPr>
        <w:spacing w:after="0" w:line="240" w:lineRule="auto"/>
        <w:ind w:left="0" w:firstLine="357"/>
        <w:jc w:val="both"/>
        <w:rPr>
          <w:rFonts w:ascii="Times New Roman" w:hAnsi="Times New Roman" w:cs="Times New Roman"/>
          <w:sz w:val="24"/>
          <w:szCs w:val="24"/>
        </w:rPr>
      </w:pPr>
      <w:r w:rsidRPr="00D63197">
        <w:rPr>
          <w:rFonts w:ascii="Times New Roman" w:hAnsi="Times New Roman" w:cs="Times New Roman"/>
          <w:sz w:val="24"/>
          <w:szCs w:val="24"/>
        </w:rPr>
        <w:t>Tiekėjas pateikia nuorodą į gamintojo interneto puslapį/brošiūrą/katalogą, kuriame išdėstyta visa informacija apie siūlomą prekę.</w:t>
      </w:r>
    </w:p>
    <w:p w14:paraId="62274F7F" w14:textId="77777777" w:rsidR="00FF4B75" w:rsidRPr="00D63197" w:rsidRDefault="00FF4B75" w:rsidP="00FF4B75">
      <w:pPr>
        <w:numPr>
          <w:ilvl w:val="0"/>
          <w:numId w:val="45"/>
        </w:numPr>
        <w:spacing w:after="0" w:line="240" w:lineRule="auto"/>
        <w:ind w:left="0" w:firstLine="357"/>
        <w:jc w:val="both"/>
        <w:rPr>
          <w:rFonts w:ascii="Times New Roman" w:hAnsi="Times New Roman" w:cs="Times New Roman"/>
          <w:sz w:val="24"/>
          <w:szCs w:val="24"/>
        </w:rPr>
      </w:pPr>
      <w:r w:rsidRPr="00D63197">
        <w:rPr>
          <w:rFonts w:ascii="Times New Roman" w:hAnsi="Times New Roman" w:cs="Times New Roman"/>
          <w:sz w:val="24"/>
          <w:szCs w:val="24"/>
        </w:rPr>
        <w:t>Aplinkos apsaugos kriterijai nustatyti techninėje specifikacijoje ir Sutarties sąlygose, t. y. perkama netarši transporto priemonė, suprantama kaip apibrėžta Lietuvos Respublikos alternatyviųjų degalų įstatymo 2 straipsnio 23 dalyje.</w:t>
      </w:r>
    </w:p>
    <w:p w14:paraId="1921A0AB" w14:textId="77777777" w:rsidR="00FF4B75" w:rsidRPr="00D63197" w:rsidRDefault="00FF4B75" w:rsidP="00FF4B75">
      <w:pPr>
        <w:numPr>
          <w:ilvl w:val="0"/>
          <w:numId w:val="45"/>
        </w:numPr>
        <w:spacing w:after="0" w:line="240" w:lineRule="auto"/>
        <w:ind w:left="0" w:firstLine="357"/>
        <w:jc w:val="both"/>
        <w:rPr>
          <w:rFonts w:ascii="Times New Roman" w:hAnsi="Times New Roman" w:cs="Times New Roman"/>
          <w:sz w:val="24"/>
          <w:szCs w:val="24"/>
        </w:rPr>
      </w:pPr>
      <w:r w:rsidRPr="00D63197">
        <w:rPr>
          <w:rFonts w:ascii="Times New Roman" w:hAnsi="Times New Roman" w:cs="Times New Roman"/>
          <w:sz w:val="24"/>
          <w:szCs w:val="24"/>
        </w:rPr>
        <w:t>Aplinkos apsaugos kriterijai nustatyti Aplinkos ministro 2011-06-28 įsakymo Nr. D1-508 patvirtinto Aplinkos apsaugos kriterijų taikymo, vykdant žaliuosius pirkimus, tvarkos aprašo 1 priedo 10, 10.1 p. ir transporto priemonė atitinka 2 priedo 10.1.1. papunkčio reikalavimus, Lietuvos Respublikos alternatyviųjų degalų įstatymo 15 straipsnio 1 dalyje nustatytus atvejus ir atsižvelgiant į šio įstatymo 15 straipsnio 3 dalyje pirkimams nustatytus reikalavimus, perkama transporto priemonė suprantama kaip apibrėžta Alternatyviųjų degalų įstatymo 2 straipsnio 23 dalyje.</w:t>
      </w:r>
    </w:p>
    <w:p w14:paraId="3A1D7851" w14:textId="15B2D0AE" w:rsidR="00FF4B75" w:rsidRPr="00D63197" w:rsidRDefault="00FF4B75" w:rsidP="00FF4B75">
      <w:pPr>
        <w:numPr>
          <w:ilvl w:val="0"/>
          <w:numId w:val="45"/>
        </w:numPr>
        <w:spacing w:after="0" w:line="240" w:lineRule="auto"/>
        <w:ind w:left="0" w:firstLine="357"/>
        <w:jc w:val="both"/>
        <w:rPr>
          <w:rFonts w:ascii="Times New Roman" w:hAnsi="Times New Roman" w:cs="Times New Roman"/>
          <w:sz w:val="24"/>
          <w:szCs w:val="24"/>
        </w:rPr>
      </w:pPr>
      <w:r w:rsidRPr="00D63197">
        <w:rPr>
          <w:rFonts w:ascii="Times New Roman" w:hAnsi="Times New Roman" w:cs="Times New Roman"/>
          <w:sz w:val="24"/>
          <w:szCs w:val="24"/>
        </w:rPr>
        <w:t>Tiekėjas turi įvertinti visas Prekių dalių pristatymą į nurodytą vietą ir kitas išlaidas. Neįkainavus kurių nors darbų arba nenumačius išlaidų būtiniems procesams atlikti, laikoma, kad šiuos darbus tiekėjas atlieka savo sąskaita.</w:t>
      </w:r>
    </w:p>
    <w:p w14:paraId="770F4BD2" w14:textId="110AC8AD" w:rsidR="00FF4B75" w:rsidRPr="00D63197" w:rsidRDefault="00FF4B75">
      <w:pPr>
        <w:rPr>
          <w:rFonts w:ascii="Times New Roman" w:hAnsi="Times New Roman" w:cs="Times New Roman"/>
          <w:sz w:val="24"/>
          <w:szCs w:val="24"/>
        </w:rPr>
      </w:pPr>
    </w:p>
    <w:tbl>
      <w:tblPr>
        <w:tblStyle w:val="Lentelstinklelis"/>
        <w:tblW w:w="9634" w:type="dxa"/>
        <w:tblInd w:w="0" w:type="dxa"/>
        <w:tblLook w:val="04A0" w:firstRow="1" w:lastRow="0" w:firstColumn="1" w:lastColumn="0" w:noHBand="0" w:noVBand="1"/>
      </w:tblPr>
      <w:tblGrid>
        <w:gridCol w:w="1068"/>
        <w:gridCol w:w="2337"/>
        <w:gridCol w:w="2433"/>
        <w:gridCol w:w="3796"/>
      </w:tblGrid>
      <w:tr w:rsidR="001C1E24" w:rsidRPr="00D63197" w14:paraId="1D68CD0D" w14:textId="77777777" w:rsidTr="001C1E24">
        <w:tc>
          <w:tcPr>
            <w:tcW w:w="1068" w:type="dxa"/>
            <w:vAlign w:val="center"/>
          </w:tcPr>
          <w:p w14:paraId="4EB38015" w14:textId="77777777" w:rsidR="001C1E24" w:rsidRPr="00D63197" w:rsidRDefault="001C1E24" w:rsidP="00F442CF">
            <w:pPr>
              <w:jc w:val="center"/>
              <w:rPr>
                <w:rFonts w:hAnsi="Times New Roman" w:cs="Times New Roman"/>
                <w:b/>
                <w:bCs/>
                <w:sz w:val="24"/>
                <w:szCs w:val="24"/>
              </w:rPr>
            </w:pPr>
            <w:r w:rsidRPr="00D63197">
              <w:rPr>
                <w:rFonts w:hAnsi="Times New Roman" w:cs="Times New Roman"/>
                <w:b/>
                <w:bCs/>
                <w:sz w:val="24"/>
                <w:szCs w:val="24"/>
              </w:rPr>
              <w:t>Eil. Nr.</w:t>
            </w:r>
          </w:p>
        </w:tc>
        <w:tc>
          <w:tcPr>
            <w:tcW w:w="2337" w:type="dxa"/>
            <w:vAlign w:val="center"/>
          </w:tcPr>
          <w:p w14:paraId="57458EFA" w14:textId="77777777" w:rsidR="001C1E24" w:rsidRPr="00D63197" w:rsidRDefault="001C1E24" w:rsidP="00F442CF">
            <w:pPr>
              <w:jc w:val="center"/>
              <w:rPr>
                <w:rFonts w:hAnsi="Times New Roman" w:cs="Times New Roman"/>
                <w:b/>
                <w:bCs/>
                <w:sz w:val="24"/>
                <w:szCs w:val="24"/>
              </w:rPr>
            </w:pPr>
            <w:r w:rsidRPr="00D63197">
              <w:rPr>
                <w:rFonts w:hAnsi="Times New Roman" w:cs="Times New Roman"/>
                <w:b/>
                <w:bCs/>
                <w:sz w:val="24"/>
                <w:szCs w:val="24"/>
              </w:rPr>
              <w:t>Techniniai reikalavimai (įranga)</w:t>
            </w:r>
          </w:p>
        </w:tc>
        <w:tc>
          <w:tcPr>
            <w:tcW w:w="2433" w:type="dxa"/>
            <w:vAlign w:val="center"/>
          </w:tcPr>
          <w:p w14:paraId="228AF57F" w14:textId="77777777" w:rsidR="001C1E24" w:rsidRPr="00D63197" w:rsidRDefault="001C1E24" w:rsidP="00F442CF">
            <w:pPr>
              <w:jc w:val="center"/>
              <w:rPr>
                <w:rFonts w:hAnsi="Times New Roman" w:cs="Times New Roman"/>
                <w:b/>
                <w:bCs/>
                <w:sz w:val="24"/>
                <w:szCs w:val="24"/>
              </w:rPr>
            </w:pPr>
            <w:r w:rsidRPr="00D63197">
              <w:rPr>
                <w:rFonts w:eastAsia="Calibri" w:hAnsi="Times New Roman" w:cs="Times New Roman"/>
                <w:b/>
                <w:bCs/>
                <w:sz w:val="24"/>
                <w:szCs w:val="24"/>
              </w:rPr>
              <w:t>Perkančiosios organizacijos reikalaujami parametrai</w:t>
            </w:r>
          </w:p>
        </w:tc>
        <w:tc>
          <w:tcPr>
            <w:tcW w:w="3796" w:type="dxa"/>
            <w:vAlign w:val="center"/>
          </w:tcPr>
          <w:p w14:paraId="47F8D976" w14:textId="39C72C86" w:rsidR="001C1E24" w:rsidRPr="00D63197" w:rsidRDefault="001C1E24" w:rsidP="00F442CF">
            <w:pPr>
              <w:jc w:val="center"/>
              <w:rPr>
                <w:rFonts w:hAnsi="Times New Roman" w:cs="Times New Roman"/>
                <w:b/>
                <w:bCs/>
                <w:sz w:val="24"/>
                <w:szCs w:val="24"/>
              </w:rPr>
            </w:pPr>
            <w:r w:rsidRPr="001C1E24">
              <w:rPr>
                <w:rFonts w:eastAsia="Times New Roman" w:hAnsi="Times New Roman" w:cs="Times New Roman"/>
                <w:b/>
                <w:sz w:val="24"/>
                <w:szCs w:val="24"/>
                <w:highlight w:val="yellow"/>
              </w:rPr>
              <w:t>Suinteresuoto dalyvio pasiūlymai dėl specifikacijos</w:t>
            </w:r>
            <w:r>
              <w:rPr>
                <w:rFonts w:eastAsia="Times New Roman" w:hAnsi="Times New Roman" w:cs="Times New Roman"/>
                <w:b/>
                <w:sz w:val="24"/>
                <w:szCs w:val="24"/>
              </w:rPr>
              <w:t xml:space="preserve"> </w:t>
            </w:r>
          </w:p>
        </w:tc>
      </w:tr>
      <w:tr w:rsidR="001C1E24" w:rsidRPr="00D63197" w14:paraId="49E87354" w14:textId="77777777" w:rsidTr="001C1E24">
        <w:tc>
          <w:tcPr>
            <w:tcW w:w="1068" w:type="dxa"/>
          </w:tcPr>
          <w:p w14:paraId="588F30BB"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w:t>
            </w:r>
          </w:p>
        </w:tc>
        <w:tc>
          <w:tcPr>
            <w:tcW w:w="2337" w:type="dxa"/>
          </w:tcPr>
          <w:p w14:paraId="084D5AF1" w14:textId="77777777" w:rsidR="001C1E24" w:rsidRPr="00D63197" w:rsidRDefault="001C1E24" w:rsidP="00F442CF">
            <w:pPr>
              <w:jc w:val="center"/>
              <w:rPr>
                <w:rFonts w:hAnsi="Times New Roman" w:cs="Times New Roman"/>
                <w:i/>
                <w:iCs/>
                <w:sz w:val="24"/>
                <w:szCs w:val="24"/>
              </w:rPr>
            </w:pPr>
            <w:r w:rsidRPr="00D63197">
              <w:rPr>
                <w:rFonts w:hAnsi="Times New Roman" w:cs="Times New Roman"/>
                <w:i/>
                <w:iCs/>
                <w:sz w:val="24"/>
                <w:szCs w:val="24"/>
              </w:rPr>
              <w:t>2</w:t>
            </w:r>
          </w:p>
        </w:tc>
        <w:tc>
          <w:tcPr>
            <w:tcW w:w="2433" w:type="dxa"/>
          </w:tcPr>
          <w:p w14:paraId="1AA67D56" w14:textId="77777777" w:rsidR="001C1E24" w:rsidRPr="00D63197" w:rsidRDefault="001C1E24" w:rsidP="00F442CF">
            <w:pPr>
              <w:jc w:val="center"/>
              <w:rPr>
                <w:rFonts w:hAnsi="Times New Roman" w:cs="Times New Roman"/>
                <w:i/>
                <w:iCs/>
                <w:sz w:val="24"/>
                <w:szCs w:val="24"/>
              </w:rPr>
            </w:pPr>
            <w:r w:rsidRPr="00D63197">
              <w:rPr>
                <w:rFonts w:hAnsi="Times New Roman" w:cs="Times New Roman"/>
                <w:i/>
                <w:iCs/>
                <w:sz w:val="24"/>
                <w:szCs w:val="24"/>
              </w:rPr>
              <w:t>3</w:t>
            </w:r>
          </w:p>
        </w:tc>
        <w:tc>
          <w:tcPr>
            <w:tcW w:w="3796" w:type="dxa"/>
          </w:tcPr>
          <w:p w14:paraId="0022FF0C" w14:textId="77777777" w:rsidR="001C1E24" w:rsidRPr="00D63197" w:rsidRDefault="001C1E24" w:rsidP="00F442CF">
            <w:pPr>
              <w:jc w:val="center"/>
              <w:rPr>
                <w:rFonts w:hAnsi="Times New Roman" w:cs="Times New Roman"/>
                <w:i/>
                <w:iCs/>
                <w:sz w:val="24"/>
                <w:szCs w:val="24"/>
              </w:rPr>
            </w:pPr>
            <w:r w:rsidRPr="00D63197">
              <w:rPr>
                <w:rFonts w:hAnsi="Times New Roman" w:cs="Times New Roman"/>
                <w:i/>
                <w:iCs/>
                <w:sz w:val="24"/>
                <w:szCs w:val="24"/>
              </w:rPr>
              <w:t>4</w:t>
            </w:r>
          </w:p>
        </w:tc>
      </w:tr>
      <w:tr w:rsidR="001C1E24" w:rsidRPr="00D63197" w14:paraId="7CB9EB4C" w14:textId="77777777" w:rsidTr="001C1E24">
        <w:tc>
          <w:tcPr>
            <w:tcW w:w="1068" w:type="dxa"/>
          </w:tcPr>
          <w:p w14:paraId="61D4E359" w14:textId="77777777" w:rsidR="001C1E24" w:rsidRPr="00D63197" w:rsidRDefault="001C1E24" w:rsidP="00F442CF">
            <w:pPr>
              <w:rPr>
                <w:rFonts w:hAnsi="Times New Roman" w:cs="Times New Roman"/>
                <w:sz w:val="24"/>
                <w:szCs w:val="24"/>
              </w:rPr>
            </w:pPr>
          </w:p>
        </w:tc>
        <w:tc>
          <w:tcPr>
            <w:tcW w:w="2337" w:type="dxa"/>
          </w:tcPr>
          <w:p w14:paraId="3F22A67F" w14:textId="77777777" w:rsidR="001C1E24" w:rsidRPr="00D63197" w:rsidRDefault="001C1E24" w:rsidP="00F442CF">
            <w:pPr>
              <w:rPr>
                <w:rFonts w:hAnsi="Times New Roman" w:cs="Times New Roman"/>
                <w:sz w:val="24"/>
                <w:szCs w:val="24"/>
              </w:rPr>
            </w:pPr>
            <w:r w:rsidRPr="00D63197">
              <w:rPr>
                <w:rFonts w:eastAsia="Calibri" w:hAnsi="Times New Roman" w:cs="Times New Roman"/>
                <w:b/>
                <w:bCs/>
                <w:sz w:val="24"/>
                <w:szCs w:val="24"/>
              </w:rPr>
              <w:t>Automobilio markė,  modelis,  modifikacija/serija, pagaminimo metai</w:t>
            </w:r>
          </w:p>
        </w:tc>
        <w:tc>
          <w:tcPr>
            <w:tcW w:w="2433" w:type="dxa"/>
          </w:tcPr>
          <w:p w14:paraId="2F5A35D2" w14:textId="77777777" w:rsidR="001C1E24" w:rsidRPr="00D63197" w:rsidRDefault="001C1E24" w:rsidP="00F442CF">
            <w:pPr>
              <w:rPr>
                <w:rFonts w:hAnsi="Times New Roman" w:cs="Times New Roman"/>
                <w:sz w:val="24"/>
                <w:szCs w:val="24"/>
              </w:rPr>
            </w:pPr>
          </w:p>
        </w:tc>
        <w:tc>
          <w:tcPr>
            <w:tcW w:w="3796" w:type="dxa"/>
          </w:tcPr>
          <w:p w14:paraId="32CF9168" w14:textId="77777777" w:rsidR="001C1E24" w:rsidRPr="00D63197" w:rsidRDefault="001C1E24" w:rsidP="00F442CF">
            <w:pPr>
              <w:rPr>
                <w:rFonts w:hAnsi="Times New Roman" w:cs="Times New Roman"/>
                <w:sz w:val="24"/>
                <w:szCs w:val="24"/>
              </w:rPr>
            </w:pPr>
          </w:p>
        </w:tc>
      </w:tr>
      <w:tr w:rsidR="001C1E24" w:rsidRPr="00D63197" w14:paraId="027B5634" w14:textId="77777777" w:rsidTr="001C1E24">
        <w:tc>
          <w:tcPr>
            <w:tcW w:w="1068" w:type="dxa"/>
          </w:tcPr>
          <w:p w14:paraId="0384AE96"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1.1.</w:t>
            </w:r>
          </w:p>
        </w:tc>
        <w:tc>
          <w:tcPr>
            <w:tcW w:w="2337" w:type="dxa"/>
          </w:tcPr>
          <w:p w14:paraId="142A5A3B" w14:textId="77777777"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t>Automobilio rūšis</w:t>
            </w:r>
          </w:p>
        </w:tc>
        <w:tc>
          <w:tcPr>
            <w:tcW w:w="2433" w:type="dxa"/>
          </w:tcPr>
          <w:p w14:paraId="37D44394" w14:textId="7302880B"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t xml:space="preserve">Keleivinis iki 3,5 t bendrosios masės elektromobilis, M1 kategorija, </w:t>
            </w:r>
            <w:r w:rsidRPr="00D63197">
              <w:rPr>
                <w:rFonts w:hAnsi="Times New Roman" w:cs="Times New Roman"/>
                <w:sz w:val="24"/>
                <w:szCs w:val="24"/>
              </w:rPr>
              <w:t>skirtas vežti ne mažiau kaip 8 keleivius (be vairuotojo)</w:t>
            </w:r>
          </w:p>
        </w:tc>
        <w:tc>
          <w:tcPr>
            <w:tcW w:w="3796" w:type="dxa"/>
          </w:tcPr>
          <w:p w14:paraId="65315CCE" w14:textId="77777777" w:rsidR="001C1E24" w:rsidRPr="00D63197" w:rsidRDefault="001C1E24" w:rsidP="00F442CF">
            <w:pPr>
              <w:rPr>
                <w:rFonts w:hAnsi="Times New Roman" w:cs="Times New Roman"/>
                <w:sz w:val="24"/>
                <w:szCs w:val="24"/>
              </w:rPr>
            </w:pPr>
          </w:p>
        </w:tc>
      </w:tr>
      <w:tr w:rsidR="001C1E24" w:rsidRPr="00D63197" w14:paraId="0E9BAF02" w14:textId="77777777" w:rsidTr="001C1E24">
        <w:tc>
          <w:tcPr>
            <w:tcW w:w="1068" w:type="dxa"/>
          </w:tcPr>
          <w:p w14:paraId="50A6A7C3"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1.2.</w:t>
            </w:r>
          </w:p>
        </w:tc>
        <w:tc>
          <w:tcPr>
            <w:tcW w:w="2337" w:type="dxa"/>
          </w:tcPr>
          <w:p w14:paraId="247EB764" w14:textId="77777777"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t>Automobilio pagaminimas</w:t>
            </w:r>
          </w:p>
        </w:tc>
        <w:tc>
          <w:tcPr>
            <w:tcW w:w="2433" w:type="dxa"/>
          </w:tcPr>
          <w:p w14:paraId="2C4E2FC0" w14:textId="77777777"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t>Automobilis naujas, neeksploatuotas, pagamintas ne anksčiau kaip prieš 12 mėnesių iki pasiūlymo pateikimo termino pabaigos.</w:t>
            </w:r>
          </w:p>
        </w:tc>
        <w:tc>
          <w:tcPr>
            <w:tcW w:w="3796" w:type="dxa"/>
          </w:tcPr>
          <w:p w14:paraId="4E8AA9F9" w14:textId="77777777" w:rsidR="001C1E24" w:rsidRPr="00D63197" w:rsidRDefault="001C1E24" w:rsidP="00F442CF">
            <w:pPr>
              <w:rPr>
                <w:rFonts w:hAnsi="Times New Roman" w:cs="Times New Roman"/>
                <w:sz w:val="24"/>
                <w:szCs w:val="24"/>
              </w:rPr>
            </w:pPr>
          </w:p>
        </w:tc>
      </w:tr>
      <w:tr w:rsidR="001C1E24" w:rsidRPr="00D63197" w14:paraId="47B842A4" w14:textId="77777777" w:rsidTr="001C1E24">
        <w:trPr>
          <w:trHeight w:val="405"/>
        </w:trPr>
        <w:tc>
          <w:tcPr>
            <w:tcW w:w="1068" w:type="dxa"/>
          </w:tcPr>
          <w:p w14:paraId="0595A93C"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lastRenderedPageBreak/>
              <w:t>1.3.</w:t>
            </w:r>
          </w:p>
        </w:tc>
        <w:tc>
          <w:tcPr>
            <w:tcW w:w="2337" w:type="dxa"/>
          </w:tcPr>
          <w:p w14:paraId="598A1D8A" w14:textId="77777777"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t>Kėbulo tipas</w:t>
            </w:r>
          </w:p>
        </w:tc>
        <w:tc>
          <w:tcPr>
            <w:tcW w:w="2433" w:type="dxa"/>
          </w:tcPr>
          <w:p w14:paraId="229C208F" w14:textId="16809724" w:rsidR="001C1E24" w:rsidRPr="00D63197" w:rsidRDefault="001C1E24" w:rsidP="00F442CF">
            <w:pPr>
              <w:rPr>
                <w:rFonts w:hAnsi="Times New Roman" w:cs="Times New Roman"/>
                <w:sz w:val="24"/>
                <w:szCs w:val="24"/>
              </w:rPr>
            </w:pPr>
            <w:r w:rsidRPr="00D63197">
              <w:rPr>
                <w:rFonts w:hAnsi="Times New Roman" w:cs="Times New Roman"/>
                <w:sz w:val="24"/>
                <w:szCs w:val="24"/>
              </w:rPr>
              <w:t xml:space="preserve">Vientisas keleivinis mikroautobusas (MPV / Van) </w:t>
            </w:r>
          </w:p>
        </w:tc>
        <w:tc>
          <w:tcPr>
            <w:tcW w:w="3796" w:type="dxa"/>
          </w:tcPr>
          <w:p w14:paraId="5A99D73A" w14:textId="77777777" w:rsidR="001C1E24" w:rsidRPr="00D63197" w:rsidRDefault="001C1E24" w:rsidP="00F442CF">
            <w:pPr>
              <w:rPr>
                <w:rFonts w:hAnsi="Times New Roman" w:cs="Times New Roman"/>
                <w:sz w:val="24"/>
                <w:szCs w:val="24"/>
              </w:rPr>
            </w:pPr>
          </w:p>
        </w:tc>
      </w:tr>
      <w:tr w:rsidR="001C1E24" w:rsidRPr="00D63197" w14:paraId="05E09595" w14:textId="77777777" w:rsidTr="001C1E24">
        <w:tc>
          <w:tcPr>
            <w:tcW w:w="1068" w:type="dxa"/>
          </w:tcPr>
          <w:p w14:paraId="02E155BD"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1.4.</w:t>
            </w:r>
          </w:p>
        </w:tc>
        <w:tc>
          <w:tcPr>
            <w:tcW w:w="2337" w:type="dxa"/>
          </w:tcPr>
          <w:p w14:paraId="19A2E411" w14:textId="77777777"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t>Durų skaičius</w:t>
            </w:r>
          </w:p>
        </w:tc>
        <w:tc>
          <w:tcPr>
            <w:tcW w:w="2433" w:type="dxa"/>
          </w:tcPr>
          <w:p w14:paraId="05457ABA" w14:textId="75D0CA63" w:rsidR="001C1E24" w:rsidRPr="00D63197" w:rsidRDefault="001C1E24" w:rsidP="001629F5">
            <w:pPr>
              <w:rPr>
                <w:rFonts w:hAnsi="Times New Roman" w:cs="Times New Roman"/>
                <w:sz w:val="24"/>
                <w:szCs w:val="24"/>
              </w:rPr>
            </w:pPr>
            <w:r w:rsidRPr="00D63197">
              <w:rPr>
                <w:rFonts w:hAnsi="Times New Roman" w:cs="Times New Roman"/>
                <w:sz w:val="24"/>
                <w:szCs w:val="24"/>
              </w:rPr>
              <w:t xml:space="preserve">Transporto priemonė turi turėti ne mažiau kaip 4 duris, iš kurių bent vienos – stumdomos, skirtos patogiam keleivių įlipimui </w:t>
            </w:r>
          </w:p>
          <w:p w14:paraId="191420B2" w14:textId="7DDC3E0D" w:rsidR="001C1E24" w:rsidRPr="00D63197" w:rsidRDefault="001C1E24" w:rsidP="00F442CF">
            <w:pPr>
              <w:rPr>
                <w:rFonts w:hAnsi="Times New Roman" w:cs="Times New Roman"/>
                <w:sz w:val="24"/>
                <w:szCs w:val="24"/>
              </w:rPr>
            </w:pPr>
          </w:p>
        </w:tc>
        <w:tc>
          <w:tcPr>
            <w:tcW w:w="3796" w:type="dxa"/>
          </w:tcPr>
          <w:p w14:paraId="3436FFD7" w14:textId="77777777" w:rsidR="001C1E24" w:rsidRPr="00D63197" w:rsidRDefault="001C1E24" w:rsidP="00F442CF">
            <w:pPr>
              <w:rPr>
                <w:rFonts w:hAnsi="Times New Roman" w:cs="Times New Roman"/>
                <w:sz w:val="24"/>
                <w:szCs w:val="24"/>
              </w:rPr>
            </w:pPr>
          </w:p>
        </w:tc>
      </w:tr>
      <w:tr w:rsidR="001C1E24" w:rsidRPr="00D63197" w14:paraId="33D0A3E0" w14:textId="77777777" w:rsidTr="001C1E24">
        <w:tc>
          <w:tcPr>
            <w:tcW w:w="1068" w:type="dxa"/>
          </w:tcPr>
          <w:p w14:paraId="13D71B7F"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1.5.</w:t>
            </w:r>
          </w:p>
        </w:tc>
        <w:tc>
          <w:tcPr>
            <w:tcW w:w="2337" w:type="dxa"/>
          </w:tcPr>
          <w:p w14:paraId="3E468A9D" w14:textId="77777777" w:rsidR="001C1E24" w:rsidRPr="00D63197" w:rsidRDefault="001C1E24" w:rsidP="00F442CF">
            <w:pPr>
              <w:rPr>
                <w:rFonts w:eastAsia="Calibri" w:hAnsi="Times New Roman" w:cs="Times New Roman"/>
                <w:sz w:val="24"/>
                <w:szCs w:val="24"/>
              </w:rPr>
            </w:pPr>
            <w:r w:rsidRPr="00D63197">
              <w:rPr>
                <w:rFonts w:eastAsia="Calibri" w:hAnsi="Times New Roman" w:cs="Times New Roman"/>
                <w:sz w:val="24"/>
                <w:szCs w:val="24"/>
              </w:rPr>
              <w:t>Variklio tipas</w:t>
            </w:r>
          </w:p>
        </w:tc>
        <w:tc>
          <w:tcPr>
            <w:tcW w:w="2433" w:type="dxa"/>
          </w:tcPr>
          <w:p w14:paraId="33407AB5"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Elektros variklis</w:t>
            </w:r>
          </w:p>
        </w:tc>
        <w:tc>
          <w:tcPr>
            <w:tcW w:w="3796" w:type="dxa"/>
          </w:tcPr>
          <w:p w14:paraId="4BB04B25" w14:textId="77777777" w:rsidR="001C1E24" w:rsidRPr="00D63197" w:rsidRDefault="001C1E24" w:rsidP="00F442CF">
            <w:pPr>
              <w:rPr>
                <w:rFonts w:hAnsi="Times New Roman" w:cs="Times New Roman"/>
                <w:sz w:val="24"/>
                <w:szCs w:val="24"/>
              </w:rPr>
            </w:pPr>
          </w:p>
        </w:tc>
      </w:tr>
      <w:tr w:rsidR="001C1E24" w:rsidRPr="00D63197" w14:paraId="655D2C3B" w14:textId="77777777" w:rsidTr="001C1E24">
        <w:tc>
          <w:tcPr>
            <w:tcW w:w="1068" w:type="dxa"/>
          </w:tcPr>
          <w:p w14:paraId="662B945A"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1.6.</w:t>
            </w:r>
          </w:p>
        </w:tc>
        <w:tc>
          <w:tcPr>
            <w:tcW w:w="2337" w:type="dxa"/>
          </w:tcPr>
          <w:p w14:paraId="30E72194" w14:textId="77777777"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t>Elektromobilio CO2 emisija</w:t>
            </w:r>
          </w:p>
        </w:tc>
        <w:tc>
          <w:tcPr>
            <w:tcW w:w="2433" w:type="dxa"/>
          </w:tcPr>
          <w:p w14:paraId="2DFFFF49" w14:textId="77777777"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t>0 g / km</w:t>
            </w:r>
          </w:p>
        </w:tc>
        <w:tc>
          <w:tcPr>
            <w:tcW w:w="3796" w:type="dxa"/>
          </w:tcPr>
          <w:p w14:paraId="50F16929" w14:textId="77777777" w:rsidR="001C1E24" w:rsidRPr="00D63197" w:rsidRDefault="001C1E24" w:rsidP="00F442CF">
            <w:pPr>
              <w:rPr>
                <w:rFonts w:hAnsi="Times New Roman" w:cs="Times New Roman"/>
                <w:sz w:val="24"/>
                <w:szCs w:val="24"/>
              </w:rPr>
            </w:pPr>
          </w:p>
        </w:tc>
      </w:tr>
      <w:tr w:rsidR="001C1E24" w:rsidRPr="00D63197" w14:paraId="5ED2C68D" w14:textId="77777777" w:rsidTr="001C1E24">
        <w:tc>
          <w:tcPr>
            <w:tcW w:w="1068" w:type="dxa"/>
          </w:tcPr>
          <w:p w14:paraId="4276B30B" w14:textId="77777777" w:rsidR="001C1E24" w:rsidRPr="00D63197" w:rsidRDefault="001C1E24" w:rsidP="00F442CF">
            <w:pPr>
              <w:rPr>
                <w:rFonts w:hAnsi="Times New Roman" w:cs="Times New Roman"/>
                <w:b/>
                <w:bCs/>
                <w:sz w:val="24"/>
                <w:szCs w:val="24"/>
              </w:rPr>
            </w:pPr>
            <w:r w:rsidRPr="00D63197">
              <w:rPr>
                <w:rFonts w:hAnsi="Times New Roman" w:cs="Times New Roman"/>
                <w:b/>
                <w:bCs/>
                <w:sz w:val="24"/>
                <w:szCs w:val="24"/>
              </w:rPr>
              <w:t>1.7.</w:t>
            </w:r>
          </w:p>
        </w:tc>
        <w:tc>
          <w:tcPr>
            <w:tcW w:w="2337" w:type="dxa"/>
          </w:tcPr>
          <w:p w14:paraId="5EBF7E24" w14:textId="77777777" w:rsidR="001C1E24" w:rsidRPr="00D63197" w:rsidRDefault="001C1E24" w:rsidP="00F442CF">
            <w:pPr>
              <w:rPr>
                <w:rFonts w:eastAsia="Calibri" w:hAnsi="Times New Roman" w:cs="Times New Roman"/>
                <w:b/>
                <w:bCs/>
                <w:sz w:val="24"/>
                <w:szCs w:val="24"/>
              </w:rPr>
            </w:pPr>
            <w:r w:rsidRPr="00D63197">
              <w:rPr>
                <w:rFonts w:eastAsia="Calibri" w:hAnsi="Times New Roman" w:cs="Times New Roman"/>
                <w:b/>
                <w:bCs/>
                <w:sz w:val="24"/>
                <w:szCs w:val="24"/>
              </w:rPr>
              <w:t>Įkrovimas</w:t>
            </w:r>
          </w:p>
        </w:tc>
        <w:tc>
          <w:tcPr>
            <w:tcW w:w="2433" w:type="dxa"/>
          </w:tcPr>
          <w:p w14:paraId="7357206A" w14:textId="77777777" w:rsidR="001C1E24" w:rsidRPr="00D63197" w:rsidRDefault="001C1E24" w:rsidP="00F442CF">
            <w:pPr>
              <w:rPr>
                <w:rFonts w:eastAsia="Calibri" w:hAnsi="Times New Roman" w:cs="Times New Roman"/>
                <w:sz w:val="24"/>
                <w:szCs w:val="24"/>
              </w:rPr>
            </w:pPr>
          </w:p>
        </w:tc>
        <w:tc>
          <w:tcPr>
            <w:tcW w:w="3796" w:type="dxa"/>
          </w:tcPr>
          <w:p w14:paraId="70836D94" w14:textId="77777777" w:rsidR="001C1E24" w:rsidRPr="00D63197" w:rsidRDefault="001C1E24" w:rsidP="00F442CF">
            <w:pPr>
              <w:rPr>
                <w:rFonts w:hAnsi="Times New Roman" w:cs="Times New Roman"/>
                <w:sz w:val="24"/>
                <w:szCs w:val="24"/>
              </w:rPr>
            </w:pPr>
          </w:p>
        </w:tc>
      </w:tr>
      <w:tr w:rsidR="001C1E24" w:rsidRPr="00D63197" w14:paraId="5A8515E1" w14:textId="77777777" w:rsidTr="001C1E24">
        <w:tc>
          <w:tcPr>
            <w:tcW w:w="1068" w:type="dxa"/>
          </w:tcPr>
          <w:p w14:paraId="5717E9CF"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1.7.1</w:t>
            </w:r>
          </w:p>
        </w:tc>
        <w:tc>
          <w:tcPr>
            <w:tcW w:w="2337" w:type="dxa"/>
          </w:tcPr>
          <w:p w14:paraId="4B719B31" w14:textId="77777777"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t>Automobilis turi turėti galimybę įkrauti bateriją naudojant kintamos srovės įkrovimo stoteles (AC) ir nuolatinės srovės įkrovimo stoteles (DC).</w:t>
            </w:r>
          </w:p>
        </w:tc>
        <w:tc>
          <w:tcPr>
            <w:tcW w:w="2433" w:type="dxa"/>
          </w:tcPr>
          <w:p w14:paraId="605B7D57" w14:textId="77777777"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t xml:space="preserve">DC įkrovimo jungtys turi būti </w:t>
            </w:r>
            <w:proofErr w:type="spellStart"/>
            <w:r w:rsidRPr="00D63197">
              <w:rPr>
                <w:rFonts w:eastAsia="Calibri" w:hAnsi="Times New Roman" w:cs="Times New Roman"/>
                <w:sz w:val="24"/>
                <w:szCs w:val="24"/>
              </w:rPr>
              <w:t>CHAdeMO</w:t>
            </w:r>
            <w:proofErr w:type="spellEnd"/>
            <w:r w:rsidRPr="00D63197">
              <w:rPr>
                <w:rFonts w:eastAsia="Calibri" w:hAnsi="Times New Roman" w:cs="Times New Roman"/>
                <w:sz w:val="24"/>
                <w:szCs w:val="24"/>
              </w:rPr>
              <w:t xml:space="preserve"> standarto arba Combo2 (CCS2). AC įkrovimo jungtys turi būti Type 2 standarto</w:t>
            </w:r>
          </w:p>
        </w:tc>
        <w:tc>
          <w:tcPr>
            <w:tcW w:w="3796" w:type="dxa"/>
          </w:tcPr>
          <w:p w14:paraId="30E46AF1" w14:textId="77777777" w:rsidR="001C1E24" w:rsidRPr="00D63197" w:rsidRDefault="001C1E24" w:rsidP="00F442CF">
            <w:pPr>
              <w:rPr>
                <w:rFonts w:hAnsi="Times New Roman" w:cs="Times New Roman"/>
                <w:sz w:val="24"/>
                <w:szCs w:val="24"/>
              </w:rPr>
            </w:pPr>
          </w:p>
        </w:tc>
      </w:tr>
      <w:tr w:rsidR="001C1E24" w:rsidRPr="00D63197" w14:paraId="6B725FD5" w14:textId="77777777" w:rsidTr="001C1E24">
        <w:tc>
          <w:tcPr>
            <w:tcW w:w="1068" w:type="dxa"/>
          </w:tcPr>
          <w:p w14:paraId="3EA54C5A"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1.7.2.</w:t>
            </w:r>
          </w:p>
        </w:tc>
        <w:tc>
          <w:tcPr>
            <w:tcW w:w="2337" w:type="dxa"/>
          </w:tcPr>
          <w:p w14:paraId="666EFCF3" w14:textId="6740B48C" w:rsidR="001C1E24" w:rsidRPr="00D63197" w:rsidRDefault="001C1E24" w:rsidP="00F442CF">
            <w:pPr>
              <w:rPr>
                <w:rFonts w:eastAsia="Calibri" w:hAnsi="Times New Roman" w:cs="Times New Roman"/>
                <w:sz w:val="24"/>
                <w:szCs w:val="24"/>
              </w:rPr>
            </w:pPr>
            <w:r w:rsidRPr="00D63197">
              <w:rPr>
                <w:rFonts w:eastAsia="Calibri" w:hAnsi="Times New Roman" w:cs="Times New Roman"/>
                <w:sz w:val="24"/>
                <w:szCs w:val="24"/>
              </w:rPr>
              <w:t>Greitasis įkrovimas (10-80%)</w:t>
            </w:r>
          </w:p>
        </w:tc>
        <w:tc>
          <w:tcPr>
            <w:tcW w:w="2433" w:type="dxa"/>
          </w:tcPr>
          <w:p w14:paraId="4AEAD177" w14:textId="4202248B" w:rsidR="001C1E24" w:rsidRPr="00D63197" w:rsidRDefault="001C1E24" w:rsidP="00F442CF">
            <w:pPr>
              <w:rPr>
                <w:rFonts w:eastAsia="Calibri" w:hAnsi="Times New Roman" w:cs="Times New Roman"/>
                <w:sz w:val="24"/>
                <w:szCs w:val="24"/>
              </w:rPr>
            </w:pPr>
            <w:r w:rsidRPr="00D63197">
              <w:rPr>
                <w:rFonts w:eastAsia="Calibri" w:hAnsi="Times New Roman" w:cs="Times New Roman"/>
                <w:sz w:val="24"/>
                <w:szCs w:val="24"/>
              </w:rPr>
              <w:t>Ne ilgiau kaip per 45 min.</w:t>
            </w:r>
          </w:p>
        </w:tc>
        <w:tc>
          <w:tcPr>
            <w:tcW w:w="3796" w:type="dxa"/>
          </w:tcPr>
          <w:p w14:paraId="2D729E3E" w14:textId="77777777" w:rsidR="001C1E24" w:rsidRPr="00D63197" w:rsidRDefault="001C1E24" w:rsidP="00F442CF">
            <w:pPr>
              <w:rPr>
                <w:rFonts w:hAnsi="Times New Roman" w:cs="Times New Roman"/>
                <w:sz w:val="24"/>
                <w:szCs w:val="24"/>
              </w:rPr>
            </w:pPr>
          </w:p>
        </w:tc>
      </w:tr>
      <w:tr w:rsidR="001C1E24" w:rsidRPr="00D63197" w14:paraId="7039DB1E" w14:textId="77777777" w:rsidTr="001C1E24">
        <w:tc>
          <w:tcPr>
            <w:tcW w:w="1068" w:type="dxa"/>
          </w:tcPr>
          <w:p w14:paraId="1DD36DD6"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1.7.3.</w:t>
            </w:r>
          </w:p>
        </w:tc>
        <w:tc>
          <w:tcPr>
            <w:tcW w:w="2337" w:type="dxa"/>
          </w:tcPr>
          <w:p w14:paraId="53295D2B" w14:textId="77777777"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t>Gamintojo deklaruojamas vidutinis nuvažiuojamas atstumas vienu įkrovimu pagal WLTP (Pirkėjo pasirinkimu)</w:t>
            </w:r>
          </w:p>
        </w:tc>
        <w:tc>
          <w:tcPr>
            <w:tcW w:w="2433" w:type="dxa"/>
          </w:tcPr>
          <w:p w14:paraId="74E81DD3" w14:textId="75BAE027"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t>Ne mažiau 320 km</w:t>
            </w:r>
          </w:p>
        </w:tc>
        <w:tc>
          <w:tcPr>
            <w:tcW w:w="3796" w:type="dxa"/>
          </w:tcPr>
          <w:p w14:paraId="07CD1461" w14:textId="77777777" w:rsidR="001C1E24" w:rsidRPr="00D63197" w:rsidRDefault="001C1E24" w:rsidP="00F442CF">
            <w:pPr>
              <w:rPr>
                <w:rFonts w:hAnsi="Times New Roman" w:cs="Times New Roman"/>
                <w:sz w:val="24"/>
                <w:szCs w:val="24"/>
              </w:rPr>
            </w:pPr>
          </w:p>
        </w:tc>
      </w:tr>
      <w:tr w:rsidR="001C1E24" w:rsidRPr="00D63197" w14:paraId="66780E36" w14:textId="77777777" w:rsidTr="001C1E24">
        <w:tc>
          <w:tcPr>
            <w:tcW w:w="1068" w:type="dxa"/>
          </w:tcPr>
          <w:p w14:paraId="7698100C"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1.8.</w:t>
            </w:r>
          </w:p>
        </w:tc>
        <w:tc>
          <w:tcPr>
            <w:tcW w:w="2337" w:type="dxa"/>
          </w:tcPr>
          <w:p w14:paraId="42AC89D4" w14:textId="37C95BE5"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t>Bendroji akumuliatorių baterijų talpa</w:t>
            </w:r>
          </w:p>
        </w:tc>
        <w:tc>
          <w:tcPr>
            <w:tcW w:w="2433" w:type="dxa"/>
          </w:tcPr>
          <w:p w14:paraId="70307263" w14:textId="1D3623EB"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t>Ne mažesnė kaip 70 kWh</w:t>
            </w:r>
          </w:p>
        </w:tc>
        <w:tc>
          <w:tcPr>
            <w:tcW w:w="3796" w:type="dxa"/>
          </w:tcPr>
          <w:p w14:paraId="0DA14125" w14:textId="77777777" w:rsidR="001C1E24" w:rsidRPr="00D63197" w:rsidRDefault="001C1E24" w:rsidP="00F442CF">
            <w:pPr>
              <w:rPr>
                <w:rFonts w:hAnsi="Times New Roman" w:cs="Times New Roman"/>
                <w:sz w:val="24"/>
                <w:szCs w:val="24"/>
              </w:rPr>
            </w:pPr>
          </w:p>
        </w:tc>
      </w:tr>
      <w:tr w:rsidR="001C1E24" w:rsidRPr="00D63197" w14:paraId="600F98A6" w14:textId="77777777" w:rsidTr="001C1E24">
        <w:tc>
          <w:tcPr>
            <w:tcW w:w="1068" w:type="dxa"/>
          </w:tcPr>
          <w:p w14:paraId="26C6273A"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1.9.</w:t>
            </w:r>
          </w:p>
        </w:tc>
        <w:tc>
          <w:tcPr>
            <w:tcW w:w="2337" w:type="dxa"/>
          </w:tcPr>
          <w:p w14:paraId="1ADBAE58" w14:textId="77777777"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t>Variklio galingumas</w:t>
            </w:r>
          </w:p>
        </w:tc>
        <w:tc>
          <w:tcPr>
            <w:tcW w:w="2433" w:type="dxa"/>
          </w:tcPr>
          <w:p w14:paraId="78BC2A60" w14:textId="01BA3E3D"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t>Ne mažiau kaip  90 kW</w:t>
            </w:r>
          </w:p>
        </w:tc>
        <w:tc>
          <w:tcPr>
            <w:tcW w:w="3796" w:type="dxa"/>
          </w:tcPr>
          <w:p w14:paraId="65B29EDB" w14:textId="77777777" w:rsidR="001C1E24" w:rsidRPr="00D63197" w:rsidRDefault="001C1E24" w:rsidP="00F442CF">
            <w:pPr>
              <w:rPr>
                <w:rFonts w:hAnsi="Times New Roman" w:cs="Times New Roman"/>
                <w:sz w:val="24"/>
                <w:szCs w:val="24"/>
              </w:rPr>
            </w:pPr>
          </w:p>
        </w:tc>
      </w:tr>
      <w:tr w:rsidR="001C1E24" w:rsidRPr="00D63197" w14:paraId="76C95EAC" w14:textId="77777777" w:rsidTr="001C1E24">
        <w:tc>
          <w:tcPr>
            <w:tcW w:w="1068" w:type="dxa"/>
          </w:tcPr>
          <w:p w14:paraId="51601429"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1.10.</w:t>
            </w:r>
          </w:p>
        </w:tc>
        <w:tc>
          <w:tcPr>
            <w:tcW w:w="2337" w:type="dxa"/>
          </w:tcPr>
          <w:p w14:paraId="6DF24C66" w14:textId="77777777" w:rsidR="001C1E24" w:rsidRPr="00D63197" w:rsidRDefault="001C1E24" w:rsidP="00F442CF">
            <w:pPr>
              <w:rPr>
                <w:rFonts w:eastAsia="Calibri" w:hAnsi="Times New Roman" w:cs="Times New Roman"/>
                <w:sz w:val="24"/>
                <w:szCs w:val="24"/>
              </w:rPr>
            </w:pPr>
            <w:r w:rsidRPr="00D63197">
              <w:rPr>
                <w:rFonts w:eastAsia="Calibri" w:hAnsi="Times New Roman" w:cs="Times New Roman"/>
                <w:sz w:val="24"/>
                <w:szCs w:val="24"/>
              </w:rPr>
              <w:t>Maksimalus greitis</w:t>
            </w:r>
          </w:p>
        </w:tc>
        <w:tc>
          <w:tcPr>
            <w:tcW w:w="2433" w:type="dxa"/>
          </w:tcPr>
          <w:p w14:paraId="0369C74A" w14:textId="680C6773" w:rsidR="001C1E24" w:rsidRPr="00D63197" w:rsidRDefault="001C1E24" w:rsidP="00F442CF">
            <w:pPr>
              <w:rPr>
                <w:rFonts w:eastAsia="Calibri" w:hAnsi="Times New Roman" w:cs="Times New Roman"/>
                <w:sz w:val="24"/>
                <w:szCs w:val="24"/>
              </w:rPr>
            </w:pPr>
            <w:r w:rsidRPr="00D63197">
              <w:rPr>
                <w:rFonts w:eastAsia="Calibri" w:hAnsi="Times New Roman" w:cs="Times New Roman"/>
                <w:sz w:val="24"/>
                <w:szCs w:val="24"/>
              </w:rPr>
              <w:t>Ne mažiau kaip 130 km/h</w:t>
            </w:r>
          </w:p>
        </w:tc>
        <w:tc>
          <w:tcPr>
            <w:tcW w:w="3796" w:type="dxa"/>
          </w:tcPr>
          <w:p w14:paraId="0C0F1A75" w14:textId="77777777" w:rsidR="001C1E24" w:rsidRPr="00D63197" w:rsidRDefault="001C1E24" w:rsidP="00F442CF">
            <w:pPr>
              <w:rPr>
                <w:rFonts w:hAnsi="Times New Roman" w:cs="Times New Roman"/>
                <w:sz w:val="24"/>
                <w:szCs w:val="24"/>
              </w:rPr>
            </w:pPr>
          </w:p>
        </w:tc>
      </w:tr>
      <w:tr w:rsidR="001C1E24" w:rsidRPr="00D63197" w14:paraId="4735DD89" w14:textId="77777777" w:rsidTr="001C1E24">
        <w:tc>
          <w:tcPr>
            <w:tcW w:w="1068" w:type="dxa"/>
          </w:tcPr>
          <w:p w14:paraId="2641D430"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1.11.</w:t>
            </w:r>
          </w:p>
        </w:tc>
        <w:tc>
          <w:tcPr>
            <w:tcW w:w="2337" w:type="dxa"/>
          </w:tcPr>
          <w:p w14:paraId="4675F7E6" w14:textId="77777777"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t>Spalva</w:t>
            </w:r>
          </w:p>
        </w:tc>
        <w:tc>
          <w:tcPr>
            <w:tcW w:w="2433" w:type="dxa"/>
          </w:tcPr>
          <w:p w14:paraId="36B410D1" w14:textId="77777777"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t>Galimybė rinktis bent iš 5 variantų</w:t>
            </w:r>
          </w:p>
        </w:tc>
        <w:tc>
          <w:tcPr>
            <w:tcW w:w="3796" w:type="dxa"/>
          </w:tcPr>
          <w:p w14:paraId="34F5E8BC" w14:textId="77777777" w:rsidR="001C1E24" w:rsidRPr="00D63197" w:rsidRDefault="001C1E24" w:rsidP="00F442CF">
            <w:pPr>
              <w:rPr>
                <w:rFonts w:hAnsi="Times New Roman" w:cs="Times New Roman"/>
                <w:sz w:val="24"/>
                <w:szCs w:val="24"/>
              </w:rPr>
            </w:pPr>
          </w:p>
        </w:tc>
      </w:tr>
      <w:tr w:rsidR="001C1E24" w:rsidRPr="00D63197" w14:paraId="51B63422" w14:textId="77777777" w:rsidTr="001C1E24">
        <w:tc>
          <w:tcPr>
            <w:tcW w:w="1068" w:type="dxa"/>
          </w:tcPr>
          <w:p w14:paraId="7880B2EC"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lastRenderedPageBreak/>
              <w:t>1.12.</w:t>
            </w:r>
          </w:p>
        </w:tc>
        <w:tc>
          <w:tcPr>
            <w:tcW w:w="2337" w:type="dxa"/>
          </w:tcPr>
          <w:p w14:paraId="7C5D05FC" w14:textId="77777777"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t>Bendras ilgis, cm</w:t>
            </w:r>
          </w:p>
        </w:tc>
        <w:tc>
          <w:tcPr>
            <w:tcW w:w="2433" w:type="dxa"/>
          </w:tcPr>
          <w:p w14:paraId="17BB974D" w14:textId="38F7C801"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t>Ne mažiau 490 cm ir ne daugiau 535 cm</w:t>
            </w:r>
          </w:p>
        </w:tc>
        <w:tc>
          <w:tcPr>
            <w:tcW w:w="3796" w:type="dxa"/>
          </w:tcPr>
          <w:p w14:paraId="12A8171A" w14:textId="77777777" w:rsidR="001C1E24" w:rsidRPr="00D63197" w:rsidRDefault="001C1E24" w:rsidP="00F442CF">
            <w:pPr>
              <w:rPr>
                <w:rFonts w:hAnsi="Times New Roman" w:cs="Times New Roman"/>
                <w:sz w:val="24"/>
                <w:szCs w:val="24"/>
              </w:rPr>
            </w:pPr>
          </w:p>
        </w:tc>
      </w:tr>
      <w:tr w:rsidR="001C1E24" w:rsidRPr="00D63197" w14:paraId="34D60463" w14:textId="77777777" w:rsidTr="001C1E24">
        <w:tc>
          <w:tcPr>
            <w:tcW w:w="1068" w:type="dxa"/>
          </w:tcPr>
          <w:p w14:paraId="55FAEA32" w14:textId="77777777" w:rsidR="001C1E24" w:rsidRPr="00D63197" w:rsidRDefault="001C1E24" w:rsidP="00F442CF">
            <w:pPr>
              <w:rPr>
                <w:rFonts w:hAnsi="Times New Roman" w:cs="Times New Roman"/>
                <w:b/>
                <w:bCs/>
                <w:sz w:val="24"/>
                <w:szCs w:val="24"/>
              </w:rPr>
            </w:pPr>
            <w:r w:rsidRPr="00D63197">
              <w:rPr>
                <w:rFonts w:hAnsi="Times New Roman" w:cs="Times New Roman"/>
                <w:b/>
                <w:bCs/>
                <w:sz w:val="24"/>
                <w:szCs w:val="24"/>
              </w:rPr>
              <w:t>1.13.</w:t>
            </w:r>
          </w:p>
        </w:tc>
        <w:tc>
          <w:tcPr>
            <w:tcW w:w="2337" w:type="dxa"/>
          </w:tcPr>
          <w:p w14:paraId="15F764F2" w14:textId="77777777" w:rsidR="001C1E24" w:rsidRPr="00D63197" w:rsidRDefault="001C1E24" w:rsidP="00F442CF">
            <w:pPr>
              <w:rPr>
                <w:rFonts w:eastAsia="Calibri" w:hAnsi="Times New Roman" w:cs="Times New Roman"/>
                <w:b/>
                <w:bCs/>
                <w:sz w:val="24"/>
                <w:szCs w:val="24"/>
              </w:rPr>
            </w:pPr>
            <w:r w:rsidRPr="00D63197">
              <w:rPr>
                <w:rFonts w:eastAsia="Calibri" w:hAnsi="Times New Roman" w:cs="Times New Roman"/>
                <w:b/>
                <w:bCs/>
                <w:sz w:val="24"/>
                <w:szCs w:val="24"/>
              </w:rPr>
              <w:t>Automobilio valdymo ir saugumo sistemos</w:t>
            </w:r>
          </w:p>
        </w:tc>
        <w:tc>
          <w:tcPr>
            <w:tcW w:w="2433" w:type="dxa"/>
          </w:tcPr>
          <w:p w14:paraId="4EE85727" w14:textId="77777777" w:rsidR="001C1E24" w:rsidRPr="00D63197" w:rsidRDefault="001C1E24" w:rsidP="00F442CF">
            <w:pPr>
              <w:rPr>
                <w:rFonts w:eastAsia="Calibri" w:hAnsi="Times New Roman" w:cs="Times New Roman"/>
                <w:sz w:val="24"/>
                <w:szCs w:val="24"/>
              </w:rPr>
            </w:pPr>
          </w:p>
        </w:tc>
        <w:tc>
          <w:tcPr>
            <w:tcW w:w="3796" w:type="dxa"/>
          </w:tcPr>
          <w:p w14:paraId="426458B2" w14:textId="77777777" w:rsidR="001C1E24" w:rsidRPr="00D63197" w:rsidRDefault="001C1E24" w:rsidP="00F442CF">
            <w:pPr>
              <w:rPr>
                <w:rFonts w:hAnsi="Times New Roman" w:cs="Times New Roman"/>
                <w:sz w:val="24"/>
                <w:szCs w:val="24"/>
              </w:rPr>
            </w:pPr>
          </w:p>
        </w:tc>
      </w:tr>
      <w:tr w:rsidR="001C1E24" w:rsidRPr="00D63197" w14:paraId="2C69CB04" w14:textId="77777777" w:rsidTr="001C1E24">
        <w:tc>
          <w:tcPr>
            <w:tcW w:w="1068" w:type="dxa"/>
          </w:tcPr>
          <w:p w14:paraId="11732C46"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1.13.1.</w:t>
            </w:r>
          </w:p>
        </w:tc>
        <w:tc>
          <w:tcPr>
            <w:tcW w:w="2337" w:type="dxa"/>
          </w:tcPr>
          <w:p w14:paraId="0A7638E6"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Pagalvės</w:t>
            </w:r>
          </w:p>
        </w:tc>
        <w:tc>
          <w:tcPr>
            <w:tcW w:w="2433" w:type="dxa"/>
          </w:tcPr>
          <w:p w14:paraId="74717D42" w14:textId="77777777"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t xml:space="preserve">Vairuotojo ir keleivio priekinės, šoninės ir </w:t>
            </w:r>
            <w:proofErr w:type="spellStart"/>
            <w:r w:rsidRPr="00D63197">
              <w:rPr>
                <w:rFonts w:eastAsia="Calibri" w:hAnsi="Times New Roman" w:cs="Times New Roman"/>
                <w:sz w:val="24"/>
                <w:szCs w:val="24"/>
              </w:rPr>
              <w:t>užuolaidinės</w:t>
            </w:r>
            <w:proofErr w:type="spellEnd"/>
            <w:r w:rsidRPr="00D63197">
              <w:rPr>
                <w:rFonts w:eastAsia="Calibri" w:hAnsi="Times New Roman" w:cs="Times New Roman"/>
                <w:sz w:val="24"/>
                <w:szCs w:val="24"/>
              </w:rPr>
              <w:t xml:space="preserve"> oro saugos pagalvės.</w:t>
            </w:r>
          </w:p>
        </w:tc>
        <w:tc>
          <w:tcPr>
            <w:tcW w:w="3796" w:type="dxa"/>
          </w:tcPr>
          <w:p w14:paraId="40DF4589" w14:textId="77777777" w:rsidR="001C1E24" w:rsidRPr="00D63197" w:rsidRDefault="001C1E24" w:rsidP="00F442CF">
            <w:pPr>
              <w:rPr>
                <w:rFonts w:hAnsi="Times New Roman" w:cs="Times New Roman"/>
                <w:sz w:val="24"/>
                <w:szCs w:val="24"/>
              </w:rPr>
            </w:pPr>
          </w:p>
        </w:tc>
      </w:tr>
      <w:tr w:rsidR="001C1E24" w:rsidRPr="00D63197" w14:paraId="273BDC62" w14:textId="77777777" w:rsidTr="001C1E24">
        <w:tc>
          <w:tcPr>
            <w:tcW w:w="1068" w:type="dxa"/>
          </w:tcPr>
          <w:p w14:paraId="719E22B4"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1.13.2</w:t>
            </w:r>
          </w:p>
        </w:tc>
        <w:tc>
          <w:tcPr>
            <w:tcW w:w="2337" w:type="dxa"/>
          </w:tcPr>
          <w:p w14:paraId="5AA653D1"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Atramos, diržai</w:t>
            </w:r>
          </w:p>
        </w:tc>
        <w:tc>
          <w:tcPr>
            <w:tcW w:w="2433" w:type="dxa"/>
          </w:tcPr>
          <w:p w14:paraId="39EA5FA7" w14:textId="77777777"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t>Galvos atramos ir saugos diržai vairuotojo ir visoms keleivių vietoms.</w:t>
            </w:r>
          </w:p>
        </w:tc>
        <w:tc>
          <w:tcPr>
            <w:tcW w:w="3796" w:type="dxa"/>
          </w:tcPr>
          <w:p w14:paraId="6F6464A1" w14:textId="77777777" w:rsidR="001C1E24" w:rsidRPr="00D63197" w:rsidRDefault="001C1E24" w:rsidP="00F442CF">
            <w:pPr>
              <w:rPr>
                <w:rFonts w:hAnsi="Times New Roman" w:cs="Times New Roman"/>
                <w:sz w:val="24"/>
                <w:szCs w:val="24"/>
              </w:rPr>
            </w:pPr>
          </w:p>
        </w:tc>
      </w:tr>
      <w:tr w:rsidR="001C1E24" w:rsidRPr="00D63197" w14:paraId="37418336" w14:textId="77777777" w:rsidTr="001C1E24">
        <w:tc>
          <w:tcPr>
            <w:tcW w:w="1068" w:type="dxa"/>
          </w:tcPr>
          <w:p w14:paraId="3E825020"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1.13.3.</w:t>
            </w:r>
          </w:p>
        </w:tc>
        <w:tc>
          <w:tcPr>
            <w:tcW w:w="2337" w:type="dxa"/>
          </w:tcPr>
          <w:p w14:paraId="2848C221"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Stabdžiai</w:t>
            </w:r>
          </w:p>
        </w:tc>
        <w:tc>
          <w:tcPr>
            <w:tcW w:w="2433" w:type="dxa"/>
          </w:tcPr>
          <w:p w14:paraId="0A4C320D" w14:textId="77777777"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t>Elektroninė stabilizavimo sistema (ESP), stabdžių antiblokavimo sistema ABS</w:t>
            </w:r>
          </w:p>
        </w:tc>
        <w:tc>
          <w:tcPr>
            <w:tcW w:w="3796" w:type="dxa"/>
          </w:tcPr>
          <w:p w14:paraId="2828C9D5" w14:textId="77777777" w:rsidR="001C1E24" w:rsidRPr="00D63197" w:rsidRDefault="001C1E24" w:rsidP="00F442CF">
            <w:pPr>
              <w:rPr>
                <w:rFonts w:hAnsi="Times New Roman" w:cs="Times New Roman"/>
                <w:sz w:val="24"/>
                <w:szCs w:val="24"/>
              </w:rPr>
            </w:pPr>
          </w:p>
        </w:tc>
      </w:tr>
      <w:tr w:rsidR="001C1E24" w:rsidRPr="00D63197" w14:paraId="17436FB0" w14:textId="77777777" w:rsidTr="001C1E24">
        <w:tc>
          <w:tcPr>
            <w:tcW w:w="1068" w:type="dxa"/>
          </w:tcPr>
          <w:p w14:paraId="6753835C"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1.13.4.</w:t>
            </w:r>
          </w:p>
        </w:tc>
        <w:tc>
          <w:tcPr>
            <w:tcW w:w="2337" w:type="dxa"/>
          </w:tcPr>
          <w:p w14:paraId="09E34AF9" w14:textId="77777777" w:rsidR="001C1E24" w:rsidRPr="00D63197" w:rsidRDefault="001C1E24" w:rsidP="00F442CF">
            <w:pPr>
              <w:rPr>
                <w:rFonts w:eastAsia="Calibri" w:hAnsi="Times New Roman" w:cs="Times New Roman"/>
                <w:sz w:val="24"/>
                <w:szCs w:val="24"/>
              </w:rPr>
            </w:pPr>
            <w:r w:rsidRPr="00D63197">
              <w:rPr>
                <w:rFonts w:eastAsia="Calibri" w:hAnsi="Times New Roman" w:cs="Times New Roman"/>
                <w:sz w:val="24"/>
                <w:szCs w:val="24"/>
              </w:rPr>
              <w:t>Akloji zona</w:t>
            </w:r>
          </w:p>
        </w:tc>
        <w:tc>
          <w:tcPr>
            <w:tcW w:w="2433" w:type="dxa"/>
          </w:tcPr>
          <w:p w14:paraId="6FBFF12B" w14:textId="77777777" w:rsidR="001C1E24" w:rsidRPr="00D63197" w:rsidRDefault="001C1E24" w:rsidP="00F442CF">
            <w:pPr>
              <w:rPr>
                <w:rFonts w:eastAsia="Calibri" w:hAnsi="Times New Roman" w:cs="Times New Roman"/>
                <w:sz w:val="24"/>
                <w:szCs w:val="24"/>
              </w:rPr>
            </w:pPr>
            <w:r w:rsidRPr="00D63197">
              <w:rPr>
                <w:rFonts w:hAnsi="Times New Roman" w:cs="Times New Roman"/>
                <w:bCs/>
                <w:sz w:val="24"/>
                <w:szCs w:val="24"/>
              </w:rPr>
              <w:t>Aklosios zonos įspėjimo sistema</w:t>
            </w:r>
          </w:p>
        </w:tc>
        <w:tc>
          <w:tcPr>
            <w:tcW w:w="3796" w:type="dxa"/>
          </w:tcPr>
          <w:p w14:paraId="31940019" w14:textId="77777777" w:rsidR="001C1E24" w:rsidRPr="00D63197" w:rsidRDefault="001C1E24" w:rsidP="00F442CF">
            <w:pPr>
              <w:rPr>
                <w:rFonts w:hAnsi="Times New Roman" w:cs="Times New Roman"/>
                <w:sz w:val="24"/>
                <w:szCs w:val="24"/>
              </w:rPr>
            </w:pPr>
          </w:p>
        </w:tc>
      </w:tr>
      <w:tr w:rsidR="001C1E24" w:rsidRPr="00D63197" w14:paraId="3DA651C3" w14:textId="77777777" w:rsidTr="001C1E24">
        <w:tc>
          <w:tcPr>
            <w:tcW w:w="1068" w:type="dxa"/>
          </w:tcPr>
          <w:p w14:paraId="1120612C"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1.13.5</w:t>
            </w:r>
          </w:p>
        </w:tc>
        <w:tc>
          <w:tcPr>
            <w:tcW w:w="2337" w:type="dxa"/>
          </w:tcPr>
          <w:p w14:paraId="223C8B3C" w14:textId="77777777" w:rsidR="001C1E24" w:rsidRPr="00D63197" w:rsidRDefault="001C1E24" w:rsidP="00F442CF">
            <w:pPr>
              <w:rPr>
                <w:rFonts w:eastAsia="Calibri" w:hAnsi="Times New Roman" w:cs="Times New Roman"/>
                <w:sz w:val="24"/>
                <w:szCs w:val="24"/>
              </w:rPr>
            </w:pPr>
            <w:r w:rsidRPr="00D63197">
              <w:rPr>
                <w:rFonts w:eastAsia="Calibri" w:hAnsi="Times New Roman" w:cs="Times New Roman"/>
                <w:sz w:val="24"/>
                <w:szCs w:val="24"/>
              </w:rPr>
              <w:t>Atstumo reguliavimas</w:t>
            </w:r>
          </w:p>
        </w:tc>
        <w:tc>
          <w:tcPr>
            <w:tcW w:w="2433" w:type="dxa"/>
          </w:tcPr>
          <w:p w14:paraId="07B643C2" w14:textId="77777777" w:rsidR="001C1E24" w:rsidRPr="00D63197" w:rsidRDefault="001C1E24" w:rsidP="00F442CF">
            <w:pPr>
              <w:rPr>
                <w:rFonts w:hAnsi="Times New Roman" w:cs="Times New Roman"/>
                <w:bCs/>
                <w:sz w:val="24"/>
                <w:szCs w:val="24"/>
              </w:rPr>
            </w:pPr>
            <w:r w:rsidRPr="00D63197">
              <w:rPr>
                <w:rFonts w:hAnsi="Times New Roman" w:cs="Times New Roman"/>
                <w:bCs/>
                <w:sz w:val="24"/>
                <w:szCs w:val="24"/>
              </w:rPr>
              <w:t>Automatinis atstumo reguliavimas, eismo juostos išlaikymo asistentas</w:t>
            </w:r>
          </w:p>
        </w:tc>
        <w:tc>
          <w:tcPr>
            <w:tcW w:w="3796" w:type="dxa"/>
          </w:tcPr>
          <w:p w14:paraId="76521D79" w14:textId="77777777" w:rsidR="001C1E24" w:rsidRPr="00D63197" w:rsidRDefault="001C1E24" w:rsidP="00F442CF">
            <w:pPr>
              <w:rPr>
                <w:rFonts w:hAnsi="Times New Roman" w:cs="Times New Roman"/>
                <w:sz w:val="24"/>
                <w:szCs w:val="24"/>
              </w:rPr>
            </w:pPr>
          </w:p>
        </w:tc>
      </w:tr>
      <w:tr w:rsidR="001C1E24" w:rsidRPr="00D63197" w14:paraId="628FE29D" w14:textId="77777777" w:rsidTr="001C1E24">
        <w:tc>
          <w:tcPr>
            <w:tcW w:w="1068" w:type="dxa"/>
          </w:tcPr>
          <w:p w14:paraId="309B7DA8"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1.13.6.</w:t>
            </w:r>
          </w:p>
        </w:tc>
        <w:tc>
          <w:tcPr>
            <w:tcW w:w="2337" w:type="dxa"/>
          </w:tcPr>
          <w:p w14:paraId="58306B60" w14:textId="77777777" w:rsidR="001C1E24" w:rsidRPr="00D63197" w:rsidRDefault="001C1E24" w:rsidP="00F442CF">
            <w:pPr>
              <w:rPr>
                <w:rFonts w:eastAsia="Calibri" w:hAnsi="Times New Roman" w:cs="Times New Roman"/>
                <w:sz w:val="24"/>
                <w:szCs w:val="24"/>
              </w:rPr>
            </w:pPr>
            <w:r w:rsidRPr="00D63197">
              <w:rPr>
                <w:rFonts w:eastAsia="Calibri" w:hAnsi="Times New Roman" w:cs="Times New Roman"/>
                <w:sz w:val="24"/>
                <w:szCs w:val="24"/>
              </w:rPr>
              <w:t>Stebėjimo sistema</w:t>
            </w:r>
          </w:p>
        </w:tc>
        <w:tc>
          <w:tcPr>
            <w:tcW w:w="2433" w:type="dxa"/>
          </w:tcPr>
          <w:p w14:paraId="54941771" w14:textId="77777777" w:rsidR="001C1E24" w:rsidRPr="00D63197" w:rsidRDefault="001C1E24" w:rsidP="00F442CF">
            <w:pPr>
              <w:rPr>
                <w:rFonts w:hAnsi="Times New Roman" w:cs="Times New Roman"/>
                <w:bCs/>
                <w:sz w:val="24"/>
                <w:szCs w:val="24"/>
              </w:rPr>
            </w:pPr>
            <w:r w:rsidRPr="00D63197">
              <w:rPr>
                <w:rFonts w:hAnsi="Times New Roman" w:cs="Times New Roman"/>
                <w:bCs/>
                <w:sz w:val="24"/>
                <w:szCs w:val="24"/>
              </w:rPr>
              <w:t>Vairuotojo atidumo ir nuovargio stebėjimo sistema</w:t>
            </w:r>
          </w:p>
        </w:tc>
        <w:tc>
          <w:tcPr>
            <w:tcW w:w="3796" w:type="dxa"/>
          </w:tcPr>
          <w:p w14:paraId="50543486" w14:textId="77777777" w:rsidR="001C1E24" w:rsidRPr="00D63197" w:rsidRDefault="001C1E24" w:rsidP="00F442CF">
            <w:pPr>
              <w:rPr>
                <w:rFonts w:hAnsi="Times New Roman" w:cs="Times New Roman"/>
                <w:sz w:val="24"/>
                <w:szCs w:val="24"/>
              </w:rPr>
            </w:pPr>
          </w:p>
        </w:tc>
      </w:tr>
      <w:tr w:rsidR="001C1E24" w:rsidRPr="00D63197" w14:paraId="2810FE16" w14:textId="77777777" w:rsidTr="001C1E24">
        <w:tc>
          <w:tcPr>
            <w:tcW w:w="1068" w:type="dxa"/>
          </w:tcPr>
          <w:p w14:paraId="44F59C11"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1.13.7.</w:t>
            </w:r>
          </w:p>
        </w:tc>
        <w:tc>
          <w:tcPr>
            <w:tcW w:w="2337" w:type="dxa"/>
          </w:tcPr>
          <w:p w14:paraId="1D711BC2" w14:textId="77777777" w:rsidR="001C1E24" w:rsidRPr="00D63197" w:rsidRDefault="001C1E24" w:rsidP="00F442CF">
            <w:pPr>
              <w:rPr>
                <w:rFonts w:eastAsia="Calibri" w:hAnsi="Times New Roman" w:cs="Times New Roman"/>
                <w:sz w:val="24"/>
                <w:szCs w:val="24"/>
              </w:rPr>
            </w:pPr>
            <w:r w:rsidRPr="00D63197">
              <w:rPr>
                <w:rFonts w:eastAsia="Calibri" w:hAnsi="Times New Roman" w:cs="Times New Roman"/>
                <w:sz w:val="24"/>
                <w:szCs w:val="24"/>
              </w:rPr>
              <w:t>Slėgis padangose</w:t>
            </w:r>
          </w:p>
        </w:tc>
        <w:tc>
          <w:tcPr>
            <w:tcW w:w="2433" w:type="dxa"/>
          </w:tcPr>
          <w:p w14:paraId="1742A451" w14:textId="77777777" w:rsidR="001C1E24" w:rsidRPr="00D63197" w:rsidRDefault="001C1E24" w:rsidP="00F442CF">
            <w:pPr>
              <w:rPr>
                <w:rFonts w:hAnsi="Times New Roman" w:cs="Times New Roman"/>
                <w:bCs/>
                <w:sz w:val="24"/>
                <w:szCs w:val="24"/>
              </w:rPr>
            </w:pPr>
            <w:r w:rsidRPr="00D63197">
              <w:rPr>
                <w:rFonts w:hAnsi="Times New Roman" w:cs="Times New Roman"/>
                <w:bCs/>
                <w:sz w:val="24"/>
                <w:szCs w:val="24"/>
              </w:rPr>
              <w:t>Slėgio padangose stebėjimo sistema</w:t>
            </w:r>
          </w:p>
        </w:tc>
        <w:tc>
          <w:tcPr>
            <w:tcW w:w="3796" w:type="dxa"/>
          </w:tcPr>
          <w:p w14:paraId="72A66BCC" w14:textId="77777777" w:rsidR="001C1E24" w:rsidRPr="00D63197" w:rsidRDefault="001C1E24" w:rsidP="00F442CF">
            <w:pPr>
              <w:rPr>
                <w:rFonts w:hAnsi="Times New Roman" w:cs="Times New Roman"/>
                <w:sz w:val="24"/>
                <w:szCs w:val="24"/>
              </w:rPr>
            </w:pPr>
          </w:p>
        </w:tc>
      </w:tr>
      <w:tr w:rsidR="001C1E24" w:rsidRPr="00D63197" w14:paraId="7920707D" w14:textId="77777777" w:rsidTr="001C1E24">
        <w:tc>
          <w:tcPr>
            <w:tcW w:w="1068" w:type="dxa"/>
          </w:tcPr>
          <w:p w14:paraId="2EF04C5D"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1.13.8.</w:t>
            </w:r>
          </w:p>
        </w:tc>
        <w:tc>
          <w:tcPr>
            <w:tcW w:w="2337" w:type="dxa"/>
          </w:tcPr>
          <w:p w14:paraId="53AE525E" w14:textId="77777777" w:rsidR="001C1E24" w:rsidRPr="00D63197" w:rsidRDefault="001C1E24" w:rsidP="00F442CF">
            <w:pPr>
              <w:rPr>
                <w:rFonts w:eastAsia="Calibri" w:hAnsi="Times New Roman" w:cs="Times New Roman"/>
                <w:sz w:val="24"/>
                <w:szCs w:val="24"/>
              </w:rPr>
            </w:pPr>
            <w:r w:rsidRPr="00D63197">
              <w:rPr>
                <w:rFonts w:eastAsia="Calibri" w:hAnsi="Times New Roman" w:cs="Times New Roman"/>
                <w:sz w:val="24"/>
                <w:szCs w:val="24"/>
              </w:rPr>
              <w:t>Stabilumas</w:t>
            </w:r>
          </w:p>
        </w:tc>
        <w:tc>
          <w:tcPr>
            <w:tcW w:w="2433" w:type="dxa"/>
          </w:tcPr>
          <w:p w14:paraId="619ABE08" w14:textId="77777777" w:rsidR="001C1E24" w:rsidRPr="00D63197" w:rsidRDefault="001C1E24" w:rsidP="00F442CF">
            <w:pPr>
              <w:rPr>
                <w:rFonts w:hAnsi="Times New Roman" w:cs="Times New Roman"/>
                <w:bCs/>
                <w:sz w:val="24"/>
                <w:szCs w:val="24"/>
              </w:rPr>
            </w:pPr>
            <w:r w:rsidRPr="00D63197">
              <w:rPr>
                <w:rFonts w:hAnsi="Times New Roman" w:cs="Times New Roman"/>
                <w:bCs/>
                <w:sz w:val="24"/>
                <w:szCs w:val="24"/>
              </w:rPr>
              <w:t>Elektroninė stabilumo kontrolės sistema</w:t>
            </w:r>
          </w:p>
        </w:tc>
        <w:tc>
          <w:tcPr>
            <w:tcW w:w="3796" w:type="dxa"/>
          </w:tcPr>
          <w:p w14:paraId="0879299A" w14:textId="77777777" w:rsidR="001C1E24" w:rsidRPr="00D63197" w:rsidRDefault="001C1E24" w:rsidP="00F442CF">
            <w:pPr>
              <w:rPr>
                <w:rFonts w:hAnsi="Times New Roman" w:cs="Times New Roman"/>
                <w:sz w:val="24"/>
                <w:szCs w:val="24"/>
              </w:rPr>
            </w:pPr>
          </w:p>
        </w:tc>
      </w:tr>
      <w:tr w:rsidR="001C1E24" w:rsidRPr="00D63197" w14:paraId="20B89B37" w14:textId="77777777" w:rsidTr="001C1E24">
        <w:tc>
          <w:tcPr>
            <w:tcW w:w="1068" w:type="dxa"/>
          </w:tcPr>
          <w:p w14:paraId="6C885F2C"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1.14.</w:t>
            </w:r>
          </w:p>
        </w:tc>
        <w:tc>
          <w:tcPr>
            <w:tcW w:w="2337" w:type="dxa"/>
          </w:tcPr>
          <w:p w14:paraId="46B80D40" w14:textId="77777777"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t>Vairas</w:t>
            </w:r>
          </w:p>
        </w:tc>
        <w:tc>
          <w:tcPr>
            <w:tcW w:w="2433" w:type="dxa"/>
          </w:tcPr>
          <w:p w14:paraId="1DE12A3E" w14:textId="77777777" w:rsidR="001C1E24" w:rsidRPr="00D63197" w:rsidRDefault="001C1E24" w:rsidP="00F442CF">
            <w:pPr>
              <w:rPr>
                <w:rFonts w:eastAsia="Calibri" w:hAnsi="Times New Roman" w:cs="Times New Roman"/>
                <w:sz w:val="24"/>
                <w:szCs w:val="24"/>
              </w:rPr>
            </w:pPr>
            <w:r w:rsidRPr="00D63197">
              <w:rPr>
                <w:rFonts w:eastAsia="Calibri" w:hAnsi="Times New Roman" w:cs="Times New Roman"/>
                <w:sz w:val="24"/>
                <w:szCs w:val="24"/>
              </w:rPr>
              <w:t>Vairas kairėje pusėje su vairo stiprintuvu.</w:t>
            </w:r>
          </w:p>
          <w:p w14:paraId="621E45C4" w14:textId="77777777" w:rsidR="001C1E24" w:rsidRPr="00D63197" w:rsidRDefault="001C1E24" w:rsidP="00F442CF">
            <w:pPr>
              <w:rPr>
                <w:rFonts w:hAnsi="Times New Roman" w:cs="Times New Roman"/>
                <w:sz w:val="24"/>
                <w:szCs w:val="24"/>
              </w:rPr>
            </w:pPr>
            <w:r w:rsidRPr="00D63197">
              <w:rPr>
                <w:rFonts w:hAnsi="Times New Roman" w:cs="Times New Roman"/>
                <w:bCs/>
                <w:sz w:val="24"/>
                <w:szCs w:val="24"/>
              </w:rPr>
              <w:t>Šildomas vairas.</w:t>
            </w:r>
          </w:p>
        </w:tc>
        <w:tc>
          <w:tcPr>
            <w:tcW w:w="3796" w:type="dxa"/>
          </w:tcPr>
          <w:p w14:paraId="3E6767B7" w14:textId="77777777" w:rsidR="001C1E24" w:rsidRPr="00D63197" w:rsidRDefault="001C1E24" w:rsidP="00F442CF">
            <w:pPr>
              <w:rPr>
                <w:rFonts w:hAnsi="Times New Roman" w:cs="Times New Roman"/>
                <w:sz w:val="24"/>
                <w:szCs w:val="24"/>
              </w:rPr>
            </w:pPr>
          </w:p>
        </w:tc>
      </w:tr>
      <w:tr w:rsidR="001C1E24" w:rsidRPr="00D63197" w14:paraId="16001549" w14:textId="77777777" w:rsidTr="001C1E24">
        <w:tc>
          <w:tcPr>
            <w:tcW w:w="1068" w:type="dxa"/>
          </w:tcPr>
          <w:p w14:paraId="6527561C"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1.15.</w:t>
            </w:r>
          </w:p>
        </w:tc>
        <w:tc>
          <w:tcPr>
            <w:tcW w:w="2337" w:type="dxa"/>
          </w:tcPr>
          <w:p w14:paraId="311F54CD" w14:textId="77777777"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t xml:space="preserve">Navigacija </w:t>
            </w:r>
          </w:p>
        </w:tc>
        <w:tc>
          <w:tcPr>
            <w:tcW w:w="2433" w:type="dxa"/>
          </w:tcPr>
          <w:p w14:paraId="1A051424"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Integruota GPS sistema</w:t>
            </w:r>
          </w:p>
        </w:tc>
        <w:tc>
          <w:tcPr>
            <w:tcW w:w="3796" w:type="dxa"/>
          </w:tcPr>
          <w:p w14:paraId="4FE2707C" w14:textId="77777777" w:rsidR="001C1E24" w:rsidRPr="00D63197" w:rsidRDefault="001C1E24" w:rsidP="00F442CF">
            <w:pPr>
              <w:rPr>
                <w:rFonts w:hAnsi="Times New Roman" w:cs="Times New Roman"/>
                <w:sz w:val="24"/>
                <w:szCs w:val="24"/>
              </w:rPr>
            </w:pPr>
          </w:p>
        </w:tc>
      </w:tr>
      <w:tr w:rsidR="001C1E24" w:rsidRPr="00D63197" w14:paraId="300086B7" w14:textId="77777777" w:rsidTr="001C1E24">
        <w:tc>
          <w:tcPr>
            <w:tcW w:w="1068" w:type="dxa"/>
          </w:tcPr>
          <w:p w14:paraId="1C3D5050"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1.16.</w:t>
            </w:r>
          </w:p>
        </w:tc>
        <w:tc>
          <w:tcPr>
            <w:tcW w:w="2337" w:type="dxa"/>
          </w:tcPr>
          <w:p w14:paraId="773EC8C7" w14:textId="77777777"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t>Audiosistema</w:t>
            </w:r>
          </w:p>
        </w:tc>
        <w:tc>
          <w:tcPr>
            <w:tcW w:w="2433" w:type="dxa"/>
          </w:tcPr>
          <w:p w14:paraId="3EA97194" w14:textId="77777777" w:rsidR="001C1E24" w:rsidRPr="00D63197" w:rsidRDefault="001C1E24" w:rsidP="00F442CF">
            <w:pPr>
              <w:rPr>
                <w:rFonts w:eastAsia="Calibri" w:hAnsi="Times New Roman" w:cs="Times New Roman"/>
                <w:sz w:val="24"/>
                <w:szCs w:val="24"/>
              </w:rPr>
            </w:pPr>
            <w:proofErr w:type="spellStart"/>
            <w:r w:rsidRPr="00D63197">
              <w:rPr>
                <w:rFonts w:eastAsia="Calibri" w:hAnsi="Times New Roman" w:cs="Times New Roman"/>
                <w:sz w:val="24"/>
                <w:szCs w:val="24"/>
              </w:rPr>
              <w:t>Audio</w:t>
            </w:r>
            <w:proofErr w:type="spellEnd"/>
            <w:r w:rsidRPr="00D63197">
              <w:rPr>
                <w:rFonts w:eastAsia="Calibri" w:hAnsi="Times New Roman" w:cs="Times New Roman"/>
                <w:sz w:val="24"/>
                <w:szCs w:val="24"/>
              </w:rPr>
              <w:t>/</w:t>
            </w:r>
            <w:proofErr w:type="spellStart"/>
            <w:r w:rsidRPr="00D63197">
              <w:rPr>
                <w:rFonts w:eastAsia="Calibri" w:hAnsi="Times New Roman" w:cs="Times New Roman"/>
                <w:sz w:val="24"/>
                <w:szCs w:val="24"/>
              </w:rPr>
              <w:t>radio</w:t>
            </w:r>
            <w:proofErr w:type="spellEnd"/>
            <w:r w:rsidRPr="00D63197">
              <w:rPr>
                <w:rFonts w:eastAsia="Calibri" w:hAnsi="Times New Roman" w:cs="Times New Roman"/>
                <w:sz w:val="24"/>
                <w:szCs w:val="24"/>
              </w:rPr>
              <w:t xml:space="preserve"> sistema.</w:t>
            </w:r>
          </w:p>
          <w:p w14:paraId="05771B34" w14:textId="495D27A8" w:rsidR="001C1E24" w:rsidRPr="00D63197" w:rsidRDefault="001C1E24" w:rsidP="00F442CF">
            <w:pPr>
              <w:rPr>
                <w:rFonts w:eastAsia="Calibri" w:hAnsi="Times New Roman" w:cs="Times New Roman"/>
                <w:sz w:val="24"/>
                <w:szCs w:val="24"/>
              </w:rPr>
            </w:pPr>
            <w:r w:rsidRPr="00D63197">
              <w:rPr>
                <w:rFonts w:eastAsia="Calibri" w:hAnsi="Times New Roman" w:cs="Times New Roman"/>
                <w:sz w:val="24"/>
                <w:szCs w:val="24"/>
              </w:rPr>
              <w:t>„Bluetooth“ sąsaja mobiliajam telefonui.</w:t>
            </w:r>
          </w:p>
          <w:p w14:paraId="455B449A" w14:textId="77777777"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t xml:space="preserve">Apple </w:t>
            </w:r>
            <w:proofErr w:type="spellStart"/>
            <w:r w:rsidRPr="00D63197">
              <w:rPr>
                <w:rFonts w:eastAsia="Calibri" w:hAnsi="Times New Roman" w:cs="Times New Roman"/>
                <w:sz w:val="24"/>
                <w:szCs w:val="24"/>
              </w:rPr>
              <w:t>Car</w:t>
            </w:r>
            <w:proofErr w:type="spellEnd"/>
            <w:r w:rsidRPr="00D63197">
              <w:rPr>
                <w:rFonts w:eastAsia="Calibri" w:hAnsi="Times New Roman" w:cs="Times New Roman"/>
                <w:sz w:val="24"/>
                <w:szCs w:val="24"/>
              </w:rPr>
              <w:t xml:space="preserve"> </w:t>
            </w:r>
            <w:proofErr w:type="spellStart"/>
            <w:r w:rsidRPr="00D63197">
              <w:rPr>
                <w:rFonts w:eastAsia="Calibri" w:hAnsi="Times New Roman" w:cs="Times New Roman"/>
                <w:sz w:val="24"/>
                <w:szCs w:val="24"/>
              </w:rPr>
              <w:t>Play</w:t>
            </w:r>
            <w:proofErr w:type="spellEnd"/>
            <w:r w:rsidRPr="00D63197">
              <w:rPr>
                <w:rFonts w:eastAsia="Calibri" w:hAnsi="Times New Roman" w:cs="Times New Roman"/>
                <w:sz w:val="24"/>
                <w:szCs w:val="24"/>
              </w:rPr>
              <w:t xml:space="preserve"> sistema (bevielė)</w:t>
            </w:r>
          </w:p>
        </w:tc>
        <w:tc>
          <w:tcPr>
            <w:tcW w:w="3796" w:type="dxa"/>
          </w:tcPr>
          <w:p w14:paraId="59638FF3" w14:textId="77777777" w:rsidR="001C1E24" w:rsidRPr="00D63197" w:rsidRDefault="001C1E24" w:rsidP="00F442CF">
            <w:pPr>
              <w:rPr>
                <w:rFonts w:hAnsi="Times New Roman" w:cs="Times New Roman"/>
                <w:sz w:val="24"/>
                <w:szCs w:val="24"/>
              </w:rPr>
            </w:pPr>
          </w:p>
        </w:tc>
      </w:tr>
      <w:tr w:rsidR="001C1E24" w:rsidRPr="00D63197" w14:paraId="1F24FC91" w14:textId="77777777" w:rsidTr="001C1E24">
        <w:tc>
          <w:tcPr>
            <w:tcW w:w="1068" w:type="dxa"/>
          </w:tcPr>
          <w:p w14:paraId="1F3CDC45"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1.17.</w:t>
            </w:r>
          </w:p>
        </w:tc>
        <w:tc>
          <w:tcPr>
            <w:tcW w:w="2337" w:type="dxa"/>
          </w:tcPr>
          <w:p w14:paraId="7CDB08F9" w14:textId="77777777"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t>Salono šildymas ir vėdinimas</w:t>
            </w:r>
          </w:p>
        </w:tc>
        <w:tc>
          <w:tcPr>
            <w:tcW w:w="2433" w:type="dxa"/>
          </w:tcPr>
          <w:p w14:paraId="79F4245A" w14:textId="77777777" w:rsidR="001C1E24" w:rsidRPr="00D63197" w:rsidRDefault="001C1E24" w:rsidP="00F442CF">
            <w:pPr>
              <w:rPr>
                <w:rFonts w:eastAsia="Calibri" w:hAnsi="Times New Roman" w:cs="Times New Roman"/>
                <w:sz w:val="24"/>
                <w:szCs w:val="24"/>
              </w:rPr>
            </w:pPr>
            <w:r w:rsidRPr="00D63197">
              <w:rPr>
                <w:rFonts w:eastAsia="Calibri" w:hAnsi="Times New Roman" w:cs="Times New Roman"/>
                <w:sz w:val="24"/>
                <w:szCs w:val="24"/>
              </w:rPr>
              <w:t>Automatinis oro kondicionierius.</w:t>
            </w:r>
          </w:p>
          <w:p w14:paraId="2623801E" w14:textId="77777777"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lastRenderedPageBreak/>
              <w:t>Aplinkos oro temperatūros daviklis.</w:t>
            </w:r>
          </w:p>
        </w:tc>
        <w:tc>
          <w:tcPr>
            <w:tcW w:w="3796" w:type="dxa"/>
          </w:tcPr>
          <w:p w14:paraId="3AF6B645" w14:textId="77777777" w:rsidR="001C1E24" w:rsidRPr="00D63197" w:rsidRDefault="001C1E24" w:rsidP="00F442CF">
            <w:pPr>
              <w:rPr>
                <w:rFonts w:hAnsi="Times New Roman" w:cs="Times New Roman"/>
                <w:sz w:val="24"/>
                <w:szCs w:val="24"/>
              </w:rPr>
            </w:pPr>
          </w:p>
        </w:tc>
      </w:tr>
      <w:tr w:rsidR="001C1E24" w:rsidRPr="00D63197" w14:paraId="3FF38028" w14:textId="77777777" w:rsidTr="001C1E24">
        <w:tc>
          <w:tcPr>
            <w:tcW w:w="1068" w:type="dxa"/>
          </w:tcPr>
          <w:p w14:paraId="68FA0204"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1.18.</w:t>
            </w:r>
          </w:p>
        </w:tc>
        <w:tc>
          <w:tcPr>
            <w:tcW w:w="2337" w:type="dxa"/>
          </w:tcPr>
          <w:p w14:paraId="5A2C4E42" w14:textId="77777777"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t>Durų užraktas</w:t>
            </w:r>
          </w:p>
        </w:tc>
        <w:tc>
          <w:tcPr>
            <w:tcW w:w="2433" w:type="dxa"/>
          </w:tcPr>
          <w:p w14:paraId="70C32F03" w14:textId="0302B97E"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t>Gamyklinis centrinis visų durų užraktas su nuotoliniu valdymu. Mažiausiai du užvedimo rakteliai su centrinio užrakto nuotolinio valdymo pulteliais.</w:t>
            </w:r>
          </w:p>
        </w:tc>
        <w:tc>
          <w:tcPr>
            <w:tcW w:w="3796" w:type="dxa"/>
          </w:tcPr>
          <w:p w14:paraId="0AEF7BA8" w14:textId="77777777" w:rsidR="001C1E24" w:rsidRPr="00D63197" w:rsidRDefault="001C1E24" w:rsidP="00F442CF">
            <w:pPr>
              <w:rPr>
                <w:rFonts w:hAnsi="Times New Roman" w:cs="Times New Roman"/>
                <w:sz w:val="24"/>
                <w:szCs w:val="24"/>
              </w:rPr>
            </w:pPr>
          </w:p>
        </w:tc>
      </w:tr>
      <w:tr w:rsidR="001C1E24" w:rsidRPr="00D63197" w14:paraId="7B3157A0" w14:textId="77777777" w:rsidTr="001C1E24">
        <w:trPr>
          <w:trHeight w:val="546"/>
        </w:trPr>
        <w:tc>
          <w:tcPr>
            <w:tcW w:w="1068" w:type="dxa"/>
          </w:tcPr>
          <w:p w14:paraId="7B886029"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1.19.</w:t>
            </w:r>
          </w:p>
        </w:tc>
        <w:tc>
          <w:tcPr>
            <w:tcW w:w="2337" w:type="dxa"/>
          </w:tcPr>
          <w:p w14:paraId="39DDF8BC" w14:textId="77777777"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t>Tamsinti galiniai elektromobilio langai</w:t>
            </w:r>
          </w:p>
        </w:tc>
        <w:tc>
          <w:tcPr>
            <w:tcW w:w="2433" w:type="dxa"/>
          </w:tcPr>
          <w:p w14:paraId="139C173F"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Būtina</w:t>
            </w:r>
          </w:p>
        </w:tc>
        <w:tc>
          <w:tcPr>
            <w:tcW w:w="3796" w:type="dxa"/>
          </w:tcPr>
          <w:p w14:paraId="66348248" w14:textId="77777777" w:rsidR="001C1E24" w:rsidRPr="00D63197" w:rsidRDefault="001C1E24" w:rsidP="00F442CF">
            <w:pPr>
              <w:rPr>
                <w:rFonts w:hAnsi="Times New Roman" w:cs="Times New Roman"/>
                <w:sz w:val="24"/>
                <w:szCs w:val="24"/>
              </w:rPr>
            </w:pPr>
          </w:p>
        </w:tc>
      </w:tr>
      <w:tr w:rsidR="001C1E24" w:rsidRPr="00D63197" w14:paraId="2B32FE3F" w14:textId="77777777" w:rsidTr="001C1E24">
        <w:trPr>
          <w:trHeight w:val="546"/>
        </w:trPr>
        <w:tc>
          <w:tcPr>
            <w:tcW w:w="1068" w:type="dxa"/>
          </w:tcPr>
          <w:p w14:paraId="2EFB9853"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1.20.</w:t>
            </w:r>
          </w:p>
        </w:tc>
        <w:tc>
          <w:tcPr>
            <w:tcW w:w="2337" w:type="dxa"/>
          </w:tcPr>
          <w:p w14:paraId="050F8418" w14:textId="77777777" w:rsidR="001C1E24" w:rsidRPr="00D63197" w:rsidRDefault="001C1E24" w:rsidP="00F442CF">
            <w:pPr>
              <w:rPr>
                <w:rFonts w:eastAsia="Calibri" w:hAnsi="Times New Roman" w:cs="Times New Roman"/>
                <w:sz w:val="24"/>
                <w:szCs w:val="24"/>
              </w:rPr>
            </w:pPr>
            <w:r w:rsidRPr="00D63197">
              <w:rPr>
                <w:rFonts w:eastAsia="Calibri" w:hAnsi="Times New Roman" w:cs="Times New Roman"/>
                <w:sz w:val="24"/>
                <w:szCs w:val="24"/>
              </w:rPr>
              <w:t>Žibintai</w:t>
            </w:r>
          </w:p>
        </w:tc>
        <w:tc>
          <w:tcPr>
            <w:tcW w:w="2433" w:type="dxa"/>
          </w:tcPr>
          <w:p w14:paraId="3F4B3B53"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LED priekiniai žibintai.</w:t>
            </w:r>
          </w:p>
          <w:p w14:paraId="442FB83E"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Automatinis priekinių žibintų aktyvavimas.</w:t>
            </w:r>
          </w:p>
          <w:p w14:paraId="75BBFB3C"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Ilgųjų šviesų asistentas.</w:t>
            </w:r>
          </w:p>
        </w:tc>
        <w:tc>
          <w:tcPr>
            <w:tcW w:w="3796" w:type="dxa"/>
          </w:tcPr>
          <w:p w14:paraId="47A22F66" w14:textId="77777777" w:rsidR="001C1E24" w:rsidRPr="00D63197" w:rsidRDefault="001C1E24" w:rsidP="00F442CF">
            <w:pPr>
              <w:rPr>
                <w:rFonts w:hAnsi="Times New Roman" w:cs="Times New Roman"/>
                <w:sz w:val="24"/>
                <w:szCs w:val="24"/>
              </w:rPr>
            </w:pPr>
          </w:p>
        </w:tc>
      </w:tr>
      <w:tr w:rsidR="001C1E24" w:rsidRPr="00D63197" w14:paraId="6604B6CD" w14:textId="77777777" w:rsidTr="001C1E24">
        <w:trPr>
          <w:trHeight w:val="546"/>
        </w:trPr>
        <w:tc>
          <w:tcPr>
            <w:tcW w:w="1068" w:type="dxa"/>
          </w:tcPr>
          <w:p w14:paraId="5E508CFA"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1.21.</w:t>
            </w:r>
          </w:p>
        </w:tc>
        <w:tc>
          <w:tcPr>
            <w:tcW w:w="2337" w:type="dxa"/>
          </w:tcPr>
          <w:p w14:paraId="533D47B5" w14:textId="77777777" w:rsidR="001C1E24" w:rsidRPr="00D63197" w:rsidRDefault="001C1E24" w:rsidP="00F442CF">
            <w:pPr>
              <w:rPr>
                <w:rFonts w:eastAsia="Calibri" w:hAnsi="Times New Roman" w:cs="Times New Roman"/>
                <w:sz w:val="24"/>
                <w:szCs w:val="24"/>
              </w:rPr>
            </w:pPr>
            <w:r w:rsidRPr="00D63197">
              <w:rPr>
                <w:rFonts w:eastAsia="Calibri" w:hAnsi="Times New Roman" w:cs="Times New Roman"/>
                <w:sz w:val="24"/>
                <w:szCs w:val="24"/>
              </w:rPr>
              <w:t>Veidrodėliai, stiklų kėlikliai</w:t>
            </w:r>
          </w:p>
        </w:tc>
        <w:tc>
          <w:tcPr>
            <w:tcW w:w="2433" w:type="dxa"/>
          </w:tcPr>
          <w:p w14:paraId="70F4D261"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Elektra valdomi, prilenkiami ir šildomi šoniniai veidrodėliai.</w:t>
            </w:r>
          </w:p>
          <w:p w14:paraId="7B37B517"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Šoninis kairysis arba abu šoniniai veidrodėliai automatiškai pritemstantys.</w:t>
            </w:r>
          </w:p>
          <w:p w14:paraId="232B3C40"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Elektra valdomi šoninių langų kėlikliai (su galimybe iš vairuotojo pusės blokuoti galinių langų atidarymą).</w:t>
            </w:r>
          </w:p>
        </w:tc>
        <w:tc>
          <w:tcPr>
            <w:tcW w:w="3796" w:type="dxa"/>
          </w:tcPr>
          <w:p w14:paraId="4CB337B2" w14:textId="77777777" w:rsidR="001C1E24" w:rsidRPr="00D63197" w:rsidRDefault="001C1E24" w:rsidP="00F442CF">
            <w:pPr>
              <w:rPr>
                <w:rFonts w:hAnsi="Times New Roman" w:cs="Times New Roman"/>
                <w:sz w:val="24"/>
                <w:szCs w:val="24"/>
              </w:rPr>
            </w:pPr>
          </w:p>
        </w:tc>
      </w:tr>
      <w:tr w:rsidR="001C1E24" w:rsidRPr="00D63197" w14:paraId="122E0416" w14:textId="77777777" w:rsidTr="001C1E24">
        <w:tc>
          <w:tcPr>
            <w:tcW w:w="1068" w:type="dxa"/>
          </w:tcPr>
          <w:p w14:paraId="5DE5D673" w14:textId="77777777" w:rsidR="001C1E24" w:rsidRPr="00D63197" w:rsidRDefault="001C1E24" w:rsidP="00F442CF">
            <w:pPr>
              <w:rPr>
                <w:rFonts w:hAnsi="Times New Roman" w:cs="Times New Roman"/>
                <w:b/>
                <w:bCs/>
                <w:sz w:val="24"/>
                <w:szCs w:val="24"/>
              </w:rPr>
            </w:pPr>
            <w:r w:rsidRPr="00D63197">
              <w:rPr>
                <w:rFonts w:hAnsi="Times New Roman" w:cs="Times New Roman"/>
                <w:b/>
                <w:bCs/>
                <w:sz w:val="24"/>
                <w:szCs w:val="24"/>
              </w:rPr>
              <w:t>1.22.</w:t>
            </w:r>
          </w:p>
        </w:tc>
        <w:tc>
          <w:tcPr>
            <w:tcW w:w="2337" w:type="dxa"/>
          </w:tcPr>
          <w:p w14:paraId="5560DCE8" w14:textId="77777777" w:rsidR="001C1E24" w:rsidRPr="00D63197" w:rsidRDefault="001C1E24" w:rsidP="00F442CF">
            <w:pPr>
              <w:rPr>
                <w:rFonts w:eastAsia="Calibri" w:hAnsi="Times New Roman" w:cs="Times New Roman"/>
                <w:b/>
                <w:bCs/>
                <w:sz w:val="24"/>
                <w:szCs w:val="24"/>
              </w:rPr>
            </w:pPr>
            <w:r w:rsidRPr="00D63197">
              <w:rPr>
                <w:rFonts w:eastAsia="Calibri" w:hAnsi="Times New Roman" w:cs="Times New Roman"/>
                <w:b/>
                <w:bCs/>
                <w:sz w:val="24"/>
                <w:szCs w:val="24"/>
              </w:rPr>
              <w:t>Automobilio komplektacija</w:t>
            </w:r>
          </w:p>
        </w:tc>
        <w:tc>
          <w:tcPr>
            <w:tcW w:w="2433" w:type="dxa"/>
          </w:tcPr>
          <w:p w14:paraId="0007960A" w14:textId="77777777" w:rsidR="001C1E24" w:rsidRPr="00D63197" w:rsidRDefault="001C1E24" w:rsidP="00F442CF">
            <w:pPr>
              <w:rPr>
                <w:rFonts w:eastAsia="Calibri" w:hAnsi="Times New Roman" w:cs="Times New Roman"/>
                <w:sz w:val="24"/>
                <w:szCs w:val="24"/>
              </w:rPr>
            </w:pPr>
          </w:p>
        </w:tc>
        <w:tc>
          <w:tcPr>
            <w:tcW w:w="3796" w:type="dxa"/>
          </w:tcPr>
          <w:p w14:paraId="3E13A45F" w14:textId="77777777" w:rsidR="001C1E24" w:rsidRPr="00D63197" w:rsidRDefault="001C1E24" w:rsidP="00F442CF">
            <w:pPr>
              <w:rPr>
                <w:rFonts w:hAnsi="Times New Roman" w:cs="Times New Roman"/>
                <w:sz w:val="24"/>
                <w:szCs w:val="24"/>
              </w:rPr>
            </w:pPr>
          </w:p>
        </w:tc>
      </w:tr>
      <w:tr w:rsidR="001C1E24" w:rsidRPr="00D63197" w14:paraId="5FA8C983" w14:textId="77777777" w:rsidTr="001C1E24">
        <w:tc>
          <w:tcPr>
            <w:tcW w:w="1068" w:type="dxa"/>
          </w:tcPr>
          <w:p w14:paraId="0A5F7725"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1.22.1.</w:t>
            </w:r>
          </w:p>
        </w:tc>
        <w:tc>
          <w:tcPr>
            <w:tcW w:w="2337" w:type="dxa"/>
          </w:tcPr>
          <w:p w14:paraId="0B6A6DEF"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Pilnai sukomplektuotas</w:t>
            </w:r>
          </w:p>
        </w:tc>
        <w:tc>
          <w:tcPr>
            <w:tcW w:w="2433" w:type="dxa"/>
          </w:tcPr>
          <w:p w14:paraId="0D0812BD" w14:textId="77777777" w:rsidR="001C1E24" w:rsidRPr="00D63197" w:rsidRDefault="001C1E24" w:rsidP="00F442CF">
            <w:pPr>
              <w:rPr>
                <w:rFonts w:eastAsia="Calibri" w:hAnsi="Times New Roman" w:cs="Times New Roman"/>
                <w:sz w:val="24"/>
                <w:szCs w:val="24"/>
              </w:rPr>
            </w:pPr>
            <w:r w:rsidRPr="00D63197">
              <w:rPr>
                <w:rFonts w:eastAsia="Calibri" w:hAnsi="Times New Roman" w:cs="Times New Roman"/>
                <w:sz w:val="24"/>
                <w:szCs w:val="24"/>
              </w:rPr>
              <w:t xml:space="preserve">Automobilis privalo būti taip sukomplektuotas, kad jį būtų galima be papildomų Perkančiosios organizacijos investicijų, skirtų automobilio techninei </w:t>
            </w:r>
            <w:r w:rsidRPr="00D63197">
              <w:rPr>
                <w:rFonts w:eastAsia="Calibri" w:hAnsi="Times New Roman" w:cs="Times New Roman"/>
                <w:sz w:val="24"/>
                <w:szCs w:val="24"/>
              </w:rPr>
              <w:lastRenderedPageBreak/>
              <w:t>būklei pagerinimo ir (ar) papildomai įrangai įsigyti eksploatuoti Lietuvos Respublikoje.</w:t>
            </w:r>
          </w:p>
        </w:tc>
        <w:tc>
          <w:tcPr>
            <w:tcW w:w="3796" w:type="dxa"/>
          </w:tcPr>
          <w:p w14:paraId="09C396E2" w14:textId="77777777" w:rsidR="001C1E24" w:rsidRPr="00D63197" w:rsidRDefault="001C1E24" w:rsidP="00F442CF">
            <w:pPr>
              <w:rPr>
                <w:rFonts w:hAnsi="Times New Roman" w:cs="Times New Roman"/>
                <w:sz w:val="24"/>
                <w:szCs w:val="24"/>
              </w:rPr>
            </w:pPr>
          </w:p>
        </w:tc>
      </w:tr>
      <w:tr w:rsidR="001C1E24" w:rsidRPr="00D63197" w14:paraId="7D79BC3D" w14:textId="77777777" w:rsidTr="001C1E24">
        <w:tc>
          <w:tcPr>
            <w:tcW w:w="1068" w:type="dxa"/>
          </w:tcPr>
          <w:p w14:paraId="69479688"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1.22.2.</w:t>
            </w:r>
          </w:p>
        </w:tc>
        <w:tc>
          <w:tcPr>
            <w:tcW w:w="2337" w:type="dxa"/>
          </w:tcPr>
          <w:p w14:paraId="7A66C77A" w14:textId="77777777" w:rsidR="001C1E24" w:rsidRPr="00D63197" w:rsidRDefault="001C1E24" w:rsidP="00F442CF">
            <w:pPr>
              <w:rPr>
                <w:rFonts w:eastAsia="Calibri" w:hAnsi="Times New Roman" w:cs="Times New Roman"/>
                <w:sz w:val="24"/>
                <w:szCs w:val="24"/>
              </w:rPr>
            </w:pPr>
            <w:r w:rsidRPr="00D63197">
              <w:rPr>
                <w:rFonts w:eastAsia="Calibri" w:hAnsi="Times New Roman" w:cs="Times New Roman"/>
                <w:sz w:val="24"/>
                <w:szCs w:val="24"/>
              </w:rPr>
              <w:t>Privalomi priedai</w:t>
            </w:r>
          </w:p>
        </w:tc>
        <w:tc>
          <w:tcPr>
            <w:tcW w:w="2433" w:type="dxa"/>
          </w:tcPr>
          <w:p w14:paraId="53FF9EFC" w14:textId="77777777" w:rsidR="001C1E24" w:rsidRPr="00D63197" w:rsidRDefault="001C1E24" w:rsidP="00F442CF">
            <w:pPr>
              <w:rPr>
                <w:rFonts w:eastAsia="Calibri" w:hAnsi="Times New Roman" w:cs="Times New Roman"/>
                <w:sz w:val="24"/>
                <w:szCs w:val="24"/>
              </w:rPr>
            </w:pPr>
            <w:r w:rsidRPr="00D63197">
              <w:rPr>
                <w:rFonts w:eastAsia="Calibri" w:hAnsi="Times New Roman" w:cs="Times New Roman"/>
                <w:sz w:val="24"/>
                <w:szCs w:val="24"/>
              </w:rPr>
              <w:t>Kartu su automobiliu turi būti pateikiamas Lietuvos respublikos teisės aktų nustatytus reikalavimus atitinkantis gesintuvas, pirmosios pagalbos rinkinys, avarinio sustojimo ženklas ir liemenė su šviesą atspindinčiais elementais</w:t>
            </w:r>
          </w:p>
        </w:tc>
        <w:tc>
          <w:tcPr>
            <w:tcW w:w="3796" w:type="dxa"/>
          </w:tcPr>
          <w:p w14:paraId="10831991" w14:textId="77777777" w:rsidR="001C1E24" w:rsidRPr="00D63197" w:rsidRDefault="001C1E24" w:rsidP="00F442CF">
            <w:pPr>
              <w:rPr>
                <w:rFonts w:hAnsi="Times New Roman" w:cs="Times New Roman"/>
                <w:sz w:val="24"/>
                <w:szCs w:val="24"/>
              </w:rPr>
            </w:pPr>
          </w:p>
        </w:tc>
      </w:tr>
      <w:tr w:rsidR="001C1E24" w:rsidRPr="00D63197" w14:paraId="312021D8" w14:textId="77777777" w:rsidTr="001C1E24">
        <w:tc>
          <w:tcPr>
            <w:tcW w:w="1068" w:type="dxa"/>
          </w:tcPr>
          <w:p w14:paraId="4237608E"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1.22.3.</w:t>
            </w:r>
          </w:p>
        </w:tc>
        <w:tc>
          <w:tcPr>
            <w:tcW w:w="2337" w:type="dxa"/>
          </w:tcPr>
          <w:p w14:paraId="617FECBE" w14:textId="77777777" w:rsidR="001C1E24" w:rsidRPr="00D63197" w:rsidRDefault="001C1E24" w:rsidP="00F442CF">
            <w:pPr>
              <w:rPr>
                <w:rFonts w:eastAsia="Calibri" w:hAnsi="Times New Roman" w:cs="Times New Roman"/>
                <w:sz w:val="24"/>
                <w:szCs w:val="24"/>
              </w:rPr>
            </w:pPr>
            <w:r w:rsidRPr="00D63197">
              <w:rPr>
                <w:rFonts w:eastAsia="Calibri" w:hAnsi="Times New Roman" w:cs="Times New Roman"/>
                <w:sz w:val="24"/>
                <w:szCs w:val="24"/>
              </w:rPr>
              <w:t>Galinio vaizdo kamera</w:t>
            </w:r>
          </w:p>
        </w:tc>
        <w:tc>
          <w:tcPr>
            <w:tcW w:w="2433" w:type="dxa"/>
          </w:tcPr>
          <w:p w14:paraId="03AA27F8" w14:textId="77777777" w:rsidR="001C1E24" w:rsidRPr="00D63197" w:rsidRDefault="001C1E24" w:rsidP="00F442CF">
            <w:pPr>
              <w:rPr>
                <w:rFonts w:eastAsia="Calibri" w:hAnsi="Times New Roman" w:cs="Times New Roman"/>
                <w:sz w:val="24"/>
                <w:szCs w:val="24"/>
              </w:rPr>
            </w:pPr>
            <w:r w:rsidRPr="00D63197">
              <w:rPr>
                <w:rFonts w:eastAsia="Calibri" w:hAnsi="Times New Roman" w:cs="Times New Roman"/>
                <w:sz w:val="24"/>
                <w:szCs w:val="24"/>
              </w:rPr>
              <w:t>Galinio vaizdo kamera.</w:t>
            </w:r>
          </w:p>
        </w:tc>
        <w:tc>
          <w:tcPr>
            <w:tcW w:w="3796" w:type="dxa"/>
          </w:tcPr>
          <w:p w14:paraId="31CBFAA2" w14:textId="77777777" w:rsidR="001C1E24" w:rsidRPr="00D63197" w:rsidRDefault="001C1E24" w:rsidP="00F442CF">
            <w:pPr>
              <w:rPr>
                <w:rFonts w:hAnsi="Times New Roman" w:cs="Times New Roman"/>
                <w:sz w:val="24"/>
                <w:szCs w:val="24"/>
              </w:rPr>
            </w:pPr>
          </w:p>
        </w:tc>
      </w:tr>
      <w:tr w:rsidR="001C1E24" w:rsidRPr="00D63197" w14:paraId="2440A4C2" w14:textId="77777777" w:rsidTr="001C1E24">
        <w:tc>
          <w:tcPr>
            <w:tcW w:w="1068" w:type="dxa"/>
          </w:tcPr>
          <w:p w14:paraId="38BF30D0"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1.22.4.</w:t>
            </w:r>
          </w:p>
        </w:tc>
        <w:tc>
          <w:tcPr>
            <w:tcW w:w="2337" w:type="dxa"/>
          </w:tcPr>
          <w:p w14:paraId="19C07122" w14:textId="77777777" w:rsidR="001C1E24" w:rsidRPr="00D63197" w:rsidRDefault="001C1E24" w:rsidP="00F442CF">
            <w:pPr>
              <w:rPr>
                <w:rFonts w:eastAsia="Calibri" w:hAnsi="Times New Roman" w:cs="Times New Roman"/>
                <w:sz w:val="24"/>
                <w:szCs w:val="24"/>
              </w:rPr>
            </w:pPr>
            <w:r w:rsidRPr="00D63197">
              <w:rPr>
                <w:rFonts w:eastAsia="Calibri" w:hAnsi="Times New Roman" w:cs="Times New Roman"/>
                <w:sz w:val="24"/>
                <w:szCs w:val="24"/>
              </w:rPr>
              <w:t>Parkavimosi sensoriai</w:t>
            </w:r>
          </w:p>
        </w:tc>
        <w:tc>
          <w:tcPr>
            <w:tcW w:w="2433" w:type="dxa"/>
          </w:tcPr>
          <w:p w14:paraId="06C0E977" w14:textId="77777777" w:rsidR="001C1E24" w:rsidRPr="00D63197" w:rsidRDefault="001C1E24" w:rsidP="00F442CF">
            <w:pPr>
              <w:rPr>
                <w:rFonts w:eastAsia="Calibri" w:hAnsi="Times New Roman" w:cs="Times New Roman"/>
                <w:sz w:val="24"/>
                <w:szCs w:val="24"/>
              </w:rPr>
            </w:pPr>
            <w:r w:rsidRPr="00D63197">
              <w:rPr>
                <w:rFonts w:eastAsia="Calibri" w:hAnsi="Times New Roman" w:cs="Times New Roman"/>
                <w:sz w:val="24"/>
                <w:szCs w:val="24"/>
              </w:rPr>
              <w:t>Parkavimosi sensoriai gale.</w:t>
            </w:r>
          </w:p>
        </w:tc>
        <w:tc>
          <w:tcPr>
            <w:tcW w:w="3796" w:type="dxa"/>
          </w:tcPr>
          <w:p w14:paraId="31C931FA" w14:textId="77777777" w:rsidR="001C1E24" w:rsidRPr="00D63197" w:rsidRDefault="001C1E24" w:rsidP="00F442CF">
            <w:pPr>
              <w:rPr>
                <w:rFonts w:hAnsi="Times New Roman" w:cs="Times New Roman"/>
                <w:sz w:val="24"/>
                <w:szCs w:val="24"/>
              </w:rPr>
            </w:pPr>
          </w:p>
        </w:tc>
      </w:tr>
      <w:tr w:rsidR="001C1E24" w:rsidRPr="00D63197" w14:paraId="37BD65BC" w14:textId="77777777" w:rsidTr="001C1E24">
        <w:tc>
          <w:tcPr>
            <w:tcW w:w="1068" w:type="dxa"/>
          </w:tcPr>
          <w:p w14:paraId="5EFD63B1"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1.22.5.</w:t>
            </w:r>
          </w:p>
        </w:tc>
        <w:tc>
          <w:tcPr>
            <w:tcW w:w="2337" w:type="dxa"/>
          </w:tcPr>
          <w:p w14:paraId="39E66680" w14:textId="77777777" w:rsidR="001C1E24" w:rsidRPr="00D63197" w:rsidRDefault="001C1E24" w:rsidP="00F442CF">
            <w:pPr>
              <w:rPr>
                <w:rFonts w:eastAsia="Calibri" w:hAnsi="Times New Roman" w:cs="Times New Roman"/>
                <w:sz w:val="24"/>
                <w:szCs w:val="24"/>
              </w:rPr>
            </w:pPr>
            <w:r w:rsidRPr="00D63197">
              <w:rPr>
                <w:rFonts w:eastAsia="Calibri" w:hAnsi="Times New Roman" w:cs="Times New Roman"/>
                <w:sz w:val="24"/>
                <w:szCs w:val="24"/>
              </w:rPr>
              <w:t>Bagažinė</w:t>
            </w:r>
          </w:p>
        </w:tc>
        <w:tc>
          <w:tcPr>
            <w:tcW w:w="2433" w:type="dxa"/>
          </w:tcPr>
          <w:p w14:paraId="56F7173D" w14:textId="6D8FA1E1" w:rsidR="001C1E24" w:rsidRPr="00D63197" w:rsidRDefault="001C1E24" w:rsidP="00F442CF">
            <w:pPr>
              <w:rPr>
                <w:rFonts w:eastAsia="Calibri" w:hAnsi="Times New Roman" w:cs="Times New Roman"/>
                <w:sz w:val="24"/>
                <w:szCs w:val="24"/>
              </w:rPr>
            </w:pPr>
            <w:r w:rsidRPr="00D63197">
              <w:rPr>
                <w:rFonts w:eastAsia="Calibri" w:hAnsi="Times New Roman" w:cs="Times New Roman"/>
                <w:sz w:val="24"/>
                <w:szCs w:val="24"/>
              </w:rPr>
              <w:t>Transporto priemonė turi turėti bagažo skyrių už galinės sėdynių eilės, kurio talpa, esant visoms sėdynėms sumontuotoms, būtų ne mažesnė kaip 500 litrų</w:t>
            </w:r>
          </w:p>
        </w:tc>
        <w:tc>
          <w:tcPr>
            <w:tcW w:w="3796" w:type="dxa"/>
          </w:tcPr>
          <w:p w14:paraId="604357B9" w14:textId="77777777" w:rsidR="001C1E24" w:rsidRPr="00D63197" w:rsidRDefault="001C1E24" w:rsidP="00F442CF">
            <w:pPr>
              <w:rPr>
                <w:rFonts w:hAnsi="Times New Roman" w:cs="Times New Roman"/>
                <w:sz w:val="24"/>
                <w:szCs w:val="24"/>
              </w:rPr>
            </w:pPr>
          </w:p>
        </w:tc>
      </w:tr>
      <w:tr w:rsidR="001C1E24" w:rsidRPr="00D63197" w14:paraId="13318529" w14:textId="77777777" w:rsidTr="001C1E24">
        <w:tc>
          <w:tcPr>
            <w:tcW w:w="1068" w:type="dxa"/>
          </w:tcPr>
          <w:p w14:paraId="77F4A526"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1.22.6.</w:t>
            </w:r>
          </w:p>
        </w:tc>
        <w:tc>
          <w:tcPr>
            <w:tcW w:w="2337" w:type="dxa"/>
          </w:tcPr>
          <w:p w14:paraId="7F70AA6C" w14:textId="77777777" w:rsidR="001C1E24" w:rsidRPr="00D63197" w:rsidRDefault="001C1E24" w:rsidP="00F442CF">
            <w:pPr>
              <w:rPr>
                <w:rFonts w:eastAsia="Calibri" w:hAnsi="Times New Roman" w:cs="Times New Roman"/>
                <w:sz w:val="24"/>
                <w:szCs w:val="24"/>
              </w:rPr>
            </w:pPr>
            <w:r w:rsidRPr="00D63197">
              <w:rPr>
                <w:rFonts w:eastAsia="Calibri" w:hAnsi="Times New Roman" w:cs="Times New Roman"/>
                <w:sz w:val="24"/>
                <w:szCs w:val="24"/>
              </w:rPr>
              <w:t>Ratlankiai</w:t>
            </w:r>
          </w:p>
        </w:tc>
        <w:tc>
          <w:tcPr>
            <w:tcW w:w="2433" w:type="dxa"/>
          </w:tcPr>
          <w:p w14:paraId="2046E8BF" w14:textId="2E260F1F" w:rsidR="001C1E24" w:rsidRPr="00D63197" w:rsidRDefault="001C1E24" w:rsidP="00F442CF">
            <w:pPr>
              <w:rPr>
                <w:rFonts w:eastAsia="Calibri" w:hAnsi="Times New Roman" w:cs="Times New Roman"/>
                <w:sz w:val="24"/>
                <w:szCs w:val="24"/>
              </w:rPr>
            </w:pPr>
            <w:r w:rsidRPr="00D63197">
              <w:rPr>
                <w:rFonts w:eastAsia="Calibri" w:hAnsi="Times New Roman" w:cs="Times New Roman"/>
                <w:sz w:val="24"/>
                <w:szCs w:val="24"/>
              </w:rPr>
              <w:t>Lengvojo lydinio ratlankiai ne mažiau kaip R17</w:t>
            </w:r>
          </w:p>
        </w:tc>
        <w:tc>
          <w:tcPr>
            <w:tcW w:w="3796" w:type="dxa"/>
          </w:tcPr>
          <w:p w14:paraId="5B5BB66F" w14:textId="77777777" w:rsidR="001C1E24" w:rsidRPr="00D63197" w:rsidRDefault="001C1E24" w:rsidP="00F442CF">
            <w:pPr>
              <w:rPr>
                <w:rFonts w:hAnsi="Times New Roman" w:cs="Times New Roman"/>
                <w:sz w:val="24"/>
                <w:szCs w:val="24"/>
              </w:rPr>
            </w:pPr>
          </w:p>
        </w:tc>
      </w:tr>
      <w:tr w:rsidR="001C1E24" w:rsidRPr="00D63197" w14:paraId="4FFD4737" w14:textId="77777777" w:rsidTr="001C1E24">
        <w:tc>
          <w:tcPr>
            <w:tcW w:w="1068" w:type="dxa"/>
          </w:tcPr>
          <w:p w14:paraId="6DCE3488"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1.22.7.</w:t>
            </w:r>
          </w:p>
        </w:tc>
        <w:tc>
          <w:tcPr>
            <w:tcW w:w="2337" w:type="dxa"/>
          </w:tcPr>
          <w:p w14:paraId="1AC23FEB" w14:textId="77777777" w:rsidR="001C1E24" w:rsidRPr="00D63197" w:rsidRDefault="001C1E24" w:rsidP="00F442CF">
            <w:pPr>
              <w:rPr>
                <w:rFonts w:eastAsia="Calibri" w:hAnsi="Times New Roman" w:cs="Times New Roman"/>
                <w:sz w:val="24"/>
                <w:szCs w:val="24"/>
              </w:rPr>
            </w:pPr>
            <w:r w:rsidRPr="00D63197">
              <w:rPr>
                <w:rFonts w:eastAsia="Calibri" w:hAnsi="Times New Roman" w:cs="Times New Roman"/>
                <w:sz w:val="24"/>
                <w:szCs w:val="24"/>
              </w:rPr>
              <w:t>Įkrovimo laidas</w:t>
            </w:r>
          </w:p>
        </w:tc>
        <w:tc>
          <w:tcPr>
            <w:tcW w:w="2433" w:type="dxa"/>
          </w:tcPr>
          <w:p w14:paraId="291ACD40" w14:textId="77777777" w:rsidR="001C1E24" w:rsidRPr="00D63197" w:rsidRDefault="001C1E24" w:rsidP="00F442CF">
            <w:pPr>
              <w:rPr>
                <w:rFonts w:eastAsia="Calibri" w:hAnsi="Times New Roman" w:cs="Times New Roman"/>
                <w:sz w:val="24"/>
                <w:szCs w:val="24"/>
              </w:rPr>
            </w:pPr>
            <w:r w:rsidRPr="00D63197">
              <w:rPr>
                <w:rFonts w:eastAsia="Calibri" w:hAnsi="Times New Roman" w:cs="Times New Roman"/>
                <w:sz w:val="24"/>
                <w:szCs w:val="24"/>
              </w:rPr>
              <w:t>Elektromobilio įkrovimo laidas. Laidas, pakrauti automobilį iš 220 V.</w:t>
            </w:r>
          </w:p>
        </w:tc>
        <w:tc>
          <w:tcPr>
            <w:tcW w:w="3796" w:type="dxa"/>
          </w:tcPr>
          <w:p w14:paraId="0440D08B" w14:textId="77777777" w:rsidR="001C1E24" w:rsidRPr="00D63197" w:rsidRDefault="001C1E24" w:rsidP="00F442CF">
            <w:pPr>
              <w:rPr>
                <w:rFonts w:hAnsi="Times New Roman" w:cs="Times New Roman"/>
                <w:sz w:val="24"/>
                <w:szCs w:val="24"/>
              </w:rPr>
            </w:pPr>
          </w:p>
        </w:tc>
      </w:tr>
      <w:tr w:rsidR="001C1E24" w:rsidRPr="00D63197" w14:paraId="17A24BD5" w14:textId="77777777" w:rsidTr="001C1E24">
        <w:tc>
          <w:tcPr>
            <w:tcW w:w="1068" w:type="dxa"/>
          </w:tcPr>
          <w:p w14:paraId="42A1F0E8"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1.22.8.</w:t>
            </w:r>
          </w:p>
        </w:tc>
        <w:tc>
          <w:tcPr>
            <w:tcW w:w="2337" w:type="dxa"/>
          </w:tcPr>
          <w:p w14:paraId="59A3CBA5" w14:textId="77777777" w:rsidR="001C1E24" w:rsidRPr="00D63197" w:rsidRDefault="001C1E24" w:rsidP="00F442CF">
            <w:pPr>
              <w:rPr>
                <w:rFonts w:eastAsia="Calibri" w:hAnsi="Times New Roman" w:cs="Times New Roman"/>
                <w:sz w:val="24"/>
                <w:szCs w:val="24"/>
              </w:rPr>
            </w:pPr>
            <w:r w:rsidRPr="00D63197">
              <w:rPr>
                <w:rFonts w:eastAsia="Calibri" w:hAnsi="Times New Roman" w:cs="Times New Roman"/>
                <w:sz w:val="24"/>
                <w:szCs w:val="24"/>
              </w:rPr>
              <w:t>Kilimėliai</w:t>
            </w:r>
          </w:p>
        </w:tc>
        <w:tc>
          <w:tcPr>
            <w:tcW w:w="2433" w:type="dxa"/>
          </w:tcPr>
          <w:p w14:paraId="7BC87133" w14:textId="77777777" w:rsidR="001C1E24" w:rsidRPr="00D63197" w:rsidRDefault="001C1E24" w:rsidP="00F442CF">
            <w:pPr>
              <w:rPr>
                <w:rFonts w:eastAsia="Calibri" w:hAnsi="Times New Roman" w:cs="Times New Roman"/>
                <w:sz w:val="24"/>
                <w:szCs w:val="24"/>
              </w:rPr>
            </w:pPr>
            <w:r w:rsidRPr="00D63197">
              <w:rPr>
                <w:rFonts w:eastAsia="Calibri" w:hAnsi="Times New Roman" w:cs="Times New Roman"/>
                <w:sz w:val="24"/>
                <w:szCs w:val="24"/>
              </w:rPr>
              <w:t>Papildomi originalūs guminiai kilimėliai priekyje, gale, bei bagažinėje.</w:t>
            </w:r>
          </w:p>
        </w:tc>
        <w:tc>
          <w:tcPr>
            <w:tcW w:w="3796" w:type="dxa"/>
          </w:tcPr>
          <w:p w14:paraId="53AB9FD2" w14:textId="77777777" w:rsidR="001C1E24" w:rsidRPr="00D63197" w:rsidRDefault="001C1E24" w:rsidP="00F442CF">
            <w:pPr>
              <w:rPr>
                <w:rFonts w:hAnsi="Times New Roman" w:cs="Times New Roman"/>
                <w:sz w:val="24"/>
                <w:szCs w:val="24"/>
              </w:rPr>
            </w:pPr>
          </w:p>
        </w:tc>
      </w:tr>
      <w:tr w:rsidR="001C1E24" w:rsidRPr="00D63197" w14:paraId="1A5998ED" w14:textId="77777777" w:rsidTr="001C1E24">
        <w:tc>
          <w:tcPr>
            <w:tcW w:w="1068" w:type="dxa"/>
          </w:tcPr>
          <w:p w14:paraId="4843EBF1"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1.22.9.</w:t>
            </w:r>
          </w:p>
        </w:tc>
        <w:tc>
          <w:tcPr>
            <w:tcW w:w="2337" w:type="dxa"/>
          </w:tcPr>
          <w:p w14:paraId="70BF53EA" w14:textId="77777777" w:rsidR="001C1E24" w:rsidRPr="00D63197" w:rsidRDefault="001C1E24" w:rsidP="00F442CF">
            <w:pPr>
              <w:rPr>
                <w:rFonts w:eastAsia="Calibri" w:hAnsi="Times New Roman" w:cs="Times New Roman"/>
                <w:sz w:val="24"/>
                <w:szCs w:val="24"/>
              </w:rPr>
            </w:pPr>
            <w:r w:rsidRPr="00D63197">
              <w:rPr>
                <w:rFonts w:eastAsia="Calibri" w:hAnsi="Times New Roman" w:cs="Times New Roman"/>
                <w:sz w:val="24"/>
                <w:szCs w:val="24"/>
              </w:rPr>
              <w:t>Padangos</w:t>
            </w:r>
          </w:p>
        </w:tc>
        <w:tc>
          <w:tcPr>
            <w:tcW w:w="2433" w:type="dxa"/>
          </w:tcPr>
          <w:p w14:paraId="77033044" w14:textId="77777777" w:rsidR="001C1E24" w:rsidRPr="00D63197" w:rsidRDefault="001C1E24" w:rsidP="00F442CF">
            <w:pPr>
              <w:rPr>
                <w:rFonts w:eastAsia="Calibri" w:hAnsi="Times New Roman" w:cs="Times New Roman"/>
                <w:sz w:val="24"/>
                <w:szCs w:val="24"/>
              </w:rPr>
            </w:pPr>
            <w:r w:rsidRPr="00D63197">
              <w:rPr>
                <w:rFonts w:eastAsia="Calibri" w:hAnsi="Times New Roman" w:cs="Times New Roman"/>
                <w:sz w:val="24"/>
                <w:szCs w:val="24"/>
              </w:rPr>
              <w:t xml:space="preserve">Automobilis turi būti aprūpintas žieminių ir </w:t>
            </w:r>
            <w:r w:rsidRPr="00D63197">
              <w:rPr>
                <w:rFonts w:eastAsia="Calibri" w:hAnsi="Times New Roman" w:cs="Times New Roman"/>
                <w:sz w:val="24"/>
                <w:szCs w:val="24"/>
              </w:rPr>
              <w:lastRenderedPageBreak/>
              <w:t>vasarinių padangų komplektais. Žieminės ir vasarinės padangos atskirai turi būti sumontuotos ant papildomo lengvo lydinio ratlankių komplekto skirto siūlomam elektromobiliui.</w:t>
            </w:r>
          </w:p>
        </w:tc>
        <w:tc>
          <w:tcPr>
            <w:tcW w:w="3796" w:type="dxa"/>
          </w:tcPr>
          <w:p w14:paraId="505F8F12" w14:textId="77777777" w:rsidR="001C1E24" w:rsidRPr="00D63197" w:rsidRDefault="001C1E24" w:rsidP="00F442CF">
            <w:pPr>
              <w:rPr>
                <w:rFonts w:hAnsi="Times New Roman" w:cs="Times New Roman"/>
                <w:sz w:val="24"/>
                <w:szCs w:val="24"/>
              </w:rPr>
            </w:pPr>
          </w:p>
        </w:tc>
      </w:tr>
      <w:tr w:rsidR="001C1E24" w:rsidRPr="00D63197" w14:paraId="5DEB1F84" w14:textId="77777777" w:rsidTr="001C1E24">
        <w:tc>
          <w:tcPr>
            <w:tcW w:w="1068" w:type="dxa"/>
          </w:tcPr>
          <w:p w14:paraId="7A4C79C3"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1.22.10.</w:t>
            </w:r>
          </w:p>
        </w:tc>
        <w:tc>
          <w:tcPr>
            <w:tcW w:w="2337" w:type="dxa"/>
          </w:tcPr>
          <w:p w14:paraId="62E81A7C" w14:textId="77777777"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t>Pradurtos padangos komplektas</w:t>
            </w:r>
          </w:p>
        </w:tc>
        <w:tc>
          <w:tcPr>
            <w:tcW w:w="2433" w:type="dxa"/>
          </w:tcPr>
          <w:p w14:paraId="7D4CEF92" w14:textId="77777777"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t>Raktas rato nuėmimui ir kėliklis. Jei siūlomam modeliui gamintojas nenumato komplektavimo standartinio dydžio atsarginiu ratu, vietoj jo automobilis turi būti sukomplektuotas gamykliniu ratų remonto komplektu (oro kompresorius, specialūs klijai).</w:t>
            </w:r>
          </w:p>
        </w:tc>
        <w:tc>
          <w:tcPr>
            <w:tcW w:w="3796" w:type="dxa"/>
          </w:tcPr>
          <w:p w14:paraId="0B8F9CCB" w14:textId="77777777" w:rsidR="001C1E24" w:rsidRPr="00D63197" w:rsidRDefault="001C1E24" w:rsidP="00F442CF">
            <w:pPr>
              <w:rPr>
                <w:rFonts w:hAnsi="Times New Roman" w:cs="Times New Roman"/>
                <w:sz w:val="24"/>
                <w:szCs w:val="24"/>
              </w:rPr>
            </w:pPr>
          </w:p>
        </w:tc>
      </w:tr>
      <w:tr w:rsidR="001C1E24" w:rsidRPr="00D63197" w14:paraId="6B97D28A" w14:textId="77777777" w:rsidTr="001C1E24">
        <w:tc>
          <w:tcPr>
            <w:tcW w:w="1068" w:type="dxa"/>
          </w:tcPr>
          <w:p w14:paraId="2024F521"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1.23.</w:t>
            </w:r>
          </w:p>
        </w:tc>
        <w:tc>
          <w:tcPr>
            <w:tcW w:w="2337" w:type="dxa"/>
          </w:tcPr>
          <w:p w14:paraId="44DCB53A" w14:textId="77777777"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t>Padangos privalo atitikti PREMIUM klasės reikalavimus</w:t>
            </w:r>
          </w:p>
        </w:tc>
        <w:tc>
          <w:tcPr>
            <w:tcW w:w="2433" w:type="dxa"/>
          </w:tcPr>
          <w:p w14:paraId="62213B6C" w14:textId="3C337022"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t xml:space="preserve">Įsigyjamo elektromobilio padangos (žieminės ir vasarinės) turi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kurį taip pat </w:t>
            </w:r>
            <w:r w:rsidRPr="00D63197">
              <w:rPr>
                <w:rFonts w:eastAsia="Calibri" w:hAnsi="Times New Roman" w:cs="Times New Roman"/>
                <w:sz w:val="24"/>
                <w:szCs w:val="24"/>
              </w:rPr>
              <w:lastRenderedPageBreak/>
              <w:t>galima patikrinti Europos gaminių energijos vartojimo efektyvumo ženklinimo duomenų bazėje (EPREL). Pateikiama tai patvirtinanti atitikties deklaracija</w:t>
            </w:r>
          </w:p>
        </w:tc>
        <w:tc>
          <w:tcPr>
            <w:tcW w:w="3796" w:type="dxa"/>
          </w:tcPr>
          <w:p w14:paraId="2FF197C5" w14:textId="77777777" w:rsidR="001C1E24" w:rsidRPr="00D63197" w:rsidRDefault="001C1E24" w:rsidP="00F442CF">
            <w:pPr>
              <w:rPr>
                <w:rFonts w:hAnsi="Times New Roman" w:cs="Times New Roman"/>
                <w:sz w:val="24"/>
                <w:szCs w:val="24"/>
              </w:rPr>
            </w:pPr>
          </w:p>
        </w:tc>
      </w:tr>
      <w:tr w:rsidR="001C1E24" w:rsidRPr="00D63197" w14:paraId="25F2DC3A" w14:textId="77777777" w:rsidTr="001C1E24">
        <w:tc>
          <w:tcPr>
            <w:tcW w:w="1068" w:type="dxa"/>
          </w:tcPr>
          <w:p w14:paraId="3A74F1BE"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1.24.</w:t>
            </w:r>
          </w:p>
        </w:tc>
        <w:tc>
          <w:tcPr>
            <w:tcW w:w="2337" w:type="dxa"/>
          </w:tcPr>
          <w:p w14:paraId="336AD85F" w14:textId="77777777"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t>Naudojimo instrukcija</w:t>
            </w:r>
          </w:p>
        </w:tc>
        <w:tc>
          <w:tcPr>
            <w:tcW w:w="2433" w:type="dxa"/>
          </w:tcPr>
          <w:p w14:paraId="24FB7FE4" w14:textId="77777777"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t>Automobilyje turi būti eksploatacijos vadovas lietuvių kalba, kurioje turi būti nurodyta automobilio garantinio aptarnavimo atlikėjų adresai ir telefonų numeriai bei atliekamų garantinių aptarnavimų periodiškumas.</w:t>
            </w:r>
          </w:p>
        </w:tc>
        <w:tc>
          <w:tcPr>
            <w:tcW w:w="3796" w:type="dxa"/>
          </w:tcPr>
          <w:p w14:paraId="5F661D53" w14:textId="77777777" w:rsidR="001C1E24" w:rsidRPr="00D63197" w:rsidRDefault="001C1E24" w:rsidP="00F442CF">
            <w:pPr>
              <w:rPr>
                <w:rFonts w:hAnsi="Times New Roman" w:cs="Times New Roman"/>
                <w:sz w:val="24"/>
                <w:szCs w:val="24"/>
              </w:rPr>
            </w:pPr>
          </w:p>
        </w:tc>
      </w:tr>
      <w:tr w:rsidR="001C1E24" w:rsidRPr="00D63197" w14:paraId="4B25C1EB" w14:textId="77777777" w:rsidTr="001C1E24">
        <w:tc>
          <w:tcPr>
            <w:tcW w:w="1068" w:type="dxa"/>
          </w:tcPr>
          <w:p w14:paraId="70F75E08"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1.25.</w:t>
            </w:r>
          </w:p>
        </w:tc>
        <w:tc>
          <w:tcPr>
            <w:tcW w:w="2337" w:type="dxa"/>
          </w:tcPr>
          <w:p w14:paraId="5CDF4540" w14:textId="77777777"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t>Techninė priežiūra</w:t>
            </w:r>
          </w:p>
        </w:tc>
        <w:tc>
          <w:tcPr>
            <w:tcW w:w="2433" w:type="dxa"/>
          </w:tcPr>
          <w:p w14:paraId="7C709B43" w14:textId="58C5EAC3"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t>Pardavėjas ar jo įgaliotas atstovas privalo užtikrinti nemokamą automobilio gamintojo numatytą techninę priežiūrą automobilio garantinio laikotarpio metu autorizuotose techninės priežiūros dirbtuvėse.</w:t>
            </w:r>
          </w:p>
        </w:tc>
        <w:tc>
          <w:tcPr>
            <w:tcW w:w="3796" w:type="dxa"/>
          </w:tcPr>
          <w:p w14:paraId="07015294" w14:textId="77777777" w:rsidR="001C1E24" w:rsidRPr="00D63197" w:rsidRDefault="001C1E24" w:rsidP="00F442CF">
            <w:pPr>
              <w:rPr>
                <w:rFonts w:hAnsi="Times New Roman" w:cs="Times New Roman"/>
                <w:sz w:val="24"/>
                <w:szCs w:val="24"/>
              </w:rPr>
            </w:pPr>
          </w:p>
        </w:tc>
      </w:tr>
      <w:tr w:rsidR="001C1E24" w:rsidRPr="00D63197" w14:paraId="61F87B1D" w14:textId="77777777" w:rsidTr="001C1E24">
        <w:tc>
          <w:tcPr>
            <w:tcW w:w="1068" w:type="dxa"/>
          </w:tcPr>
          <w:p w14:paraId="028D443E"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1.26.</w:t>
            </w:r>
          </w:p>
        </w:tc>
        <w:tc>
          <w:tcPr>
            <w:tcW w:w="2337" w:type="dxa"/>
          </w:tcPr>
          <w:p w14:paraId="007FB945" w14:textId="77777777"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t>Automobilio garantija</w:t>
            </w:r>
          </w:p>
        </w:tc>
        <w:tc>
          <w:tcPr>
            <w:tcW w:w="2433" w:type="dxa"/>
          </w:tcPr>
          <w:p w14:paraId="3EF34F21" w14:textId="77777777" w:rsidR="001C1E24" w:rsidRPr="00D63197" w:rsidRDefault="001C1E24" w:rsidP="00F442CF">
            <w:pPr>
              <w:rPr>
                <w:rFonts w:hAnsi="Times New Roman" w:cs="Times New Roman"/>
                <w:sz w:val="24"/>
                <w:szCs w:val="24"/>
              </w:rPr>
            </w:pPr>
            <w:r w:rsidRPr="00D63197">
              <w:rPr>
                <w:rFonts w:eastAsia="Calibri" w:hAnsi="Times New Roman" w:cs="Times New Roman"/>
                <w:sz w:val="24"/>
                <w:szCs w:val="24"/>
              </w:rPr>
              <w:t>Automobiliui suteikiama garantija turi būti ne trumpesnė nei 3 (trejų) metų ir ne mažesnei kaip 100000 km ridai (priklausomai nuo to, kuris reikalavimas bus pasiektas pirmiau).</w:t>
            </w:r>
          </w:p>
        </w:tc>
        <w:tc>
          <w:tcPr>
            <w:tcW w:w="3796" w:type="dxa"/>
          </w:tcPr>
          <w:p w14:paraId="172F8545" w14:textId="77777777" w:rsidR="001C1E24" w:rsidRPr="00D63197" w:rsidRDefault="001C1E24" w:rsidP="00F442CF">
            <w:pPr>
              <w:rPr>
                <w:rFonts w:hAnsi="Times New Roman" w:cs="Times New Roman"/>
                <w:sz w:val="24"/>
                <w:szCs w:val="24"/>
              </w:rPr>
            </w:pPr>
          </w:p>
        </w:tc>
      </w:tr>
      <w:tr w:rsidR="001C1E24" w:rsidRPr="00D63197" w14:paraId="24DE8259" w14:textId="77777777" w:rsidTr="001C1E24">
        <w:tc>
          <w:tcPr>
            <w:tcW w:w="1068" w:type="dxa"/>
          </w:tcPr>
          <w:p w14:paraId="1498050B"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1.27.</w:t>
            </w:r>
          </w:p>
        </w:tc>
        <w:tc>
          <w:tcPr>
            <w:tcW w:w="2337" w:type="dxa"/>
          </w:tcPr>
          <w:p w14:paraId="270633FD" w14:textId="77777777" w:rsidR="001C1E24" w:rsidRPr="00D63197" w:rsidRDefault="001C1E24" w:rsidP="00F442CF">
            <w:pPr>
              <w:rPr>
                <w:rFonts w:eastAsia="Calibri" w:hAnsi="Times New Roman" w:cs="Times New Roman"/>
                <w:sz w:val="24"/>
                <w:szCs w:val="24"/>
              </w:rPr>
            </w:pPr>
            <w:r w:rsidRPr="00D63197">
              <w:rPr>
                <w:rFonts w:eastAsia="Calibri" w:hAnsi="Times New Roman" w:cs="Times New Roman"/>
                <w:sz w:val="24"/>
                <w:szCs w:val="24"/>
              </w:rPr>
              <w:t>Akumuliatorių baterijos garantija</w:t>
            </w:r>
          </w:p>
        </w:tc>
        <w:tc>
          <w:tcPr>
            <w:tcW w:w="2433" w:type="dxa"/>
          </w:tcPr>
          <w:p w14:paraId="34054535" w14:textId="249014F2" w:rsidR="001C1E24" w:rsidRPr="00D63197" w:rsidRDefault="001C1E24" w:rsidP="00F442CF">
            <w:pPr>
              <w:rPr>
                <w:rFonts w:eastAsia="Calibri" w:hAnsi="Times New Roman" w:cs="Times New Roman"/>
                <w:sz w:val="24"/>
                <w:szCs w:val="24"/>
              </w:rPr>
            </w:pPr>
            <w:r w:rsidRPr="00D63197">
              <w:rPr>
                <w:rFonts w:eastAsia="Calibri" w:hAnsi="Times New Roman" w:cs="Times New Roman"/>
                <w:sz w:val="24"/>
                <w:szCs w:val="24"/>
              </w:rPr>
              <w:t xml:space="preserve">Garantija akumuliatorių baterijoms turi būti ne </w:t>
            </w:r>
            <w:r w:rsidRPr="00D63197">
              <w:rPr>
                <w:rFonts w:eastAsia="Calibri" w:hAnsi="Times New Roman" w:cs="Times New Roman"/>
                <w:sz w:val="24"/>
                <w:szCs w:val="24"/>
              </w:rPr>
              <w:lastRenderedPageBreak/>
              <w:t>trumpesnė kaip 8 (aštuoni) metai ir ne mažesnei nei 160000 km ridai (priklausomai nuo to, kuris reikalavimas bus pasiektas pirmiau).</w:t>
            </w:r>
          </w:p>
        </w:tc>
        <w:tc>
          <w:tcPr>
            <w:tcW w:w="3796" w:type="dxa"/>
          </w:tcPr>
          <w:p w14:paraId="493CC2FE" w14:textId="77777777" w:rsidR="001C1E24" w:rsidRPr="00D63197" w:rsidRDefault="001C1E24" w:rsidP="00F442CF">
            <w:pPr>
              <w:rPr>
                <w:rFonts w:hAnsi="Times New Roman" w:cs="Times New Roman"/>
                <w:sz w:val="24"/>
                <w:szCs w:val="24"/>
              </w:rPr>
            </w:pPr>
          </w:p>
        </w:tc>
      </w:tr>
      <w:tr w:rsidR="001C1E24" w:rsidRPr="00D63197" w14:paraId="61CCB93E" w14:textId="77777777" w:rsidTr="001C1E24">
        <w:tc>
          <w:tcPr>
            <w:tcW w:w="1068" w:type="dxa"/>
          </w:tcPr>
          <w:p w14:paraId="073B5425"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1.28.</w:t>
            </w:r>
          </w:p>
        </w:tc>
        <w:tc>
          <w:tcPr>
            <w:tcW w:w="2337" w:type="dxa"/>
          </w:tcPr>
          <w:p w14:paraId="0A17D1AE" w14:textId="77777777" w:rsidR="001C1E24" w:rsidRPr="00D63197" w:rsidRDefault="001C1E24" w:rsidP="00F442CF">
            <w:pPr>
              <w:rPr>
                <w:rFonts w:eastAsia="Calibri" w:hAnsi="Times New Roman" w:cs="Times New Roman"/>
                <w:sz w:val="24"/>
                <w:szCs w:val="24"/>
              </w:rPr>
            </w:pPr>
            <w:r w:rsidRPr="00D63197">
              <w:rPr>
                <w:rFonts w:eastAsia="Calibri" w:hAnsi="Times New Roman" w:cs="Times New Roman"/>
                <w:sz w:val="24"/>
                <w:szCs w:val="24"/>
              </w:rPr>
              <w:t>Baterijos utilizavimas</w:t>
            </w:r>
          </w:p>
        </w:tc>
        <w:tc>
          <w:tcPr>
            <w:tcW w:w="2433" w:type="dxa"/>
          </w:tcPr>
          <w:p w14:paraId="4ED3C991" w14:textId="77777777" w:rsidR="001C1E24" w:rsidRPr="00D63197" w:rsidRDefault="001C1E24" w:rsidP="00F442CF">
            <w:pPr>
              <w:rPr>
                <w:rFonts w:eastAsia="Calibri" w:hAnsi="Times New Roman" w:cs="Times New Roman"/>
                <w:sz w:val="24"/>
                <w:szCs w:val="24"/>
              </w:rPr>
            </w:pPr>
            <w:r w:rsidRPr="00D63197">
              <w:rPr>
                <w:rFonts w:eastAsia="Calibri" w:hAnsi="Times New Roman" w:cs="Times New Roman"/>
                <w:sz w:val="24"/>
                <w:szCs w:val="24"/>
              </w:rPr>
              <w:t>Baterija, kurios talpa sumažėjusi iki 70 % ar mažiau arba kuri eksploatuota ne trumpiau kaip 8 metus, turi būti nemokamai perduota licencijuotam atliekų tvarkytojui pagal Reglamentą (ES) 2023/1542, ADR, REACH, LR Atliekų tvarkymo įstatymą, laikantis visų ženklinimo, transportavimo ir dokumentavimo reikalavimų.</w:t>
            </w:r>
          </w:p>
        </w:tc>
        <w:tc>
          <w:tcPr>
            <w:tcW w:w="3796" w:type="dxa"/>
          </w:tcPr>
          <w:p w14:paraId="2DE892D9" w14:textId="77777777" w:rsidR="001C1E24" w:rsidRPr="00D63197" w:rsidRDefault="001C1E24" w:rsidP="00F442CF">
            <w:pPr>
              <w:rPr>
                <w:rFonts w:hAnsi="Times New Roman" w:cs="Times New Roman"/>
                <w:sz w:val="24"/>
                <w:szCs w:val="24"/>
              </w:rPr>
            </w:pPr>
          </w:p>
        </w:tc>
      </w:tr>
      <w:tr w:rsidR="001C1E24" w:rsidRPr="00D63197" w14:paraId="422ABC07" w14:textId="77777777" w:rsidTr="001C1E24">
        <w:trPr>
          <w:trHeight w:val="785"/>
        </w:trPr>
        <w:tc>
          <w:tcPr>
            <w:tcW w:w="1068" w:type="dxa"/>
          </w:tcPr>
          <w:p w14:paraId="6179BE4B" w14:textId="62393ACC" w:rsidR="001C1E24" w:rsidRPr="00D63197" w:rsidRDefault="001C1E24" w:rsidP="00F442CF">
            <w:pPr>
              <w:rPr>
                <w:rFonts w:hAnsi="Times New Roman" w:cs="Times New Roman"/>
                <w:sz w:val="24"/>
                <w:szCs w:val="24"/>
              </w:rPr>
            </w:pPr>
            <w:r w:rsidRPr="00D63197">
              <w:rPr>
                <w:rFonts w:hAnsi="Times New Roman" w:cs="Times New Roman"/>
                <w:sz w:val="24"/>
                <w:szCs w:val="24"/>
              </w:rPr>
              <w:t>1.29.</w:t>
            </w:r>
          </w:p>
        </w:tc>
        <w:tc>
          <w:tcPr>
            <w:tcW w:w="2337" w:type="dxa"/>
          </w:tcPr>
          <w:p w14:paraId="16863178" w14:textId="77777777" w:rsidR="001C1E24" w:rsidRPr="00D63197" w:rsidRDefault="001C1E24" w:rsidP="00F442CF">
            <w:pPr>
              <w:rPr>
                <w:rFonts w:eastAsia="Calibri" w:hAnsi="Times New Roman" w:cs="Times New Roman"/>
                <w:sz w:val="24"/>
                <w:szCs w:val="24"/>
              </w:rPr>
            </w:pPr>
            <w:r w:rsidRPr="00D63197">
              <w:rPr>
                <w:rFonts w:eastAsia="Calibri" w:hAnsi="Times New Roman" w:cs="Times New Roman"/>
                <w:sz w:val="24"/>
                <w:szCs w:val="24"/>
              </w:rPr>
              <w:t>Registracija</w:t>
            </w:r>
          </w:p>
        </w:tc>
        <w:tc>
          <w:tcPr>
            <w:tcW w:w="2433" w:type="dxa"/>
          </w:tcPr>
          <w:p w14:paraId="3524837D" w14:textId="77777777" w:rsidR="001C1E24" w:rsidRPr="00D63197" w:rsidRDefault="001C1E24" w:rsidP="00F442CF">
            <w:pPr>
              <w:rPr>
                <w:rFonts w:hAnsi="Times New Roman" w:cs="Times New Roman"/>
                <w:sz w:val="24"/>
                <w:szCs w:val="24"/>
              </w:rPr>
            </w:pPr>
            <w:r w:rsidRPr="00D63197">
              <w:rPr>
                <w:rFonts w:hAnsi="Times New Roman" w:cs="Times New Roman"/>
                <w:sz w:val="24"/>
                <w:szCs w:val="24"/>
              </w:rPr>
              <w:t>Pardavėjas įsipareigoja įregistruoti elektromobilį (įstaigos vardu)</w:t>
            </w:r>
          </w:p>
        </w:tc>
        <w:tc>
          <w:tcPr>
            <w:tcW w:w="3796" w:type="dxa"/>
          </w:tcPr>
          <w:p w14:paraId="54D52368" w14:textId="77777777" w:rsidR="001C1E24" w:rsidRPr="00D63197" w:rsidRDefault="001C1E24" w:rsidP="00F442CF">
            <w:pPr>
              <w:rPr>
                <w:rFonts w:hAnsi="Times New Roman" w:cs="Times New Roman"/>
                <w:sz w:val="24"/>
                <w:szCs w:val="24"/>
              </w:rPr>
            </w:pPr>
          </w:p>
        </w:tc>
      </w:tr>
    </w:tbl>
    <w:p w14:paraId="7C7C20EC" w14:textId="77777777" w:rsidR="0032393E" w:rsidRPr="00D63197" w:rsidRDefault="0032393E" w:rsidP="0032393E">
      <w:pPr>
        <w:rPr>
          <w:rFonts w:ascii="Times New Roman" w:hAnsi="Times New Roman" w:cs="Times New Roman"/>
          <w:sz w:val="24"/>
          <w:szCs w:val="24"/>
        </w:rPr>
      </w:pPr>
    </w:p>
    <w:p w14:paraId="4107E968" w14:textId="77777777" w:rsidR="0032393E" w:rsidRPr="00D63197" w:rsidRDefault="0032393E" w:rsidP="0032393E">
      <w:pPr>
        <w:rPr>
          <w:rFonts w:ascii="Times New Roman" w:hAnsi="Times New Roman" w:cs="Times New Roman"/>
          <w:sz w:val="24"/>
          <w:szCs w:val="24"/>
        </w:rPr>
      </w:pPr>
    </w:p>
    <w:sectPr w:rsidR="0032393E" w:rsidRPr="00D6319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Yu Mincho"/>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C2C"/>
    <w:multiLevelType w:val="hybridMultilevel"/>
    <w:tmpl w:val="C6646F84"/>
    <w:lvl w:ilvl="0" w:tplc="FFFFFFFF">
      <w:start w:val="1"/>
      <w:numFmt w:val="decimal"/>
      <w:lvlText w:val="%1."/>
      <w:lvlJc w:val="left"/>
      <w:pPr>
        <w:ind w:left="900" w:hanging="360"/>
      </w:p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1" w15:restartNumberingAfterBreak="0">
    <w:nsid w:val="087B0D86"/>
    <w:multiLevelType w:val="multilevel"/>
    <w:tmpl w:val="187A445C"/>
    <w:lvl w:ilvl="0">
      <w:start w:val="6"/>
      <w:numFmt w:val="decimal"/>
      <w:lvlText w:val="%1."/>
      <w:lvlJc w:val="left"/>
      <w:pPr>
        <w:ind w:left="7590" w:hanging="360"/>
      </w:pPr>
      <w:rPr>
        <w:rFonts w:hint="default"/>
        <w:b w:val="0"/>
        <w:bCs w:val="0"/>
      </w:rPr>
    </w:lvl>
    <w:lvl w:ilvl="1">
      <w:start w:val="1"/>
      <w:numFmt w:val="decimal"/>
      <w:lvlText w:val="%1.%2."/>
      <w:lvlJc w:val="left"/>
      <w:pPr>
        <w:ind w:left="8300" w:hanging="360"/>
      </w:pPr>
      <w:rPr>
        <w:rFonts w:hint="default"/>
        <w:b w:val="0"/>
        <w:bCs w:val="0"/>
        <w:i w:val="0"/>
        <w:iCs w:val="0"/>
        <w:color w:val="auto"/>
      </w:rPr>
    </w:lvl>
    <w:lvl w:ilvl="2">
      <w:start w:val="1"/>
      <w:numFmt w:val="decimal"/>
      <w:lvlText w:val="%1.%2.%3."/>
      <w:lvlJc w:val="left"/>
      <w:pPr>
        <w:ind w:left="10219" w:hanging="720"/>
      </w:pPr>
      <w:rPr>
        <w:rFonts w:hint="default"/>
        <w:i w:val="0"/>
        <w:iCs/>
        <w:color w:val="auto"/>
      </w:rPr>
    </w:lvl>
    <w:lvl w:ilvl="3">
      <w:start w:val="1"/>
      <w:numFmt w:val="decimal"/>
      <w:lvlText w:val="%1.%2.%3.%4."/>
      <w:lvlJc w:val="left"/>
      <w:pPr>
        <w:ind w:left="10080" w:hanging="720"/>
      </w:pPr>
      <w:rPr>
        <w:rFonts w:hint="default"/>
      </w:rPr>
    </w:lvl>
    <w:lvl w:ilvl="4">
      <w:start w:val="1"/>
      <w:numFmt w:val="decimal"/>
      <w:lvlText w:val="%1.%2.%3.%4.%5."/>
      <w:lvlJc w:val="left"/>
      <w:pPr>
        <w:ind w:left="11150" w:hanging="1080"/>
      </w:pPr>
      <w:rPr>
        <w:rFonts w:hint="default"/>
      </w:rPr>
    </w:lvl>
    <w:lvl w:ilvl="5">
      <w:start w:val="1"/>
      <w:numFmt w:val="decimal"/>
      <w:lvlText w:val="%1.%2.%3.%4.%5.%6."/>
      <w:lvlJc w:val="left"/>
      <w:pPr>
        <w:ind w:left="11860" w:hanging="1080"/>
      </w:pPr>
      <w:rPr>
        <w:rFonts w:hint="default"/>
      </w:rPr>
    </w:lvl>
    <w:lvl w:ilvl="6">
      <w:start w:val="1"/>
      <w:numFmt w:val="decimal"/>
      <w:lvlText w:val="%1.%2.%3.%4.%5.%6.%7."/>
      <w:lvlJc w:val="left"/>
      <w:pPr>
        <w:ind w:left="12930" w:hanging="1440"/>
      </w:pPr>
      <w:rPr>
        <w:rFonts w:hint="default"/>
      </w:rPr>
    </w:lvl>
    <w:lvl w:ilvl="7">
      <w:start w:val="1"/>
      <w:numFmt w:val="decimal"/>
      <w:lvlText w:val="%1.%2.%3.%4.%5.%6.%7.%8."/>
      <w:lvlJc w:val="left"/>
      <w:pPr>
        <w:ind w:left="13640" w:hanging="1440"/>
      </w:pPr>
      <w:rPr>
        <w:rFonts w:hint="default"/>
      </w:rPr>
    </w:lvl>
    <w:lvl w:ilvl="8">
      <w:start w:val="1"/>
      <w:numFmt w:val="decimal"/>
      <w:lvlText w:val="%1.%2.%3.%4.%5.%6.%7.%8.%9."/>
      <w:lvlJc w:val="left"/>
      <w:pPr>
        <w:ind w:left="1471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32E7C8E"/>
    <w:multiLevelType w:val="hybridMultilevel"/>
    <w:tmpl w:val="6766321E"/>
    <w:lvl w:ilvl="0" w:tplc="1C5EBA5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21AD14B9"/>
    <w:multiLevelType w:val="hybridMultilevel"/>
    <w:tmpl w:val="C6646F84"/>
    <w:lvl w:ilvl="0" w:tplc="C1E02E40">
      <w:start w:val="1"/>
      <w:numFmt w:val="decimal"/>
      <w:lvlText w:val="%1."/>
      <w:lvlJc w:val="left"/>
      <w:pPr>
        <w:ind w:left="900" w:hanging="360"/>
      </w:p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7" w15:restartNumberingAfterBreak="0">
    <w:nsid w:val="29D74CAE"/>
    <w:multiLevelType w:val="multilevel"/>
    <w:tmpl w:val="E8DABAF4"/>
    <w:lvl w:ilvl="0">
      <w:start w:val="5"/>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8" w15:restartNumberingAfterBreak="0">
    <w:nsid w:val="2DF54F34"/>
    <w:multiLevelType w:val="multilevel"/>
    <w:tmpl w:val="E9ACEECA"/>
    <w:lvl w:ilvl="0">
      <w:start w:val="4"/>
      <w:numFmt w:val="decimal"/>
      <w:lvlText w:val="%1."/>
      <w:lvlJc w:val="left"/>
      <w:pPr>
        <w:ind w:left="786" w:hanging="360"/>
      </w:pPr>
      <w:rPr>
        <w:b w:val="0"/>
        <w:bCs w:val="0"/>
      </w:r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9" w15:restartNumberingAfterBreak="0">
    <w:nsid w:val="2F411186"/>
    <w:multiLevelType w:val="multilevel"/>
    <w:tmpl w:val="46B4BC76"/>
    <w:lvl w:ilvl="0">
      <w:start w:val="1"/>
      <w:numFmt w:val="decimal"/>
      <w:lvlText w:val="%1."/>
      <w:lvlJc w:val="left"/>
      <w:pPr>
        <w:ind w:left="360" w:hanging="360"/>
      </w:pPr>
      <w:rPr>
        <w:rFonts w:hint="default"/>
        <w:b/>
        <w:bCs/>
        <w:sz w:val="24"/>
        <w:szCs w:val="24"/>
      </w:rPr>
    </w:lvl>
    <w:lvl w:ilvl="1">
      <w:start w:val="1"/>
      <w:numFmt w:val="decimal"/>
      <w:lvlText w:val="%1.%2."/>
      <w:lvlJc w:val="left"/>
      <w:pPr>
        <w:ind w:left="5606" w:hanging="360"/>
      </w:pPr>
      <w:rPr>
        <w:rFonts w:hint="default"/>
        <w:b w:val="0"/>
        <w:bCs w:val="0"/>
      </w:rPr>
    </w:lvl>
    <w:lvl w:ilvl="2">
      <w:start w:val="1"/>
      <w:numFmt w:val="decimal"/>
      <w:lvlText w:val="%1.%2.%3."/>
      <w:lvlJc w:val="left"/>
      <w:pPr>
        <w:ind w:left="143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5E00233"/>
    <w:multiLevelType w:val="hybridMultilevel"/>
    <w:tmpl w:val="C9A441EC"/>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2" w15:restartNumberingAfterBreak="0">
    <w:nsid w:val="39FF32BD"/>
    <w:multiLevelType w:val="hybridMultilevel"/>
    <w:tmpl w:val="1BEECC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4" w15:restartNumberingAfterBreak="0">
    <w:nsid w:val="41BC1433"/>
    <w:multiLevelType w:val="multilevel"/>
    <w:tmpl w:val="782C9DBE"/>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ascii="Trebuchet MS" w:hAnsi="Trebuchet MS"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15" w15:restartNumberingAfterBreak="0">
    <w:nsid w:val="42284B0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16"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4AB076A7"/>
    <w:multiLevelType w:val="multilevel"/>
    <w:tmpl w:val="636C936C"/>
    <w:lvl w:ilvl="0">
      <w:start w:val="2"/>
      <w:numFmt w:val="decimal"/>
      <w:lvlText w:val="%1"/>
      <w:lvlJc w:val="left"/>
      <w:pPr>
        <w:ind w:left="360" w:hanging="360"/>
      </w:pPr>
      <w:rPr>
        <w:rFonts w:eastAsia="Calibri" w:cstheme="minorBidi" w:hint="default"/>
        <w:color w:val="000000" w:themeColor="text1"/>
      </w:rPr>
    </w:lvl>
    <w:lvl w:ilvl="1">
      <w:start w:val="5"/>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4C3975F9"/>
    <w:multiLevelType w:val="multilevel"/>
    <w:tmpl w:val="E8DABAF4"/>
    <w:lvl w:ilvl="0">
      <w:start w:val="5"/>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0" w15:restartNumberingAfterBreak="0">
    <w:nsid w:val="4D2E331D"/>
    <w:multiLevelType w:val="hybridMultilevel"/>
    <w:tmpl w:val="C43A9AC2"/>
    <w:lvl w:ilvl="0" w:tplc="4F9CA6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4EDA4215"/>
    <w:multiLevelType w:val="multilevel"/>
    <w:tmpl w:val="AB489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323BD3"/>
    <w:multiLevelType w:val="multilevel"/>
    <w:tmpl w:val="C32AB526"/>
    <w:lvl w:ilvl="0">
      <w:start w:val="1"/>
      <w:numFmt w:val="decimal"/>
      <w:lvlText w:val="%1."/>
      <w:lvlJc w:val="left"/>
      <w:pPr>
        <w:ind w:left="384" w:hanging="384"/>
      </w:pPr>
      <w:rPr>
        <w:rFonts w:ascii="Trebuchet MS" w:eastAsia="Times New Roman" w:hAnsi="Trebuchet MS" w:cstheme="minorBidi"/>
      </w:rPr>
    </w:lvl>
    <w:lvl w:ilvl="1">
      <w:start w:val="1"/>
      <w:numFmt w:val="decimal"/>
      <w:lvlText w:val="%1.%2."/>
      <w:lvlJc w:val="left"/>
      <w:pPr>
        <w:ind w:left="1146" w:hanging="72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5848150A"/>
    <w:multiLevelType w:val="multilevel"/>
    <w:tmpl w:val="C32AB526"/>
    <w:lvl w:ilvl="0">
      <w:start w:val="1"/>
      <w:numFmt w:val="decimal"/>
      <w:lvlText w:val="%1."/>
      <w:lvlJc w:val="left"/>
      <w:pPr>
        <w:ind w:left="384" w:hanging="384"/>
      </w:pPr>
      <w:rPr>
        <w:rFonts w:ascii="Trebuchet MS" w:eastAsia="Times New Roman" w:hAnsi="Trebuchet MS" w:cstheme="minorBidi"/>
      </w:rPr>
    </w:lvl>
    <w:lvl w:ilvl="1">
      <w:start w:val="1"/>
      <w:numFmt w:val="decimal"/>
      <w:lvlText w:val="%1.%2."/>
      <w:lvlJc w:val="left"/>
      <w:pPr>
        <w:ind w:left="1146" w:hanging="72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27"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5FA74D90"/>
    <w:multiLevelType w:val="hybridMultilevel"/>
    <w:tmpl w:val="C9A441EC"/>
    <w:lvl w:ilvl="0" w:tplc="FFFFFFFF">
      <w:start w:val="2"/>
      <w:numFmt w:val="decimal"/>
      <w:lvlText w:val="%1."/>
      <w:lvlJc w:val="left"/>
      <w:pPr>
        <w:ind w:left="810" w:hanging="360"/>
      </w:p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start w:val="1"/>
      <w:numFmt w:val="lowerLetter"/>
      <w:lvlText w:val="%5."/>
      <w:lvlJc w:val="left"/>
      <w:pPr>
        <w:ind w:left="3690" w:hanging="360"/>
      </w:pPr>
    </w:lvl>
    <w:lvl w:ilvl="5" w:tplc="FFFFFFFF">
      <w:start w:val="1"/>
      <w:numFmt w:val="lowerRoman"/>
      <w:lvlText w:val="%6."/>
      <w:lvlJc w:val="right"/>
      <w:pPr>
        <w:ind w:left="4410" w:hanging="180"/>
      </w:pPr>
    </w:lvl>
    <w:lvl w:ilvl="6" w:tplc="FFFFFFFF">
      <w:start w:val="1"/>
      <w:numFmt w:val="decimal"/>
      <w:lvlText w:val="%7."/>
      <w:lvlJc w:val="left"/>
      <w:pPr>
        <w:ind w:left="5130" w:hanging="360"/>
      </w:pPr>
    </w:lvl>
    <w:lvl w:ilvl="7" w:tplc="FFFFFFFF">
      <w:start w:val="1"/>
      <w:numFmt w:val="lowerLetter"/>
      <w:lvlText w:val="%8."/>
      <w:lvlJc w:val="left"/>
      <w:pPr>
        <w:ind w:left="5850" w:hanging="360"/>
      </w:pPr>
    </w:lvl>
    <w:lvl w:ilvl="8" w:tplc="FFFFFFFF">
      <w:start w:val="1"/>
      <w:numFmt w:val="lowerRoman"/>
      <w:lvlText w:val="%9."/>
      <w:lvlJc w:val="right"/>
      <w:pPr>
        <w:ind w:left="6570" w:hanging="180"/>
      </w:pPr>
    </w:lvl>
  </w:abstractNum>
  <w:abstractNum w:abstractNumId="29"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7D1C69"/>
    <w:multiLevelType w:val="hybridMultilevel"/>
    <w:tmpl w:val="C6646F84"/>
    <w:lvl w:ilvl="0" w:tplc="FFFFFFFF">
      <w:start w:val="1"/>
      <w:numFmt w:val="decimal"/>
      <w:lvlText w:val="%1."/>
      <w:lvlJc w:val="left"/>
      <w:pPr>
        <w:ind w:left="900" w:hanging="360"/>
      </w:p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7"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8C02218"/>
    <w:multiLevelType w:val="hybridMultilevel"/>
    <w:tmpl w:val="C6646F84"/>
    <w:lvl w:ilvl="0" w:tplc="FFFFFFFF">
      <w:start w:val="1"/>
      <w:numFmt w:val="decimal"/>
      <w:lvlText w:val="%1."/>
      <w:lvlJc w:val="left"/>
      <w:pPr>
        <w:ind w:left="900" w:hanging="360"/>
      </w:p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39"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DAF7AA0"/>
    <w:multiLevelType w:val="hybridMultilevel"/>
    <w:tmpl w:val="485205FC"/>
    <w:lvl w:ilvl="0" w:tplc="C5C6FA8C">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DC5537C"/>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42"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9"/>
  </w:num>
  <w:num w:numId="2" w16cid:durableId="1219630361">
    <w:abstractNumId w:val="22"/>
  </w:num>
  <w:num w:numId="3" w16cid:durableId="426192694">
    <w:abstractNumId w:val="1"/>
  </w:num>
  <w:num w:numId="4" w16cid:durableId="986590014">
    <w:abstractNumId w:val="35"/>
  </w:num>
  <w:num w:numId="5" w16cid:durableId="671638903">
    <w:abstractNumId w:val="33"/>
  </w:num>
  <w:num w:numId="6" w16cid:durableId="256065419">
    <w:abstractNumId w:val="13"/>
  </w:num>
  <w:num w:numId="7" w16cid:durableId="1958638489">
    <w:abstractNumId w:val="36"/>
  </w:num>
  <w:num w:numId="8" w16cid:durableId="305166607">
    <w:abstractNumId w:val="37"/>
  </w:num>
  <w:num w:numId="9" w16cid:durableId="176583507">
    <w:abstractNumId w:val="5"/>
  </w:num>
  <w:num w:numId="10" w16cid:durableId="786579925">
    <w:abstractNumId w:val="3"/>
  </w:num>
  <w:num w:numId="11" w16cid:durableId="519902510">
    <w:abstractNumId w:val="17"/>
  </w:num>
  <w:num w:numId="12" w16cid:durableId="160702105">
    <w:abstractNumId w:val="2"/>
  </w:num>
  <w:num w:numId="13" w16cid:durableId="1959680082">
    <w:abstractNumId w:val="31"/>
  </w:num>
  <w:num w:numId="14" w16cid:durableId="1943417952">
    <w:abstractNumId w:val="39"/>
  </w:num>
  <w:num w:numId="15" w16cid:durableId="19778792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8364839">
    <w:abstractNumId w:val="7"/>
  </w:num>
  <w:num w:numId="17" w16cid:durableId="279990443">
    <w:abstractNumId w:val="23"/>
  </w:num>
  <w:num w:numId="18" w16cid:durableId="1920416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1109771">
    <w:abstractNumId w:val="27"/>
  </w:num>
  <w:num w:numId="20" w16cid:durableId="1249542018">
    <w:abstractNumId w:val="29"/>
  </w:num>
  <w:num w:numId="21" w16cid:durableId="43142227">
    <w:abstractNumId w:val="32"/>
  </w:num>
  <w:num w:numId="22" w16cid:durableId="1834221728">
    <w:abstractNumId w:val="43"/>
  </w:num>
  <w:num w:numId="23" w16cid:durableId="310643114">
    <w:abstractNumId w:val="34"/>
  </w:num>
  <w:num w:numId="24" w16cid:durableId="433550192">
    <w:abstractNumId w:val="10"/>
  </w:num>
  <w:num w:numId="25" w16cid:durableId="1907453983">
    <w:abstractNumId w:val="42"/>
  </w:num>
  <w:num w:numId="26" w16cid:durableId="42483322">
    <w:abstractNumId w:val="12"/>
  </w:num>
  <w:num w:numId="27" w16cid:durableId="1344547201">
    <w:abstractNumId w:val="20"/>
  </w:num>
  <w:num w:numId="28" w16cid:durableId="1113475813">
    <w:abstractNumId w:val="24"/>
  </w:num>
  <w:num w:numId="29" w16cid:durableId="113519760">
    <w:abstractNumId w:val="25"/>
  </w:num>
  <w:num w:numId="30" w16cid:durableId="1520661579">
    <w:abstractNumId w:val="14"/>
  </w:num>
  <w:num w:numId="31" w16cid:durableId="15028948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54545976">
    <w:abstractNumId w:val="11"/>
  </w:num>
  <w:num w:numId="33" w16cid:durableId="510801732">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72396969">
    <w:abstractNumId w:val="6"/>
  </w:num>
  <w:num w:numId="35" w16cid:durableId="643509918">
    <w:abstractNumId w:val="0"/>
  </w:num>
  <w:num w:numId="36" w16cid:durableId="1736902026">
    <w:abstractNumId w:val="15"/>
  </w:num>
  <w:num w:numId="37" w16cid:durableId="538932889">
    <w:abstractNumId w:val="19"/>
  </w:num>
  <w:num w:numId="38" w16cid:durableId="552230420">
    <w:abstractNumId w:val="30"/>
  </w:num>
  <w:num w:numId="39" w16cid:durableId="248316639">
    <w:abstractNumId w:val="41"/>
  </w:num>
  <w:num w:numId="40" w16cid:durableId="683169939">
    <w:abstractNumId w:val="38"/>
  </w:num>
  <w:num w:numId="41" w16cid:durableId="1483308287">
    <w:abstractNumId w:val="28"/>
  </w:num>
  <w:num w:numId="42" w16cid:durableId="1378553197">
    <w:abstractNumId w:val="8"/>
  </w:num>
  <w:num w:numId="43" w16cid:durableId="1150170847">
    <w:abstractNumId w:val="40"/>
  </w:num>
  <w:num w:numId="44" w16cid:durableId="96760370">
    <w:abstractNumId w:val="4"/>
  </w:num>
  <w:num w:numId="45" w16cid:durableId="114065770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93E"/>
    <w:rsid w:val="000A5AA9"/>
    <w:rsid w:val="00114BDE"/>
    <w:rsid w:val="001629F5"/>
    <w:rsid w:val="001C1E24"/>
    <w:rsid w:val="001C4AC8"/>
    <w:rsid w:val="00232CD7"/>
    <w:rsid w:val="0032393E"/>
    <w:rsid w:val="00392633"/>
    <w:rsid w:val="003C12AF"/>
    <w:rsid w:val="004F7539"/>
    <w:rsid w:val="00514B6F"/>
    <w:rsid w:val="005752E6"/>
    <w:rsid w:val="00580201"/>
    <w:rsid w:val="005C49C6"/>
    <w:rsid w:val="006B5942"/>
    <w:rsid w:val="006D3BCC"/>
    <w:rsid w:val="0073383A"/>
    <w:rsid w:val="007E5395"/>
    <w:rsid w:val="00841F84"/>
    <w:rsid w:val="008A176B"/>
    <w:rsid w:val="0090445F"/>
    <w:rsid w:val="00917896"/>
    <w:rsid w:val="00936500"/>
    <w:rsid w:val="009A7EF7"/>
    <w:rsid w:val="009D59AC"/>
    <w:rsid w:val="00A1674D"/>
    <w:rsid w:val="00B10923"/>
    <w:rsid w:val="00B14B4E"/>
    <w:rsid w:val="00B84245"/>
    <w:rsid w:val="00BB0626"/>
    <w:rsid w:val="00C23BE6"/>
    <w:rsid w:val="00C425B7"/>
    <w:rsid w:val="00C651EF"/>
    <w:rsid w:val="00D63197"/>
    <w:rsid w:val="00D646B8"/>
    <w:rsid w:val="00ED1CA1"/>
    <w:rsid w:val="00F0211D"/>
    <w:rsid w:val="00F67518"/>
    <w:rsid w:val="00F877F5"/>
    <w:rsid w:val="00FA6184"/>
    <w:rsid w:val="00FB69FE"/>
    <w:rsid w:val="00FF4B75"/>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0515F"/>
  <w15:chartTrackingRefBased/>
  <w15:docId w15:val="{FACFD7BF-6B66-4D65-8C79-2D1AB33B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393E"/>
    <w:pPr>
      <w:spacing w:line="276" w:lineRule="auto"/>
    </w:pPr>
    <w:rPr>
      <w:rFonts w:eastAsiaTheme="minorEastAsia"/>
      <w:kern w:val="0"/>
      <w:sz w:val="21"/>
      <w:szCs w:val="21"/>
      <w14:ligatures w14:val="none"/>
    </w:rPr>
  </w:style>
  <w:style w:type="paragraph" w:styleId="Antrat1">
    <w:name w:val="heading 1"/>
    <w:basedOn w:val="prastasis"/>
    <w:next w:val="prastasis"/>
    <w:link w:val="Antrat1Diagrama"/>
    <w:uiPriority w:val="9"/>
    <w:qFormat/>
    <w:rsid w:val="003239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H2"/>
    <w:basedOn w:val="prastasis"/>
    <w:next w:val="prastasis"/>
    <w:link w:val="Antrat2Diagrama"/>
    <w:uiPriority w:val="9"/>
    <w:unhideWhenUsed/>
    <w:qFormat/>
    <w:rsid w:val="003239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32393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2393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2393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2393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2393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2393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2393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2393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H2 Diagrama"/>
    <w:basedOn w:val="Numatytasispastraiposriftas"/>
    <w:link w:val="Antrat2"/>
    <w:uiPriority w:val="9"/>
    <w:qFormat/>
    <w:rsid w:val="0032393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2393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2393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2393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2393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2393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2393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2393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23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2393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2393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2393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2393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2393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32393E"/>
    <w:pPr>
      <w:ind w:left="720"/>
      <w:contextualSpacing/>
    </w:pPr>
  </w:style>
  <w:style w:type="character" w:styleId="Rykuspabraukimas">
    <w:name w:val="Intense Emphasis"/>
    <w:basedOn w:val="Numatytasispastraiposriftas"/>
    <w:uiPriority w:val="21"/>
    <w:qFormat/>
    <w:rsid w:val="0032393E"/>
    <w:rPr>
      <w:i/>
      <w:iCs/>
      <w:color w:val="2F5496" w:themeColor="accent1" w:themeShade="BF"/>
    </w:rPr>
  </w:style>
  <w:style w:type="paragraph" w:styleId="Iskirtacitata">
    <w:name w:val="Intense Quote"/>
    <w:basedOn w:val="prastasis"/>
    <w:next w:val="prastasis"/>
    <w:link w:val="IskirtacitataDiagrama"/>
    <w:uiPriority w:val="30"/>
    <w:qFormat/>
    <w:rsid w:val="003239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2393E"/>
    <w:rPr>
      <w:i/>
      <w:iCs/>
      <w:color w:val="2F5496" w:themeColor="accent1" w:themeShade="BF"/>
    </w:rPr>
  </w:style>
  <w:style w:type="character" w:styleId="Rykinuoroda">
    <w:name w:val="Intense Reference"/>
    <w:basedOn w:val="Numatytasispastraiposriftas"/>
    <w:uiPriority w:val="32"/>
    <w:qFormat/>
    <w:rsid w:val="0032393E"/>
    <w:rPr>
      <w:b/>
      <w:bCs/>
      <w:smallCaps/>
      <w:color w:val="2F5496" w:themeColor="accent1" w:themeShade="BF"/>
      <w:spacing w:val="5"/>
    </w:rPr>
  </w:style>
  <w:style w:type="character" w:styleId="Hipersaitas">
    <w:name w:val="Hyperlink"/>
    <w:aliases w:val="IVPK Hyperlink,Alna"/>
    <w:basedOn w:val="Numatytasispastraiposriftas"/>
    <w:unhideWhenUsed/>
    <w:qFormat/>
    <w:rsid w:val="0032393E"/>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2393E"/>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32393E"/>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32393E"/>
    <w:rPr>
      <w:rFonts w:eastAsiaTheme="minorEastAsia"/>
      <w:kern w:val="0"/>
      <w:sz w:val="20"/>
      <w:szCs w:val="20"/>
      <w14:ligatures w14:val="none"/>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32393E"/>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32393E"/>
    <w:rPr>
      <w:rFonts w:eastAsiaTheme="minorEastAsia"/>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32393E"/>
    <w:rPr>
      <w:vertAlign w:val="superscript"/>
    </w:rPr>
  </w:style>
  <w:style w:type="character" w:styleId="Komentaronuoroda">
    <w:name w:val="annotation reference"/>
    <w:basedOn w:val="Numatytasispastraiposriftas"/>
    <w:unhideWhenUsed/>
    <w:rsid w:val="0032393E"/>
    <w:rPr>
      <w:sz w:val="16"/>
      <w:szCs w:val="16"/>
    </w:rPr>
  </w:style>
  <w:style w:type="table" w:styleId="Lentelstinklelis">
    <w:name w:val="Table Grid"/>
    <w:basedOn w:val="prastojilentel"/>
    <w:uiPriority w:val="39"/>
    <w:qFormat/>
    <w:rsid w:val="0032393E"/>
    <w:pPr>
      <w:spacing w:after="0" w:line="240" w:lineRule="auto"/>
    </w:pPr>
    <w:rPr>
      <w:rFonts w:ascii="Times New Roman" w:eastAsiaTheme="minorEastAsia"/>
      <w:kern w:val="0"/>
      <w:sz w:val="20"/>
      <w:szCs w:val="20"/>
      <w:lang w:eastAsia="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32393E"/>
    <w:rPr>
      <w:rFonts w:ascii="Segoe UI" w:hAnsi="Segoe UI" w:cs="Segoe UI"/>
      <w:sz w:val="18"/>
      <w:szCs w:val="18"/>
    </w:rPr>
  </w:style>
  <w:style w:type="character" w:customStyle="1" w:styleId="DebesliotekstasDiagrama">
    <w:name w:val="Debesėlio tekstas Diagrama"/>
    <w:basedOn w:val="Numatytasispastraiposriftas"/>
    <w:link w:val="Debesliotekstas"/>
    <w:rsid w:val="0032393E"/>
    <w:rPr>
      <w:rFonts w:ascii="Segoe UI" w:eastAsiaTheme="minorEastAsia" w:hAnsi="Segoe UI" w:cs="Segoe UI"/>
      <w:kern w:val="0"/>
      <w:sz w:val="18"/>
      <w:szCs w:val="18"/>
      <w14:ligatures w14:val="none"/>
    </w:rPr>
  </w:style>
  <w:style w:type="character" w:customStyle="1" w:styleId="Neapdorotaspaminjimas1">
    <w:name w:val="Neapdorotas paminėjimas1"/>
    <w:basedOn w:val="Numatytasispastraiposriftas"/>
    <w:uiPriority w:val="99"/>
    <w:semiHidden/>
    <w:unhideWhenUsed/>
    <w:rsid w:val="0032393E"/>
    <w:rPr>
      <w:color w:val="808080"/>
      <w:shd w:val="clear" w:color="auto" w:fill="E6E6E6"/>
    </w:rPr>
  </w:style>
  <w:style w:type="paragraph" w:styleId="Komentarotema">
    <w:name w:val="annotation subject"/>
    <w:basedOn w:val="Komentarotekstas"/>
    <w:next w:val="Komentarotekstas"/>
    <w:link w:val="KomentarotemaDiagrama"/>
    <w:unhideWhenUsed/>
    <w:rsid w:val="0032393E"/>
    <w:rPr>
      <w:b/>
      <w:bCs/>
    </w:rPr>
  </w:style>
  <w:style w:type="character" w:customStyle="1" w:styleId="KomentarotemaDiagrama">
    <w:name w:val="Komentaro tema Diagrama"/>
    <w:basedOn w:val="KomentarotekstasDiagrama"/>
    <w:link w:val="Komentarotema"/>
    <w:rsid w:val="0032393E"/>
    <w:rPr>
      <w:rFonts w:eastAsiaTheme="minorEastAsia"/>
      <w:b/>
      <w:bCs/>
      <w:kern w:val="0"/>
      <w:sz w:val="20"/>
      <w:szCs w:val="20"/>
      <w14:ligatures w14:val="none"/>
    </w:rPr>
  </w:style>
  <w:style w:type="paragraph" w:styleId="prastasiniatinklio">
    <w:name w:val="Normal (Web)"/>
    <w:basedOn w:val="prastasis"/>
    <w:uiPriority w:val="99"/>
    <w:semiHidden/>
    <w:unhideWhenUsed/>
    <w:rsid w:val="0032393E"/>
    <w:pPr>
      <w:spacing w:before="100" w:beforeAutospacing="1" w:after="100" w:afterAutospacing="1"/>
    </w:pPr>
  </w:style>
  <w:style w:type="character" w:customStyle="1" w:styleId="pildymui">
    <w:name w:val="pildymui"/>
    <w:basedOn w:val="Numatytasispastraiposriftas"/>
    <w:rsid w:val="0032393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32393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32393E"/>
    <w:rPr>
      <w:rFonts w:eastAsiaTheme="minorEastAsia"/>
      <w:kern w:val="0"/>
      <w:sz w:val="21"/>
      <w:szCs w:val="20"/>
      <w14:ligatures w14:val="none"/>
    </w:rPr>
  </w:style>
  <w:style w:type="character" w:customStyle="1" w:styleId="Internetlink">
    <w:name w:val="Internet link"/>
    <w:rsid w:val="0032393E"/>
    <w:rPr>
      <w:color w:val="000080"/>
      <w:u w:val="single"/>
    </w:rPr>
  </w:style>
  <w:style w:type="paragraph" w:styleId="Antrats">
    <w:name w:val="header"/>
    <w:aliases w:val="En-tête-1,En-tête-2,hd,Header 2,Specialioji þyma,HEADER_EN, Diagrama2,Diagrama2,Viršutinis kolontitulas Diagrama1,Viršutinis kolontitulas Diagrama Diagrama1"/>
    <w:basedOn w:val="prastasis"/>
    <w:link w:val="AntratsDiagrama"/>
    <w:uiPriority w:val="99"/>
    <w:unhideWhenUsed/>
    <w:rsid w:val="0032393E"/>
    <w:pPr>
      <w:tabs>
        <w:tab w:val="center" w:pos="4513"/>
        <w:tab w:val="right" w:pos="9026"/>
      </w:tabs>
    </w:pPr>
  </w:style>
  <w:style w:type="character" w:customStyle="1" w:styleId="AntratsDiagrama">
    <w:name w:val="Antraštės Diagrama"/>
    <w:aliases w:val="En-tête-1 Diagrama,En-tête-2 Diagrama,hd Diagrama,Header 2 Diagrama,Specialioji þyma Diagrama,HEADER_EN Diagrama, Diagrama2 Diagrama,Diagrama2 Diagrama,Viršutinis kolontitulas Diagrama1 Diagrama"/>
    <w:basedOn w:val="Numatytasispastraiposriftas"/>
    <w:link w:val="Antrats"/>
    <w:uiPriority w:val="99"/>
    <w:qFormat/>
    <w:rsid w:val="0032393E"/>
    <w:rPr>
      <w:rFonts w:eastAsiaTheme="minorEastAsia"/>
      <w:kern w:val="0"/>
      <w:sz w:val="21"/>
      <w:szCs w:val="21"/>
      <w14:ligatures w14:val="none"/>
    </w:rPr>
  </w:style>
  <w:style w:type="paragraph" w:styleId="Porat">
    <w:name w:val="footer"/>
    <w:basedOn w:val="prastasis"/>
    <w:link w:val="PoratDiagrama"/>
    <w:uiPriority w:val="99"/>
    <w:unhideWhenUsed/>
    <w:rsid w:val="0032393E"/>
    <w:pPr>
      <w:tabs>
        <w:tab w:val="center" w:pos="4513"/>
        <w:tab w:val="right" w:pos="9026"/>
      </w:tabs>
    </w:pPr>
  </w:style>
  <w:style w:type="character" w:customStyle="1" w:styleId="PoratDiagrama">
    <w:name w:val="Poraštė Diagrama"/>
    <w:basedOn w:val="Numatytasispastraiposriftas"/>
    <w:link w:val="Porat"/>
    <w:uiPriority w:val="99"/>
    <w:rsid w:val="0032393E"/>
    <w:rPr>
      <w:rFonts w:eastAsiaTheme="minorEastAsia"/>
      <w:kern w:val="0"/>
      <w:sz w:val="21"/>
      <w:szCs w:val="21"/>
      <w14:ligatures w14:val="none"/>
    </w:rPr>
  </w:style>
  <w:style w:type="paragraph" w:styleId="Pataisymai">
    <w:name w:val="Revision"/>
    <w:hidden/>
    <w:semiHidden/>
    <w:rsid w:val="0032393E"/>
    <w:pPr>
      <w:spacing w:after="0" w:line="240" w:lineRule="auto"/>
    </w:pPr>
    <w:rPr>
      <w:rFonts w:ascii="Times New Roman" w:eastAsiaTheme="minorEastAsia"/>
      <w:kern w:val="0"/>
      <w:lang w:eastAsia="en-US"/>
      <w14:ligatures w14:val="none"/>
    </w:rPr>
  </w:style>
  <w:style w:type="character" w:styleId="Nerykuspabraukimas">
    <w:name w:val="Subtle Emphasis"/>
    <w:basedOn w:val="Numatytasispastraiposriftas"/>
    <w:uiPriority w:val="19"/>
    <w:qFormat/>
    <w:rsid w:val="0032393E"/>
    <w:rPr>
      <w:i/>
      <w:iCs/>
      <w:color w:val="595959" w:themeColor="text1" w:themeTint="A6"/>
    </w:rPr>
  </w:style>
  <w:style w:type="paragraph" w:styleId="Antrat">
    <w:name w:val="caption"/>
    <w:basedOn w:val="prastasis"/>
    <w:next w:val="prastasis"/>
    <w:uiPriority w:val="35"/>
    <w:unhideWhenUsed/>
    <w:qFormat/>
    <w:rsid w:val="0032393E"/>
    <w:pPr>
      <w:spacing w:line="240" w:lineRule="auto"/>
    </w:pPr>
    <w:rPr>
      <w:b/>
      <w:bCs/>
      <w:color w:val="404040" w:themeColor="text1" w:themeTint="BF"/>
      <w:sz w:val="16"/>
      <w:szCs w:val="16"/>
    </w:rPr>
  </w:style>
  <w:style w:type="character" w:styleId="Grietas">
    <w:name w:val="Strong"/>
    <w:basedOn w:val="Numatytasispastraiposriftas"/>
    <w:uiPriority w:val="22"/>
    <w:qFormat/>
    <w:rsid w:val="0032393E"/>
    <w:rPr>
      <w:b/>
      <w:bCs/>
    </w:rPr>
  </w:style>
  <w:style w:type="character" w:styleId="Emfaz">
    <w:name w:val="Emphasis"/>
    <w:basedOn w:val="Numatytasispastraiposriftas"/>
    <w:uiPriority w:val="20"/>
    <w:qFormat/>
    <w:rsid w:val="0032393E"/>
    <w:rPr>
      <w:i/>
      <w:iCs/>
      <w:color w:val="000000" w:themeColor="text1"/>
    </w:rPr>
  </w:style>
  <w:style w:type="paragraph" w:styleId="Betarp">
    <w:name w:val="No Spacing"/>
    <w:link w:val="BetarpDiagrama"/>
    <w:uiPriority w:val="1"/>
    <w:qFormat/>
    <w:rsid w:val="0032393E"/>
    <w:pPr>
      <w:spacing w:after="0" w:line="240" w:lineRule="auto"/>
    </w:pPr>
    <w:rPr>
      <w:rFonts w:eastAsiaTheme="minorEastAsia"/>
      <w:kern w:val="0"/>
      <w:sz w:val="21"/>
      <w:szCs w:val="21"/>
      <w14:ligatures w14:val="none"/>
    </w:rPr>
  </w:style>
  <w:style w:type="character" w:styleId="Nerykinuoroda">
    <w:name w:val="Subtle Reference"/>
    <w:basedOn w:val="Numatytasispastraiposriftas"/>
    <w:uiPriority w:val="31"/>
    <w:qFormat/>
    <w:rsid w:val="0032393E"/>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32393E"/>
    <w:rPr>
      <w:b/>
      <w:bCs/>
      <w:caps w:val="0"/>
      <w:smallCaps/>
      <w:spacing w:val="0"/>
    </w:rPr>
  </w:style>
  <w:style w:type="paragraph" w:styleId="Turinioantrat">
    <w:name w:val="TOC Heading"/>
    <w:basedOn w:val="Antrat1"/>
    <w:next w:val="prastasis"/>
    <w:uiPriority w:val="39"/>
    <w:unhideWhenUsed/>
    <w:qFormat/>
    <w:rsid w:val="0032393E"/>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32393E"/>
    <w:rPr>
      <w:rFonts w:eastAsiaTheme="minorEastAsia"/>
      <w:kern w:val="0"/>
      <w:sz w:val="21"/>
      <w:szCs w:val="21"/>
      <w14:ligatures w14:val="none"/>
    </w:rPr>
  </w:style>
  <w:style w:type="character" w:styleId="Vietosrezervavimoenklotekstas">
    <w:name w:val="Placeholder Text"/>
    <w:basedOn w:val="Numatytasispastraiposriftas"/>
    <w:uiPriority w:val="99"/>
    <w:qFormat/>
    <w:rsid w:val="0032393E"/>
    <w:rPr>
      <w:color w:val="808080"/>
    </w:rPr>
  </w:style>
  <w:style w:type="paragraph" w:styleId="Turinys1">
    <w:name w:val="toc 1"/>
    <w:basedOn w:val="prastasis"/>
    <w:next w:val="prastasis"/>
    <w:autoRedefine/>
    <w:uiPriority w:val="39"/>
    <w:unhideWhenUsed/>
    <w:rsid w:val="0032393E"/>
    <w:pPr>
      <w:tabs>
        <w:tab w:val="left" w:pos="142"/>
        <w:tab w:val="right" w:leader="dot" w:pos="9962"/>
      </w:tabs>
      <w:spacing w:after="0"/>
      <w:ind w:left="426" w:hanging="284"/>
    </w:pPr>
  </w:style>
  <w:style w:type="paragraph" w:customStyle="1" w:styleId="tajtip">
    <w:name w:val="tajtip"/>
    <w:basedOn w:val="prastasis"/>
    <w:rsid w:val="0032393E"/>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32393E"/>
    <w:rPr>
      <w:color w:val="954F72" w:themeColor="followedHyperlink"/>
      <w:u w:val="single"/>
    </w:rPr>
  </w:style>
  <w:style w:type="paragraph" w:customStyle="1" w:styleId="Body2">
    <w:name w:val="Body 2"/>
    <w:rsid w:val="0032393E"/>
    <w:pPr>
      <w:suppressAutoHyphens/>
      <w:spacing w:after="40" w:line="240" w:lineRule="auto"/>
      <w:jc w:val="both"/>
    </w:pPr>
    <w:rPr>
      <w:rFonts w:ascii="Times New Roman" w:eastAsia="Arial Unicode MS" w:hAnsi="Times New Roman" w:cs="Arial Unicode MS"/>
      <w:color w:val="000000"/>
      <w:kern w:val="0"/>
      <w:sz w:val="21"/>
      <w:szCs w:val="21"/>
      <w:lang w:val="en-US" w:eastAsia="en-US"/>
      <w14:ligatures w14:val="none"/>
    </w:rPr>
  </w:style>
  <w:style w:type="numbering" w:customStyle="1" w:styleId="List51">
    <w:name w:val="List 51"/>
    <w:basedOn w:val="Sraonra"/>
    <w:rsid w:val="0032393E"/>
    <w:pPr>
      <w:numPr>
        <w:numId w:val="12"/>
      </w:numPr>
    </w:pPr>
  </w:style>
  <w:style w:type="paragraph" w:styleId="Turinys2">
    <w:name w:val="toc 2"/>
    <w:basedOn w:val="prastasis"/>
    <w:next w:val="prastasis"/>
    <w:autoRedefine/>
    <w:uiPriority w:val="39"/>
    <w:unhideWhenUsed/>
    <w:rsid w:val="0032393E"/>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32393E"/>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32393E"/>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32393E"/>
    <w:pPr>
      <w:numPr>
        <w:numId w:val="1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32393E"/>
    <w:pPr>
      <w:numPr>
        <w:ilvl w:val="1"/>
        <w:numId w:val="1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32393E"/>
    <w:pPr>
      <w:numPr>
        <w:ilvl w:val="2"/>
      </w:numPr>
    </w:pPr>
  </w:style>
  <w:style w:type="paragraph" w:customStyle="1" w:styleId="Heading">
    <w:name w:val="Heading"/>
    <w:next w:val="Body2"/>
    <w:rsid w:val="003239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14:ligatures w14:val="none"/>
    </w:rPr>
  </w:style>
  <w:style w:type="paragraph" w:styleId="Dokumentoinaostekstas">
    <w:name w:val="endnote text"/>
    <w:basedOn w:val="prastasis"/>
    <w:link w:val="DokumentoinaostekstasDiagrama"/>
    <w:uiPriority w:val="99"/>
    <w:semiHidden/>
    <w:unhideWhenUsed/>
    <w:rsid w:val="0032393E"/>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2393E"/>
    <w:rPr>
      <w:rFonts w:eastAsiaTheme="minorEastAsia"/>
      <w:kern w:val="0"/>
      <w:sz w:val="20"/>
      <w:szCs w:val="20"/>
      <w14:ligatures w14:val="none"/>
    </w:rPr>
  </w:style>
  <w:style w:type="character" w:styleId="Dokumentoinaosnumeris">
    <w:name w:val="endnote reference"/>
    <w:basedOn w:val="Numatytasispastraiposriftas"/>
    <w:uiPriority w:val="99"/>
    <w:semiHidden/>
    <w:unhideWhenUsed/>
    <w:rsid w:val="0032393E"/>
    <w:rPr>
      <w:vertAlign w:val="superscript"/>
    </w:rPr>
  </w:style>
  <w:style w:type="character" w:customStyle="1" w:styleId="Normal12ptChar">
    <w:name w:val="Normal + 12 pt Char"/>
    <w:basedOn w:val="Numatytasispastraiposriftas"/>
    <w:link w:val="Normal12pt"/>
    <w:locked/>
    <w:rsid w:val="0032393E"/>
  </w:style>
  <w:style w:type="paragraph" w:customStyle="1" w:styleId="Normal12pt">
    <w:name w:val="Normal + 12 pt"/>
    <w:basedOn w:val="prastasis"/>
    <w:link w:val="Normal12ptChar"/>
    <w:rsid w:val="0032393E"/>
    <w:pPr>
      <w:spacing w:after="0" w:line="240" w:lineRule="auto"/>
      <w:ind w:right="-283"/>
      <w:jc w:val="both"/>
    </w:pPr>
    <w:rPr>
      <w:rFonts w:eastAsiaTheme="minorHAnsi"/>
      <w:kern w:val="2"/>
      <w:sz w:val="24"/>
      <w:szCs w:val="24"/>
      <w14:ligatures w14:val="standardContextual"/>
    </w:rPr>
  </w:style>
  <w:style w:type="paragraph" w:customStyle="1" w:styleId="pf0">
    <w:name w:val="pf0"/>
    <w:basedOn w:val="prastasis"/>
    <w:rsid w:val="0032393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32393E"/>
    <w:rPr>
      <w:rFonts w:ascii="Segoe UI" w:hAnsi="Segoe UI" w:cs="Segoe UI" w:hint="default"/>
      <w:sz w:val="18"/>
      <w:szCs w:val="18"/>
    </w:rPr>
  </w:style>
  <w:style w:type="character" w:customStyle="1" w:styleId="Paminjimas1">
    <w:name w:val="Paminėjimas1"/>
    <w:basedOn w:val="Numatytasispastraiposriftas"/>
    <w:uiPriority w:val="99"/>
    <w:unhideWhenUsed/>
    <w:rsid w:val="0032393E"/>
    <w:rPr>
      <w:color w:val="2B579A"/>
      <w:shd w:val="clear" w:color="auto" w:fill="E6E6E6"/>
    </w:rPr>
  </w:style>
  <w:style w:type="table" w:customStyle="1" w:styleId="3">
    <w:name w:val="3"/>
    <w:basedOn w:val="prastojilentel"/>
    <w:rsid w:val="0032393E"/>
    <w:pPr>
      <w:spacing w:after="0" w:line="240" w:lineRule="auto"/>
    </w:pPr>
    <w:rPr>
      <w:rFonts w:ascii="Calibri" w:eastAsia="Calibri" w:hAnsi="Calibri" w:cs="Calibri"/>
      <w:kern w:val="0"/>
      <w:sz w:val="20"/>
      <w:szCs w:val="20"/>
      <w:lang w:eastAsia="en-US"/>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32393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32393E"/>
    <w:rPr>
      <w:rFonts w:ascii="Times New Roman" w:eastAsia="Times New Roman" w:hAnsi="Times New Roman" w:cs="Times New Roman"/>
      <w:kern w:val="0"/>
      <w:sz w:val="22"/>
      <w:szCs w:val="22"/>
      <w:lang w:eastAsia="en-US"/>
      <w14:ligatures w14:val="none"/>
    </w:rPr>
  </w:style>
  <w:style w:type="paragraph" w:styleId="Pagrindiniotekstotrauka2">
    <w:name w:val="Body Text Indent 2"/>
    <w:basedOn w:val="prastasis"/>
    <w:link w:val="Pagrindiniotekstotrauka2Diagrama"/>
    <w:unhideWhenUsed/>
    <w:rsid w:val="0032393E"/>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32393E"/>
    <w:rPr>
      <w:rFonts w:eastAsiaTheme="minorEastAsia"/>
      <w:kern w:val="0"/>
      <w:sz w:val="21"/>
      <w:szCs w:val="21"/>
      <w14:ligatures w14:val="none"/>
    </w:rPr>
  </w:style>
  <w:style w:type="character" w:customStyle="1" w:styleId="cf11">
    <w:name w:val="cf11"/>
    <w:basedOn w:val="Numatytasispastraiposriftas"/>
    <w:rsid w:val="0032393E"/>
    <w:rPr>
      <w:rFonts w:ascii="Segoe UI" w:hAnsi="Segoe UI" w:cs="Segoe UI" w:hint="default"/>
      <w:color w:val="0000FF"/>
      <w:sz w:val="18"/>
      <w:szCs w:val="18"/>
    </w:rPr>
  </w:style>
  <w:style w:type="character" w:customStyle="1" w:styleId="cf21">
    <w:name w:val="cf21"/>
    <w:basedOn w:val="Numatytasispastraiposriftas"/>
    <w:rsid w:val="0032393E"/>
    <w:rPr>
      <w:rFonts w:ascii="Segoe UI" w:hAnsi="Segoe UI" w:cs="Segoe UI" w:hint="default"/>
      <w:color w:val="538135"/>
      <w:sz w:val="18"/>
      <w:szCs w:val="18"/>
    </w:rPr>
  </w:style>
  <w:style w:type="table" w:customStyle="1" w:styleId="TableGrid1">
    <w:name w:val="Table Grid1"/>
    <w:basedOn w:val="prastojilentel"/>
    <w:uiPriority w:val="99"/>
    <w:rsid w:val="0032393E"/>
    <w:pPr>
      <w:spacing w:after="0" w:line="240" w:lineRule="auto"/>
    </w:pPr>
    <w:rPr>
      <w:rFonts w:ascii="Times New Roman" w:eastAsia="Times New Roman" w:hAnsi="Times New Roman" w:cs="Times New Roman"/>
      <w:kern w:val="0"/>
      <w:sz w:val="20"/>
      <w:szCs w:val="20"/>
      <w:lang w:eastAsia="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32393E"/>
  </w:style>
  <w:style w:type="table" w:customStyle="1" w:styleId="Lentelstinklelis3">
    <w:name w:val="Lentelės tinklelis3"/>
    <w:basedOn w:val="prastojilentel"/>
    <w:uiPriority w:val="39"/>
    <w:rsid w:val="0032393E"/>
    <w:pPr>
      <w:spacing w:after="0" w:line="240" w:lineRule="auto"/>
    </w:pPr>
    <w:rPr>
      <w:rFonts w:ascii="Calibri" w:eastAsia="Calibri" w:hAnsi="Calibri" w:cs="Arial"/>
      <w:kern w:val="0"/>
      <w:sz w:val="22"/>
      <w:szCs w:val="22"/>
      <w:lang w:val="en-US"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32393E"/>
    <w:rPr>
      <w:color w:val="605E5C"/>
      <w:shd w:val="clear" w:color="auto" w:fill="E1DFDD"/>
    </w:rPr>
  </w:style>
  <w:style w:type="paragraph" w:customStyle="1" w:styleId="Diagrama11">
    <w:name w:val="Diagrama11"/>
    <w:basedOn w:val="prastasis"/>
    <w:next w:val="Puslapioinaostekstas"/>
    <w:uiPriority w:val="99"/>
    <w:rsid w:val="0032393E"/>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32393E"/>
    <w:pPr>
      <w:spacing w:after="0" w:line="240" w:lineRule="auto"/>
    </w:pPr>
    <w:rPr>
      <w:kern w:val="0"/>
      <w:sz w:val="22"/>
      <w:szCs w:val="22"/>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2393E"/>
    <w:pPr>
      <w:spacing w:after="0" w:line="240" w:lineRule="auto"/>
    </w:pPr>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393E"/>
    <w:pPr>
      <w:autoSpaceDE w:val="0"/>
      <w:autoSpaceDN w:val="0"/>
      <w:adjustRightInd w:val="0"/>
      <w:spacing w:after="0" w:line="240" w:lineRule="auto"/>
    </w:pPr>
    <w:rPr>
      <w:rFonts w:ascii="Montserrat" w:hAnsi="Montserrat" w:cs="Montserrat"/>
      <w:color w:val="000000"/>
      <w:kern w:val="0"/>
      <w:lang w:eastAsia="en-US"/>
      <w14:ligatures w14:val="none"/>
    </w:rPr>
  </w:style>
  <w:style w:type="paragraph" w:customStyle="1" w:styleId="arno1">
    <w:name w:val="arno1"/>
    <w:basedOn w:val="prastasis"/>
    <w:rsid w:val="003239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32393E"/>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3239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32393E"/>
    <w:rPr>
      <w:rFonts w:ascii="Times New Roman" w:eastAsia="Times New Roman" w:hAnsi="Times New Roman" w:cs="Times New Roman"/>
      <w:kern w:val="0"/>
      <w14:ligatures w14:val="none"/>
    </w:rPr>
  </w:style>
  <w:style w:type="paragraph" w:customStyle="1" w:styleId="point1">
    <w:name w:val="point1"/>
    <w:basedOn w:val="prastasis"/>
    <w:rsid w:val="0032393E"/>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32393E"/>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32393E"/>
    <w:rPr>
      <w:rFonts w:ascii="Times New Roman" w:eastAsia="Times New Roman" w:hAnsi="Times New Roman" w:cs="Times New Roman"/>
      <w:kern w:val="0"/>
      <w:sz w:val="16"/>
      <w:szCs w:val="16"/>
      <w14:ligatures w14:val="none"/>
    </w:rPr>
  </w:style>
  <w:style w:type="paragraph" w:customStyle="1" w:styleId="msolistparagraph0">
    <w:name w:val="msolistparagraph"/>
    <w:basedOn w:val="prastasis"/>
    <w:rsid w:val="0032393E"/>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32393E"/>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32393E"/>
    <w:rPr>
      <w:rFonts w:ascii="Times New Roman" w:eastAsia="Times New Roman" w:hAnsi="Times New Roman" w:cs="Times New Roman"/>
      <w:kern w:val="0"/>
      <w14:ligatures w14:val="none"/>
    </w:rPr>
  </w:style>
  <w:style w:type="paragraph" w:customStyle="1" w:styleId="numeracijaskliaustai">
    <w:name w:val="numeracijaskliaustai"/>
    <w:basedOn w:val="prastasis"/>
    <w:rsid w:val="003239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3239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3239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3239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3239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3239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3239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3239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32393E"/>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32393E"/>
  </w:style>
  <w:style w:type="character" w:customStyle="1" w:styleId="apple-converted-space">
    <w:name w:val="apple-converted-space"/>
    <w:basedOn w:val="Numatytasispastraiposriftas"/>
    <w:rsid w:val="0032393E"/>
  </w:style>
  <w:style w:type="numbering" w:customStyle="1" w:styleId="Sraonra1">
    <w:name w:val="Sąrašo nėra1"/>
    <w:next w:val="Sraonra"/>
    <w:semiHidden/>
    <w:unhideWhenUsed/>
    <w:rsid w:val="0032393E"/>
  </w:style>
  <w:style w:type="character" w:customStyle="1" w:styleId="CommentTextChar1">
    <w:name w:val="Comment Text Char1"/>
    <w:basedOn w:val="Numatytasispastraiposriftas"/>
    <w:rsid w:val="0032393E"/>
  </w:style>
  <w:style w:type="paragraph" w:customStyle="1" w:styleId="msonormal0">
    <w:name w:val="msonormal"/>
    <w:basedOn w:val="prastasis"/>
    <w:rsid w:val="003239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3239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32393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32393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3239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3239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3239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3239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3239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323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32393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32393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32393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32393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32393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32393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323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3239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323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32393E"/>
    <w:pPr>
      <w:spacing w:after="0" w:line="240" w:lineRule="auto"/>
    </w:pPr>
    <w:rPr>
      <w:rFonts w:ascii="Times New Roman" w:eastAsia="Times New Roman" w:hAnsi="Times New Roman" w:cs="Times New Roman"/>
      <w:kern w:val="0"/>
      <w:sz w:val="20"/>
      <w:szCs w:val="20"/>
      <w:lang w:val="en-US"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2393E"/>
    <w:pPr>
      <w:widowControl w:val="0"/>
      <w:autoSpaceDE w:val="0"/>
      <w:autoSpaceDN w:val="0"/>
      <w:spacing w:after="0" w:line="240" w:lineRule="auto"/>
    </w:pPr>
    <w:rPr>
      <w:kern w:val="0"/>
      <w:sz w:val="22"/>
      <w:szCs w:val="22"/>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32393E"/>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32393E"/>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32393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32393E"/>
    <w:pPr>
      <w:numPr>
        <w:numId w:val="22"/>
      </w:numPr>
      <w:spacing w:after="0" w:line="259" w:lineRule="auto"/>
      <w:jc w:val="both"/>
    </w:pPr>
    <w:rPr>
      <w:szCs w:val="22"/>
      <w:lang w:eastAsia="en-US"/>
    </w:rPr>
  </w:style>
  <w:style w:type="paragraph" w:customStyle="1" w:styleId="Papunktis">
    <w:name w:val="Papunktis"/>
    <w:basedOn w:val="Punktas"/>
    <w:link w:val="PapunktisChar"/>
    <w:qFormat/>
    <w:rsid w:val="0032393E"/>
    <w:pPr>
      <w:numPr>
        <w:ilvl w:val="1"/>
      </w:numPr>
    </w:pPr>
  </w:style>
  <w:style w:type="character" w:customStyle="1" w:styleId="PapunktisChar">
    <w:name w:val="Papunktis Char"/>
    <w:basedOn w:val="Numatytasispastraiposriftas"/>
    <w:link w:val="Papunktis"/>
    <w:rsid w:val="0032393E"/>
    <w:rPr>
      <w:rFonts w:eastAsiaTheme="minorEastAsia"/>
      <w:kern w:val="0"/>
      <w:szCs w:val="22"/>
      <w:lang w:eastAsia="en-US"/>
      <w14:ligatures w14:val="none"/>
    </w:rPr>
  </w:style>
  <w:style w:type="character" w:customStyle="1" w:styleId="normaltextrun">
    <w:name w:val="normaltextrun"/>
    <w:basedOn w:val="Numatytasispastraiposriftas"/>
    <w:rsid w:val="0032393E"/>
  </w:style>
  <w:style w:type="character" w:customStyle="1" w:styleId="eop">
    <w:name w:val="eop"/>
    <w:basedOn w:val="Numatytasispastraiposriftas"/>
    <w:rsid w:val="0032393E"/>
  </w:style>
  <w:style w:type="paragraph" w:customStyle="1" w:styleId="paragraph">
    <w:name w:val="paragraph"/>
    <w:basedOn w:val="prastasis"/>
    <w:rsid w:val="003239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32393E"/>
  </w:style>
  <w:style w:type="table" w:customStyle="1" w:styleId="Lentelstinklelis8">
    <w:name w:val="Lentelės tinklelis8"/>
    <w:basedOn w:val="prastojilentel"/>
    <w:uiPriority w:val="39"/>
    <w:rsid w:val="0032393E"/>
    <w:pPr>
      <w:spacing w:after="0" w:line="240" w:lineRule="auto"/>
    </w:pPr>
    <w:rPr>
      <w:rFonts w:ascii="Times New Roman" w:eastAsia="Times New Roman" w:hAnsi="Times New Roman" w:cs="Times New Roman"/>
      <w:kern w:val="0"/>
      <w:sz w:val="20"/>
      <w:szCs w:val="20"/>
      <w:lang w:val="en-US"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2393E"/>
    <w:rPr>
      <w:color w:val="605E5C"/>
      <w:shd w:val="clear" w:color="auto" w:fill="E1DFDD"/>
    </w:rPr>
  </w:style>
  <w:style w:type="paragraph" w:customStyle="1" w:styleId="linija">
    <w:name w:val="linija"/>
    <w:basedOn w:val="prastasis"/>
    <w:uiPriority w:val="99"/>
    <w:rsid w:val="0032393E"/>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2393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2393E"/>
    <w:pPr>
      <w:numPr>
        <w:numId w:val="24"/>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32393E"/>
    <w:pPr>
      <w:spacing w:after="100"/>
      <w:ind w:left="420"/>
    </w:pPr>
  </w:style>
  <w:style w:type="numbering" w:customStyle="1" w:styleId="111111111">
    <w:name w:val="1 / 1.1 / 1.1.1111"/>
    <w:rsid w:val="0032393E"/>
    <w:pPr>
      <w:numPr>
        <w:numId w:val="25"/>
      </w:numPr>
    </w:pPr>
  </w:style>
  <w:style w:type="character" w:customStyle="1" w:styleId="ui-provider">
    <w:name w:val="ui-provider"/>
    <w:basedOn w:val="Numatytasispastraiposriftas"/>
    <w:rsid w:val="0032393E"/>
  </w:style>
  <w:style w:type="character" w:customStyle="1" w:styleId="Stilius3Diagrama">
    <w:name w:val="Stilius3 Diagrama"/>
    <w:link w:val="Stilius3"/>
    <w:qFormat/>
    <w:locked/>
    <w:rsid w:val="0032393E"/>
  </w:style>
  <w:style w:type="paragraph" w:customStyle="1" w:styleId="Stilius3">
    <w:name w:val="Stilius3"/>
    <w:basedOn w:val="prastasis"/>
    <w:link w:val="Stilius3Diagrama"/>
    <w:qFormat/>
    <w:rsid w:val="0032393E"/>
    <w:pPr>
      <w:spacing w:before="200" w:after="0" w:line="240" w:lineRule="auto"/>
      <w:jc w:val="both"/>
    </w:pPr>
    <w:rPr>
      <w:rFonts w:eastAsia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E042B-9969-4C63-A6AF-BEA613CD7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5292</Words>
  <Characters>3017</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Dominykas Jurgutis</dc:creator>
  <cp:keywords/>
  <dc:description/>
  <cp:lastModifiedBy>Regina</cp:lastModifiedBy>
  <cp:revision>3</cp:revision>
  <dcterms:created xsi:type="dcterms:W3CDTF">2026-04-16T14:10:00Z</dcterms:created>
  <dcterms:modified xsi:type="dcterms:W3CDTF">2026-04-16T14:11:00Z</dcterms:modified>
</cp:coreProperties>
</file>