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249E4196" w:rsidR="001A00E9" w:rsidRPr="00465E99" w:rsidRDefault="00A73F82" w:rsidP="00B63EBD">
      <w:pPr>
        <w:keepNext/>
        <w:ind w:left="7088"/>
        <w:jc w:val="right"/>
        <w:outlineLvl w:val="0"/>
        <w:rPr>
          <w:rFonts w:eastAsia="Times New Roman"/>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465E99">
        <w:rPr>
          <w:rFonts w:eastAsia="Times New Roman"/>
          <w:b/>
          <w:iCs/>
          <w:sz w:val="22"/>
          <w:szCs w:val="22"/>
          <w:lang w:eastAsia="lt-LT"/>
        </w:rPr>
        <w:t>2</w:t>
      </w:r>
      <w:r w:rsidR="001A00E9" w:rsidRPr="00465E99">
        <w:rPr>
          <w:rFonts w:eastAsia="Times New Roman"/>
          <w:b/>
          <w:iCs/>
          <w:sz w:val="22"/>
          <w:szCs w:val="22"/>
          <w:lang w:eastAsia="lt-LT"/>
        </w:rPr>
        <w:t xml:space="preserve"> priedas</w:t>
      </w:r>
    </w:p>
    <w:p w14:paraId="21D42D69" w14:textId="77777777" w:rsidR="00B63EBD" w:rsidRPr="00465E99" w:rsidRDefault="00B63EBD" w:rsidP="00B63EBD">
      <w:pPr>
        <w:keepNext/>
        <w:ind w:left="7088"/>
        <w:jc w:val="right"/>
        <w:outlineLvl w:val="0"/>
        <w:rPr>
          <w:rFonts w:eastAsia="Times New Roman"/>
          <w:bCs/>
          <w:iCs/>
          <w:sz w:val="22"/>
          <w:szCs w:val="22"/>
          <w:lang w:eastAsia="lt-LT"/>
        </w:rPr>
      </w:pPr>
    </w:p>
    <w:p w14:paraId="511831E6"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Herbas arba prekių ženklas</w:t>
      </w:r>
    </w:p>
    <w:p w14:paraId="283F17BA"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(Tiekėjo pavadinimas)</w:t>
      </w:r>
    </w:p>
    <w:p w14:paraId="58B42AE8" w14:textId="77777777" w:rsidR="001A00E9" w:rsidRPr="00465E99" w:rsidRDefault="001A00E9" w:rsidP="00B63EBD">
      <w:pPr>
        <w:widowControl w:val="0"/>
        <w:autoSpaceDE w:val="0"/>
        <w:autoSpaceDN w:val="0"/>
        <w:adjustRightInd w:val="0"/>
        <w:jc w:val="center"/>
        <w:rPr>
          <w:rFonts w:eastAsia="Times New Roman"/>
          <w:color w:val="000000"/>
          <w:sz w:val="20"/>
          <w:szCs w:val="20"/>
          <w:lang w:eastAsia="lt-LT"/>
        </w:rPr>
      </w:pPr>
      <w:r w:rsidRPr="00465E99">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465E99"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465E99"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465E99">
        <w:rPr>
          <w:rFonts w:eastAsia="Times New Roman"/>
          <w:color w:val="000000"/>
          <w:sz w:val="22"/>
          <w:szCs w:val="22"/>
          <w:lang w:eastAsia="lt-LT"/>
        </w:rPr>
        <w:t>Valstybės įmonei Turto bankui</w:t>
      </w:r>
    </w:p>
    <w:p w14:paraId="5EF1425C" w14:textId="77777777" w:rsidR="001A00E9" w:rsidRPr="00465E99" w:rsidRDefault="001A00E9" w:rsidP="00B63EBD">
      <w:pPr>
        <w:jc w:val="both"/>
        <w:rPr>
          <w:rFonts w:eastAsia="Calibri"/>
          <w:sz w:val="22"/>
          <w:szCs w:val="22"/>
          <w:lang w:eastAsia="en-US"/>
        </w:rPr>
      </w:pPr>
    </w:p>
    <w:p w14:paraId="688BB888" w14:textId="24D80FB2" w:rsidR="001A00E9" w:rsidRPr="00465E99"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465E99">
        <w:rPr>
          <w:rFonts w:eastAsia="Times New Roman"/>
          <w:b/>
          <w:bCs/>
          <w:iCs/>
          <w:lang w:eastAsia="lt-LT"/>
        </w:rPr>
        <w:t>PASIŪLYMAS</w:t>
      </w:r>
      <w:bookmarkEnd w:id="7"/>
    </w:p>
    <w:p w14:paraId="6EA90DAE" w14:textId="7827AB00" w:rsidR="001A00E9" w:rsidRPr="000D7C72" w:rsidRDefault="001A00E9" w:rsidP="000D7C72">
      <w:pPr>
        <w:keepNext/>
        <w:tabs>
          <w:tab w:val="num" w:pos="1800"/>
        </w:tabs>
        <w:spacing w:after="120"/>
        <w:jc w:val="center"/>
        <w:outlineLvl w:val="1"/>
        <w:rPr>
          <w:b/>
        </w:rPr>
      </w:pPr>
      <w:r w:rsidRPr="00465E99">
        <w:rPr>
          <w:rFonts w:eastAsia="Times New Roman"/>
          <w:b/>
          <w:bCs/>
          <w:iCs/>
          <w:lang w:eastAsia="lt-LT"/>
        </w:rPr>
        <w:t>DĖL</w:t>
      </w:r>
      <w:r w:rsidR="00CF6E4A" w:rsidRPr="00465E99">
        <w:rPr>
          <w:rFonts w:eastAsia="Times New Roman"/>
          <w:b/>
          <w:bCs/>
          <w:lang w:eastAsia="lt-LT"/>
        </w:rPr>
        <w:t xml:space="preserve"> </w:t>
      </w:r>
      <w:r w:rsidR="000D7C72" w:rsidRPr="000D7C72">
        <w:rPr>
          <w:b/>
        </w:rPr>
        <w:t>VP-3484 TVARUMO KONSULTAVIMO PASLAUGŲ</w:t>
      </w:r>
      <w:r w:rsidR="000D7C72">
        <w:rPr>
          <w:b/>
        </w:rPr>
        <w:t xml:space="preserve"> </w:t>
      </w:r>
      <w:r w:rsidR="000D7C72" w:rsidRPr="000D7C72">
        <w:rPr>
          <w:b/>
        </w:rPr>
        <w:t>PIRKIMO</w:t>
      </w:r>
    </w:p>
    <w:p w14:paraId="667EAFB7" w14:textId="77777777" w:rsidR="001A00E9" w:rsidRPr="00465E99" w:rsidRDefault="001A00E9" w:rsidP="00B63EBD">
      <w:pPr>
        <w:ind w:left="34"/>
        <w:jc w:val="center"/>
        <w:rPr>
          <w:rFonts w:eastAsia="Calibri"/>
          <w:sz w:val="22"/>
          <w:szCs w:val="22"/>
          <w:lang w:eastAsia="en-US"/>
        </w:rPr>
      </w:pPr>
      <w:r w:rsidRPr="00465E99">
        <w:rPr>
          <w:rFonts w:eastAsia="Calibri"/>
          <w:sz w:val="22"/>
          <w:szCs w:val="22"/>
          <w:lang w:eastAsia="en-US"/>
        </w:rPr>
        <w:t>___________________</w:t>
      </w:r>
    </w:p>
    <w:p w14:paraId="2527E1B7" w14:textId="77777777" w:rsidR="001A00E9" w:rsidRPr="00465E99" w:rsidRDefault="001A00E9" w:rsidP="00B63EBD">
      <w:pPr>
        <w:ind w:left="34"/>
        <w:jc w:val="center"/>
        <w:rPr>
          <w:rFonts w:eastAsia="Calibri"/>
          <w:sz w:val="20"/>
          <w:szCs w:val="20"/>
          <w:lang w:eastAsia="en-US"/>
        </w:rPr>
      </w:pPr>
      <w:r w:rsidRPr="00465E99">
        <w:rPr>
          <w:rFonts w:eastAsia="Calibri"/>
          <w:sz w:val="20"/>
          <w:szCs w:val="20"/>
          <w:lang w:eastAsia="en-US"/>
        </w:rPr>
        <w:t>(Data)</w:t>
      </w:r>
    </w:p>
    <w:p w14:paraId="060AE1FB" w14:textId="77777777" w:rsidR="001A00E9" w:rsidRPr="00465E99" w:rsidRDefault="001A00E9" w:rsidP="00B63EBD">
      <w:pPr>
        <w:ind w:left="34"/>
        <w:jc w:val="center"/>
        <w:rPr>
          <w:rFonts w:eastAsia="Calibri"/>
          <w:sz w:val="22"/>
          <w:szCs w:val="22"/>
          <w:lang w:eastAsia="en-US"/>
        </w:rPr>
      </w:pPr>
      <w:r w:rsidRPr="00465E99">
        <w:rPr>
          <w:rFonts w:eastAsia="Calibri"/>
          <w:sz w:val="22"/>
          <w:szCs w:val="22"/>
          <w:lang w:eastAsia="en-US"/>
        </w:rPr>
        <w:t>____________________</w:t>
      </w:r>
    </w:p>
    <w:p w14:paraId="6A8C0C02" w14:textId="77777777" w:rsidR="001A00E9" w:rsidRPr="00465E99" w:rsidRDefault="001A00E9" w:rsidP="00B63EBD">
      <w:pPr>
        <w:ind w:left="34"/>
        <w:jc w:val="center"/>
        <w:rPr>
          <w:rFonts w:eastAsia="Calibri"/>
          <w:sz w:val="20"/>
          <w:szCs w:val="20"/>
          <w:lang w:eastAsia="en-US"/>
        </w:rPr>
      </w:pPr>
      <w:r w:rsidRPr="00465E99">
        <w:rPr>
          <w:rFonts w:eastAsia="Calibri"/>
          <w:sz w:val="20"/>
          <w:szCs w:val="20"/>
          <w:lang w:eastAsia="en-US"/>
        </w:rPr>
        <w:t>(Vieta)</w:t>
      </w:r>
    </w:p>
    <w:p w14:paraId="19B5A0EA" w14:textId="77777777" w:rsidR="001A00E9" w:rsidRPr="00465E99" w:rsidRDefault="001A00E9" w:rsidP="00C81CD2">
      <w:pPr>
        <w:spacing w:after="120"/>
        <w:ind w:left="34"/>
        <w:jc w:val="center"/>
        <w:rPr>
          <w:rFonts w:eastAsia="Calibri"/>
          <w:sz w:val="22"/>
          <w:szCs w:val="22"/>
          <w:lang w:eastAsia="en-US"/>
        </w:rPr>
      </w:pPr>
    </w:p>
    <w:p w14:paraId="3B51A371" w14:textId="0EF8BAF2" w:rsidR="001A00E9" w:rsidRPr="00465E99" w:rsidRDefault="001A00E9" w:rsidP="00D84D21">
      <w:pPr>
        <w:widowControl w:val="0"/>
        <w:numPr>
          <w:ilvl w:val="0"/>
          <w:numId w:val="1"/>
        </w:numPr>
        <w:shd w:val="clear" w:color="auto" w:fill="FFFFFF"/>
        <w:tabs>
          <w:tab w:val="left" w:pos="284"/>
        </w:tabs>
        <w:autoSpaceDE w:val="0"/>
        <w:adjustRightInd w:val="0"/>
        <w:spacing w:after="120"/>
        <w:ind w:left="0" w:firstLine="0"/>
        <w:jc w:val="center"/>
        <w:rPr>
          <w:rFonts w:eastAsia="Calibri"/>
          <w:b/>
          <w:bCs/>
          <w:caps/>
          <w:sz w:val="22"/>
          <w:szCs w:val="22"/>
          <w:lang w:eastAsia="en-US"/>
        </w:rPr>
      </w:pPr>
      <w:r w:rsidRPr="00465E99">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B63EBD" w:rsidRPr="00465E99" w14:paraId="2411FA4D" w14:textId="77777777" w:rsidTr="000343A0">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465E99" w:rsidRDefault="00B63EBD" w:rsidP="00B63EBD">
            <w:pPr>
              <w:widowControl w:val="0"/>
              <w:autoSpaceDE w:val="0"/>
              <w:adjustRightInd w:val="0"/>
              <w:ind w:left="34"/>
              <w:jc w:val="both"/>
              <w:rPr>
                <w:rFonts w:eastAsia="Times New Roman"/>
                <w:sz w:val="22"/>
                <w:szCs w:val="22"/>
              </w:rPr>
            </w:pPr>
            <w:r w:rsidRPr="00465E99">
              <w:rPr>
                <w:rFonts w:eastAsia="Times New Roman"/>
                <w:sz w:val="22"/>
                <w:szCs w:val="22"/>
              </w:rPr>
              <w:t xml:space="preserve">Tiekėjo pavadinimas </w:t>
            </w:r>
          </w:p>
          <w:p w14:paraId="3D28F9F1" w14:textId="1791F42B"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465E99" w:rsidRDefault="00B63EBD" w:rsidP="00B63EBD">
            <w:pPr>
              <w:widowControl w:val="0"/>
              <w:autoSpaceDE w:val="0"/>
              <w:adjustRightInd w:val="0"/>
              <w:rPr>
                <w:rFonts w:eastAsia="Times New Roman"/>
                <w:sz w:val="22"/>
                <w:szCs w:val="22"/>
                <w:lang w:eastAsia="en-US"/>
              </w:rPr>
            </w:pPr>
          </w:p>
        </w:tc>
      </w:tr>
      <w:tr w:rsidR="00B63EBD" w:rsidRPr="00465E99" w14:paraId="3FBA9BC1" w14:textId="77777777" w:rsidTr="000343A0">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465E99" w:rsidRDefault="00B63EBD" w:rsidP="00B63EBD">
            <w:pPr>
              <w:widowControl w:val="0"/>
              <w:autoSpaceDE w:val="0"/>
              <w:adjustRightInd w:val="0"/>
              <w:ind w:left="34"/>
              <w:jc w:val="both"/>
              <w:rPr>
                <w:rFonts w:eastAsia="Times New Roman"/>
                <w:sz w:val="22"/>
                <w:szCs w:val="22"/>
              </w:rPr>
            </w:pPr>
            <w:r w:rsidRPr="00465E99">
              <w:rPr>
                <w:rFonts w:eastAsia="Times New Roman"/>
                <w:sz w:val="22"/>
                <w:szCs w:val="22"/>
              </w:rPr>
              <w:t>Tiekėjo adresas</w:t>
            </w:r>
          </w:p>
          <w:p w14:paraId="2E04CE46" w14:textId="17D50F08"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465E99" w:rsidRDefault="00B63EBD" w:rsidP="00B63EBD">
            <w:pPr>
              <w:widowControl w:val="0"/>
              <w:autoSpaceDE w:val="0"/>
              <w:adjustRightInd w:val="0"/>
              <w:rPr>
                <w:rFonts w:eastAsia="Times New Roman"/>
                <w:sz w:val="22"/>
                <w:szCs w:val="22"/>
                <w:lang w:eastAsia="en-US"/>
              </w:rPr>
            </w:pPr>
          </w:p>
        </w:tc>
      </w:tr>
      <w:tr w:rsidR="00B63EBD" w:rsidRPr="00465E99" w14:paraId="3A640514" w14:textId="77777777" w:rsidTr="000343A0">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Tiekėjų grupės narys, atstovaujantis arba vadovaujantis tiekėjų grupei (</w:t>
            </w:r>
            <w:r w:rsidRPr="00465E99">
              <w:rPr>
                <w:rFonts w:eastAsia="Times New Roman"/>
                <w:i/>
                <w:sz w:val="22"/>
                <w:szCs w:val="22"/>
              </w:rPr>
              <w:t>pildoma, jei pasiūlymą teikia tiekėjų grupė</w:t>
            </w:r>
            <w:r w:rsidRPr="00465E99">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AD70097" w14:textId="77777777" w:rsidTr="000343A0">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2306FB2B" w14:textId="77777777" w:rsidTr="000343A0">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543551D" w14:textId="77777777" w:rsidTr="000343A0">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69E30042"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Už pasiūlymą atsakingo asmens vardas, pavardė,</w:t>
            </w:r>
            <w:r w:rsidRPr="00465E99">
              <w:rPr>
                <w:sz w:val="22"/>
                <w:szCs w:val="22"/>
              </w:rPr>
              <w:t xml:space="preserve"> </w:t>
            </w:r>
            <w:r w:rsidRPr="00465E99">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5BFD06F0"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465E99" w:rsidRDefault="00B63EBD" w:rsidP="00C81CD2">
            <w:pPr>
              <w:widowControl w:val="0"/>
              <w:autoSpaceDE w:val="0"/>
              <w:adjustRightInd w:val="0"/>
              <w:rPr>
                <w:rFonts w:eastAsia="Times New Roman"/>
                <w:sz w:val="22"/>
                <w:szCs w:val="22"/>
                <w:lang w:eastAsia="en-US"/>
              </w:rPr>
            </w:pPr>
          </w:p>
        </w:tc>
      </w:tr>
      <w:tr w:rsidR="00B63EBD" w:rsidRPr="00465E99" w14:paraId="1134331C" w14:textId="77777777" w:rsidTr="000343A0">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465E99" w:rsidRDefault="00B63EBD" w:rsidP="00B63EBD">
            <w:pPr>
              <w:widowControl w:val="0"/>
              <w:autoSpaceDE w:val="0"/>
              <w:adjustRightInd w:val="0"/>
              <w:ind w:left="34"/>
              <w:jc w:val="both"/>
              <w:rPr>
                <w:rFonts w:eastAsia="Times New Roman"/>
                <w:sz w:val="22"/>
                <w:szCs w:val="22"/>
                <w:lang w:eastAsia="en-US"/>
              </w:rPr>
            </w:pPr>
            <w:r w:rsidRPr="00465E99">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465E99" w:rsidRDefault="00B63EBD" w:rsidP="00C81CD2">
            <w:pPr>
              <w:widowControl w:val="0"/>
              <w:autoSpaceDE w:val="0"/>
              <w:adjustRightInd w:val="0"/>
              <w:rPr>
                <w:rFonts w:eastAsia="Times New Roman"/>
                <w:sz w:val="22"/>
                <w:szCs w:val="22"/>
                <w:lang w:eastAsia="en-US"/>
              </w:rPr>
            </w:pPr>
          </w:p>
        </w:tc>
      </w:tr>
    </w:tbl>
    <w:p w14:paraId="34A5D324" w14:textId="77777777" w:rsidR="001A00E9" w:rsidRPr="00465E99" w:rsidRDefault="001A00E9" w:rsidP="00B63EBD">
      <w:pPr>
        <w:spacing w:after="120"/>
        <w:jc w:val="both"/>
        <w:rPr>
          <w:rFonts w:eastAsia="Calibri"/>
          <w:sz w:val="22"/>
          <w:szCs w:val="22"/>
          <w:lang w:eastAsia="en-US"/>
        </w:rPr>
      </w:pPr>
    </w:p>
    <w:p w14:paraId="275AC0DE" w14:textId="666A77BD" w:rsidR="00B63EBD" w:rsidRPr="00465E99" w:rsidRDefault="00227CC4"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465E99">
        <w:rPr>
          <w:rFonts w:eastAsia="Times New Roman"/>
          <w:b/>
          <w:sz w:val="22"/>
          <w:szCs w:val="22"/>
          <w:lang w:eastAsia="en-US"/>
        </w:rPr>
        <w:t>INFORMACIJA APIE PLANUOJAMUS PASITELKTI SUBTIEKĖJUS IR (AR) KITUS ŪKIO SUBJEKTUS</w:t>
      </w:r>
    </w:p>
    <w:p w14:paraId="13C4D627" w14:textId="77777777" w:rsidR="00A63BD8" w:rsidRPr="00465E99" w:rsidRDefault="00A63BD8" w:rsidP="00A63BD8">
      <w:pPr>
        <w:spacing w:after="120"/>
        <w:jc w:val="both"/>
        <w:rPr>
          <w:rFonts w:eastAsia="Times New Roman"/>
          <w:sz w:val="22"/>
          <w:szCs w:val="22"/>
          <w:lang w:eastAsia="en-US"/>
        </w:rPr>
      </w:pPr>
      <w:r w:rsidRPr="00465E99">
        <w:rPr>
          <w:rFonts w:eastAsia="Times New Roman"/>
          <w:sz w:val="22"/>
          <w:szCs w:val="22"/>
          <w:lang w:eastAsia="en-US"/>
        </w:rPr>
        <w:t xml:space="preserve">Informacija apie </w:t>
      </w:r>
      <w:r w:rsidRPr="00465E99">
        <w:rPr>
          <w:rFonts w:eastAsia="Times New Roman"/>
          <w:b/>
          <w:bCs/>
          <w:sz w:val="22"/>
          <w:szCs w:val="22"/>
          <w:lang w:eastAsia="en-US"/>
        </w:rPr>
        <w:t>ūkio subjektus</w:t>
      </w:r>
      <w:r w:rsidRPr="00465E99">
        <w:rPr>
          <w:rFonts w:eastAsia="Times New Roman"/>
          <w:sz w:val="22"/>
          <w:szCs w:val="22"/>
          <w:lang w:eastAsia="en-US"/>
        </w:rPr>
        <w:t xml:space="preserve">, kurių </w:t>
      </w:r>
      <w:r w:rsidRPr="00465E99">
        <w:rPr>
          <w:rFonts w:eastAsia="Times New Roman"/>
          <w:bCs/>
          <w:sz w:val="22"/>
          <w:szCs w:val="22"/>
          <w:lang w:eastAsia="en-US"/>
        </w:rPr>
        <w:t xml:space="preserve">pajėgumais remiamasi </w:t>
      </w:r>
      <w:r w:rsidRPr="00465E99">
        <w:rPr>
          <w:rFonts w:eastAsia="Times New Roman"/>
          <w:bCs/>
          <w:iCs/>
          <w:sz w:val="22"/>
          <w:szCs w:val="22"/>
          <w:lang w:eastAsia="en-US"/>
        </w:rPr>
        <w:t>siekiant atitikti kvalifikacijos reikalavimus</w:t>
      </w:r>
      <w:r w:rsidRPr="00465E99">
        <w:rPr>
          <w:rFonts w:eastAsia="Times New Roman"/>
          <w:sz w:val="22"/>
          <w:szCs w:val="22"/>
          <w:lang w:eastAsia="en-US"/>
        </w:rPr>
        <w:t>:</w:t>
      </w:r>
    </w:p>
    <w:tbl>
      <w:tblPr>
        <w:tblStyle w:val="Lentelstinklelis21"/>
        <w:tblW w:w="9923" w:type="dxa"/>
        <w:tblInd w:w="-5" w:type="dxa"/>
        <w:tblLook w:val="04A0" w:firstRow="1" w:lastRow="0" w:firstColumn="1" w:lastColumn="0" w:noHBand="0" w:noVBand="1"/>
      </w:tblPr>
      <w:tblGrid>
        <w:gridCol w:w="662"/>
        <w:gridCol w:w="2667"/>
        <w:gridCol w:w="2198"/>
        <w:gridCol w:w="2198"/>
        <w:gridCol w:w="2198"/>
      </w:tblGrid>
      <w:tr w:rsidR="00A63BD8" w:rsidRPr="00465E99" w14:paraId="4073DD16" w14:textId="77777777" w:rsidTr="000343A0">
        <w:tc>
          <w:tcPr>
            <w:tcW w:w="662" w:type="dxa"/>
            <w:vAlign w:val="center"/>
          </w:tcPr>
          <w:p w14:paraId="01585F3A"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Eil. Nr.</w:t>
            </w:r>
          </w:p>
        </w:tc>
        <w:tc>
          <w:tcPr>
            <w:tcW w:w="2667" w:type="dxa"/>
            <w:vAlign w:val="center"/>
          </w:tcPr>
          <w:p w14:paraId="3649EB5E"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Ūkio subjekto pavadinimas, kodas ir adresas</w:t>
            </w:r>
          </w:p>
        </w:tc>
        <w:tc>
          <w:tcPr>
            <w:tcW w:w="2198" w:type="dxa"/>
            <w:vAlign w:val="center"/>
          </w:tcPr>
          <w:p w14:paraId="4CD750F0"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Nuoroda į tikslų kvalifikacijos reikalavimą, kuriam atitikti remiamasi subjekto pajėgumais</w:t>
            </w:r>
          </w:p>
        </w:tc>
        <w:tc>
          <w:tcPr>
            <w:tcW w:w="2198" w:type="dxa"/>
            <w:vAlign w:val="center"/>
          </w:tcPr>
          <w:p w14:paraId="7B48D9AE"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Perduodama vykdyti pirkimo sutarties dalis (procentais) ir jos aprašymas</w:t>
            </w:r>
          </w:p>
        </w:tc>
        <w:tc>
          <w:tcPr>
            <w:tcW w:w="2198" w:type="dxa"/>
            <w:vAlign w:val="center"/>
          </w:tcPr>
          <w:p w14:paraId="34D3E7E4" w14:textId="77777777" w:rsidR="00A63BD8" w:rsidRPr="00465E99" w:rsidRDefault="00A63BD8" w:rsidP="00946CE7">
            <w:pPr>
              <w:jc w:val="center"/>
              <w:rPr>
                <w:rFonts w:eastAsia="Times New Roman"/>
                <w:b/>
                <w:bCs/>
                <w:sz w:val="22"/>
                <w:szCs w:val="22"/>
                <w:lang w:eastAsia="lt-LT"/>
              </w:rPr>
            </w:pPr>
            <w:r w:rsidRPr="00465E99">
              <w:rPr>
                <w:rFonts w:eastAsia="Times New Roman"/>
                <w:b/>
                <w:bCs/>
                <w:sz w:val="22"/>
                <w:szCs w:val="22"/>
                <w:lang w:eastAsia="lt-LT"/>
              </w:rPr>
              <w:t>Pateikiamų įrodymų pavadinimas</w:t>
            </w:r>
            <w:r w:rsidRPr="00465E99">
              <w:rPr>
                <w:rFonts w:eastAsia="Times New Roman"/>
                <w:b/>
                <w:bCs/>
                <w:sz w:val="22"/>
                <w:szCs w:val="22"/>
                <w:vertAlign w:val="superscript"/>
                <w:lang w:eastAsia="lt-LT"/>
              </w:rPr>
              <w:footnoteReference w:id="1"/>
            </w:r>
          </w:p>
        </w:tc>
      </w:tr>
      <w:tr w:rsidR="00A63BD8" w:rsidRPr="00465E99" w14:paraId="359D39A4" w14:textId="77777777" w:rsidTr="000343A0">
        <w:tc>
          <w:tcPr>
            <w:tcW w:w="662" w:type="dxa"/>
            <w:vAlign w:val="center"/>
          </w:tcPr>
          <w:p w14:paraId="37F564DE" w14:textId="77777777" w:rsidR="00A63BD8" w:rsidRPr="00465E99" w:rsidRDefault="00A63BD8" w:rsidP="00946CE7">
            <w:pPr>
              <w:jc w:val="center"/>
              <w:rPr>
                <w:rFonts w:eastAsia="Times New Roman"/>
                <w:sz w:val="22"/>
                <w:szCs w:val="22"/>
                <w:lang w:eastAsia="lt-LT"/>
              </w:rPr>
            </w:pPr>
          </w:p>
        </w:tc>
        <w:tc>
          <w:tcPr>
            <w:tcW w:w="2667" w:type="dxa"/>
            <w:vAlign w:val="center"/>
          </w:tcPr>
          <w:p w14:paraId="5C2B6440" w14:textId="77777777" w:rsidR="00A63BD8" w:rsidRPr="00465E99" w:rsidRDefault="00A63BD8" w:rsidP="00946CE7">
            <w:pPr>
              <w:jc w:val="both"/>
              <w:rPr>
                <w:rFonts w:eastAsia="Times New Roman"/>
                <w:sz w:val="22"/>
                <w:szCs w:val="22"/>
                <w:lang w:eastAsia="lt-LT"/>
              </w:rPr>
            </w:pPr>
          </w:p>
        </w:tc>
        <w:tc>
          <w:tcPr>
            <w:tcW w:w="2198" w:type="dxa"/>
            <w:vAlign w:val="center"/>
          </w:tcPr>
          <w:p w14:paraId="07B1CFA8" w14:textId="77777777" w:rsidR="00A63BD8" w:rsidRPr="00465E99" w:rsidRDefault="00A63BD8" w:rsidP="00946CE7">
            <w:pPr>
              <w:jc w:val="both"/>
              <w:rPr>
                <w:rFonts w:eastAsia="Times New Roman"/>
                <w:sz w:val="22"/>
                <w:szCs w:val="22"/>
                <w:lang w:eastAsia="lt-LT"/>
              </w:rPr>
            </w:pPr>
          </w:p>
        </w:tc>
        <w:tc>
          <w:tcPr>
            <w:tcW w:w="2198" w:type="dxa"/>
            <w:vAlign w:val="center"/>
          </w:tcPr>
          <w:p w14:paraId="4B7822CB" w14:textId="77777777" w:rsidR="00A63BD8" w:rsidRPr="00465E99" w:rsidRDefault="00A63BD8" w:rsidP="00946CE7">
            <w:pPr>
              <w:jc w:val="both"/>
              <w:rPr>
                <w:rFonts w:eastAsia="Times New Roman"/>
                <w:sz w:val="22"/>
                <w:szCs w:val="22"/>
                <w:lang w:eastAsia="lt-LT"/>
              </w:rPr>
            </w:pPr>
          </w:p>
        </w:tc>
        <w:tc>
          <w:tcPr>
            <w:tcW w:w="2198" w:type="dxa"/>
            <w:vAlign w:val="center"/>
          </w:tcPr>
          <w:p w14:paraId="5ADB9984" w14:textId="77777777" w:rsidR="00A63BD8" w:rsidRPr="00465E99" w:rsidRDefault="00A63BD8" w:rsidP="00946CE7">
            <w:pPr>
              <w:jc w:val="both"/>
              <w:rPr>
                <w:rFonts w:eastAsia="Times New Roman"/>
                <w:sz w:val="22"/>
                <w:szCs w:val="22"/>
                <w:lang w:eastAsia="lt-LT"/>
              </w:rPr>
            </w:pPr>
          </w:p>
        </w:tc>
      </w:tr>
      <w:tr w:rsidR="00A63BD8" w:rsidRPr="00465E99" w14:paraId="288A2825" w14:textId="77777777" w:rsidTr="000343A0">
        <w:tc>
          <w:tcPr>
            <w:tcW w:w="662" w:type="dxa"/>
            <w:vAlign w:val="center"/>
          </w:tcPr>
          <w:p w14:paraId="6BB91680" w14:textId="77777777" w:rsidR="00A63BD8" w:rsidRPr="00465E99" w:rsidRDefault="00A63BD8" w:rsidP="00946CE7">
            <w:pPr>
              <w:jc w:val="center"/>
              <w:rPr>
                <w:rFonts w:eastAsia="Times New Roman"/>
                <w:sz w:val="22"/>
                <w:szCs w:val="22"/>
                <w:lang w:eastAsia="lt-LT"/>
              </w:rPr>
            </w:pPr>
          </w:p>
        </w:tc>
        <w:tc>
          <w:tcPr>
            <w:tcW w:w="2667" w:type="dxa"/>
            <w:vAlign w:val="center"/>
          </w:tcPr>
          <w:p w14:paraId="36A1291B" w14:textId="77777777" w:rsidR="00A63BD8" w:rsidRPr="00465E99" w:rsidRDefault="00A63BD8" w:rsidP="00946CE7">
            <w:pPr>
              <w:jc w:val="both"/>
              <w:rPr>
                <w:rFonts w:eastAsia="Times New Roman"/>
                <w:sz w:val="22"/>
                <w:szCs w:val="22"/>
                <w:lang w:eastAsia="lt-LT"/>
              </w:rPr>
            </w:pPr>
          </w:p>
        </w:tc>
        <w:tc>
          <w:tcPr>
            <w:tcW w:w="2198" w:type="dxa"/>
            <w:vAlign w:val="center"/>
          </w:tcPr>
          <w:p w14:paraId="5FB2CD58" w14:textId="77777777" w:rsidR="00A63BD8" w:rsidRPr="00465E99" w:rsidRDefault="00A63BD8" w:rsidP="00946CE7">
            <w:pPr>
              <w:jc w:val="both"/>
              <w:rPr>
                <w:rFonts w:eastAsia="Times New Roman"/>
                <w:sz w:val="22"/>
                <w:szCs w:val="22"/>
                <w:lang w:eastAsia="lt-LT"/>
              </w:rPr>
            </w:pPr>
          </w:p>
        </w:tc>
        <w:tc>
          <w:tcPr>
            <w:tcW w:w="2198" w:type="dxa"/>
            <w:vAlign w:val="center"/>
          </w:tcPr>
          <w:p w14:paraId="697C8F52" w14:textId="77777777" w:rsidR="00A63BD8" w:rsidRPr="00465E99" w:rsidRDefault="00A63BD8" w:rsidP="00946CE7">
            <w:pPr>
              <w:jc w:val="both"/>
              <w:rPr>
                <w:rFonts w:eastAsia="Times New Roman"/>
                <w:sz w:val="22"/>
                <w:szCs w:val="22"/>
                <w:lang w:eastAsia="lt-LT"/>
              </w:rPr>
            </w:pPr>
          </w:p>
        </w:tc>
        <w:tc>
          <w:tcPr>
            <w:tcW w:w="2198" w:type="dxa"/>
            <w:vAlign w:val="center"/>
          </w:tcPr>
          <w:p w14:paraId="6A931B45" w14:textId="77777777" w:rsidR="00A63BD8" w:rsidRPr="00465E99" w:rsidRDefault="00A63BD8" w:rsidP="00946CE7">
            <w:pPr>
              <w:jc w:val="both"/>
              <w:rPr>
                <w:rFonts w:eastAsia="Times New Roman"/>
                <w:sz w:val="22"/>
                <w:szCs w:val="22"/>
                <w:lang w:eastAsia="lt-LT"/>
              </w:rPr>
            </w:pPr>
          </w:p>
        </w:tc>
      </w:tr>
    </w:tbl>
    <w:p w14:paraId="5732D381" w14:textId="48B39111" w:rsidR="00A63BD8" w:rsidRPr="00465E99" w:rsidRDefault="00A63BD8" w:rsidP="00A63BD8">
      <w:pPr>
        <w:spacing w:before="60"/>
        <w:jc w:val="both"/>
        <w:rPr>
          <w:rFonts w:eastAsia="Calibri"/>
          <w:bCs/>
          <w:i/>
          <w:iCs/>
          <w:sz w:val="20"/>
          <w:szCs w:val="20"/>
          <w:lang w:eastAsia="en-US"/>
        </w:rPr>
      </w:pPr>
      <w:r w:rsidRPr="00465E99">
        <w:rPr>
          <w:rFonts w:eastAsia="Calibri"/>
          <w:bCs/>
          <w:i/>
          <w:iCs/>
          <w:sz w:val="20"/>
          <w:szCs w:val="20"/>
          <w:lang w:eastAsia="en-US"/>
        </w:rPr>
        <w:lastRenderedPageBreak/>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53E8E151" w14:textId="77777777" w:rsidR="00A63BD8" w:rsidRPr="00465E99" w:rsidRDefault="00A63BD8" w:rsidP="00A63BD8">
      <w:pPr>
        <w:jc w:val="both"/>
        <w:rPr>
          <w:rFonts w:eastAsia="Calibri"/>
          <w:bCs/>
          <w:sz w:val="22"/>
          <w:szCs w:val="22"/>
          <w:lang w:eastAsia="en-US"/>
        </w:rPr>
      </w:pPr>
    </w:p>
    <w:p w14:paraId="2818B805" w14:textId="77777777" w:rsidR="00A63BD8" w:rsidRPr="00465E99" w:rsidRDefault="00A63BD8" w:rsidP="00A63BD8">
      <w:pPr>
        <w:spacing w:after="120"/>
        <w:jc w:val="both"/>
        <w:rPr>
          <w:rFonts w:eastAsia="Times New Roman"/>
          <w:sz w:val="22"/>
          <w:szCs w:val="22"/>
          <w:lang w:eastAsia="en-US"/>
        </w:rPr>
      </w:pPr>
      <w:r w:rsidRPr="00465E99">
        <w:rPr>
          <w:rFonts w:eastAsia="Times New Roman"/>
          <w:sz w:val="22"/>
          <w:szCs w:val="22"/>
          <w:lang w:eastAsia="en-US"/>
        </w:rPr>
        <w:t xml:space="preserve">Informacija apie </w:t>
      </w:r>
      <w:r w:rsidRPr="00465E99">
        <w:rPr>
          <w:rFonts w:eastAsia="Times New Roman"/>
          <w:b/>
          <w:bCs/>
          <w:sz w:val="22"/>
          <w:szCs w:val="22"/>
          <w:lang w:eastAsia="en-US"/>
        </w:rPr>
        <w:t>kitus žinomus subtiekėjus</w:t>
      </w:r>
      <w:r w:rsidRPr="00465E99">
        <w:rPr>
          <w:rFonts w:eastAsia="Times New Roman"/>
          <w:b/>
          <w:bCs/>
          <w:sz w:val="22"/>
          <w:szCs w:val="22"/>
          <w:vertAlign w:val="superscript"/>
          <w:lang w:eastAsia="en-US"/>
        </w:rPr>
        <w:footnoteReference w:id="2"/>
      </w:r>
      <w:r w:rsidRPr="00465E99">
        <w:rPr>
          <w:rFonts w:eastAsia="Times New Roman"/>
          <w:sz w:val="22"/>
          <w:szCs w:val="22"/>
          <w:lang w:eastAsia="en-US"/>
        </w:rPr>
        <w:t xml:space="preserve">, kurie bus pasitelkiami vykdant pirkimo sutartį ir kurių pajėgumais nesiremiama </w:t>
      </w:r>
      <w:r w:rsidRPr="00465E99">
        <w:rPr>
          <w:rFonts w:eastAsia="Times New Roman"/>
          <w:bCs/>
          <w:sz w:val="22"/>
          <w:szCs w:val="22"/>
          <w:lang w:eastAsia="en-US"/>
        </w:rPr>
        <w:t>siekiant atitikti kvalifikacijos reikalavimus</w:t>
      </w:r>
      <w:r w:rsidRPr="00465E99">
        <w:rPr>
          <w:rFonts w:eastAsia="Times New Roman"/>
          <w:sz w:val="22"/>
          <w:szCs w:val="22"/>
          <w:lang w:eastAsia="en-US"/>
        </w:rPr>
        <w:t>:</w:t>
      </w:r>
    </w:p>
    <w:tbl>
      <w:tblPr>
        <w:tblStyle w:val="Lentelstinklelis3"/>
        <w:tblW w:w="9923" w:type="dxa"/>
        <w:tblInd w:w="-5" w:type="dxa"/>
        <w:tblLook w:val="04A0" w:firstRow="1" w:lastRow="0" w:firstColumn="1" w:lastColumn="0" w:noHBand="0" w:noVBand="1"/>
      </w:tblPr>
      <w:tblGrid>
        <w:gridCol w:w="676"/>
        <w:gridCol w:w="3265"/>
        <w:gridCol w:w="2991"/>
        <w:gridCol w:w="2991"/>
      </w:tblGrid>
      <w:tr w:rsidR="00A63BD8" w:rsidRPr="00465E99" w14:paraId="074C3E82" w14:textId="77777777" w:rsidTr="000343A0">
        <w:tc>
          <w:tcPr>
            <w:tcW w:w="676" w:type="dxa"/>
            <w:vAlign w:val="center"/>
          </w:tcPr>
          <w:p w14:paraId="57585841"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Eil. Nr.</w:t>
            </w:r>
          </w:p>
        </w:tc>
        <w:tc>
          <w:tcPr>
            <w:tcW w:w="3265" w:type="dxa"/>
            <w:vAlign w:val="center"/>
          </w:tcPr>
          <w:p w14:paraId="733E978B"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Subtiekėjo pavadinimas, kodas ir adresas</w:t>
            </w:r>
          </w:p>
        </w:tc>
        <w:tc>
          <w:tcPr>
            <w:tcW w:w="2991" w:type="dxa"/>
            <w:vAlign w:val="center"/>
          </w:tcPr>
          <w:p w14:paraId="434898D8"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Subtiekėjui perduodamos vykdyti pirkimo objekto dalies aprašymas</w:t>
            </w:r>
            <w:r w:rsidRPr="00465E99">
              <w:rPr>
                <w:rFonts w:eastAsia="Times New Roman"/>
                <w:b/>
                <w:sz w:val="22"/>
                <w:szCs w:val="22"/>
                <w:vertAlign w:val="superscript"/>
                <w:lang w:eastAsia="lt-LT"/>
              </w:rPr>
              <w:footnoteReference w:id="3"/>
            </w:r>
          </w:p>
        </w:tc>
        <w:tc>
          <w:tcPr>
            <w:tcW w:w="2991" w:type="dxa"/>
            <w:vAlign w:val="center"/>
          </w:tcPr>
          <w:p w14:paraId="531C7F4B" w14:textId="77777777" w:rsidR="00A63BD8" w:rsidRPr="00465E99" w:rsidRDefault="00A63BD8" w:rsidP="00946CE7">
            <w:pPr>
              <w:jc w:val="center"/>
              <w:rPr>
                <w:rFonts w:eastAsia="Times New Roman"/>
                <w:b/>
                <w:sz w:val="22"/>
                <w:szCs w:val="22"/>
                <w:lang w:eastAsia="lt-LT"/>
              </w:rPr>
            </w:pPr>
            <w:r w:rsidRPr="00465E99">
              <w:rPr>
                <w:rFonts w:eastAsia="Times New Roman"/>
                <w:b/>
                <w:sz w:val="22"/>
                <w:szCs w:val="22"/>
                <w:lang w:eastAsia="lt-LT"/>
              </w:rPr>
              <w:t>Subtiekėjui perduodama vykdyti pirkimo objekto dalis (procentais)</w:t>
            </w:r>
          </w:p>
        </w:tc>
      </w:tr>
      <w:tr w:rsidR="00A63BD8" w:rsidRPr="00465E99" w14:paraId="5A1B4EDA" w14:textId="77777777" w:rsidTr="000343A0">
        <w:tc>
          <w:tcPr>
            <w:tcW w:w="676" w:type="dxa"/>
            <w:vAlign w:val="center"/>
          </w:tcPr>
          <w:p w14:paraId="1306C809" w14:textId="77777777" w:rsidR="00A63BD8" w:rsidRPr="00465E99" w:rsidRDefault="00A63BD8" w:rsidP="00946CE7">
            <w:pPr>
              <w:jc w:val="center"/>
              <w:rPr>
                <w:rFonts w:eastAsia="Times New Roman"/>
                <w:sz w:val="22"/>
                <w:szCs w:val="22"/>
                <w:lang w:eastAsia="lt-LT"/>
              </w:rPr>
            </w:pPr>
          </w:p>
        </w:tc>
        <w:tc>
          <w:tcPr>
            <w:tcW w:w="3265" w:type="dxa"/>
            <w:vAlign w:val="center"/>
          </w:tcPr>
          <w:p w14:paraId="0634CDB3" w14:textId="77777777" w:rsidR="00A63BD8" w:rsidRPr="00465E99" w:rsidRDefault="00A63BD8" w:rsidP="00946CE7">
            <w:pPr>
              <w:jc w:val="both"/>
              <w:rPr>
                <w:rFonts w:eastAsia="Times New Roman"/>
                <w:sz w:val="22"/>
                <w:szCs w:val="22"/>
                <w:lang w:eastAsia="lt-LT"/>
              </w:rPr>
            </w:pPr>
          </w:p>
        </w:tc>
        <w:tc>
          <w:tcPr>
            <w:tcW w:w="2991" w:type="dxa"/>
            <w:vAlign w:val="center"/>
          </w:tcPr>
          <w:p w14:paraId="32C409FF" w14:textId="77777777" w:rsidR="00A63BD8" w:rsidRPr="00465E99" w:rsidRDefault="00A63BD8" w:rsidP="00946CE7">
            <w:pPr>
              <w:jc w:val="both"/>
              <w:rPr>
                <w:rFonts w:eastAsia="Times New Roman"/>
                <w:sz w:val="22"/>
                <w:szCs w:val="22"/>
                <w:lang w:eastAsia="lt-LT"/>
              </w:rPr>
            </w:pPr>
          </w:p>
        </w:tc>
        <w:tc>
          <w:tcPr>
            <w:tcW w:w="2991" w:type="dxa"/>
            <w:vAlign w:val="center"/>
          </w:tcPr>
          <w:p w14:paraId="25C0376E" w14:textId="77777777" w:rsidR="00A63BD8" w:rsidRPr="00465E99" w:rsidRDefault="00A63BD8" w:rsidP="00946CE7">
            <w:pPr>
              <w:jc w:val="both"/>
              <w:rPr>
                <w:rFonts w:eastAsia="Times New Roman"/>
                <w:sz w:val="22"/>
                <w:szCs w:val="22"/>
                <w:lang w:eastAsia="lt-LT"/>
              </w:rPr>
            </w:pPr>
          </w:p>
        </w:tc>
      </w:tr>
      <w:tr w:rsidR="00A63BD8" w:rsidRPr="00465E99" w14:paraId="75EF8338" w14:textId="77777777" w:rsidTr="000343A0">
        <w:tc>
          <w:tcPr>
            <w:tcW w:w="676" w:type="dxa"/>
            <w:vAlign w:val="center"/>
          </w:tcPr>
          <w:p w14:paraId="64ACDD81" w14:textId="77777777" w:rsidR="00A63BD8" w:rsidRPr="00465E99" w:rsidRDefault="00A63BD8" w:rsidP="00946CE7">
            <w:pPr>
              <w:jc w:val="center"/>
              <w:rPr>
                <w:rFonts w:eastAsia="Times New Roman"/>
                <w:sz w:val="22"/>
                <w:szCs w:val="22"/>
                <w:lang w:eastAsia="lt-LT"/>
              </w:rPr>
            </w:pPr>
          </w:p>
        </w:tc>
        <w:tc>
          <w:tcPr>
            <w:tcW w:w="3265" w:type="dxa"/>
            <w:vAlign w:val="center"/>
          </w:tcPr>
          <w:p w14:paraId="56BA95AC" w14:textId="77777777" w:rsidR="00A63BD8" w:rsidRPr="00465E99" w:rsidRDefault="00A63BD8" w:rsidP="00946CE7">
            <w:pPr>
              <w:jc w:val="both"/>
              <w:rPr>
                <w:rFonts w:eastAsia="Times New Roman"/>
                <w:sz w:val="22"/>
                <w:szCs w:val="22"/>
                <w:lang w:eastAsia="lt-LT"/>
              </w:rPr>
            </w:pPr>
          </w:p>
        </w:tc>
        <w:tc>
          <w:tcPr>
            <w:tcW w:w="2991" w:type="dxa"/>
            <w:vAlign w:val="center"/>
          </w:tcPr>
          <w:p w14:paraId="4F0CD255" w14:textId="77777777" w:rsidR="00A63BD8" w:rsidRPr="00465E99" w:rsidRDefault="00A63BD8" w:rsidP="00946CE7">
            <w:pPr>
              <w:jc w:val="both"/>
              <w:rPr>
                <w:rFonts w:eastAsia="Times New Roman"/>
                <w:sz w:val="22"/>
                <w:szCs w:val="22"/>
                <w:lang w:eastAsia="lt-LT"/>
              </w:rPr>
            </w:pPr>
          </w:p>
        </w:tc>
        <w:tc>
          <w:tcPr>
            <w:tcW w:w="2991" w:type="dxa"/>
            <w:vAlign w:val="center"/>
          </w:tcPr>
          <w:p w14:paraId="39EDE178" w14:textId="77777777" w:rsidR="00A63BD8" w:rsidRPr="00465E99" w:rsidRDefault="00A63BD8" w:rsidP="00946CE7">
            <w:pPr>
              <w:jc w:val="both"/>
              <w:rPr>
                <w:rFonts w:eastAsia="Times New Roman"/>
                <w:sz w:val="22"/>
                <w:szCs w:val="22"/>
                <w:lang w:eastAsia="lt-LT"/>
              </w:rPr>
            </w:pPr>
          </w:p>
        </w:tc>
      </w:tr>
    </w:tbl>
    <w:p w14:paraId="0089F841" w14:textId="77777777" w:rsidR="00A63BD8" w:rsidRPr="00465E99" w:rsidRDefault="00A63BD8" w:rsidP="00A63BD8">
      <w:pPr>
        <w:spacing w:before="60"/>
        <w:jc w:val="both"/>
        <w:rPr>
          <w:rFonts w:eastAsia="Times New Roman"/>
          <w:sz w:val="20"/>
          <w:szCs w:val="20"/>
          <w:lang w:eastAsia="en-US"/>
        </w:rPr>
      </w:pPr>
      <w:r w:rsidRPr="00465E99">
        <w:rPr>
          <w:rFonts w:eastAsia="Calibri"/>
          <w:bCs/>
          <w:i/>
          <w:iCs/>
          <w:sz w:val="20"/>
          <w:szCs w:val="20"/>
          <w:lang w:eastAsia="en-US"/>
        </w:rPr>
        <w:t>Kartu su pasiūlymu pateikiama kiekvieno subtiekėjo laisvos formos deklaracija ar kitas dokumentas, patvirtinantis sutikimą dalyvauti šiame pirkime.</w:t>
      </w:r>
    </w:p>
    <w:p w14:paraId="4805814C" w14:textId="77777777" w:rsidR="00A63BD8" w:rsidRPr="00465E99" w:rsidRDefault="00A63BD8" w:rsidP="00A63BD8">
      <w:pPr>
        <w:jc w:val="both"/>
        <w:rPr>
          <w:rFonts w:eastAsia="Times New Roman"/>
          <w:szCs w:val="20"/>
          <w:lang w:eastAsia="en-US"/>
        </w:rPr>
      </w:pPr>
    </w:p>
    <w:p w14:paraId="163E167B" w14:textId="77777777" w:rsidR="00A63BD8" w:rsidRPr="00465E99" w:rsidRDefault="00A63BD8" w:rsidP="00A63BD8">
      <w:pPr>
        <w:spacing w:after="120"/>
        <w:jc w:val="both"/>
        <w:rPr>
          <w:rFonts w:eastAsia="Times New Roman"/>
          <w:sz w:val="22"/>
          <w:szCs w:val="22"/>
          <w:lang w:eastAsia="en-US"/>
        </w:rPr>
      </w:pPr>
      <w:r w:rsidRPr="00465E99">
        <w:rPr>
          <w:rFonts w:eastAsia="Times New Roman"/>
          <w:sz w:val="22"/>
          <w:szCs w:val="22"/>
          <w:lang w:eastAsia="en-US"/>
        </w:rPr>
        <w:t xml:space="preserve">Informacija apie </w:t>
      </w:r>
      <w:r w:rsidRPr="00465E99">
        <w:rPr>
          <w:rFonts w:eastAsia="Times New Roman"/>
          <w:b/>
          <w:bCs/>
          <w:sz w:val="22"/>
          <w:szCs w:val="22"/>
          <w:lang w:eastAsia="en-US"/>
        </w:rPr>
        <w:t>specialistus</w:t>
      </w:r>
      <w:r w:rsidRPr="00465E99">
        <w:rPr>
          <w:rFonts w:eastAsia="Times New Roman"/>
          <w:b/>
          <w:bCs/>
          <w:sz w:val="22"/>
          <w:szCs w:val="22"/>
          <w:vertAlign w:val="superscript"/>
          <w:lang w:eastAsia="en-US"/>
        </w:rPr>
        <w:footnoteReference w:id="4"/>
      </w:r>
      <w:r w:rsidRPr="00465E99">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9923" w:type="dxa"/>
        <w:tblInd w:w="-5" w:type="dxa"/>
        <w:tblLook w:val="04A0" w:firstRow="1" w:lastRow="0" w:firstColumn="1" w:lastColumn="0" w:noHBand="0" w:noVBand="1"/>
      </w:tblPr>
      <w:tblGrid>
        <w:gridCol w:w="655"/>
        <w:gridCol w:w="4590"/>
        <w:gridCol w:w="4678"/>
      </w:tblGrid>
      <w:tr w:rsidR="00A63BD8" w:rsidRPr="00465E99" w14:paraId="3665C2E3" w14:textId="77777777" w:rsidTr="000343A0">
        <w:tc>
          <w:tcPr>
            <w:tcW w:w="655" w:type="dxa"/>
            <w:vAlign w:val="center"/>
          </w:tcPr>
          <w:p w14:paraId="66F131C4" w14:textId="77777777" w:rsidR="00A63BD8" w:rsidRPr="00465E99" w:rsidRDefault="00A63BD8" w:rsidP="00946CE7">
            <w:pPr>
              <w:jc w:val="center"/>
              <w:rPr>
                <w:rFonts w:eastAsia="Times New Roman"/>
                <w:b/>
                <w:sz w:val="22"/>
                <w:szCs w:val="22"/>
                <w:lang w:eastAsia="en-US"/>
              </w:rPr>
            </w:pPr>
            <w:r w:rsidRPr="00465E99">
              <w:rPr>
                <w:rFonts w:eastAsia="Times New Roman"/>
                <w:b/>
                <w:sz w:val="22"/>
                <w:szCs w:val="22"/>
                <w:lang w:eastAsia="en-US"/>
              </w:rPr>
              <w:t>Eil. Nr.</w:t>
            </w:r>
          </w:p>
        </w:tc>
        <w:tc>
          <w:tcPr>
            <w:tcW w:w="4590" w:type="dxa"/>
            <w:vAlign w:val="center"/>
          </w:tcPr>
          <w:p w14:paraId="4E0F182D" w14:textId="77777777" w:rsidR="00A63BD8" w:rsidRPr="00465E99" w:rsidRDefault="00A63BD8" w:rsidP="00946CE7">
            <w:pPr>
              <w:jc w:val="center"/>
              <w:rPr>
                <w:rFonts w:eastAsia="Times New Roman"/>
                <w:b/>
                <w:sz w:val="22"/>
                <w:szCs w:val="22"/>
                <w:lang w:eastAsia="en-US"/>
              </w:rPr>
            </w:pPr>
            <w:r w:rsidRPr="00465E99">
              <w:rPr>
                <w:rFonts w:eastAsia="Times New Roman"/>
                <w:b/>
                <w:sz w:val="22"/>
                <w:szCs w:val="22"/>
                <w:lang w:eastAsia="en-US"/>
              </w:rPr>
              <w:t>Specialisto vardas ir pavardė</w:t>
            </w:r>
          </w:p>
        </w:tc>
        <w:tc>
          <w:tcPr>
            <w:tcW w:w="4678" w:type="dxa"/>
            <w:vAlign w:val="center"/>
          </w:tcPr>
          <w:p w14:paraId="341F465F" w14:textId="77777777" w:rsidR="00A63BD8" w:rsidRPr="00465E99" w:rsidRDefault="00A63BD8" w:rsidP="00946CE7">
            <w:pPr>
              <w:jc w:val="center"/>
              <w:rPr>
                <w:rFonts w:eastAsia="Times New Roman"/>
                <w:b/>
                <w:sz w:val="22"/>
                <w:szCs w:val="22"/>
                <w:lang w:eastAsia="en-US"/>
              </w:rPr>
            </w:pPr>
            <w:r w:rsidRPr="00465E99">
              <w:rPr>
                <w:rFonts w:eastAsia="Times New Roman"/>
                <w:b/>
                <w:sz w:val="22"/>
                <w:szCs w:val="22"/>
                <w:lang w:eastAsia="en-US"/>
              </w:rPr>
              <w:t>Specialisto pajėgumais remiamasi siekiant atitikti kvalifikacijos reikalavimus</w:t>
            </w:r>
          </w:p>
          <w:p w14:paraId="2EDB840D" w14:textId="77777777" w:rsidR="00A63BD8" w:rsidRPr="00465E99" w:rsidRDefault="00A63BD8" w:rsidP="00946CE7">
            <w:pPr>
              <w:jc w:val="center"/>
              <w:rPr>
                <w:rFonts w:eastAsia="Times New Roman"/>
                <w:b/>
                <w:sz w:val="22"/>
                <w:szCs w:val="22"/>
                <w:lang w:eastAsia="en-US"/>
              </w:rPr>
            </w:pPr>
            <w:r w:rsidRPr="00465E99">
              <w:rPr>
                <w:rFonts w:eastAsia="Times New Roman"/>
                <w:b/>
                <w:sz w:val="22"/>
                <w:szCs w:val="22"/>
                <w:lang w:eastAsia="en-US"/>
              </w:rPr>
              <w:t>(Taip/Ne)</w:t>
            </w:r>
          </w:p>
        </w:tc>
      </w:tr>
      <w:tr w:rsidR="00A63BD8" w:rsidRPr="00465E99" w14:paraId="215A88B4" w14:textId="77777777" w:rsidTr="000343A0">
        <w:tc>
          <w:tcPr>
            <w:tcW w:w="655" w:type="dxa"/>
            <w:vAlign w:val="center"/>
          </w:tcPr>
          <w:p w14:paraId="78F241F9" w14:textId="77777777" w:rsidR="00A63BD8" w:rsidRPr="00465E99" w:rsidRDefault="00A63BD8" w:rsidP="00946CE7">
            <w:pPr>
              <w:jc w:val="center"/>
              <w:rPr>
                <w:rFonts w:eastAsia="Times New Roman"/>
                <w:sz w:val="22"/>
                <w:szCs w:val="22"/>
                <w:lang w:eastAsia="en-US"/>
              </w:rPr>
            </w:pPr>
          </w:p>
        </w:tc>
        <w:tc>
          <w:tcPr>
            <w:tcW w:w="4590" w:type="dxa"/>
            <w:vAlign w:val="center"/>
          </w:tcPr>
          <w:p w14:paraId="00D9E08D" w14:textId="77777777" w:rsidR="00A63BD8" w:rsidRPr="00465E99" w:rsidRDefault="00A63BD8" w:rsidP="00946CE7">
            <w:pPr>
              <w:rPr>
                <w:rFonts w:eastAsia="Times New Roman"/>
                <w:sz w:val="22"/>
                <w:szCs w:val="22"/>
                <w:lang w:eastAsia="en-US"/>
              </w:rPr>
            </w:pPr>
          </w:p>
        </w:tc>
        <w:tc>
          <w:tcPr>
            <w:tcW w:w="4678" w:type="dxa"/>
            <w:vAlign w:val="center"/>
          </w:tcPr>
          <w:p w14:paraId="418834B3" w14:textId="77777777" w:rsidR="00A63BD8" w:rsidRPr="00465E99" w:rsidRDefault="00A63BD8" w:rsidP="00946CE7">
            <w:pPr>
              <w:rPr>
                <w:rFonts w:eastAsia="Times New Roman"/>
                <w:sz w:val="22"/>
                <w:szCs w:val="22"/>
                <w:lang w:eastAsia="en-US"/>
              </w:rPr>
            </w:pPr>
          </w:p>
        </w:tc>
      </w:tr>
      <w:tr w:rsidR="00A63BD8" w:rsidRPr="00465E99" w14:paraId="4C6E21BE" w14:textId="77777777" w:rsidTr="000343A0">
        <w:tc>
          <w:tcPr>
            <w:tcW w:w="655" w:type="dxa"/>
            <w:vAlign w:val="center"/>
          </w:tcPr>
          <w:p w14:paraId="293B1FE2" w14:textId="77777777" w:rsidR="00A63BD8" w:rsidRPr="00465E99" w:rsidRDefault="00A63BD8" w:rsidP="00946CE7">
            <w:pPr>
              <w:jc w:val="center"/>
              <w:rPr>
                <w:rFonts w:eastAsia="Times New Roman"/>
                <w:sz w:val="22"/>
                <w:szCs w:val="22"/>
                <w:lang w:eastAsia="en-US"/>
              </w:rPr>
            </w:pPr>
          </w:p>
        </w:tc>
        <w:tc>
          <w:tcPr>
            <w:tcW w:w="4590" w:type="dxa"/>
            <w:vAlign w:val="center"/>
          </w:tcPr>
          <w:p w14:paraId="5C42E74F" w14:textId="77777777" w:rsidR="00A63BD8" w:rsidRPr="00465E99" w:rsidRDefault="00A63BD8" w:rsidP="00946CE7">
            <w:pPr>
              <w:rPr>
                <w:rFonts w:eastAsia="Times New Roman"/>
                <w:sz w:val="22"/>
                <w:szCs w:val="22"/>
                <w:lang w:eastAsia="en-US"/>
              </w:rPr>
            </w:pPr>
          </w:p>
        </w:tc>
        <w:tc>
          <w:tcPr>
            <w:tcW w:w="4678" w:type="dxa"/>
            <w:vAlign w:val="center"/>
          </w:tcPr>
          <w:p w14:paraId="0DB0A31C" w14:textId="77777777" w:rsidR="00A63BD8" w:rsidRPr="00465E99" w:rsidRDefault="00A63BD8" w:rsidP="00946CE7">
            <w:pPr>
              <w:rPr>
                <w:rFonts w:eastAsia="Times New Roman"/>
                <w:sz w:val="22"/>
                <w:szCs w:val="22"/>
                <w:lang w:eastAsia="en-US"/>
              </w:rPr>
            </w:pPr>
          </w:p>
        </w:tc>
      </w:tr>
    </w:tbl>
    <w:p w14:paraId="4059B4E0" w14:textId="0FF059B1" w:rsidR="00B63EBD" w:rsidRPr="00465E99" w:rsidRDefault="00A63BD8" w:rsidP="00372545">
      <w:pPr>
        <w:spacing w:before="60" w:after="120"/>
        <w:jc w:val="both"/>
        <w:rPr>
          <w:rFonts w:eastAsia="Calibri"/>
          <w:bCs/>
          <w:i/>
          <w:iCs/>
          <w:sz w:val="20"/>
          <w:szCs w:val="20"/>
          <w:lang w:eastAsia="en-US"/>
        </w:rPr>
      </w:pPr>
      <w:r w:rsidRPr="00465E99">
        <w:rPr>
          <w:rFonts w:eastAsia="Calibri"/>
          <w:bCs/>
          <w:i/>
          <w:iCs/>
          <w:sz w:val="20"/>
          <w:szCs w:val="20"/>
          <w:lang w:eastAsia="en-US"/>
        </w:rPr>
        <w:t>Kartu su pasiūlymu pateikiama kiekvieno specialisto laisvos formos deklaracija ar kitas dokumentas, patvirtinantis sutikimą būti įdarbintu laimėjimo atveju.</w:t>
      </w:r>
    </w:p>
    <w:p w14:paraId="3CD59260" w14:textId="77777777" w:rsidR="00372545" w:rsidRPr="00465E99" w:rsidRDefault="00372545" w:rsidP="00372545">
      <w:pPr>
        <w:spacing w:before="60"/>
        <w:rPr>
          <w:rFonts w:eastAsia="Times New Roman"/>
          <w:bCs/>
          <w:color w:val="000000"/>
          <w:sz w:val="22"/>
          <w:szCs w:val="22"/>
          <w:lang w:eastAsia="lt-LT"/>
        </w:rPr>
      </w:pPr>
    </w:p>
    <w:p w14:paraId="5E993EED" w14:textId="428E3013" w:rsidR="00C81CD2" w:rsidRPr="00465E9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465E99">
        <w:rPr>
          <w:rFonts w:eastAsia="Times New Roman"/>
          <w:b/>
          <w:color w:val="000000"/>
          <w:sz w:val="22"/>
          <w:szCs w:val="22"/>
          <w:lang w:eastAsia="lt-LT"/>
        </w:rPr>
        <w:t>PASIŪLYMO KAINA</w:t>
      </w:r>
    </w:p>
    <w:p w14:paraId="7D1F6772" w14:textId="567104CA" w:rsidR="00C565FF" w:rsidRPr="00465E99" w:rsidRDefault="00400A68" w:rsidP="00106D0A">
      <w:pPr>
        <w:jc w:val="both"/>
        <w:rPr>
          <w:rFonts w:eastAsia="Times New Roman"/>
          <w:bCs/>
          <w:sz w:val="22"/>
          <w:szCs w:val="22"/>
          <w:lang w:eastAsia="en-US"/>
        </w:rPr>
      </w:pPr>
      <w:r w:rsidRPr="00400A68">
        <w:rPr>
          <w:rFonts w:eastAsia="Times New Roman"/>
          <w:bCs/>
          <w:sz w:val="22"/>
          <w:szCs w:val="22"/>
          <w:lang w:eastAsia="en-US"/>
        </w:rPr>
        <w:t>Siūlomos paslaugos visiškai atitinka pirkimo dokumentuose nurodytus reikalavimus. Mes siūlome šias paslaugas (kainos nurodomos dviejų skaičių po kablelio tikslumu)</w:t>
      </w:r>
      <w:r w:rsidR="00F3337F" w:rsidRPr="00465E99">
        <w:rPr>
          <w:rFonts w:eastAsia="Times New Roman"/>
          <w:bCs/>
          <w:sz w:val="22"/>
          <w:szCs w:val="22"/>
          <w:lang w:eastAsia="en-US"/>
        </w:rPr>
        <w:t>:</w:t>
      </w:r>
    </w:p>
    <w:p w14:paraId="5350FD2C" w14:textId="77777777" w:rsidR="002E1BFF" w:rsidRDefault="002E1BFF" w:rsidP="00106D0A">
      <w:pPr>
        <w:jc w:val="both"/>
        <w:rPr>
          <w:rFonts w:eastAsia="Times New Roman"/>
          <w:bCs/>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5814"/>
        <w:gridCol w:w="3402"/>
      </w:tblGrid>
      <w:tr w:rsidR="00A64903" w:rsidRPr="00A64903" w14:paraId="4F9B5793" w14:textId="77777777" w:rsidTr="00A64903">
        <w:trPr>
          <w:cantSplit/>
        </w:trPr>
        <w:tc>
          <w:tcPr>
            <w:tcW w:w="354" w:type="pct"/>
            <w:vAlign w:val="center"/>
          </w:tcPr>
          <w:p w14:paraId="49A70E79" w14:textId="77777777" w:rsidR="00A64903" w:rsidRPr="00A64903" w:rsidRDefault="00A64903" w:rsidP="00B2636C">
            <w:pPr>
              <w:suppressAutoHyphens/>
              <w:autoSpaceDN w:val="0"/>
              <w:jc w:val="center"/>
              <w:rPr>
                <w:rFonts w:eastAsia="Times New Roman"/>
                <w:b/>
                <w:sz w:val="22"/>
                <w:szCs w:val="22"/>
                <w:lang w:eastAsia="lt-LT"/>
              </w:rPr>
            </w:pPr>
            <w:r w:rsidRPr="00A64903">
              <w:rPr>
                <w:rFonts w:eastAsia="Times New Roman"/>
                <w:b/>
                <w:sz w:val="22"/>
                <w:szCs w:val="22"/>
                <w:lang w:eastAsia="lt-LT"/>
              </w:rPr>
              <w:t>Eil. Nr.</w:t>
            </w:r>
          </w:p>
        </w:tc>
        <w:tc>
          <w:tcPr>
            <w:tcW w:w="2931" w:type="pct"/>
            <w:vAlign w:val="center"/>
          </w:tcPr>
          <w:p w14:paraId="28E310C0" w14:textId="2FF5FBCB" w:rsidR="00A64903" w:rsidRPr="00A64903" w:rsidRDefault="00A64903" w:rsidP="00A64903">
            <w:pPr>
              <w:suppressAutoHyphens/>
              <w:autoSpaceDN w:val="0"/>
              <w:jc w:val="center"/>
              <w:rPr>
                <w:rFonts w:eastAsia="Times New Roman"/>
                <w:b/>
                <w:sz w:val="22"/>
                <w:szCs w:val="22"/>
                <w:lang w:eastAsia="lt-LT"/>
              </w:rPr>
            </w:pPr>
            <w:r w:rsidRPr="00A64903">
              <w:rPr>
                <w:rFonts w:eastAsia="Times New Roman"/>
                <w:b/>
                <w:sz w:val="22"/>
                <w:szCs w:val="22"/>
                <w:lang w:eastAsia="lt-LT"/>
              </w:rPr>
              <w:t>Paslaugų pavadinimas</w:t>
            </w:r>
          </w:p>
        </w:tc>
        <w:tc>
          <w:tcPr>
            <w:tcW w:w="1715" w:type="pct"/>
            <w:vAlign w:val="center"/>
          </w:tcPr>
          <w:p w14:paraId="080FF65E" w14:textId="77777777" w:rsidR="00212C30" w:rsidRDefault="00212C30" w:rsidP="00A64903">
            <w:pPr>
              <w:suppressAutoHyphens/>
              <w:autoSpaceDN w:val="0"/>
              <w:jc w:val="center"/>
              <w:rPr>
                <w:rFonts w:eastAsia="Times New Roman"/>
                <w:b/>
                <w:sz w:val="22"/>
                <w:szCs w:val="22"/>
                <w:lang w:eastAsia="lt-LT"/>
              </w:rPr>
            </w:pPr>
            <w:r>
              <w:rPr>
                <w:rFonts w:eastAsia="Times New Roman"/>
                <w:b/>
                <w:sz w:val="22"/>
                <w:szCs w:val="22"/>
                <w:lang w:eastAsia="lt-LT"/>
              </w:rPr>
              <w:t>Bendra p</w:t>
            </w:r>
            <w:r w:rsidR="00A64903" w:rsidRPr="00A64903">
              <w:rPr>
                <w:rFonts w:eastAsia="Times New Roman"/>
                <w:b/>
                <w:sz w:val="22"/>
                <w:szCs w:val="22"/>
                <w:lang w:eastAsia="lt-LT"/>
              </w:rPr>
              <w:t xml:space="preserve">asiūlymo kaina, </w:t>
            </w:r>
          </w:p>
          <w:p w14:paraId="2A065298" w14:textId="3CFB198C" w:rsidR="00A64903" w:rsidRPr="00A64903" w:rsidRDefault="00A64903" w:rsidP="00A64903">
            <w:pPr>
              <w:suppressAutoHyphens/>
              <w:autoSpaceDN w:val="0"/>
              <w:jc w:val="center"/>
              <w:rPr>
                <w:rFonts w:eastAsia="Times New Roman"/>
                <w:b/>
                <w:sz w:val="22"/>
                <w:szCs w:val="22"/>
                <w:lang w:eastAsia="lt-LT"/>
              </w:rPr>
            </w:pPr>
            <w:r w:rsidRPr="00A64903">
              <w:rPr>
                <w:rFonts w:eastAsia="Times New Roman"/>
                <w:b/>
                <w:sz w:val="22"/>
                <w:szCs w:val="22"/>
                <w:lang w:eastAsia="lt-LT"/>
              </w:rPr>
              <w:t>Eur be PVM</w:t>
            </w:r>
          </w:p>
        </w:tc>
      </w:tr>
      <w:tr w:rsidR="00A64903" w:rsidRPr="00A64903" w14:paraId="3C4F0301" w14:textId="77777777" w:rsidTr="00A64903">
        <w:trPr>
          <w:cantSplit/>
          <w:trHeight w:val="760"/>
        </w:trPr>
        <w:tc>
          <w:tcPr>
            <w:tcW w:w="354" w:type="pct"/>
            <w:vAlign w:val="center"/>
          </w:tcPr>
          <w:p w14:paraId="157B91C0" w14:textId="77777777" w:rsidR="00A64903" w:rsidRPr="00A64903" w:rsidRDefault="00A64903" w:rsidP="00B2636C">
            <w:pPr>
              <w:suppressAutoHyphens/>
              <w:autoSpaceDN w:val="0"/>
              <w:jc w:val="center"/>
              <w:rPr>
                <w:rFonts w:eastAsia="Times New Roman"/>
                <w:sz w:val="22"/>
                <w:szCs w:val="22"/>
                <w:lang w:eastAsia="lt-LT"/>
              </w:rPr>
            </w:pPr>
            <w:r w:rsidRPr="00A64903">
              <w:rPr>
                <w:rFonts w:eastAsia="Times New Roman"/>
                <w:sz w:val="22"/>
                <w:szCs w:val="22"/>
                <w:lang w:eastAsia="lt-LT"/>
              </w:rPr>
              <w:t>1.</w:t>
            </w:r>
          </w:p>
        </w:tc>
        <w:tc>
          <w:tcPr>
            <w:tcW w:w="2931" w:type="pct"/>
            <w:vAlign w:val="center"/>
          </w:tcPr>
          <w:p w14:paraId="40932314" w14:textId="3F36A115" w:rsidR="00A64903" w:rsidRPr="00A64903" w:rsidRDefault="00A64903" w:rsidP="00A64903">
            <w:pPr>
              <w:spacing w:line="276" w:lineRule="auto"/>
              <w:contextualSpacing/>
              <w:jc w:val="both"/>
              <w:rPr>
                <w:b/>
                <w:bCs/>
                <w:sz w:val="22"/>
                <w:szCs w:val="22"/>
                <w:lang w:eastAsia="en-US"/>
              </w:rPr>
            </w:pPr>
            <w:r w:rsidRPr="00A64903">
              <w:rPr>
                <w:rFonts w:eastAsia="Calibri"/>
                <w:sz w:val="22"/>
                <w:szCs w:val="22"/>
                <w:lang w:eastAsia="en-US"/>
              </w:rPr>
              <w:t>Tvarumo konsultavimo paslaugos</w:t>
            </w:r>
            <w:r w:rsidR="00212C30">
              <w:rPr>
                <w:rFonts w:eastAsia="Calibri"/>
                <w:sz w:val="22"/>
                <w:szCs w:val="22"/>
                <w:lang w:eastAsia="en-US"/>
              </w:rPr>
              <w:t xml:space="preserve"> (</w:t>
            </w:r>
            <w:r w:rsidR="00212C30" w:rsidRPr="00212C30">
              <w:rPr>
                <w:rFonts w:eastAsia="Calibri"/>
                <w:i/>
                <w:iCs/>
                <w:sz w:val="22"/>
                <w:szCs w:val="22"/>
                <w:lang w:eastAsia="en-US"/>
              </w:rPr>
              <w:t>pagal techninę specifikaciją</w:t>
            </w:r>
            <w:r w:rsidR="00212C30">
              <w:rPr>
                <w:rFonts w:eastAsia="Calibri"/>
                <w:sz w:val="22"/>
                <w:szCs w:val="22"/>
                <w:lang w:eastAsia="en-US"/>
              </w:rPr>
              <w:t>)</w:t>
            </w:r>
          </w:p>
        </w:tc>
        <w:tc>
          <w:tcPr>
            <w:tcW w:w="1715" w:type="pct"/>
            <w:vAlign w:val="center"/>
          </w:tcPr>
          <w:p w14:paraId="67B5962C" w14:textId="77777777" w:rsidR="00A64903" w:rsidRPr="00A64903" w:rsidRDefault="00A64903" w:rsidP="00A64903">
            <w:pPr>
              <w:suppressAutoHyphens/>
              <w:autoSpaceDN w:val="0"/>
              <w:jc w:val="center"/>
              <w:rPr>
                <w:rFonts w:eastAsia="Times New Roman"/>
                <w:b/>
                <w:sz w:val="22"/>
                <w:szCs w:val="22"/>
                <w:lang w:eastAsia="lt-LT"/>
              </w:rPr>
            </w:pPr>
          </w:p>
        </w:tc>
      </w:tr>
      <w:tr w:rsidR="00A64903" w:rsidRPr="00A64903" w14:paraId="0A4DF6A2" w14:textId="77777777" w:rsidTr="00A64903">
        <w:trPr>
          <w:cantSplit/>
          <w:trHeight w:val="340"/>
        </w:trPr>
        <w:tc>
          <w:tcPr>
            <w:tcW w:w="3285" w:type="pct"/>
            <w:gridSpan w:val="2"/>
            <w:tcBorders>
              <w:bottom w:val="single" w:sz="4" w:space="0" w:color="auto"/>
            </w:tcBorders>
            <w:vAlign w:val="center"/>
          </w:tcPr>
          <w:p w14:paraId="3E332238" w14:textId="620F5794" w:rsidR="00A64903" w:rsidRPr="00A64903" w:rsidRDefault="00A64903" w:rsidP="00A64903">
            <w:pPr>
              <w:suppressAutoHyphens/>
              <w:autoSpaceDN w:val="0"/>
              <w:jc w:val="right"/>
              <w:rPr>
                <w:rFonts w:eastAsia="Times New Roman"/>
                <w:sz w:val="22"/>
                <w:szCs w:val="22"/>
                <w:lang w:eastAsia="lt-LT"/>
              </w:rPr>
            </w:pPr>
            <w:r w:rsidRPr="00A64903">
              <w:rPr>
                <w:rFonts w:eastAsia="Times New Roman"/>
                <w:sz w:val="22"/>
                <w:szCs w:val="22"/>
                <w:lang w:eastAsia="lt-LT"/>
              </w:rPr>
              <w:t>PVM (tarifas/jį šioje vietoje įrašo tiekėjas), bendra PVM suma*</w:t>
            </w:r>
            <w:r w:rsidR="000A2EE6">
              <w:rPr>
                <w:rFonts w:eastAsia="Times New Roman"/>
                <w:sz w:val="22"/>
                <w:szCs w:val="22"/>
                <w:lang w:eastAsia="lt-LT"/>
              </w:rPr>
              <w:t>:</w:t>
            </w:r>
          </w:p>
        </w:tc>
        <w:tc>
          <w:tcPr>
            <w:tcW w:w="1715" w:type="pct"/>
            <w:tcBorders>
              <w:bottom w:val="single" w:sz="4" w:space="0" w:color="auto"/>
            </w:tcBorders>
            <w:vAlign w:val="center"/>
          </w:tcPr>
          <w:p w14:paraId="4AB4848D" w14:textId="77777777" w:rsidR="00A64903" w:rsidRPr="00A64903" w:rsidRDefault="00A64903" w:rsidP="00A64903">
            <w:pPr>
              <w:suppressAutoHyphens/>
              <w:autoSpaceDN w:val="0"/>
              <w:jc w:val="center"/>
              <w:rPr>
                <w:rFonts w:eastAsia="Times New Roman"/>
                <w:sz w:val="22"/>
                <w:szCs w:val="22"/>
                <w:lang w:eastAsia="lt-LT"/>
              </w:rPr>
            </w:pPr>
          </w:p>
        </w:tc>
      </w:tr>
      <w:tr w:rsidR="00A64903" w:rsidRPr="00A64903" w14:paraId="03C30B8C" w14:textId="77777777" w:rsidTr="00A649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285" w:type="pct"/>
            <w:gridSpan w:val="2"/>
            <w:tcBorders>
              <w:top w:val="single" w:sz="4" w:space="0" w:color="auto"/>
              <w:left w:val="single" w:sz="4" w:space="0" w:color="auto"/>
              <w:bottom w:val="single" w:sz="4" w:space="0" w:color="auto"/>
              <w:right w:val="single" w:sz="0" w:space="0" w:color="000000"/>
            </w:tcBorders>
            <w:vAlign w:val="center"/>
          </w:tcPr>
          <w:p w14:paraId="6BFB5D6C" w14:textId="2018495C" w:rsidR="00A64903" w:rsidRPr="00A64903" w:rsidRDefault="00212C30" w:rsidP="00A64903">
            <w:pPr>
              <w:suppressAutoHyphens/>
              <w:autoSpaceDN w:val="0"/>
              <w:jc w:val="right"/>
              <w:rPr>
                <w:rFonts w:eastAsia="Times New Roman"/>
                <w:b/>
                <w:sz w:val="22"/>
                <w:szCs w:val="22"/>
                <w:lang w:eastAsia="lt-LT"/>
              </w:rPr>
            </w:pPr>
            <w:r>
              <w:rPr>
                <w:rFonts w:eastAsia="Times New Roman"/>
                <w:b/>
                <w:sz w:val="22"/>
                <w:szCs w:val="22"/>
                <w:lang w:eastAsia="lt-LT"/>
              </w:rPr>
              <w:t>Bendra p</w:t>
            </w:r>
            <w:r w:rsidR="00A64903" w:rsidRPr="00A64903">
              <w:rPr>
                <w:rFonts w:eastAsia="Times New Roman"/>
                <w:b/>
                <w:sz w:val="22"/>
                <w:szCs w:val="22"/>
                <w:lang w:eastAsia="lt-LT"/>
              </w:rPr>
              <w:t>asiūlymo kaina, Eur su PVM*:</w:t>
            </w:r>
          </w:p>
        </w:tc>
        <w:tc>
          <w:tcPr>
            <w:tcW w:w="1715" w:type="pct"/>
            <w:tcBorders>
              <w:top w:val="single" w:sz="4" w:space="0" w:color="auto"/>
              <w:left w:val="single" w:sz="0" w:space="0" w:color="000000"/>
              <w:bottom w:val="single" w:sz="4" w:space="0" w:color="auto"/>
              <w:right w:val="single" w:sz="4" w:space="0" w:color="auto"/>
            </w:tcBorders>
            <w:vAlign w:val="center"/>
          </w:tcPr>
          <w:p w14:paraId="253BD765" w14:textId="77777777" w:rsidR="00A64903" w:rsidRPr="00A64903" w:rsidRDefault="00A64903" w:rsidP="00A64903">
            <w:pPr>
              <w:suppressAutoHyphens/>
              <w:autoSpaceDN w:val="0"/>
              <w:jc w:val="center"/>
              <w:rPr>
                <w:rFonts w:eastAsia="Times New Roman"/>
                <w:b/>
                <w:sz w:val="22"/>
                <w:szCs w:val="22"/>
                <w:lang w:eastAsia="lt-LT"/>
              </w:rPr>
            </w:pPr>
          </w:p>
        </w:tc>
      </w:tr>
    </w:tbl>
    <w:p w14:paraId="21D43029" w14:textId="6B06FBDD" w:rsidR="00F3337F" w:rsidRPr="00465E99" w:rsidRDefault="00286CFF" w:rsidP="00212C30">
      <w:pPr>
        <w:spacing w:before="120" w:after="120"/>
        <w:jc w:val="both"/>
        <w:rPr>
          <w:rFonts w:eastAsia="Calibri"/>
          <w:i/>
          <w:iCs/>
          <w:color w:val="000000"/>
          <w:sz w:val="20"/>
          <w:szCs w:val="20"/>
          <w:lang w:eastAsia="lt-LT"/>
        </w:rPr>
      </w:pPr>
      <w:r w:rsidRPr="00465E99">
        <w:rPr>
          <w:rFonts w:eastAsia="Calibri"/>
          <w:i/>
          <w:iCs/>
          <w:color w:val="000000"/>
          <w:sz w:val="20"/>
          <w:szCs w:val="20"/>
          <w:lang w:eastAsia="lt-LT"/>
        </w:rPr>
        <w:t>*</w:t>
      </w:r>
      <w:r w:rsidRPr="00465E99">
        <w:rPr>
          <w:rFonts w:eastAsia="Calibri"/>
          <w:i/>
          <w:iCs/>
          <w:sz w:val="20"/>
          <w:szCs w:val="20"/>
          <w:lang w:eastAsia="en-US"/>
        </w:rPr>
        <w:t xml:space="preserve"> </w:t>
      </w:r>
      <w:r w:rsidRPr="00465E99">
        <w:rPr>
          <w:rFonts w:eastAsia="Calibri"/>
          <w:i/>
          <w:iCs/>
          <w:color w:val="000000"/>
          <w:sz w:val="20"/>
          <w:szCs w:val="20"/>
          <w:lang w:eastAsia="lt-LT"/>
        </w:rPr>
        <w:t>Tais atvejais, kai pagal galiojančius teisės aktus tiekėjui nereikia mokėti PVM, šių lentelės skilčių tiekėjas nepildo ir nurodo priežastis, dėl kurių PVM nemokamas: _______________________________________.</w:t>
      </w:r>
    </w:p>
    <w:p w14:paraId="72E56B2B" w14:textId="77777777" w:rsidR="00286CFF" w:rsidRPr="00465E99" w:rsidRDefault="00286CFF" w:rsidP="00286CFF">
      <w:pPr>
        <w:jc w:val="both"/>
        <w:rPr>
          <w:rFonts w:eastAsia="Calibri"/>
          <w:bCs/>
          <w:sz w:val="22"/>
          <w:szCs w:val="22"/>
          <w:lang w:eastAsia="en-US"/>
        </w:rPr>
      </w:pPr>
    </w:p>
    <w:p w14:paraId="4E0EAF5C" w14:textId="77777777" w:rsidR="00481BF7" w:rsidRPr="00465E99" w:rsidRDefault="00481BF7" w:rsidP="00481BF7">
      <w:pPr>
        <w:jc w:val="both"/>
        <w:rPr>
          <w:rFonts w:eastAsia="Times New Roman"/>
          <w:b/>
          <w:bCs/>
          <w:sz w:val="22"/>
          <w:szCs w:val="22"/>
          <w:lang w:eastAsia="en-US"/>
        </w:rPr>
      </w:pPr>
      <w:r w:rsidRPr="00465E99">
        <w:rPr>
          <w:rFonts w:eastAsia="Times New Roman"/>
          <w:b/>
          <w:bCs/>
          <w:sz w:val="22"/>
          <w:szCs w:val="22"/>
          <w:lang w:eastAsia="en-US"/>
        </w:rPr>
        <w:t>Pastabos:</w:t>
      </w:r>
    </w:p>
    <w:p w14:paraId="60B1ECDA" w14:textId="6CAAF39F" w:rsidR="00A31CEA" w:rsidRPr="000B7710" w:rsidRDefault="00A31CEA" w:rsidP="000B7710">
      <w:pPr>
        <w:pStyle w:val="Sraopastraipa"/>
        <w:numPr>
          <w:ilvl w:val="0"/>
          <w:numId w:val="10"/>
        </w:numPr>
        <w:tabs>
          <w:tab w:val="left" w:pos="284"/>
        </w:tabs>
        <w:spacing w:line="20" w:lineRule="atLeast"/>
        <w:ind w:left="0" w:firstLine="0"/>
        <w:jc w:val="both"/>
        <w:rPr>
          <w:bCs/>
          <w:sz w:val="22"/>
          <w:szCs w:val="22"/>
        </w:rPr>
      </w:pPr>
      <w:r w:rsidRPr="000B7710">
        <w:rPr>
          <w:rFonts w:eastAsia="Calibri"/>
          <w:bCs/>
          <w:sz w:val="22"/>
          <w:szCs w:val="22"/>
          <w:lang w:eastAsia="en-US"/>
        </w:rPr>
        <w:t xml:space="preserve">Į </w:t>
      </w:r>
      <w:r w:rsidR="00FE7D4C" w:rsidRPr="00FE7D4C">
        <w:rPr>
          <w:rFonts w:eastAsia="Calibri"/>
          <w:bCs/>
          <w:sz w:val="22"/>
          <w:szCs w:val="22"/>
          <w:lang w:eastAsia="en-US"/>
        </w:rPr>
        <w:t>pasiūlymo kainą įskaityti visi tiekėjo mokami mokesčiai ir visos tiekėjo patiriamos su pirkimo sutarties vykdymu susijusios išlaidos</w:t>
      </w:r>
      <w:r w:rsidRPr="000B7710">
        <w:rPr>
          <w:rFonts w:eastAsia="Calibri"/>
          <w:bCs/>
          <w:sz w:val="22"/>
          <w:szCs w:val="22"/>
          <w:lang w:eastAsia="en-US"/>
        </w:rPr>
        <w:t>.</w:t>
      </w:r>
    </w:p>
    <w:p w14:paraId="7B5F7F84" w14:textId="77777777" w:rsidR="00A31CEA" w:rsidRPr="00465E99" w:rsidRDefault="00A31CEA" w:rsidP="00A31CEA">
      <w:pPr>
        <w:pStyle w:val="Sraopastraipa"/>
        <w:numPr>
          <w:ilvl w:val="0"/>
          <w:numId w:val="10"/>
        </w:numPr>
        <w:tabs>
          <w:tab w:val="left" w:pos="284"/>
        </w:tabs>
        <w:spacing w:line="20" w:lineRule="atLeast"/>
        <w:ind w:left="0" w:firstLine="0"/>
        <w:jc w:val="both"/>
        <w:rPr>
          <w:bCs/>
          <w:sz w:val="22"/>
          <w:szCs w:val="22"/>
        </w:rPr>
      </w:pPr>
      <w:r w:rsidRPr="00465E99">
        <w:rPr>
          <w:rFonts w:eastAsia="Calibri"/>
          <w:bCs/>
          <w:sz w:val="22"/>
          <w:szCs w:val="22"/>
          <w:lang w:eastAsia="en-US"/>
        </w:rPr>
        <w:t>Skaičiavimų apvalinimai turi būti atliekami dviejų skaičių po kablelio tikslumu.</w:t>
      </w:r>
    </w:p>
    <w:p w14:paraId="2D8DE0E4" w14:textId="77777777" w:rsidR="00286CFF" w:rsidRPr="00465E99" w:rsidRDefault="00286CFF" w:rsidP="00F83095">
      <w:pPr>
        <w:spacing w:after="120"/>
        <w:jc w:val="both"/>
        <w:rPr>
          <w:rFonts w:eastAsia="Calibri"/>
          <w:bCs/>
          <w:sz w:val="22"/>
          <w:szCs w:val="22"/>
          <w:lang w:eastAsia="en-US"/>
        </w:rPr>
      </w:pPr>
    </w:p>
    <w:p w14:paraId="01945932" w14:textId="539B887D" w:rsidR="0003346F" w:rsidRPr="00465E99" w:rsidRDefault="0003346F" w:rsidP="0003346F">
      <w:pPr>
        <w:pStyle w:val="Sraopastraipa"/>
        <w:numPr>
          <w:ilvl w:val="0"/>
          <w:numId w:val="13"/>
        </w:numPr>
        <w:spacing w:after="120"/>
        <w:contextualSpacing w:val="0"/>
        <w:jc w:val="center"/>
        <w:rPr>
          <w:rFonts w:eastAsia="Times New Roman"/>
          <w:b/>
          <w:bCs/>
          <w:sz w:val="22"/>
          <w:szCs w:val="22"/>
          <w:lang w:eastAsia="lt-LT"/>
        </w:rPr>
      </w:pPr>
      <w:r w:rsidRPr="00465E99">
        <w:rPr>
          <w:rFonts w:eastAsia="Times New Roman"/>
          <w:b/>
          <w:bCs/>
          <w:sz w:val="22"/>
          <w:szCs w:val="22"/>
          <w:lang w:eastAsia="lt-LT"/>
        </w:rPr>
        <w:t>KITA INFORMACIJA</w:t>
      </w:r>
    </w:p>
    <w:p w14:paraId="332E915B" w14:textId="77777777" w:rsidR="0003346F" w:rsidRDefault="0003346F" w:rsidP="00FE7D4C">
      <w:pPr>
        <w:numPr>
          <w:ilvl w:val="1"/>
          <w:numId w:val="11"/>
        </w:numPr>
        <w:ind w:left="426" w:hanging="426"/>
        <w:jc w:val="both"/>
        <w:rPr>
          <w:rFonts w:eastAsia="Times New Roman"/>
          <w:color w:val="000000"/>
          <w:sz w:val="22"/>
          <w:szCs w:val="22"/>
          <w:lang w:eastAsia="lt-LT"/>
        </w:rPr>
      </w:pPr>
      <w:r w:rsidRPr="00465E99">
        <w:rPr>
          <w:rFonts w:eastAsia="Times New Roman"/>
          <w:color w:val="000000"/>
          <w:sz w:val="22"/>
          <w:szCs w:val="22"/>
          <w:lang w:eastAsia="lt-LT"/>
        </w:rPr>
        <w:t>Informacija dėl Lietuvos Respublikos viešųjų pirkimų įstatymo 46 straipsnio 2¹ dalyje numatyto pašalinimo pagrindo:</w:t>
      </w:r>
    </w:p>
    <w:p w14:paraId="0AA00D95" w14:textId="77777777" w:rsidR="00FE7D4C" w:rsidRPr="00465E99" w:rsidRDefault="00FE7D4C" w:rsidP="00A92746">
      <w:pPr>
        <w:jc w:val="both"/>
        <w:rPr>
          <w:rFonts w:eastAsia="Times New Roman"/>
          <w:color w:val="000000"/>
          <w:sz w:val="22"/>
          <w:szCs w:val="22"/>
          <w:lang w:eastAsia="lt-LT"/>
        </w:rPr>
      </w:pP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03346F" w:rsidRPr="00465E99" w14:paraId="3D288194"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B20C3" w14:textId="77777777" w:rsidR="0003346F" w:rsidRPr="00465E99" w:rsidRDefault="0003346F" w:rsidP="0003346F">
            <w:pPr>
              <w:ind w:left="32"/>
              <w:jc w:val="center"/>
              <w:rPr>
                <w:rFonts w:eastAsia="Calibri"/>
                <w:b/>
                <w:bCs/>
                <w:sz w:val="22"/>
                <w:szCs w:val="22"/>
                <w:lang w:eastAsia="en-US"/>
              </w:rPr>
            </w:pPr>
            <w:r w:rsidRPr="00465E99">
              <w:rPr>
                <w:rFonts w:eastAsia="Calibri"/>
                <w:b/>
                <w:bCs/>
                <w:sz w:val="22"/>
                <w:szCs w:val="22"/>
                <w:lang w:eastAsia="en-US"/>
              </w:rPr>
              <w:lastRenderedPageBreak/>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8982" w14:textId="77777777" w:rsidR="0003346F" w:rsidRPr="00465E99" w:rsidRDefault="0003346F" w:rsidP="0003346F">
            <w:pPr>
              <w:jc w:val="center"/>
              <w:rPr>
                <w:rFonts w:eastAsia="Calibri"/>
                <w:b/>
                <w:bCs/>
                <w:sz w:val="22"/>
                <w:szCs w:val="22"/>
                <w:lang w:eastAsia="en-US"/>
              </w:rPr>
            </w:pPr>
            <w:r w:rsidRPr="00465E99">
              <w:rPr>
                <w:rFonts w:eastAsia="Calibri"/>
                <w:b/>
                <w:bCs/>
                <w:sz w:val="22"/>
                <w:szCs w:val="22"/>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C05F3" w14:textId="77777777" w:rsidR="0003346F" w:rsidRPr="00465E99" w:rsidRDefault="0003346F" w:rsidP="0003346F">
            <w:pPr>
              <w:jc w:val="center"/>
              <w:rPr>
                <w:rFonts w:eastAsia="Yu Mincho"/>
                <w:b/>
                <w:bCs/>
                <w:sz w:val="22"/>
                <w:szCs w:val="22"/>
                <w:lang w:eastAsia="en-US"/>
              </w:rPr>
            </w:pPr>
            <w:r w:rsidRPr="00465E99">
              <w:rPr>
                <w:rFonts w:eastAsia="Yu Mincho"/>
                <w:b/>
                <w:bCs/>
                <w:sz w:val="22"/>
                <w:szCs w:val="22"/>
                <w:lang w:eastAsia="en-US"/>
              </w:rPr>
              <w:t>VPĮ straipsnis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0D0291" w14:textId="77777777" w:rsidR="0003346F" w:rsidRPr="00465E99" w:rsidRDefault="0003346F" w:rsidP="0003346F">
            <w:pPr>
              <w:jc w:val="center"/>
              <w:rPr>
                <w:rFonts w:eastAsia="Calibri"/>
                <w:b/>
                <w:bCs/>
                <w:iCs/>
                <w:sz w:val="22"/>
                <w:szCs w:val="22"/>
                <w:lang w:eastAsia="en-US"/>
              </w:rPr>
            </w:pPr>
            <w:r w:rsidRPr="00465E99">
              <w:rPr>
                <w:rFonts w:eastAsia="Calibri"/>
                <w:b/>
                <w:bCs/>
                <w:sz w:val="22"/>
                <w:szCs w:val="22"/>
                <w:lang w:eastAsia="en-US"/>
              </w:rPr>
              <w:t>Pašalinimo pagrindų nebuvimą įrodantys dokumentai</w:t>
            </w:r>
          </w:p>
        </w:tc>
      </w:tr>
      <w:tr w:rsidR="0003346F" w:rsidRPr="00465E99" w14:paraId="3A6CC81F" w14:textId="77777777" w:rsidTr="0003346F">
        <w:trPr>
          <w:cantSplit/>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E79A" w14:textId="77777777" w:rsidR="0003346F" w:rsidRPr="00465E99" w:rsidRDefault="0003346F" w:rsidP="0003346F">
            <w:pPr>
              <w:ind w:left="32"/>
              <w:jc w:val="center"/>
              <w:rPr>
                <w:rFonts w:eastAsia="Calibri"/>
                <w:sz w:val="22"/>
                <w:szCs w:val="22"/>
                <w:lang w:eastAsia="en-US"/>
              </w:rPr>
            </w:pPr>
            <w:r w:rsidRPr="00465E99">
              <w:rPr>
                <w:rFonts w:eastAsia="Calibri"/>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DACE" w14:textId="256ABEF1" w:rsidR="0003346F" w:rsidRPr="00465E99" w:rsidRDefault="0003346F" w:rsidP="0003346F">
            <w:pPr>
              <w:jc w:val="both"/>
              <w:rPr>
                <w:rFonts w:eastAsia="Calibri"/>
                <w:bCs/>
                <w:sz w:val="22"/>
                <w:szCs w:val="22"/>
                <w:lang w:eastAsia="en-US"/>
              </w:rPr>
            </w:pPr>
            <w:r w:rsidRPr="00465E99">
              <w:rPr>
                <w:rFonts w:eastAsia="Calibri"/>
                <w:bCs/>
                <w:sz w:val="22"/>
                <w:szCs w:val="22"/>
                <w:lang w:eastAsia="en-US"/>
              </w:rPr>
              <w:t>Tiekėjas turi VPĮ 46 straipsnio 2¹ dalyje nurodytą pašalinimo pagrindą, t. y. tiekėjas yra neatlikęs jam paskirtos baudžiamojo poveikio priemonės – uždraudimo juridiniam asmeniui dalyvauti viešuosiuose pirkimuose</w:t>
            </w:r>
            <w:r w:rsidR="000C7758">
              <w:rPr>
                <w:rFonts w:eastAsia="Calibri"/>
                <w:bCs/>
                <w:sz w:val="22"/>
                <w:szCs w:val="22"/>
                <w:lang w:eastAsia="en-US"/>
              </w:rPr>
              <w:t xml:space="preserve"> </w:t>
            </w:r>
            <w:r w:rsidR="000C7758" w:rsidRPr="000C7758">
              <w:rPr>
                <w:rFonts w:eastAsia="Calibri"/>
                <w:bCs/>
                <w:i/>
                <w:iCs/>
                <w:sz w:val="22"/>
                <w:szCs w:val="22"/>
                <w:lang w:eastAsia="en-US"/>
              </w:rPr>
              <w:t>(pažymėti tinkamą)</w:t>
            </w:r>
            <w:r w:rsidR="000C7758">
              <w:rPr>
                <w:rFonts w:eastAsia="Calibri"/>
                <w:bCs/>
                <w:sz w:val="22"/>
                <w:szCs w:val="22"/>
                <w:lang w:eastAsia="en-US"/>
              </w:rPr>
              <w:t>:</w:t>
            </w:r>
          </w:p>
          <w:p w14:paraId="192B0534" w14:textId="77777777" w:rsidR="0003346F" w:rsidRPr="00465E99" w:rsidRDefault="0003346F" w:rsidP="0003346F">
            <w:pPr>
              <w:jc w:val="both"/>
              <w:rPr>
                <w:rFonts w:eastAsia="Calibri"/>
                <w:bCs/>
                <w:sz w:val="22"/>
                <w:szCs w:val="22"/>
                <w:lang w:eastAsia="en-US"/>
              </w:rPr>
            </w:pPr>
          </w:p>
          <w:p w14:paraId="227352BE" w14:textId="77777777" w:rsidR="0003346F" w:rsidRPr="00465E99" w:rsidRDefault="0003346F" w:rsidP="0003346F">
            <w:pPr>
              <w:jc w:val="both"/>
              <w:rPr>
                <w:rFonts w:eastAsia="Calibri"/>
                <w:bCs/>
                <w:sz w:val="22"/>
                <w:szCs w:val="22"/>
                <w:lang w:eastAsia="en-US"/>
              </w:rPr>
            </w:pPr>
            <w:r w:rsidRPr="00465E99">
              <w:rPr>
                <w:rFonts w:eastAsia="Calibri"/>
                <w:b/>
                <w:bCs/>
                <w:sz w:val="22"/>
                <w:szCs w:val="22"/>
                <w:lang w:eastAsia="en-US"/>
              </w:rPr>
              <w:t xml:space="preserve">Taip, turi  </w:t>
            </w:r>
            <w:sdt>
              <w:sdtPr>
                <w:rPr>
                  <w:rFonts w:eastAsia="Calibri"/>
                  <w:bCs/>
                  <w:sz w:val="22"/>
                  <w:szCs w:val="22"/>
                  <w:lang w:eastAsia="en-US"/>
                </w:rPr>
                <w:id w:val="-1671248946"/>
                <w14:checkbox>
                  <w14:checked w14:val="0"/>
                  <w14:checkedState w14:val="2612" w14:font="MS Gothic"/>
                  <w14:uncheckedState w14:val="2610" w14:font="MS Gothic"/>
                </w14:checkbox>
              </w:sdtPr>
              <w:sdtEndPr/>
              <w:sdtContent>
                <w:r w:rsidRPr="00465E99">
                  <w:rPr>
                    <w:rFonts w:ascii="Segoe UI Symbol" w:eastAsia="Calibri" w:hAnsi="Segoe UI Symbol" w:cs="Segoe UI Symbol"/>
                    <w:bCs/>
                    <w:sz w:val="22"/>
                    <w:szCs w:val="22"/>
                    <w:lang w:eastAsia="en-US"/>
                  </w:rPr>
                  <w:t>☐</w:t>
                </w:r>
              </w:sdtContent>
            </w:sdt>
          </w:p>
          <w:p w14:paraId="3D39F500" w14:textId="77777777" w:rsidR="0003346F" w:rsidRPr="00465E99" w:rsidRDefault="0003346F" w:rsidP="0003346F">
            <w:pPr>
              <w:jc w:val="both"/>
              <w:rPr>
                <w:rFonts w:eastAsia="Calibri"/>
                <w:sz w:val="22"/>
                <w:szCs w:val="22"/>
                <w:lang w:eastAsia="en-US"/>
              </w:rPr>
            </w:pPr>
            <w:r w:rsidRPr="00465E99">
              <w:rPr>
                <w:rFonts w:eastAsia="Calibri"/>
                <w:b/>
                <w:bCs/>
                <w:sz w:val="22"/>
                <w:szCs w:val="22"/>
                <w:lang w:eastAsia="en-US"/>
              </w:rPr>
              <w:t xml:space="preserve">Ne, neturi  </w:t>
            </w:r>
            <w:sdt>
              <w:sdtPr>
                <w:rPr>
                  <w:rFonts w:eastAsia="Calibri"/>
                  <w:bCs/>
                  <w:sz w:val="22"/>
                  <w:szCs w:val="22"/>
                  <w:lang w:eastAsia="en-US"/>
                </w:rPr>
                <w:id w:val="-128238847"/>
                <w14:checkbox>
                  <w14:checked w14:val="0"/>
                  <w14:checkedState w14:val="2612" w14:font="MS Gothic"/>
                  <w14:uncheckedState w14:val="2610" w14:font="MS Gothic"/>
                </w14:checkbox>
              </w:sdtPr>
              <w:sdtEndPr/>
              <w:sdtContent>
                <w:r w:rsidRPr="00465E99">
                  <w:rPr>
                    <w:rFonts w:ascii="Segoe UI Symbol" w:eastAsia="Calibri" w:hAnsi="Segoe UI Symbol" w:cs="Segoe UI Symbol"/>
                    <w:bCs/>
                    <w:sz w:val="22"/>
                    <w:szCs w:val="22"/>
                    <w:lang w:eastAsia="en-US"/>
                  </w:rPr>
                  <w:t>☐</w:t>
                </w:r>
              </w:sdtContent>
            </w:sdt>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E0C1" w14:textId="77777777" w:rsidR="0003346F" w:rsidRPr="00465E99" w:rsidRDefault="0003346F" w:rsidP="0003346F">
            <w:pPr>
              <w:jc w:val="both"/>
              <w:rPr>
                <w:rFonts w:eastAsia="Yu Mincho"/>
                <w:sz w:val="22"/>
                <w:szCs w:val="22"/>
                <w:lang w:eastAsia="en-US"/>
              </w:rPr>
            </w:pPr>
            <w:r w:rsidRPr="00465E99">
              <w:rPr>
                <w:rFonts w:eastAsia="Yu Mincho"/>
                <w:sz w:val="22"/>
                <w:szCs w:val="22"/>
                <w:lang w:eastAsia="en-US"/>
              </w:rPr>
              <w:t>VPĮ 46 straipsnio 2¹ dalis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518F" w14:textId="77777777" w:rsidR="0003346F" w:rsidRPr="00465E99" w:rsidRDefault="0003346F" w:rsidP="0003346F">
            <w:pPr>
              <w:jc w:val="both"/>
              <w:rPr>
                <w:rFonts w:eastAsia="Calibri"/>
                <w:sz w:val="22"/>
                <w:szCs w:val="22"/>
                <w:lang w:eastAsia="en-US"/>
              </w:rPr>
            </w:pPr>
            <w:r w:rsidRPr="00465E99">
              <w:rPr>
                <w:rFonts w:eastAsia="Calibri"/>
                <w:sz w:val="22"/>
                <w:szCs w:val="22"/>
                <w:lang w:eastAsia="en-US"/>
              </w:rPr>
              <w:t>Iš Lietuvoje įsteigtų subjektų įrodančių dokumentų nereikalaujama.</w:t>
            </w:r>
          </w:p>
        </w:tc>
      </w:tr>
    </w:tbl>
    <w:p w14:paraId="7A4619C3" w14:textId="77777777" w:rsidR="0003346F" w:rsidRPr="00465E99" w:rsidRDefault="0003346F" w:rsidP="00A92746">
      <w:pPr>
        <w:spacing w:after="120"/>
        <w:jc w:val="both"/>
        <w:rPr>
          <w:rFonts w:eastAsia="Times New Roman"/>
          <w:sz w:val="22"/>
          <w:szCs w:val="22"/>
          <w:lang w:eastAsia="en-US"/>
        </w:rPr>
      </w:pPr>
    </w:p>
    <w:p w14:paraId="6E573922" w14:textId="77777777" w:rsidR="0003346F" w:rsidRDefault="0003346F" w:rsidP="00A92746">
      <w:pPr>
        <w:numPr>
          <w:ilvl w:val="1"/>
          <w:numId w:val="11"/>
        </w:numPr>
        <w:ind w:left="426" w:hanging="426"/>
        <w:jc w:val="both"/>
        <w:rPr>
          <w:rFonts w:eastAsia="Times New Roman"/>
          <w:sz w:val="22"/>
          <w:szCs w:val="22"/>
          <w:lang w:eastAsia="en-US"/>
        </w:rPr>
      </w:pPr>
      <w:r w:rsidRPr="00465E99">
        <w:rPr>
          <w:rFonts w:eastAsia="Times New Roman"/>
          <w:sz w:val="22"/>
          <w:szCs w:val="22"/>
          <w:lang w:eastAsia="en-US"/>
        </w:rPr>
        <w:t>Šiame pasiūlyme yra pateikta konfidenciali informacija:</w:t>
      </w:r>
    </w:p>
    <w:p w14:paraId="68705960" w14:textId="77777777" w:rsidR="00A92746" w:rsidRPr="00465E99" w:rsidRDefault="00A92746" w:rsidP="00A92746">
      <w:pPr>
        <w:jc w:val="both"/>
        <w:rPr>
          <w:rFonts w:eastAsia="Times New Roman"/>
          <w:sz w:val="22"/>
          <w:szCs w:val="22"/>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03346F" w:rsidRPr="00465E99" w14:paraId="59DD249E" w14:textId="77777777" w:rsidTr="00F442AD">
        <w:tc>
          <w:tcPr>
            <w:tcW w:w="664" w:type="dxa"/>
            <w:tcBorders>
              <w:top w:val="single" w:sz="4" w:space="0" w:color="auto"/>
              <w:left w:val="single" w:sz="4" w:space="0" w:color="auto"/>
              <w:bottom w:val="single" w:sz="4" w:space="0" w:color="auto"/>
              <w:right w:val="single" w:sz="4" w:space="0" w:color="auto"/>
            </w:tcBorders>
            <w:vAlign w:val="center"/>
            <w:hideMark/>
          </w:tcPr>
          <w:p w14:paraId="2337D1C0" w14:textId="77777777" w:rsidR="0003346F" w:rsidRPr="00465E99" w:rsidRDefault="0003346F" w:rsidP="0003346F">
            <w:pPr>
              <w:ind w:left="34"/>
              <w:jc w:val="center"/>
              <w:rPr>
                <w:rFonts w:eastAsia="Calibri"/>
                <w:b/>
                <w:sz w:val="22"/>
                <w:szCs w:val="22"/>
                <w:lang w:eastAsia="en-US"/>
              </w:rPr>
            </w:pPr>
            <w:r w:rsidRPr="00465E99">
              <w:rPr>
                <w:rFonts w:eastAsia="Calibri"/>
                <w:b/>
                <w:sz w:val="22"/>
                <w:szCs w:val="22"/>
                <w:lang w:eastAsia="en-US"/>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2F768B17" w14:textId="77777777" w:rsidR="0003346F" w:rsidRPr="00465E99" w:rsidRDefault="0003346F" w:rsidP="0003346F">
            <w:pPr>
              <w:ind w:left="34"/>
              <w:jc w:val="center"/>
              <w:rPr>
                <w:rFonts w:eastAsia="Calibri"/>
                <w:b/>
                <w:sz w:val="22"/>
                <w:szCs w:val="22"/>
                <w:lang w:eastAsia="en-US"/>
              </w:rPr>
            </w:pPr>
            <w:r w:rsidRPr="00465E99">
              <w:rPr>
                <w:rFonts w:eastAsia="Calibri"/>
                <w:b/>
                <w:sz w:val="22"/>
                <w:szCs w:val="22"/>
                <w:lang w:eastAsia="en-US"/>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71C2D11C" w14:textId="77777777" w:rsidR="0003346F" w:rsidRPr="00465E99" w:rsidRDefault="0003346F" w:rsidP="0003346F">
            <w:pPr>
              <w:ind w:left="34"/>
              <w:jc w:val="center"/>
              <w:rPr>
                <w:rFonts w:eastAsia="Calibri"/>
                <w:b/>
                <w:sz w:val="22"/>
                <w:szCs w:val="22"/>
                <w:lang w:eastAsia="en-US"/>
              </w:rPr>
            </w:pPr>
            <w:r w:rsidRPr="00465E99">
              <w:rPr>
                <w:rFonts w:eastAsia="Calibri"/>
                <w:b/>
                <w:bCs/>
                <w:sz w:val="22"/>
                <w:szCs w:val="22"/>
                <w:lang w:eastAsia="en-US"/>
              </w:rPr>
              <w:t>Nurodytos konfidencialios informacijos pagrindimas (paaiškinimas, kuo remiantis nurodytas dokumentas ar jo dalis yra konfidencialūs)</w:t>
            </w:r>
          </w:p>
        </w:tc>
      </w:tr>
      <w:tr w:rsidR="0003346F" w:rsidRPr="00465E99" w14:paraId="64C1C01A" w14:textId="77777777" w:rsidTr="00F442AD">
        <w:tc>
          <w:tcPr>
            <w:tcW w:w="664" w:type="dxa"/>
            <w:tcBorders>
              <w:top w:val="single" w:sz="4" w:space="0" w:color="auto"/>
              <w:left w:val="single" w:sz="4" w:space="0" w:color="auto"/>
              <w:bottom w:val="single" w:sz="4" w:space="0" w:color="auto"/>
              <w:right w:val="single" w:sz="4" w:space="0" w:color="auto"/>
            </w:tcBorders>
          </w:tcPr>
          <w:p w14:paraId="13D2AE92" w14:textId="77777777" w:rsidR="0003346F" w:rsidRPr="00465E99" w:rsidRDefault="0003346F" w:rsidP="0003346F">
            <w:pPr>
              <w:ind w:left="34"/>
              <w:jc w:val="center"/>
              <w:rPr>
                <w:rFonts w:eastAsia="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147FE378" w14:textId="77777777" w:rsidR="0003346F" w:rsidRPr="00465E99" w:rsidRDefault="0003346F" w:rsidP="0003346F">
            <w:pPr>
              <w:ind w:left="34"/>
              <w:jc w:val="both"/>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9463090" w14:textId="77777777" w:rsidR="0003346F" w:rsidRPr="00465E99" w:rsidRDefault="0003346F" w:rsidP="0003346F">
            <w:pPr>
              <w:ind w:left="34"/>
              <w:jc w:val="both"/>
              <w:rPr>
                <w:rFonts w:eastAsia="Calibri"/>
                <w:sz w:val="22"/>
                <w:szCs w:val="22"/>
                <w:lang w:eastAsia="en-US"/>
              </w:rPr>
            </w:pPr>
          </w:p>
        </w:tc>
      </w:tr>
      <w:tr w:rsidR="0003346F" w:rsidRPr="00465E99" w14:paraId="016B0293" w14:textId="77777777" w:rsidTr="00F442AD">
        <w:tc>
          <w:tcPr>
            <w:tcW w:w="664" w:type="dxa"/>
            <w:tcBorders>
              <w:top w:val="single" w:sz="4" w:space="0" w:color="auto"/>
              <w:left w:val="single" w:sz="4" w:space="0" w:color="auto"/>
              <w:bottom w:val="single" w:sz="4" w:space="0" w:color="auto"/>
              <w:right w:val="single" w:sz="4" w:space="0" w:color="auto"/>
            </w:tcBorders>
          </w:tcPr>
          <w:p w14:paraId="77F3A3B2" w14:textId="77777777" w:rsidR="0003346F" w:rsidRPr="00465E99" w:rsidRDefault="0003346F" w:rsidP="0003346F">
            <w:pPr>
              <w:ind w:left="34"/>
              <w:jc w:val="center"/>
              <w:rPr>
                <w:rFonts w:eastAsia="Calibri"/>
                <w:sz w:val="22"/>
                <w:szCs w:val="22"/>
                <w:lang w:eastAsia="en-US"/>
              </w:rPr>
            </w:pPr>
          </w:p>
        </w:tc>
        <w:tc>
          <w:tcPr>
            <w:tcW w:w="4156" w:type="dxa"/>
            <w:tcBorders>
              <w:top w:val="single" w:sz="4" w:space="0" w:color="auto"/>
              <w:left w:val="single" w:sz="4" w:space="0" w:color="auto"/>
              <w:bottom w:val="single" w:sz="4" w:space="0" w:color="auto"/>
              <w:right w:val="single" w:sz="4" w:space="0" w:color="auto"/>
            </w:tcBorders>
          </w:tcPr>
          <w:p w14:paraId="58DBE656" w14:textId="77777777" w:rsidR="0003346F" w:rsidRPr="00465E99" w:rsidRDefault="0003346F" w:rsidP="0003346F">
            <w:pPr>
              <w:ind w:left="34"/>
              <w:jc w:val="both"/>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720690E" w14:textId="77777777" w:rsidR="0003346F" w:rsidRPr="00465E99" w:rsidRDefault="0003346F" w:rsidP="0003346F">
            <w:pPr>
              <w:ind w:left="34"/>
              <w:jc w:val="both"/>
              <w:rPr>
                <w:rFonts w:eastAsia="Calibri"/>
                <w:sz w:val="22"/>
                <w:szCs w:val="22"/>
                <w:lang w:eastAsia="en-US"/>
              </w:rPr>
            </w:pPr>
          </w:p>
        </w:tc>
      </w:tr>
    </w:tbl>
    <w:p w14:paraId="014E75A2" w14:textId="77777777" w:rsidR="0003346F" w:rsidRPr="00465E99" w:rsidRDefault="0003346F" w:rsidP="0003346F">
      <w:pPr>
        <w:spacing w:before="60" w:after="120"/>
        <w:jc w:val="both"/>
        <w:rPr>
          <w:rFonts w:eastAsia="Times New Roman"/>
          <w:i/>
          <w:iCs/>
          <w:sz w:val="20"/>
          <w:szCs w:val="20"/>
          <w:lang w:eastAsia="en-US"/>
        </w:rPr>
      </w:pPr>
      <w:r w:rsidRPr="00465E99">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A036C1E" w14:textId="77777777" w:rsidR="0003346F" w:rsidRPr="00465E99" w:rsidRDefault="0003346F" w:rsidP="0003346F">
      <w:pPr>
        <w:jc w:val="both"/>
        <w:rPr>
          <w:rFonts w:eastAsia="Times New Roman"/>
          <w:sz w:val="20"/>
          <w:szCs w:val="20"/>
          <w:lang w:eastAsia="lt-LT"/>
        </w:rPr>
      </w:pPr>
      <w:r w:rsidRPr="00465E99">
        <w:rPr>
          <w:rFonts w:eastAsia="Times New Roman"/>
          <w:i/>
          <w:iCs/>
          <w:sz w:val="20"/>
          <w:szCs w:val="20"/>
          <w:lang w:eastAsia="en-U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0579CF1" w14:textId="77777777" w:rsidR="0003346F" w:rsidRPr="00465E99" w:rsidRDefault="0003346F" w:rsidP="006E5D65">
      <w:pPr>
        <w:jc w:val="both"/>
        <w:rPr>
          <w:rFonts w:eastAsia="Times New Roman"/>
          <w:sz w:val="22"/>
          <w:szCs w:val="22"/>
          <w:lang w:eastAsia="lt-LT"/>
        </w:rPr>
      </w:pPr>
    </w:p>
    <w:p w14:paraId="1695A054" w14:textId="77777777" w:rsidR="006E5D65" w:rsidRPr="00465E99" w:rsidRDefault="006E5D65" w:rsidP="006E5D65">
      <w:pPr>
        <w:jc w:val="both"/>
        <w:rPr>
          <w:rFonts w:eastAsia="Times New Roman"/>
          <w:sz w:val="22"/>
          <w:szCs w:val="22"/>
          <w:lang w:eastAsia="lt-LT"/>
        </w:rPr>
      </w:pPr>
    </w:p>
    <w:p w14:paraId="2C2C9335" w14:textId="77777777" w:rsidR="0003346F" w:rsidRPr="00465E99" w:rsidRDefault="0003346F" w:rsidP="0003346F">
      <w:pPr>
        <w:ind w:firstLine="567"/>
        <w:rPr>
          <w:rFonts w:eastAsia="Times New Roman"/>
          <w:b/>
          <w:bCs/>
          <w:sz w:val="22"/>
          <w:szCs w:val="22"/>
          <w:lang w:eastAsia="lt-LT"/>
        </w:rPr>
      </w:pPr>
      <w:r w:rsidRPr="00465E99">
        <w:rPr>
          <w:rFonts w:eastAsia="Times New Roman"/>
          <w:b/>
          <w:bCs/>
          <w:sz w:val="22"/>
          <w:szCs w:val="22"/>
          <w:lang w:eastAsia="lt-LT"/>
        </w:rPr>
        <w:t>Pasirašydamas šį pasiūlymą, tvirtinu, kad:</w:t>
      </w:r>
    </w:p>
    <w:p w14:paraId="451820EF"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Sutinkame su visomis pirkimo sąlygomis, nustatytomis pirkimo dokumentuose, jų papildymuose, paaiškinimuose.</w:t>
      </w:r>
    </w:p>
    <w:p w14:paraId="49B45202"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pacing w:val="-4"/>
          <w:sz w:val="22"/>
          <w:szCs w:val="22"/>
          <w:lang w:eastAsia="en-US"/>
        </w:rPr>
        <w:t>Dokumentų skaitmeninės</w:t>
      </w:r>
      <w:r w:rsidRPr="00465E99">
        <w:rPr>
          <w:rFonts w:eastAsia="Times New Roman"/>
          <w:sz w:val="22"/>
          <w:szCs w:val="22"/>
          <w:lang w:eastAsia="en-US"/>
        </w:rPr>
        <w:t xml:space="preserve"> kopijos ir elektroninėmis priemonėmis pateikti duomenys yra tikri.</w:t>
      </w:r>
    </w:p>
    <w:p w14:paraId="25BAE0C2"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0D4D37A4"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65C34CA" w14:textId="77777777" w:rsidR="0003346F" w:rsidRPr="00465E99" w:rsidRDefault="0003346F" w:rsidP="0003346F">
      <w:pPr>
        <w:numPr>
          <w:ilvl w:val="0"/>
          <w:numId w:val="8"/>
        </w:numPr>
        <w:tabs>
          <w:tab w:val="left" w:pos="851"/>
        </w:tabs>
        <w:ind w:left="0" w:firstLine="567"/>
        <w:jc w:val="both"/>
        <w:rPr>
          <w:rFonts w:eastAsia="Times New Roman"/>
          <w:sz w:val="22"/>
          <w:szCs w:val="22"/>
          <w:lang w:eastAsia="en-US"/>
        </w:rPr>
      </w:pPr>
      <w:r w:rsidRPr="00465E99">
        <w:rPr>
          <w:rFonts w:eastAsia="Times New Roman"/>
          <w:sz w:val="22"/>
          <w:szCs w:val="22"/>
          <w:lang w:eastAsia="en-US"/>
        </w:rPr>
        <w:t>Pasiūlymas galioja iki termino, nustatyto pirkimo dokumentuose.</w:t>
      </w:r>
    </w:p>
    <w:p w14:paraId="7A621BA5"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20CB8939"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3B5C01FC"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Suprantu, kad jei mano nurodyta informacija yra melaginga, įskaitant duomenis apie kontroliuojančius asmenis, man taikytina atsakomybė teisės aktų nustatyta tvarka.</w:t>
      </w:r>
    </w:p>
    <w:p w14:paraId="18E2898E" w14:textId="77777777" w:rsidR="0003346F" w:rsidRPr="00465E99" w:rsidRDefault="0003346F" w:rsidP="0003346F">
      <w:pPr>
        <w:numPr>
          <w:ilvl w:val="0"/>
          <w:numId w:val="8"/>
        </w:numPr>
        <w:tabs>
          <w:tab w:val="left" w:pos="851"/>
        </w:tabs>
        <w:ind w:left="0" w:firstLine="567"/>
        <w:jc w:val="both"/>
        <w:rPr>
          <w:rFonts w:eastAsia="Calibri"/>
          <w:color w:val="000000"/>
          <w:sz w:val="22"/>
          <w:szCs w:val="22"/>
          <w:lang w:eastAsia="en-US"/>
        </w:rPr>
      </w:pPr>
      <w:r w:rsidRPr="00465E99">
        <w:rPr>
          <w:rFonts w:eastAsia="Calibri"/>
          <w:sz w:val="22"/>
          <w:szCs w:val="22"/>
          <w:lang w:eastAsia="en-US"/>
        </w:rPr>
        <w:t xml:space="preserve">Esu susipažinęs ir vadovaujuosi </w:t>
      </w:r>
      <w:hyperlink r:id="rId11" w:history="1">
        <w:r w:rsidRPr="00465E99">
          <w:rPr>
            <w:rFonts w:eastAsia="Calibri"/>
            <w:color w:val="0000FF"/>
            <w:sz w:val="22"/>
            <w:szCs w:val="22"/>
            <w:u w:val="single"/>
            <w:lang w:eastAsia="en-US"/>
          </w:rPr>
          <w:t>VĮ Turto bankas Tiekėjų etikos kodeksu</w:t>
        </w:r>
      </w:hyperlink>
      <w:r w:rsidRPr="00465E99">
        <w:rPr>
          <w:rFonts w:eastAsia="Calibri"/>
          <w:sz w:val="22"/>
          <w:szCs w:val="22"/>
          <w:lang w:eastAsia="en-US"/>
        </w:rPr>
        <w:t>.</w:t>
      </w:r>
    </w:p>
    <w:p w14:paraId="6459799C" w14:textId="03B6DA54" w:rsidR="00C23B63" w:rsidRPr="00465E99" w:rsidRDefault="0003346F" w:rsidP="0003346F">
      <w:pPr>
        <w:numPr>
          <w:ilvl w:val="0"/>
          <w:numId w:val="8"/>
        </w:numPr>
        <w:tabs>
          <w:tab w:val="left" w:pos="993"/>
        </w:tabs>
        <w:ind w:left="0" w:firstLine="567"/>
        <w:jc w:val="both"/>
        <w:rPr>
          <w:rFonts w:eastAsia="Calibri"/>
          <w:color w:val="000000"/>
          <w:sz w:val="22"/>
          <w:szCs w:val="22"/>
          <w:lang w:eastAsia="en-US"/>
        </w:rPr>
      </w:pPr>
      <w:r w:rsidRPr="00465E99">
        <w:rPr>
          <w:rFonts w:eastAsia="Calibri"/>
          <w:sz w:val="22"/>
          <w:szCs w:val="22"/>
          <w:lang w:eastAsia="en-US"/>
        </w:rPr>
        <w:t xml:space="preserve">Neprieštarauju, kad laimėjimo atveju prieš sudarant sutartį, Perkančioji organizacija inicijuotų procedūrą, siekiant nustatyti, ar numatomos sudaryti sutarties vykdymas neprieštaraus Lietuvos Respublikoje </w:t>
      </w:r>
      <w:r w:rsidRPr="00465E99">
        <w:rPr>
          <w:rFonts w:eastAsia="Calibri"/>
          <w:sz w:val="22"/>
          <w:szCs w:val="22"/>
          <w:lang w:eastAsia="en-US"/>
        </w:rPr>
        <w:lastRenderedPageBreak/>
        <w:t xml:space="preserve">įgyvendinamoms privalomoms tarptautinėms sankcijoms, kaip tai apibrėžta Tarptautinių sankcijų įstatyme ir kituose tarptautiniuose, Europos Sąjungos ir Lietuvos Respublikos teisės aktuose, </w:t>
      </w:r>
      <w:r w:rsidRPr="00465E99">
        <w:rPr>
          <w:rFonts w:eastAsia="Times New Roman"/>
          <w:sz w:val="22"/>
          <w:szCs w:val="22"/>
          <w:lang w:eastAsia="en-US"/>
        </w:rPr>
        <w:t>taip pat, ar tiekėjai teisės aktų nustatyta tvarka nėra pripažinti keliančiais grėsmę nacionaliniam saugumui.</w:t>
      </w:r>
    </w:p>
    <w:p w14:paraId="56B7B30C" w14:textId="77777777" w:rsidR="00B851F5" w:rsidRPr="00465E99" w:rsidRDefault="00B851F5" w:rsidP="00C23B63">
      <w:pPr>
        <w:jc w:val="both"/>
        <w:rPr>
          <w:rFonts w:eastAsia="Times New Roman"/>
          <w:sz w:val="22"/>
          <w:szCs w:val="22"/>
          <w:lang w:eastAsia="en-US"/>
        </w:rPr>
      </w:pPr>
    </w:p>
    <w:p w14:paraId="0C568040" w14:textId="77777777" w:rsidR="007A4089" w:rsidRPr="00465E99" w:rsidRDefault="007A4089" w:rsidP="00C23B63">
      <w:pPr>
        <w:jc w:val="both"/>
        <w:rPr>
          <w:rFonts w:eastAsia="Times New Roman"/>
          <w:sz w:val="22"/>
          <w:szCs w:val="22"/>
          <w:lang w:eastAsia="en-US"/>
        </w:rPr>
      </w:pPr>
    </w:p>
    <w:p w14:paraId="6287189D" w14:textId="753FBD47" w:rsidR="001A00E9" w:rsidRPr="00465E99"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rsidRPr="00465E9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Pr="00465E9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Pr="00465E9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Pr="00465E9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Pr="00465E99" w:rsidRDefault="001A00E9" w:rsidP="00B63EBD">
            <w:pPr>
              <w:widowControl w:val="0"/>
              <w:autoSpaceDE w:val="0"/>
              <w:adjustRightInd w:val="0"/>
              <w:ind w:left="34"/>
              <w:jc w:val="right"/>
              <w:rPr>
                <w:rFonts w:eastAsia="Calibri"/>
                <w:color w:val="000000"/>
                <w:sz w:val="20"/>
                <w:szCs w:val="20"/>
                <w:lang w:eastAsia="en-US"/>
              </w:rPr>
            </w:pPr>
          </w:p>
        </w:tc>
      </w:tr>
      <w:tr w:rsidR="001A00E9" w:rsidRPr="00465E9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465E99" w:rsidRDefault="001A00E9" w:rsidP="00B851F5">
            <w:pPr>
              <w:widowControl w:val="0"/>
              <w:autoSpaceDE w:val="0"/>
              <w:adjustRightInd w:val="0"/>
              <w:snapToGrid w:val="0"/>
              <w:ind w:left="34"/>
              <w:jc w:val="center"/>
              <w:rPr>
                <w:rFonts w:eastAsia="Calibri"/>
                <w:color w:val="000000"/>
                <w:position w:val="6"/>
                <w:sz w:val="22"/>
                <w:szCs w:val="22"/>
                <w:lang w:eastAsia="en-US"/>
              </w:rPr>
            </w:pPr>
            <w:r w:rsidRPr="00465E99">
              <w:rPr>
                <w:rFonts w:eastAsia="Calibri"/>
                <w:color w:val="000000"/>
                <w:position w:val="6"/>
                <w:sz w:val="22"/>
                <w:szCs w:val="22"/>
                <w:lang w:eastAsia="en-US"/>
              </w:rPr>
              <w:t>(Tiekėjo arba jo įgalioto asmens pareigų pavadinimas)</w:t>
            </w:r>
          </w:p>
        </w:tc>
        <w:tc>
          <w:tcPr>
            <w:tcW w:w="604" w:type="dxa"/>
            <w:hideMark/>
          </w:tcPr>
          <w:p w14:paraId="066D60A0" w14:textId="0D63F2C0" w:rsidR="001A00E9" w:rsidRPr="00465E99" w:rsidRDefault="001A00E9" w:rsidP="00B63EBD">
            <w:pPr>
              <w:widowControl w:val="0"/>
              <w:autoSpaceDE w:val="0"/>
              <w:adjustRightInd w:val="0"/>
              <w:ind w:left="34"/>
              <w:jc w:val="center"/>
              <w:rPr>
                <w:rFonts w:eastAsia="Calibri"/>
                <w:color w:val="000000"/>
                <w:sz w:val="22"/>
                <w:szCs w:val="22"/>
                <w:lang w:eastAsia="en-US"/>
              </w:rPr>
            </w:pPr>
          </w:p>
        </w:tc>
        <w:tc>
          <w:tcPr>
            <w:tcW w:w="1980" w:type="dxa"/>
            <w:tcBorders>
              <w:top w:val="single" w:sz="4" w:space="0" w:color="auto"/>
              <w:left w:val="nil"/>
              <w:bottom w:val="nil"/>
              <w:right w:val="nil"/>
            </w:tcBorders>
            <w:hideMark/>
          </w:tcPr>
          <w:p w14:paraId="2D209552" w14:textId="1AD3AA27" w:rsidR="001A00E9" w:rsidRPr="00465E99" w:rsidRDefault="001A00E9" w:rsidP="00B63EBD">
            <w:pPr>
              <w:widowControl w:val="0"/>
              <w:autoSpaceDE w:val="0"/>
              <w:adjustRightInd w:val="0"/>
              <w:ind w:left="34"/>
              <w:jc w:val="both"/>
              <w:rPr>
                <w:rFonts w:eastAsia="Calibri"/>
                <w:color w:val="000000"/>
                <w:sz w:val="22"/>
                <w:szCs w:val="22"/>
                <w:lang w:eastAsia="en-US"/>
              </w:rPr>
            </w:pPr>
            <w:r w:rsidRPr="00465E99">
              <w:rPr>
                <w:rFonts w:eastAsia="Calibri"/>
                <w:color w:val="000000"/>
                <w:position w:val="6"/>
                <w:sz w:val="22"/>
                <w:szCs w:val="22"/>
                <w:lang w:eastAsia="en-US"/>
              </w:rPr>
              <w:t xml:space="preserve">    </w:t>
            </w:r>
            <w:r w:rsidR="00C23B63" w:rsidRPr="00465E99">
              <w:rPr>
                <w:rFonts w:eastAsia="Calibri"/>
                <w:color w:val="000000"/>
                <w:position w:val="6"/>
                <w:sz w:val="22"/>
                <w:szCs w:val="22"/>
                <w:lang w:eastAsia="en-US"/>
              </w:rPr>
              <w:t xml:space="preserve">     </w:t>
            </w:r>
            <w:r w:rsidRPr="00465E99">
              <w:rPr>
                <w:rFonts w:eastAsia="Calibri"/>
                <w:color w:val="000000"/>
                <w:position w:val="6"/>
                <w:sz w:val="22"/>
                <w:szCs w:val="22"/>
                <w:lang w:eastAsia="en-US"/>
              </w:rPr>
              <w:t>(Parašas)</w:t>
            </w:r>
            <w:r w:rsidR="006022D9" w:rsidRPr="00465E99">
              <w:rPr>
                <w:rFonts w:eastAsia="Times New Roman"/>
                <w:i/>
                <w:iCs/>
                <w:color w:val="000000"/>
                <w:sz w:val="22"/>
                <w:szCs w:val="22"/>
                <w:vertAlign w:val="superscript"/>
                <w:lang w:eastAsia="lt-LT"/>
              </w:rPr>
              <w:t xml:space="preserve"> </w:t>
            </w:r>
            <w:r w:rsidR="006022D9" w:rsidRPr="00465E99">
              <w:rPr>
                <w:rFonts w:eastAsia="Calibri"/>
                <w:color w:val="000000"/>
                <w:position w:val="6"/>
                <w:sz w:val="22"/>
                <w:szCs w:val="22"/>
                <w:vertAlign w:val="superscript"/>
                <w:lang w:eastAsia="en-US"/>
              </w:rPr>
              <w:footnoteReference w:id="5"/>
            </w:r>
          </w:p>
        </w:tc>
        <w:tc>
          <w:tcPr>
            <w:tcW w:w="701" w:type="dxa"/>
          </w:tcPr>
          <w:p w14:paraId="560D314C" w14:textId="77777777" w:rsidR="001A00E9" w:rsidRPr="00465E99" w:rsidRDefault="001A00E9" w:rsidP="00B63EBD">
            <w:pPr>
              <w:widowControl w:val="0"/>
              <w:autoSpaceDE w:val="0"/>
              <w:adjustRightInd w:val="0"/>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53290786" w14:textId="5AE73388" w:rsidR="001A00E9" w:rsidRPr="00465E99" w:rsidRDefault="001A00E9" w:rsidP="00B63EBD">
            <w:pPr>
              <w:widowControl w:val="0"/>
              <w:autoSpaceDE w:val="0"/>
              <w:adjustRightInd w:val="0"/>
              <w:ind w:left="34"/>
              <w:jc w:val="both"/>
              <w:rPr>
                <w:rFonts w:eastAsia="Calibri"/>
                <w:color w:val="000000"/>
                <w:sz w:val="22"/>
                <w:szCs w:val="22"/>
                <w:lang w:eastAsia="en-US"/>
              </w:rPr>
            </w:pPr>
            <w:r w:rsidRPr="00465E99">
              <w:rPr>
                <w:rFonts w:eastAsia="Calibri"/>
                <w:color w:val="000000"/>
                <w:position w:val="6"/>
                <w:sz w:val="22"/>
                <w:szCs w:val="22"/>
                <w:lang w:eastAsia="en-US"/>
              </w:rPr>
              <w:t xml:space="preserve">       </w:t>
            </w:r>
            <w:r w:rsidR="00C23B63" w:rsidRPr="00465E99">
              <w:rPr>
                <w:rFonts w:eastAsia="Calibri"/>
                <w:color w:val="000000"/>
                <w:position w:val="6"/>
                <w:sz w:val="22"/>
                <w:szCs w:val="22"/>
                <w:lang w:eastAsia="en-US"/>
              </w:rPr>
              <w:t xml:space="preserve"> </w:t>
            </w:r>
            <w:r w:rsidRPr="00465E99">
              <w:rPr>
                <w:rFonts w:eastAsia="Calibri"/>
                <w:color w:val="000000"/>
                <w:position w:val="6"/>
                <w:sz w:val="22"/>
                <w:szCs w:val="22"/>
                <w:lang w:eastAsia="en-US"/>
              </w:rPr>
              <w:t>(Vardas ir pavardė)</w:t>
            </w:r>
          </w:p>
        </w:tc>
        <w:tc>
          <w:tcPr>
            <w:tcW w:w="648" w:type="dxa"/>
          </w:tcPr>
          <w:p w14:paraId="6812947E" w14:textId="77777777" w:rsidR="001A00E9" w:rsidRPr="00465E9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Pr="00465E99" w:rsidRDefault="004F7EC4" w:rsidP="00B63EBD"/>
    <w:sectPr w:rsidR="004F7EC4" w:rsidRPr="00465E99" w:rsidSect="00FE7D4C">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B013" w14:textId="77777777" w:rsidR="00BD336C" w:rsidRDefault="00BD336C" w:rsidP="001A00E9">
      <w:r>
        <w:separator/>
      </w:r>
    </w:p>
  </w:endnote>
  <w:endnote w:type="continuationSeparator" w:id="0">
    <w:p w14:paraId="41452AD9" w14:textId="77777777" w:rsidR="00BD336C" w:rsidRDefault="00BD336C"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4CEE" w14:textId="77777777" w:rsidR="00BD336C" w:rsidRDefault="00BD336C" w:rsidP="001A00E9">
      <w:r>
        <w:separator/>
      </w:r>
    </w:p>
  </w:footnote>
  <w:footnote w:type="continuationSeparator" w:id="0">
    <w:p w14:paraId="383E4A72" w14:textId="77777777" w:rsidR="00BD336C" w:rsidRDefault="00BD336C" w:rsidP="001A00E9">
      <w:r>
        <w:continuationSeparator/>
      </w:r>
    </w:p>
  </w:footnote>
  <w:footnote w:id="1">
    <w:p w14:paraId="0BFDB9C7" w14:textId="77777777" w:rsidR="00A63BD8" w:rsidRPr="00465E99" w:rsidRDefault="00A63BD8" w:rsidP="00A63BD8">
      <w:pPr>
        <w:pStyle w:val="Puslapioinaostekstas"/>
        <w:jc w:val="both"/>
        <w:rPr>
          <w:sz w:val="18"/>
          <w:szCs w:val="18"/>
        </w:rPr>
      </w:pPr>
      <w:r w:rsidRPr="00465E99">
        <w:rPr>
          <w:rStyle w:val="Puslapioinaosnuoroda"/>
          <w:sz w:val="18"/>
          <w:szCs w:val="18"/>
        </w:rPr>
        <w:footnoteRef/>
      </w:r>
      <w:r w:rsidRPr="00465E99">
        <w:rPr>
          <w:sz w:val="18"/>
          <w:szCs w:val="18"/>
        </w:rPr>
        <w:t xml:space="preserve"> </w:t>
      </w:r>
      <w:r w:rsidRPr="00465E99">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FCCC8A2" w14:textId="77777777" w:rsidR="00A63BD8" w:rsidRPr="00465E99" w:rsidRDefault="00A63BD8" w:rsidP="00A63BD8">
      <w:pPr>
        <w:pStyle w:val="Puslapioinaostekstas"/>
        <w:jc w:val="both"/>
        <w:rPr>
          <w:sz w:val="18"/>
          <w:szCs w:val="18"/>
          <w:lang w:val="lt-LT"/>
        </w:rPr>
      </w:pPr>
      <w:r w:rsidRPr="00465E99">
        <w:rPr>
          <w:rStyle w:val="Puslapioinaosnuoroda"/>
          <w:sz w:val="18"/>
          <w:szCs w:val="18"/>
        </w:rPr>
        <w:footnoteRef/>
      </w:r>
      <w:r w:rsidRPr="00465E99">
        <w:rPr>
          <w:sz w:val="18"/>
          <w:szCs w:val="18"/>
        </w:rPr>
        <w:t xml:space="preserve"> </w:t>
      </w:r>
      <w:r w:rsidRPr="00465E99">
        <w:rPr>
          <w:sz w:val="18"/>
          <w:szCs w:val="18"/>
          <w:lang w:val="lt-LT"/>
        </w:rPr>
        <w:t>Nurodomas konkretus subtiekėjo pavadinimas, jei jis žinomas pasiūlymų pateikimo metu. Jei ketinama pasitelkti, tačiau konkretus pavadinimas nėra žinomas, nurodoma „nežinomas“.</w:t>
      </w:r>
    </w:p>
  </w:footnote>
  <w:footnote w:id="3">
    <w:p w14:paraId="0E39B151" w14:textId="77777777" w:rsidR="00A63BD8" w:rsidRPr="00465E99" w:rsidRDefault="00A63BD8" w:rsidP="00A63BD8">
      <w:pPr>
        <w:pStyle w:val="Puslapioinaostekstas"/>
        <w:jc w:val="both"/>
        <w:rPr>
          <w:sz w:val="18"/>
          <w:szCs w:val="18"/>
          <w:lang w:val="lt-LT"/>
        </w:rPr>
      </w:pPr>
      <w:r w:rsidRPr="00465E99">
        <w:rPr>
          <w:rStyle w:val="Puslapioinaosnuoroda"/>
          <w:sz w:val="18"/>
          <w:szCs w:val="18"/>
        </w:rPr>
        <w:footnoteRef/>
      </w:r>
      <w:r w:rsidRPr="00465E99">
        <w:rPr>
          <w:sz w:val="18"/>
          <w:szCs w:val="18"/>
        </w:rPr>
        <w:t xml:space="preserve"> </w:t>
      </w:r>
      <w:r w:rsidRPr="00465E99">
        <w:rPr>
          <w:sz w:val="18"/>
          <w:szCs w:val="18"/>
          <w:lang w:val="lt-LT"/>
        </w:rPr>
        <w:t>Toks perdavimas nekeičia pagrindinio tiekėjo atsakomybės dėl numatomos sudaryti sutarties įvykdymo.</w:t>
      </w:r>
    </w:p>
  </w:footnote>
  <w:footnote w:id="4">
    <w:p w14:paraId="56542852" w14:textId="77777777" w:rsidR="00A63BD8" w:rsidRPr="00465E99" w:rsidRDefault="00A63BD8" w:rsidP="00A63BD8">
      <w:pPr>
        <w:pStyle w:val="Puslapioinaostekstas"/>
        <w:jc w:val="both"/>
        <w:rPr>
          <w:sz w:val="18"/>
          <w:szCs w:val="18"/>
          <w:lang w:val="lt-LT"/>
        </w:rPr>
      </w:pPr>
      <w:r w:rsidRPr="00465E99">
        <w:rPr>
          <w:rStyle w:val="Puslapioinaosnuoroda"/>
          <w:sz w:val="18"/>
          <w:szCs w:val="18"/>
        </w:rPr>
        <w:footnoteRef/>
      </w:r>
      <w:r w:rsidRPr="00465E99">
        <w:rPr>
          <w:sz w:val="18"/>
          <w:szCs w:val="18"/>
        </w:rPr>
        <w:t xml:space="preserve"> </w:t>
      </w:r>
      <w:r w:rsidRPr="00465E99">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15278833" w14:textId="77777777" w:rsidR="006022D9" w:rsidRPr="00465E99" w:rsidRDefault="006022D9" w:rsidP="006022D9">
      <w:pPr>
        <w:pStyle w:val="Puslapioinaostekstas"/>
        <w:rPr>
          <w:sz w:val="18"/>
          <w:szCs w:val="18"/>
          <w:lang w:val="lt-LT"/>
        </w:rPr>
      </w:pPr>
      <w:r w:rsidRPr="00465E99">
        <w:rPr>
          <w:rStyle w:val="Puslapioinaosnuoroda"/>
          <w:sz w:val="18"/>
          <w:szCs w:val="18"/>
        </w:rPr>
        <w:footnoteRef/>
      </w:r>
      <w:r w:rsidRPr="00465E99">
        <w:rPr>
          <w:sz w:val="18"/>
          <w:szCs w:val="18"/>
          <w:lang w:val="pt-BR"/>
        </w:rPr>
        <w:t xml:space="preserve"> </w:t>
      </w:r>
      <w:r w:rsidRPr="00465E99">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EA32ED"/>
    <w:multiLevelType w:val="hybridMultilevel"/>
    <w:tmpl w:val="496AB5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0D01CB"/>
    <w:multiLevelType w:val="hybridMultilevel"/>
    <w:tmpl w:val="496AB5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F891D2C"/>
    <w:multiLevelType w:val="hybridMultilevel"/>
    <w:tmpl w:val="8788F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FEB6242"/>
    <w:multiLevelType w:val="hybridMultilevel"/>
    <w:tmpl w:val="9AB20D08"/>
    <w:lvl w:ilvl="0" w:tplc="D5E4468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389775">
    <w:abstractNumId w:val="5"/>
  </w:num>
  <w:num w:numId="2" w16cid:durableId="18064616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9"/>
  </w:num>
  <w:num w:numId="5" w16cid:durableId="1516268850">
    <w:abstractNumId w:val="3"/>
  </w:num>
  <w:num w:numId="6" w16cid:durableId="335227229">
    <w:abstractNumId w:val="0"/>
  </w:num>
  <w:num w:numId="7" w16cid:durableId="787743695">
    <w:abstractNumId w:val="7"/>
  </w:num>
  <w:num w:numId="8" w16cid:durableId="1849903707">
    <w:abstractNumId w:val="4"/>
  </w:num>
  <w:num w:numId="9" w16cid:durableId="2090344184">
    <w:abstractNumId w:val="6"/>
  </w:num>
  <w:num w:numId="10" w16cid:durableId="1917930687">
    <w:abstractNumId w:val="1"/>
  </w:num>
  <w:num w:numId="11" w16cid:durableId="232396693">
    <w:abstractNumId w:val="12"/>
  </w:num>
  <w:num w:numId="12" w16cid:durableId="591351473">
    <w:abstractNumId w:val="2"/>
  </w:num>
  <w:num w:numId="13" w16cid:durableId="1390953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46F"/>
    <w:rsid w:val="00033A28"/>
    <w:rsid w:val="000343A0"/>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2EE6"/>
    <w:rsid w:val="000A5549"/>
    <w:rsid w:val="000B7710"/>
    <w:rsid w:val="000C54A9"/>
    <w:rsid w:val="000C5A45"/>
    <w:rsid w:val="000C7758"/>
    <w:rsid w:val="000D4160"/>
    <w:rsid w:val="000D7C72"/>
    <w:rsid w:val="000E328B"/>
    <w:rsid w:val="000E5C7A"/>
    <w:rsid w:val="000E6D9E"/>
    <w:rsid w:val="000E79B1"/>
    <w:rsid w:val="000E79BD"/>
    <w:rsid w:val="000F1947"/>
    <w:rsid w:val="000F7354"/>
    <w:rsid w:val="000F74D9"/>
    <w:rsid w:val="000F7EF7"/>
    <w:rsid w:val="00105EB9"/>
    <w:rsid w:val="00106D0A"/>
    <w:rsid w:val="0011297A"/>
    <w:rsid w:val="001137C3"/>
    <w:rsid w:val="00130F3A"/>
    <w:rsid w:val="0013456E"/>
    <w:rsid w:val="0013474A"/>
    <w:rsid w:val="00134C5B"/>
    <w:rsid w:val="00140FE2"/>
    <w:rsid w:val="00147600"/>
    <w:rsid w:val="00150381"/>
    <w:rsid w:val="00150ED5"/>
    <w:rsid w:val="001529F3"/>
    <w:rsid w:val="0015676C"/>
    <w:rsid w:val="00156D72"/>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2C30"/>
    <w:rsid w:val="00214B0F"/>
    <w:rsid w:val="0021629E"/>
    <w:rsid w:val="00216BB0"/>
    <w:rsid w:val="00217EFC"/>
    <w:rsid w:val="00227CC4"/>
    <w:rsid w:val="00230979"/>
    <w:rsid w:val="00231835"/>
    <w:rsid w:val="00234E79"/>
    <w:rsid w:val="00235A6D"/>
    <w:rsid w:val="002408D0"/>
    <w:rsid w:val="002418F1"/>
    <w:rsid w:val="00246414"/>
    <w:rsid w:val="00246DAB"/>
    <w:rsid w:val="00250410"/>
    <w:rsid w:val="0025401A"/>
    <w:rsid w:val="0026498F"/>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1BFF"/>
    <w:rsid w:val="002E3465"/>
    <w:rsid w:val="002E46AD"/>
    <w:rsid w:val="002E4F0A"/>
    <w:rsid w:val="002E57FA"/>
    <w:rsid w:val="002F2EBA"/>
    <w:rsid w:val="002F55C4"/>
    <w:rsid w:val="002F6204"/>
    <w:rsid w:val="00304F32"/>
    <w:rsid w:val="00307D65"/>
    <w:rsid w:val="00311630"/>
    <w:rsid w:val="0031245B"/>
    <w:rsid w:val="0031542D"/>
    <w:rsid w:val="00320AC2"/>
    <w:rsid w:val="0032577E"/>
    <w:rsid w:val="00327B48"/>
    <w:rsid w:val="00335107"/>
    <w:rsid w:val="00336C2E"/>
    <w:rsid w:val="003450A9"/>
    <w:rsid w:val="00354076"/>
    <w:rsid w:val="00360E28"/>
    <w:rsid w:val="00365B54"/>
    <w:rsid w:val="00372545"/>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C93"/>
    <w:rsid w:val="003E1FC4"/>
    <w:rsid w:val="003E39B6"/>
    <w:rsid w:val="003F5A52"/>
    <w:rsid w:val="003F7AF6"/>
    <w:rsid w:val="00400A68"/>
    <w:rsid w:val="004037DD"/>
    <w:rsid w:val="00430ED2"/>
    <w:rsid w:val="00431430"/>
    <w:rsid w:val="00432B79"/>
    <w:rsid w:val="0044126C"/>
    <w:rsid w:val="00442FC9"/>
    <w:rsid w:val="00444BEF"/>
    <w:rsid w:val="00454289"/>
    <w:rsid w:val="0046272B"/>
    <w:rsid w:val="004652A4"/>
    <w:rsid w:val="00465E99"/>
    <w:rsid w:val="004665C1"/>
    <w:rsid w:val="0047338D"/>
    <w:rsid w:val="004744BC"/>
    <w:rsid w:val="00481BF7"/>
    <w:rsid w:val="004848C0"/>
    <w:rsid w:val="00486FF1"/>
    <w:rsid w:val="004901E4"/>
    <w:rsid w:val="00492B36"/>
    <w:rsid w:val="004940A0"/>
    <w:rsid w:val="004A0ECD"/>
    <w:rsid w:val="004A1A15"/>
    <w:rsid w:val="004B00B6"/>
    <w:rsid w:val="004B2CBA"/>
    <w:rsid w:val="004B4720"/>
    <w:rsid w:val="004C0D66"/>
    <w:rsid w:val="004C110B"/>
    <w:rsid w:val="004C6CEE"/>
    <w:rsid w:val="004D0171"/>
    <w:rsid w:val="004D1337"/>
    <w:rsid w:val="004D662A"/>
    <w:rsid w:val="004D7C54"/>
    <w:rsid w:val="004E141C"/>
    <w:rsid w:val="004E3FCC"/>
    <w:rsid w:val="004F22AE"/>
    <w:rsid w:val="004F450A"/>
    <w:rsid w:val="004F6B61"/>
    <w:rsid w:val="004F7EC4"/>
    <w:rsid w:val="005042AE"/>
    <w:rsid w:val="00507AA9"/>
    <w:rsid w:val="005142BC"/>
    <w:rsid w:val="00521E26"/>
    <w:rsid w:val="00522333"/>
    <w:rsid w:val="005224D1"/>
    <w:rsid w:val="00525A3A"/>
    <w:rsid w:val="00531B27"/>
    <w:rsid w:val="0054011C"/>
    <w:rsid w:val="005414BD"/>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022D9"/>
    <w:rsid w:val="00604E1D"/>
    <w:rsid w:val="006158DD"/>
    <w:rsid w:val="00644EEF"/>
    <w:rsid w:val="00653795"/>
    <w:rsid w:val="006540D8"/>
    <w:rsid w:val="00654CA3"/>
    <w:rsid w:val="00672781"/>
    <w:rsid w:val="00676FE8"/>
    <w:rsid w:val="00677644"/>
    <w:rsid w:val="00684A56"/>
    <w:rsid w:val="006C2E8C"/>
    <w:rsid w:val="006C36BA"/>
    <w:rsid w:val="006D1D19"/>
    <w:rsid w:val="006D4D36"/>
    <w:rsid w:val="006D533D"/>
    <w:rsid w:val="006D55E8"/>
    <w:rsid w:val="006E3097"/>
    <w:rsid w:val="006E3BFC"/>
    <w:rsid w:val="006E5D65"/>
    <w:rsid w:val="006F115C"/>
    <w:rsid w:val="006F70F6"/>
    <w:rsid w:val="00700290"/>
    <w:rsid w:val="00702546"/>
    <w:rsid w:val="00704E51"/>
    <w:rsid w:val="0071095E"/>
    <w:rsid w:val="0071312B"/>
    <w:rsid w:val="00720473"/>
    <w:rsid w:val="00721899"/>
    <w:rsid w:val="00733388"/>
    <w:rsid w:val="00735216"/>
    <w:rsid w:val="00736975"/>
    <w:rsid w:val="0074144C"/>
    <w:rsid w:val="007450BD"/>
    <w:rsid w:val="00752399"/>
    <w:rsid w:val="00755D5B"/>
    <w:rsid w:val="00764E05"/>
    <w:rsid w:val="007676F1"/>
    <w:rsid w:val="00772FFA"/>
    <w:rsid w:val="00777AEF"/>
    <w:rsid w:val="007830D4"/>
    <w:rsid w:val="0079224E"/>
    <w:rsid w:val="007A0C36"/>
    <w:rsid w:val="007A4089"/>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259C"/>
    <w:rsid w:val="00844B5A"/>
    <w:rsid w:val="00845BA5"/>
    <w:rsid w:val="00845F75"/>
    <w:rsid w:val="008462C9"/>
    <w:rsid w:val="008463B6"/>
    <w:rsid w:val="00846894"/>
    <w:rsid w:val="00850831"/>
    <w:rsid w:val="008560FF"/>
    <w:rsid w:val="0086182A"/>
    <w:rsid w:val="0086421D"/>
    <w:rsid w:val="008654B9"/>
    <w:rsid w:val="008740AF"/>
    <w:rsid w:val="00874292"/>
    <w:rsid w:val="00877B01"/>
    <w:rsid w:val="00885F75"/>
    <w:rsid w:val="00893AE6"/>
    <w:rsid w:val="0089550A"/>
    <w:rsid w:val="0089759A"/>
    <w:rsid w:val="008A3FC8"/>
    <w:rsid w:val="008A41E1"/>
    <w:rsid w:val="008B10A3"/>
    <w:rsid w:val="008B7F0D"/>
    <w:rsid w:val="008C09E8"/>
    <w:rsid w:val="008C14BC"/>
    <w:rsid w:val="008C2B80"/>
    <w:rsid w:val="008C6FB5"/>
    <w:rsid w:val="008D24C8"/>
    <w:rsid w:val="008E499F"/>
    <w:rsid w:val="008E7C6D"/>
    <w:rsid w:val="008F0B80"/>
    <w:rsid w:val="008F0FCA"/>
    <w:rsid w:val="008F79E9"/>
    <w:rsid w:val="009016E6"/>
    <w:rsid w:val="00904ABD"/>
    <w:rsid w:val="00907D4F"/>
    <w:rsid w:val="0091291A"/>
    <w:rsid w:val="00914C3C"/>
    <w:rsid w:val="00915BE0"/>
    <w:rsid w:val="00916B32"/>
    <w:rsid w:val="0092541E"/>
    <w:rsid w:val="0096673F"/>
    <w:rsid w:val="00970BCD"/>
    <w:rsid w:val="00972CA0"/>
    <w:rsid w:val="0097695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1CEA"/>
    <w:rsid w:val="00A340E6"/>
    <w:rsid w:val="00A379D1"/>
    <w:rsid w:val="00A40B6E"/>
    <w:rsid w:val="00A42FF5"/>
    <w:rsid w:val="00A47D22"/>
    <w:rsid w:val="00A51196"/>
    <w:rsid w:val="00A5651D"/>
    <w:rsid w:val="00A60CED"/>
    <w:rsid w:val="00A63A32"/>
    <w:rsid w:val="00A63BD8"/>
    <w:rsid w:val="00A64903"/>
    <w:rsid w:val="00A70144"/>
    <w:rsid w:val="00A71E01"/>
    <w:rsid w:val="00A73F82"/>
    <w:rsid w:val="00A740EA"/>
    <w:rsid w:val="00A834CD"/>
    <w:rsid w:val="00A84649"/>
    <w:rsid w:val="00A906AE"/>
    <w:rsid w:val="00A90F03"/>
    <w:rsid w:val="00A90F37"/>
    <w:rsid w:val="00A916FA"/>
    <w:rsid w:val="00A92746"/>
    <w:rsid w:val="00A9394E"/>
    <w:rsid w:val="00A94D8E"/>
    <w:rsid w:val="00A958EE"/>
    <w:rsid w:val="00AA4A7E"/>
    <w:rsid w:val="00AA4FE0"/>
    <w:rsid w:val="00AA6B69"/>
    <w:rsid w:val="00AB2389"/>
    <w:rsid w:val="00AB3721"/>
    <w:rsid w:val="00AC03C8"/>
    <w:rsid w:val="00AC0439"/>
    <w:rsid w:val="00AD733E"/>
    <w:rsid w:val="00AE3B29"/>
    <w:rsid w:val="00AF18B5"/>
    <w:rsid w:val="00B02C60"/>
    <w:rsid w:val="00B04DB9"/>
    <w:rsid w:val="00B0628E"/>
    <w:rsid w:val="00B103F8"/>
    <w:rsid w:val="00B14752"/>
    <w:rsid w:val="00B20586"/>
    <w:rsid w:val="00B2636C"/>
    <w:rsid w:val="00B31EFF"/>
    <w:rsid w:val="00B32B97"/>
    <w:rsid w:val="00B3657C"/>
    <w:rsid w:val="00B437AE"/>
    <w:rsid w:val="00B46CE2"/>
    <w:rsid w:val="00B63EBD"/>
    <w:rsid w:val="00B64E44"/>
    <w:rsid w:val="00B756FE"/>
    <w:rsid w:val="00B763BB"/>
    <w:rsid w:val="00B80BAE"/>
    <w:rsid w:val="00B80E4D"/>
    <w:rsid w:val="00B851F5"/>
    <w:rsid w:val="00B9394A"/>
    <w:rsid w:val="00B941FA"/>
    <w:rsid w:val="00B97624"/>
    <w:rsid w:val="00BB0C65"/>
    <w:rsid w:val="00BC50C4"/>
    <w:rsid w:val="00BD14F1"/>
    <w:rsid w:val="00BD1C0E"/>
    <w:rsid w:val="00BD336C"/>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0647"/>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84D21"/>
    <w:rsid w:val="00D873F4"/>
    <w:rsid w:val="00D96782"/>
    <w:rsid w:val="00DA2101"/>
    <w:rsid w:val="00DB0AAD"/>
    <w:rsid w:val="00DB1E03"/>
    <w:rsid w:val="00DB6D4C"/>
    <w:rsid w:val="00DC0320"/>
    <w:rsid w:val="00DC1E8D"/>
    <w:rsid w:val="00DC2028"/>
    <w:rsid w:val="00DC4C75"/>
    <w:rsid w:val="00DD782E"/>
    <w:rsid w:val="00DE0352"/>
    <w:rsid w:val="00DE1309"/>
    <w:rsid w:val="00DE3B7C"/>
    <w:rsid w:val="00DF07D4"/>
    <w:rsid w:val="00DF3B84"/>
    <w:rsid w:val="00DF5E26"/>
    <w:rsid w:val="00DF77D8"/>
    <w:rsid w:val="00E0091C"/>
    <w:rsid w:val="00E00D73"/>
    <w:rsid w:val="00E045E4"/>
    <w:rsid w:val="00E0786C"/>
    <w:rsid w:val="00E10176"/>
    <w:rsid w:val="00E10407"/>
    <w:rsid w:val="00E16117"/>
    <w:rsid w:val="00E261C7"/>
    <w:rsid w:val="00E307D2"/>
    <w:rsid w:val="00E519F8"/>
    <w:rsid w:val="00E66D77"/>
    <w:rsid w:val="00E71653"/>
    <w:rsid w:val="00E727CB"/>
    <w:rsid w:val="00E729DD"/>
    <w:rsid w:val="00E76552"/>
    <w:rsid w:val="00E80604"/>
    <w:rsid w:val="00E836EB"/>
    <w:rsid w:val="00E85EE0"/>
    <w:rsid w:val="00E87298"/>
    <w:rsid w:val="00E879D4"/>
    <w:rsid w:val="00E9494F"/>
    <w:rsid w:val="00EA1CB4"/>
    <w:rsid w:val="00EB4DF0"/>
    <w:rsid w:val="00EB6570"/>
    <w:rsid w:val="00EB7D3D"/>
    <w:rsid w:val="00ED2D06"/>
    <w:rsid w:val="00ED64D6"/>
    <w:rsid w:val="00EE5B08"/>
    <w:rsid w:val="00EF3A66"/>
    <w:rsid w:val="00EF3AEC"/>
    <w:rsid w:val="00EF7634"/>
    <w:rsid w:val="00F04D65"/>
    <w:rsid w:val="00F13924"/>
    <w:rsid w:val="00F2592A"/>
    <w:rsid w:val="00F3337F"/>
    <w:rsid w:val="00F4032D"/>
    <w:rsid w:val="00F41B39"/>
    <w:rsid w:val="00F47E07"/>
    <w:rsid w:val="00F516A0"/>
    <w:rsid w:val="00F54B9D"/>
    <w:rsid w:val="00F621FA"/>
    <w:rsid w:val="00F62707"/>
    <w:rsid w:val="00F701BA"/>
    <w:rsid w:val="00F72E3F"/>
    <w:rsid w:val="00F745B0"/>
    <w:rsid w:val="00F83095"/>
    <w:rsid w:val="00F844AE"/>
    <w:rsid w:val="00F878AE"/>
    <w:rsid w:val="00F90AF3"/>
    <w:rsid w:val="00F92C77"/>
    <w:rsid w:val="00FA053D"/>
    <w:rsid w:val="00FA146A"/>
    <w:rsid w:val="00FA32C5"/>
    <w:rsid w:val="00FB71C5"/>
    <w:rsid w:val="00FC079C"/>
    <w:rsid w:val="00FC784E"/>
    <w:rsid w:val="00FC7E09"/>
    <w:rsid w:val="00FD212E"/>
    <w:rsid w:val="00FD3421"/>
    <w:rsid w:val="00FE7D4C"/>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4.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5423</Words>
  <Characters>3092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142</cp:revision>
  <dcterms:created xsi:type="dcterms:W3CDTF">2024-10-31T13:07:00Z</dcterms:created>
  <dcterms:modified xsi:type="dcterms:W3CDTF">2026-04-17T06:36:00Z</dcterms:modified>
</cp:coreProperties>
</file>