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9570" w14:textId="77777777" w:rsidR="004D5435" w:rsidRDefault="004D5435" w:rsidP="004D5435">
      <w:pPr>
        <w:pStyle w:val="NormalWeb"/>
        <w:spacing w:before="0" w:beforeAutospacing="0" w:after="0" w:afterAutospacing="0" w:line="480" w:lineRule="auto"/>
        <w:rPr>
          <w:rFonts w:ascii="Arial" w:hAnsi="Arial" w:cs="Arial"/>
        </w:rPr>
      </w:pPr>
    </w:p>
    <w:p w14:paraId="6E0E5DBC" w14:textId="77777777" w:rsidR="00B103E9" w:rsidRDefault="00B103E9" w:rsidP="004D5435">
      <w:pPr>
        <w:pStyle w:val="NormalWeb"/>
        <w:spacing w:before="0" w:beforeAutospacing="0" w:after="0" w:afterAutospacing="0" w:line="360" w:lineRule="auto"/>
        <w:rPr>
          <w:rFonts w:ascii="Arial" w:hAnsi="Arial" w:cs="Arial"/>
        </w:rPr>
      </w:pPr>
    </w:p>
    <w:p w14:paraId="099C52F0" w14:textId="46DED7EC" w:rsidR="006F741B" w:rsidRDefault="00B103E9" w:rsidP="004D5435">
      <w:pPr>
        <w:pStyle w:val="NormalWeb"/>
        <w:spacing w:before="0" w:beforeAutospacing="0" w:after="0" w:afterAutospacing="0" w:line="360" w:lineRule="auto"/>
        <w:rPr>
          <w:rFonts w:ascii="Arial" w:hAnsi="Arial" w:cs="Arial"/>
        </w:rPr>
      </w:pPr>
      <w:r>
        <w:rPr>
          <w:rFonts w:ascii="Arial" w:hAnsi="Arial" w:cs="Arial"/>
        </w:rPr>
        <w:t>Tiekėjams</w:t>
      </w:r>
    </w:p>
    <w:p w14:paraId="26ECCB10" w14:textId="13ACE057" w:rsidR="000D1039" w:rsidRPr="000D1039" w:rsidRDefault="000D1039" w:rsidP="004D5435">
      <w:pPr>
        <w:pStyle w:val="NormalWeb"/>
        <w:spacing w:before="0" w:beforeAutospacing="0" w:after="0" w:afterAutospacing="0" w:line="360" w:lineRule="auto"/>
        <w:rPr>
          <w:rFonts w:ascii="Arial" w:hAnsi="Arial" w:cs="Arial"/>
          <w:bCs/>
        </w:rPr>
      </w:pPr>
      <w:r w:rsidRPr="000D1039">
        <w:rPr>
          <w:rFonts w:ascii="Arial" w:hAnsi="Arial" w:cs="Arial"/>
          <w:bCs/>
        </w:rPr>
        <w:t>Siunčiama CVP IS priemonėmis</w:t>
      </w:r>
    </w:p>
    <w:p w14:paraId="13C5C3DA" w14:textId="77777777" w:rsidR="000D1039" w:rsidRDefault="000D1039" w:rsidP="004D5435">
      <w:pPr>
        <w:tabs>
          <w:tab w:val="center" w:pos="3693"/>
          <w:tab w:val="right" w:pos="7386"/>
        </w:tabs>
        <w:spacing w:after="0" w:line="360" w:lineRule="auto"/>
        <w:ind w:firstLine="567"/>
        <w:jc w:val="both"/>
        <w:rPr>
          <w:rFonts w:ascii="Arial" w:hAnsi="Arial" w:cs="Arial"/>
          <w:b/>
          <w:bCs/>
          <w:sz w:val="24"/>
          <w:szCs w:val="24"/>
        </w:rPr>
      </w:pPr>
    </w:p>
    <w:p w14:paraId="7BB28B12" w14:textId="77777777" w:rsidR="00B103E9" w:rsidRDefault="00B103E9" w:rsidP="004D5435">
      <w:pPr>
        <w:tabs>
          <w:tab w:val="center" w:pos="3693"/>
          <w:tab w:val="right" w:pos="7386"/>
        </w:tabs>
        <w:spacing w:after="0" w:line="360" w:lineRule="auto"/>
        <w:ind w:firstLine="567"/>
        <w:jc w:val="both"/>
        <w:rPr>
          <w:rFonts w:ascii="Arial" w:hAnsi="Arial" w:cs="Arial"/>
          <w:b/>
          <w:bCs/>
          <w:sz w:val="24"/>
          <w:szCs w:val="24"/>
        </w:rPr>
      </w:pPr>
    </w:p>
    <w:p w14:paraId="09721E11" w14:textId="5D349476" w:rsidR="004D5435" w:rsidRDefault="00A34507" w:rsidP="00B103E9">
      <w:pPr>
        <w:tabs>
          <w:tab w:val="center" w:pos="3693"/>
          <w:tab w:val="right" w:pos="7386"/>
        </w:tabs>
        <w:spacing w:after="0" w:line="360" w:lineRule="auto"/>
        <w:jc w:val="both"/>
        <w:rPr>
          <w:rFonts w:ascii="Arial" w:hAnsi="Arial" w:cs="Arial"/>
          <w:b/>
          <w:bCs/>
          <w:sz w:val="24"/>
          <w:szCs w:val="24"/>
        </w:rPr>
      </w:pPr>
      <w:r>
        <w:rPr>
          <w:rFonts w:ascii="Arial" w:hAnsi="Arial" w:cs="Arial"/>
          <w:b/>
          <w:bCs/>
          <w:sz w:val="24"/>
          <w:szCs w:val="24"/>
        </w:rPr>
        <w:t xml:space="preserve">DĖL </w:t>
      </w:r>
      <w:r w:rsidR="00B103E9" w:rsidRPr="00B103E9">
        <w:rPr>
          <w:rFonts w:ascii="Arial" w:hAnsi="Arial" w:cs="Arial"/>
          <w:b/>
          <w:bCs/>
          <w:sz w:val="24"/>
          <w:szCs w:val="24"/>
        </w:rPr>
        <w:t>ATSAKYMO Į TIEKĖJ</w:t>
      </w:r>
      <w:r>
        <w:rPr>
          <w:rFonts w:ascii="Arial" w:hAnsi="Arial" w:cs="Arial"/>
          <w:b/>
          <w:bCs/>
          <w:sz w:val="24"/>
          <w:szCs w:val="24"/>
        </w:rPr>
        <w:t>Ų</w:t>
      </w:r>
      <w:r w:rsidR="00B103E9" w:rsidRPr="00B103E9">
        <w:rPr>
          <w:rFonts w:ascii="Arial" w:hAnsi="Arial" w:cs="Arial"/>
          <w:b/>
          <w:bCs/>
          <w:sz w:val="24"/>
          <w:szCs w:val="24"/>
        </w:rPr>
        <w:t xml:space="preserve"> KLAUSIM</w:t>
      </w:r>
      <w:r w:rsidR="00476019">
        <w:rPr>
          <w:rFonts w:ascii="Arial" w:hAnsi="Arial" w:cs="Arial"/>
          <w:b/>
          <w:bCs/>
          <w:sz w:val="24"/>
          <w:szCs w:val="24"/>
        </w:rPr>
        <w:t>US</w:t>
      </w:r>
      <w:r w:rsidR="00B103E9" w:rsidRPr="00B103E9">
        <w:rPr>
          <w:rFonts w:ascii="Arial" w:hAnsi="Arial" w:cs="Arial"/>
          <w:b/>
          <w:bCs/>
          <w:sz w:val="24"/>
          <w:szCs w:val="24"/>
        </w:rPr>
        <w:t xml:space="preserve"> </w:t>
      </w:r>
    </w:p>
    <w:p w14:paraId="3F1A6BB0" w14:textId="77777777" w:rsidR="000D1039" w:rsidRPr="00237A51" w:rsidRDefault="000D1039" w:rsidP="004D5435">
      <w:pPr>
        <w:tabs>
          <w:tab w:val="center" w:pos="3693"/>
          <w:tab w:val="right" w:pos="7386"/>
        </w:tabs>
        <w:spacing w:after="0" w:line="360" w:lineRule="auto"/>
        <w:ind w:firstLine="567"/>
        <w:jc w:val="both"/>
        <w:rPr>
          <w:rFonts w:ascii="Arial" w:hAnsi="Arial" w:cs="Arial"/>
          <w:b/>
          <w:bCs/>
          <w:sz w:val="24"/>
          <w:szCs w:val="24"/>
        </w:rPr>
      </w:pPr>
    </w:p>
    <w:p w14:paraId="001366DA" w14:textId="4CEB4FF7" w:rsidR="00B103E9" w:rsidRDefault="000D055F" w:rsidP="00B57A29">
      <w:pPr>
        <w:tabs>
          <w:tab w:val="center" w:pos="3693"/>
          <w:tab w:val="right" w:pos="7386"/>
        </w:tabs>
        <w:spacing w:after="0" w:line="360" w:lineRule="auto"/>
        <w:ind w:firstLine="567"/>
        <w:jc w:val="both"/>
        <w:rPr>
          <w:rFonts w:ascii="Arial" w:hAnsi="Arial" w:cs="Arial"/>
          <w:sz w:val="24"/>
          <w:szCs w:val="24"/>
        </w:rPr>
      </w:pPr>
      <w:r w:rsidRPr="000D055F">
        <w:rPr>
          <w:rFonts w:ascii="Arial" w:hAnsi="Arial" w:cs="Arial"/>
          <w:sz w:val="24"/>
          <w:szCs w:val="24"/>
        </w:rPr>
        <w:t>Valstybės įmonė Žemė ūkio duomenų centras (toliau – Perka</w:t>
      </w:r>
      <w:r>
        <w:rPr>
          <w:rFonts w:ascii="Arial" w:hAnsi="Arial" w:cs="Arial"/>
          <w:sz w:val="24"/>
          <w:szCs w:val="24"/>
        </w:rPr>
        <w:t xml:space="preserve">nčioji organizacija) </w:t>
      </w:r>
      <w:r w:rsidR="00B103E9" w:rsidRPr="00B103E9">
        <w:rPr>
          <w:rFonts w:ascii="Arial" w:hAnsi="Arial" w:cs="Arial"/>
          <w:sz w:val="24"/>
          <w:szCs w:val="24"/>
        </w:rPr>
        <w:t xml:space="preserve">vykdydama </w:t>
      </w:r>
      <w:r w:rsidR="00A34507" w:rsidRPr="00A34507">
        <w:rPr>
          <w:rFonts w:ascii="Arial" w:hAnsi="Arial" w:cs="Arial"/>
          <w:i/>
          <w:iCs/>
          <w:sz w:val="24"/>
          <w:szCs w:val="24"/>
        </w:rPr>
        <w:t>Saugumo operacijų centro (SOC) programinės įrangos nuom</w:t>
      </w:r>
      <w:r w:rsidR="00A34507">
        <w:rPr>
          <w:rFonts w:ascii="Arial" w:hAnsi="Arial" w:cs="Arial"/>
          <w:i/>
          <w:iCs/>
          <w:sz w:val="24"/>
          <w:szCs w:val="24"/>
        </w:rPr>
        <w:t>os</w:t>
      </w:r>
      <w:r w:rsidR="00A34507" w:rsidRPr="00A34507">
        <w:rPr>
          <w:rFonts w:ascii="Arial" w:hAnsi="Arial" w:cs="Arial"/>
          <w:i/>
          <w:iCs/>
          <w:sz w:val="24"/>
          <w:szCs w:val="24"/>
        </w:rPr>
        <w:t xml:space="preserve"> su priežiūros paslaugomis</w:t>
      </w:r>
      <w:r w:rsidR="00B103E9" w:rsidRPr="00B103E9">
        <w:rPr>
          <w:rFonts w:ascii="Arial" w:hAnsi="Arial" w:cs="Arial"/>
          <w:i/>
          <w:iCs/>
          <w:sz w:val="24"/>
          <w:szCs w:val="24"/>
        </w:rPr>
        <w:t xml:space="preserve"> pirkimą</w:t>
      </w:r>
      <w:r w:rsidR="00B103E9" w:rsidRPr="00B103E9">
        <w:rPr>
          <w:rFonts w:ascii="Arial" w:hAnsi="Arial" w:cs="Arial"/>
          <w:sz w:val="24"/>
          <w:szCs w:val="24"/>
        </w:rPr>
        <w:t xml:space="preserve"> (toliau – </w:t>
      </w:r>
      <w:bookmarkStart w:id="0" w:name="_Hlk187239255"/>
      <w:r w:rsidR="00B103E9" w:rsidRPr="00B103E9">
        <w:rPr>
          <w:rFonts w:ascii="Arial" w:hAnsi="Arial" w:cs="Arial"/>
          <w:sz w:val="24"/>
          <w:szCs w:val="24"/>
        </w:rPr>
        <w:t>Pirkimas)</w:t>
      </w:r>
      <w:bookmarkEnd w:id="0"/>
      <w:r w:rsidR="00B103E9" w:rsidRPr="00B103E9">
        <w:rPr>
          <w:rFonts w:ascii="Arial" w:hAnsi="Arial" w:cs="Arial"/>
          <w:sz w:val="24"/>
          <w:szCs w:val="24"/>
        </w:rPr>
        <w:t>, gavo tiekėj</w:t>
      </w:r>
      <w:r w:rsidR="00A34507">
        <w:rPr>
          <w:rFonts w:ascii="Arial" w:hAnsi="Arial" w:cs="Arial"/>
          <w:sz w:val="24"/>
          <w:szCs w:val="24"/>
        </w:rPr>
        <w:t>ų</w:t>
      </w:r>
      <w:r w:rsidR="00B103E9" w:rsidRPr="00B103E9">
        <w:rPr>
          <w:rFonts w:ascii="Arial" w:hAnsi="Arial" w:cs="Arial"/>
          <w:sz w:val="24"/>
          <w:szCs w:val="24"/>
        </w:rPr>
        <w:t xml:space="preserve"> paklausim</w:t>
      </w:r>
      <w:r w:rsidR="00A34507">
        <w:rPr>
          <w:rFonts w:ascii="Arial" w:hAnsi="Arial" w:cs="Arial"/>
          <w:sz w:val="24"/>
          <w:szCs w:val="24"/>
        </w:rPr>
        <w:t>ų</w:t>
      </w:r>
      <w:r w:rsidR="00B103E9" w:rsidRPr="00B103E9">
        <w:rPr>
          <w:rFonts w:ascii="Arial" w:hAnsi="Arial" w:cs="Arial"/>
          <w:sz w:val="24"/>
          <w:szCs w:val="24"/>
        </w:rPr>
        <w:t>.</w:t>
      </w:r>
    </w:p>
    <w:p w14:paraId="189E686C" w14:textId="77777777" w:rsidR="00B57A29" w:rsidRDefault="00B57A29" w:rsidP="00B57A29">
      <w:pPr>
        <w:tabs>
          <w:tab w:val="center" w:pos="3693"/>
          <w:tab w:val="right" w:pos="7386"/>
        </w:tabs>
        <w:spacing w:after="0" w:line="360" w:lineRule="auto"/>
        <w:ind w:firstLine="567"/>
        <w:jc w:val="both"/>
        <w:rPr>
          <w:rFonts w:ascii="Arial" w:hAnsi="Arial" w:cs="Arial"/>
          <w:sz w:val="24"/>
          <w:szCs w:val="24"/>
        </w:rPr>
      </w:pPr>
    </w:p>
    <w:p w14:paraId="034956FB" w14:textId="77777777" w:rsidR="00A34507" w:rsidRPr="00A34507" w:rsidRDefault="00B57A29" w:rsidP="00B57A29">
      <w:pPr>
        <w:tabs>
          <w:tab w:val="center" w:pos="3693"/>
          <w:tab w:val="right" w:pos="7386"/>
        </w:tabs>
        <w:spacing w:after="0" w:line="360" w:lineRule="auto"/>
        <w:ind w:firstLine="567"/>
        <w:jc w:val="both"/>
        <w:rPr>
          <w:rFonts w:ascii="Arial" w:hAnsi="Arial" w:cs="Arial"/>
          <w:i/>
          <w:iCs/>
          <w:sz w:val="24"/>
          <w:szCs w:val="24"/>
        </w:rPr>
      </w:pPr>
      <w:r w:rsidRPr="00B57A29">
        <w:rPr>
          <w:rFonts w:ascii="Arial" w:hAnsi="Arial" w:cs="Arial"/>
          <w:b/>
          <w:bCs/>
          <w:sz w:val="24"/>
          <w:szCs w:val="24"/>
        </w:rPr>
        <w:t>Klausimas:</w:t>
      </w:r>
      <w:r>
        <w:rPr>
          <w:rFonts w:ascii="Arial" w:hAnsi="Arial" w:cs="Arial"/>
          <w:b/>
          <w:bCs/>
          <w:sz w:val="24"/>
          <w:szCs w:val="24"/>
        </w:rPr>
        <w:t xml:space="preserve"> </w:t>
      </w:r>
      <w:r w:rsidRPr="00A34507">
        <w:rPr>
          <w:rFonts w:ascii="Arial" w:hAnsi="Arial" w:cs="Arial"/>
          <w:i/>
          <w:iCs/>
          <w:sz w:val="24"/>
          <w:szCs w:val="24"/>
        </w:rPr>
        <w:t>„</w:t>
      </w:r>
      <w:r w:rsidR="00A34507" w:rsidRPr="00A34507">
        <w:rPr>
          <w:rFonts w:ascii="Arial" w:hAnsi="Arial" w:cs="Arial"/>
          <w:i/>
          <w:iCs/>
          <w:sz w:val="24"/>
          <w:szCs w:val="24"/>
        </w:rPr>
        <w:t>Nuėjome pasiteirauti dėl ISO20000 standartų sertifikato. Pirkimo sąlygose matome ISO20000 reikalingas ne kvalifikacijai, o naudingumo balams gauti - reikia įrodymo kad SOC tiekėjas užtikrina SOC paslaugų kokybę ISO20000 standartu. Reikavavimo, kad tiekėjas turėtų jį įsidiegęs nėra.</w:t>
      </w:r>
    </w:p>
    <w:p w14:paraId="1C34A6FC" w14:textId="2F9A8435" w:rsidR="00B57A29" w:rsidRPr="00A34507" w:rsidRDefault="00A34507" w:rsidP="00B57A29">
      <w:pPr>
        <w:tabs>
          <w:tab w:val="center" w:pos="3693"/>
          <w:tab w:val="right" w:pos="7386"/>
        </w:tabs>
        <w:spacing w:after="0" w:line="360" w:lineRule="auto"/>
        <w:ind w:firstLine="567"/>
        <w:jc w:val="both"/>
        <w:rPr>
          <w:rFonts w:ascii="Arial" w:hAnsi="Arial" w:cs="Arial"/>
          <w:i/>
          <w:iCs/>
          <w:sz w:val="24"/>
          <w:szCs w:val="24"/>
        </w:rPr>
      </w:pPr>
      <w:r w:rsidRPr="00A34507">
        <w:rPr>
          <w:rFonts w:ascii="Arial" w:hAnsi="Arial" w:cs="Arial"/>
          <w:i/>
          <w:iCs/>
          <w:sz w:val="24"/>
          <w:szCs w:val="24"/>
        </w:rPr>
        <w:t>Todėl norime pasiteirauti ar šiuo atveju yra reikalinga jungtinės veikos sutartis? Ar užtenka subrangų arba ūkio subjektų kurių pajėgumais remiamasi, kurie būtų atsakingi už teikiamų paslaugų atitikimą ISO20000?</w:t>
      </w:r>
      <w:r w:rsidRPr="00A34507">
        <w:rPr>
          <w:rFonts w:ascii="Arial" w:hAnsi="Arial" w:cs="Arial"/>
          <w:i/>
          <w:iCs/>
          <w:sz w:val="24"/>
          <w:szCs w:val="24"/>
        </w:rPr>
        <w:t>“</w:t>
      </w:r>
      <w:r w:rsidR="00B57A29" w:rsidRPr="00A34507">
        <w:rPr>
          <w:rFonts w:ascii="Arial" w:hAnsi="Arial" w:cs="Arial"/>
          <w:i/>
          <w:iCs/>
          <w:sz w:val="24"/>
          <w:szCs w:val="24"/>
        </w:rPr>
        <w:t>.</w:t>
      </w:r>
    </w:p>
    <w:p w14:paraId="1F1638CF" w14:textId="68F1D871" w:rsidR="00F06595" w:rsidRPr="00F06595" w:rsidRDefault="00B57A29" w:rsidP="00F06595">
      <w:pPr>
        <w:tabs>
          <w:tab w:val="center" w:pos="3693"/>
          <w:tab w:val="right" w:pos="7386"/>
        </w:tabs>
        <w:spacing w:after="0" w:line="360" w:lineRule="auto"/>
        <w:ind w:firstLine="567"/>
        <w:jc w:val="both"/>
        <w:rPr>
          <w:rFonts w:ascii="Arial" w:hAnsi="Arial" w:cs="Arial"/>
          <w:sz w:val="24"/>
          <w:szCs w:val="24"/>
        </w:rPr>
      </w:pPr>
      <w:r w:rsidRPr="00B57A29">
        <w:rPr>
          <w:rFonts w:ascii="Arial" w:hAnsi="Arial" w:cs="Arial"/>
          <w:b/>
          <w:bCs/>
          <w:sz w:val="24"/>
          <w:szCs w:val="24"/>
        </w:rPr>
        <w:t>Atsakymas:</w:t>
      </w:r>
      <w:r w:rsidRPr="00B57A29">
        <w:rPr>
          <w:rFonts w:ascii="Arial" w:hAnsi="Arial" w:cs="Arial"/>
          <w:sz w:val="24"/>
          <w:szCs w:val="24"/>
        </w:rPr>
        <w:t xml:space="preserve"> Informuojame, kad </w:t>
      </w:r>
      <w:r w:rsidR="00A34507" w:rsidRPr="00A34507">
        <w:rPr>
          <w:rFonts w:ascii="Arial" w:hAnsi="Arial" w:cs="Arial"/>
          <w:sz w:val="24"/>
          <w:szCs w:val="24"/>
        </w:rPr>
        <w:t>ISO20000 sertifikatas yra kaip ekonominio naudingumo balų kriterijus, o ne kaip kvalifikacijos reikalavimas. Tai reiškia, kad tiekėjas, neturintis sertifikato, nėra eliminuojamas iš pirkimo procedūros.</w:t>
      </w:r>
      <w:r w:rsidR="00441175">
        <w:rPr>
          <w:rFonts w:ascii="Arial" w:hAnsi="Arial" w:cs="Arial"/>
          <w:sz w:val="24"/>
          <w:szCs w:val="24"/>
        </w:rPr>
        <w:t xml:space="preserve"> </w:t>
      </w:r>
      <w:r w:rsidR="005006C3">
        <w:rPr>
          <w:rFonts w:ascii="Arial" w:hAnsi="Arial" w:cs="Arial"/>
          <w:sz w:val="24"/>
          <w:szCs w:val="24"/>
        </w:rPr>
        <w:t>T</w:t>
      </w:r>
      <w:r w:rsidR="005006C3" w:rsidRPr="005006C3">
        <w:rPr>
          <w:rFonts w:ascii="Arial" w:hAnsi="Arial" w:cs="Arial"/>
          <w:sz w:val="24"/>
          <w:szCs w:val="24"/>
        </w:rPr>
        <w:t>iekėjas pats pasirenka kokiu pagrindu bendradarbiaus su sertifikatą turinčiu subjektu</w:t>
      </w:r>
      <w:r w:rsidR="005006C3">
        <w:rPr>
          <w:rFonts w:ascii="Arial" w:hAnsi="Arial" w:cs="Arial"/>
          <w:sz w:val="24"/>
          <w:szCs w:val="24"/>
        </w:rPr>
        <w:t xml:space="preserve">. </w:t>
      </w:r>
      <w:r w:rsidR="00F06595">
        <w:rPr>
          <w:rFonts w:ascii="Arial" w:hAnsi="Arial" w:cs="Arial"/>
          <w:sz w:val="24"/>
          <w:szCs w:val="24"/>
        </w:rPr>
        <w:t>J</w:t>
      </w:r>
      <w:r w:rsidR="00F06595" w:rsidRPr="00F06595">
        <w:rPr>
          <w:rFonts w:ascii="Arial" w:hAnsi="Arial" w:cs="Arial"/>
          <w:sz w:val="24"/>
          <w:szCs w:val="24"/>
        </w:rPr>
        <w:t>eigu tiekėjas remiasi kitų ūkio subjektų pajėgumais, reikalaujama pateikti įrodymus, kad šie ištekliai bus prieinami viso sutarties vykdymo laikotarpiu. Ūkio subjektai, kurių pajėgumais remiamasi, privalo solidariai atsakyti už tiekėjo įsipareigojimų vykdymą.</w:t>
      </w:r>
    </w:p>
    <w:p w14:paraId="6417DCC6" w14:textId="77777777" w:rsidR="00D14064" w:rsidRDefault="00B103E9" w:rsidP="00B57A29">
      <w:pPr>
        <w:tabs>
          <w:tab w:val="center" w:pos="3693"/>
          <w:tab w:val="right" w:pos="7386"/>
        </w:tabs>
        <w:spacing w:before="240" w:after="0" w:line="360" w:lineRule="auto"/>
        <w:ind w:firstLine="567"/>
        <w:jc w:val="both"/>
        <w:rPr>
          <w:rFonts w:ascii="Arial" w:hAnsi="Arial" w:cs="Arial"/>
          <w:i/>
          <w:iCs/>
          <w:sz w:val="24"/>
          <w:szCs w:val="24"/>
        </w:rPr>
      </w:pPr>
      <w:bookmarkStart w:id="1" w:name="_Hlk187237210"/>
      <w:r w:rsidRPr="00B103E9">
        <w:rPr>
          <w:rFonts w:ascii="Arial" w:hAnsi="Arial" w:cs="Arial"/>
          <w:b/>
          <w:bCs/>
          <w:sz w:val="24"/>
          <w:szCs w:val="24"/>
        </w:rPr>
        <w:t>Klausimas:</w:t>
      </w:r>
      <w:bookmarkEnd w:id="1"/>
      <w:r w:rsidRPr="00B103E9">
        <w:rPr>
          <w:rFonts w:ascii="Arial" w:hAnsi="Arial" w:cs="Arial"/>
          <w:sz w:val="24"/>
          <w:szCs w:val="24"/>
        </w:rPr>
        <w:t xml:space="preserve"> „</w:t>
      </w:r>
      <w:r w:rsidR="00D14064" w:rsidRPr="00D14064">
        <w:rPr>
          <w:rFonts w:ascii="Arial" w:hAnsi="Arial" w:cs="Arial"/>
          <w:i/>
          <w:iCs/>
          <w:sz w:val="24"/>
          <w:szCs w:val="24"/>
        </w:rPr>
        <w:t>Susipažinę su Saugumo operacijų centro (SOC) programinės įrangos nuomos su priežiūros paslaugomis pirkimo (Pirkimo Nr. 509090) (toliau – Pirkimas) dokumentais, prašome patikslinti žemiau nurodytas Pirkimo sąlygas.</w:t>
      </w:r>
    </w:p>
    <w:p w14:paraId="4EDD1ABE" w14:textId="77777777" w:rsidR="00D14064" w:rsidRDefault="00D14064" w:rsidP="00D14064">
      <w:pPr>
        <w:tabs>
          <w:tab w:val="center" w:pos="3693"/>
          <w:tab w:val="right" w:pos="7386"/>
        </w:tabs>
        <w:spacing w:after="0" w:line="360" w:lineRule="auto"/>
        <w:ind w:firstLine="567"/>
        <w:jc w:val="both"/>
        <w:rPr>
          <w:rFonts w:ascii="Arial" w:hAnsi="Arial" w:cs="Arial"/>
          <w:i/>
          <w:iCs/>
          <w:sz w:val="24"/>
          <w:szCs w:val="24"/>
        </w:rPr>
      </w:pPr>
      <w:r w:rsidRPr="00D14064">
        <w:rPr>
          <w:rFonts w:ascii="Arial" w:hAnsi="Arial" w:cs="Arial"/>
          <w:i/>
          <w:iCs/>
          <w:sz w:val="24"/>
          <w:szCs w:val="24"/>
        </w:rPr>
        <w:lastRenderedPageBreak/>
        <w:t>Pirkimo sąlygų 6.2. punkte nurodyta: „Pasiūlymas turi būti parengtas, lietuvių kalba. Jei kurie nors su pasiūlymu teikiami dokumentai parengti ne ta kalba, kuria reikalaujama, turi būti pateiktas tikslus vertimas į reikalaujamą kalbą.“</w:t>
      </w:r>
    </w:p>
    <w:p w14:paraId="2F41D523" w14:textId="2BDFC4A9" w:rsidR="00B103E9" w:rsidRPr="00B103E9" w:rsidRDefault="00D14064" w:rsidP="00D14064">
      <w:pPr>
        <w:tabs>
          <w:tab w:val="center" w:pos="3693"/>
          <w:tab w:val="right" w:pos="7386"/>
        </w:tabs>
        <w:spacing w:after="0" w:line="360" w:lineRule="auto"/>
        <w:ind w:firstLine="567"/>
        <w:jc w:val="both"/>
        <w:rPr>
          <w:rFonts w:ascii="Arial" w:hAnsi="Arial" w:cs="Arial"/>
          <w:sz w:val="24"/>
          <w:szCs w:val="24"/>
        </w:rPr>
      </w:pPr>
      <w:r w:rsidRPr="00D14064">
        <w:rPr>
          <w:rFonts w:ascii="Arial" w:hAnsi="Arial" w:cs="Arial"/>
          <w:i/>
          <w:iCs/>
          <w:sz w:val="24"/>
          <w:szCs w:val="24"/>
        </w:rPr>
        <w:t>Norime atkreipti dėmesį, jog dažniausiai tiekėjai siūlo tarptautinių gamintojų įrangą, kurie, kaip taisyklė, savo produktų aprašymų, techninių dokumentų, oficialių dokumentų (specialistų sertifikatų) ar kitų kilmės šalies kompetentingų institucijų išduodamų dokumentų, tame tarpe ir gamintojo atitiktį nacionalinio saugumo reikalavimams patvirtinančių dokumentų, lietuvių kalba nepateikia. Tokių dokumentų vertimas, kurie dažniausiai yra nemažos apimties, yra labai brangus bei ženkliai padidina viešojo pirkimo kainą. Be to, tokioje dokumentacijoje yra vartojama daugybė techninių terminų, kurie tikslaus vertimo į lietuvių kalbą neturi. Atsižvelgiant į tai, kas išdėstyta, prašome Perkančiosios organizacijos patikslinti šį reikalavimą, numatant, kad gamintojo, kompetentingų institucijų išduodami dokumentai bei prekių techninė dokumentacija gali būti pateikti anglų kalba.</w:t>
      </w:r>
      <w:r w:rsidR="00B103E9" w:rsidRPr="00B103E9">
        <w:rPr>
          <w:rFonts w:ascii="Arial" w:hAnsi="Arial" w:cs="Arial"/>
          <w:sz w:val="24"/>
          <w:szCs w:val="24"/>
        </w:rPr>
        <w:t>“</w:t>
      </w:r>
    </w:p>
    <w:p w14:paraId="3CB4A5BB" w14:textId="70799B81" w:rsidR="00D060AA" w:rsidRPr="00D060AA" w:rsidRDefault="00B103E9" w:rsidP="00D060AA">
      <w:pPr>
        <w:tabs>
          <w:tab w:val="center" w:pos="3693"/>
          <w:tab w:val="right" w:pos="7386"/>
        </w:tabs>
        <w:spacing w:after="0" w:line="360" w:lineRule="auto"/>
        <w:ind w:firstLine="567"/>
        <w:jc w:val="both"/>
        <w:rPr>
          <w:rFonts w:ascii="Arial" w:hAnsi="Arial" w:cs="Arial"/>
          <w:sz w:val="24"/>
          <w:szCs w:val="24"/>
        </w:rPr>
      </w:pPr>
      <w:bookmarkStart w:id="2" w:name="_Hlk187237401"/>
      <w:bookmarkStart w:id="3" w:name="_Hlk187239242"/>
      <w:r w:rsidRPr="00B103E9">
        <w:rPr>
          <w:rFonts w:ascii="Arial" w:hAnsi="Arial" w:cs="Arial"/>
          <w:b/>
          <w:bCs/>
          <w:sz w:val="24"/>
          <w:szCs w:val="24"/>
        </w:rPr>
        <w:t>Atsakymas:</w:t>
      </w:r>
      <w:r w:rsidRPr="00B103E9">
        <w:rPr>
          <w:rFonts w:ascii="Arial" w:hAnsi="Arial" w:cs="Arial"/>
          <w:sz w:val="24"/>
          <w:szCs w:val="24"/>
        </w:rPr>
        <w:t xml:space="preserve"> Informuojame</w:t>
      </w:r>
      <w:r>
        <w:rPr>
          <w:rFonts w:ascii="Arial" w:hAnsi="Arial" w:cs="Arial"/>
          <w:sz w:val="24"/>
          <w:szCs w:val="24"/>
        </w:rPr>
        <w:t xml:space="preserve">, </w:t>
      </w:r>
      <w:bookmarkEnd w:id="2"/>
      <w:r>
        <w:rPr>
          <w:rFonts w:ascii="Arial" w:hAnsi="Arial" w:cs="Arial"/>
          <w:sz w:val="24"/>
          <w:szCs w:val="24"/>
        </w:rPr>
        <w:t>kad</w:t>
      </w:r>
      <w:bookmarkEnd w:id="3"/>
      <w:r w:rsidR="00441175">
        <w:rPr>
          <w:rFonts w:ascii="Arial" w:hAnsi="Arial" w:cs="Arial"/>
          <w:sz w:val="24"/>
          <w:szCs w:val="24"/>
        </w:rPr>
        <w:t xml:space="preserve"> </w:t>
      </w:r>
      <w:r w:rsidR="00D060AA">
        <w:rPr>
          <w:rFonts w:ascii="Arial" w:hAnsi="Arial" w:cs="Arial"/>
          <w:sz w:val="24"/>
          <w:szCs w:val="24"/>
        </w:rPr>
        <w:t>p</w:t>
      </w:r>
      <w:r w:rsidR="00441175" w:rsidRPr="00441175">
        <w:rPr>
          <w:rFonts w:ascii="Arial" w:hAnsi="Arial" w:cs="Arial"/>
          <w:sz w:val="24"/>
          <w:szCs w:val="24"/>
        </w:rPr>
        <w:t>asiūlymas</w:t>
      </w:r>
      <w:r w:rsidR="003B65CF">
        <w:rPr>
          <w:rFonts w:ascii="Arial" w:hAnsi="Arial" w:cs="Arial"/>
          <w:sz w:val="24"/>
          <w:szCs w:val="24"/>
        </w:rPr>
        <w:t xml:space="preserve"> (Specialių pirkimo sąlygų 6.1 punkto prasme)</w:t>
      </w:r>
      <w:r w:rsidR="00441175" w:rsidRPr="00441175">
        <w:rPr>
          <w:rFonts w:ascii="Arial" w:hAnsi="Arial" w:cs="Arial"/>
          <w:sz w:val="24"/>
          <w:szCs w:val="24"/>
        </w:rPr>
        <w:t xml:space="preserve"> turi būti rengiamas lietuvių kalba. Jei atitinkami dokumentai yra išduoti kita kalba, turi būti pateiktas patvirtintas vertimas. Vertimo patvirtinimas laikomas tinkamu</w:t>
      </w:r>
      <w:r w:rsidR="00D060AA">
        <w:rPr>
          <w:rFonts w:ascii="Arial" w:hAnsi="Arial" w:cs="Arial"/>
          <w:sz w:val="24"/>
          <w:szCs w:val="24"/>
        </w:rPr>
        <w:t>,</w:t>
      </w:r>
      <w:r w:rsidR="00441175" w:rsidRPr="00441175">
        <w:rPr>
          <w:rFonts w:ascii="Arial" w:hAnsi="Arial" w:cs="Arial"/>
          <w:sz w:val="24"/>
          <w:szCs w:val="24"/>
        </w:rPr>
        <w:t xml:space="preserve"> jei išverstas dokumentas yra patvirtintas vertėjo parašu ir vertimų biuro anspaudu</w:t>
      </w:r>
      <w:r w:rsidR="00D060AA" w:rsidRPr="00D060AA">
        <w:rPr>
          <w:rFonts w:ascii="Arial" w:hAnsi="Arial" w:cs="Arial"/>
          <w:sz w:val="24"/>
          <w:szCs w:val="24"/>
        </w:rPr>
        <w:t xml:space="preserve"> (jei turi) patvirtintą šio dokumento vertimą </w:t>
      </w:r>
      <w:r w:rsidR="00D060AA" w:rsidRPr="00D060AA">
        <w:rPr>
          <w:rFonts w:ascii="Arial" w:hAnsi="Arial" w:cs="Arial"/>
          <w:i/>
          <w:iCs/>
          <w:sz w:val="24"/>
          <w:szCs w:val="24"/>
        </w:rPr>
        <w:t>arba</w:t>
      </w:r>
      <w:r w:rsidR="00D060AA" w:rsidRPr="00D060AA">
        <w:rPr>
          <w:rFonts w:ascii="Arial" w:hAnsi="Arial" w:cs="Arial"/>
          <w:sz w:val="24"/>
          <w:szCs w:val="24"/>
        </w:rPr>
        <w:t xml:space="preserve"> kad vertimą atlikusio asmens parašas būtų patvirtintas notariškai. </w:t>
      </w:r>
    </w:p>
    <w:p w14:paraId="1B44E291" w14:textId="77777777" w:rsidR="00D060AA" w:rsidRPr="00441175" w:rsidRDefault="00D060AA" w:rsidP="00441175">
      <w:pPr>
        <w:tabs>
          <w:tab w:val="center" w:pos="3693"/>
          <w:tab w:val="right" w:pos="7386"/>
        </w:tabs>
        <w:spacing w:after="0" w:line="360" w:lineRule="auto"/>
        <w:ind w:firstLine="567"/>
        <w:jc w:val="both"/>
        <w:rPr>
          <w:rFonts w:ascii="Arial" w:hAnsi="Arial" w:cs="Arial"/>
          <w:sz w:val="24"/>
          <w:szCs w:val="24"/>
        </w:rPr>
      </w:pPr>
    </w:p>
    <w:p w14:paraId="37644AB3" w14:textId="33622E48" w:rsidR="00441175" w:rsidRPr="00441175" w:rsidRDefault="00441175" w:rsidP="00441175">
      <w:pPr>
        <w:tabs>
          <w:tab w:val="center" w:pos="3693"/>
          <w:tab w:val="right" w:pos="7386"/>
        </w:tabs>
        <w:spacing w:after="0" w:line="360" w:lineRule="auto"/>
        <w:ind w:firstLine="567"/>
        <w:jc w:val="both"/>
        <w:rPr>
          <w:rFonts w:ascii="Arial" w:hAnsi="Arial" w:cs="Arial"/>
          <w:sz w:val="24"/>
          <w:szCs w:val="24"/>
        </w:rPr>
      </w:pPr>
    </w:p>
    <w:p w14:paraId="25AA2545" w14:textId="77777777" w:rsidR="00420294" w:rsidRDefault="00420294" w:rsidP="00B57A29">
      <w:pPr>
        <w:tabs>
          <w:tab w:val="center" w:pos="3693"/>
          <w:tab w:val="right" w:pos="7386"/>
        </w:tabs>
        <w:spacing w:after="0" w:line="360" w:lineRule="auto"/>
        <w:ind w:firstLine="567"/>
        <w:jc w:val="both"/>
        <w:rPr>
          <w:rFonts w:ascii="Arial" w:hAnsi="Arial" w:cs="Arial"/>
          <w:sz w:val="24"/>
          <w:szCs w:val="24"/>
        </w:rPr>
      </w:pPr>
    </w:p>
    <w:p w14:paraId="70409CCE" w14:textId="77777777" w:rsidR="000D6F65" w:rsidRDefault="007A3ED2" w:rsidP="00B57A29">
      <w:pPr>
        <w:pStyle w:val="NormalWeb"/>
        <w:spacing w:before="0" w:beforeAutospacing="0" w:after="0" w:afterAutospacing="0" w:line="360" w:lineRule="auto"/>
        <w:rPr>
          <w:rFonts w:ascii="Arial" w:hAnsi="Arial" w:cs="Arial"/>
        </w:rPr>
      </w:pPr>
      <w:r>
        <w:rPr>
          <w:rFonts w:ascii="Arial" w:hAnsi="Arial" w:cs="Arial"/>
        </w:rPr>
        <w:t xml:space="preserve">                                                                                                              </w:t>
      </w:r>
    </w:p>
    <w:p w14:paraId="356D346E" w14:textId="2D048FF1" w:rsidR="008D7A90" w:rsidRPr="007A3ED2" w:rsidRDefault="000D6F65" w:rsidP="00B57A29">
      <w:pPr>
        <w:pStyle w:val="NormalWeb"/>
        <w:spacing w:before="0" w:beforeAutospacing="0" w:after="0" w:afterAutospacing="0" w:line="360" w:lineRule="auto"/>
        <w:rPr>
          <w:rFonts w:ascii="Arial" w:hAnsi="Arial" w:cs="Arial"/>
        </w:rPr>
      </w:pPr>
      <w:r>
        <w:rPr>
          <w:rFonts w:ascii="Arial" w:hAnsi="Arial" w:cs="Arial"/>
        </w:rPr>
        <w:t xml:space="preserve">                                                                                                              </w:t>
      </w:r>
      <w:r w:rsidR="00CE6615" w:rsidRPr="00CE6615">
        <w:rPr>
          <w:rFonts w:ascii="Arial" w:hAnsi="Arial" w:cs="Arial"/>
        </w:rPr>
        <w:t>Viešųjų pirkimų komisij</w:t>
      </w:r>
      <w:r w:rsidR="00EF1F61">
        <w:rPr>
          <w:rFonts w:ascii="Arial" w:hAnsi="Arial" w:cs="Arial"/>
        </w:rPr>
        <w:t>a</w:t>
      </w:r>
    </w:p>
    <w:sectPr w:rsidR="008D7A90" w:rsidRPr="007A3ED2" w:rsidSect="005006C3">
      <w:headerReference w:type="default" r:id="rId8"/>
      <w:headerReference w:type="first" r:id="rId9"/>
      <w:pgSz w:w="12240" w:h="15840"/>
      <w:pgMar w:top="1701" w:right="567" w:bottom="993" w:left="1418"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D5C7" w14:textId="77777777" w:rsidR="00FE066E" w:rsidRDefault="00FE066E" w:rsidP="0052479F">
      <w:pPr>
        <w:spacing w:after="0" w:line="240" w:lineRule="auto"/>
      </w:pPr>
      <w:r>
        <w:separator/>
      </w:r>
    </w:p>
  </w:endnote>
  <w:endnote w:type="continuationSeparator" w:id="0">
    <w:p w14:paraId="3848E435" w14:textId="77777777" w:rsidR="00FE066E" w:rsidRDefault="00FE066E" w:rsidP="0052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9DBD" w14:textId="77777777" w:rsidR="00FE066E" w:rsidRDefault="00FE066E" w:rsidP="0052479F">
      <w:pPr>
        <w:spacing w:after="0" w:line="240" w:lineRule="auto"/>
      </w:pPr>
      <w:r>
        <w:separator/>
      </w:r>
    </w:p>
  </w:footnote>
  <w:footnote w:type="continuationSeparator" w:id="0">
    <w:p w14:paraId="1CA08EFF" w14:textId="77777777" w:rsidR="00FE066E" w:rsidRDefault="00FE066E" w:rsidP="00524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642797"/>
      <w:docPartObj>
        <w:docPartGallery w:val="Page Numbers (Top of Page)"/>
        <w:docPartUnique/>
      </w:docPartObj>
    </w:sdtPr>
    <w:sdtEndPr>
      <w:rPr>
        <w:rFonts w:ascii="Times New Roman" w:hAnsi="Times New Roman" w:cs="Times New Roman"/>
        <w:sz w:val="24"/>
        <w:szCs w:val="24"/>
      </w:rPr>
    </w:sdtEndPr>
    <w:sdtContent>
      <w:p w14:paraId="0D7A7A9F" w14:textId="779F409D" w:rsidR="0052479F" w:rsidRPr="0052479F" w:rsidRDefault="0052479F">
        <w:pPr>
          <w:pStyle w:val="Header"/>
          <w:jc w:val="center"/>
          <w:rPr>
            <w:rFonts w:ascii="Times New Roman" w:hAnsi="Times New Roman" w:cs="Times New Roman"/>
            <w:sz w:val="24"/>
            <w:szCs w:val="24"/>
          </w:rPr>
        </w:pPr>
        <w:r w:rsidRPr="0052479F">
          <w:rPr>
            <w:rFonts w:ascii="Times New Roman" w:hAnsi="Times New Roman" w:cs="Times New Roman"/>
            <w:sz w:val="24"/>
            <w:szCs w:val="24"/>
          </w:rPr>
          <w:fldChar w:fldCharType="begin"/>
        </w:r>
        <w:r w:rsidRPr="0052479F">
          <w:rPr>
            <w:rFonts w:ascii="Times New Roman" w:hAnsi="Times New Roman" w:cs="Times New Roman"/>
            <w:sz w:val="24"/>
            <w:szCs w:val="24"/>
          </w:rPr>
          <w:instrText>PAGE   \* MERGEFORMAT</w:instrText>
        </w:r>
        <w:r w:rsidRPr="0052479F">
          <w:rPr>
            <w:rFonts w:ascii="Times New Roman" w:hAnsi="Times New Roman" w:cs="Times New Roman"/>
            <w:sz w:val="24"/>
            <w:szCs w:val="24"/>
          </w:rPr>
          <w:fldChar w:fldCharType="separate"/>
        </w:r>
        <w:r w:rsidR="00042756">
          <w:rPr>
            <w:rFonts w:ascii="Times New Roman" w:hAnsi="Times New Roman" w:cs="Times New Roman"/>
            <w:noProof/>
            <w:sz w:val="24"/>
            <w:szCs w:val="24"/>
          </w:rPr>
          <w:t>5</w:t>
        </w:r>
        <w:r w:rsidRPr="0052479F">
          <w:rPr>
            <w:rFonts w:ascii="Times New Roman" w:hAnsi="Times New Roman" w:cs="Times New Roman"/>
            <w:sz w:val="24"/>
            <w:szCs w:val="24"/>
          </w:rPr>
          <w:fldChar w:fldCharType="end"/>
        </w:r>
      </w:p>
    </w:sdtContent>
  </w:sdt>
  <w:p w14:paraId="2EBEEE25" w14:textId="77777777" w:rsidR="0052479F" w:rsidRDefault="00524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C7B3" w14:textId="1580874C" w:rsidR="0063433F" w:rsidRDefault="0063433F" w:rsidP="0063433F">
    <w:pPr>
      <w:pStyle w:val="Header"/>
      <w:jc w:val="center"/>
    </w:pPr>
    <w:r w:rsidRPr="00C31E2C">
      <w:rPr>
        <w:noProof/>
        <w:lang w:val="en-US" w:eastAsia="en-US"/>
      </w:rPr>
      <w:drawing>
        <wp:inline distT="0" distB="0" distL="0" distR="0" wp14:anchorId="7ED331F7" wp14:editId="67F7431F">
          <wp:extent cx="2224212" cy="695325"/>
          <wp:effectExtent l="0" t="0" r="5080" b="0"/>
          <wp:docPr id="1741920529" name="Picture 1" descr="A blue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57245" name="Picture 1" descr="A blue and white logo  Description automatically generated"/>
                  <pic:cNvPicPr/>
                </pic:nvPicPr>
                <pic:blipFill>
                  <a:blip r:embed="rId1"/>
                  <a:stretch>
                    <a:fillRect/>
                  </a:stretch>
                </pic:blipFill>
                <pic:spPr>
                  <a:xfrm>
                    <a:off x="0" y="0"/>
                    <a:ext cx="2289275" cy="715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A55"/>
    <w:multiLevelType w:val="hybridMultilevel"/>
    <w:tmpl w:val="8DBAA8F0"/>
    <w:lvl w:ilvl="0" w:tplc="3592AF72">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2F2BB8"/>
    <w:multiLevelType w:val="hybridMultilevel"/>
    <w:tmpl w:val="788614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1F7CB5"/>
    <w:multiLevelType w:val="hybridMultilevel"/>
    <w:tmpl w:val="ADC25B5C"/>
    <w:lvl w:ilvl="0" w:tplc="5944F30A">
      <w:start w:val="1"/>
      <w:numFmt w:val="decimal"/>
      <w:lvlText w:val="%1."/>
      <w:lvlJc w:val="left"/>
      <w:pPr>
        <w:ind w:left="360" w:hanging="360"/>
      </w:pPr>
      <w:rPr>
        <w:rFonts w:ascii="Arial" w:eastAsia="Times New Roman" w:hAnsi="Arial" w:cs="Arial"/>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B359FB"/>
    <w:multiLevelType w:val="hybridMultilevel"/>
    <w:tmpl w:val="2332A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767D7D"/>
    <w:multiLevelType w:val="multilevel"/>
    <w:tmpl w:val="7C6E26C4"/>
    <w:lvl w:ilvl="0">
      <w:start w:val="1"/>
      <w:numFmt w:val="decimal"/>
      <w:lvlText w:val="%1."/>
      <w:lvlJc w:val="left"/>
      <w:pPr>
        <w:ind w:left="399" w:hanging="572"/>
      </w:pPr>
      <w:rPr>
        <w:rFonts w:ascii="Times New Roman" w:eastAsia="Arial" w:hAnsi="Times New Roman" w:cs="Times New Roman" w:hint="default"/>
        <w:spacing w:val="0"/>
        <w:w w:val="103"/>
        <w:sz w:val="24"/>
        <w:szCs w:val="24"/>
        <w:lang w:val="lt-LT" w:eastAsia="en-US" w:bidi="ar-SA"/>
      </w:rPr>
    </w:lvl>
    <w:lvl w:ilvl="1">
      <w:start w:val="1"/>
      <w:numFmt w:val="decimal"/>
      <w:lvlText w:val="%1.%2."/>
      <w:lvlJc w:val="left"/>
      <w:pPr>
        <w:ind w:left="396" w:hanging="532"/>
      </w:pPr>
      <w:rPr>
        <w:rFonts w:ascii="Arial" w:eastAsia="Arial" w:hAnsi="Arial" w:cs="Arial" w:hint="default"/>
        <w:spacing w:val="-2"/>
        <w:w w:val="103"/>
        <w:sz w:val="18"/>
        <w:szCs w:val="18"/>
        <w:lang w:val="lt-LT" w:eastAsia="en-US" w:bidi="ar-SA"/>
      </w:rPr>
    </w:lvl>
    <w:lvl w:ilvl="2">
      <w:numFmt w:val="bullet"/>
      <w:lvlText w:val="•"/>
      <w:lvlJc w:val="left"/>
      <w:pPr>
        <w:ind w:left="2240" w:hanging="532"/>
      </w:pPr>
      <w:rPr>
        <w:rFonts w:hint="default"/>
        <w:lang w:val="lt-LT" w:eastAsia="en-US" w:bidi="ar-SA"/>
      </w:rPr>
    </w:lvl>
    <w:lvl w:ilvl="3">
      <w:numFmt w:val="bullet"/>
      <w:lvlText w:val="•"/>
      <w:lvlJc w:val="left"/>
      <w:pPr>
        <w:ind w:left="3160" w:hanging="532"/>
      </w:pPr>
      <w:rPr>
        <w:rFonts w:hint="default"/>
        <w:lang w:val="lt-LT" w:eastAsia="en-US" w:bidi="ar-SA"/>
      </w:rPr>
    </w:lvl>
    <w:lvl w:ilvl="4">
      <w:numFmt w:val="bullet"/>
      <w:lvlText w:val="•"/>
      <w:lvlJc w:val="left"/>
      <w:pPr>
        <w:ind w:left="4080" w:hanging="532"/>
      </w:pPr>
      <w:rPr>
        <w:rFonts w:hint="default"/>
        <w:lang w:val="lt-LT" w:eastAsia="en-US" w:bidi="ar-SA"/>
      </w:rPr>
    </w:lvl>
    <w:lvl w:ilvl="5">
      <w:numFmt w:val="bullet"/>
      <w:lvlText w:val="•"/>
      <w:lvlJc w:val="left"/>
      <w:pPr>
        <w:ind w:left="5000" w:hanging="532"/>
      </w:pPr>
      <w:rPr>
        <w:rFonts w:hint="default"/>
        <w:lang w:val="lt-LT" w:eastAsia="en-US" w:bidi="ar-SA"/>
      </w:rPr>
    </w:lvl>
    <w:lvl w:ilvl="6">
      <w:numFmt w:val="bullet"/>
      <w:lvlText w:val="•"/>
      <w:lvlJc w:val="left"/>
      <w:pPr>
        <w:ind w:left="5920" w:hanging="532"/>
      </w:pPr>
      <w:rPr>
        <w:rFonts w:hint="default"/>
        <w:lang w:val="lt-LT" w:eastAsia="en-US" w:bidi="ar-SA"/>
      </w:rPr>
    </w:lvl>
    <w:lvl w:ilvl="7">
      <w:numFmt w:val="bullet"/>
      <w:lvlText w:val="•"/>
      <w:lvlJc w:val="left"/>
      <w:pPr>
        <w:ind w:left="6840" w:hanging="532"/>
      </w:pPr>
      <w:rPr>
        <w:rFonts w:hint="default"/>
        <w:lang w:val="lt-LT" w:eastAsia="en-US" w:bidi="ar-SA"/>
      </w:rPr>
    </w:lvl>
    <w:lvl w:ilvl="8">
      <w:numFmt w:val="bullet"/>
      <w:lvlText w:val="•"/>
      <w:lvlJc w:val="left"/>
      <w:pPr>
        <w:ind w:left="7760" w:hanging="532"/>
      </w:pPr>
      <w:rPr>
        <w:rFonts w:hint="default"/>
        <w:lang w:val="lt-LT" w:eastAsia="en-US" w:bidi="ar-SA"/>
      </w:rPr>
    </w:lvl>
  </w:abstractNum>
  <w:abstractNum w:abstractNumId="5" w15:restartNumberingAfterBreak="0">
    <w:nsid w:val="4BB361A8"/>
    <w:multiLevelType w:val="multilevel"/>
    <w:tmpl w:val="6916CA0A"/>
    <w:lvl w:ilvl="0">
      <w:start w:val="1"/>
      <w:numFmt w:val="decimal"/>
      <w:lvlText w:val="%1"/>
      <w:lvlJc w:val="left"/>
      <w:pPr>
        <w:ind w:left="360" w:hanging="360"/>
      </w:pPr>
      <w:rPr>
        <w:rFonts w:hint="default"/>
        <w:w w:val="105"/>
      </w:rPr>
    </w:lvl>
    <w:lvl w:ilvl="1">
      <w:start w:val="3"/>
      <w:numFmt w:val="decimal"/>
      <w:lvlText w:val="%1.%2"/>
      <w:lvlJc w:val="left"/>
      <w:pPr>
        <w:ind w:left="864" w:hanging="360"/>
      </w:pPr>
      <w:rPr>
        <w:rFonts w:hint="default"/>
        <w:w w:val="105"/>
      </w:rPr>
    </w:lvl>
    <w:lvl w:ilvl="2">
      <w:start w:val="1"/>
      <w:numFmt w:val="decimal"/>
      <w:lvlText w:val="%1.%2.%3"/>
      <w:lvlJc w:val="left"/>
      <w:pPr>
        <w:ind w:left="1728" w:hanging="720"/>
      </w:pPr>
      <w:rPr>
        <w:rFonts w:hint="default"/>
        <w:w w:val="105"/>
      </w:rPr>
    </w:lvl>
    <w:lvl w:ilvl="3">
      <w:start w:val="1"/>
      <w:numFmt w:val="decimal"/>
      <w:lvlText w:val="%1.%2.%3.%4"/>
      <w:lvlJc w:val="left"/>
      <w:pPr>
        <w:ind w:left="2232" w:hanging="720"/>
      </w:pPr>
      <w:rPr>
        <w:rFonts w:hint="default"/>
        <w:w w:val="105"/>
      </w:rPr>
    </w:lvl>
    <w:lvl w:ilvl="4">
      <w:start w:val="1"/>
      <w:numFmt w:val="decimal"/>
      <w:lvlText w:val="%1.%2.%3.%4.%5"/>
      <w:lvlJc w:val="left"/>
      <w:pPr>
        <w:ind w:left="3096" w:hanging="1080"/>
      </w:pPr>
      <w:rPr>
        <w:rFonts w:hint="default"/>
        <w:w w:val="105"/>
      </w:rPr>
    </w:lvl>
    <w:lvl w:ilvl="5">
      <w:start w:val="1"/>
      <w:numFmt w:val="decimal"/>
      <w:lvlText w:val="%1.%2.%3.%4.%5.%6"/>
      <w:lvlJc w:val="left"/>
      <w:pPr>
        <w:ind w:left="3600" w:hanging="1080"/>
      </w:pPr>
      <w:rPr>
        <w:rFonts w:hint="default"/>
        <w:w w:val="105"/>
      </w:rPr>
    </w:lvl>
    <w:lvl w:ilvl="6">
      <w:start w:val="1"/>
      <w:numFmt w:val="decimal"/>
      <w:lvlText w:val="%1.%2.%3.%4.%5.%6.%7"/>
      <w:lvlJc w:val="left"/>
      <w:pPr>
        <w:ind w:left="4464" w:hanging="1440"/>
      </w:pPr>
      <w:rPr>
        <w:rFonts w:hint="default"/>
        <w:w w:val="105"/>
      </w:rPr>
    </w:lvl>
    <w:lvl w:ilvl="7">
      <w:start w:val="1"/>
      <w:numFmt w:val="decimal"/>
      <w:lvlText w:val="%1.%2.%3.%4.%5.%6.%7.%8"/>
      <w:lvlJc w:val="left"/>
      <w:pPr>
        <w:ind w:left="4968" w:hanging="1440"/>
      </w:pPr>
      <w:rPr>
        <w:rFonts w:hint="default"/>
        <w:w w:val="105"/>
      </w:rPr>
    </w:lvl>
    <w:lvl w:ilvl="8">
      <w:start w:val="1"/>
      <w:numFmt w:val="decimal"/>
      <w:lvlText w:val="%1.%2.%3.%4.%5.%6.%7.%8.%9"/>
      <w:lvlJc w:val="left"/>
      <w:pPr>
        <w:ind w:left="5832" w:hanging="1800"/>
      </w:pPr>
      <w:rPr>
        <w:rFonts w:hint="default"/>
        <w:w w:val="105"/>
      </w:rPr>
    </w:lvl>
  </w:abstractNum>
  <w:abstractNum w:abstractNumId="6" w15:restartNumberingAfterBreak="0">
    <w:nsid w:val="52001A5A"/>
    <w:multiLevelType w:val="hybridMultilevel"/>
    <w:tmpl w:val="886068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AA47B6"/>
    <w:multiLevelType w:val="multilevel"/>
    <w:tmpl w:val="A388321C"/>
    <w:lvl w:ilvl="0">
      <w:start w:val="1"/>
      <w:numFmt w:val="decimal"/>
      <w:lvlText w:val="%1."/>
      <w:lvlJc w:val="left"/>
      <w:pPr>
        <w:ind w:left="360" w:hanging="360"/>
      </w:pPr>
      <w:rPr>
        <w:rFonts w:hint="default"/>
        <w:w w:val="105"/>
      </w:rPr>
    </w:lvl>
    <w:lvl w:ilvl="1">
      <w:start w:val="4"/>
      <w:numFmt w:val="decimal"/>
      <w:lvlText w:val="%1.%2."/>
      <w:lvlJc w:val="left"/>
      <w:pPr>
        <w:ind w:left="864" w:hanging="360"/>
      </w:pPr>
      <w:rPr>
        <w:rFonts w:hint="default"/>
        <w:w w:val="105"/>
      </w:rPr>
    </w:lvl>
    <w:lvl w:ilvl="2">
      <w:start w:val="1"/>
      <w:numFmt w:val="decimal"/>
      <w:lvlText w:val="%1.%2.%3."/>
      <w:lvlJc w:val="left"/>
      <w:pPr>
        <w:ind w:left="1728" w:hanging="720"/>
      </w:pPr>
      <w:rPr>
        <w:rFonts w:hint="default"/>
        <w:w w:val="105"/>
      </w:rPr>
    </w:lvl>
    <w:lvl w:ilvl="3">
      <w:start w:val="1"/>
      <w:numFmt w:val="decimal"/>
      <w:lvlText w:val="%1.%2.%3.%4."/>
      <w:lvlJc w:val="left"/>
      <w:pPr>
        <w:ind w:left="2232" w:hanging="720"/>
      </w:pPr>
      <w:rPr>
        <w:rFonts w:hint="default"/>
        <w:w w:val="105"/>
      </w:rPr>
    </w:lvl>
    <w:lvl w:ilvl="4">
      <w:start w:val="1"/>
      <w:numFmt w:val="decimal"/>
      <w:lvlText w:val="%1.%2.%3.%4.%5."/>
      <w:lvlJc w:val="left"/>
      <w:pPr>
        <w:ind w:left="3096" w:hanging="1080"/>
      </w:pPr>
      <w:rPr>
        <w:rFonts w:hint="default"/>
        <w:w w:val="105"/>
      </w:rPr>
    </w:lvl>
    <w:lvl w:ilvl="5">
      <w:start w:val="1"/>
      <w:numFmt w:val="decimal"/>
      <w:lvlText w:val="%1.%2.%3.%4.%5.%6."/>
      <w:lvlJc w:val="left"/>
      <w:pPr>
        <w:ind w:left="3600" w:hanging="1080"/>
      </w:pPr>
      <w:rPr>
        <w:rFonts w:hint="default"/>
        <w:w w:val="105"/>
      </w:rPr>
    </w:lvl>
    <w:lvl w:ilvl="6">
      <w:start w:val="1"/>
      <w:numFmt w:val="decimal"/>
      <w:lvlText w:val="%1.%2.%3.%4.%5.%6.%7."/>
      <w:lvlJc w:val="left"/>
      <w:pPr>
        <w:ind w:left="4464" w:hanging="1440"/>
      </w:pPr>
      <w:rPr>
        <w:rFonts w:hint="default"/>
        <w:w w:val="105"/>
      </w:rPr>
    </w:lvl>
    <w:lvl w:ilvl="7">
      <w:start w:val="1"/>
      <w:numFmt w:val="decimal"/>
      <w:lvlText w:val="%1.%2.%3.%4.%5.%6.%7.%8."/>
      <w:lvlJc w:val="left"/>
      <w:pPr>
        <w:ind w:left="4968" w:hanging="1440"/>
      </w:pPr>
      <w:rPr>
        <w:rFonts w:hint="default"/>
        <w:w w:val="105"/>
      </w:rPr>
    </w:lvl>
    <w:lvl w:ilvl="8">
      <w:start w:val="1"/>
      <w:numFmt w:val="decimal"/>
      <w:lvlText w:val="%1.%2.%3.%4.%5.%6.%7.%8.%9."/>
      <w:lvlJc w:val="left"/>
      <w:pPr>
        <w:ind w:left="5832" w:hanging="1800"/>
      </w:pPr>
      <w:rPr>
        <w:rFonts w:hint="default"/>
        <w:w w:val="105"/>
      </w:rPr>
    </w:lvl>
  </w:abstractNum>
  <w:abstractNum w:abstractNumId="8" w15:restartNumberingAfterBreak="0">
    <w:nsid w:val="69FF1C90"/>
    <w:multiLevelType w:val="hybridMultilevel"/>
    <w:tmpl w:val="368A9C50"/>
    <w:lvl w:ilvl="0" w:tplc="0E10F9AC">
      <w:start w:val="1"/>
      <w:numFmt w:val="decimal"/>
      <w:lvlText w:val="%1)"/>
      <w:lvlJc w:val="left"/>
      <w:pPr>
        <w:ind w:left="1200" w:hanging="360"/>
      </w:pPr>
      <w:rPr>
        <w:i/>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6E296478"/>
    <w:multiLevelType w:val="multilevel"/>
    <w:tmpl w:val="38B6191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796D0B68"/>
    <w:multiLevelType w:val="multilevel"/>
    <w:tmpl w:val="12B636FC"/>
    <w:lvl w:ilvl="0">
      <w:start w:val="4"/>
      <w:numFmt w:val="decimal"/>
      <w:pStyle w:val="Heading1"/>
      <w:suff w:val="space"/>
      <w:lvlText w:val="%1."/>
      <w:lvlJc w:val="left"/>
      <w:pPr>
        <w:ind w:left="4422" w:hanging="432"/>
      </w:pPr>
    </w:lvl>
    <w:lvl w:ilvl="1">
      <w:start w:val="1"/>
      <w:numFmt w:val="decimal"/>
      <w:pStyle w:val="Heading2"/>
      <w:suff w:val="space"/>
      <w:lvlText w:val="%1.%2."/>
      <w:lvlJc w:val="left"/>
      <w:pPr>
        <w:ind w:left="-330" w:firstLine="720"/>
      </w:pPr>
      <w:rPr>
        <w:b w:val="0"/>
        <w:i w:val="0"/>
        <w:color w:val="auto"/>
      </w:rPr>
    </w:lvl>
    <w:lvl w:ilvl="2">
      <w:start w:val="1"/>
      <w:numFmt w:val="decimal"/>
      <w:pStyle w:val="Heading3"/>
      <w:suff w:val="space"/>
      <w:lvlText w:val="%1.%2.%3."/>
      <w:lvlJc w:val="left"/>
      <w:pPr>
        <w:ind w:left="887" w:firstLine="720"/>
      </w:pPr>
    </w:lvl>
    <w:lvl w:ilvl="3">
      <w:start w:val="1"/>
      <w:numFmt w:val="decimal"/>
      <w:pStyle w:val="Heading4"/>
      <w:lvlText w:val="%1.%2.%3.%4"/>
      <w:lvlJc w:val="left"/>
      <w:pPr>
        <w:tabs>
          <w:tab w:val="num" w:pos="2765"/>
        </w:tabs>
        <w:ind w:left="2765" w:hanging="864"/>
      </w:pPr>
    </w:lvl>
    <w:lvl w:ilvl="4">
      <w:start w:val="1"/>
      <w:numFmt w:val="decimal"/>
      <w:pStyle w:val="Heading5"/>
      <w:lvlText w:val="%1.%2.%3.%4.%5"/>
      <w:lvlJc w:val="left"/>
      <w:pPr>
        <w:tabs>
          <w:tab w:val="num" w:pos="2909"/>
        </w:tabs>
        <w:ind w:left="2909" w:hanging="1008"/>
      </w:pPr>
    </w:lvl>
    <w:lvl w:ilvl="5">
      <w:start w:val="1"/>
      <w:numFmt w:val="decimal"/>
      <w:pStyle w:val="Heading6"/>
      <w:lvlText w:val="%1.%2.%3.%4.%5.%6"/>
      <w:lvlJc w:val="left"/>
      <w:pPr>
        <w:tabs>
          <w:tab w:val="num" w:pos="3053"/>
        </w:tabs>
        <w:ind w:left="3053" w:hanging="1152"/>
      </w:pPr>
    </w:lvl>
    <w:lvl w:ilvl="6">
      <w:start w:val="1"/>
      <w:numFmt w:val="decimal"/>
      <w:pStyle w:val="Heading7"/>
      <w:lvlText w:val="%1.%2.%3.%4.%5.%6.%7"/>
      <w:lvlJc w:val="left"/>
      <w:pPr>
        <w:tabs>
          <w:tab w:val="num" w:pos="3197"/>
        </w:tabs>
        <w:ind w:left="3197" w:hanging="1296"/>
      </w:pPr>
    </w:lvl>
    <w:lvl w:ilvl="7">
      <w:start w:val="1"/>
      <w:numFmt w:val="decimal"/>
      <w:pStyle w:val="Heading8"/>
      <w:lvlText w:val="%1.%2.%3.%4.%5.%6.%7.%8"/>
      <w:lvlJc w:val="left"/>
      <w:pPr>
        <w:tabs>
          <w:tab w:val="num" w:pos="3341"/>
        </w:tabs>
        <w:ind w:left="3341" w:hanging="1440"/>
      </w:pPr>
    </w:lvl>
    <w:lvl w:ilvl="8">
      <w:start w:val="1"/>
      <w:numFmt w:val="decimal"/>
      <w:pStyle w:val="Heading9"/>
      <w:lvlText w:val="%1.%2.%3.%4.%5.%6.%7.%8.%9"/>
      <w:lvlJc w:val="left"/>
      <w:pPr>
        <w:tabs>
          <w:tab w:val="num" w:pos="3485"/>
        </w:tabs>
        <w:ind w:left="3485" w:hanging="1584"/>
      </w:pPr>
    </w:lvl>
  </w:abstractNum>
  <w:num w:numId="1" w16cid:durableId="1502085145">
    <w:abstractNumId w:val="3"/>
  </w:num>
  <w:num w:numId="2" w16cid:durableId="1305620276">
    <w:abstractNumId w:val="6"/>
  </w:num>
  <w:num w:numId="3" w16cid:durableId="1698238620">
    <w:abstractNumId w:val="1"/>
  </w:num>
  <w:num w:numId="4" w16cid:durableId="1645816038">
    <w:abstractNumId w:val="0"/>
  </w:num>
  <w:num w:numId="5" w16cid:durableId="739985967">
    <w:abstractNumId w:val="9"/>
  </w:num>
  <w:num w:numId="6" w16cid:durableId="669988622">
    <w:abstractNumId w:val="8"/>
  </w:num>
  <w:num w:numId="7" w16cid:durableId="637611443">
    <w:abstractNumId w:val="4"/>
  </w:num>
  <w:num w:numId="8" w16cid:durableId="451823934">
    <w:abstractNumId w:val="7"/>
  </w:num>
  <w:num w:numId="9" w16cid:durableId="10958317">
    <w:abstractNumId w:val="5"/>
  </w:num>
  <w:num w:numId="10" w16cid:durableId="179571251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3295429">
    <w:abstractNumId w:val="2"/>
  </w:num>
  <w:num w:numId="12" w16cid:durableId="4120437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346"/>
    <w:rsid w:val="00001D47"/>
    <w:rsid w:val="00006EAD"/>
    <w:rsid w:val="00011A6D"/>
    <w:rsid w:val="000227FF"/>
    <w:rsid w:val="00035A0F"/>
    <w:rsid w:val="00042756"/>
    <w:rsid w:val="00056A24"/>
    <w:rsid w:val="00060D3A"/>
    <w:rsid w:val="00067729"/>
    <w:rsid w:val="00092305"/>
    <w:rsid w:val="000A19BE"/>
    <w:rsid w:val="000B3FE9"/>
    <w:rsid w:val="000B4B1E"/>
    <w:rsid w:val="000C6FCD"/>
    <w:rsid w:val="000D055F"/>
    <w:rsid w:val="000D1039"/>
    <w:rsid w:val="000D4100"/>
    <w:rsid w:val="000D6F65"/>
    <w:rsid w:val="000D7A4B"/>
    <w:rsid w:val="000E3B3A"/>
    <w:rsid w:val="000E67FE"/>
    <w:rsid w:val="000E7E08"/>
    <w:rsid w:val="00111224"/>
    <w:rsid w:val="00135439"/>
    <w:rsid w:val="001471A8"/>
    <w:rsid w:val="00150C61"/>
    <w:rsid w:val="001A2AF1"/>
    <w:rsid w:val="001B3E4D"/>
    <w:rsid w:val="001B57D6"/>
    <w:rsid w:val="001B6EB4"/>
    <w:rsid w:val="001C5EB2"/>
    <w:rsid w:val="001E003A"/>
    <w:rsid w:val="001F0A90"/>
    <w:rsid w:val="00207E7A"/>
    <w:rsid w:val="00213AA8"/>
    <w:rsid w:val="00237A51"/>
    <w:rsid w:val="00246F18"/>
    <w:rsid w:val="002B1F44"/>
    <w:rsid w:val="002C02C4"/>
    <w:rsid w:val="002C52BE"/>
    <w:rsid w:val="002C54EA"/>
    <w:rsid w:val="002C5D62"/>
    <w:rsid w:val="002D400F"/>
    <w:rsid w:val="002D4E40"/>
    <w:rsid w:val="002E07EB"/>
    <w:rsid w:val="002E7A38"/>
    <w:rsid w:val="002F1289"/>
    <w:rsid w:val="002F1E21"/>
    <w:rsid w:val="00303898"/>
    <w:rsid w:val="003057F2"/>
    <w:rsid w:val="003203BD"/>
    <w:rsid w:val="0033228E"/>
    <w:rsid w:val="00334F46"/>
    <w:rsid w:val="00345A28"/>
    <w:rsid w:val="003465FB"/>
    <w:rsid w:val="00360CE1"/>
    <w:rsid w:val="0036540A"/>
    <w:rsid w:val="0039278B"/>
    <w:rsid w:val="003B353E"/>
    <w:rsid w:val="003B65CF"/>
    <w:rsid w:val="003D17E5"/>
    <w:rsid w:val="003F0336"/>
    <w:rsid w:val="0040277E"/>
    <w:rsid w:val="00416851"/>
    <w:rsid w:val="00420294"/>
    <w:rsid w:val="00425F19"/>
    <w:rsid w:val="00441175"/>
    <w:rsid w:val="00463309"/>
    <w:rsid w:val="00465256"/>
    <w:rsid w:val="00467B5C"/>
    <w:rsid w:val="00476019"/>
    <w:rsid w:val="004A0043"/>
    <w:rsid w:val="004A27DA"/>
    <w:rsid w:val="004B12B4"/>
    <w:rsid w:val="004D1B0E"/>
    <w:rsid w:val="004D44E3"/>
    <w:rsid w:val="004D5435"/>
    <w:rsid w:val="004E6678"/>
    <w:rsid w:val="004F4A80"/>
    <w:rsid w:val="004F5644"/>
    <w:rsid w:val="005006C3"/>
    <w:rsid w:val="0050154A"/>
    <w:rsid w:val="00523AF4"/>
    <w:rsid w:val="0052479F"/>
    <w:rsid w:val="00526F32"/>
    <w:rsid w:val="00527090"/>
    <w:rsid w:val="00547FF4"/>
    <w:rsid w:val="00570B7C"/>
    <w:rsid w:val="005813C2"/>
    <w:rsid w:val="00583EE4"/>
    <w:rsid w:val="005A42E0"/>
    <w:rsid w:val="005A6943"/>
    <w:rsid w:val="005A7BF2"/>
    <w:rsid w:val="005B70F0"/>
    <w:rsid w:val="005E521D"/>
    <w:rsid w:val="005F6C0E"/>
    <w:rsid w:val="005F7A38"/>
    <w:rsid w:val="00610760"/>
    <w:rsid w:val="0063433F"/>
    <w:rsid w:val="00636EFC"/>
    <w:rsid w:val="0064779C"/>
    <w:rsid w:val="00656885"/>
    <w:rsid w:val="00656C5B"/>
    <w:rsid w:val="006867C7"/>
    <w:rsid w:val="00690427"/>
    <w:rsid w:val="006B364F"/>
    <w:rsid w:val="006D120E"/>
    <w:rsid w:val="006E05CE"/>
    <w:rsid w:val="006E6811"/>
    <w:rsid w:val="006F741B"/>
    <w:rsid w:val="00701FA4"/>
    <w:rsid w:val="00702E62"/>
    <w:rsid w:val="00737B87"/>
    <w:rsid w:val="0074729C"/>
    <w:rsid w:val="00747905"/>
    <w:rsid w:val="00754A88"/>
    <w:rsid w:val="00756F13"/>
    <w:rsid w:val="0076769F"/>
    <w:rsid w:val="00787117"/>
    <w:rsid w:val="00793F2B"/>
    <w:rsid w:val="007A3ED2"/>
    <w:rsid w:val="007B3A4A"/>
    <w:rsid w:val="007D6078"/>
    <w:rsid w:val="007E2704"/>
    <w:rsid w:val="007E55D5"/>
    <w:rsid w:val="007F0BF7"/>
    <w:rsid w:val="007F556B"/>
    <w:rsid w:val="008073A1"/>
    <w:rsid w:val="00814B70"/>
    <w:rsid w:val="00826626"/>
    <w:rsid w:val="00826B8B"/>
    <w:rsid w:val="008316D7"/>
    <w:rsid w:val="00832170"/>
    <w:rsid w:val="00855E53"/>
    <w:rsid w:val="00894657"/>
    <w:rsid w:val="008A6F0B"/>
    <w:rsid w:val="008C0615"/>
    <w:rsid w:val="008C0F32"/>
    <w:rsid w:val="008C3D6B"/>
    <w:rsid w:val="008C4256"/>
    <w:rsid w:val="008D7A90"/>
    <w:rsid w:val="008F2C51"/>
    <w:rsid w:val="008F4E06"/>
    <w:rsid w:val="008F7E87"/>
    <w:rsid w:val="009119B4"/>
    <w:rsid w:val="0093696F"/>
    <w:rsid w:val="00943D88"/>
    <w:rsid w:val="00984835"/>
    <w:rsid w:val="009B37B2"/>
    <w:rsid w:val="009C519E"/>
    <w:rsid w:val="009D75AE"/>
    <w:rsid w:val="009E0FC5"/>
    <w:rsid w:val="009E49CC"/>
    <w:rsid w:val="009F672F"/>
    <w:rsid w:val="00A009FC"/>
    <w:rsid w:val="00A34507"/>
    <w:rsid w:val="00A46BAB"/>
    <w:rsid w:val="00A477B4"/>
    <w:rsid w:val="00A50E73"/>
    <w:rsid w:val="00A90658"/>
    <w:rsid w:val="00AC5D4A"/>
    <w:rsid w:val="00AE5241"/>
    <w:rsid w:val="00AE760F"/>
    <w:rsid w:val="00AF45C2"/>
    <w:rsid w:val="00B06B61"/>
    <w:rsid w:val="00B103E9"/>
    <w:rsid w:val="00B200C6"/>
    <w:rsid w:val="00B34993"/>
    <w:rsid w:val="00B45F79"/>
    <w:rsid w:val="00B554C7"/>
    <w:rsid w:val="00B57A29"/>
    <w:rsid w:val="00B60A8E"/>
    <w:rsid w:val="00B6370A"/>
    <w:rsid w:val="00B80346"/>
    <w:rsid w:val="00B838FD"/>
    <w:rsid w:val="00B8643C"/>
    <w:rsid w:val="00BB24D6"/>
    <w:rsid w:val="00BB66A9"/>
    <w:rsid w:val="00BB6E23"/>
    <w:rsid w:val="00BB7BFF"/>
    <w:rsid w:val="00BC374B"/>
    <w:rsid w:val="00BD4A95"/>
    <w:rsid w:val="00BE32CC"/>
    <w:rsid w:val="00BE7FC4"/>
    <w:rsid w:val="00C035D5"/>
    <w:rsid w:val="00C06D75"/>
    <w:rsid w:val="00C268E9"/>
    <w:rsid w:val="00C42E29"/>
    <w:rsid w:val="00C45B5F"/>
    <w:rsid w:val="00C46300"/>
    <w:rsid w:val="00C56899"/>
    <w:rsid w:val="00C66E88"/>
    <w:rsid w:val="00C80B11"/>
    <w:rsid w:val="00CB364E"/>
    <w:rsid w:val="00CD3389"/>
    <w:rsid w:val="00CD6A8E"/>
    <w:rsid w:val="00CE6615"/>
    <w:rsid w:val="00CF0479"/>
    <w:rsid w:val="00CF15CE"/>
    <w:rsid w:val="00CF2998"/>
    <w:rsid w:val="00CF57D8"/>
    <w:rsid w:val="00CF7F71"/>
    <w:rsid w:val="00D03D0C"/>
    <w:rsid w:val="00D060AA"/>
    <w:rsid w:val="00D11218"/>
    <w:rsid w:val="00D14064"/>
    <w:rsid w:val="00D21945"/>
    <w:rsid w:val="00D23605"/>
    <w:rsid w:val="00D23AF2"/>
    <w:rsid w:val="00D248E1"/>
    <w:rsid w:val="00D3580D"/>
    <w:rsid w:val="00D415F0"/>
    <w:rsid w:val="00D90920"/>
    <w:rsid w:val="00D93EA5"/>
    <w:rsid w:val="00DA35EB"/>
    <w:rsid w:val="00DB2B22"/>
    <w:rsid w:val="00DB46A5"/>
    <w:rsid w:val="00DC747B"/>
    <w:rsid w:val="00DF1737"/>
    <w:rsid w:val="00DF642B"/>
    <w:rsid w:val="00E0117E"/>
    <w:rsid w:val="00E0565F"/>
    <w:rsid w:val="00E10D78"/>
    <w:rsid w:val="00E133D0"/>
    <w:rsid w:val="00E20D41"/>
    <w:rsid w:val="00E22DB2"/>
    <w:rsid w:val="00E34330"/>
    <w:rsid w:val="00E43932"/>
    <w:rsid w:val="00E44B06"/>
    <w:rsid w:val="00E46758"/>
    <w:rsid w:val="00E673CD"/>
    <w:rsid w:val="00E80C98"/>
    <w:rsid w:val="00E82E79"/>
    <w:rsid w:val="00E937F7"/>
    <w:rsid w:val="00EB62F0"/>
    <w:rsid w:val="00EC24E1"/>
    <w:rsid w:val="00EF190F"/>
    <w:rsid w:val="00EF1F61"/>
    <w:rsid w:val="00F007E3"/>
    <w:rsid w:val="00F03761"/>
    <w:rsid w:val="00F05AD3"/>
    <w:rsid w:val="00F06595"/>
    <w:rsid w:val="00F249E9"/>
    <w:rsid w:val="00F333C2"/>
    <w:rsid w:val="00F33CAF"/>
    <w:rsid w:val="00F55943"/>
    <w:rsid w:val="00F63C09"/>
    <w:rsid w:val="00F71438"/>
    <w:rsid w:val="00F72838"/>
    <w:rsid w:val="00F76FE3"/>
    <w:rsid w:val="00F84778"/>
    <w:rsid w:val="00FA3AB2"/>
    <w:rsid w:val="00FB6D39"/>
    <w:rsid w:val="00FC5409"/>
    <w:rsid w:val="00FD0E64"/>
    <w:rsid w:val="00FD1B5A"/>
    <w:rsid w:val="00FE066E"/>
    <w:rsid w:val="00FE21F9"/>
    <w:rsid w:val="00FE24C4"/>
    <w:rsid w:val="00FF5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EC73"/>
  <w15:docId w15:val="{B80844AC-856A-46D4-B458-CB0097E0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4A88"/>
    <w:pPr>
      <w:keepNext/>
      <w:numPr>
        <w:numId w:val="10"/>
      </w:numPr>
      <w:spacing w:before="360" w:after="360" w:line="240" w:lineRule="auto"/>
      <w:jc w:val="center"/>
      <w:outlineLvl w:val="0"/>
    </w:pPr>
    <w:rPr>
      <w:rFonts w:ascii="Times New Roman" w:eastAsia="Times New Roman" w:hAnsi="Times New Roman" w:cs="Times New Roman"/>
      <w:sz w:val="28"/>
      <w:szCs w:val="20"/>
      <w:lang w:eastAsia="en-US"/>
    </w:rPr>
  </w:style>
  <w:style w:type="paragraph" w:styleId="Heading2">
    <w:name w:val="heading 2"/>
    <w:aliases w:val="Title Header2"/>
    <w:basedOn w:val="Normal"/>
    <w:next w:val="Normal"/>
    <w:link w:val="Heading2Char"/>
    <w:semiHidden/>
    <w:unhideWhenUsed/>
    <w:qFormat/>
    <w:rsid w:val="00754A88"/>
    <w:pPr>
      <w:numPr>
        <w:ilvl w:val="1"/>
        <w:numId w:val="10"/>
      </w:numPr>
      <w:spacing w:after="0" w:line="240" w:lineRule="auto"/>
      <w:jc w:val="both"/>
      <w:outlineLvl w:val="1"/>
    </w:pPr>
    <w:rPr>
      <w:rFonts w:ascii="Times New Roman" w:eastAsia="Times New Roman" w:hAnsi="Times New Roman" w:cs="Times New Roman"/>
      <w:sz w:val="24"/>
      <w:szCs w:val="20"/>
      <w:lang w:eastAsia="en-US"/>
    </w:rPr>
  </w:style>
  <w:style w:type="paragraph" w:styleId="Heading3">
    <w:name w:val="heading 3"/>
    <w:aliases w:val="Section Header3,Sub-Clause Paragraph"/>
    <w:basedOn w:val="Normal"/>
    <w:next w:val="Normal"/>
    <w:link w:val="Heading3Char"/>
    <w:semiHidden/>
    <w:unhideWhenUsed/>
    <w:qFormat/>
    <w:rsid w:val="00754A88"/>
    <w:pPr>
      <w:keepNext/>
      <w:numPr>
        <w:ilvl w:val="2"/>
        <w:numId w:val="10"/>
      </w:numPr>
      <w:spacing w:after="0" w:line="240" w:lineRule="auto"/>
      <w:jc w:val="both"/>
      <w:outlineLvl w:val="2"/>
    </w:pPr>
    <w:rPr>
      <w:rFonts w:ascii="Times New Roman" w:eastAsia="Times New Roman" w:hAnsi="Times New Roman" w:cs="Times New Roman"/>
      <w:sz w:val="24"/>
      <w:szCs w:val="20"/>
      <w:lang w:eastAsia="en-US"/>
    </w:rPr>
  </w:style>
  <w:style w:type="paragraph" w:styleId="Heading4">
    <w:name w:val="heading 4"/>
    <w:aliases w:val="Sub-Clause Sub-paragraph,Heading 4 Char Char Char Char,Heading 4 Char Char Char Char Char,H4"/>
    <w:basedOn w:val="Normal"/>
    <w:next w:val="Normal"/>
    <w:link w:val="Heading4Char"/>
    <w:unhideWhenUsed/>
    <w:qFormat/>
    <w:rsid w:val="00754A88"/>
    <w:pPr>
      <w:keepNext/>
      <w:numPr>
        <w:ilvl w:val="3"/>
        <w:numId w:val="10"/>
      </w:numPr>
      <w:spacing w:after="0" w:line="240" w:lineRule="auto"/>
      <w:outlineLvl w:val="3"/>
    </w:pPr>
    <w:rPr>
      <w:rFonts w:ascii="Times New Roman" w:eastAsia="Times New Roman" w:hAnsi="Times New Roman" w:cs="Times New Roman"/>
      <w:sz w:val="44"/>
      <w:szCs w:val="20"/>
      <w:lang w:eastAsia="en-US"/>
    </w:rPr>
  </w:style>
  <w:style w:type="paragraph" w:styleId="Heading5">
    <w:name w:val="heading 5"/>
    <w:basedOn w:val="Normal"/>
    <w:next w:val="Normal"/>
    <w:link w:val="Heading5Char"/>
    <w:semiHidden/>
    <w:unhideWhenUsed/>
    <w:qFormat/>
    <w:rsid w:val="00754A88"/>
    <w:pPr>
      <w:keepNext/>
      <w:numPr>
        <w:ilvl w:val="4"/>
        <w:numId w:val="10"/>
      </w:numPr>
      <w:spacing w:after="0" w:line="240" w:lineRule="auto"/>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semiHidden/>
    <w:unhideWhenUsed/>
    <w:qFormat/>
    <w:rsid w:val="00754A88"/>
    <w:pPr>
      <w:keepNext/>
      <w:numPr>
        <w:ilvl w:val="5"/>
        <w:numId w:val="10"/>
      </w:numPr>
      <w:spacing w:after="0" w:line="240" w:lineRule="auto"/>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uiPriority w:val="99"/>
    <w:semiHidden/>
    <w:unhideWhenUsed/>
    <w:qFormat/>
    <w:rsid w:val="00754A88"/>
    <w:pPr>
      <w:keepNext/>
      <w:numPr>
        <w:ilvl w:val="6"/>
        <w:numId w:val="10"/>
      </w:numPr>
      <w:spacing w:after="0" w:line="240" w:lineRule="auto"/>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uiPriority w:val="99"/>
    <w:semiHidden/>
    <w:unhideWhenUsed/>
    <w:qFormat/>
    <w:rsid w:val="00754A88"/>
    <w:pPr>
      <w:keepNext/>
      <w:numPr>
        <w:ilvl w:val="7"/>
        <w:numId w:val="10"/>
      </w:numPr>
      <w:spacing w:after="0" w:line="240" w:lineRule="auto"/>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uiPriority w:val="99"/>
    <w:semiHidden/>
    <w:unhideWhenUsed/>
    <w:qFormat/>
    <w:rsid w:val="00754A88"/>
    <w:pPr>
      <w:keepNext/>
      <w:numPr>
        <w:ilvl w:val="8"/>
        <w:numId w:val="10"/>
      </w:numPr>
      <w:spacing w:after="0" w:line="240" w:lineRule="auto"/>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rsid w:val="00524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79F"/>
    <w:rPr>
      <w:rFonts w:ascii="Tahoma" w:hAnsi="Tahoma" w:cs="Tahoma"/>
      <w:sz w:val="16"/>
      <w:szCs w:val="16"/>
    </w:rPr>
  </w:style>
  <w:style w:type="paragraph" w:styleId="Header">
    <w:name w:val="header"/>
    <w:basedOn w:val="Normal"/>
    <w:link w:val="HeaderChar"/>
    <w:uiPriority w:val="99"/>
    <w:unhideWhenUsed/>
    <w:rsid w:val="00524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479F"/>
  </w:style>
  <w:style w:type="paragraph" w:styleId="Footer">
    <w:name w:val="footer"/>
    <w:basedOn w:val="Normal"/>
    <w:link w:val="FooterChar"/>
    <w:uiPriority w:val="99"/>
    <w:unhideWhenUsed/>
    <w:rsid w:val="00524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479F"/>
  </w:style>
  <w:style w:type="character" w:styleId="CommentReference">
    <w:name w:val="annotation reference"/>
    <w:basedOn w:val="DefaultParagraphFont"/>
    <w:uiPriority w:val="99"/>
    <w:semiHidden/>
    <w:unhideWhenUsed/>
    <w:rsid w:val="000227FF"/>
    <w:rPr>
      <w:sz w:val="16"/>
      <w:szCs w:val="16"/>
    </w:rPr>
  </w:style>
  <w:style w:type="paragraph" w:styleId="CommentText">
    <w:name w:val="annotation text"/>
    <w:basedOn w:val="Normal"/>
    <w:link w:val="CommentTextChar"/>
    <w:uiPriority w:val="99"/>
    <w:unhideWhenUsed/>
    <w:rsid w:val="000227FF"/>
    <w:pPr>
      <w:spacing w:line="240" w:lineRule="auto"/>
    </w:pPr>
    <w:rPr>
      <w:sz w:val="20"/>
      <w:szCs w:val="20"/>
    </w:rPr>
  </w:style>
  <w:style w:type="character" w:customStyle="1" w:styleId="CommentTextChar">
    <w:name w:val="Comment Text Char"/>
    <w:basedOn w:val="DefaultParagraphFont"/>
    <w:link w:val="CommentText"/>
    <w:uiPriority w:val="99"/>
    <w:rsid w:val="000227FF"/>
    <w:rPr>
      <w:sz w:val="20"/>
      <w:szCs w:val="20"/>
    </w:rPr>
  </w:style>
  <w:style w:type="paragraph" w:styleId="CommentSubject">
    <w:name w:val="annotation subject"/>
    <w:basedOn w:val="CommentText"/>
    <w:next w:val="CommentText"/>
    <w:link w:val="CommentSubjectChar"/>
    <w:uiPriority w:val="99"/>
    <w:semiHidden/>
    <w:unhideWhenUsed/>
    <w:rsid w:val="000227FF"/>
    <w:rPr>
      <w:b/>
      <w:bCs/>
    </w:rPr>
  </w:style>
  <w:style w:type="character" w:customStyle="1" w:styleId="CommentSubjectChar">
    <w:name w:val="Comment Subject Char"/>
    <w:basedOn w:val="CommentTextChar"/>
    <w:link w:val="CommentSubject"/>
    <w:uiPriority w:val="99"/>
    <w:semiHidden/>
    <w:rsid w:val="000227FF"/>
    <w:rPr>
      <w:b/>
      <w:bCs/>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
    <w:basedOn w:val="Normal"/>
    <w:link w:val="ListParagraphChar"/>
    <w:uiPriority w:val="34"/>
    <w:qFormat/>
    <w:rsid w:val="00FD1B5A"/>
    <w:pPr>
      <w:spacing w:after="160" w:line="256" w:lineRule="auto"/>
      <w:ind w:left="720"/>
      <w:contextualSpacing/>
    </w:pPr>
    <w:rPr>
      <w:rFonts w:eastAsiaTheme="minorHAnsi"/>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D1B5A"/>
    <w:rPr>
      <w:rFonts w:eastAsiaTheme="minorHAnsi"/>
      <w:lang w:val="en-US" w:eastAsia="en-US"/>
    </w:rPr>
  </w:style>
  <w:style w:type="character" w:customStyle="1" w:styleId="Heading1Char">
    <w:name w:val="Heading 1 Char"/>
    <w:basedOn w:val="DefaultParagraphFont"/>
    <w:link w:val="Heading1"/>
    <w:rsid w:val="00754A88"/>
    <w:rPr>
      <w:rFonts w:ascii="Times New Roman" w:eastAsia="Times New Roman" w:hAnsi="Times New Roman" w:cs="Times New Roman"/>
      <w:sz w:val="28"/>
      <w:szCs w:val="20"/>
      <w:lang w:eastAsia="en-US"/>
    </w:rPr>
  </w:style>
  <w:style w:type="character" w:customStyle="1" w:styleId="Heading2Char">
    <w:name w:val="Heading 2 Char"/>
    <w:aliases w:val="Title Header2 Char"/>
    <w:basedOn w:val="DefaultParagraphFont"/>
    <w:link w:val="Heading2"/>
    <w:semiHidden/>
    <w:rsid w:val="00754A88"/>
    <w:rPr>
      <w:rFonts w:ascii="Times New Roman" w:eastAsia="Times New Roman" w:hAnsi="Times New Roman" w:cs="Times New Roman"/>
      <w:sz w:val="24"/>
      <w:szCs w:val="20"/>
      <w:lang w:eastAsia="en-US"/>
    </w:rPr>
  </w:style>
  <w:style w:type="character" w:customStyle="1" w:styleId="Heading3Char">
    <w:name w:val="Heading 3 Char"/>
    <w:aliases w:val="Section Header3 Char,Sub-Clause Paragraph Char"/>
    <w:basedOn w:val="DefaultParagraphFont"/>
    <w:link w:val="Heading3"/>
    <w:semiHidden/>
    <w:rsid w:val="00754A88"/>
    <w:rPr>
      <w:rFonts w:ascii="Times New Roman" w:eastAsia="Times New Roman" w:hAnsi="Times New Roman" w:cs="Times New Roman"/>
      <w:sz w:val="24"/>
      <w:szCs w:val="20"/>
      <w:lang w:eastAsia="en-US"/>
    </w:rPr>
  </w:style>
  <w:style w:type="character" w:customStyle="1" w:styleId="Heading4Char">
    <w:name w:val="Heading 4 Char"/>
    <w:aliases w:val="Sub-Clause Sub-paragraph Char,Heading 4 Char Char Char Char Char1,Heading 4 Char Char Char Char Char Char,H4 Char"/>
    <w:basedOn w:val="DefaultParagraphFont"/>
    <w:link w:val="Heading4"/>
    <w:semiHidden/>
    <w:rsid w:val="00754A88"/>
    <w:rPr>
      <w:rFonts w:ascii="Times New Roman" w:eastAsia="Times New Roman" w:hAnsi="Times New Roman" w:cs="Times New Roman"/>
      <w:sz w:val="44"/>
      <w:szCs w:val="20"/>
      <w:lang w:eastAsia="en-US"/>
    </w:rPr>
  </w:style>
  <w:style w:type="character" w:customStyle="1" w:styleId="Heading5Char">
    <w:name w:val="Heading 5 Char"/>
    <w:basedOn w:val="DefaultParagraphFont"/>
    <w:link w:val="Heading5"/>
    <w:semiHidden/>
    <w:rsid w:val="00754A88"/>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semiHidden/>
    <w:rsid w:val="00754A88"/>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uiPriority w:val="99"/>
    <w:semiHidden/>
    <w:rsid w:val="00754A88"/>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uiPriority w:val="99"/>
    <w:semiHidden/>
    <w:rsid w:val="00754A88"/>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uiPriority w:val="99"/>
    <w:semiHidden/>
    <w:rsid w:val="00754A88"/>
    <w:rPr>
      <w:rFonts w:ascii="Times New Roman" w:eastAsia="Times New Roman" w:hAnsi="Times New Roman" w:cs="Times New Roman"/>
      <w:sz w:val="40"/>
      <w:szCs w:val="20"/>
      <w:lang w:eastAsia="en-US"/>
    </w:rPr>
  </w:style>
  <w:style w:type="paragraph" w:customStyle="1" w:styleId="Hipersaitas1">
    <w:name w:val="Hipersaitas1"/>
    <w:basedOn w:val="Normal"/>
    <w:rsid w:val="00754A88"/>
    <w:pPr>
      <w:autoSpaceDE w:val="0"/>
      <w:autoSpaceDN w:val="0"/>
      <w:spacing w:after="0" w:line="295" w:lineRule="auto"/>
      <w:ind w:firstLine="312"/>
      <w:jc w:val="both"/>
    </w:pPr>
    <w:rPr>
      <w:rFonts w:ascii="Times New Roman" w:eastAsia="Times New Roman" w:hAnsi="Times New Roman" w:cs="Times New Roman"/>
      <w:color w:val="000000"/>
      <w:sz w:val="20"/>
      <w:szCs w:val="20"/>
    </w:rPr>
  </w:style>
  <w:style w:type="character" w:customStyle="1" w:styleId="dlxnowrap1">
    <w:name w:val="dlxnowrap1"/>
    <w:basedOn w:val="DefaultParagraphFont"/>
    <w:rsid w:val="00754A88"/>
  </w:style>
  <w:style w:type="character" w:customStyle="1" w:styleId="UnresolvedMention1">
    <w:name w:val="Unresolved Mention1"/>
    <w:basedOn w:val="DefaultParagraphFont"/>
    <w:uiPriority w:val="99"/>
    <w:semiHidden/>
    <w:unhideWhenUsed/>
    <w:rsid w:val="0063433F"/>
    <w:rPr>
      <w:color w:val="605E5C"/>
      <w:shd w:val="clear" w:color="auto" w:fill="E1DFDD"/>
    </w:rPr>
  </w:style>
  <w:style w:type="character" w:styleId="Strong">
    <w:name w:val="Strong"/>
    <w:basedOn w:val="DefaultParagraphFont"/>
    <w:uiPriority w:val="22"/>
    <w:qFormat/>
    <w:rsid w:val="00150C61"/>
    <w:rPr>
      <w:b/>
      <w:bCs/>
    </w:rPr>
  </w:style>
  <w:style w:type="character" w:styleId="Emphasis">
    <w:name w:val="Emphasis"/>
    <w:basedOn w:val="DefaultParagraphFont"/>
    <w:uiPriority w:val="20"/>
    <w:qFormat/>
    <w:rsid w:val="00207E7A"/>
    <w:rPr>
      <w:i/>
      <w:iCs/>
    </w:rPr>
  </w:style>
  <w:style w:type="paragraph" w:customStyle="1" w:styleId="Default">
    <w:name w:val="Default"/>
    <w:rsid w:val="00CE661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Revision">
    <w:name w:val="Revision"/>
    <w:hidden/>
    <w:uiPriority w:val="99"/>
    <w:semiHidden/>
    <w:rsid w:val="007B3A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56575">
      <w:bodyDiv w:val="1"/>
      <w:marLeft w:val="0"/>
      <w:marRight w:val="0"/>
      <w:marTop w:val="0"/>
      <w:marBottom w:val="0"/>
      <w:divBdr>
        <w:top w:val="none" w:sz="0" w:space="0" w:color="auto"/>
        <w:left w:val="none" w:sz="0" w:space="0" w:color="auto"/>
        <w:bottom w:val="none" w:sz="0" w:space="0" w:color="auto"/>
        <w:right w:val="none" w:sz="0" w:space="0" w:color="auto"/>
      </w:divBdr>
    </w:div>
    <w:div w:id="477840794">
      <w:bodyDiv w:val="1"/>
      <w:marLeft w:val="0"/>
      <w:marRight w:val="0"/>
      <w:marTop w:val="0"/>
      <w:marBottom w:val="0"/>
      <w:divBdr>
        <w:top w:val="none" w:sz="0" w:space="0" w:color="auto"/>
        <w:left w:val="none" w:sz="0" w:space="0" w:color="auto"/>
        <w:bottom w:val="none" w:sz="0" w:space="0" w:color="auto"/>
        <w:right w:val="none" w:sz="0" w:space="0" w:color="auto"/>
      </w:divBdr>
    </w:div>
    <w:div w:id="481628002">
      <w:bodyDiv w:val="1"/>
      <w:marLeft w:val="0"/>
      <w:marRight w:val="0"/>
      <w:marTop w:val="0"/>
      <w:marBottom w:val="0"/>
      <w:divBdr>
        <w:top w:val="none" w:sz="0" w:space="0" w:color="auto"/>
        <w:left w:val="none" w:sz="0" w:space="0" w:color="auto"/>
        <w:bottom w:val="none" w:sz="0" w:space="0" w:color="auto"/>
        <w:right w:val="none" w:sz="0" w:space="0" w:color="auto"/>
      </w:divBdr>
    </w:div>
    <w:div w:id="714743958">
      <w:bodyDiv w:val="1"/>
      <w:marLeft w:val="0"/>
      <w:marRight w:val="0"/>
      <w:marTop w:val="0"/>
      <w:marBottom w:val="0"/>
      <w:divBdr>
        <w:top w:val="none" w:sz="0" w:space="0" w:color="auto"/>
        <w:left w:val="none" w:sz="0" w:space="0" w:color="auto"/>
        <w:bottom w:val="none" w:sz="0" w:space="0" w:color="auto"/>
        <w:right w:val="none" w:sz="0" w:space="0" w:color="auto"/>
      </w:divBdr>
    </w:div>
    <w:div w:id="869147080">
      <w:bodyDiv w:val="1"/>
      <w:marLeft w:val="0"/>
      <w:marRight w:val="0"/>
      <w:marTop w:val="0"/>
      <w:marBottom w:val="0"/>
      <w:divBdr>
        <w:top w:val="none" w:sz="0" w:space="0" w:color="auto"/>
        <w:left w:val="none" w:sz="0" w:space="0" w:color="auto"/>
        <w:bottom w:val="none" w:sz="0" w:space="0" w:color="auto"/>
        <w:right w:val="none" w:sz="0" w:space="0" w:color="auto"/>
      </w:divBdr>
    </w:div>
    <w:div w:id="883715397">
      <w:bodyDiv w:val="1"/>
      <w:marLeft w:val="0"/>
      <w:marRight w:val="0"/>
      <w:marTop w:val="0"/>
      <w:marBottom w:val="0"/>
      <w:divBdr>
        <w:top w:val="none" w:sz="0" w:space="0" w:color="auto"/>
        <w:left w:val="none" w:sz="0" w:space="0" w:color="auto"/>
        <w:bottom w:val="none" w:sz="0" w:space="0" w:color="auto"/>
        <w:right w:val="none" w:sz="0" w:space="0" w:color="auto"/>
      </w:divBdr>
    </w:div>
    <w:div w:id="1058363188">
      <w:bodyDiv w:val="1"/>
      <w:marLeft w:val="0"/>
      <w:marRight w:val="0"/>
      <w:marTop w:val="0"/>
      <w:marBottom w:val="0"/>
      <w:divBdr>
        <w:top w:val="none" w:sz="0" w:space="0" w:color="auto"/>
        <w:left w:val="none" w:sz="0" w:space="0" w:color="auto"/>
        <w:bottom w:val="none" w:sz="0" w:space="0" w:color="auto"/>
        <w:right w:val="none" w:sz="0" w:space="0" w:color="auto"/>
      </w:divBdr>
    </w:div>
    <w:div w:id="1094476841">
      <w:bodyDiv w:val="1"/>
      <w:marLeft w:val="0"/>
      <w:marRight w:val="0"/>
      <w:marTop w:val="0"/>
      <w:marBottom w:val="0"/>
      <w:divBdr>
        <w:top w:val="none" w:sz="0" w:space="0" w:color="auto"/>
        <w:left w:val="none" w:sz="0" w:space="0" w:color="auto"/>
        <w:bottom w:val="none" w:sz="0" w:space="0" w:color="auto"/>
        <w:right w:val="none" w:sz="0" w:space="0" w:color="auto"/>
      </w:divBdr>
    </w:div>
    <w:div w:id="1186752396">
      <w:bodyDiv w:val="1"/>
      <w:marLeft w:val="0"/>
      <w:marRight w:val="0"/>
      <w:marTop w:val="0"/>
      <w:marBottom w:val="0"/>
      <w:divBdr>
        <w:top w:val="none" w:sz="0" w:space="0" w:color="auto"/>
        <w:left w:val="none" w:sz="0" w:space="0" w:color="auto"/>
        <w:bottom w:val="none" w:sz="0" w:space="0" w:color="auto"/>
        <w:right w:val="none" w:sz="0" w:space="0" w:color="auto"/>
      </w:divBdr>
    </w:div>
    <w:div w:id="1345982391">
      <w:bodyDiv w:val="1"/>
      <w:marLeft w:val="0"/>
      <w:marRight w:val="0"/>
      <w:marTop w:val="0"/>
      <w:marBottom w:val="0"/>
      <w:divBdr>
        <w:top w:val="none" w:sz="0" w:space="0" w:color="auto"/>
        <w:left w:val="none" w:sz="0" w:space="0" w:color="auto"/>
        <w:bottom w:val="none" w:sz="0" w:space="0" w:color="auto"/>
        <w:right w:val="none" w:sz="0" w:space="0" w:color="auto"/>
      </w:divBdr>
    </w:div>
    <w:div w:id="1396121673">
      <w:bodyDiv w:val="1"/>
      <w:marLeft w:val="0"/>
      <w:marRight w:val="0"/>
      <w:marTop w:val="0"/>
      <w:marBottom w:val="0"/>
      <w:divBdr>
        <w:top w:val="none" w:sz="0" w:space="0" w:color="auto"/>
        <w:left w:val="none" w:sz="0" w:space="0" w:color="auto"/>
        <w:bottom w:val="none" w:sz="0" w:space="0" w:color="auto"/>
        <w:right w:val="none" w:sz="0" w:space="0" w:color="auto"/>
      </w:divBdr>
    </w:div>
    <w:div w:id="1626960456">
      <w:bodyDiv w:val="1"/>
      <w:marLeft w:val="0"/>
      <w:marRight w:val="0"/>
      <w:marTop w:val="0"/>
      <w:marBottom w:val="0"/>
      <w:divBdr>
        <w:top w:val="none" w:sz="0" w:space="0" w:color="auto"/>
        <w:left w:val="none" w:sz="0" w:space="0" w:color="auto"/>
        <w:bottom w:val="none" w:sz="0" w:space="0" w:color="auto"/>
        <w:right w:val="none" w:sz="0" w:space="0" w:color="auto"/>
      </w:divBdr>
    </w:div>
    <w:div w:id="1687629779">
      <w:bodyDiv w:val="1"/>
      <w:marLeft w:val="0"/>
      <w:marRight w:val="0"/>
      <w:marTop w:val="0"/>
      <w:marBottom w:val="0"/>
      <w:divBdr>
        <w:top w:val="none" w:sz="0" w:space="0" w:color="auto"/>
        <w:left w:val="none" w:sz="0" w:space="0" w:color="auto"/>
        <w:bottom w:val="none" w:sz="0" w:space="0" w:color="auto"/>
        <w:right w:val="none" w:sz="0" w:space="0" w:color="auto"/>
      </w:divBdr>
    </w:div>
    <w:div w:id="1691832887">
      <w:bodyDiv w:val="1"/>
      <w:marLeft w:val="0"/>
      <w:marRight w:val="0"/>
      <w:marTop w:val="0"/>
      <w:marBottom w:val="0"/>
      <w:divBdr>
        <w:top w:val="none" w:sz="0" w:space="0" w:color="auto"/>
        <w:left w:val="none" w:sz="0" w:space="0" w:color="auto"/>
        <w:bottom w:val="none" w:sz="0" w:space="0" w:color="auto"/>
        <w:right w:val="none" w:sz="0" w:space="0" w:color="auto"/>
      </w:divBdr>
    </w:div>
    <w:div w:id="1930580224">
      <w:bodyDiv w:val="1"/>
      <w:marLeft w:val="0"/>
      <w:marRight w:val="0"/>
      <w:marTop w:val="0"/>
      <w:marBottom w:val="0"/>
      <w:divBdr>
        <w:top w:val="none" w:sz="0" w:space="0" w:color="auto"/>
        <w:left w:val="none" w:sz="0" w:space="0" w:color="auto"/>
        <w:bottom w:val="none" w:sz="0" w:space="0" w:color="auto"/>
        <w:right w:val="none" w:sz="0" w:space="0" w:color="auto"/>
      </w:divBdr>
    </w:div>
    <w:div w:id="213872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E4C8A-78B3-4D8F-B1D3-D1531C1F6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2189</Words>
  <Characters>1249</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Šarūnė Mikalauskaitė</dc:creator>
  <cp:lastModifiedBy>Sigita Stankevičienė</cp:lastModifiedBy>
  <cp:revision>6</cp:revision>
  <cp:lastPrinted>2024-04-18T06:29:00Z</cp:lastPrinted>
  <dcterms:created xsi:type="dcterms:W3CDTF">2025-01-10T12:17:00Z</dcterms:created>
  <dcterms:modified xsi:type="dcterms:W3CDTF">2025-01-10T13:46:00Z</dcterms:modified>
</cp:coreProperties>
</file>