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3BE746" w:rsidR="79A52F8C" w:rsidRPr="00DE4E50" w:rsidRDefault="79A52F8C" w:rsidP="009D3ECB">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4A9C18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9348E0">
            <w:rPr>
              <w:rFonts w:ascii="Times New Roman" w:eastAsia="Times New Roman" w:hAnsi="Times New Roman" w:cs="Times New Roman"/>
              <w:sz w:val="24"/>
              <w:szCs w:val="24"/>
            </w:rPr>
            <w:t>6</w:t>
          </w:r>
          <w:r w:rsidR="008E2FAC" w:rsidRPr="00543932">
            <w:rPr>
              <w:rFonts w:ascii="Times New Roman" w:eastAsia="Times New Roman" w:hAnsi="Times New Roman" w:cs="Times New Roman"/>
              <w:sz w:val="24"/>
              <w:szCs w:val="24"/>
            </w:rPr>
            <w:t>-</w:t>
          </w:r>
          <w:r w:rsidR="009348E0">
            <w:rPr>
              <w:rFonts w:ascii="Times New Roman" w:eastAsia="Times New Roman" w:hAnsi="Times New Roman" w:cs="Times New Roman"/>
              <w:sz w:val="24"/>
              <w:szCs w:val="24"/>
            </w:rPr>
            <w:t>04</w:t>
          </w:r>
          <w:r w:rsidR="00772E89" w:rsidRPr="00543932">
            <w:rPr>
              <w:rFonts w:ascii="Times New Roman" w:eastAsia="Times New Roman" w:hAnsi="Times New Roman" w:cs="Times New Roman"/>
              <w:sz w:val="24"/>
              <w:szCs w:val="24"/>
            </w:rPr>
            <w:t>-</w:t>
          </w:r>
          <w:r w:rsidR="00383054">
            <w:rPr>
              <w:rFonts w:ascii="Times New Roman" w:eastAsia="Times New Roman" w:hAnsi="Times New Roman" w:cs="Times New Roman"/>
              <w:sz w:val="24"/>
              <w:szCs w:val="24"/>
            </w:rPr>
            <w:t>1</w:t>
          </w:r>
          <w:r w:rsidR="00BE5484">
            <w:rPr>
              <w:rFonts w:ascii="Times New Roman" w:eastAsia="Times New Roman" w:hAnsi="Times New Roman" w:cs="Times New Roman"/>
              <w:sz w:val="24"/>
              <w:szCs w:val="24"/>
            </w:rPr>
            <w:t>5</w:t>
          </w:r>
          <w:r w:rsidR="009348E0">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w:t>
          </w:r>
          <w:r w:rsidR="0082254B" w:rsidRPr="00BE5484">
            <w:rPr>
              <w:rFonts w:ascii="Times New Roman" w:eastAsia="Times New Roman" w:hAnsi="Times New Roman" w:cs="Times New Roman"/>
              <w:sz w:val="24"/>
              <w:szCs w:val="24"/>
            </w:rPr>
            <w:t xml:space="preserve">Nr. </w:t>
          </w:r>
          <w:r w:rsidR="00F14AC6" w:rsidRPr="00BE5484">
            <w:rPr>
              <w:rFonts w:ascii="Times New Roman" w:eastAsia="Times New Roman" w:hAnsi="Times New Roman" w:cs="Times New Roman"/>
              <w:sz w:val="24"/>
              <w:szCs w:val="24"/>
            </w:rPr>
            <w:t>JVI-</w:t>
          </w:r>
          <w:r w:rsidR="00BE5484" w:rsidRPr="00BE5484">
            <w:rPr>
              <w:rFonts w:ascii="Times New Roman" w:eastAsia="Times New Roman" w:hAnsi="Times New Roman" w:cs="Times New Roman"/>
              <w:sz w:val="24"/>
              <w:szCs w:val="24"/>
            </w:rPr>
            <w:t>134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71E578C" w:rsidR="00C71CF9" w:rsidRPr="00383054" w:rsidRDefault="00A0317A" w:rsidP="001031E0">
          <w:pPr>
            <w:spacing w:after="0" w:line="240" w:lineRule="auto"/>
            <w:ind w:right="49"/>
            <w:jc w:val="center"/>
            <w:rPr>
              <w:rFonts w:ascii="Times New Roman" w:eastAsia="Calibri" w:hAnsi="Times New Roman" w:cs="Times New Roman"/>
              <w:b/>
              <w:bCs/>
              <w:caps/>
              <w:sz w:val="28"/>
              <w:szCs w:val="28"/>
            </w:rPr>
          </w:pPr>
          <w:r w:rsidRPr="00383054">
            <w:rPr>
              <w:rFonts w:ascii="Times New Roman" w:hAnsi="Times New Roman" w:cs="Times New Roman"/>
              <w:b/>
              <w:bCs/>
              <w:sz w:val="28"/>
              <w:szCs w:val="28"/>
            </w:rPr>
            <w:t>SUPAPRASTINTO</w:t>
          </w:r>
          <w:r w:rsidR="00E366F1" w:rsidRPr="00383054">
            <w:rPr>
              <w:rFonts w:ascii="Times New Roman" w:hAnsi="Times New Roman" w:cs="Times New Roman"/>
              <w:b/>
              <w:bCs/>
              <w:sz w:val="28"/>
              <w:szCs w:val="28"/>
            </w:rPr>
            <w:t xml:space="preserve"> </w:t>
          </w:r>
          <w:r w:rsidR="00C71CF9" w:rsidRPr="00383054">
            <w:rPr>
              <w:rFonts w:ascii="Times New Roman" w:hAnsi="Times New Roman" w:cs="Times New Roman"/>
              <w:b/>
              <w:bCs/>
              <w:sz w:val="28"/>
              <w:szCs w:val="28"/>
            </w:rPr>
            <w:t>VIEŠOJO PIRKIMO „</w:t>
          </w:r>
          <w:r w:rsidR="00207892" w:rsidRPr="00A2026D">
            <w:rPr>
              <w:rFonts w:ascii="Times New Roman" w:eastAsia="Calibri" w:hAnsi="Times New Roman" w:cs="Times New Roman"/>
              <w:b/>
              <w:bCs/>
              <w:caps/>
              <w:sz w:val="28"/>
              <w:szCs w:val="28"/>
            </w:rPr>
            <w:t>ALYTAUS RAJONO SAVIVALDYBĖS PASTATŲ, elektros, vandentvarkos ir KITŲ INŽINERINIŲ SISTEMŲ, KONSTRUKCIJŲ, tvorų iR šaligatvių REMONTO DARB</w:t>
          </w:r>
          <w:r w:rsidR="00207892">
            <w:rPr>
              <w:rFonts w:ascii="Times New Roman" w:eastAsia="Calibri" w:hAnsi="Times New Roman" w:cs="Times New Roman"/>
              <w:b/>
              <w:bCs/>
              <w:caps/>
              <w:sz w:val="28"/>
              <w:szCs w:val="28"/>
            </w:rPr>
            <w:t>ai</w:t>
          </w:r>
          <w:r w:rsidR="00C71CF9" w:rsidRPr="00383054">
            <w:rPr>
              <w:rFonts w:ascii="Times New Roman" w:hAnsi="Times New Roman" w:cs="Times New Roman"/>
              <w:b/>
              <w:bCs/>
              <w:sz w:val="28"/>
              <w:szCs w:val="28"/>
            </w:rPr>
            <w:t>“</w:t>
          </w:r>
        </w:p>
        <w:p w14:paraId="24149E98" w14:textId="54D83FA0" w:rsidR="00C71CF9" w:rsidRPr="00383054" w:rsidRDefault="00C71CF9" w:rsidP="00C71CF9">
          <w:pPr>
            <w:spacing w:after="120" w:line="240" w:lineRule="auto"/>
            <w:ind w:left="567"/>
            <w:contextualSpacing/>
            <w:jc w:val="center"/>
            <w:rPr>
              <w:rFonts w:ascii="Times New Roman" w:hAnsi="Times New Roman" w:cs="Times New Roman"/>
              <w:b/>
              <w:bCs/>
              <w:sz w:val="28"/>
              <w:szCs w:val="28"/>
            </w:rPr>
          </w:pPr>
          <w:r w:rsidRPr="00383054">
            <w:rPr>
              <w:rFonts w:ascii="Times New Roman" w:hAnsi="Times New Roman" w:cs="Times New Roman"/>
              <w:b/>
              <w:bCs/>
              <w:sz w:val="28"/>
              <w:szCs w:val="28"/>
            </w:rPr>
            <w:t>ATVIRO KONKURSO SPECIALIOSIOS SĄLYGOS</w:t>
          </w:r>
        </w:p>
        <w:p w14:paraId="0038EA67" w14:textId="21F50C30" w:rsidR="00C71CF9" w:rsidRPr="00383054" w:rsidRDefault="009972E4" w:rsidP="00C71CF9">
          <w:pPr>
            <w:spacing w:after="120" w:line="20" w:lineRule="atLeast"/>
            <w:contextualSpacing/>
            <w:jc w:val="center"/>
            <w:rPr>
              <w:rFonts w:cstheme="minorHAnsi"/>
              <w:b/>
              <w:bCs/>
              <w:color w:val="00B050"/>
              <w:sz w:val="28"/>
              <w:szCs w:val="28"/>
            </w:rPr>
          </w:pPr>
          <w:r w:rsidRPr="00383054">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47AC55A7" w:rsidR="00066418" w:rsidRPr="001A3B67" w:rsidRDefault="00066418" w:rsidP="000D5407">
              <w:pPr>
                <w:pStyle w:val="Turinys2"/>
                <w:rPr>
                  <w:sz w:val="22"/>
                  <w:szCs w:val="22"/>
                </w:rPr>
              </w:pPr>
              <w:hyperlink w:anchor="_Toc162954667" w:history="1">
                <w:r w:rsidRPr="001A3B67">
                  <w:rPr>
                    <w:rStyle w:val="Hipersaitas"/>
                    <w:rFonts w:eastAsia="Calibri"/>
                  </w:rPr>
                  <w:t>Pirkimo sąlygų 2 priedas „</w:t>
                </w:r>
                <w:r w:rsidR="00511E43">
                  <w:rPr>
                    <w:lang w:eastAsia="en-US"/>
                  </w:rPr>
                  <w:t>Techninė specifikacija</w:t>
                </w:r>
                <w:r w:rsidRPr="001A3B67">
                  <w:rPr>
                    <w:rStyle w:val="Hipersaitas"/>
                    <w:rFonts w:eastAsia="Calibri"/>
                  </w:rPr>
                  <w:t>“</w:t>
                </w:r>
              </w:hyperlink>
              <w:r w:rsidR="008A724D">
                <w:t xml:space="preserve"> </w:t>
              </w:r>
            </w:p>
            <w:p w14:paraId="25DD30CA" w14:textId="77777777" w:rsidR="00066418" w:rsidRPr="001A3B67" w:rsidRDefault="00066418" w:rsidP="000D5407">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D5407">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D5407">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Default="00066418" w:rsidP="000D5407">
              <w:pPr>
                <w:pStyle w:val="Turinys2"/>
                <w:rPr>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02E7AD44" w14:textId="42E9EB51" w:rsidR="00511E43" w:rsidRPr="00D26171" w:rsidRDefault="00511E43" w:rsidP="000D5407">
              <w:pPr>
                <w:pStyle w:val="Turinys2"/>
              </w:pPr>
              <w:hyperlink w:anchor="_Toc162954672" w:history="1">
                <w:r w:rsidRPr="00D26171">
                  <w:rPr>
                    <w:rStyle w:val="Hipersaitas"/>
                  </w:rPr>
                  <w:t>Pirkimo sąlygų 7 priedas „Preliminarus darbų kiekių žiniaraštis“</w:t>
                </w:r>
              </w:hyperlink>
            </w:p>
            <w:p w14:paraId="422F3676" w14:textId="5985DE82" w:rsidR="00066418" w:rsidRPr="00D26171" w:rsidRDefault="00066418" w:rsidP="000D5407">
              <w:pPr>
                <w:pStyle w:val="Turinys2"/>
              </w:pPr>
              <w:hyperlink w:anchor="_Toc162954672" w:history="1">
                <w:r w:rsidRPr="00D26171">
                  <w:rPr>
                    <w:rStyle w:val="Hipersaitas"/>
                  </w:rPr>
                  <w:t xml:space="preserve">Pirkimo sąlygų </w:t>
                </w:r>
                <w:r w:rsidR="00511E43" w:rsidRPr="00D26171">
                  <w:rPr>
                    <w:rStyle w:val="Hipersaitas"/>
                  </w:rPr>
                  <w:t xml:space="preserve">8 </w:t>
                </w:r>
                <w:r w:rsidRPr="00D26171">
                  <w:rPr>
                    <w:rStyle w:val="Hipersaitas"/>
                  </w:rPr>
                  <w:t>priedas „Sutarties projektas“</w:t>
                </w:r>
              </w:hyperlink>
            </w:p>
            <w:p w14:paraId="28491DCB" w14:textId="6F1DA11E" w:rsidR="00066418" w:rsidRPr="00564839" w:rsidRDefault="00511E43" w:rsidP="00564839">
              <w:pPr>
                <w:pStyle w:val="Turinys2"/>
              </w:pPr>
              <w:r w:rsidRPr="00D26171">
                <w:t>Pirkimo sąlygų 9 priedas „Siūlomų specialistų sąrašas“</w:t>
              </w:r>
              <w:bookmarkStart w:id="0" w:name="_Hlk182469833"/>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Pr="008A0366"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w:t>
      </w:r>
      <w:r w:rsidR="0042211C" w:rsidRPr="008A0366">
        <w:rPr>
          <w:rFonts w:ascii="Times New Roman" w:eastAsia="Calibri" w:hAnsi="Times New Roman" w:cs="Times New Roman"/>
          <w:sz w:val="24"/>
          <w:szCs w:val="24"/>
        </w:rPr>
        <w:t xml:space="preserve">registre 188718528, adresas Pulko g. 21, </w:t>
      </w:r>
      <w:r w:rsidR="00772E89" w:rsidRPr="008A0366">
        <w:rPr>
          <w:rFonts w:ascii="Times New Roman" w:eastAsia="Calibri" w:hAnsi="Times New Roman" w:cs="Times New Roman"/>
          <w:sz w:val="24"/>
          <w:szCs w:val="24"/>
        </w:rPr>
        <w:t>LT-</w:t>
      </w:r>
      <w:r w:rsidR="0042211C" w:rsidRPr="008A0366">
        <w:rPr>
          <w:rFonts w:ascii="Times New Roman" w:eastAsia="Calibri" w:hAnsi="Times New Roman" w:cs="Times New Roman"/>
          <w:sz w:val="24"/>
          <w:szCs w:val="24"/>
        </w:rPr>
        <w:t>621</w:t>
      </w:r>
      <w:r w:rsidR="00772E89" w:rsidRPr="008A0366">
        <w:rPr>
          <w:rFonts w:ascii="Times New Roman" w:eastAsia="Calibri" w:hAnsi="Times New Roman" w:cs="Times New Roman"/>
          <w:sz w:val="24"/>
          <w:szCs w:val="24"/>
        </w:rPr>
        <w:t>41</w:t>
      </w:r>
      <w:r w:rsidR="0042211C" w:rsidRPr="008A0366">
        <w:rPr>
          <w:rFonts w:ascii="Times New Roman" w:eastAsia="Calibri" w:hAnsi="Times New Roman" w:cs="Times New Roman"/>
          <w:sz w:val="24"/>
          <w:szCs w:val="24"/>
        </w:rPr>
        <w:t xml:space="preserve"> Alytus. Sutartį pasirašys perkančioji organizacija.</w:t>
      </w:r>
    </w:p>
    <w:p w14:paraId="14718C18" w14:textId="4898ACF1" w:rsidR="00B12483" w:rsidRPr="00693363" w:rsidRDefault="00B543AC" w:rsidP="00693363">
      <w:pPr>
        <w:pStyle w:val="Sraopastraipa"/>
        <w:tabs>
          <w:tab w:val="left" w:pos="1418"/>
        </w:tabs>
        <w:spacing w:after="0" w:line="240" w:lineRule="auto"/>
        <w:ind w:left="0" w:firstLine="567"/>
        <w:jc w:val="both"/>
        <w:rPr>
          <w:rFonts w:ascii="Times New Roman" w:hAnsi="Times New Roman" w:cs="Times New Roman"/>
          <w:sz w:val="24"/>
          <w:szCs w:val="24"/>
        </w:rPr>
      </w:pPr>
      <w:r w:rsidRPr="008A0366">
        <w:rPr>
          <w:rFonts w:ascii="Times New Roman" w:hAnsi="Times New Roman" w:cs="Times New Roman"/>
          <w:color w:val="000000" w:themeColor="text1"/>
          <w:sz w:val="24"/>
          <w:szCs w:val="24"/>
        </w:rPr>
        <w:t>1.3.</w:t>
      </w:r>
      <w:r w:rsidRPr="008A0366">
        <w:rPr>
          <w:rFonts w:ascii="Times New Roman" w:hAnsi="Times New Roman" w:cs="Times New Roman"/>
          <w:color w:val="000000" w:themeColor="text1"/>
          <w:sz w:val="24"/>
          <w:szCs w:val="24"/>
        </w:rPr>
        <w:tab/>
      </w:r>
      <w:r w:rsidR="002A15EC" w:rsidRPr="008A0366">
        <w:rPr>
          <w:rFonts w:ascii="Times New Roman" w:hAnsi="Times New Roman" w:cs="Times New Roman"/>
          <w:sz w:val="24"/>
          <w:szCs w:val="24"/>
        </w:rPr>
        <w:t xml:space="preserve">Pirkimas neatliekamas naudojantis CPO LT katalogu, nes CPO LT modulyje, </w:t>
      </w:r>
      <w:r w:rsidR="00693363" w:rsidRPr="008A0366">
        <w:rPr>
          <w:rFonts w:ascii="Times New Roman" w:hAnsi="Times New Roman" w:cs="Times New Roman"/>
          <w:sz w:val="24"/>
          <w:szCs w:val="24"/>
        </w:rPr>
        <w:t>elektroniniame kataloge siūlomi darbai neatitinka perkančiosios organizacijos poreikių.</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6728561B" w:rsidR="00B543AC" w:rsidRPr="006C7AD2"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6C7A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6C7AD2">
        <w:rPr>
          <w:rFonts w:ascii="Times New Roman" w:hAnsi="Times New Roman" w:cs="Times New Roman"/>
          <w:sz w:val="24"/>
          <w:szCs w:val="24"/>
        </w:rPr>
        <w:t xml:space="preserve">“ </w:t>
      </w:r>
      <w:r w:rsidR="005B0F1E" w:rsidRPr="006C7AD2">
        <w:rPr>
          <w:rFonts w:ascii="Times New Roman" w:hAnsi="Times New Roman" w:cs="Times New Roman"/>
          <w:sz w:val="24"/>
          <w:szCs w:val="24"/>
        </w:rPr>
        <w:t>4.</w:t>
      </w:r>
      <w:r w:rsidR="006C7AD2" w:rsidRPr="006C7AD2">
        <w:rPr>
          <w:rFonts w:ascii="Times New Roman" w:hAnsi="Times New Roman" w:cs="Times New Roman"/>
          <w:sz w:val="24"/>
          <w:szCs w:val="24"/>
        </w:rPr>
        <w:t>3</w:t>
      </w:r>
      <w:r w:rsidR="0052209B" w:rsidRPr="006C7AD2">
        <w:rPr>
          <w:rFonts w:ascii="Times New Roman" w:hAnsi="Times New Roman" w:cs="Times New Roman"/>
          <w:sz w:val="24"/>
          <w:szCs w:val="24"/>
        </w:rPr>
        <w:t xml:space="preserve"> </w:t>
      </w:r>
      <w:r w:rsidR="00164CFE" w:rsidRPr="006C7AD2">
        <w:rPr>
          <w:rFonts w:ascii="Times New Roman" w:hAnsi="Times New Roman" w:cs="Times New Roman"/>
          <w:sz w:val="24"/>
          <w:szCs w:val="24"/>
        </w:rPr>
        <w:t>punktu</w:t>
      </w:r>
      <w:r w:rsidR="005E62F0" w:rsidRPr="006C7AD2">
        <w:rPr>
          <w:rFonts w:ascii="Times New Roman" w:hAnsi="Times New Roman" w:cs="Times New Roman"/>
          <w:sz w:val="24"/>
          <w:szCs w:val="24"/>
        </w:rPr>
        <w:t xml:space="preserve">. </w:t>
      </w:r>
      <w:r w:rsidR="0073589D" w:rsidRPr="006C7AD2">
        <w:rPr>
          <w:rFonts w:ascii="Times New Roman" w:hAnsi="Times New Roman" w:cs="Times New Roman"/>
          <w:sz w:val="24"/>
          <w:szCs w:val="24"/>
        </w:rPr>
        <w:t>Aplinkos apaugos kriterijai nustatyti pirki</w:t>
      </w:r>
      <w:r w:rsidR="00332BF0" w:rsidRPr="006C7AD2">
        <w:rPr>
          <w:rFonts w:ascii="Times New Roman" w:hAnsi="Times New Roman" w:cs="Times New Roman"/>
          <w:sz w:val="24"/>
          <w:szCs w:val="24"/>
        </w:rPr>
        <w:t xml:space="preserve">mo sąlygų </w:t>
      </w:r>
      <w:r w:rsidR="008A12BE" w:rsidRPr="006C7AD2">
        <w:rPr>
          <w:rFonts w:ascii="Times New Roman" w:hAnsi="Times New Roman" w:cs="Times New Roman"/>
          <w:sz w:val="24"/>
          <w:szCs w:val="24"/>
        </w:rPr>
        <w:t xml:space="preserve">4, </w:t>
      </w:r>
      <w:r w:rsidR="008E3AE3" w:rsidRPr="006C7AD2">
        <w:rPr>
          <w:rFonts w:ascii="Times New Roman" w:hAnsi="Times New Roman" w:cs="Times New Roman"/>
          <w:sz w:val="24"/>
          <w:szCs w:val="24"/>
        </w:rPr>
        <w:t>7</w:t>
      </w:r>
      <w:r w:rsidR="00164CFE" w:rsidRPr="006C7AD2">
        <w:rPr>
          <w:rFonts w:ascii="Times New Roman" w:hAnsi="Times New Roman" w:cs="Times New Roman"/>
          <w:sz w:val="24"/>
          <w:szCs w:val="24"/>
        </w:rPr>
        <w:t xml:space="preserve"> pried</w:t>
      </w:r>
      <w:r w:rsidR="008A12BE" w:rsidRPr="006C7AD2">
        <w:rPr>
          <w:rFonts w:ascii="Times New Roman" w:hAnsi="Times New Roman" w:cs="Times New Roman"/>
          <w:sz w:val="24"/>
          <w:szCs w:val="24"/>
        </w:rPr>
        <w:t>uose</w:t>
      </w:r>
      <w:r w:rsidR="0073589D" w:rsidRPr="006C7A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6C7AD2">
        <w:rPr>
          <w:rFonts w:ascii="Times New Roman" w:hAnsi="Times New Roman" w:cs="Times New Roman"/>
          <w:sz w:val="24"/>
          <w:szCs w:val="24"/>
        </w:rPr>
        <w:t>1.7.</w:t>
      </w:r>
      <w:r w:rsidRPr="006C7AD2">
        <w:rPr>
          <w:rFonts w:ascii="Times New Roman" w:hAnsi="Times New Roman" w:cs="Times New Roman"/>
          <w:sz w:val="24"/>
          <w:szCs w:val="24"/>
        </w:rPr>
        <w:tab/>
      </w:r>
      <w:r w:rsidR="00E32C8E" w:rsidRPr="006C7AD2">
        <w:rPr>
          <w:rFonts w:ascii="Times New Roman" w:eastAsia="Arial" w:hAnsi="Times New Roman" w:cs="Times New Roman"/>
          <w:sz w:val="24"/>
          <w:szCs w:val="24"/>
        </w:rPr>
        <w:t xml:space="preserve">Išankstinis skelbimas apie </w:t>
      </w:r>
      <w:r w:rsidR="007A68AD" w:rsidRPr="006C7AD2">
        <w:rPr>
          <w:rFonts w:ascii="Times New Roman" w:eastAsia="Arial" w:hAnsi="Times New Roman" w:cs="Times New Roman"/>
          <w:sz w:val="24"/>
          <w:szCs w:val="24"/>
        </w:rPr>
        <w:t>p</w:t>
      </w:r>
      <w:r w:rsidR="00E32C8E" w:rsidRPr="006C7AD2">
        <w:rPr>
          <w:rFonts w:ascii="Times New Roman" w:eastAsia="Arial" w:hAnsi="Times New Roman" w:cs="Times New Roman"/>
          <w:sz w:val="24"/>
          <w:szCs w:val="24"/>
        </w:rPr>
        <w:t>irkimą nebuvo paskelbtas</w:t>
      </w:r>
      <w:r w:rsidRPr="006C7AD2">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EEBF7C7" w:rsidR="00AC7BB4" w:rsidRPr="00AB12F6" w:rsidRDefault="00AC7BB4" w:rsidP="00952393">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00952393" w:rsidRPr="00952393">
        <w:rPr>
          <w:rFonts w:ascii="Raleway" w:eastAsia="Times New Roman" w:hAnsi="Raleway" w:cs="Times New Roman"/>
          <w:color w:val="026A45"/>
        </w:rPr>
        <w:t xml:space="preserve"> </w:t>
      </w:r>
      <w:r w:rsidR="00952393" w:rsidRPr="00952393">
        <w:rPr>
          <w:rFonts w:ascii="Times New Roman" w:hAnsi="Times New Roman" w:cs="Times New Roman"/>
          <w:sz w:val="24"/>
          <w:szCs w:val="24"/>
        </w:rPr>
        <w:t>Vyriausiasis inžinierius</w:t>
      </w:r>
      <w:r w:rsidR="00952393">
        <w:rPr>
          <w:rFonts w:ascii="Times New Roman" w:hAnsi="Times New Roman" w:cs="Times New Roman"/>
          <w:sz w:val="24"/>
          <w:szCs w:val="24"/>
        </w:rPr>
        <w:t xml:space="preserve"> </w:t>
      </w:r>
      <w:r w:rsidR="00952393" w:rsidRPr="00952393">
        <w:rPr>
          <w:rFonts w:ascii="Times New Roman" w:hAnsi="Times New Roman" w:cs="Times New Roman"/>
          <w:sz w:val="24"/>
          <w:szCs w:val="24"/>
        </w:rPr>
        <w:t>Arturas Ališauskas</w:t>
      </w:r>
      <w:r w:rsidR="00952393">
        <w:rPr>
          <w:rFonts w:ascii="Times New Roman" w:hAnsi="Times New Roman" w:cs="Times New Roman"/>
          <w:sz w:val="24"/>
          <w:szCs w:val="24"/>
        </w:rPr>
        <w:t xml:space="preserve">, </w:t>
      </w:r>
      <w:r w:rsidR="00952393" w:rsidRPr="00952393">
        <w:rPr>
          <w:rFonts w:ascii="Times New Roman" w:hAnsi="Times New Roman" w:cs="Times New Roman"/>
          <w:sz w:val="24"/>
          <w:szCs w:val="24"/>
        </w:rPr>
        <w:t>Tel</w:t>
      </w:r>
      <w:r w:rsidR="00952393">
        <w:rPr>
          <w:rFonts w:ascii="Times New Roman" w:hAnsi="Times New Roman" w:cs="Times New Roman"/>
          <w:sz w:val="24"/>
          <w:szCs w:val="24"/>
        </w:rPr>
        <w:t>.</w:t>
      </w:r>
      <w:r w:rsidR="00952393" w:rsidRPr="00952393">
        <w:rPr>
          <w:rFonts w:ascii="Times New Roman" w:hAnsi="Times New Roman" w:cs="Times New Roman"/>
          <w:sz w:val="24"/>
          <w:szCs w:val="24"/>
        </w:rPr>
        <w:t xml:space="preserve"> </w:t>
      </w:r>
      <w:proofErr w:type="spellStart"/>
      <w:r w:rsidR="00952393" w:rsidRPr="00952393">
        <w:rPr>
          <w:rFonts w:ascii="Times New Roman" w:hAnsi="Times New Roman" w:cs="Times New Roman"/>
          <w:sz w:val="24"/>
          <w:szCs w:val="24"/>
        </w:rPr>
        <w:t>nr.</w:t>
      </w:r>
      <w:proofErr w:type="spellEnd"/>
      <w:r w:rsidR="00952393" w:rsidRPr="00952393">
        <w:rPr>
          <w:rFonts w:ascii="Times New Roman" w:hAnsi="Times New Roman" w:cs="Times New Roman"/>
          <w:sz w:val="24"/>
          <w:szCs w:val="24"/>
        </w:rPr>
        <w:t xml:space="preserve"> +370 315 69</w:t>
      </w:r>
      <w:r w:rsidR="00952393">
        <w:rPr>
          <w:rFonts w:ascii="Times New Roman" w:hAnsi="Times New Roman" w:cs="Times New Roman"/>
          <w:sz w:val="24"/>
          <w:szCs w:val="24"/>
        </w:rPr>
        <w:t> </w:t>
      </w:r>
      <w:r w:rsidR="00952393" w:rsidRPr="00952393">
        <w:rPr>
          <w:rFonts w:ascii="Times New Roman" w:hAnsi="Times New Roman" w:cs="Times New Roman"/>
          <w:sz w:val="24"/>
          <w:szCs w:val="24"/>
        </w:rPr>
        <w:t>018</w:t>
      </w:r>
      <w:r w:rsidR="00952393">
        <w:rPr>
          <w:rFonts w:ascii="Times New Roman" w:hAnsi="Times New Roman" w:cs="Times New Roman"/>
          <w:sz w:val="24"/>
          <w:szCs w:val="24"/>
        </w:rPr>
        <w:t xml:space="preserve">, </w:t>
      </w:r>
      <w:r w:rsidR="00952393" w:rsidRPr="00952393">
        <w:rPr>
          <w:rFonts w:ascii="Times New Roman" w:hAnsi="Times New Roman" w:cs="Times New Roman"/>
          <w:sz w:val="24"/>
          <w:szCs w:val="24"/>
        </w:rPr>
        <w:t>Mob. tel. +370 680 99</w:t>
      </w:r>
      <w:r w:rsidR="00952393">
        <w:rPr>
          <w:rFonts w:ascii="Times New Roman" w:hAnsi="Times New Roman" w:cs="Times New Roman"/>
          <w:sz w:val="24"/>
          <w:szCs w:val="24"/>
        </w:rPr>
        <w:t> </w:t>
      </w:r>
      <w:r w:rsidR="00952393" w:rsidRPr="00952393">
        <w:rPr>
          <w:rFonts w:ascii="Times New Roman" w:hAnsi="Times New Roman" w:cs="Times New Roman"/>
          <w:sz w:val="24"/>
          <w:szCs w:val="24"/>
        </w:rPr>
        <w:t>861</w:t>
      </w:r>
      <w:r w:rsidR="00952393">
        <w:rPr>
          <w:rFonts w:ascii="Times New Roman" w:hAnsi="Times New Roman" w:cs="Times New Roman"/>
          <w:sz w:val="24"/>
          <w:szCs w:val="24"/>
        </w:rPr>
        <w:t xml:space="preserve">, </w:t>
      </w:r>
      <w:r w:rsidR="00952393" w:rsidRPr="00952393">
        <w:rPr>
          <w:rFonts w:ascii="Times New Roman" w:hAnsi="Times New Roman" w:cs="Times New Roman"/>
          <w:sz w:val="24"/>
          <w:szCs w:val="24"/>
        </w:rPr>
        <w:t>El. p.</w:t>
      </w:r>
      <w:r w:rsidR="00A5136E">
        <w:rPr>
          <w:rFonts w:ascii="Times New Roman" w:hAnsi="Times New Roman" w:cs="Times New Roman"/>
          <w:sz w:val="24"/>
          <w:szCs w:val="24"/>
        </w:rPr>
        <w:t xml:space="preserve"> </w:t>
      </w:r>
      <w:hyperlink r:id="rId13" w:history="1">
        <w:r w:rsidR="00A5136E" w:rsidRPr="00D44518">
          <w:rPr>
            <w:rStyle w:val="Hipersaitas"/>
            <w:rFonts w:ascii="Times New Roman" w:hAnsi="Times New Roman" w:cs="Times New Roman"/>
            <w:sz w:val="24"/>
            <w:szCs w:val="24"/>
          </w:rPr>
          <w:t>arturas.alisauskas@arsa.lt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621184E7" w:rsidR="008A12BE" w:rsidRPr="00DB4079" w:rsidRDefault="00B41C66" w:rsidP="00DB4079">
      <w:pPr>
        <w:pStyle w:val="Betarp"/>
        <w:numPr>
          <w:ilvl w:val="1"/>
          <w:numId w:val="6"/>
        </w:numPr>
        <w:tabs>
          <w:tab w:val="left" w:pos="1418"/>
        </w:tabs>
        <w:spacing w:after="120"/>
        <w:ind w:left="0" w:firstLine="567"/>
        <w:contextualSpacing/>
        <w:jc w:val="both"/>
        <w:rPr>
          <w:rFonts w:ascii="Times New Roman" w:hAnsi="Times New Roman" w:cs="Times New Roman"/>
          <w:bCs/>
          <w:sz w:val="24"/>
          <w:szCs w:val="24"/>
        </w:rPr>
      </w:pPr>
      <w:r w:rsidRPr="00AC7BB4">
        <w:rPr>
          <w:rFonts w:ascii="Times New Roman" w:eastAsia="Calibri" w:hAnsi="Times New Roman" w:cs="Times New Roman"/>
          <w:color w:val="000000" w:themeColor="text1"/>
          <w:sz w:val="24"/>
          <w:szCs w:val="24"/>
        </w:rPr>
        <w:t xml:space="preserve">Perkančioji </w:t>
      </w:r>
      <w:r w:rsidRPr="007249DD">
        <w:rPr>
          <w:rFonts w:ascii="Times New Roman" w:eastAsia="Calibri" w:hAnsi="Times New Roman" w:cs="Times New Roman"/>
          <w:color w:val="000000" w:themeColor="text1"/>
          <w:sz w:val="24"/>
          <w:szCs w:val="24"/>
        </w:rPr>
        <w:t xml:space="preserve">organizacija numato </w:t>
      </w:r>
      <w:r w:rsidR="00341DB2" w:rsidRPr="007249DD">
        <w:rPr>
          <w:rFonts w:ascii="Times New Roman" w:eastAsia="Calibri" w:hAnsi="Times New Roman" w:cs="Times New Roman"/>
          <w:color w:val="000000" w:themeColor="text1"/>
          <w:sz w:val="24"/>
          <w:szCs w:val="24"/>
        </w:rPr>
        <w:t>pirkti</w:t>
      </w:r>
      <w:r w:rsidR="006557BF" w:rsidRPr="007249DD">
        <w:rPr>
          <w:rFonts w:ascii="Times New Roman" w:eastAsia="Calibri" w:hAnsi="Times New Roman" w:cs="Times New Roman"/>
          <w:color w:val="00B050"/>
          <w:sz w:val="24"/>
          <w:szCs w:val="24"/>
        </w:rPr>
        <w:t xml:space="preserve"> </w:t>
      </w:r>
      <w:r w:rsidR="00DB4079" w:rsidRPr="00DB4079">
        <w:rPr>
          <w:rFonts w:ascii="Times New Roman" w:hAnsi="Times New Roman" w:cs="Times New Roman"/>
          <w:bCs/>
          <w:sz w:val="24"/>
          <w:szCs w:val="24"/>
        </w:rPr>
        <w:t>Alytaus rajono savivaldybės pastatų elektros, vandentvarkos ir kitų inžinerinių sistemų, konstrukcijų, tvorų ir šaligatvių remonto darb</w:t>
      </w:r>
      <w:r w:rsidR="00DB4079">
        <w:rPr>
          <w:rFonts w:ascii="Times New Roman" w:hAnsi="Times New Roman" w:cs="Times New Roman"/>
          <w:bCs/>
          <w:sz w:val="24"/>
          <w:szCs w:val="24"/>
        </w:rPr>
        <w:t xml:space="preserve">us </w:t>
      </w:r>
      <w:r w:rsidR="009C6D97" w:rsidRPr="00DB4079">
        <w:rPr>
          <w:rFonts w:ascii="Times New Roman" w:eastAsia="Calibri" w:hAnsi="Times New Roman" w:cs="Times New Roman"/>
          <w:sz w:val="24"/>
          <w:szCs w:val="24"/>
        </w:rPr>
        <w:t>(toliau – darbai)</w:t>
      </w:r>
      <w:r w:rsidR="004637C1" w:rsidRPr="00DB4079">
        <w:rPr>
          <w:rFonts w:ascii="Times New Roman" w:eastAsia="Calibri" w:hAnsi="Times New Roman" w:cs="Times New Roman"/>
          <w:sz w:val="24"/>
          <w:szCs w:val="24"/>
        </w:rPr>
        <w:t xml:space="preserve">. </w:t>
      </w:r>
      <w:r w:rsidRPr="00DB4079">
        <w:rPr>
          <w:rFonts w:ascii="Times New Roman" w:hAnsi="Times New Roman" w:cs="Times New Roman"/>
          <w:sz w:val="24"/>
          <w:szCs w:val="24"/>
        </w:rPr>
        <w:t xml:space="preserve">Reikalavimai pirkimo objektui nustatyti </w:t>
      </w:r>
      <w:r w:rsidR="00704310" w:rsidRPr="00DB4079">
        <w:rPr>
          <w:rFonts w:ascii="Times New Roman" w:hAnsi="Times New Roman" w:cs="Times New Roman"/>
          <w:sz w:val="24"/>
          <w:szCs w:val="24"/>
        </w:rPr>
        <w:t>s</w:t>
      </w:r>
      <w:r w:rsidR="00444CAF" w:rsidRPr="00DB4079">
        <w:rPr>
          <w:rFonts w:ascii="Times New Roman" w:hAnsi="Times New Roman" w:cs="Times New Roman"/>
          <w:sz w:val="24"/>
          <w:szCs w:val="24"/>
        </w:rPr>
        <w:t xml:space="preserve">pecialiųjų </w:t>
      </w:r>
      <w:r w:rsidR="00CE7209" w:rsidRPr="00DB4079">
        <w:rPr>
          <w:rFonts w:ascii="Times New Roman" w:hAnsi="Times New Roman" w:cs="Times New Roman"/>
          <w:sz w:val="24"/>
          <w:szCs w:val="24"/>
        </w:rPr>
        <w:t xml:space="preserve">pirkimo </w:t>
      </w:r>
      <w:r w:rsidR="00444CAF" w:rsidRPr="00DB4079">
        <w:rPr>
          <w:rFonts w:ascii="Times New Roman" w:hAnsi="Times New Roman" w:cs="Times New Roman"/>
          <w:sz w:val="24"/>
          <w:szCs w:val="24"/>
        </w:rPr>
        <w:t xml:space="preserve">sąlygų </w:t>
      </w:r>
      <w:r w:rsidR="001C64EA" w:rsidRPr="00DB4079">
        <w:rPr>
          <w:rFonts w:ascii="Times New Roman" w:hAnsi="Times New Roman" w:cs="Times New Roman"/>
          <w:sz w:val="24"/>
          <w:szCs w:val="24"/>
        </w:rPr>
        <w:t>2</w:t>
      </w:r>
      <w:r w:rsidR="00FA7D78" w:rsidRPr="00DB4079">
        <w:rPr>
          <w:rFonts w:ascii="Times New Roman" w:hAnsi="Times New Roman" w:cs="Times New Roman"/>
          <w:sz w:val="24"/>
          <w:szCs w:val="24"/>
        </w:rPr>
        <w:t xml:space="preserve"> </w:t>
      </w:r>
      <w:r w:rsidR="00444CAF" w:rsidRPr="00DB4079">
        <w:rPr>
          <w:rFonts w:ascii="Times New Roman" w:hAnsi="Times New Roman" w:cs="Times New Roman"/>
          <w:sz w:val="24"/>
          <w:szCs w:val="24"/>
        </w:rPr>
        <w:t>priede</w:t>
      </w:r>
      <w:r w:rsidRPr="00DB4079">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33C4BF3C" w14:textId="74EA21DE" w:rsidR="00983047" w:rsidRPr="008D364D" w:rsidRDefault="00983047"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sz w:val="24"/>
          <w:szCs w:val="24"/>
        </w:rPr>
        <w:t xml:space="preserve">5.1.2.     </w:t>
      </w:r>
      <w:r w:rsidRPr="008D364D">
        <w:rPr>
          <w:rFonts w:ascii="Times New Roman" w:hAnsi="Times New Roman" w:cs="Times New Roman"/>
          <w:sz w:val="24"/>
          <w:szCs w:val="24"/>
        </w:rPr>
        <w:t>užpildytas</w:t>
      </w:r>
      <w:r w:rsidRPr="0058651A">
        <w:rPr>
          <w:rFonts w:ascii="Times New Roman" w:hAnsi="Times New Roman" w:cs="Times New Roman"/>
          <w:sz w:val="24"/>
          <w:szCs w:val="24"/>
        </w:rPr>
        <w:t xml:space="preserve"> Pirkimo sąlygų 7 priedas „Preliminarus darbų kiekių žiniaraštis“</w:t>
      </w:r>
      <w:r w:rsidRPr="00F9376C">
        <w:rPr>
          <w:rFonts w:ascii="Times New Roman" w:hAnsi="Times New Roman" w:cs="Times New Roman"/>
          <w:sz w:val="24"/>
          <w:szCs w:val="24"/>
        </w:rPr>
        <w:t>).</w:t>
      </w:r>
    </w:p>
    <w:p w14:paraId="6C68F405" w14:textId="1DFA5D4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983047">
        <w:rPr>
          <w:rFonts w:ascii="Times New Roman" w:hAnsi="Times New Roman" w:cs="Times New Roman"/>
          <w:iCs/>
          <w:sz w:val="24"/>
          <w:szCs w:val="24"/>
        </w:rPr>
        <w:t>3</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5A7F197A"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983047">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1ED90FA1"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983047">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1A8F0A72"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983047">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4CDA0D8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983047">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127D5C7D"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983047">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826E70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983047">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337D8944"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983047">
        <w:rPr>
          <w:rFonts w:ascii="Times New Roman" w:hAnsi="Times New Roman" w:cs="Times New Roman"/>
          <w:sz w:val="24"/>
          <w:szCs w:val="24"/>
        </w:rPr>
        <w:t>10</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BC64CC8" w14:textId="755849F5" w:rsidR="00B138CC" w:rsidRPr="00B138CC" w:rsidRDefault="00B138CC" w:rsidP="00B138CC">
      <w:pPr>
        <w:pStyle w:val="Sraopastraipa"/>
        <w:numPr>
          <w:ilvl w:val="1"/>
          <w:numId w:val="5"/>
        </w:numPr>
        <w:tabs>
          <w:tab w:val="left" w:pos="1418"/>
        </w:tabs>
        <w:spacing w:after="0" w:line="240" w:lineRule="auto"/>
        <w:ind w:left="0" w:firstLine="710"/>
        <w:jc w:val="both"/>
        <w:rPr>
          <w:rFonts w:ascii="Times New Roman" w:eastAsia="Arial"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Pr>
          <w:rFonts w:ascii="Times New Roman" w:eastAsia="Arial"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150 000,00 Eur. Užtikrinimas turi būti patvirtintas jį išdavusio asmens kvalifikuotu elektroniniu parašu. Pasiūlymo galiojimo užtikrinimui privalo būti taikoma Lietuvos Respublikos teisė. Užtikrinimas turi galioti visą pasiūlymo </w:t>
      </w:r>
      <w:r w:rsidRPr="00B138CC">
        <w:rPr>
          <w:rFonts w:ascii="Times New Roman" w:eastAsia="Arial" w:hAnsi="Times New Roman" w:cs="Times New Roman"/>
          <w:sz w:val="24"/>
          <w:szCs w:val="24"/>
        </w:rPr>
        <w:t>galiojimo laikotarpį. Kartu su laidavimo draudimo dokumentu turi būti pateiktas apmokėjimą patvirtinantis dokumentas.</w:t>
      </w:r>
    </w:p>
    <w:p w14:paraId="6C852C17" w14:textId="77777777" w:rsidR="00B10F19" w:rsidRPr="00B138CC"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B138CC">
        <w:rPr>
          <w:rFonts w:ascii="Times New Roman" w:hAnsi="Times New Roman" w:cs="Times New Roman"/>
          <w:color w:val="000000" w:themeColor="text1"/>
          <w:sz w:val="24"/>
          <w:szCs w:val="24"/>
        </w:rPr>
        <w:t>Dalyvis netenka pasiūlymo galiojimo užtikrinimo esant bent vienai šių sąlygų:</w:t>
      </w:r>
      <w:r w:rsidRPr="00B138CC">
        <w:rPr>
          <w:rFonts w:ascii="Times New Roman" w:hAnsi="Times New Roman" w:cs="Times New Roman"/>
          <w:color w:val="7030A0"/>
          <w:sz w:val="24"/>
          <w:szCs w:val="24"/>
        </w:rPr>
        <w:t xml:space="preserve"> </w:t>
      </w:r>
    </w:p>
    <w:p w14:paraId="4BF958AE" w14:textId="77777777" w:rsidR="00B10F19" w:rsidRPr="00B138CC"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B138CC">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B138CC"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B138CC">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 xml:space="preserve">6.2.3.    </w:t>
      </w:r>
      <w:r w:rsidRPr="00B138CC">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B138CC" w:rsidRDefault="00B10F19" w:rsidP="00B10F19">
      <w:pPr>
        <w:tabs>
          <w:tab w:val="left" w:pos="1418"/>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6.2.4.</w:t>
      </w:r>
      <w:r w:rsidRPr="00B138CC">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6.2.5.</w:t>
      </w:r>
      <w:r w:rsidRPr="00B138CC">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B138CC" w:rsidRDefault="00B10F19" w:rsidP="00B10F19">
      <w:pPr>
        <w:tabs>
          <w:tab w:val="left" w:pos="1418"/>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6.3.</w:t>
      </w:r>
      <w:r w:rsidRPr="00B138CC">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6.4.</w:t>
      </w:r>
      <w:r w:rsidRPr="00B138CC">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lastRenderedPageBreak/>
        <w:t>6.5.</w:t>
      </w:r>
      <w:r w:rsidRPr="00B138CC">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6.6.</w:t>
      </w:r>
      <w:r w:rsidRPr="00B138CC">
        <w:rPr>
          <w:rFonts w:ascii="Times New Roman" w:hAnsi="Times New Roman" w:cs="Times New Roman"/>
          <w:sz w:val="24"/>
          <w:szCs w:val="24"/>
        </w:rPr>
        <w:tab/>
        <w:t>Pasiūlymo galiojimo užtikrinimas dalyviui grąžinamas (arba atsisakoma teisių į jį) per specialiųjų p</w:t>
      </w:r>
      <w:r w:rsidRPr="00B138CC">
        <w:rPr>
          <w:rFonts w:ascii="Times New Roman" w:hAnsi="Times New Roman" w:cs="Times New Roman"/>
          <w:sz w:val="24"/>
          <w:szCs w:val="24"/>
          <w:shd w:val="clear" w:color="auto" w:fill="FFFFFF"/>
        </w:rPr>
        <w:t xml:space="preserve">irkimo sąlygų priede 1 </w:t>
      </w:r>
      <w:r w:rsidRPr="00B138CC">
        <w:rPr>
          <w:rFonts w:ascii="Times New Roman" w:hAnsi="Times New Roman" w:cs="Times New Roman"/>
          <w:sz w:val="24"/>
          <w:szCs w:val="24"/>
        </w:rPr>
        <w:t>nustatytą terminą įvykus bent vienai iš šių sąlygų:</w:t>
      </w:r>
    </w:p>
    <w:p w14:paraId="4321564A"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6.6.1.</w:t>
      </w:r>
      <w:r w:rsidRPr="00B138CC">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B138CC"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6.6.2.</w:t>
      </w:r>
      <w:r w:rsidRPr="00B138CC">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B138CC">
        <w:rPr>
          <w:rFonts w:ascii="Times New Roman" w:hAnsi="Times New Roman" w:cs="Times New Roman"/>
          <w:sz w:val="24"/>
          <w:szCs w:val="24"/>
        </w:rPr>
        <w:t>6.6.3.</w:t>
      </w:r>
      <w:r w:rsidRPr="00B138CC">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805BD5"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805BD5">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72E5BEB" w14:textId="77777777" w:rsidR="00805BD5" w:rsidRPr="00805BD5" w:rsidRDefault="00A9488B" w:rsidP="00805BD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805BD5">
        <w:rPr>
          <w:rStyle w:val="cf01"/>
          <w:rFonts w:ascii="Times New Roman" w:hAnsi="Times New Roman" w:cs="Times New Roman"/>
          <w:sz w:val="24"/>
          <w:szCs w:val="24"/>
        </w:rPr>
        <w:t>Perkančioji organizacija atmes tiekėjo pasiūlymą, jei</w:t>
      </w:r>
      <w:r w:rsidR="00195572" w:rsidRPr="00805BD5">
        <w:rPr>
          <w:rStyle w:val="cf01"/>
          <w:rFonts w:ascii="Times New Roman" w:hAnsi="Times New Roman" w:cs="Times New Roman"/>
          <w:sz w:val="24"/>
          <w:szCs w:val="24"/>
        </w:rPr>
        <w:t xml:space="preserve">gu kartu su pasiūlymu </w:t>
      </w:r>
      <w:r w:rsidR="00B2125E" w:rsidRPr="00805BD5">
        <w:rPr>
          <w:rStyle w:val="cf01"/>
          <w:rFonts w:ascii="Times New Roman" w:hAnsi="Times New Roman" w:cs="Times New Roman"/>
          <w:sz w:val="24"/>
          <w:szCs w:val="24"/>
        </w:rPr>
        <w:t xml:space="preserve">nebus pateikti šie </w:t>
      </w:r>
      <w:r w:rsidR="00277634" w:rsidRPr="00805BD5">
        <w:rPr>
          <w:rStyle w:val="cf01"/>
          <w:rFonts w:ascii="Times New Roman" w:hAnsi="Times New Roman" w:cs="Times New Roman"/>
          <w:sz w:val="24"/>
          <w:szCs w:val="24"/>
        </w:rPr>
        <w:t>p</w:t>
      </w:r>
      <w:r w:rsidR="00B2125E" w:rsidRPr="00805BD5">
        <w:rPr>
          <w:rStyle w:val="cf01"/>
          <w:rFonts w:ascii="Times New Roman" w:hAnsi="Times New Roman" w:cs="Times New Roman"/>
          <w:sz w:val="24"/>
          <w:szCs w:val="24"/>
        </w:rPr>
        <w:t xml:space="preserve">irkimo sąlygose reikalaujami pateikti dokumentai: </w:t>
      </w:r>
      <w:r w:rsidR="006A3B34" w:rsidRPr="00805BD5">
        <w:rPr>
          <w:rFonts w:ascii="Times New Roman" w:hAnsi="Times New Roman" w:cs="Times New Roman"/>
          <w:sz w:val="24"/>
          <w:szCs w:val="24"/>
        </w:rPr>
        <w:t xml:space="preserve">pirkimo sąlygų </w:t>
      </w:r>
      <w:r w:rsidR="00F9376C" w:rsidRPr="00805BD5">
        <w:rPr>
          <w:rFonts w:ascii="Times New Roman" w:hAnsi="Times New Roman" w:cs="Times New Roman"/>
          <w:sz w:val="24"/>
          <w:szCs w:val="24"/>
        </w:rPr>
        <w:t>6, 7 priedai (</w:t>
      </w:r>
      <w:r w:rsidR="0058651A" w:rsidRPr="00805BD5">
        <w:rPr>
          <w:rFonts w:ascii="Times New Roman" w:hAnsi="Times New Roman" w:cs="Times New Roman"/>
          <w:sz w:val="24"/>
          <w:szCs w:val="24"/>
        </w:rPr>
        <w:t>Pirkimo sąlygų 6 priedas „Pasiūlymo forma“ ir Pirkimo sąlygų 7 priedas „Preliminarus darbų kiekių žiniaraštis“</w:t>
      </w:r>
      <w:r w:rsidR="00F9376C" w:rsidRPr="00805BD5">
        <w:rPr>
          <w:rFonts w:ascii="Times New Roman" w:hAnsi="Times New Roman" w:cs="Times New Roman"/>
          <w:sz w:val="24"/>
          <w:szCs w:val="24"/>
        </w:rPr>
        <w:t>).</w:t>
      </w:r>
    </w:p>
    <w:p w14:paraId="5470247E" w14:textId="30C45B72" w:rsidR="00932221" w:rsidRPr="00E20126" w:rsidRDefault="0023676A" w:rsidP="00805BD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23676A">
        <w:rPr>
          <w:rFonts w:ascii="Times New Roman" w:eastAsia="Times New Roman" w:hAnsi="Times New Roman" w:cs="Times New Roman"/>
          <w:sz w:val="24"/>
          <w:szCs w:val="24"/>
        </w:rPr>
        <w:t xml:space="preserve">Perkančioji organizacija atmes tiekėjo pasiūlymą, jei bus nustatyta, kad pasiūlyta per didelė ir nepriimtina kaina. </w:t>
      </w:r>
      <w:r w:rsidR="00805BD5" w:rsidRPr="00805BD5">
        <w:rPr>
          <w:rFonts w:ascii="Times New Roman" w:eastAsia="Times New Roman" w:hAnsi="Times New Roman" w:cs="Times New Roman"/>
          <w:sz w:val="24"/>
          <w:szCs w:val="24"/>
        </w:rPr>
        <w:t xml:space="preserve">Per didele ir nepriimtina kaina laikoma tokia pasiūlymo kaina, kuri viršija – 4 586 776,86 Eur be PVM. </w:t>
      </w:r>
    </w:p>
    <w:p w14:paraId="52324D81" w14:textId="52CE6E73" w:rsidR="00805BD5" w:rsidRPr="00805BD5" w:rsidRDefault="00805BD5" w:rsidP="00805BD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805BD5">
        <w:rPr>
          <w:rFonts w:ascii="Times New Roman" w:eastAsia="Times New Roman" w:hAnsi="Times New Roman" w:cs="Times New Roman"/>
          <w:sz w:val="24"/>
          <w:szCs w:val="24"/>
        </w:rPr>
        <w:t>Nenumatytiems darbams yra skirta ne didesnė kaip 413 223,14 Eur be PVM suma.</w:t>
      </w:r>
    </w:p>
    <w:p w14:paraId="3EA2D8C4" w14:textId="786E4B63"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45AC360D" w:rsidR="008A724D" w:rsidRPr="008A724D" w:rsidRDefault="000E79AC" w:rsidP="000D5407">
      <w:pPr>
        <w:pStyle w:val="Turinys2"/>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8A724D">
        <w:lastRenderedPageBreak/>
        <w:t xml:space="preserve">Pirkimo sąlygų 2 priedas </w:t>
      </w:r>
      <w:bookmarkEnd w:id="42"/>
      <w:bookmarkEnd w:id="43"/>
      <w:bookmarkEnd w:id="44"/>
      <w:bookmarkEnd w:id="45"/>
      <w:bookmarkEnd w:id="46"/>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w:t>
      </w:r>
      <w:r w:rsidR="00983047">
        <w:rPr>
          <w:rFonts w:eastAsia="Calibri"/>
          <w:lang w:eastAsia="en-US"/>
        </w:rPr>
        <w:t>Techninė specifikacija</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08EE8915"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983047" w:rsidRPr="00983047">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CD1BCA6" w14:textId="77777777" w:rsidR="00232A25" w:rsidRPr="00232A25" w:rsidRDefault="00232A25" w:rsidP="00232A25"/>
    <w:p w14:paraId="24C1B385" w14:textId="77777777" w:rsidR="00232A25" w:rsidRPr="00A848DA" w:rsidRDefault="00232A25" w:rsidP="00232A25">
      <w:pPr>
        <w:numPr>
          <w:ilvl w:val="1"/>
          <w:numId w:val="0"/>
        </w:numPr>
        <w:spacing w:after="240"/>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3610BBAD" w14:textId="77777777" w:rsidR="00232A25" w:rsidRPr="00932222" w:rsidRDefault="00232A25" w:rsidP="00232A25">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AFCA4D4" w14:textId="77777777" w:rsidR="00232A25" w:rsidRPr="00932222" w:rsidRDefault="00232A25" w:rsidP="00232A25">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94C2FB6" w14:textId="77777777" w:rsidR="00232A25" w:rsidRPr="00932222" w:rsidRDefault="00232A25" w:rsidP="00232A25">
      <w:pPr>
        <w:numPr>
          <w:ilvl w:val="0"/>
          <w:numId w:val="31"/>
        </w:numPr>
        <w:spacing w:after="0" w:line="240" w:lineRule="auto"/>
        <w:ind w:left="0" w:firstLine="851"/>
        <w:jc w:val="both"/>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ACF12A9" w14:textId="77777777" w:rsidR="00232A25" w:rsidRPr="00932222" w:rsidRDefault="00232A25" w:rsidP="00232A25">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BCA6B" w14:textId="77777777" w:rsidR="00232A25" w:rsidRPr="00932222" w:rsidRDefault="00232A25" w:rsidP="00232A25">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4"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3061295D" w14:textId="77777777" w:rsidR="00232A25" w:rsidRPr="00932222" w:rsidRDefault="00232A25" w:rsidP="00232A25">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A7C9AFF" w14:textId="77777777" w:rsidR="00232A25" w:rsidRPr="00932222" w:rsidRDefault="00232A25" w:rsidP="00232A25">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952E3AE" w14:textId="77777777" w:rsidR="00232A25" w:rsidRPr="00932222" w:rsidRDefault="00232A25" w:rsidP="00232A25">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BF56925" w14:textId="77777777" w:rsidR="00232A25" w:rsidRPr="00932222" w:rsidRDefault="00232A25" w:rsidP="00232A25">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CF8F9A" w14:textId="77777777" w:rsidR="00232A25" w:rsidRPr="00932222" w:rsidRDefault="00232A25" w:rsidP="00232A25">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C4D4A5" w14:textId="77777777" w:rsidR="00232A25" w:rsidRPr="00932222" w:rsidRDefault="00232A25" w:rsidP="00232A25">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51C56D67" w14:textId="5FB51AEC" w:rsidR="00232A25" w:rsidRPr="00232A25" w:rsidRDefault="00232A25" w:rsidP="00232A25">
      <w:pPr>
        <w:ind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32A25" w:rsidRPr="00A848DA" w14:paraId="6A093759"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2E6AE" w14:textId="77777777" w:rsidR="00232A25" w:rsidRPr="00A848DA" w:rsidRDefault="00232A25" w:rsidP="009712AD">
            <w:pPr>
              <w:spacing w:line="240" w:lineRule="auto"/>
              <w:ind w:left="32"/>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586804" w14:textId="77777777" w:rsidR="00232A25" w:rsidRPr="00A848DA" w:rsidRDefault="00232A25" w:rsidP="009712AD">
            <w:pPr>
              <w:spacing w:line="240" w:lineRule="auto"/>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9B543F" w14:textId="77777777" w:rsidR="00232A25" w:rsidRPr="00A848DA" w:rsidRDefault="00232A25" w:rsidP="009712AD">
            <w:pPr>
              <w:spacing w:line="240" w:lineRule="auto"/>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BB2DB" w14:textId="77777777" w:rsidR="00232A25" w:rsidRPr="00A848DA" w:rsidRDefault="00232A25" w:rsidP="009712AD">
            <w:pPr>
              <w:spacing w:line="240" w:lineRule="auto"/>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232A25" w:rsidRPr="00A848DA" w14:paraId="559D89E5"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D4F95"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09CD"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339BF549"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011DB615"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6BDEFED2"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A848DA">
              <w:rPr>
                <w:rFonts w:ascii="Times New Roman" w:hAnsi="Times New Roman" w:cs="Times New Roman"/>
                <w:bCs/>
                <w:sz w:val="24"/>
                <w:szCs w:val="24"/>
                <w:lang w:eastAsia="en-US"/>
              </w:rPr>
              <w:lastRenderedPageBreak/>
              <w:t>interesus, kaip apibrėžta Konvencijos dėl Europos Bendrijų finansinių interesų apsaugos 1 straipsnyje;</w:t>
            </w:r>
          </w:p>
          <w:p w14:paraId="64E2AB29"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66CD266C"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6747F7F7"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4F00ACCD"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67F207CA"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21CFFC" w14:textId="77777777" w:rsidR="00232A25" w:rsidRPr="00A848DA" w:rsidRDefault="00232A25" w:rsidP="009712AD">
            <w:pPr>
              <w:spacing w:line="240" w:lineRule="auto"/>
              <w:rPr>
                <w:rFonts w:ascii="Times New Roman" w:hAnsi="Times New Roman" w:cs="Times New Roman"/>
                <w:b/>
                <w:bCs/>
                <w:sz w:val="24"/>
                <w:szCs w:val="24"/>
                <w:lang w:eastAsia="en-US"/>
              </w:rPr>
            </w:pPr>
          </w:p>
          <w:p w14:paraId="6B34DD32"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6616C185" w14:textId="77777777" w:rsidR="00232A25" w:rsidRPr="00A848DA" w:rsidRDefault="00232A25" w:rsidP="009712AD">
            <w:pPr>
              <w:spacing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0AFCFC"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981814"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w:t>
            </w:r>
            <w:r w:rsidRPr="00A848DA">
              <w:rPr>
                <w:rFonts w:ascii="Times New Roman" w:hAnsi="Times New Roman" w:cs="Times New Roman"/>
                <w:bCs/>
                <w:sz w:val="24"/>
                <w:szCs w:val="24"/>
                <w:lang w:eastAsia="en-US"/>
              </w:rPr>
              <w:lastRenderedPageBreak/>
              <w:t>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8A83" w14:textId="77777777" w:rsidR="00232A25" w:rsidRPr="00A848DA" w:rsidRDefault="00232A25" w:rsidP="009712AD">
            <w:pPr>
              <w:spacing w:line="240" w:lineRule="auto"/>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0C2E95DD" w14:textId="77777777" w:rsidR="00232A25" w:rsidRPr="00A848DA" w:rsidRDefault="00232A25" w:rsidP="009712AD">
            <w:pPr>
              <w:spacing w:line="240" w:lineRule="auto"/>
              <w:rPr>
                <w:rFonts w:ascii="Times New Roman" w:eastAsia="Yu Mincho" w:hAnsi="Times New Roman" w:cs="Times New Roman"/>
                <w:sz w:val="24"/>
                <w:szCs w:val="24"/>
                <w:lang w:eastAsia="en-US"/>
              </w:rPr>
            </w:pPr>
          </w:p>
          <w:p w14:paraId="723803B1"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69F29748" w14:textId="77777777" w:rsidR="00232A25" w:rsidRPr="00A848DA" w:rsidRDefault="00232A25" w:rsidP="009712AD">
            <w:pPr>
              <w:spacing w:line="240" w:lineRule="auto"/>
              <w:rPr>
                <w:rFonts w:ascii="Times New Roman" w:eastAsia="Yu Mincho" w:hAnsi="Times New Roman" w:cs="Times New Roman"/>
                <w:sz w:val="24"/>
                <w:szCs w:val="24"/>
                <w:lang w:eastAsia="en-US"/>
              </w:rPr>
            </w:pPr>
          </w:p>
          <w:p w14:paraId="1AA29A46"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1F3B"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3E8C164A" w14:textId="77777777" w:rsidR="00232A25" w:rsidRPr="00A848DA" w:rsidRDefault="00232A25" w:rsidP="00232A25">
            <w:pPr>
              <w:numPr>
                <w:ilvl w:val="0"/>
                <w:numId w:val="10"/>
              </w:numPr>
              <w:spacing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F3FF877" w14:textId="77777777" w:rsidR="00232A25" w:rsidRPr="00A848DA" w:rsidRDefault="00232A25" w:rsidP="00232A25">
            <w:pPr>
              <w:numPr>
                <w:ilvl w:val="0"/>
                <w:numId w:val="10"/>
              </w:numPr>
              <w:spacing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742BB010" w14:textId="77777777" w:rsidR="00232A25" w:rsidRPr="00A848DA" w:rsidRDefault="00232A25" w:rsidP="00232A25">
            <w:pPr>
              <w:numPr>
                <w:ilvl w:val="0"/>
                <w:numId w:val="10"/>
              </w:numPr>
              <w:spacing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B0E56EA" w14:textId="77777777" w:rsidR="00232A25" w:rsidRPr="00A848DA" w:rsidRDefault="00232A25" w:rsidP="009712AD">
            <w:pPr>
              <w:spacing w:line="240" w:lineRule="auto"/>
              <w:rPr>
                <w:rFonts w:ascii="Times New Roman" w:hAnsi="Times New Roman" w:cs="Times New Roman"/>
                <w:sz w:val="24"/>
                <w:szCs w:val="24"/>
                <w:lang w:eastAsia="en-US"/>
              </w:rPr>
            </w:pPr>
          </w:p>
          <w:p w14:paraId="002927A7"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5E2E093" w14:textId="77777777" w:rsidR="00232A25" w:rsidRPr="00A848DA" w:rsidRDefault="00232A25" w:rsidP="00232A25">
            <w:pPr>
              <w:numPr>
                <w:ilvl w:val="0"/>
                <w:numId w:val="10"/>
              </w:numPr>
              <w:spacing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2BCE3601" w14:textId="77777777" w:rsidR="00232A25" w:rsidRPr="00A848DA" w:rsidRDefault="00232A25" w:rsidP="009712AD">
            <w:pPr>
              <w:spacing w:line="240" w:lineRule="auto"/>
              <w:rPr>
                <w:rFonts w:ascii="Times New Roman" w:hAnsi="Times New Roman" w:cs="Times New Roman"/>
                <w:sz w:val="24"/>
                <w:szCs w:val="24"/>
              </w:rPr>
            </w:pPr>
          </w:p>
          <w:p w14:paraId="20FA9AFC" w14:textId="77777777" w:rsidR="00232A25" w:rsidRPr="00A848DA" w:rsidRDefault="00232A25" w:rsidP="009712AD">
            <w:pPr>
              <w:spacing w:line="240" w:lineRule="auto"/>
              <w:rPr>
                <w:rFonts w:ascii="Times New Roman" w:hAnsi="Times New Roman" w:cs="Times New Roman"/>
                <w:color w:val="7030A0"/>
                <w:sz w:val="24"/>
                <w:szCs w:val="24"/>
              </w:rPr>
            </w:pPr>
            <w:r w:rsidRPr="00A848DA">
              <w:rPr>
                <w:rFonts w:ascii="Times New Roman" w:hAnsi="Times New Roman" w:cs="Times New Roman"/>
                <w:sz w:val="24"/>
                <w:szCs w:val="24"/>
              </w:rPr>
              <w:lastRenderedPageBreak/>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186820" w14:textId="77777777" w:rsidR="00232A25" w:rsidRPr="00A848DA" w:rsidRDefault="00232A25" w:rsidP="009712AD">
            <w:pPr>
              <w:spacing w:line="240" w:lineRule="auto"/>
              <w:rPr>
                <w:rFonts w:ascii="Times New Roman" w:hAnsi="Times New Roman" w:cs="Times New Roman"/>
                <w:b/>
                <w:bCs/>
                <w:sz w:val="24"/>
                <w:szCs w:val="24"/>
              </w:rPr>
            </w:pPr>
          </w:p>
          <w:p w14:paraId="485F5E67" w14:textId="77777777" w:rsidR="00232A25" w:rsidRPr="00A848DA" w:rsidRDefault="00232A25" w:rsidP="009712AD">
            <w:pPr>
              <w:spacing w:line="240" w:lineRule="auto"/>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B579E6" w14:textId="77777777" w:rsidR="00232A25" w:rsidRPr="00A848DA" w:rsidRDefault="00232A25" w:rsidP="009712AD">
            <w:pPr>
              <w:spacing w:line="240" w:lineRule="auto"/>
              <w:rPr>
                <w:rFonts w:ascii="Times New Roman" w:hAnsi="Times New Roman" w:cs="Times New Roman"/>
                <w:bCs/>
                <w:sz w:val="24"/>
                <w:szCs w:val="24"/>
              </w:rPr>
            </w:pPr>
          </w:p>
          <w:p w14:paraId="0612364A" w14:textId="77777777" w:rsidR="00232A25" w:rsidRPr="00A848DA" w:rsidRDefault="00232A25" w:rsidP="009712AD">
            <w:pPr>
              <w:spacing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03B95E2C"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95E74AE" w14:textId="77777777" w:rsidR="00232A25" w:rsidRPr="00A848DA" w:rsidRDefault="00232A25" w:rsidP="009712AD">
            <w:pPr>
              <w:spacing w:line="240" w:lineRule="auto"/>
              <w:rPr>
                <w:rFonts w:ascii="Times New Roman" w:hAnsi="Times New Roman" w:cs="Times New Roman"/>
                <w:b/>
                <w:bCs/>
                <w:sz w:val="24"/>
                <w:szCs w:val="24"/>
              </w:rPr>
            </w:pPr>
          </w:p>
          <w:p w14:paraId="37AF27FB" w14:textId="77777777" w:rsidR="00232A25" w:rsidRPr="00A848DA" w:rsidRDefault="00232A25" w:rsidP="009712AD">
            <w:pPr>
              <w:spacing w:line="240" w:lineRule="auto"/>
              <w:rPr>
                <w:rFonts w:ascii="Times New Roman" w:hAnsi="Times New Roman" w:cs="Times New Roman"/>
                <w:b/>
                <w:bCs/>
                <w:sz w:val="24"/>
                <w:szCs w:val="24"/>
              </w:rPr>
            </w:pPr>
          </w:p>
        </w:tc>
      </w:tr>
      <w:tr w:rsidR="00232A25" w:rsidRPr="00A848DA" w14:paraId="30228F2B"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FB7F"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000CB"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B346D" w14:textId="77777777" w:rsidR="00232A25" w:rsidRPr="00A848DA" w:rsidRDefault="00232A25" w:rsidP="009712AD">
            <w:pPr>
              <w:spacing w:line="240" w:lineRule="auto"/>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6FA71AC7" w14:textId="77777777" w:rsidR="00232A25" w:rsidRPr="00A848DA" w:rsidRDefault="00232A25" w:rsidP="009712AD">
            <w:pPr>
              <w:spacing w:line="240" w:lineRule="auto"/>
              <w:rPr>
                <w:rFonts w:ascii="Times New Roman" w:eastAsia="Yu Mincho" w:hAnsi="Times New Roman" w:cs="Times New Roman"/>
                <w:b/>
                <w:bCs/>
                <w:sz w:val="24"/>
                <w:szCs w:val="24"/>
              </w:rPr>
            </w:pPr>
          </w:p>
          <w:p w14:paraId="78BB34AF"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10919"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426D0BD" w14:textId="77777777" w:rsidR="00232A25" w:rsidRPr="00A848DA" w:rsidRDefault="00232A25" w:rsidP="009712AD">
            <w:pPr>
              <w:spacing w:line="240" w:lineRule="auto"/>
              <w:rPr>
                <w:rFonts w:ascii="Times New Roman" w:hAnsi="Times New Roman" w:cs="Times New Roman"/>
                <w:sz w:val="24"/>
                <w:szCs w:val="24"/>
              </w:rPr>
            </w:pPr>
          </w:p>
        </w:tc>
      </w:tr>
      <w:tr w:rsidR="00232A25" w:rsidRPr="00A848DA" w14:paraId="745C3F2C"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B3A6A"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CCD86"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455F6C" w14:textId="77777777" w:rsidR="00232A25" w:rsidRPr="00A848DA" w:rsidRDefault="00232A25" w:rsidP="009712AD">
            <w:pPr>
              <w:spacing w:line="240" w:lineRule="auto"/>
              <w:rPr>
                <w:rFonts w:ascii="Times New Roman" w:hAnsi="Times New Roman" w:cs="Times New Roman"/>
                <w:b/>
                <w:bCs/>
                <w:sz w:val="24"/>
                <w:szCs w:val="24"/>
                <w:lang w:eastAsia="en-US"/>
              </w:rPr>
            </w:pPr>
          </w:p>
          <w:p w14:paraId="0C6AB8F5"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75465941" w14:textId="77777777" w:rsidR="00232A25" w:rsidRPr="00A848DA" w:rsidRDefault="00232A25" w:rsidP="009712AD">
            <w:pPr>
              <w:spacing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DB130B"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w:t>
            </w:r>
            <w:r w:rsidRPr="00A848DA">
              <w:rPr>
                <w:rFonts w:ascii="Times New Roman" w:hAnsi="Times New Roman" w:cs="Times New Roman"/>
                <w:bCs/>
                <w:sz w:val="24"/>
                <w:szCs w:val="24"/>
                <w:lang w:eastAsia="en-US"/>
              </w:rPr>
              <w:lastRenderedPageBreak/>
              <w:t>jeigu toks sprendimas priimamas pagal tiekėjo šalies teisės aktų reikalavimus.</w:t>
            </w:r>
          </w:p>
          <w:p w14:paraId="3D764D5C"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E829D62"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3DCA612"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72DBE8E9" w14:textId="77777777" w:rsidR="00232A25" w:rsidRPr="00A848DA" w:rsidRDefault="00232A25" w:rsidP="009712AD">
            <w:pPr>
              <w:spacing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33E5"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396ABEC5" w14:textId="77777777" w:rsidR="00232A25" w:rsidRPr="00A848DA" w:rsidRDefault="00232A25" w:rsidP="009712AD">
            <w:pPr>
              <w:spacing w:line="240" w:lineRule="auto"/>
              <w:rPr>
                <w:rFonts w:ascii="Times New Roman" w:eastAsia="Arial" w:hAnsi="Times New Roman" w:cs="Times New Roman"/>
                <w:sz w:val="24"/>
                <w:szCs w:val="24"/>
              </w:rPr>
            </w:pPr>
          </w:p>
          <w:p w14:paraId="4F2558AB"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6E70"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0BE4A21F"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5D2C3429" w14:textId="77777777" w:rsidR="00232A25" w:rsidRPr="00A848DA" w:rsidRDefault="00232A25" w:rsidP="009712AD">
            <w:pPr>
              <w:spacing w:line="240" w:lineRule="auto"/>
              <w:rPr>
                <w:rFonts w:ascii="Times New Roman" w:hAnsi="Times New Roman" w:cs="Times New Roman"/>
                <w:b/>
                <w:bCs/>
                <w:sz w:val="24"/>
                <w:szCs w:val="24"/>
              </w:rPr>
            </w:pPr>
          </w:p>
          <w:p w14:paraId="03D9EBE1" w14:textId="77777777" w:rsidR="00232A25" w:rsidRPr="00A848DA" w:rsidRDefault="00232A25" w:rsidP="00232A25">
            <w:pPr>
              <w:numPr>
                <w:ilvl w:val="0"/>
                <w:numId w:val="15"/>
              </w:numPr>
              <w:spacing w:line="240" w:lineRule="auto"/>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5A3AC831" w14:textId="77777777" w:rsidR="00232A25" w:rsidRPr="00A848DA" w:rsidRDefault="00232A25" w:rsidP="00232A25">
            <w:pPr>
              <w:numPr>
                <w:ilvl w:val="0"/>
                <w:numId w:val="15"/>
              </w:numPr>
              <w:spacing w:line="240" w:lineRule="auto"/>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1C1ED526" w14:textId="77777777" w:rsidR="00232A25" w:rsidRPr="00A848DA" w:rsidRDefault="00232A25" w:rsidP="00232A25">
            <w:pPr>
              <w:numPr>
                <w:ilvl w:val="0"/>
                <w:numId w:val="14"/>
              </w:numPr>
              <w:spacing w:line="240" w:lineRule="auto"/>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5E3C202"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D96B132" w14:textId="77777777" w:rsidR="00232A25" w:rsidRPr="00A848DA" w:rsidRDefault="00232A25" w:rsidP="00232A25">
            <w:pPr>
              <w:numPr>
                <w:ilvl w:val="0"/>
                <w:numId w:val="10"/>
              </w:numPr>
              <w:spacing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4918CFA3" w14:textId="77777777" w:rsidR="00232A25" w:rsidRPr="00A848DA" w:rsidRDefault="00232A25" w:rsidP="009712AD">
            <w:pPr>
              <w:spacing w:line="240" w:lineRule="auto"/>
              <w:rPr>
                <w:rFonts w:ascii="Times New Roman" w:eastAsia="Yu Mincho" w:hAnsi="Times New Roman" w:cs="Times New Roman"/>
                <w:sz w:val="24"/>
                <w:szCs w:val="24"/>
              </w:rPr>
            </w:pPr>
          </w:p>
          <w:p w14:paraId="57E27F73" w14:textId="77777777" w:rsidR="00232A25" w:rsidRPr="00A848DA" w:rsidRDefault="00232A25" w:rsidP="009712AD">
            <w:pPr>
              <w:spacing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7403373" w14:textId="77777777" w:rsidR="00232A25" w:rsidRPr="00A848DA" w:rsidRDefault="00232A25" w:rsidP="009712AD">
            <w:pPr>
              <w:spacing w:line="240" w:lineRule="auto"/>
              <w:rPr>
                <w:rFonts w:ascii="Times New Roman" w:hAnsi="Times New Roman" w:cs="Times New Roman"/>
                <w:i/>
                <w:iCs/>
                <w:sz w:val="24"/>
                <w:szCs w:val="24"/>
              </w:rPr>
            </w:pPr>
          </w:p>
          <w:p w14:paraId="65027FFE"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F51C79" w14:textId="77777777" w:rsidR="00232A25" w:rsidRPr="00A848DA" w:rsidRDefault="00232A25" w:rsidP="009712AD">
            <w:pPr>
              <w:spacing w:line="240" w:lineRule="auto"/>
              <w:rPr>
                <w:rFonts w:ascii="Times New Roman" w:hAnsi="Times New Roman" w:cs="Times New Roman"/>
                <w:b/>
                <w:bCs/>
                <w:sz w:val="24"/>
                <w:szCs w:val="24"/>
              </w:rPr>
            </w:pPr>
          </w:p>
          <w:p w14:paraId="755228B1"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BF00D3A" w14:textId="77777777" w:rsidR="00232A25" w:rsidRPr="00A848DA" w:rsidRDefault="00232A25" w:rsidP="009712AD">
            <w:pPr>
              <w:spacing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73385EE1" w14:textId="77777777" w:rsidR="00232A25" w:rsidRPr="00A848DA" w:rsidRDefault="00232A25" w:rsidP="009712AD">
            <w:pPr>
              <w:spacing w:line="240" w:lineRule="auto"/>
              <w:rPr>
                <w:rFonts w:ascii="Times New Roman" w:hAnsi="Times New Roman" w:cs="Times New Roman"/>
                <w:b/>
                <w:bCs/>
                <w:sz w:val="24"/>
                <w:szCs w:val="24"/>
              </w:rPr>
            </w:pPr>
          </w:p>
          <w:p w14:paraId="549CE4D5"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03AC67" w14:textId="77777777" w:rsidR="00232A25" w:rsidRPr="00A848DA" w:rsidRDefault="00232A25" w:rsidP="009712AD">
            <w:pPr>
              <w:spacing w:line="240" w:lineRule="auto"/>
              <w:rPr>
                <w:rFonts w:ascii="Times New Roman" w:hAnsi="Times New Roman" w:cs="Times New Roman"/>
                <w:b/>
                <w:bCs/>
                <w:sz w:val="24"/>
                <w:szCs w:val="24"/>
              </w:rPr>
            </w:pPr>
          </w:p>
          <w:p w14:paraId="01F9A9EA"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F815DA" w14:textId="77777777" w:rsidR="00232A25" w:rsidRPr="00A848DA" w:rsidRDefault="00232A25" w:rsidP="009712AD">
            <w:pPr>
              <w:spacing w:line="240" w:lineRule="auto"/>
              <w:rPr>
                <w:rFonts w:ascii="Times New Roman" w:hAnsi="Times New Roman" w:cs="Times New Roman"/>
                <w:b/>
                <w:bCs/>
                <w:sz w:val="24"/>
                <w:szCs w:val="24"/>
              </w:rPr>
            </w:pPr>
          </w:p>
          <w:p w14:paraId="056B2D9C"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7BC162E1" w14:textId="77777777" w:rsidR="00232A25" w:rsidRPr="00A848DA" w:rsidRDefault="00232A25" w:rsidP="00232A25">
            <w:pPr>
              <w:numPr>
                <w:ilvl w:val="0"/>
                <w:numId w:val="10"/>
              </w:numPr>
              <w:spacing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44FB4E32" w14:textId="77777777" w:rsidR="00232A25" w:rsidRPr="00A848DA" w:rsidRDefault="00232A25" w:rsidP="009712AD">
            <w:pPr>
              <w:spacing w:line="240" w:lineRule="auto"/>
              <w:rPr>
                <w:rFonts w:ascii="Times New Roman" w:hAnsi="Times New Roman" w:cs="Times New Roman"/>
                <w:b/>
                <w:bCs/>
                <w:sz w:val="24"/>
                <w:szCs w:val="24"/>
              </w:rPr>
            </w:pPr>
          </w:p>
          <w:p w14:paraId="77F3A2C3" w14:textId="77777777" w:rsidR="00232A25" w:rsidRPr="00A848DA" w:rsidRDefault="00232A25" w:rsidP="009712AD">
            <w:pPr>
              <w:spacing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8B8016F" w14:textId="77777777" w:rsidR="00232A25" w:rsidRPr="00A848DA" w:rsidRDefault="00232A25" w:rsidP="009712AD">
            <w:pPr>
              <w:spacing w:line="240" w:lineRule="auto"/>
              <w:rPr>
                <w:rFonts w:ascii="Times New Roman" w:hAnsi="Times New Roman" w:cs="Times New Roman"/>
                <w:b/>
                <w:bCs/>
                <w:sz w:val="24"/>
                <w:szCs w:val="24"/>
              </w:rPr>
            </w:pPr>
          </w:p>
          <w:p w14:paraId="261BDD10"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FC6B35" w14:textId="77777777" w:rsidR="00232A25" w:rsidRPr="00A848DA" w:rsidRDefault="00232A25" w:rsidP="009712AD">
            <w:pPr>
              <w:spacing w:line="240" w:lineRule="auto"/>
              <w:rPr>
                <w:rFonts w:ascii="Times New Roman" w:hAnsi="Times New Roman" w:cs="Times New Roman"/>
                <w:sz w:val="24"/>
                <w:szCs w:val="24"/>
              </w:rPr>
            </w:pPr>
          </w:p>
          <w:p w14:paraId="0FA9932B" w14:textId="77777777" w:rsidR="00232A25" w:rsidRPr="00A848DA" w:rsidRDefault="00232A25" w:rsidP="009712AD">
            <w:pPr>
              <w:spacing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777F93F6"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32A25" w:rsidRPr="00A848DA" w14:paraId="77439074"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701A"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94553"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55D9E"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5ED52F6B" w14:textId="77777777" w:rsidR="00232A25" w:rsidRPr="00A848DA" w:rsidRDefault="00232A25" w:rsidP="009712AD">
            <w:pPr>
              <w:spacing w:line="240" w:lineRule="auto"/>
              <w:rPr>
                <w:rFonts w:ascii="Times New Roman" w:eastAsia="Yu Mincho" w:hAnsi="Times New Roman" w:cs="Times New Roman"/>
                <w:sz w:val="24"/>
                <w:szCs w:val="24"/>
              </w:rPr>
            </w:pPr>
          </w:p>
          <w:p w14:paraId="3388FE7A"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lastRenderedPageBreak/>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769A9"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30BD3BFB" w14:textId="77777777" w:rsidR="00232A25" w:rsidRPr="00A848DA" w:rsidRDefault="00232A25" w:rsidP="009712AD">
            <w:pPr>
              <w:spacing w:line="240" w:lineRule="auto"/>
              <w:rPr>
                <w:rFonts w:ascii="Times New Roman" w:hAnsi="Times New Roman" w:cs="Times New Roman"/>
                <w:bCs/>
                <w:iCs/>
                <w:sz w:val="24"/>
                <w:szCs w:val="24"/>
                <w:lang w:eastAsia="en-US"/>
              </w:rPr>
            </w:pPr>
          </w:p>
          <w:p w14:paraId="66B2DFE0" w14:textId="77777777" w:rsidR="00232A25" w:rsidRPr="00A848DA" w:rsidRDefault="00232A25" w:rsidP="009712AD">
            <w:pPr>
              <w:spacing w:line="240" w:lineRule="auto"/>
              <w:rPr>
                <w:rFonts w:ascii="Times New Roman" w:hAnsi="Times New Roman" w:cs="Times New Roman"/>
                <w:b/>
                <w:bCs/>
                <w:iCs/>
                <w:sz w:val="24"/>
                <w:szCs w:val="24"/>
                <w:lang w:eastAsia="en-US"/>
              </w:rPr>
            </w:pPr>
          </w:p>
        </w:tc>
      </w:tr>
      <w:tr w:rsidR="00232A25" w:rsidRPr="00A848DA" w14:paraId="70FE99D0"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9AA8C"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0B92A"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72C6749"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32C11"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5C3E6C21" w14:textId="77777777" w:rsidR="00232A25" w:rsidRPr="00A848DA" w:rsidRDefault="00232A25" w:rsidP="009712AD">
            <w:pPr>
              <w:spacing w:line="240" w:lineRule="auto"/>
              <w:rPr>
                <w:rFonts w:ascii="Times New Roman" w:eastAsia="Yu Mincho" w:hAnsi="Times New Roman" w:cs="Times New Roman"/>
                <w:sz w:val="24"/>
                <w:szCs w:val="24"/>
              </w:rPr>
            </w:pPr>
          </w:p>
          <w:p w14:paraId="61C713D0"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00CFF"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730F64D5" w14:textId="77777777" w:rsidR="00232A25" w:rsidRPr="00A848DA" w:rsidRDefault="00232A25" w:rsidP="009712AD">
            <w:pPr>
              <w:spacing w:line="240" w:lineRule="auto"/>
              <w:rPr>
                <w:rFonts w:ascii="Times New Roman" w:hAnsi="Times New Roman" w:cs="Times New Roman"/>
                <w:bCs/>
                <w:iCs/>
                <w:sz w:val="24"/>
                <w:szCs w:val="24"/>
                <w:lang w:eastAsia="en-US"/>
              </w:rPr>
            </w:pPr>
          </w:p>
          <w:p w14:paraId="309C232F" w14:textId="77777777" w:rsidR="00232A25" w:rsidRPr="00A848DA" w:rsidRDefault="00232A25" w:rsidP="009712AD">
            <w:pPr>
              <w:spacing w:line="240" w:lineRule="auto"/>
              <w:rPr>
                <w:rFonts w:ascii="Times New Roman" w:hAnsi="Times New Roman" w:cs="Times New Roman"/>
                <w:b/>
                <w:bCs/>
                <w:iCs/>
                <w:sz w:val="24"/>
                <w:szCs w:val="24"/>
                <w:lang w:eastAsia="en-US"/>
              </w:rPr>
            </w:pPr>
          </w:p>
        </w:tc>
      </w:tr>
      <w:tr w:rsidR="00232A25" w:rsidRPr="00A848DA" w14:paraId="7078E376"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FB54C"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B24CF"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01150"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5624E40E" w14:textId="77777777" w:rsidR="00232A25" w:rsidRPr="00A848DA" w:rsidRDefault="00232A25" w:rsidP="009712AD">
            <w:pPr>
              <w:spacing w:line="240" w:lineRule="auto"/>
              <w:rPr>
                <w:rFonts w:ascii="Times New Roman" w:eastAsia="Yu Mincho" w:hAnsi="Times New Roman" w:cs="Times New Roman"/>
                <w:sz w:val="24"/>
                <w:szCs w:val="24"/>
              </w:rPr>
            </w:pPr>
          </w:p>
          <w:p w14:paraId="604DDD8D"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95CB7"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01A6A0F1" w14:textId="77777777" w:rsidR="00232A25" w:rsidRPr="00A848DA" w:rsidRDefault="00232A25" w:rsidP="009712AD">
            <w:pPr>
              <w:spacing w:line="240" w:lineRule="auto"/>
              <w:rPr>
                <w:rFonts w:ascii="Times New Roman" w:hAnsi="Times New Roman" w:cs="Times New Roman"/>
                <w:b/>
                <w:bCs/>
                <w:iCs/>
                <w:sz w:val="24"/>
                <w:szCs w:val="24"/>
                <w:lang w:eastAsia="en-US"/>
              </w:rPr>
            </w:pPr>
          </w:p>
        </w:tc>
      </w:tr>
      <w:tr w:rsidR="00232A25" w:rsidRPr="00A848DA" w14:paraId="584CDC70"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B229F"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C23C5"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653FFE" w14:textId="77777777" w:rsidR="00232A25" w:rsidRPr="00A848DA" w:rsidRDefault="00232A25" w:rsidP="009712AD">
            <w:pPr>
              <w:spacing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A848DA">
              <w:rPr>
                <w:rFonts w:ascii="Times New Roman" w:hAnsi="Times New Roman" w:cs="Times New Roman"/>
                <w:bCs/>
                <w:sz w:val="24"/>
                <w:szCs w:val="24"/>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54BDD3" w14:textId="77777777" w:rsidR="00232A25" w:rsidRPr="00A848DA" w:rsidRDefault="00232A25" w:rsidP="009712AD">
            <w:pPr>
              <w:spacing w:line="240" w:lineRule="auto"/>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D97"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125EA01A" w14:textId="77777777" w:rsidR="00232A25" w:rsidRPr="00A848DA" w:rsidRDefault="00232A25" w:rsidP="009712AD">
            <w:pPr>
              <w:spacing w:line="240" w:lineRule="auto"/>
              <w:rPr>
                <w:rFonts w:ascii="Times New Roman" w:eastAsia="Yu Mincho" w:hAnsi="Times New Roman" w:cs="Times New Roman"/>
                <w:sz w:val="24"/>
                <w:szCs w:val="24"/>
              </w:rPr>
            </w:pPr>
          </w:p>
          <w:p w14:paraId="5330BB8B"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7A2E2"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7507458" w14:textId="77777777" w:rsidR="00232A25" w:rsidRPr="00A848DA" w:rsidRDefault="00232A25" w:rsidP="009712AD">
            <w:pPr>
              <w:spacing w:line="240" w:lineRule="auto"/>
              <w:rPr>
                <w:rFonts w:ascii="Times New Roman" w:hAnsi="Times New Roman" w:cs="Times New Roman"/>
                <w:bCs/>
                <w:iCs/>
                <w:sz w:val="24"/>
                <w:szCs w:val="24"/>
                <w:lang w:eastAsia="en-US"/>
              </w:rPr>
            </w:pPr>
          </w:p>
          <w:p w14:paraId="748C2F4E" w14:textId="77777777" w:rsidR="00232A25" w:rsidRPr="00A848DA" w:rsidRDefault="00232A25" w:rsidP="009712AD">
            <w:pPr>
              <w:spacing w:line="240" w:lineRule="auto"/>
              <w:rPr>
                <w:rFonts w:ascii="Times New Roman" w:hAnsi="Times New Roman" w:cs="Times New Roman"/>
                <w:bCs/>
                <w:iCs/>
                <w:sz w:val="24"/>
                <w:szCs w:val="24"/>
                <w:lang w:eastAsia="en-US"/>
              </w:rPr>
            </w:pPr>
          </w:p>
          <w:p w14:paraId="40FFAD49"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A79D5E" w14:textId="77777777" w:rsidR="00232A25" w:rsidRPr="00A848DA" w:rsidRDefault="00232A25" w:rsidP="009712AD">
            <w:pPr>
              <w:spacing w:line="240" w:lineRule="auto"/>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https://vpt.lrv.lt/lt/nuorodos/kiti-duomenys/powerbi/melaginga-informacija-pateikusiu-tiekeju-sarasas-3/</w:t>
              </w:r>
            </w:hyperlink>
          </w:p>
        </w:tc>
      </w:tr>
      <w:tr w:rsidR="00232A25" w:rsidRPr="00A848DA" w14:paraId="7E5A1A43"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A4DC"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3C2E"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76349"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2818D8AA" w14:textId="77777777" w:rsidR="00232A25" w:rsidRPr="00A848DA" w:rsidRDefault="00232A25" w:rsidP="009712AD">
            <w:pPr>
              <w:spacing w:line="240" w:lineRule="auto"/>
              <w:rPr>
                <w:rFonts w:ascii="Times New Roman" w:eastAsia="Yu Mincho" w:hAnsi="Times New Roman" w:cs="Times New Roman"/>
                <w:sz w:val="24"/>
                <w:szCs w:val="24"/>
              </w:rPr>
            </w:pPr>
          </w:p>
          <w:p w14:paraId="5C3CAFDF"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F33EE1B" w14:textId="77777777" w:rsidR="00232A25" w:rsidRPr="00A848DA" w:rsidRDefault="00232A25" w:rsidP="009712AD">
            <w:pPr>
              <w:spacing w:line="240" w:lineRule="auto"/>
              <w:rPr>
                <w:rFonts w:ascii="Times New Roman" w:eastAsia="Yu Mincho" w:hAnsi="Times New Roman" w:cs="Times New Roman"/>
                <w:sz w:val="24"/>
                <w:szCs w:val="24"/>
                <w:lang w:eastAsia="en-US"/>
              </w:rPr>
            </w:pPr>
          </w:p>
          <w:p w14:paraId="26425176" w14:textId="77777777" w:rsidR="00232A25" w:rsidRPr="00A848DA" w:rsidRDefault="00232A25" w:rsidP="009712AD">
            <w:pPr>
              <w:spacing w:line="240" w:lineRule="auto"/>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BD290"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6709CF14" w14:textId="77777777" w:rsidR="00232A25" w:rsidRPr="00A848DA" w:rsidRDefault="00232A25" w:rsidP="009712AD">
            <w:pPr>
              <w:spacing w:line="240" w:lineRule="auto"/>
              <w:rPr>
                <w:rFonts w:ascii="Times New Roman" w:hAnsi="Times New Roman" w:cs="Times New Roman"/>
                <w:b/>
                <w:bCs/>
                <w:iCs/>
                <w:sz w:val="24"/>
                <w:szCs w:val="24"/>
                <w:lang w:eastAsia="en-US"/>
              </w:rPr>
            </w:pPr>
          </w:p>
        </w:tc>
      </w:tr>
      <w:tr w:rsidR="00232A25" w:rsidRPr="00A848DA" w14:paraId="38CF9064"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E8109" w14:textId="77777777" w:rsidR="00232A25" w:rsidRPr="00A848DA" w:rsidRDefault="00232A25" w:rsidP="00232A25">
            <w:pPr>
              <w:numPr>
                <w:ilvl w:val="0"/>
                <w:numId w:val="22"/>
              </w:numPr>
              <w:spacing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92A7B"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A848DA">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FFA652"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7885"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3C87344" w14:textId="77777777" w:rsidR="00232A25" w:rsidRPr="00A848DA" w:rsidRDefault="00232A25" w:rsidP="009712AD">
            <w:pPr>
              <w:spacing w:line="240" w:lineRule="auto"/>
              <w:rPr>
                <w:rFonts w:ascii="Times New Roman" w:eastAsia="Yu Mincho" w:hAnsi="Times New Roman" w:cs="Times New Roman"/>
                <w:sz w:val="24"/>
                <w:szCs w:val="24"/>
              </w:rPr>
            </w:pPr>
          </w:p>
          <w:p w14:paraId="3BFAAF60"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1B26CE25" w14:textId="77777777" w:rsidR="00232A25" w:rsidRPr="00A848DA" w:rsidRDefault="00232A25" w:rsidP="009712AD">
            <w:pPr>
              <w:spacing w:line="240" w:lineRule="auto"/>
              <w:rPr>
                <w:rFonts w:ascii="Times New Roman" w:eastAsia="Yu Mincho" w:hAnsi="Times New Roman" w:cs="Times New Roman"/>
                <w:sz w:val="24"/>
                <w:szCs w:val="24"/>
                <w:lang w:eastAsia="en-US"/>
              </w:rPr>
            </w:pPr>
          </w:p>
          <w:p w14:paraId="3ABF13DE" w14:textId="77777777" w:rsidR="00232A25" w:rsidRPr="00A848DA" w:rsidRDefault="00232A25" w:rsidP="009712AD">
            <w:pPr>
              <w:spacing w:line="240" w:lineRule="auto"/>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A0EDA"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32C8ADEB" w14:textId="77777777" w:rsidR="00232A25" w:rsidRPr="00A848DA" w:rsidRDefault="00232A25" w:rsidP="009712AD">
            <w:pPr>
              <w:spacing w:line="240" w:lineRule="auto"/>
              <w:rPr>
                <w:rFonts w:ascii="Times New Roman" w:hAnsi="Times New Roman" w:cs="Times New Roman"/>
                <w:bCs/>
                <w:iCs/>
                <w:sz w:val="24"/>
                <w:szCs w:val="24"/>
                <w:lang w:eastAsia="en-US"/>
              </w:rPr>
            </w:pPr>
          </w:p>
          <w:p w14:paraId="57C4D95A"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w:t>
            </w:r>
            <w:r w:rsidRPr="00A848DA">
              <w:rPr>
                <w:rFonts w:ascii="Times New Roman" w:hAnsi="Times New Roman" w:cs="Times New Roman"/>
                <w:b/>
                <w:bCs/>
                <w:sz w:val="24"/>
                <w:szCs w:val="24"/>
              </w:rPr>
              <w:lastRenderedPageBreak/>
              <w:t xml:space="preserve">pagal VPĮ 91 straipsnį skelbiamą informaciją: </w:t>
            </w:r>
          </w:p>
          <w:p w14:paraId="35D32863" w14:textId="77777777" w:rsidR="00232A25" w:rsidRPr="00A848DA" w:rsidRDefault="00232A25" w:rsidP="009712AD">
            <w:pPr>
              <w:spacing w:line="240" w:lineRule="auto"/>
              <w:rPr>
                <w:rFonts w:ascii="Times New Roman" w:hAnsi="Times New Roman" w:cs="Times New Roman"/>
                <w:sz w:val="24"/>
                <w:szCs w:val="24"/>
              </w:rPr>
            </w:pPr>
          </w:p>
          <w:p w14:paraId="00C13DE1" w14:textId="77777777" w:rsidR="00232A25" w:rsidRPr="00A848DA" w:rsidRDefault="00232A25" w:rsidP="009712AD">
            <w:pPr>
              <w:spacing w:line="240" w:lineRule="auto"/>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https://vpt.lrv.lt/lt/nuorodos/kiti-duomenys/powerbi/nepatikimi-tiekejai-1/</w:t>
              </w:r>
            </w:hyperlink>
          </w:p>
          <w:p w14:paraId="106F8109" w14:textId="77777777" w:rsidR="00232A25" w:rsidRPr="00A848DA" w:rsidRDefault="00232A25" w:rsidP="009712AD">
            <w:pPr>
              <w:spacing w:line="240" w:lineRule="auto"/>
              <w:rPr>
                <w:rFonts w:ascii="Times New Roman" w:hAnsi="Times New Roman" w:cs="Times New Roman"/>
                <w:sz w:val="24"/>
                <w:szCs w:val="24"/>
              </w:rPr>
            </w:pPr>
          </w:p>
          <w:p w14:paraId="20B5F4C3" w14:textId="77777777" w:rsidR="00232A25" w:rsidRPr="00A848DA" w:rsidRDefault="00232A25" w:rsidP="009712AD">
            <w:pPr>
              <w:spacing w:line="240" w:lineRule="auto"/>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https://vpt.lrv.lt/lt/pasalinimo-pagrindai-1/nepatikimu-koncesininku-sarasas-1/nepatikimu-koncesininku-sarasas/</w:t>
              </w:r>
            </w:hyperlink>
          </w:p>
          <w:p w14:paraId="7F7BAE8C" w14:textId="77777777" w:rsidR="00232A25" w:rsidRPr="00A848DA" w:rsidRDefault="00232A25" w:rsidP="009712AD">
            <w:pPr>
              <w:spacing w:line="240" w:lineRule="auto"/>
              <w:rPr>
                <w:rFonts w:ascii="Times New Roman" w:hAnsi="Times New Roman" w:cs="Times New Roman"/>
                <w:bCs/>
                <w:sz w:val="24"/>
                <w:szCs w:val="24"/>
              </w:rPr>
            </w:pPr>
          </w:p>
          <w:p w14:paraId="46E420EA" w14:textId="77777777" w:rsidR="00232A25" w:rsidRPr="00A848DA" w:rsidRDefault="00232A25" w:rsidP="009712AD">
            <w:pPr>
              <w:spacing w:line="240" w:lineRule="auto"/>
              <w:rPr>
                <w:rFonts w:ascii="Times New Roman" w:hAnsi="Times New Roman" w:cs="Times New Roman"/>
                <w:b/>
                <w:bCs/>
                <w:sz w:val="24"/>
                <w:szCs w:val="24"/>
              </w:rPr>
            </w:pPr>
          </w:p>
        </w:tc>
      </w:tr>
      <w:tr w:rsidR="00232A25" w:rsidRPr="00A848DA" w14:paraId="587F0171"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32EF0" w14:textId="77777777" w:rsidR="00232A25" w:rsidRPr="00A848DA" w:rsidRDefault="00232A25" w:rsidP="00232A25">
            <w:pPr>
              <w:numPr>
                <w:ilvl w:val="0"/>
                <w:numId w:val="22"/>
              </w:numPr>
              <w:spacing w:line="240" w:lineRule="auto"/>
              <w:rPr>
                <w:rFonts w:ascii="Times New Roman" w:hAnsi="Times New Roman" w:cs="Times New Roman"/>
                <w:sz w:val="24"/>
                <w:szCs w:val="24"/>
              </w:rPr>
            </w:pPr>
          </w:p>
          <w:p w14:paraId="5F8C6229" w14:textId="77777777" w:rsidR="00232A25" w:rsidRPr="00A848DA" w:rsidRDefault="00232A25" w:rsidP="009712AD">
            <w:p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8D8"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CC03A2B" w14:textId="77777777" w:rsidR="00232A25" w:rsidRPr="00A848DA" w:rsidRDefault="00232A25" w:rsidP="009712AD">
            <w:pPr>
              <w:spacing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432FA"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a papunktis</w:t>
            </w:r>
          </w:p>
          <w:p w14:paraId="7BA472DD" w14:textId="77777777" w:rsidR="00232A25" w:rsidRPr="00A848DA" w:rsidRDefault="00232A25" w:rsidP="009712AD">
            <w:pPr>
              <w:spacing w:line="240" w:lineRule="auto"/>
              <w:rPr>
                <w:rFonts w:ascii="Times New Roman" w:eastAsia="Yu Mincho" w:hAnsi="Times New Roman" w:cs="Times New Roman"/>
                <w:sz w:val="24"/>
                <w:szCs w:val="24"/>
              </w:rPr>
            </w:pPr>
          </w:p>
          <w:p w14:paraId="6ED78484"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39C16"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history="1">
              <w:r w:rsidRPr="00A848DA">
                <w:rPr>
                  <w:rFonts w:ascii="Times New Roman" w:hAnsi="Times New Roman" w:cs="Times New Roman"/>
                  <w:sz w:val="24"/>
                  <w:szCs w:val="24"/>
                  <w:u w:val="single"/>
                </w:rPr>
                <w:t>https://www.registrucentras.lt/jar/p/index.php</w:t>
              </w:r>
            </w:hyperlink>
          </w:p>
          <w:p w14:paraId="6E87D3A1"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lastRenderedPageBreak/>
              <w:t>paskelbtą informaciją, taip pat į šiame informaciniame pranešime pateiktą informaciją:</w:t>
            </w:r>
          </w:p>
          <w:p w14:paraId="6BCEA6F2" w14:textId="77777777" w:rsidR="00232A25" w:rsidRPr="00A848DA" w:rsidRDefault="00232A25" w:rsidP="009712AD">
            <w:pPr>
              <w:spacing w:line="240" w:lineRule="auto"/>
              <w:rPr>
                <w:rFonts w:ascii="Times New Roman" w:hAnsi="Times New Roman" w:cs="Times New Roman"/>
                <w:sz w:val="24"/>
                <w:szCs w:val="24"/>
              </w:rPr>
            </w:pPr>
            <w:hyperlink r:id="rId20" w:history="1">
              <w:r w:rsidRPr="00A848DA">
                <w:rPr>
                  <w:rFonts w:ascii="Times New Roman" w:hAnsi="Times New Roman" w:cs="Times New Roman"/>
                  <w:sz w:val="24"/>
                  <w:szCs w:val="24"/>
                </w:rPr>
                <w:t>https://vpt.lrv.lt/lt/naujienos-3/finansiniu-ataskaitu-nepateikimas-gali-tapti-kliutimi-dalyvauti-viesuosiuose-pirkimuose/</w:t>
              </w:r>
            </w:hyperlink>
          </w:p>
          <w:p w14:paraId="71E77BA3" w14:textId="77777777" w:rsidR="00232A25" w:rsidRPr="00A848DA" w:rsidRDefault="00232A25" w:rsidP="009712AD">
            <w:pPr>
              <w:spacing w:line="240" w:lineRule="auto"/>
              <w:rPr>
                <w:rFonts w:ascii="Times New Roman" w:hAnsi="Times New Roman" w:cs="Times New Roman"/>
                <w:b/>
                <w:bCs/>
                <w:iCs/>
                <w:sz w:val="24"/>
                <w:szCs w:val="24"/>
              </w:rPr>
            </w:pPr>
          </w:p>
        </w:tc>
      </w:tr>
      <w:tr w:rsidR="00232A25" w:rsidRPr="00A848DA" w14:paraId="4C4260D8"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7352D" w14:textId="77777777" w:rsidR="00232A25" w:rsidRPr="00A848DA" w:rsidRDefault="00232A25" w:rsidP="00232A25">
            <w:pPr>
              <w:numPr>
                <w:ilvl w:val="0"/>
                <w:numId w:val="22"/>
              </w:num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FD31E"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30296"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0087026C" w14:textId="77777777" w:rsidR="00232A25" w:rsidRPr="00A848DA" w:rsidRDefault="00232A25" w:rsidP="009712AD">
            <w:pPr>
              <w:spacing w:line="240" w:lineRule="auto"/>
              <w:rPr>
                <w:rFonts w:ascii="Times New Roman" w:eastAsia="Yu Mincho" w:hAnsi="Times New Roman" w:cs="Times New Roman"/>
                <w:sz w:val="24"/>
                <w:szCs w:val="24"/>
              </w:rPr>
            </w:pPr>
          </w:p>
          <w:p w14:paraId="5674991D"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C9FF"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BAC267D" w14:textId="77777777" w:rsidR="00232A25" w:rsidRPr="00A848DA" w:rsidRDefault="00232A25" w:rsidP="009712AD">
            <w:pPr>
              <w:spacing w:line="240" w:lineRule="auto"/>
              <w:rPr>
                <w:rFonts w:ascii="Times New Roman" w:hAnsi="Times New Roman" w:cs="Times New Roman"/>
                <w:b/>
                <w:bCs/>
                <w:iCs/>
                <w:sz w:val="24"/>
                <w:szCs w:val="24"/>
                <w:lang w:eastAsia="en-US"/>
              </w:rPr>
            </w:pPr>
          </w:p>
          <w:p w14:paraId="364D3DA3" w14:textId="77777777" w:rsidR="00232A25" w:rsidRPr="00A848DA" w:rsidRDefault="00232A25" w:rsidP="009712AD">
            <w:pPr>
              <w:spacing w:line="240" w:lineRule="auto"/>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1">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232A25" w:rsidRPr="00A848DA" w14:paraId="28D8F655"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A1503" w14:textId="77777777" w:rsidR="00232A25" w:rsidRPr="00A848DA" w:rsidRDefault="00232A25" w:rsidP="00232A25">
            <w:pPr>
              <w:numPr>
                <w:ilvl w:val="0"/>
                <w:numId w:val="22"/>
              </w:num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4E610"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C2B7" w14:textId="77777777" w:rsidR="00232A25" w:rsidRPr="00A848DA" w:rsidRDefault="00232A25" w:rsidP="009712AD">
            <w:pPr>
              <w:spacing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34DCA439" w14:textId="77777777" w:rsidR="00232A25" w:rsidRPr="00A848DA" w:rsidRDefault="00232A25" w:rsidP="009712AD">
            <w:pPr>
              <w:spacing w:line="240" w:lineRule="auto"/>
              <w:rPr>
                <w:rFonts w:ascii="Times New Roman" w:eastAsia="Yu Mincho" w:hAnsi="Times New Roman" w:cs="Times New Roman"/>
                <w:sz w:val="24"/>
                <w:szCs w:val="24"/>
              </w:rPr>
            </w:pPr>
          </w:p>
          <w:p w14:paraId="0F94EBF6" w14:textId="77777777" w:rsidR="00232A25" w:rsidRPr="00A848DA" w:rsidRDefault="00232A25" w:rsidP="009712AD">
            <w:pPr>
              <w:spacing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FA42" w14:textId="77777777" w:rsidR="00232A25" w:rsidRPr="00A848DA" w:rsidRDefault="00232A25" w:rsidP="009712AD">
            <w:pPr>
              <w:spacing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B89912A" w14:textId="77777777" w:rsidR="00232A25" w:rsidRPr="00A848DA" w:rsidRDefault="00232A25" w:rsidP="009712AD">
            <w:pPr>
              <w:spacing w:line="240" w:lineRule="auto"/>
              <w:rPr>
                <w:rFonts w:ascii="Times New Roman" w:hAnsi="Times New Roman" w:cs="Times New Roman"/>
                <w:bCs/>
                <w:iCs/>
                <w:sz w:val="24"/>
                <w:szCs w:val="24"/>
                <w:lang w:eastAsia="en-US"/>
              </w:rPr>
            </w:pPr>
          </w:p>
          <w:p w14:paraId="4792D445" w14:textId="77777777" w:rsidR="00232A25" w:rsidRPr="00A848DA" w:rsidRDefault="00232A25" w:rsidP="009712AD">
            <w:pPr>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6E63700" w14:textId="77777777" w:rsidR="00232A25" w:rsidRPr="00A848DA" w:rsidRDefault="00232A25" w:rsidP="009712AD">
            <w:pPr>
              <w:rPr>
                <w:rFonts w:ascii="Times New Roman" w:hAnsi="Times New Roman" w:cs="Times New Roman"/>
                <w:bCs/>
                <w:iCs/>
                <w:sz w:val="24"/>
                <w:szCs w:val="24"/>
                <w:lang w:eastAsia="en-US"/>
              </w:rPr>
            </w:pPr>
            <w:hyperlink r:id="rId22"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232A25" w:rsidRPr="00A848DA" w14:paraId="1672F871"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EF3F8" w14:textId="77777777" w:rsidR="00232A25" w:rsidRPr="00A848DA" w:rsidRDefault="00232A25" w:rsidP="00232A25">
            <w:pPr>
              <w:numPr>
                <w:ilvl w:val="0"/>
                <w:numId w:val="22"/>
              </w:numPr>
              <w:spacing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249D0"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w:t>
            </w:r>
            <w:r w:rsidRPr="00A848DA">
              <w:rPr>
                <w:rFonts w:ascii="Times New Roman" w:hAnsi="Times New Roman" w:cs="Times New Roman"/>
                <w:sz w:val="24"/>
                <w:szCs w:val="24"/>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26666F"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A12A" w14:textId="77777777" w:rsidR="00232A25" w:rsidRPr="00A848DA" w:rsidRDefault="00232A25" w:rsidP="009712AD">
            <w:pPr>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1617B73B" w14:textId="77777777" w:rsidR="00232A25" w:rsidRPr="00A848DA" w:rsidRDefault="00232A25" w:rsidP="009712AD">
            <w:pPr>
              <w:spacing w:line="240" w:lineRule="auto"/>
              <w:rPr>
                <w:rFonts w:ascii="Times New Roman" w:eastAsia="Yu Mincho" w:hAnsi="Times New Roman" w:cs="Times New Roman"/>
                <w:sz w:val="24"/>
                <w:szCs w:val="24"/>
              </w:rPr>
            </w:pPr>
          </w:p>
          <w:p w14:paraId="26DD065C"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CC8B"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duomenis </w:t>
            </w:r>
            <w:r w:rsidRPr="00A848DA">
              <w:rPr>
                <w:rFonts w:ascii="Times New Roman" w:hAnsi="Times New Roman" w:cs="Times New Roman"/>
                <w:sz w:val="24"/>
                <w:szCs w:val="24"/>
              </w:rPr>
              <w:lastRenderedPageBreak/>
              <w:t>nacionalinėje duomenų bazėje, adresu:</w:t>
            </w:r>
          </w:p>
          <w:p w14:paraId="1238B12A" w14:textId="77777777" w:rsidR="00232A25" w:rsidRPr="00A848DA" w:rsidRDefault="00232A25" w:rsidP="009712AD">
            <w:pPr>
              <w:spacing w:line="240" w:lineRule="auto"/>
              <w:rPr>
                <w:rFonts w:ascii="Times New Roman" w:hAnsi="Times New Roman" w:cs="Times New Roman"/>
                <w:bCs/>
                <w:sz w:val="24"/>
                <w:szCs w:val="24"/>
              </w:rPr>
            </w:pPr>
            <w:hyperlink r:id="rId23"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3F1425F" w14:textId="77777777" w:rsidR="00232A25" w:rsidRPr="00A848DA" w:rsidRDefault="00232A25" w:rsidP="009712AD">
            <w:pPr>
              <w:spacing w:line="240" w:lineRule="auto"/>
              <w:rPr>
                <w:rFonts w:ascii="Times New Roman" w:hAnsi="Times New Roman" w:cs="Times New Roman"/>
                <w:b/>
                <w:bCs/>
                <w:sz w:val="24"/>
                <w:szCs w:val="24"/>
              </w:rPr>
            </w:pPr>
          </w:p>
          <w:p w14:paraId="798BED22" w14:textId="77777777" w:rsidR="00232A25" w:rsidRPr="00A848DA" w:rsidRDefault="00232A25" w:rsidP="009712AD">
            <w:pPr>
              <w:spacing w:line="240" w:lineRule="auto"/>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151B27" w14:textId="77777777" w:rsidR="00232A25" w:rsidRPr="00A848DA" w:rsidRDefault="00232A25" w:rsidP="009712AD">
            <w:pPr>
              <w:spacing w:line="240" w:lineRule="auto"/>
              <w:rPr>
                <w:rFonts w:ascii="Times New Roman" w:hAnsi="Times New Roman" w:cs="Times New Roman"/>
                <w:sz w:val="24"/>
                <w:szCs w:val="24"/>
              </w:rPr>
            </w:pPr>
          </w:p>
          <w:p w14:paraId="2CBF6CED"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C29E0F" w14:textId="77777777" w:rsidR="00232A25" w:rsidRPr="00A848DA" w:rsidRDefault="00232A25" w:rsidP="009712AD">
            <w:pPr>
              <w:spacing w:line="240" w:lineRule="auto"/>
              <w:rPr>
                <w:rFonts w:ascii="Times New Roman" w:hAnsi="Times New Roman" w:cs="Times New Roman"/>
                <w:sz w:val="24"/>
                <w:szCs w:val="24"/>
              </w:rPr>
            </w:pPr>
          </w:p>
          <w:p w14:paraId="333676BF" w14:textId="77777777" w:rsidR="00232A25" w:rsidRPr="00A848DA" w:rsidRDefault="00232A25" w:rsidP="009712AD">
            <w:pPr>
              <w:spacing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4B765A4C" w14:textId="77777777" w:rsidR="00232A25" w:rsidRPr="00A848DA" w:rsidRDefault="00232A25" w:rsidP="009712AD">
            <w:pPr>
              <w:spacing w:line="240" w:lineRule="auto"/>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232A25" w:rsidRPr="00A848DA" w14:paraId="7D1B5DAF" w14:textId="77777777" w:rsidTr="00971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0EE" w14:textId="77777777" w:rsidR="00232A25" w:rsidRPr="00A848DA" w:rsidRDefault="00232A25" w:rsidP="00232A25">
            <w:pPr>
              <w:numPr>
                <w:ilvl w:val="0"/>
                <w:numId w:val="22"/>
              </w:numPr>
              <w:spacing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9180B" w14:textId="77777777" w:rsidR="00232A25" w:rsidRPr="00A848DA" w:rsidRDefault="00232A25" w:rsidP="009712AD">
            <w:pPr>
              <w:spacing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C592D" w14:textId="77777777" w:rsidR="00232A25" w:rsidRPr="00A848DA" w:rsidRDefault="00232A25" w:rsidP="009712AD">
            <w:pPr>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3DC604DD" w14:textId="77777777" w:rsidR="00232A25" w:rsidRPr="00A848DA" w:rsidRDefault="00232A25" w:rsidP="009712AD">
            <w:pPr>
              <w:spacing w:line="240" w:lineRule="auto"/>
              <w:rPr>
                <w:rFonts w:ascii="Times New Roman" w:eastAsia="Yu Mincho" w:hAnsi="Times New Roman" w:cs="Times New Roman"/>
                <w:sz w:val="24"/>
                <w:szCs w:val="24"/>
              </w:rPr>
            </w:pPr>
          </w:p>
          <w:p w14:paraId="70B5733D" w14:textId="77777777" w:rsidR="00232A25" w:rsidRPr="00A848DA" w:rsidRDefault="00232A25" w:rsidP="009712AD">
            <w:pPr>
              <w:spacing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2ED02" w14:textId="77777777" w:rsidR="00232A25" w:rsidRPr="00A848DA" w:rsidRDefault="00232A25" w:rsidP="009712AD">
            <w:pPr>
              <w:spacing w:line="240" w:lineRule="auto"/>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1DE5FB70" w14:textId="77777777" w:rsidR="00232A25" w:rsidRDefault="00232A25" w:rsidP="00232A25">
      <w:pPr>
        <w:rPr>
          <w:rFonts w:ascii="Times New Roman" w:hAnsi="Times New Roman" w:cs="Times New Roman"/>
          <w:sz w:val="24"/>
          <w:szCs w:val="24"/>
        </w:rPr>
      </w:pPr>
    </w:p>
    <w:p w14:paraId="327B1AA3" w14:textId="0AF123AD" w:rsidR="00A4599F" w:rsidRPr="00232A25" w:rsidRDefault="00A4599F" w:rsidP="00232A25">
      <w:pPr>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9C6AAA" w:rsidRPr="001A3B67" w14:paraId="0E436E5F" w14:textId="77777777" w:rsidTr="00651F1F">
        <w:trPr>
          <w:trHeight w:val="954"/>
        </w:trPr>
        <w:tc>
          <w:tcPr>
            <w:tcW w:w="709" w:type="dxa"/>
            <w:tcBorders>
              <w:top w:val="single" w:sz="4" w:space="0" w:color="auto"/>
              <w:left w:val="single" w:sz="4" w:space="0" w:color="auto"/>
              <w:bottom w:val="single" w:sz="4" w:space="0" w:color="auto"/>
              <w:right w:val="single" w:sz="4" w:space="0" w:color="auto"/>
            </w:tcBorders>
          </w:tcPr>
          <w:p w14:paraId="70A0F22D" w14:textId="7FC599C0" w:rsidR="009C6AAA" w:rsidRPr="00F9376C" w:rsidRDefault="00B850AA" w:rsidP="009A6E7D">
            <w:pPr>
              <w:spacing w:after="0" w:line="256" w:lineRule="auto"/>
              <w:jc w:val="center"/>
              <w:rPr>
                <w:rFonts w:ascii="Times New Roman" w:eastAsia="Calibri" w:hAnsi="Times New Roman" w:cs="Times New Roman"/>
                <w:sz w:val="24"/>
                <w:szCs w:val="24"/>
                <w:lang w:eastAsia="en-US"/>
              </w:rPr>
            </w:pPr>
            <w:r w:rsidRPr="00F9376C">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BE2F33F" w14:textId="77777777" w:rsidR="008B44DB" w:rsidRPr="008B44DB" w:rsidRDefault="008B44DB" w:rsidP="008B44DB">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Tiekėjas turi turėti:</w:t>
            </w:r>
          </w:p>
          <w:p w14:paraId="5C9A8F8D" w14:textId="77777777" w:rsidR="008B44DB" w:rsidRPr="008B44DB" w:rsidRDefault="008B44DB" w:rsidP="008B44DB">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1) bent 1 (vieną) ypatingojo statinio</w:t>
            </w:r>
          </w:p>
          <w:p w14:paraId="308201FE" w14:textId="77777777" w:rsidR="008B44DB" w:rsidRPr="008B44DB" w:rsidRDefault="008B44DB" w:rsidP="008B44DB">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kategorijai priskiriamo statinio statybos vadovą, statinių grupėje: gyvenamieji ir negyvenamieji pastatai, taip pat minėti statiniai, esantys kultūros paveldo objekto teritorijoje, jo apsaugos zonoje ir vietovėje.</w:t>
            </w:r>
          </w:p>
          <w:p w14:paraId="06934B16" w14:textId="77777777" w:rsidR="008B44DB" w:rsidRPr="008B44DB" w:rsidRDefault="008B44DB" w:rsidP="008B44DB">
            <w:pPr>
              <w:spacing w:after="0" w:line="240" w:lineRule="auto"/>
              <w:jc w:val="both"/>
              <w:rPr>
                <w:rFonts w:ascii="Times New Roman" w:hAnsi="Times New Roman" w:cs="Times New Roman"/>
                <w:sz w:val="24"/>
                <w:szCs w:val="24"/>
              </w:rPr>
            </w:pPr>
          </w:p>
          <w:p w14:paraId="5BB44E5A" w14:textId="77777777" w:rsidR="008B44DB" w:rsidRPr="008B44DB" w:rsidRDefault="008B44DB" w:rsidP="008B44DB">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Pastatų paskirties grupė: Gyvenamieji pastatai ir negyvenamieji pastatai (administraciniai, pramonės, sandėliavimo, visuomeniniai, pagalbiniai, transporto)</w:t>
            </w:r>
          </w:p>
          <w:p w14:paraId="25BE28DF" w14:textId="77777777" w:rsidR="00C464FC" w:rsidRDefault="00C464FC" w:rsidP="00651F1F">
            <w:pPr>
              <w:autoSpaceDE w:val="0"/>
              <w:autoSpaceDN w:val="0"/>
              <w:adjustRightInd w:val="0"/>
              <w:spacing w:after="0"/>
              <w:jc w:val="both"/>
              <w:rPr>
                <w:rFonts w:ascii="Times New Roman" w:hAnsi="Times New Roman" w:cs="Times New Roman"/>
                <w:sz w:val="24"/>
                <w:szCs w:val="24"/>
              </w:rPr>
            </w:pPr>
          </w:p>
          <w:p w14:paraId="6977A5C7" w14:textId="3353C2CD" w:rsidR="00C464FC" w:rsidRPr="00651F1F" w:rsidRDefault="00C464FC" w:rsidP="00651F1F">
            <w:pPr>
              <w:autoSpaceDE w:val="0"/>
              <w:autoSpaceDN w:val="0"/>
              <w:adjustRightInd w:val="0"/>
              <w:spacing w:after="0"/>
              <w:jc w:val="both"/>
              <w:rPr>
                <w:rFonts w:ascii="Times New Roman" w:hAnsi="Times New Roman" w:cs="Times New Roman"/>
                <w:sz w:val="24"/>
                <w:szCs w:val="24"/>
              </w:rPr>
            </w:pPr>
            <w:r w:rsidRPr="008B44DB">
              <w:rPr>
                <w:rFonts w:ascii="Times New Roman" w:hAnsi="Times New Roman" w:cs="Times New Roman"/>
                <w:sz w:val="24"/>
                <w:szCs w:val="24"/>
              </w:rPr>
              <w:t xml:space="preserve">Pastaba. Jei atestate yra nurodyta visa </w:t>
            </w:r>
            <w:r>
              <w:rPr>
                <w:rFonts w:ascii="Times New Roman" w:hAnsi="Times New Roman" w:cs="Times New Roman"/>
                <w:sz w:val="24"/>
                <w:szCs w:val="24"/>
              </w:rPr>
              <w:t>ne</w:t>
            </w:r>
            <w:r w:rsidRPr="008B44DB">
              <w:rPr>
                <w:rFonts w:ascii="Times New Roman" w:hAnsi="Times New Roman" w:cs="Times New Roman"/>
                <w:sz w:val="24"/>
                <w:szCs w:val="24"/>
              </w:rPr>
              <w:t>gyvenamųjų</w:t>
            </w:r>
            <w:r>
              <w:rPr>
                <w:rFonts w:ascii="Times New Roman" w:hAnsi="Times New Roman" w:cs="Times New Roman"/>
                <w:sz w:val="24"/>
                <w:szCs w:val="24"/>
              </w:rPr>
              <w:t>/gyvenamųjų</w:t>
            </w:r>
            <w:r w:rsidRPr="008B44DB">
              <w:rPr>
                <w:rFonts w:ascii="Times New Roman" w:hAnsi="Times New Roman" w:cs="Times New Roman"/>
                <w:sz w:val="24"/>
                <w:szCs w:val="24"/>
              </w:rPr>
              <w:t xml:space="preserve"> pastatų grupė (neišskirti / nenurodyti pogrupiai) – tokie atestatai yra tinkami.</w:t>
            </w:r>
          </w:p>
        </w:tc>
        <w:tc>
          <w:tcPr>
            <w:tcW w:w="4678" w:type="dxa"/>
            <w:tcBorders>
              <w:top w:val="single" w:sz="4" w:space="0" w:color="auto"/>
              <w:left w:val="single" w:sz="4" w:space="0" w:color="auto"/>
              <w:bottom w:val="single" w:sz="4" w:space="0" w:color="auto"/>
              <w:right w:val="single" w:sz="4" w:space="0" w:color="auto"/>
            </w:tcBorders>
          </w:tcPr>
          <w:p w14:paraId="62B2B056" w14:textId="77777777" w:rsidR="00B850AA" w:rsidRPr="007249DD" w:rsidRDefault="00B850AA" w:rsidP="00B850AA">
            <w:pPr>
              <w:autoSpaceDE w:val="0"/>
              <w:autoSpaceDN w:val="0"/>
              <w:ind w:left="31" w:firstLine="6"/>
              <w:jc w:val="both"/>
              <w:rPr>
                <w:rFonts w:ascii="Times New Roman" w:hAnsi="Times New Roman" w:cs="Times New Roman"/>
                <w:sz w:val="24"/>
                <w:szCs w:val="24"/>
              </w:rPr>
            </w:pPr>
            <w:r w:rsidRPr="007249DD">
              <w:rPr>
                <w:rFonts w:ascii="Times New Roman" w:hAnsi="Times New Roman" w:cs="Times New Roman"/>
                <w:sz w:val="24"/>
                <w:szCs w:val="24"/>
              </w:rPr>
              <w:t xml:space="preserve">Lietuvos Respublikos aplinkos ministerijos nustatyta tvarka išduoto kvalifikacijos atestato arba teisės pripažinimo pažymos numeris. </w:t>
            </w:r>
          </w:p>
          <w:p w14:paraId="01C79861" w14:textId="6664DD36" w:rsidR="00B850AA" w:rsidRPr="007249DD" w:rsidRDefault="00B850AA" w:rsidP="00B850AA">
            <w:pPr>
              <w:autoSpaceDE w:val="0"/>
              <w:autoSpaceDN w:val="0"/>
              <w:ind w:left="31" w:firstLine="6"/>
              <w:jc w:val="both"/>
              <w:rPr>
                <w:rFonts w:ascii="Times New Roman" w:hAnsi="Times New Roman" w:cs="Times New Roman"/>
                <w:sz w:val="24"/>
                <w:szCs w:val="24"/>
              </w:rPr>
            </w:pPr>
            <w:r w:rsidRPr="007249DD">
              <w:rPr>
                <w:rFonts w:ascii="Times New Roman" w:hAnsi="Times New Roman" w:cs="Times New Roman"/>
                <w:sz w:val="24"/>
                <w:szCs w:val="24"/>
              </w:rPr>
              <w:t xml:space="preserve">Perkančioji organizacija patikrins viešai nemokamai prieinamą informaciją </w:t>
            </w:r>
            <w:hyperlink r:id="rId24" w:history="1">
              <w:r w:rsidRPr="007249DD">
                <w:rPr>
                  <w:rFonts w:ascii="Times New Roman" w:hAnsi="Times New Roman" w:cs="Times New Roman"/>
                  <w:sz w:val="24"/>
                  <w:szCs w:val="24"/>
                </w:rPr>
                <w:t>https://www.ssva.lt/cms/</w:t>
              </w:r>
            </w:hyperlink>
          </w:p>
          <w:p w14:paraId="2E1F9FD5" w14:textId="612D7935" w:rsidR="009C6AAA" w:rsidRPr="007249DD" w:rsidRDefault="00B850AA" w:rsidP="00B850AA">
            <w:pPr>
              <w:suppressAutoHyphens/>
              <w:overflowPunct w:val="0"/>
              <w:autoSpaceDE w:val="0"/>
              <w:spacing w:after="0" w:line="256" w:lineRule="auto"/>
              <w:jc w:val="both"/>
              <w:textAlignment w:val="baseline"/>
              <w:rPr>
                <w:rFonts w:ascii="Times New Roman" w:eastAsia="Times New Roman" w:hAnsi="Times New Roman" w:cs="Times New Roman"/>
                <w:sz w:val="24"/>
                <w:szCs w:val="24"/>
                <w:lang w:eastAsia="ar-SA"/>
              </w:rPr>
            </w:pPr>
            <w:r w:rsidRPr="007249DD">
              <w:rPr>
                <w:rFonts w:ascii="Times New Roman" w:hAnsi="Times New Roman" w:cs="Times New Roman"/>
                <w:sz w:val="24"/>
                <w:szCs w:val="24"/>
              </w:rPr>
              <w:t>Pateikiami skenuoti dokumentai elektronine forma.</w:t>
            </w:r>
          </w:p>
        </w:tc>
      </w:tr>
      <w:tr w:rsidR="00F9376C" w:rsidRPr="001A3B67" w14:paraId="01BA440E" w14:textId="77777777" w:rsidTr="00564839">
        <w:trPr>
          <w:trHeight w:val="373"/>
        </w:trPr>
        <w:tc>
          <w:tcPr>
            <w:tcW w:w="709" w:type="dxa"/>
            <w:tcBorders>
              <w:top w:val="single" w:sz="4" w:space="0" w:color="auto"/>
              <w:left w:val="single" w:sz="4" w:space="0" w:color="auto"/>
              <w:bottom w:val="single" w:sz="4" w:space="0" w:color="auto"/>
              <w:right w:val="single" w:sz="4" w:space="0" w:color="auto"/>
            </w:tcBorders>
          </w:tcPr>
          <w:p w14:paraId="390684C1" w14:textId="2155CF38" w:rsidR="00F9376C" w:rsidRPr="00F9376C" w:rsidRDefault="00F9376C" w:rsidP="00F9376C">
            <w:pPr>
              <w:pStyle w:val="Sraopastraipa"/>
              <w:numPr>
                <w:ilvl w:val="0"/>
                <w:numId w:val="1"/>
              </w:numPr>
              <w:spacing w:after="0" w:line="256" w:lineRule="auto"/>
              <w:jc w:val="center"/>
              <w:rPr>
                <w:rFonts w:ascii="Times New Roman" w:eastAsia="Calibr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14:paraId="4A1FC065" w14:textId="2C5838A6" w:rsidR="00F9376C" w:rsidRPr="00696F5C" w:rsidRDefault="00E865B6" w:rsidP="009A6E7D">
            <w:pPr>
              <w:spacing w:after="0" w:line="240" w:lineRule="auto"/>
              <w:jc w:val="both"/>
              <w:rPr>
                <w:rFonts w:ascii="Times New Roman" w:hAnsi="Times New Roman" w:cs="Times New Roman"/>
                <w:sz w:val="24"/>
                <w:szCs w:val="24"/>
              </w:rPr>
            </w:pPr>
            <w:r w:rsidRPr="00696F5C">
              <w:rPr>
                <w:rFonts w:ascii="Times New Roman" w:hAnsi="Times New Roman" w:cs="Times New Roman"/>
                <w:sz w:val="24"/>
                <w:szCs w:val="24"/>
              </w:rPr>
              <w:t xml:space="preserve">Tiekėjas turi </w:t>
            </w:r>
            <w:r w:rsidR="00CE6F20">
              <w:rPr>
                <w:rFonts w:ascii="Times New Roman" w:hAnsi="Times New Roman" w:cs="Times New Roman"/>
                <w:sz w:val="24"/>
                <w:szCs w:val="24"/>
              </w:rPr>
              <w:t xml:space="preserve">turėti </w:t>
            </w:r>
            <w:r w:rsidRPr="00696F5C">
              <w:rPr>
                <w:rFonts w:ascii="Times New Roman" w:hAnsi="Times New Roman" w:cs="Times New Roman"/>
                <w:sz w:val="24"/>
                <w:szCs w:val="24"/>
              </w:rPr>
              <w:t>ne mažiau kaip 1 (vieną) atestuotą specialistą, turintį teisę vadovauti ir (arba) vykdyti iki 1000 V įtampos elektros įrenginių eksploatavimo darbus (Apsaugos nuo elektros kategorija AK (iki 1000V)).</w:t>
            </w:r>
          </w:p>
        </w:tc>
        <w:tc>
          <w:tcPr>
            <w:tcW w:w="4678" w:type="dxa"/>
            <w:tcBorders>
              <w:top w:val="single" w:sz="4" w:space="0" w:color="auto"/>
              <w:left w:val="single" w:sz="4" w:space="0" w:color="auto"/>
              <w:bottom w:val="single" w:sz="4" w:space="0" w:color="auto"/>
              <w:right w:val="single" w:sz="4" w:space="0" w:color="auto"/>
            </w:tcBorders>
          </w:tcPr>
          <w:p w14:paraId="768471B9" w14:textId="41310A21" w:rsidR="006A48A0" w:rsidRPr="007249DD" w:rsidRDefault="006A48A0" w:rsidP="006A48A0">
            <w:pPr>
              <w:pStyle w:val="paragrafesrasas2lygis"/>
              <w:rPr>
                <w:rFonts w:eastAsia="Arial"/>
                <w:sz w:val="24"/>
                <w:szCs w:val="24"/>
              </w:rPr>
            </w:pPr>
            <w:r w:rsidRPr="007249DD">
              <w:rPr>
                <w:rFonts w:eastAsia="Arial"/>
                <w:sz w:val="24"/>
                <w:szCs w:val="24"/>
              </w:rPr>
              <w:t xml:space="preserve">Valstybinės Energetikos inspekcijos prie Energetikos ministerijos (nuo 2019-07-01 – Valstybinės energetikos reguliavimo tarybos) išduotas atestatas suteikiantis teisę atlikti </w:t>
            </w:r>
            <w:r w:rsidRPr="007249DD">
              <w:rPr>
                <w:rFonts w:eastAsia="Arial"/>
                <w:sz w:val="24"/>
                <w:szCs w:val="24"/>
              </w:rPr>
              <w:lastRenderedPageBreak/>
              <w:t>Elektros įrenginių iki 1000 V įrengimo darbus (jei atestatas išduotas po 2019-01-01) arba atestatas, suteikiantis teisę atlikti elektros tinklo ir įrenginių iki 1000 V eksploatavimo darbus (jei atestatas išduotas iki 2019-01-01).</w:t>
            </w:r>
          </w:p>
          <w:p w14:paraId="3F24CC31" w14:textId="520BBAF2" w:rsidR="00F9376C" w:rsidRPr="007249DD" w:rsidRDefault="006A48A0" w:rsidP="006A48A0">
            <w:pPr>
              <w:autoSpaceDE w:val="0"/>
              <w:autoSpaceDN w:val="0"/>
              <w:ind w:left="31"/>
              <w:jc w:val="both"/>
              <w:rPr>
                <w:rFonts w:ascii="Times New Roman" w:hAnsi="Times New Roman" w:cs="Times New Roman"/>
                <w:sz w:val="24"/>
                <w:szCs w:val="24"/>
              </w:rPr>
            </w:pPr>
            <w:r w:rsidRPr="007249DD">
              <w:rPr>
                <w:rFonts w:ascii="Times New Roman" w:eastAsia="Arial" w:hAnsi="Times New Roman" w:cs="Times New Roman"/>
                <w:i/>
                <w:sz w:val="24"/>
                <w:szCs w:val="24"/>
              </w:rPr>
              <w:t>Pateikiamas (-i) skenuotas (-i) dokumentas (-ai) elektroninėmis priemonėmis.</w:t>
            </w:r>
          </w:p>
        </w:tc>
      </w:tr>
    </w:tbl>
    <w:p w14:paraId="527A7A58" w14:textId="7AAF8533" w:rsidR="00410B31" w:rsidRPr="00485E94" w:rsidRDefault="00164A19" w:rsidP="00485E94">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5"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6"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2645298" w14:textId="77777777" w:rsidR="00164A19" w:rsidRPr="00485E94" w:rsidRDefault="00164A19" w:rsidP="00485E94">
      <w:pPr>
        <w:tabs>
          <w:tab w:val="left" w:pos="851"/>
        </w:tabs>
        <w:spacing w:after="0" w:line="240" w:lineRule="auto"/>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26C9B882"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w:t>
            </w:r>
            <w:r w:rsidRPr="007249DD">
              <w:rPr>
                <w:sz w:val="24"/>
                <w:szCs w:val="24"/>
              </w:rPr>
              <w:t xml:space="preserve">atlikti (veiklos sritis – </w:t>
            </w:r>
            <w:proofErr w:type="spellStart"/>
            <w:r w:rsidR="00983047">
              <w:rPr>
                <w:sz w:val="24"/>
                <w:szCs w:val="24"/>
              </w:rPr>
              <w:t>bendrastatybiniai</w:t>
            </w:r>
            <w:proofErr w:type="spellEnd"/>
            <w:r w:rsidR="008F45EF" w:rsidRPr="007249DD">
              <w:rPr>
                <w:sz w:val="24"/>
                <w:szCs w:val="24"/>
              </w:rPr>
              <w:t xml:space="preserve"> darbai)</w:t>
            </w:r>
            <w:r w:rsidRPr="007249DD">
              <w:rPr>
                <w:sz w:val="24"/>
                <w:szCs w:val="24"/>
              </w:rPr>
              <w:t xml:space="preserve"> </w:t>
            </w:r>
            <w:r w:rsidRPr="007249DD">
              <w:rPr>
                <w:color w:val="000000"/>
                <w:sz w:val="24"/>
                <w:szCs w:val="24"/>
              </w:rPr>
              <w:t>tiekėjas taiko Europos Sąjungos aplinkos apsaugos vadybos ir audito</w:t>
            </w:r>
            <w:r w:rsidRPr="001A3B67">
              <w:rPr>
                <w:color w:val="000000"/>
                <w:sz w:val="24"/>
                <w:szCs w:val="24"/>
              </w:rPr>
              <w:t xml:space="preserve">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w:t>
            </w:r>
            <w:r w:rsidRPr="001A3B67">
              <w:rPr>
                <w:color w:val="000000"/>
                <w:sz w:val="24"/>
                <w:szCs w:val="24"/>
              </w:rPr>
              <w:lastRenderedPageBreak/>
              <w:t>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w:t>
            </w:r>
            <w:r w:rsidRPr="001A3B67">
              <w:rPr>
                <w:color w:val="000000"/>
                <w:sz w:val="24"/>
                <w:szCs w:val="24"/>
              </w:rPr>
              <w:lastRenderedPageBreak/>
              <w:t>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 kitas </w:t>
            </w:r>
            <w:r w:rsidRPr="001A3B67">
              <w:rPr>
                <w:color w:val="000000"/>
                <w:sz w:val="24"/>
                <w:szCs w:val="24"/>
              </w:rPr>
              <w:lastRenderedPageBreak/>
              <w:t>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bookmarkStart w:id="66"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7" w:name="_Ref39586171"/>
      <w:bookmarkStart w:id="68" w:name="_Ref39673580"/>
      <w:bookmarkStart w:id="69" w:name="_Ref39674283"/>
      <w:bookmarkStart w:id="70" w:name="_Toc162954672"/>
      <w:bookmarkEnd w:id="66"/>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585416B" w14:textId="77777777" w:rsidR="00F9376C" w:rsidRPr="00511E43" w:rsidRDefault="00F9376C" w:rsidP="000D5407">
      <w:pPr>
        <w:pStyle w:val="Turinys2"/>
      </w:pPr>
      <w:hyperlink w:anchor="_Toc162954672" w:history="1">
        <w:r w:rsidRPr="001A3B67">
          <w:rPr>
            <w:rStyle w:val="Hipersaitas"/>
          </w:rPr>
          <w:t xml:space="preserve">Pirkimo sąlygų </w:t>
        </w:r>
        <w:r>
          <w:rPr>
            <w:rStyle w:val="Hipersaitas"/>
          </w:rPr>
          <w:t>7</w:t>
        </w:r>
        <w:r w:rsidRPr="001A3B67">
          <w:rPr>
            <w:rStyle w:val="Hipersaitas"/>
          </w:rPr>
          <w:t xml:space="preserve"> priedas „</w:t>
        </w:r>
        <w:r>
          <w:rPr>
            <w:rStyle w:val="Hipersaitas"/>
          </w:rPr>
          <w:t>Preliminarus darbų kiekių žiniaraštis</w:t>
        </w:r>
        <w:r w:rsidRPr="001A3B67">
          <w:rPr>
            <w:rStyle w:val="Hipersaitas"/>
          </w:rPr>
          <w:t>“</w:t>
        </w:r>
      </w:hyperlink>
    </w:p>
    <w:p w14:paraId="711A99FD" w14:textId="77777777" w:rsidR="00F9376C" w:rsidRDefault="00F9376C" w:rsidP="00F9376C">
      <w:pPr>
        <w:rPr>
          <w:rFonts w:ascii="Times New Roman" w:hAnsi="Times New Roman" w:cs="Times New Roman"/>
          <w:sz w:val="24"/>
          <w:szCs w:val="24"/>
        </w:rPr>
      </w:pPr>
    </w:p>
    <w:p w14:paraId="2703D8AE" w14:textId="6D1BE7B8" w:rsidR="00F9376C" w:rsidRDefault="00F9376C" w:rsidP="00F9376C">
      <w:pPr>
        <w:rPr>
          <w:rFonts w:ascii="Times New Roman" w:hAnsi="Times New Roman" w:cs="Times New Roman"/>
          <w:sz w:val="24"/>
          <w:szCs w:val="24"/>
        </w:rPr>
      </w:pPr>
      <w:r w:rsidRPr="00DE4E50">
        <w:rPr>
          <w:rFonts w:ascii="Times New Roman" w:hAnsi="Times New Roman" w:cs="Times New Roman"/>
          <w:sz w:val="24"/>
          <w:szCs w:val="24"/>
        </w:rPr>
        <w:t>„</w:t>
      </w:r>
      <w:r w:rsidRPr="00F9376C">
        <w:rPr>
          <w:rFonts w:ascii="Times New Roman" w:eastAsia="Calibri" w:hAnsi="Times New Roman" w:cs="Times New Roman"/>
          <w:sz w:val="24"/>
          <w:szCs w:val="24"/>
        </w:rPr>
        <w:t>Preliminarus darbų kiekių žiniaraštis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0FB5FF35" w14:textId="6534B3B5" w:rsidR="00F9376C" w:rsidRPr="00F9376C" w:rsidRDefault="00F9376C" w:rsidP="00F9376C">
      <w:pPr>
        <w:pStyle w:val="Antrat2"/>
        <w:ind w:left="5103"/>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5DC5C150" w14:textId="1942C471"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F9376C">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pPr>
    </w:p>
    <w:p w14:paraId="3578EDB3" w14:textId="7FAF931B" w:rsidR="000A6FDC" w:rsidRDefault="000A6FDC" w:rsidP="000A6FDC">
      <w:pPr>
        <w:ind w:left="6237"/>
        <w:jc w:val="right"/>
        <w:rPr>
          <w:rFonts w:ascii="Times New Roman" w:hAnsi="Times New Roman" w:cs="Times New Roman"/>
          <w:sz w:val="24"/>
          <w:szCs w:val="24"/>
        </w:rPr>
      </w:pPr>
      <w:bookmarkStart w:id="72" w:name="_Hlk197431239"/>
      <w:bookmarkStart w:id="73" w:name="_Hlk193893742"/>
      <w:r w:rsidRPr="00A1599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A15995">
        <w:rPr>
          <w:rFonts w:ascii="Times New Roman" w:hAnsi="Times New Roman" w:cs="Times New Roman"/>
          <w:sz w:val="24"/>
          <w:szCs w:val="24"/>
        </w:rPr>
        <w:t xml:space="preserve"> priedas </w:t>
      </w:r>
      <w:bookmarkEnd w:id="72"/>
      <w:r w:rsidRPr="00A15995">
        <w:rPr>
          <w:rFonts w:ascii="Times New Roman" w:hAnsi="Times New Roman" w:cs="Times New Roman"/>
          <w:sz w:val="24"/>
          <w:szCs w:val="24"/>
        </w:rPr>
        <w:t>„Specialistų sąrašo formos pavyzdys“</w:t>
      </w:r>
    </w:p>
    <w:bookmarkEnd w:id="73"/>
    <w:p w14:paraId="7B43B8FA" w14:textId="77777777" w:rsidR="000A6FDC" w:rsidRPr="00DA1032" w:rsidRDefault="000A6FDC" w:rsidP="000A6FDC">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701C3D90"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p>
    <w:p w14:paraId="0672A923"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77CF65E0"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p>
    <w:p w14:paraId="6A842B1F"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6B774210"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p>
    <w:p w14:paraId="592E5F0A"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358F432E" w14:textId="6E0E1F8D" w:rsidR="000A6FDC" w:rsidRPr="000A6FDC"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5410FCD3" w14:textId="77777777" w:rsidR="000A6FDC" w:rsidRDefault="000A6FDC" w:rsidP="000A6FDC">
      <w:pPr>
        <w:tabs>
          <w:tab w:val="center" w:pos="2520"/>
        </w:tabs>
        <w:spacing w:after="0" w:line="240" w:lineRule="auto"/>
        <w:ind w:right="49"/>
        <w:jc w:val="both"/>
        <w:rPr>
          <w:rFonts w:ascii="Times New Roman" w:eastAsia="Times New Roman" w:hAnsi="Times New Roman" w:cs="Times New Roman"/>
          <w:sz w:val="24"/>
          <w:szCs w:val="24"/>
        </w:rPr>
      </w:pPr>
    </w:p>
    <w:p w14:paraId="2ABFFE93" w14:textId="77777777" w:rsidR="000A6FDC" w:rsidRDefault="000A6FDC" w:rsidP="000A6FDC">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229611AA" w14:textId="77777777" w:rsidR="000A6FDC" w:rsidRPr="00DA1032" w:rsidRDefault="000A6FDC" w:rsidP="000A6FDC">
      <w:pPr>
        <w:autoSpaceDE w:val="0"/>
        <w:autoSpaceDN w:val="0"/>
        <w:adjustRightInd w:val="0"/>
        <w:spacing w:after="0" w:line="240" w:lineRule="auto"/>
        <w:rPr>
          <w:rFonts w:ascii="Times New Roman" w:eastAsia="Times New Roman" w:hAnsi="Times New Roman" w:cs="Times New Roman"/>
          <w:bCs/>
          <w:sz w:val="24"/>
          <w:szCs w:val="24"/>
        </w:rPr>
      </w:pPr>
    </w:p>
    <w:p w14:paraId="72306C70"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46BD020B"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p>
    <w:p w14:paraId="5C04357D"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2884DFEB"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0C8EF63E" w14:textId="77777777" w:rsidR="000A6FDC" w:rsidRPr="00DA1032"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63896104" w14:textId="77777777" w:rsidR="000A6FDC" w:rsidRPr="001B2A17" w:rsidRDefault="000A6FDC" w:rsidP="000A6FD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285BD502" w14:textId="2EDD6494" w:rsidR="000A6FDC" w:rsidRPr="00DA1032" w:rsidRDefault="000A6FDC" w:rsidP="000A6FDC">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ir pavardė</w:t>
      </w:r>
      <w:r w:rsidRPr="001B2A17">
        <w:rPr>
          <w:rFonts w:ascii="Times New Roman" w:eastAsia="Times New Roman" w:hAnsi="Times New Roman" w:cs="Times New Roman"/>
          <w:sz w:val="24"/>
          <w:szCs w:val="24"/>
        </w:rPr>
        <w:t>/ tvirtinu, kad mano vadovaujamas (-a) (atstovaujamas (-a))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pavadinimas</w:t>
      </w:r>
      <w:r w:rsidRPr="001B2A17">
        <w:rPr>
          <w:rFonts w:ascii="Times New Roman" w:eastAsia="Times New Roman" w:hAnsi="Times New Roman" w:cs="Times New Roman"/>
          <w:sz w:val="24"/>
          <w:szCs w:val="24"/>
        </w:rPr>
        <w:t xml:space="preserve">/, dalyvaujantis </w:t>
      </w:r>
      <w:r w:rsidRPr="00DA1032">
        <w:rPr>
          <w:rFonts w:ascii="Times New Roman" w:eastAsia="Times New Roman" w:hAnsi="Times New Roman" w:cs="Times New Roman"/>
          <w:sz w:val="24"/>
          <w:szCs w:val="24"/>
        </w:rPr>
        <w:t xml:space="preserve">(-i) Alytaus </w:t>
      </w:r>
      <w:r>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w:t>
      </w:r>
      <w:r w:rsidRPr="000A6FDC">
        <w:rPr>
          <w:rFonts w:ascii="Times New Roman" w:eastAsia="Times New Roman" w:hAnsi="Times New Roman" w:cs="Times New Roman"/>
          <w:sz w:val="24"/>
          <w:szCs w:val="24"/>
        </w:rPr>
        <w:t>atliekamame</w:t>
      </w:r>
      <w:r w:rsidRPr="000A6FDC">
        <w:rPr>
          <w:rFonts w:ascii="Times New Roman" w:eastAsia="Times New Roman" w:hAnsi="Times New Roman" w:cs="Times New Roman"/>
          <w:sz w:val="24"/>
          <w:szCs w:val="24"/>
          <w:lang w:eastAsia="en-US"/>
        </w:rPr>
        <w:t xml:space="preserve"> pirkime</w:t>
      </w:r>
      <w:r w:rsidRPr="000A6FDC">
        <w:rPr>
          <w:rFonts w:ascii="Times New Roman" w:eastAsia="Times New Roman" w:hAnsi="Times New Roman" w:cs="Times New Roman"/>
          <w:sz w:val="24"/>
          <w:szCs w:val="24"/>
        </w:rPr>
        <w:t>,</w:t>
      </w:r>
      <w:r w:rsidRPr="00DA1032">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7938"/>
      </w:tblGrid>
      <w:tr w:rsidR="000A6FDC" w:rsidRPr="00DA1032" w14:paraId="016B4E99" w14:textId="77777777" w:rsidTr="008036E6">
        <w:trPr>
          <w:trHeight w:val="555"/>
        </w:trPr>
        <w:tc>
          <w:tcPr>
            <w:tcW w:w="810" w:type="dxa"/>
            <w:tcBorders>
              <w:top w:val="single" w:sz="4" w:space="0" w:color="auto"/>
              <w:left w:val="single" w:sz="4" w:space="0" w:color="auto"/>
              <w:bottom w:val="single" w:sz="4" w:space="0" w:color="auto"/>
              <w:right w:val="single" w:sz="4" w:space="0" w:color="auto"/>
            </w:tcBorders>
          </w:tcPr>
          <w:p w14:paraId="66077F8C" w14:textId="77777777" w:rsidR="000A6FDC" w:rsidRPr="00DA1032" w:rsidRDefault="000A6FDC" w:rsidP="00A97A69">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48B5052F"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Pr="00DA1032">
              <w:rPr>
                <w:rFonts w:ascii="Times New Roman" w:eastAsia="Calibri" w:hAnsi="Times New Roman" w:cs="Times New Roman"/>
                <w:sz w:val="24"/>
                <w:szCs w:val="24"/>
              </w:rPr>
              <w:t>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6394C86B"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7938" w:type="dxa"/>
            <w:tcBorders>
              <w:top w:val="single" w:sz="4" w:space="0" w:color="000000"/>
              <w:left w:val="single" w:sz="4" w:space="0" w:color="000000"/>
              <w:bottom w:val="single" w:sz="4" w:space="0" w:color="000000"/>
              <w:right w:val="single" w:sz="4" w:space="0" w:color="000000"/>
            </w:tcBorders>
          </w:tcPr>
          <w:p w14:paraId="5DD9A3BC"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 xml:space="preserve">ryšio su </w:t>
            </w:r>
            <w:r>
              <w:rPr>
                <w:rFonts w:ascii="Times New Roman" w:eastAsia="Calibri" w:hAnsi="Times New Roman" w:cs="Times New Roman"/>
                <w:sz w:val="24"/>
                <w:szCs w:val="24"/>
                <w:lang w:eastAsia="en-US"/>
              </w:rPr>
              <w:t>rangovu</w:t>
            </w:r>
            <w:r w:rsidRPr="001B60E1">
              <w:rPr>
                <w:rFonts w:ascii="Times New Roman" w:eastAsia="Calibri" w:hAnsi="Times New Roman" w:cs="Times New Roman"/>
                <w:sz w:val="24"/>
                <w:szCs w:val="24"/>
                <w:lang w:eastAsia="en-US"/>
              </w:rPr>
              <w:t xml:space="preserve"> forma (įdarbintas, pasirašyta preliminari sutartis, ketinimų protokolas ar pan.</w:t>
            </w:r>
            <w:r>
              <w:rPr>
                <w:rFonts w:ascii="Times New Roman" w:eastAsia="Calibri" w:hAnsi="Times New Roman" w:cs="Times New Roman"/>
                <w:sz w:val="24"/>
                <w:szCs w:val="24"/>
                <w:lang w:eastAsia="en-US"/>
              </w:rPr>
              <w:t>)</w:t>
            </w:r>
          </w:p>
        </w:tc>
      </w:tr>
      <w:tr w:rsidR="000A6FDC" w:rsidRPr="00DA1032" w14:paraId="63A015C2" w14:textId="77777777" w:rsidTr="008036E6">
        <w:trPr>
          <w:trHeight w:val="555"/>
        </w:trPr>
        <w:tc>
          <w:tcPr>
            <w:tcW w:w="810" w:type="dxa"/>
            <w:tcBorders>
              <w:top w:val="single" w:sz="4" w:space="0" w:color="auto"/>
              <w:left w:val="single" w:sz="4" w:space="0" w:color="auto"/>
              <w:bottom w:val="single" w:sz="4" w:space="0" w:color="auto"/>
              <w:right w:val="single" w:sz="4" w:space="0" w:color="auto"/>
            </w:tcBorders>
          </w:tcPr>
          <w:p w14:paraId="0CB2FB42" w14:textId="77777777" w:rsidR="000A6FDC" w:rsidRPr="00DA1032" w:rsidRDefault="000A6FDC" w:rsidP="00A97A69">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495DC4E1"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D56D008" w14:textId="77777777" w:rsidR="000A6FDC" w:rsidRPr="00DA1032" w:rsidRDefault="000A6FDC" w:rsidP="00A97A69">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938" w:type="dxa"/>
            <w:tcBorders>
              <w:top w:val="single" w:sz="4" w:space="0" w:color="000000"/>
              <w:left w:val="single" w:sz="4" w:space="0" w:color="000000"/>
              <w:bottom w:val="single" w:sz="4" w:space="0" w:color="000000"/>
              <w:right w:val="single" w:sz="4" w:space="0" w:color="000000"/>
            </w:tcBorders>
          </w:tcPr>
          <w:p w14:paraId="76778E6E"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0A6FDC" w:rsidRPr="00DA1032" w14:paraId="423D00C4" w14:textId="77777777" w:rsidTr="008036E6">
        <w:trPr>
          <w:trHeight w:val="361"/>
        </w:trPr>
        <w:tc>
          <w:tcPr>
            <w:tcW w:w="810" w:type="dxa"/>
            <w:tcBorders>
              <w:top w:val="single" w:sz="4" w:space="0" w:color="auto"/>
              <w:left w:val="single" w:sz="4" w:space="0" w:color="auto"/>
              <w:bottom w:val="single" w:sz="4" w:space="0" w:color="auto"/>
              <w:right w:val="single" w:sz="4" w:space="0" w:color="auto"/>
            </w:tcBorders>
          </w:tcPr>
          <w:p w14:paraId="0F6FA0CD" w14:textId="77777777" w:rsidR="000A6FDC" w:rsidRPr="00DA1032" w:rsidRDefault="000A6FDC" w:rsidP="00A97A69">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48788C79"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3B1DA0B"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938" w:type="dxa"/>
            <w:tcBorders>
              <w:top w:val="single" w:sz="4" w:space="0" w:color="000000"/>
              <w:left w:val="single" w:sz="4" w:space="0" w:color="000000"/>
              <w:bottom w:val="single" w:sz="4" w:space="0" w:color="000000"/>
              <w:right w:val="single" w:sz="4" w:space="0" w:color="000000"/>
            </w:tcBorders>
          </w:tcPr>
          <w:p w14:paraId="6906BAE6"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0A6FDC" w:rsidRPr="00DA1032" w14:paraId="76F518D5" w14:textId="77777777" w:rsidTr="008036E6">
        <w:trPr>
          <w:trHeight w:val="361"/>
        </w:trPr>
        <w:tc>
          <w:tcPr>
            <w:tcW w:w="810" w:type="dxa"/>
            <w:tcBorders>
              <w:top w:val="single" w:sz="4" w:space="0" w:color="auto"/>
              <w:left w:val="single" w:sz="4" w:space="0" w:color="auto"/>
              <w:bottom w:val="single" w:sz="4" w:space="0" w:color="auto"/>
              <w:right w:val="single" w:sz="4" w:space="0" w:color="auto"/>
            </w:tcBorders>
          </w:tcPr>
          <w:p w14:paraId="395338AB" w14:textId="77777777" w:rsidR="000A6FDC" w:rsidRPr="00DA1032" w:rsidRDefault="000A6FDC" w:rsidP="00A97A69">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48B1CD50"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681E640E"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938" w:type="dxa"/>
            <w:tcBorders>
              <w:top w:val="single" w:sz="4" w:space="0" w:color="000000"/>
              <w:left w:val="single" w:sz="4" w:space="0" w:color="000000"/>
              <w:bottom w:val="single" w:sz="4" w:space="0" w:color="000000"/>
              <w:right w:val="single" w:sz="4" w:space="0" w:color="000000"/>
            </w:tcBorders>
          </w:tcPr>
          <w:p w14:paraId="70F15FCC"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0A6FDC" w:rsidRPr="00DA1032" w14:paraId="219BB79D" w14:textId="77777777" w:rsidTr="008036E6">
        <w:trPr>
          <w:trHeight w:val="361"/>
        </w:trPr>
        <w:tc>
          <w:tcPr>
            <w:tcW w:w="810" w:type="dxa"/>
            <w:tcBorders>
              <w:top w:val="single" w:sz="4" w:space="0" w:color="auto"/>
              <w:left w:val="single" w:sz="4" w:space="0" w:color="auto"/>
              <w:bottom w:val="single" w:sz="4" w:space="0" w:color="auto"/>
              <w:right w:val="single" w:sz="4" w:space="0" w:color="auto"/>
            </w:tcBorders>
          </w:tcPr>
          <w:p w14:paraId="33C689CF" w14:textId="77777777" w:rsidR="000A6FDC" w:rsidRPr="00DA1032" w:rsidRDefault="000A6FDC" w:rsidP="00A97A6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2A1895D"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A1F9358"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938" w:type="dxa"/>
            <w:tcBorders>
              <w:top w:val="single" w:sz="4" w:space="0" w:color="000000"/>
              <w:left w:val="single" w:sz="4" w:space="0" w:color="000000"/>
              <w:bottom w:val="single" w:sz="4" w:space="0" w:color="000000"/>
              <w:right w:val="single" w:sz="4" w:space="0" w:color="000000"/>
            </w:tcBorders>
          </w:tcPr>
          <w:p w14:paraId="586479A6" w14:textId="77777777" w:rsidR="000A6FDC" w:rsidRPr="00DA1032" w:rsidRDefault="000A6FDC" w:rsidP="00A97A69">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6DDFC17F" w14:textId="77777777" w:rsidR="000A6FDC" w:rsidRPr="00DA1032" w:rsidRDefault="000A6FDC" w:rsidP="000A6FDC">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3C0F1F92" w14:textId="77777777" w:rsidR="000A6FDC" w:rsidRPr="00DA1032" w:rsidRDefault="000A6FDC" w:rsidP="000A6FDC">
      <w:pPr>
        <w:autoSpaceDE w:val="0"/>
        <w:autoSpaceDN w:val="0"/>
        <w:adjustRightInd w:val="0"/>
        <w:spacing w:after="0" w:line="240" w:lineRule="auto"/>
        <w:jc w:val="both"/>
        <w:rPr>
          <w:rFonts w:ascii="Times New Roman" w:eastAsia="Times New Roman" w:hAnsi="Times New Roman" w:cs="Times New Roman"/>
          <w:sz w:val="24"/>
          <w:szCs w:val="24"/>
        </w:rPr>
      </w:pPr>
    </w:p>
    <w:p w14:paraId="2B3AF663" w14:textId="77777777" w:rsidR="000A6FDC" w:rsidRPr="00DA1032" w:rsidRDefault="000A6FDC" w:rsidP="000A6FDC">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23A4" w14:textId="77777777" w:rsidR="007F689E" w:rsidRDefault="007F689E" w:rsidP="00D05666">
      <w:r>
        <w:separator/>
      </w:r>
    </w:p>
  </w:endnote>
  <w:endnote w:type="continuationSeparator" w:id="0">
    <w:p w14:paraId="6F6A5D6A" w14:textId="77777777" w:rsidR="007F689E" w:rsidRDefault="007F689E" w:rsidP="00D05666">
      <w:r>
        <w:continuationSeparator/>
      </w:r>
    </w:p>
  </w:endnote>
  <w:endnote w:type="continuationNotice" w:id="1">
    <w:p w14:paraId="1E958286" w14:textId="77777777" w:rsidR="007F689E" w:rsidRDefault="007F6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Raleway">
    <w:charset w:val="BA"/>
    <w:family w:val="auto"/>
    <w:pitch w:val="variable"/>
    <w:sig w:usb0="A00002FF" w:usb1="5000205B" w:usb2="00000000" w:usb3="00000000" w:csb0="0000019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432A" w14:textId="77777777" w:rsidR="007F689E" w:rsidRDefault="007F689E" w:rsidP="00D05666">
      <w:r>
        <w:separator/>
      </w:r>
    </w:p>
  </w:footnote>
  <w:footnote w:type="continuationSeparator" w:id="0">
    <w:p w14:paraId="0E035659" w14:textId="77777777" w:rsidR="007F689E" w:rsidRDefault="007F689E" w:rsidP="00D05666">
      <w:r>
        <w:continuationSeparator/>
      </w:r>
    </w:p>
  </w:footnote>
  <w:footnote w:type="continuationNotice" w:id="1">
    <w:p w14:paraId="72921C2E" w14:textId="77777777" w:rsidR="007F689E" w:rsidRDefault="007F689E">
      <w:pPr>
        <w:spacing w:after="0" w:line="240" w:lineRule="auto"/>
      </w:pPr>
    </w:p>
  </w:footnote>
  <w:footnote w:id="2">
    <w:p w14:paraId="5E00FCB4" w14:textId="77777777" w:rsidR="00232A25" w:rsidRPr="00E52187" w:rsidRDefault="00232A25" w:rsidP="00232A25">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B7781" w14:textId="77777777" w:rsidR="00232A25" w:rsidRPr="00E52187" w:rsidRDefault="00232A25" w:rsidP="00232A25">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548233" w14:textId="77777777" w:rsidR="00232A25" w:rsidRDefault="00232A25" w:rsidP="00232A25">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13E5C6" w14:textId="77777777" w:rsidR="00232A25" w:rsidRPr="002D115B" w:rsidRDefault="00232A25" w:rsidP="00232A25">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2B187" w14:textId="77777777" w:rsidR="00232A25" w:rsidRPr="002D115B" w:rsidRDefault="00232A25" w:rsidP="00232A25">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4A413E4A" w14:textId="77777777" w:rsidR="00232A25" w:rsidRDefault="00232A25" w:rsidP="00232A25">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FF8A34" w14:textId="77777777" w:rsidR="00232A25" w:rsidRPr="00E52187" w:rsidRDefault="00232A25" w:rsidP="00232A2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65C741" w14:textId="77777777" w:rsidR="00232A25" w:rsidRPr="00E52187" w:rsidRDefault="00232A25" w:rsidP="00232A25">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499E4B4" w14:textId="77777777" w:rsidR="00232A25" w:rsidRDefault="00232A25" w:rsidP="00232A25">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7372D4C"/>
    <w:multiLevelType w:val="hybridMultilevel"/>
    <w:tmpl w:val="B5CE3ECA"/>
    <w:lvl w:ilvl="0" w:tplc="23F86344">
      <w:start w:val="1"/>
      <w:numFmt w:val="decimal"/>
      <w:lvlText w:val="%1)"/>
      <w:lvlJc w:val="left"/>
      <w:pPr>
        <w:ind w:left="1069" w:hanging="360"/>
      </w:p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start w:val="1"/>
      <w:numFmt w:val="decimal"/>
      <w:lvlText w:val="%4."/>
      <w:lvlJc w:val="left"/>
      <w:pPr>
        <w:ind w:left="3217" w:hanging="360"/>
      </w:pPr>
    </w:lvl>
    <w:lvl w:ilvl="4" w:tplc="04270019">
      <w:start w:val="1"/>
      <w:numFmt w:val="lowerLetter"/>
      <w:lvlText w:val="%5."/>
      <w:lvlJc w:val="left"/>
      <w:pPr>
        <w:ind w:left="3937" w:hanging="360"/>
      </w:pPr>
    </w:lvl>
    <w:lvl w:ilvl="5" w:tplc="0427001B">
      <w:start w:val="1"/>
      <w:numFmt w:val="lowerRoman"/>
      <w:lvlText w:val="%6."/>
      <w:lvlJc w:val="right"/>
      <w:pPr>
        <w:ind w:left="4657" w:hanging="180"/>
      </w:pPr>
    </w:lvl>
    <w:lvl w:ilvl="6" w:tplc="0427000F">
      <w:start w:val="1"/>
      <w:numFmt w:val="decimal"/>
      <w:lvlText w:val="%7."/>
      <w:lvlJc w:val="left"/>
      <w:pPr>
        <w:ind w:left="5377" w:hanging="360"/>
      </w:pPr>
    </w:lvl>
    <w:lvl w:ilvl="7" w:tplc="04270019">
      <w:start w:val="1"/>
      <w:numFmt w:val="lowerLetter"/>
      <w:lvlText w:val="%8."/>
      <w:lvlJc w:val="left"/>
      <w:pPr>
        <w:ind w:left="6097" w:hanging="360"/>
      </w:pPr>
    </w:lvl>
    <w:lvl w:ilvl="8" w:tplc="0427001B">
      <w:start w:val="1"/>
      <w:numFmt w:val="lowerRoman"/>
      <w:lvlText w:val="%9."/>
      <w:lvlJc w:val="right"/>
      <w:pPr>
        <w:ind w:left="6817" w:hanging="180"/>
      </w:p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46AE159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2A1025"/>
    <w:multiLevelType w:val="hybridMultilevel"/>
    <w:tmpl w:val="851CFD84"/>
    <w:lvl w:ilvl="0" w:tplc="818C4884">
      <w:start w:val="3"/>
      <w:numFmt w:val="decimal"/>
      <w:lvlText w:val="%1)"/>
      <w:lvlJc w:val="left"/>
      <w:pPr>
        <w:ind w:left="1069" w:hanging="360"/>
      </w:pPr>
      <w:rPr>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4"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4"/>
  </w:num>
  <w:num w:numId="4" w16cid:durableId="489056225">
    <w:abstractNumId w:val="18"/>
  </w:num>
  <w:num w:numId="5" w16cid:durableId="823280041">
    <w:abstractNumId w:val="24"/>
  </w:num>
  <w:num w:numId="6" w16cid:durableId="1620530001">
    <w:abstractNumId w:val="2"/>
  </w:num>
  <w:num w:numId="7" w16cid:durableId="1900937341">
    <w:abstractNumId w:val="22"/>
  </w:num>
  <w:num w:numId="8" w16cid:durableId="951783459">
    <w:abstractNumId w:val="4"/>
  </w:num>
  <w:num w:numId="9" w16cid:durableId="933316770">
    <w:abstractNumId w:val="7"/>
  </w:num>
  <w:num w:numId="10" w16cid:durableId="514227207">
    <w:abstractNumId w:val="13"/>
  </w:num>
  <w:num w:numId="11" w16cid:durableId="1516918233">
    <w:abstractNumId w:val="15"/>
  </w:num>
  <w:num w:numId="12" w16cid:durableId="916134447">
    <w:abstractNumId w:val="19"/>
  </w:num>
  <w:num w:numId="13" w16cid:durableId="185022460">
    <w:abstractNumId w:val="0"/>
  </w:num>
  <w:num w:numId="14" w16cid:durableId="1688024944">
    <w:abstractNumId w:val="11"/>
  </w:num>
  <w:num w:numId="15" w16cid:durableId="1828545350">
    <w:abstractNumId w:val="17"/>
  </w:num>
  <w:num w:numId="16" w16cid:durableId="1493250496">
    <w:abstractNumId w:val="23"/>
  </w:num>
  <w:num w:numId="17" w16cid:durableId="639266733">
    <w:abstractNumId w:val="3"/>
  </w:num>
  <w:num w:numId="18" w16cid:durableId="201137307">
    <w:abstractNumId w:val="25"/>
  </w:num>
  <w:num w:numId="19" w16cid:durableId="1722168629">
    <w:abstractNumId w:val="16"/>
  </w:num>
  <w:num w:numId="20" w16cid:durableId="1295646944">
    <w:abstractNumId w:val="9"/>
  </w:num>
  <w:num w:numId="21" w16cid:durableId="1898053900">
    <w:abstractNumId w:val="5"/>
  </w:num>
  <w:num w:numId="22" w16cid:durableId="604536077">
    <w:abstractNumId w:val="20"/>
  </w:num>
  <w:num w:numId="23" w16cid:durableId="1265917226">
    <w:abstractNumId w:val="13"/>
  </w:num>
  <w:num w:numId="24" w16cid:durableId="830802575">
    <w:abstractNumId w:val="17"/>
  </w:num>
  <w:num w:numId="25" w16cid:durableId="1112015863">
    <w:abstractNumId w:val="11"/>
  </w:num>
  <w:num w:numId="26" w16cid:durableId="1507941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1"/>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3"/>
  </w:num>
  <w:num w:numId="33" w16cid:durableId="2094935083">
    <w:abstractNumId w:val="17"/>
  </w:num>
  <w:num w:numId="34" w16cid:durableId="1331370443">
    <w:abstractNumId w:val="11"/>
  </w:num>
  <w:num w:numId="35" w16cid:durableId="479932176">
    <w:abstractNumId w:val="26"/>
  </w:num>
  <w:num w:numId="36" w16cid:durableId="408162091">
    <w:abstractNumId w:val="27"/>
  </w:num>
  <w:num w:numId="37" w16cid:durableId="341472405">
    <w:abstractNumId w:val="13"/>
  </w:num>
  <w:num w:numId="38" w16cid:durableId="1677683799">
    <w:abstractNumId w:val="17"/>
  </w:num>
  <w:num w:numId="39" w16cid:durableId="901406818">
    <w:abstractNumId w:val="11"/>
  </w:num>
  <w:num w:numId="40" w16cid:durableId="1884630571">
    <w:abstractNumId w:val="12"/>
  </w:num>
  <w:num w:numId="41" w16cid:durableId="152878612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7257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779032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3D"/>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35"/>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A4C"/>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C7F"/>
    <w:rsid w:val="000A1E34"/>
    <w:rsid w:val="000A202B"/>
    <w:rsid w:val="000A2CBA"/>
    <w:rsid w:val="000A2D88"/>
    <w:rsid w:val="000A4A0F"/>
    <w:rsid w:val="000A5738"/>
    <w:rsid w:val="000A5FB1"/>
    <w:rsid w:val="000A6BBE"/>
    <w:rsid w:val="000A6FDC"/>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407"/>
    <w:rsid w:val="000D5C58"/>
    <w:rsid w:val="000D638A"/>
    <w:rsid w:val="000D71C2"/>
    <w:rsid w:val="000D7494"/>
    <w:rsid w:val="000D7AD2"/>
    <w:rsid w:val="000D7B5E"/>
    <w:rsid w:val="000E083B"/>
    <w:rsid w:val="000E0BB4"/>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5DE3"/>
    <w:rsid w:val="000F7102"/>
    <w:rsid w:val="0010084D"/>
    <w:rsid w:val="00100B38"/>
    <w:rsid w:val="001010F7"/>
    <w:rsid w:val="00101313"/>
    <w:rsid w:val="00101C48"/>
    <w:rsid w:val="00101DB0"/>
    <w:rsid w:val="0010270D"/>
    <w:rsid w:val="00102D1D"/>
    <w:rsid w:val="00102DA7"/>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644"/>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3746"/>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2D17"/>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AEB"/>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5FA3"/>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9E2"/>
    <w:rsid w:val="001F7BB6"/>
    <w:rsid w:val="001F7C60"/>
    <w:rsid w:val="001F7F9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92"/>
    <w:rsid w:val="002078CF"/>
    <w:rsid w:val="0020796D"/>
    <w:rsid w:val="00207CC3"/>
    <w:rsid w:val="00207E02"/>
    <w:rsid w:val="00207E40"/>
    <w:rsid w:val="00207FAC"/>
    <w:rsid w:val="00210068"/>
    <w:rsid w:val="002101DC"/>
    <w:rsid w:val="00210594"/>
    <w:rsid w:val="00210870"/>
    <w:rsid w:val="00210ACD"/>
    <w:rsid w:val="0021232E"/>
    <w:rsid w:val="00212C25"/>
    <w:rsid w:val="00212F68"/>
    <w:rsid w:val="002135C6"/>
    <w:rsid w:val="002140C5"/>
    <w:rsid w:val="002143B9"/>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2A25"/>
    <w:rsid w:val="00233169"/>
    <w:rsid w:val="0023335E"/>
    <w:rsid w:val="002338C0"/>
    <w:rsid w:val="002342E3"/>
    <w:rsid w:val="00234717"/>
    <w:rsid w:val="00234920"/>
    <w:rsid w:val="0023505D"/>
    <w:rsid w:val="002358F1"/>
    <w:rsid w:val="0023676A"/>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49D"/>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B5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3FE7"/>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8C"/>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054"/>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8BD"/>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265E"/>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D2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AFF"/>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5E94"/>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6F02"/>
    <w:rsid w:val="004D7072"/>
    <w:rsid w:val="004D7B52"/>
    <w:rsid w:val="004D7DFA"/>
    <w:rsid w:val="004E0049"/>
    <w:rsid w:val="004E05A2"/>
    <w:rsid w:val="004E06BB"/>
    <w:rsid w:val="004E07B2"/>
    <w:rsid w:val="004E0E1F"/>
    <w:rsid w:val="004E1135"/>
    <w:rsid w:val="004E13EA"/>
    <w:rsid w:val="004E1E30"/>
    <w:rsid w:val="004E1FB0"/>
    <w:rsid w:val="004E2019"/>
    <w:rsid w:val="004E2034"/>
    <w:rsid w:val="004E2171"/>
    <w:rsid w:val="004E2550"/>
    <w:rsid w:val="004E2F24"/>
    <w:rsid w:val="004E2F4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43"/>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6CA"/>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482"/>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39"/>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651A"/>
    <w:rsid w:val="0058726C"/>
    <w:rsid w:val="005872C9"/>
    <w:rsid w:val="00587BAC"/>
    <w:rsid w:val="00590030"/>
    <w:rsid w:val="00590232"/>
    <w:rsid w:val="00592865"/>
    <w:rsid w:val="00593111"/>
    <w:rsid w:val="00593816"/>
    <w:rsid w:val="00593A6D"/>
    <w:rsid w:val="00593D67"/>
    <w:rsid w:val="00593F3E"/>
    <w:rsid w:val="00593F85"/>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3FEF"/>
    <w:rsid w:val="005E4667"/>
    <w:rsid w:val="005E4B18"/>
    <w:rsid w:val="005E4E02"/>
    <w:rsid w:val="005E50FC"/>
    <w:rsid w:val="005E5C65"/>
    <w:rsid w:val="005E5FE0"/>
    <w:rsid w:val="005E62F0"/>
    <w:rsid w:val="005E6C99"/>
    <w:rsid w:val="005F03EF"/>
    <w:rsid w:val="005F03F3"/>
    <w:rsid w:val="005F0674"/>
    <w:rsid w:val="005F0B78"/>
    <w:rsid w:val="005F0B83"/>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6BC9"/>
    <w:rsid w:val="005F70E4"/>
    <w:rsid w:val="005F7EBF"/>
    <w:rsid w:val="006013C4"/>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343"/>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47E3F"/>
    <w:rsid w:val="0065109E"/>
    <w:rsid w:val="006512AF"/>
    <w:rsid w:val="00651301"/>
    <w:rsid w:val="0065132D"/>
    <w:rsid w:val="00651E2B"/>
    <w:rsid w:val="00651F1F"/>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0D2C"/>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363"/>
    <w:rsid w:val="00693481"/>
    <w:rsid w:val="006937F3"/>
    <w:rsid w:val="00693BF3"/>
    <w:rsid w:val="00693D4F"/>
    <w:rsid w:val="006942B0"/>
    <w:rsid w:val="006944F4"/>
    <w:rsid w:val="00694911"/>
    <w:rsid w:val="00696781"/>
    <w:rsid w:val="006967C9"/>
    <w:rsid w:val="00696EED"/>
    <w:rsid w:val="00696F5C"/>
    <w:rsid w:val="006974CE"/>
    <w:rsid w:val="00697FA2"/>
    <w:rsid w:val="006A049B"/>
    <w:rsid w:val="006A1307"/>
    <w:rsid w:val="006A13BA"/>
    <w:rsid w:val="006A17F7"/>
    <w:rsid w:val="006A2327"/>
    <w:rsid w:val="006A2889"/>
    <w:rsid w:val="006A3033"/>
    <w:rsid w:val="006A38C7"/>
    <w:rsid w:val="006A3B34"/>
    <w:rsid w:val="006A48A0"/>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C7AD2"/>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DD"/>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4633"/>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E05"/>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89E"/>
    <w:rsid w:val="007F6C4A"/>
    <w:rsid w:val="007F6C50"/>
    <w:rsid w:val="007F6C5E"/>
    <w:rsid w:val="007F70F3"/>
    <w:rsid w:val="0080079C"/>
    <w:rsid w:val="0080269D"/>
    <w:rsid w:val="008036E6"/>
    <w:rsid w:val="00803A85"/>
    <w:rsid w:val="008040CB"/>
    <w:rsid w:val="008043C9"/>
    <w:rsid w:val="00804D0F"/>
    <w:rsid w:val="00804F45"/>
    <w:rsid w:val="00804FD0"/>
    <w:rsid w:val="008055AB"/>
    <w:rsid w:val="0080573E"/>
    <w:rsid w:val="00805BD5"/>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773"/>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5FEC"/>
    <w:rsid w:val="00846788"/>
    <w:rsid w:val="00846E19"/>
    <w:rsid w:val="008475C6"/>
    <w:rsid w:val="00847969"/>
    <w:rsid w:val="008505E9"/>
    <w:rsid w:val="00851498"/>
    <w:rsid w:val="0085156D"/>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0366"/>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4DB"/>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0C01"/>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5E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221"/>
    <w:rsid w:val="009323DD"/>
    <w:rsid w:val="0093261C"/>
    <w:rsid w:val="00933A3B"/>
    <w:rsid w:val="00934599"/>
    <w:rsid w:val="009348E0"/>
    <w:rsid w:val="00935371"/>
    <w:rsid w:val="00935826"/>
    <w:rsid w:val="0093767A"/>
    <w:rsid w:val="00937917"/>
    <w:rsid w:val="009400B9"/>
    <w:rsid w:val="009407C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393"/>
    <w:rsid w:val="0095251F"/>
    <w:rsid w:val="00952E9C"/>
    <w:rsid w:val="009530A5"/>
    <w:rsid w:val="0095321C"/>
    <w:rsid w:val="00953D09"/>
    <w:rsid w:val="00953F2B"/>
    <w:rsid w:val="009540E7"/>
    <w:rsid w:val="00954A8F"/>
    <w:rsid w:val="00955067"/>
    <w:rsid w:val="00955109"/>
    <w:rsid w:val="00955F2F"/>
    <w:rsid w:val="00956A4E"/>
    <w:rsid w:val="00956AB5"/>
    <w:rsid w:val="00957096"/>
    <w:rsid w:val="009572B3"/>
    <w:rsid w:val="00957893"/>
    <w:rsid w:val="009600D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047"/>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4947"/>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AAA"/>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CB"/>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24A4"/>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47D"/>
    <w:rsid w:val="00A44C01"/>
    <w:rsid w:val="00A45433"/>
    <w:rsid w:val="00A4580A"/>
    <w:rsid w:val="00A4599F"/>
    <w:rsid w:val="00A4619E"/>
    <w:rsid w:val="00A466F1"/>
    <w:rsid w:val="00A478DF"/>
    <w:rsid w:val="00A47A85"/>
    <w:rsid w:val="00A507A9"/>
    <w:rsid w:val="00A510B9"/>
    <w:rsid w:val="00A5136E"/>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57B9C"/>
    <w:rsid w:val="00A60616"/>
    <w:rsid w:val="00A6076B"/>
    <w:rsid w:val="00A6180D"/>
    <w:rsid w:val="00A6226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27F5"/>
    <w:rsid w:val="00A934E0"/>
    <w:rsid w:val="00A93C5D"/>
    <w:rsid w:val="00A940CF"/>
    <w:rsid w:val="00A94866"/>
    <w:rsid w:val="00A9488B"/>
    <w:rsid w:val="00A94AAE"/>
    <w:rsid w:val="00A94FEF"/>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5D6A"/>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1A4"/>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977"/>
    <w:rsid w:val="00B12BF6"/>
    <w:rsid w:val="00B13464"/>
    <w:rsid w:val="00B1388F"/>
    <w:rsid w:val="00B138CC"/>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0AA"/>
    <w:rsid w:val="00B85258"/>
    <w:rsid w:val="00B852B7"/>
    <w:rsid w:val="00B85551"/>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5FFB"/>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C55"/>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142"/>
    <w:rsid w:val="00BD0C86"/>
    <w:rsid w:val="00BD22D9"/>
    <w:rsid w:val="00BD2B87"/>
    <w:rsid w:val="00BD3C64"/>
    <w:rsid w:val="00BD41D7"/>
    <w:rsid w:val="00BD4544"/>
    <w:rsid w:val="00BD4649"/>
    <w:rsid w:val="00BD584D"/>
    <w:rsid w:val="00BD65B2"/>
    <w:rsid w:val="00BD7C43"/>
    <w:rsid w:val="00BE0587"/>
    <w:rsid w:val="00BE180E"/>
    <w:rsid w:val="00BE1858"/>
    <w:rsid w:val="00BE190E"/>
    <w:rsid w:val="00BE2540"/>
    <w:rsid w:val="00BE2699"/>
    <w:rsid w:val="00BE26FA"/>
    <w:rsid w:val="00BE2809"/>
    <w:rsid w:val="00BE3B73"/>
    <w:rsid w:val="00BE3C0E"/>
    <w:rsid w:val="00BE5484"/>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AB"/>
    <w:rsid w:val="00C42630"/>
    <w:rsid w:val="00C42A0E"/>
    <w:rsid w:val="00C438F5"/>
    <w:rsid w:val="00C441D7"/>
    <w:rsid w:val="00C4463D"/>
    <w:rsid w:val="00C447D2"/>
    <w:rsid w:val="00C44F5D"/>
    <w:rsid w:val="00C464FC"/>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A62"/>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67E2C"/>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F1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2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2F"/>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6171"/>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1EA3"/>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5255"/>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079"/>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BC6"/>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12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B6"/>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7B0"/>
    <w:rsid w:val="00E97C7F"/>
    <w:rsid w:val="00EA001C"/>
    <w:rsid w:val="00EA0CD1"/>
    <w:rsid w:val="00EA100E"/>
    <w:rsid w:val="00EA141A"/>
    <w:rsid w:val="00EA1790"/>
    <w:rsid w:val="00EA22A3"/>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14"/>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4925"/>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3B"/>
    <w:rsid w:val="00F9327D"/>
    <w:rsid w:val="00F9339E"/>
    <w:rsid w:val="00F9376C"/>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0F4"/>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D5407"/>
    <w:pPr>
      <w:tabs>
        <w:tab w:val="right" w:leader="dot" w:pos="9962"/>
      </w:tabs>
      <w:spacing w:after="0"/>
      <w:ind w:left="142"/>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turas.alisauskas@ars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x.lrs.lt/portal/legalAct/lt/TAD/a4c424b2888111edbdcebd68a7a0df7e?jfwid=rwzi82n6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aujienos/lietuvos-auksciausiojo-teismo-2022-m-spalio-6-d-nutartis-civilineje-byloje-nr-e3k-3-328-469-202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35205</Words>
  <Characters>20067</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2</cp:revision>
  <dcterms:created xsi:type="dcterms:W3CDTF">2026-04-17T08:31:00Z</dcterms:created>
  <dcterms:modified xsi:type="dcterms:W3CDTF">2026-04-17T08:31:00Z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