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3370" w14:textId="77777777" w:rsidR="006151AC" w:rsidRPr="00B91E21" w:rsidRDefault="006151AC" w:rsidP="006151AC">
      <w:pPr>
        <w:pStyle w:val="Antrats"/>
        <w:rPr>
          <w:rFonts w:ascii="Times New Roman" w:hAnsi="Times New Roman"/>
          <w:bCs/>
          <w:sz w:val="22"/>
          <w:szCs w:val="22"/>
        </w:rPr>
      </w:pPr>
    </w:p>
    <w:p w14:paraId="228BABC8" w14:textId="003CAE88" w:rsidR="006151AC" w:rsidRPr="00D875DB" w:rsidRDefault="005D48CD" w:rsidP="005D48CD">
      <w:pPr>
        <w:tabs>
          <w:tab w:val="left" w:pos="5540"/>
        </w:tabs>
        <w:jc w:val="center"/>
        <w:rPr>
          <w:rFonts w:ascii="Verdana" w:hAnsi="Verdana"/>
          <w:b/>
          <w:lang w:val="lt-LT"/>
        </w:rPr>
      </w:pPr>
      <w:r w:rsidRPr="00D875DB">
        <w:rPr>
          <w:rFonts w:ascii="Verdana" w:hAnsi="Verdana"/>
          <w:b/>
          <w:lang w:val="lt-LT"/>
        </w:rPr>
        <w:t>MARIJAMPOLĖS PETRO KRIAUČIŪNO VIEŠOJI BIBLIOTEKA</w:t>
      </w:r>
    </w:p>
    <w:p w14:paraId="6349E6DB" w14:textId="6AEB41AD" w:rsidR="006151AC" w:rsidRPr="00D875DB" w:rsidRDefault="006151AC" w:rsidP="006151AC">
      <w:pPr>
        <w:jc w:val="center"/>
        <w:rPr>
          <w:rFonts w:ascii="Verdana" w:hAnsi="Verdana"/>
          <w:b/>
          <w:bCs/>
          <w:lang w:val="lt-LT"/>
        </w:rPr>
      </w:pPr>
      <w:r w:rsidRPr="00D875DB">
        <w:rPr>
          <w:rFonts w:ascii="Verdana" w:hAnsi="Verdana"/>
          <w:b/>
          <w:bCs/>
          <w:lang w:val="lt-LT"/>
        </w:rPr>
        <w:t>TECHNINĖ SPECIFIKACIJA</w:t>
      </w:r>
      <w:r w:rsidR="005E6C76">
        <w:rPr>
          <w:rFonts w:ascii="Verdana" w:hAnsi="Verdana"/>
          <w:b/>
          <w:bCs/>
          <w:lang w:val="lt-LT"/>
        </w:rPr>
        <w:t xml:space="preserve"> (AUTOMATINĖS DURYS DRAUGYSTĖS BIBLIOTEKAI)</w:t>
      </w:r>
    </w:p>
    <w:p w14:paraId="252A392D" w14:textId="77777777" w:rsidR="006151AC" w:rsidRPr="00B91E21" w:rsidRDefault="006151AC" w:rsidP="006151AC">
      <w:pPr>
        <w:jc w:val="center"/>
        <w:rPr>
          <w:sz w:val="22"/>
          <w:szCs w:val="22"/>
          <w:lang w:val="lt-LT"/>
        </w:rPr>
      </w:pPr>
    </w:p>
    <w:tbl>
      <w:tblPr>
        <w:tblStyle w:val="Lentelstinklelis"/>
        <w:tblW w:w="0" w:type="auto"/>
        <w:tblLayout w:type="fixed"/>
        <w:tblLook w:val="04A0" w:firstRow="1" w:lastRow="0" w:firstColumn="1" w:lastColumn="0" w:noHBand="0" w:noVBand="1"/>
      </w:tblPr>
      <w:tblGrid>
        <w:gridCol w:w="6465"/>
        <w:gridCol w:w="1515"/>
        <w:gridCol w:w="1649"/>
      </w:tblGrid>
      <w:tr w:rsidR="006151AC" w:rsidRPr="00B91E21" w14:paraId="36A2AE4A" w14:textId="77777777" w:rsidTr="00DE1DA0">
        <w:tc>
          <w:tcPr>
            <w:tcW w:w="9629" w:type="dxa"/>
            <w:gridSpan w:val="3"/>
            <w:shd w:val="clear" w:color="auto" w:fill="D9D9D9" w:themeFill="background1" w:themeFillShade="D9"/>
          </w:tcPr>
          <w:p w14:paraId="5FE0301D" w14:textId="3894BA0C" w:rsidR="006151AC" w:rsidRPr="00DE1DA0" w:rsidRDefault="005D48CD" w:rsidP="0071623A">
            <w:pPr>
              <w:rPr>
                <w:sz w:val="22"/>
                <w:szCs w:val="22"/>
                <w:highlight w:val="lightGray"/>
                <w:lang w:val="lt-LT"/>
              </w:rPr>
            </w:pPr>
            <w:r w:rsidRPr="00DE1DA0">
              <w:rPr>
                <w:b/>
                <w:bCs/>
                <w:color w:val="000000"/>
                <w:sz w:val="22"/>
                <w:szCs w:val="22"/>
                <w:highlight w:val="lightGray"/>
                <w:lang w:val="lt-LT"/>
              </w:rPr>
              <w:t>Pirkimo objekto pavadinimas</w:t>
            </w:r>
          </w:p>
        </w:tc>
      </w:tr>
      <w:tr w:rsidR="006151AC" w:rsidRPr="00B91E21" w14:paraId="50C2AEDD" w14:textId="77777777" w:rsidTr="005E2626">
        <w:trPr>
          <w:trHeight w:val="619"/>
        </w:trPr>
        <w:tc>
          <w:tcPr>
            <w:tcW w:w="9629" w:type="dxa"/>
            <w:gridSpan w:val="3"/>
            <w:vAlign w:val="center"/>
          </w:tcPr>
          <w:p w14:paraId="1A0519FD" w14:textId="5CDCABA3" w:rsidR="006151AC" w:rsidRPr="00265EEB" w:rsidRDefault="002316C9" w:rsidP="003E0324">
            <w:pPr>
              <w:pStyle w:val="Normaldokumentas"/>
              <w:jc w:val="left"/>
              <w:rPr>
                <w:rFonts w:cs="Times New Roman"/>
                <w:b/>
                <w:sz w:val="22"/>
                <w:szCs w:val="24"/>
              </w:rPr>
            </w:pPr>
            <w:r w:rsidRPr="00265EEB">
              <w:rPr>
                <w:rFonts w:cs="Times New Roman"/>
                <w:b/>
                <w:sz w:val="22"/>
                <w:szCs w:val="24"/>
              </w:rPr>
              <w:t xml:space="preserve">Marijampolės </w:t>
            </w:r>
            <w:r w:rsidR="002D0DD7">
              <w:rPr>
                <w:rFonts w:cs="Times New Roman"/>
                <w:b/>
                <w:sz w:val="22"/>
                <w:szCs w:val="24"/>
              </w:rPr>
              <w:t>Petro Kriaučiūno v</w:t>
            </w:r>
            <w:r w:rsidR="00265EEB" w:rsidRPr="00265EEB">
              <w:rPr>
                <w:rFonts w:cs="Times New Roman"/>
                <w:b/>
                <w:sz w:val="22"/>
                <w:szCs w:val="24"/>
              </w:rPr>
              <w:t>iešosios bibl</w:t>
            </w:r>
            <w:r w:rsidRPr="00265EEB">
              <w:rPr>
                <w:rFonts w:cs="Times New Roman"/>
                <w:b/>
                <w:sz w:val="22"/>
                <w:szCs w:val="24"/>
              </w:rPr>
              <w:t xml:space="preserve">iotekos </w:t>
            </w:r>
            <w:r w:rsidR="005E6C76">
              <w:rPr>
                <w:rFonts w:cs="Times New Roman"/>
                <w:b/>
                <w:sz w:val="22"/>
                <w:szCs w:val="24"/>
              </w:rPr>
              <w:t xml:space="preserve">Draugystės bibliotekos </w:t>
            </w:r>
            <w:r w:rsidRPr="00265EEB">
              <w:rPr>
                <w:rFonts w:cs="Times New Roman"/>
                <w:b/>
                <w:sz w:val="22"/>
                <w:szCs w:val="24"/>
              </w:rPr>
              <w:t>automatinės durys su įstatymo (įmontavimo) darbais</w:t>
            </w:r>
          </w:p>
        </w:tc>
      </w:tr>
      <w:tr w:rsidR="006151AC" w:rsidRPr="00B91E21" w14:paraId="445542BE" w14:textId="77777777" w:rsidTr="00DE1DA0">
        <w:trPr>
          <w:trHeight w:val="309"/>
        </w:trPr>
        <w:tc>
          <w:tcPr>
            <w:tcW w:w="9629" w:type="dxa"/>
            <w:gridSpan w:val="3"/>
            <w:shd w:val="clear" w:color="auto" w:fill="D9D9D9" w:themeFill="background1" w:themeFillShade="D9"/>
          </w:tcPr>
          <w:p w14:paraId="57BB37B7" w14:textId="77777777" w:rsidR="006151AC" w:rsidRPr="00B91E21" w:rsidRDefault="006151AC" w:rsidP="0071623A">
            <w:pPr>
              <w:rPr>
                <w:b/>
                <w:sz w:val="22"/>
                <w:szCs w:val="22"/>
                <w:lang w:val="lt-LT"/>
              </w:rPr>
            </w:pPr>
            <w:r w:rsidRPr="00B91E21">
              <w:rPr>
                <w:b/>
                <w:sz w:val="22"/>
                <w:szCs w:val="22"/>
                <w:lang w:val="lt-LT"/>
              </w:rPr>
              <w:t>BVPŽ kodas</w:t>
            </w:r>
          </w:p>
        </w:tc>
      </w:tr>
      <w:tr w:rsidR="006151AC" w:rsidRPr="00B91E21" w14:paraId="73663C2D" w14:textId="77777777" w:rsidTr="005E2626">
        <w:trPr>
          <w:trHeight w:val="284"/>
        </w:trPr>
        <w:tc>
          <w:tcPr>
            <w:tcW w:w="9629" w:type="dxa"/>
            <w:gridSpan w:val="3"/>
            <w:vAlign w:val="center"/>
          </w:tcPr>
          <w:p w14:paraId="015F8EED" w14:textId="76EE4D3B" w:rsidR="006151AC" w:rsidRPr="005D48CD" w:rsidRDefault="005D48CD" w:rsidP="005D48CD">
            <w:pPr>
              <w:rPr>
                <w:b/>
                <w:sz w:val="22"/>
                <w:szCs w:val="22"/>
                <w:lang w:val="lt-LT"/>
              </w:rPr>
            </w:pPr>
            <w:r w:rsidRPr="005D48CD">
              <w:rPr>
                <w:b/>
                <w:sz w:val="22"/>
                <w:szCs w:val="22"/>
                <w:lang w:val="lt-LT"/>
              </w:rPr>
              <w:t>Pagrindinis kodas 44221230-6 Stumdomosios durys</w:t>
            </w:r>
          </w:p>
          <w:p w14:paraId="15EE5602" w14:textId="70D2877A" w:rsidR="005D48CD" w:rsidRPr="00B91E21" w:rsidRDefault="005D48CD" w:rsidP="005D48CD">
            <w:pPr>
              <w:rPr>
                <w:sz w:val="22"/>
                <w:szCs w:val="22"/>
                <w:lang w:val="lt-LT"/>
              </w:rPr>
            </w:pPr>
            <w:r w:rsidRPr="005D48CD">
              <w:rPr>
                <w:b/>
                <w:sz w:val="22"/>
                <w:szCs w:val="22"/>
                <w:lang w:val="lt-LT"/>
              </w:rPr>
              <w:t>Papildomas kodas 45421131-1 Durų įstatymo darbai</w:t>
            </w:r>
          </w:p>
        </w:tc>
      </w:tr>
      <w:tr w:rsidR="006151AC" w:rsidRPr="00B91E21" w14:paraId="38669CBB" w14:textId="77777777" w:rsidTr="00DE1DA0">
        <w:trPr>
          <w:trHeight w:val="351"/>
        </w:trPr>
        <w:tc>
          <w:tcPr>
            <w:tcW w:w="9629" w:type="dxa"/>
            <w:gridSpan w:val="3"/>
            <w:shd w:val="clear" w:color="auto" w:fill="D9D9D9" w:themeFill="background1" w:themeFillShade="D9"/>
          </w:tcPr>
          <w:p w14:paraId="341F860E" w14:textId="688A4F59" w:rsidR="006151AC" w:rsidRPr="00B91E21" w:rsidRDefault="006151AC" w:rsidP="00265EEB">
            <w:pPr>
              <w:rPr>
                <w:sz w:val="22"/>
                <w:szCs w:val="22"/>
                <w:lang w:val="lt-LT"/>
              </w:rPr>
            </w:pPr>
            <w:r w:rsidRPr="00B91E21">
              <w:rPr>
                <w:b/>
                <w:sz w:val="22"/>
                <w:szCs w:val="22"/>
                <w:lang w:val="lt-LT"/>
              </w:rPr>
              <w:t>Pirkimo objekto aprašymas</w:t>
            </w:r>
            <w:r w:rsidR="00265EEB">
              <w:rPr>
                <w:b/>
                <w:sz w:val="22"/>
                <w:szCs w:val="22"/>
                <w:lang w:val="lt-LT"/>
              </w:rPr>
              <w:t xml:space="preserve"> ir pirkimo objektui keliami reikalavimai</w:t>
            </w:r>
            <w:r w:rsidR="0070038D">
              <w:rPr>
                <w:i/>
                <w:sz w:val="22"/>
                <w:szCs w:val="22"/>
                <w:lang w:val="lt-LT"/>
              </w:rPr>
              <w:t xml:space="preserve"> </w:t>
            </w:r>
            <w:r w:rsidR="00265EEB" w:rsidRPr="005D48CD">
              <w:rPr>
                <w:i/>
                <w:sz w:val="22"/>
                <w:szCs w:val="22"/>
                <w:lang w:val="lt-LT"/>
              </w:rPr>
              <w:t>(ketinamų pirkti prekių, paslaugų ar darbų sa</w:t>
            </w:r>
            <w:r w:rsidR="00771462" w:rsidRPr="005D48CD">
              <w:rPr>
                <w:i/>
                <w:sz w:val="22"/>
                <w:szCs w:val="22"/>
                <w:lang w:val="lt-LT"/>
              </w:rPr>
              <w:t>vybės, kokybės reikalavimai)</w:t>
            </w:r>
          </w:p>
        </w:tc>
      </w:tr>
      <w:tr w:rsidR="00771462" w:rsidRPr="00B91E21" w14:paraId="2A4459A8" w14:textId="488643BC" w:rsidTr="005E2626">
        <w:trPr>
          <w:trHeight w:val="315"/>
        </w:trPr>
        <w:tc>
          <w:tcPr>
            <w:tcW w:w="6465" w:type="dxa"/>
            <w:vAlign w:val="center"/>
          </w:tcPr>
          <w:p w14:paraId="4FCDEE86" w14:textId="20BA4F0E" w:rsidR="00771462" w:rsidRPr="00771462" w:rsidRDefault="00771462" w:rsidP="003E0324">
            <w:pPr>
              <w:rPr>
                <w:b/>
                <w:sz w:val="22"/>
                <w:szCs w:val="22"/>
                <w:lang w:val="lt-LT"/>
              </w:rPr>
            </w:pPr>
            <w:r w:rsidRPr="00771462">
              <w:rPr>
                <w:b/>
                <w:sz w:val="22"/>
                <w:szCs w:val="22"/>
                <w:lang w:val="lt-LT"/>
              </w:rPr>
              <w:t>Reikalaujama techninė specifikacija</w:t>
            </w:r>
          </w:p>
        </w:tc>
        <w:tc>
          <w:tcPr>
            <w:tcW w:w="1515" w:type="dxa"/>
            <w:vAlign w:val="center"/>
          </w:tcPr>
          <w:p w14:paraId="3C67739E" w14:textId="1DAC4D50" w:rsidR="00771462" w:rsidRPr="00771462" w:rsidRDefault="00771462" w:rsidP="003E0324">
            <w:pPr>
              <w:rPr>
                <w:b/>
                <w:sz w:val="22"/>
                <w:szCs w:val="22"/>
                <w:lang w:val="lt-LT"/>
              </w:rPr>
            </w:pPr>
            <w:r w:rsidRPr="00771462">
              <w:rPr>
                <w:b/>
                <w:sz w:val="22"/>
                <w:szCs w:val="22"/>
                <w:lang w:val="lt-LT"/>
              </w:rPr>
              <w:t>Durų pozicija</w:t>
            </w:r>
          </w:p>
        </w:tc>
        <w:tc>
          <w:tcPr>
            <w:tcW w:w="1649" w:type="dxa"/>
            <w:vAlign w:val="center"/>
          </w:tcPr>
          <w:p w14:paraId="61E16CB8" w14:textId="0AF2F285" w:rsidR="00771462" w:rsidRPr="00771462" w:rsidRDefault="00771462" w:rsidP="003E0324">
            <w:pPr>
              <w:rPr>
                <w:b/>
                <w:sz w:val="22"/>
                <w:szCs w:val="22"/>
                <w:lang w:val="lt-LT"/>
              </w:rPr>
            </w:pPr>
            <w:r w:rsidRPr="00771462">
              <w:rPr>
                <w:b/>
                <w:sz w:val="22"/>
                <w:szCs w:val="22"/>
                <w:lang w:val="lt-LT"/>
              </w:rPr>
              <w:t>Kiekis, vnt.</w:t>
            </w:r>
          </w:p>
        </w:tc>
      </w:tr>
      <w:tr w:rsidR="00771462" w:rsidRPr="00B91E21" w14:paraId="59620579" w14:textId="7F453EF1" w:rsidTr="005E2626">
        <w:trPr>
          <w:trHeight w:val="289"/>
        </w:trPr>
        <w:tc>
          <w:tcPr>
            <w:tcW w:w="6465" w:type="dxa"/>
            <w:vAlign w:val="center"/>
          </w:tcPr>
          <w:p w14:paraId="502DDF01" w14:textId="688E5A67" w:rsidR="00771462" w:rsidRPr="0032474D" w:rsidRDefault="005D48CD" w:rsidP="00771462">
            <w:pPr>
              <w:rPr>
                <w:color w:val="000000" w:themeColor="text1"/>
                <w:sz w:val="22"/>
                <w:szCs w:val="22"/>
                <w:lang w:val="lt-LT"/>
              </w:rPr>
            </w:pPr>
            <w:r>
              <w:rPr>
                <w:sz w:val="22"/>
                <w:szCs w:val="22"/>
                <w:lang w:val="lt-LT"/>
              </w:rPr>
              <w:t>Automatinės dvivėrė</w:t>
            </w:r>
            <w:r w:rsidRPr="0032474D">
              <w:rPr>
                <w:color w:val="000000" w:themeColor="text1"/>
                <w:sz w:val="22"/>
                <w:szCs w:val="22"/>
                <w:lang w:val="lt-LT"/>
              </w:rPr>
              <w:t xml:space="preserve">s </w:t>
            </w:r>
            <w:r w:rsidR="00771462" w:rsidRPr="0032474D">
              <w:rPr>
                <w:color w:val="000000" w:themeColor="text1"/>
                <w:sz w:val="22"/>
                <w:szCs w:val="22"/>
                <w:lang w:val="lt-LT"/>
              </w:rPr>
              <w:t>įėjimo durys (lauko)</w:t>
            </w:r>
          </w:p>
          <w:p w14:paraId="0AD10CCC" w14:textId="2C6BBDA7" w:rsidR="00771462" w:rsidRPr="0032474D" w:rsidRDefault="005D48CD" w:rsidP="00771462">
            <w:pPr>
              <w:rPr>
                <w:color w:val="000000" w:themeColor="text1"/>
                <w:sz w:val="22"/>
                <w:szCs w:val="22"/>
                <w:lang w:val="lt-LT"/>
              </w:rPr>
            </w:pPr>
            <w:r w:rsidRPr="0032474D">
              <w:rPr>
                <w:color w:val="000000" w:themeColor="text1"/>
                <w:sz w:val="22"/>
                <w:szCs w:val="22"/>
                <w:lang w:val="lt-LT"/>
              </w:rPr>
              <w:t>Paskirtis: k</w:t>
            </w:r>
            <w:r w:rsidR="00371A84" w:rsidRPr="0032474D">
              <w:rPr>
                <w:color w:val="000000" w:themeColor="text1"/>
                <w:sz w:val="22"/>
                <w:szCs w:val="22"/>
                <w:lang w:val="lt-LT"/>
              </w:rPr>
              <w:t xml:space="preserve">eičiamos </w:t>
            </w:r>
            <w:r w:rsidR="005E6C76">
              <w:rPr>
                <w:color w:val="000000" w:themeColor="text1"/>
                <w:sz w:val="22"/>
                <w:szCs w:val="22"/>
                <w:lang w:val="lt-LT"/>
              </w:rPr>
              <w:t>Draugystės bibliotekos įėjimo lauko durys;</w:t>
            </w:r>
          </w:p>
          <w:p w14:paraId="10E4A303" w14:textId="77777777" w:rsidR="00771462" w:rsidRPr="0032474D" w:rsidRDefault="00771462" w:rsidP="00771462">
            <w:pPr>
              <w:rPr>
                <w:color w:val="000000" w:themeColor="text1"/>
                <w:sz w:val="22"/>
                <w:szCs w:val="22"/>
                <w:lang w:val="lt-LT"/>
              </w:rPr>
            </w:pPr>
            <w:r w:rsidRPr="0032474D">
              <w:rPr>
                <w:color w:val="000000" w:themeColor="text1"/>
                <w:sz w:val="22"/>
                <w:szCs w:val="22"/>
                <w:lang w:val="lt-LT"/>
              </w:rPr>
              <w:t>Konstrukcija šilta, aliuminio profilių gaminiai arba lygiavertė;</w:t>
            </w:r>
          </w:p>
          <w:p w14:paraId="2E4E66B5" w14:textId="77777777" w:rsidR="00771462" w:rsidRPr="0032474D" w:rsidRDefault="00771462" w:rsidP="00771462">
            <w:pPr>
              <w:rPr>
                <w:color w:val="000000" w:themeColor="text1"/>
                <w:sz w:val="22"/>
                <w:szCs w:val="22"/>
                <w:lang w:val="lt-LT"/>
              </w:rPr>
            </w:pPr>
            <w:r w:rsidRPr="0032474D">
              <w:rPr>
                <w:color w:val="000000" w:themeColor="text1"/>
                <w:sz w:val="22"/>
                <w:szCs w:val="22"/>
                <w:lang w:val="lt-LT"/>
              </w:rPr>
              <w:t>Automatinės durys dvivėrės su užraktu;</w:t>
            </w:r>
          </w:p>
          <w:p w14:paraId="3E2D8762" w14:textId="3EE97362" w:rsidR="00771462" w:rsidRPr="0032474D" w:rsidRDefault="00771462" w:rsidP="00771462">
            <w:pPr>
              <w:rPr>
                <w:color w:val="000000" w:themeColor="text1"/>
                <w:sz w:val="22"/>
                <w:szCs w:val="22"/>
                <w:lang w:val="lt-LT"/>
              </w:rPr>
            </w:pPr>
            <w:r w:rsidRPr="0032474D">
              <w:rPr>
                <w:color w:val="000000" w:themeColor="text1"/>
                <w:sz w:val="22"/>
                <w:szCs w:val="22"/>
                <w:lang w:val="lt-LT"/>
              </w:rPr>
              <w:t>Stiklinimas: saugus stiklas, grūdintas</w:t>
            </w:r>
            <w:r w:rsidR="00420B15">
              <w:rPr>
                <w:color w:val="000000" w:themeColor="text1"/>
                <w:sz w:val="22"/>
                <w:szCs w:val="22"/>
                <w:lang w:val="lt-LT"/>
              </w:rPr>
              <w:t xml:space="preserve"> arba</w:t>
            </w:r>
            <w:r w:rsidRPr="0032474D">
              <w:rPr>
                <w:color w:val="000000" w:themeColor="text1"/>
                <w:sz w:val="22"/>
                <w:szCs w:val="22"/>
                <w:lang w:val="lt-LT"/>
              </w:rPr>
              <w:t xml:space="preserve"> laminuotas. Stiklas</w:t>
            </w:r>
            <w:r w:rsidR="00E84B24" w:rsidRPr="0032474D">
              <w:rPr>
                <w:color w:val="000000" w:themeColor="text1"/>
                <w:sz w:val="22"/>
                <w:szCs w:val="22"/>
                <w:lang w:val="lt-LT"/>
              </w:rPr>
              <w:t xml:space="preserve"> skaidrus;</w:t>
            </w:r>
          </w:p>
          <w:p w14:paraId="313AAC18" w14:textId="0D1F68CC" w:rsidR="00771462" w:rsidRPr="00771462" w:rsidRDefault="00771462" w:rsidP="00771462">
            <w:pPr>
              <w:rPr>
                <w:sz w:val="22"/>
                <w:szCs w:val="22"/>
                <w:lang w:val="lt-LT"/>
              </w:rPr>
            </w:pPr>
            <w:r w:rsidRPr="00771462">
              <w:rPr>
                <w:sz w:val="22"/>
                <w:szCs w:val="22"/>
                <w:lang w:val="lt-LT"/>
              </w:rPr>
              <w:t>Automatinės durys turi atitikti ne žemesnę nei B energinio</w:t>
            </w:r>
            <w:r w:rsidR="00E84B24">
              <w:rPr>
                <w:sz w:val="22"/>
                <w:szCs w:val="22"/>
                <w:lang w:val="lt-LT"/>
              </w:rPr>
              <w:t xml:space="preserve"> </w:t>
            </w:r>
            <w:r w:rsidRPr="00771462">
              <w:rPr>
                <w:sz w:val="22"/>
                <w:szCs w:val="22"/>
                <w:lang w:val="lt-LT"/>
              </w:rPr>
              <w:t>naudingumo klasę pagal STR 2.01.02:2016 reikalavimus</w:t>
            </w:r>
            <w:r w:rsidR="00371A84">
              <w:rPr>
                <w:sz w:val="22"/>
                <w:szCs w:val="22"/>
                <w:lang w:val="lt-LT"/>
              </w:rPr>
              <w:t>;</w:t>
            </w:r>
          </w:p>
          <w:p w14:paraId="32E8F2E8" w14:textId="3C5771C1" w:rsidR="00771462" w:rsidRDefault="00771462" w:rsidP="00771462">
            <w:pPr>
              <w:rPr>
                <w:sz w:val="22"/>
                <w:szCs w:val="22"/>
                <w:lang w:val="lt-LT"/>
              </w:rPr>
            </w:pPr>
            <w:r w:rsidRPr="00771462">
              <w:rPr>
                <w:sz w:val="22"/>
                <w:szCs w:val="22"/>
                <w:lang w:val="lt-LT"/>
              </w:rPr>
              <w:t xml:space="preserve">Rėmo spalva </w:t>
            </w:r>
            <w:r w:rsidR="00420B15">
              <w:rPr>
                <w:sz w:val="22"/>
                <w:szCs w:val="22"/>
                <w:lang w:val="lt-LT"/>
              </w:rPr>
              <w:t>balta</w:t>
            </w:r>
            <w:r w:rsidRPr="00765DE9">
              <w:rPr>
                <w:sz w:val="22"/>
                <w:szCs w:val="22"/>
                <w:lang w:val="lt-LT"/>
              </w:rPr>
              <w:t xml:space="preserve"> (RAL</w:t>
            </w:r>
            <w:r w:rsidR="00420B15">
              <w:rPr>
                <w:sz w:val="22"/>
                <w:szCs w:val="22"/>
                <w:lang w:val="lt-LT"/>
              </w:rPr>
              <w:t>9</w:t>
            </w:r>
            <w:r w:rsidRPr="00765DE9">
              <w:rPr>
                <w:sz w:val="22"/>
                <w:szCs w:val="22"/>
                <w:lang w:val="lt-LT"/>
              </w:rPr>
              <w:t>016</w:t>
            </w:r>
            <w:r w:rsidRPr="00771462">
              <w:rPr>
                <w:sz w:val="22"/>
                <w:szCs w:val="22"/>
                <w:lang w:val="lt-LT"/>
              </w:rPr>
              <w:t>) išorė ir vidus</w:t>
            </w:r>
            <w:r w:rsidR="00765DE9">
              <w:rPr>
                <w:sz w:val="22"/>
                <w:szCs w:val="22"/>
                <w:lang w:val="lt-LT"/>
              </w:rPr>
              <w:t xml:space="preserve"> </w:t>
            </w:r>
            <w:r w:rsidR="00765DE9" w:rsidRPr="00765DE9">
              <w:rPr>
                <w:b/>
                <w:sz w:val="22"/>
                <w:szCs w:val="22"/>
                <w:lang w:val="lt-LT"/>
              </w:rPr>
              <w:t>(tikslinti vietoje</w:t>
            </w:r>
            <w:r w:rsidR="00765DE9">
              <w:rPr>
                <w:sz w:val="22"/>
                <w:szCs w:val="22"/>
                <w:lang w:val="lt-LT"/>
              </w:rPr>
              <w:t>);</w:t>
            </w:r>
          </w:p>
          <w:p w14:paraId="15B568C5" w14:textId="24495C16" w:rsidR="0032474D" w:rsidRPr="00765DE9" w:rsidRDefault="0032474D" w:rsidP="00771462">
            <w:pPr>
              <w:rPr>
                <w:sz w:val="22"/>
                <w:szCs w:val="22"/>
                <w:lang w:val="lt-LT"/>
              </w:rPr>
            </w:pPr>
            <w:r w:rsidRPr="00765DE9">
              <w:rPr>
                <w:sz w:val="22"/>
                <w:szCs w:val="22"/>
                <w:lang w:val="lt-LT"/>
              </w:rPr>
              <w:t>Pertvaros angos matmenys</w:t>
            </w:r>
            <w:r w:rsidR="008F0671" w:rsidRPr="00765DE9">
              <w:rPr>
                <w:sz w:val="22"/>
                <w:szCs w:val="22"/>
                <w:lang w:val="lt-LT"/>
              </w:rPr>
              <w:t>:</w:t>
            </w:r>
            <w:r w:rsidRPr="00765DE9">
              <w:rPr>
                <w:sz w:val="22"/>
                <w:szCs w:val="22"/>
                <w:lang w:val="lt-LT"/>
              </w:rPr>
              <w:t xml:space="preserve"> </w:t>
            </w:r>
            <w:r w:rsidRPr="00765DE9">
              <w:rPr>
                <w:b/>
                <w:sz w:val="22"/>
                <w:szCs w:val="22"/>
                <w:lang w:val="lt-LT"/>
              </w:rPr>
              <w:t>2</w:t>
            </w:r>
            <w:r w:rsidR="00420B15">
              <w:rPr>
                <w:b/>
                <w:sz w:val="22"/>
                <w:szCs w:val="22"/>
                <w:lang w:val="lt-LT"/>
              </w:rPr>
              <w:t>85</w:t>
            </w:r>
            <w:r w:rsidRPr="00765DE9">
              <w:rPr>
                <w:b/>
                <w:sz w:val="22"/>
                <w:szCs w:val="22"/>
                <w:lang w:val="lt-LT"/>
              </w:rPr>
              <w:t>0</w:t>
            </w:r>
            <w:r w:rsidR="008F0671" w:rsidRPr="00765DE9">
              <w:rPr>
                <w:b/>
                <w:sz w:val="22"/>
                <w:szCs w:val="22"/>
                <w:lang w:val="lt-LT"/>
              </w:rPr>
              <w:t xml:space="preserve"> (aukštis)x</w:t>
            </w:r>
            <w:r w:rsidR="00420B15">
              <w:rPr>
                <w:b/>
                <w:sz w:val="22"/>
                <w:szCs w:val="22"/>
                <w:lang w:val="lt-LT"/>
              </w:rPr>
              <w:t>270</w:t>
            </w:r>
            <w:r w:rsidRPr="00765DE9">
              <w:rPr>
                <w:b/>
                <w:sz w:val="22"/>
                <w:szCs w:val="22"/>
                <w:lang w:val="lt-LT"/>
              </w:rPr>
              <w:t>0</w:t>
            </w:r>
            <w:r w:rsidR="008F0671" w:rsidRPr="00765DE9">
              <w:rPr>
                <w:b/>
                <w:sz w:val="22"/>
                <w:szCs w:val="22"/>
                <w:lang w:val="lt-LT"/>
              </w:rPr>
              <w:t xml:space="preserve"> (plotis)±50mm</w:t>
            </w:r>
            <w:r w:rsidR="008F0671" w:rsidRPr="00765DE9">
              <w:rPr>
                <w:sz w:val="22"/>
                <w:szCs w:val="22"/>
                <w:lang w:val="lt-LT"/>
              </w:rPr>
              <w:t xml:space="preserve"> </w:t>
            </w:r>
            <w:r w:rsidRPr="00765DE9">
              <w:rPr>
                <w:b/>
                <w:sz w:val="22"/>
                <w:szCs w:val="22"/>
                <w:lang w:val="lt-LT"/>
              </w:rPr>
              <w:t>Tikslinti vietoje</w:t>
            </w:r>
            <w:r w:rsidRPr="00765DE9">
              <w:rPr>
                <w:sz w:val="22"/>
                <w:szCs w:val="22"/>
                <w:lang w:val="lt-LT"/>
              </w:rPr>
              <w:t xml:space="preserve">, </w:t>
            </w:r>
            <w:r w:rsidR="002A7680" w:rsidRPr="00765DE9">
              <w:rPr>
                <w:sz w:val="22"/>
                <w:szCs w:val="22"/>
                <w:lang w:val="lt-LT"/>
              </w:rPr>
              <w:t xml:space="preserve">nes </w:t>
            </w:r>
            <w:r w:rsidRPr="00765DE9">
              <w:rPr>
                <w:sz w:val="22"/>
                <w:szCs w:val="22"/>
                <w:lang w:val="lt-LT"/>
              </w:rPr>
              <w:t xml:space="preserve">bus reikalingi </w:t>
            </w:r>
            <w:r w:rsidR="00DD62B4" w:rsidRPr="00765DE9">
              <w:rPr>
                <w:sz w:val="22"/>
                <w:szCs w:val="22"/>
                <w:lang w:val="lt-LT"/>
              </w:rPr>
              <w:t xml:space="preserve">papildomi </w:t>
            </w:r>
            <w:r w:rsidR="00643BF9" w:rsidRPr="00765DE9">
              <w:rPr>
                <w:sz w:val="22"/>
                <w:szCs w:val="22"/>
                <w:lang w:val="lt-LT"/>
              </w:rPr>
              <w:t xml:space="preserve">angos paruošimo ir jos </w:t>
            </w:r>
            <w:r w:rsidRPr="00765DE9">
              <w:rPr>
                <w:sz w:val="22"/>
                <w:szCs w:val="22"/>
                <w:lang w:val="lt-LT"/>
              </w:rPr>
              <w:t>apdailos darbai</w:t>
            </w:r>
            <w:r w:rsidR="002A7680" w:rsidRPr="00765DE9">
              <w:rPr>
                <w:sz w:val="22"/>
                <w:szCs w:val="22"/>
                <w:lang w:val="lt-LT"/>
              </w:rPr>
              <w:t>.</w:t>
            </w:r>
          </w:p>
          <w:p w14:paraId="46FB418C" w14:textId="755A1E1D" w:rsidR="0032474D" w:rsidRPr="00371A84" w:rsidRDefault="0032474D" w:rsidP="00771462">
            <w:pPr>
              <w:rPr>
                <w:sz w:val="22"/>
                <w:szCs w:val="22"/>
                <w:lang w:val="lt-LT"/>
              </w:rPr>
            </w:pPr>
            <w:r w:rsidRPr="00765DE9">
              <w:rPr>
                <w:sz w:val="22"/>
                <w:szCs w:val="22"/>
                <w:lang w:val="lt-LT"/>
              </w:rPr>
              <w:t xml:space="preserve"> Durų konstrukcijos </w:t>
            </w:r>
            <w:r w:rsidR="002A7680" w:rsidRPr="00765DE9">
              <w:rPr>
                <w:sz w:val="22"/>
                <w:szCs w:val="22"/>
                <w:lang w:val="lt-LT"/>
              </w:rPr>
              <w:t>a</w:t>
            </w:r>
            <w:r w:rsidR="00771462" w:rsidRPr="00765DE9">
              <w:rPr>
                <w:sz w:val="22"/>
                <w:szCs w:val="22"/>
                <w:lang w:val="lt-LT"/>
              </w:rPr>
              <w:t xml:space="preserve">ngos matmenys: </w:t>
            </w:r>
            <w:r w:rsidRPr="00765DE9">
              <w:rPr>
                <w:b/>
                <w:sz w:val="22"/>
                <w:szCs w:val="22"/>
                <w:lang w:val="lt-LT"/>
              </w:rPr>
              <w:t>2</w:t>
            </w:r>
            <w:r w:rsidR="00420B15">
              <w:rPr>
                <w:b/>
                <w:sz w:val="22"/>
                <w:szCs w:val="22"/>
                <w:lang w:val="lt-LT"/>
              </w:rPr>
              <w:t>8</w:t>
            </w:r>
            <w:r w:rsidRPr="00765DE9">
              <w:rPr>
                <w:b/>
                <w:sz w:val="22"/>
                <w:szCs w:val="22"/>
                <w:lang w:val="lt-LT"/>
              </w:rPr>
              <w:t>00(aukštis)×</w:t>
            </w:r>
            <w:r w:rsidR="00420B15">
              <w:rPr>
                <w:b/>
                <w:sz w:val="22"/>
                <w:szCs w:val="22"/>
                <w:lang w:val="lt-LT"/>
              </w:rPr>
              <w:t>264</w:t>
            </w:r>
            <w:r w:rsidR="00771462" w:rsidRPr="00765DE9">
              <w:rPr>
                <w:b/>
                <w:sz w:val="22"/>
                <w:szCs w:val="22"/>
                <w:lang w:val="lt-LT"/>
              </w:rPr>
              <w:t>0(plotis)±50mm</w:t>
            </w:r>
            <w:r w:rsidR="00371A84" w:rsidRPr="00765DE9">
              <w:rPr>
                <w:sz w:val="22"/>
                <w:szCs w:val="22"/>
                <w:lang w:val="lt-LT"/>
              </w:rPr>
              <w:t>;</w:t>
            </w:r>
          </w:p>
          <w:p w14:paraId="0A7C6BD0" w14:textId="77777777" w:rsidR="00771462" w:rsidRPr="00371A84" w:rsidRDefault="00771462" w:rsidP="00771462">
            <w:pPr>
              <w:rPr>
                <w:b/>
                <w:sz w:val="22"/>
                <w:szCs w:val="22"/>
                <w:lang w:val="lt-LT"/>
              </w:rPr>
            </w:pPr>
            <w:r w:rsidRPr="00371A84">
              <w:rPr>
                <w:b/>
                <w:sz w:val="22"/>
                <w:szCs w:val="22"/>
                <w:lang w:val="lt-LT"/>
              </w:rPr>
              <w:t>Matmenis tikslinti vietoje;</w:t>
            </w:r>
          </w:p>
          <w:p w14:paraId="6A4B65D8" w14:textId="7C529655" w:rsidR="00771462" w:rsidRPr="00771462" w:rsidRDefault="00771462" w:rsidP="00771462">
            <w:pPr>
              <w:rPr>
                <w:sz w:val="22"/>
                <w:szCs w:val="22"/>
                <w:lang w:val="lt-LT"/>
              </w:rPr>
            </w:pPr>
            <w:r w:rsidRPr="00771462">
              <w:rPr>
                <w:sz w:val="22"/>
                <w:szCs w:val="22"/>
                <w:lang w:val="lt-LT"/>
              </w:rPr>
              <w:t xml:space="preserve">Automatinės pavaros su judesio davikliais iš abiejų </w:t>
            </w:r>
            <w:r w:rsidR="005712ED">
              <w:rPr>
                <w:sz w:val="22"/>
                <w:szCs w:val="22"/>
                <w:lang w:val="lt-LT"/>
              </w:rPr>
              <w:t>pusių</w:t>
            </w:r>
            <w:r w:rsidRPr="00771462">
              <w:rPr>
                <w:sz w:val="22"/>
                <w:szCs w:val="22"/>
                <w:lang w:val="lt-LT"/>
              </w:rPr>
              <w:t>,</w:t>
            </w:r>
            <w:r w:rsidR="00E84B24">
              <w:rPr>
                <w:sz w:val="22"/>
                <w:szCs w:val="22"/>
                <w:lang w:val="lt-LT"/>
              </w:rPr>
              <w:t xml:space="preserve"> </w:t>
            </w:r>
            <w:r w:rsidRPr="00771462">
              <w:rPr>
                <w:sz w:val="22"/>
                <w:szCs w:val="22"/>
                <w:lang w:val="lt-LT"/>
              </w:rPr>
              <w:t>priešgaisriniai davikliai, automatinis atsidarymas suveikus</w:t>
            </w:r>
          </w:p>
          <w:p w14:paraId="698EFBF6" w14:textId="6D9FE0F9" w:rsidR="00771462" w:rsidRPr="00771462" w:rsidRDefault="00771462" w:rsidP="00771462">
            <w:pPr>
              <w:rPr>
                <w:sz w:val="22"/>
                <w:szCs w:val="22"/>
                <w:lang w:val="lt-LT"/>
              </w:rPr>
            </w:pPr>
            <w:r w:rsidRPr="00771462">
              <w:rPr>
                <w:sz w:val="22"/>
                <w:szCs w:val="22"/>
                <w:lang w:val="lt-LT"/>
              </w:rPr>
              <w:t>priešgaisrinei pastato signalizacijos sistemai, pajungimas į</w:t>
            </w:r>
            <w:r w:rsidR="005712ED">
              <w:rPr>
                <w:sz w:val="22"/>
                <w:szCs w:val="22"/>
                <w:lang w:val="lt-LT"/>
              </w:rPr>
              <w:t xml:space="preserve"> bendrą </w:t>
            </w:r>
          </w:p>
          <w:p w14:paraId="2D650D2C" w14:textId="2EDA3CF6" w:rsidR="00771462" w:rsidRPr="0032474D" w:rsidRDefault="00771462" w:rsidP="00771462">
            <w:pPr>
              <w:rPr>
                <w:color w:val="000000" w:themeColor="text1"/>
                <w:sz w:val="22"/>
                <w:szCs w:val="22"/>
                <w:lang w:val="lt-LT"/>
              </w:rPr>
            </w:pPr>
            <w:r w:rsidRPr="0032474D">
              <w:rPr>
                <w:color w:val="000000" w:themeColor="text1"/>
                <w:sz w:val="22"/>
                <w:szCs w:val="22"/>
                <w:lang w:val="lt-LT"/>
              </w:rPr>
              <w:t>priešgaisrinę sistemą;</w:t>
            </w:r>
          </w:p>
          <w:p w14:paraId="18B70DAE" w14:textId="77777777" w:rsidR="00771462" w:rsidRPr="00DE1DA0" w:rsidRDefault="00771462" w:rsidP="00771462">
            <w:pPr>
              <w:rPr>
                <w:color w:val="000000" w:themeColor="text1"/>
                <w:sz w:val="22"/>
                <w:szCs w:val="22"/>
                <w:lang w:val="lt-LT"/>
              </w:rPr>
            </w:pPr>
            <w:r w:rsidRPr="00DE1DA0">
              <w:rPr>
                <w:color w:val="000000" w:themeColor="text1"/>
                <w:sz w:val="22"/>
                <w:szCs w:val="22"/>
                <w:lang w:val="lt-LT"/>
              </w:rPr>
              <w:t>Senų durų demontavimas;</w:t>
            </w:r>
          </w:p>
          <w:p w14:paraId="419484A2" w14:textId="443A7C97" w:rsidR="00771462" w:rsidRPr="00771462" w:rsidRDefault="00771462" w:rsidP="00771462">
            <w:pPr>
              <w:rPr>
                <w:sz w:val="22"/>
                <w:szCs w:val="22"/>
                <w:lang w:val="lt-LT"/>
              </w:rPr>
            </w:pPr>
            <w:r w:rsidRPr="00771462">
              <w:rPr>
                <w:sz w:val="22"/>
                <w:szCs w:val="22"/>
                <w:lang w:val="lt-LT"/>
              </w:rPr>
              <w:t>S</w:t>
            </w:r>
            <w:r w:rsidR="00371A84">
              <w:rPr>
                <w:sz w:val="22"/>
                <w:szCs w:val="22"/>
                <w:lang w:val="lt-LT"/>
              </w:rPr>
              <w:t>u įstatymo (įmontavimo) darbais;</w:t>
            </w:r>
          </w:p>
          <w:p w14:paraId="79B10C12" w14:textId="77777777" w:rsidR="00771462" w:rsidRPr="00771462" w:rsidRDefault="00771462" w:rsidP="00771462">
            <w:pPr>
              <w:rPr>
                <w:sz w:val="22"/>
                <w:szCs w:val="22"/>
                <w:lang w:val="lt-LT"/>
              </w:rPr>
            </w:pPr>
            <w:r w:rsidRPr="00771462">
              <w:rPr>
                <w:sz w:val="22"/>
                <w:szCs w:val="22"/>
                <w:lang w:val="lt-LT"/>
              </w:rPr>
              <w:t xml:space="preserve">Galimas durų projektavimas su </w:t>
            </w:r>
            <w:proofErr w:type="spellStart"/>
            <w:r w:rsidRPr="00771462">
              <w:rPr>
                <w:sz w:val="22"/>
                <w:szCs w:val="22"/>
                <w:lang w:val="lt-LT"/>
              </w:rPr>
              <w:t>viršlangiu</w:t>
            </w:r>
            <w:proofErr w:type="spellEnd"/>
            <w:r w:rsidRPr="00771462">
              <w:rPr>
                <w:sz w:val="22"/>
                <w:szCs w:val="22"/>
                <w:lang w:val="lt-LT"/>
              </w:rPr>
              <w:t xml:space="preserve">, </w:t>
            </w:r>
            <w:proofErr w:type="spellStart"/>
            <w:r w:rsidRPr="00771462">
              <w:rPr>
                <w:sz w:val="22"/>
                <w:szCs w:val="22"/>
                <w:lang w:val="lt-LT"/>
              </w:rPr>
              <w:t>viršlangis</w:t>
            </w:r>
            <w:proofErr w:type="spellEnd"/>
            <w:r w:rsidRPr="00771462">
              <w:rPr>
                <w:sz w:val="22"/>
                <w:szCs w:val="22"/>
                <w:lang w:val="lt-LT"/>
              </w:rPr>
              <w:t xml:space="preserve"> su užpildu</w:t>
            </w:r>
          </w:p>
          <w:p w14:paraId="48007A50" w14:textId="6B465DAC" w:rsidR="009D7E44" w:rsidRDefault="00420B15" w:rsidP="00771462">
            <w:pPr>
              <w:rPr>
                <w:sz w:val="22"/>
                <w:szCs w:val="22"/>
                <w:lang w:val="lt-LT"/>
              </w:rPr>
            </w:pPr>
            <w:r>
              <w:rPr>
                <w:sz w:val="22"/>
                <w:szCs w:val="22"/>
                <w:lang w:val="lt-LT"/>
              </w:rPr>
              <w:t>baltos</w:t>
            </w:r>
            <w:r w:rsidR="00771462" w:rsidRPr="00771462">
              <w:rPr>
                <w:sz w:val="22"/>
                <w:szCs w:val="22"/>
                <w:lang w:val="lt-LT"/>
              </w:rPr>
              <w:t xml:space="preserve"> spalvos.</w:t>
            </w:r>
          </w:p>
          <w:p w14:paraId="36B70C6B" w14:textId="4CED2DA4" w:rsidR="00425DB6" w:rsidRPr="00765DE9" w:rsidRDefault="00425DB6" w:rsidP="00771462">
            <w:pPr>
              <w:rPr>
                <w:sz w:val="22"/>
                <w:szCs w:val="22"/>
                <w:lang w:val="lt-LT"/>
              </w:rPr>
            </w:pPr>
            <w:r w:rsidRPr="00765DE9">
              <w:rPr>
                <w:sz w:val="22"/>
                <w:szCs w:val="22"/>
                <w:lang w:val="lt-LT"/>
              </w:rPr>
              <w:t>Lauko durų atrakinimo-užrakinimo funkcija darbuotojams atėjus iš lauko pusės.</w:t>
            </w:r>
          </w:p>
          <w:p w14:paraId="09A4916B" w14:textId="0F1691E1" w:rsidR="00425DB6" w:rsidRPr="00765DE9" w:rsidRDefault="00425DB6" w:rsidP="00771462">
            <w:pPr>
              <w:rPr>
                <w:sz w:val="22"/>
                <w:szCs w:val="22"/>
                <w:lang w:val="lt-LT"/>
              </w:rPr>
            </w:pPr>
            <w:r w:rsidRPr="00765DE9">
              <w:rPr>
                <w:sz w:val="22"/>
                <w:szCs w:val="22"/>
                <w:lang w:val="lt-LT"/>
              </w:rPr>
              <w:t>Susiejimas lauko durų automatinio užrakto</w:t>
            </w:r>
            <w:r w:rsidR="005E6C76">
              <w:rPr>
                <w:sz w:val="22"/>
                <w:szCs w:val="22"/>
                <w:lang w:val="lt-LT"/>
              </w:rPr>
              <w:t xml:space="preserve"> su</w:t>
            </w:r>
            <w:r w:rsidRPr="00765DE9">
              <w:rPr>
                <w:sz w:val="22"/>
                <w:szCs w:val="22"/>
                <w:lang w:val="lt-LT"/>
              </w:rPr>
              <w:t xml:space="preserve"> patalpų signalizacija ir priešgaisrine signalizacija. </w:t>
            </w:r>
          </w:p>
          <w:p w14:paraId="48DD3D6D" w14:textId="52255E80" w:rsidR="00936AF9" w:rsidRDefault="00464891" w:rsidP="00771462">
            <w:pPr>
              <w:rPr>
                <w:sz w:val="22"/>
                <w:szCs w:val="22"/>
                <w:lang w:val="lt-LT"/>
              </w:rPr>
            </w:pPr>
            <w:r w:rsidRPr="00464891">
              <w:rPr>
                <w:noProof/>
                <w:sz w:val="22"/>
                <w:szCs w:val="22"/>
                <w:lang w:val="lt-LT" w:eastAsia="lt-LT"/>
              </w:rPr>
              <w:lastRenderedPageBreak/>
              <w:drawing>
                <wp:inline distT="0" distB="0" distL="0" distR="0" wp14:anchorId="7EA738D3" wp14:editId="3577A74B">
                  <wp:extent cx="3543300" cy="357295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77137" cy="3607070"/>
                          </a:xfrm>
                          <a:prstGeom prst="rect">
                            <a:avLst/>
                          </a:prstGeom>
                        </pic:spPr>
                      </pic:pic>
                    </a:graphicData>
                  </a:graphic>
                </wp:inline>
              </w:drawing>
            </w:r>
          </w:p>
          <w:p w14:paraId="256CC8D9" w14:textId="0E8464C4" w:rsidR="00936AF9" w:rsidRPr="0070038D" w:rsidRDefault="00936AF9" w:rsidP="00E84B24">
            <w:pPr>
              <w:rPr>
                <w:sz w:val="22"/>
                <w:szCs w:val="22"/>
                <w:lang w:val="lt-LT"/>
              </w:rPr>
            </w:pPr>
          </w:p>
        </w:tc>
        <w:tc>
          <w:tcPr>
            <w:tcW w:w="1515" w:type="dxa"/>
            <w:vAlign w:val="center"/>
          </w:tcPr>
          <w:p w14:paraId="3CF4C2CD" w14:textId="6BE15E9A" w:rsidR="00E84B24" w:rsidRDefault="005E6C76" w:rsidP="00E84B24">
            <w:pPr>
              <w:jc w:val="center"/>
              <w:rPr>
                <w:sz w:val="22"/>
                <w:szCs w:val="22"/>
                <w:lang w:val="lt-LT"/>
              </w:rPr>
            </w:pPr>
            <w:r>
              <w:rPr>
                <w:sz w:val="22"/>
                <w:szCs w:val="22"/>
                <w:lang w:val="lt-LT"/>
              </w:rPr>
              <w:lastRenderedPageBreak/>
              <w:t>L</w:t>
            </w:r>
          </w:p>
          <w:p w14:paraId="1936A53B" w14:textId="1D173B71" w:rsidR="00771462" w:rsidRPr="0070038D" w:rsidRDefault="00E84B24" w:rsidP="005E6C76">
            <w:pPr>
              <w:jc w:val="center"/>
              <w:rPr>
                <w:sz w:val="22"/>
                <w:szCs w:val="22"/>
                <w:lang w:val="lt-LT"/>
              </w:rPr>
            </w:pPr>
            <w:r>
              <w:rPr>
                <w:sz w:val="22"/>
                <w:szCs w:val="22"/>
                <w:lang w:val="lt-LT"/>
              </w:rPr>
              <w:t>(</w:t>
            </w:r>
            <w:r w:rsidR="005E6C76">
              <w:rPr>
                <w:sz w:val="22"/>
                <w:szCs w:val="22"/>
                <w:lang w:val="lt-LT"/>
              </w:rPr>
              <w:t>Draugystės bibliotekos įėjimo</w:t>
            </w:r>
            <w:r>
              <w:rPr>
                <w:sz w:val="22"/>
                <w:szCs w:val="22"/>
                <w:lang w:val="lt-LT"/>
              </w:rPr>
              <w:t xml:space="preserve"> lauko durys)</w:t>
            </w:r>
          </w:p>
        </w:tc>
        <w:tc>
          <w:tcPr>
            <w:tcW w:w="1649" w:type="dxa"/>
            <w:vAlign w:val="center"/>
          </w:tcPr>
          <w:p w14:paraId="1E8CB0CB" w14:textId="4385D863" w:rsidR="00771462" w:rsidRPr="0070038D" w:rsidRDefault="00E84B24" w:rsidP="00E84B24">
            <w:pPr>
              <w:jc w:val="center"/>
              <w:rPr>
                <w:sz w:val="22"/>
                <w:szCs w:val="22"/>
                <w:lang w:val="lt-LT"/>
              </w:rPr>
            </w:pPr>
            <w:r>
              <w:rPr>
                <w:sz w:val="22"/>
                <w:szCs w:val="22"/>
                <w:lang w:val="lt-LT"/>
              </w:rPr>
              <w:t>1</w:t>
            </w:r>
          </w:p>
        </w:tc>
      </w:tr>
      <w:tr w:rsidR="00371A84" w:rsidRPr="00B91E21" w14:paraId="1D4AC69F" w14:textId="77777777" w:rsidTr="005E2626">
        <w:trPr>
          <w:trHeight w:val="289"/>
        </w:trPr>
        <w:tc>
          <w:tcPr>
            <w:tcW w:w="6465" w:type="dxa"/>
            <w:vAlign w:val="center"/>
          </w:tcPr>
          <w:p w14:paraId="54A87FD9" w14:textId="2F704B6A" w:rsidR="005712ED" w:rsidRPr="0032474D" w:rsidRDefault="005712ED" w:rsidP="005712ED">
            <w:pPr>
              <w:rPr>
                <w:color w:val="000000" w:themeColor="text1"/>
                <w:sz w:val="22"/>
                <w:szCs w:val="22"/>
                <w:lang w:val="lt-LT"/>
              </w:rPr>
            </w:pPr>
            <w:r w:rsidRPr="005712ED">
              <w:rPr>
                <w:sz w:val="22"/>
                <w:szCs w:val="22"/>
                <w:lang w:val="lt-LT"/>
              </w:rPr>
              <w:lastRenderedPageBreak/>
              <w:t xml:space="preserve">Automatinės dvivėrės </w:t>
            </w:r>
            <w:r w:rsidR="005E6C76">
              <w:rPr>
                <w:color w:val="000000" w:themeColor="text1"/>
                <w:sz w:val="22"/>
                <w:szCs w:val="22"/>
                <w:lang w:val="lt-LT"/>
              </w:rPr>
              <w:t>Draugystės bibliotekos</w:t>
            </w:r>
            <w:r w:rsidRPr="0032474D">
              <w:rPr>
                <w:color w:val="000000" w:themeColor="text1"/>
                <w:sz w:val="22"/>
                <w:szCs w:val="22"/>
                <w:lang w:val="lt-LT"/>
              </w:rPr>
              <w:t xml:space="preserve"> įėjimo durys (vidaus)</w:t>
            </w:r>
          </w:p>
          <w:p w14:paraId="5F3D9214" w14:textId="6C4EC217" w:rsidR="005712ED" w:rsidRPr="005712ED" w:rsidRDefault="005712ED" w:rsidP="005712ED">
            <w:pPr>
              <w:rPr>
                <w:sz w:val="22"/>
                <w:szCs w:val="22"/>
                <w:lang w:val="lt-LT"/>
              </w:rPr>
            </w:pPr>
            <w:r w:rsidRPr="0032474D">
              <w:rPr>
                <w:color w:val="000000" w:themeColor="text1"/>
                <w:sz w:val="22"/>
                <w:szCs w:val="22"/>
                <w:lang w:val="lt-LT"/>
              </w:rPr>
              <w:t>Paskirtis: keičiamos</w:t>
            </w:r>
            <w:r w:rsidR="005E6C76">
              <w:rPr>
                <w:color w:val="000000" w:themeColor="text1"/>
                <w:sz w:val="22"/>
                <w:szCs w:val="22"/>
                <w:lang w:val="lt-LT"/>
              </w:rPr>
              <w:t xml:space="preserve"> Draugystės bibliotekos įėjimo vidaus durys</w:t>
            </w:r>
            <w:r w:rsidRPr="005712ED">
              <w:rPr>
                <w:sz w:val="22"/>
                <w:szCs w:val="22"/>
                <w:lang w:val="lt-LT"/>
              </w:rPr>
              <w:t>;</w:t>
            </w:r>
          </w:p>
          <w:p w14:paraId="5819F8D5" w14:textId="1F266E8F" w:rsidR="005712ED" w:rsidRPr="0032474D" w:rsidRDefault="005712ED" w:rsidP="005712ED">
            <w:pPr>
              <w:rPr>
                <w:color w:val="000000" w:themeColor="text1"/>
                <w:sz w:val="22"/>
                <w:szCs w:val="22"/>
                <w:lang w:val="lt-LT"/>
              </w:rPr>
            </w:pPr>
            <w:r w:rsidRPr="005712ED">
              <w:rPr>
                <w:sz w:val="22"/>
                <w:szCs w:val="22"/>
                <w:lang w:val="lt-LT"/>
              </w:rPr>
              <w:t>Konstr</w:t>
            </w:r>
            <w:r w:rsidRPr="0032474D">
              <w:rPr>
                <w:color w:val="000000" w:themeColor="text1"/>
                <w:sz w:val="22"/>
                <w:szCs w:val="22"/>
                <w:lang w:val="lt-LT"/>
              </w:rPr>
              <w:t>ukcija š</w:t>
            </w:r>
            <w:r w:rsidR="005E6C76">
              <w:rPr>
                <w:color w:val="000000" w:themeColor="text1"/>
                <w:sz w:val="22"/>
                <w:szCs w:val="22"/>
                <w:lang w:val="lt-LT"/>
              </w:rPr>
              <w:t>i</w:t>
            </w:r>
            <w:r w:rsidRPr="0032474D">
              <w:rPr>
                <w:color w:val="000000" w:themeColor="text1"/>
                <w:sz w:val="22"/>
                <w:szCs w:val="22"/>
                <w:lang w:val="lt-LT"/>
              </w:rPr>
              <w:t>lta, aliuminio profilių gaminiai arba lygiavertė;</w:t>
            </w:r>
          </w:p>
          <w:p w14:paraId="776BEEF9" w14:textId="77777777" w:rsidR="005712ED" w:rsidRPr="005712ED" w:rsidRDefault="005712ED" w:rsidP="005712ED">
            <w:pPr>
              <w:rPr>
                <w:sz w:val="22"/>
                <w:szCs w:val="22"/>
                <w:lang w:val="lt-LT"/>
              </w:rPr>
            </w:pPr>
            <w:r w:rsidRPr="0032474D">
              <w:rPr>
                <w:color w:val="000000" w:themeColor="text1"/>
                <w:sz w:val="22"/>
                <w:szCs w:val="22"/>
                <w:lang w:val="lt-LT"/>
              </w:rPr>
              <w:t xml:space="preserve">Automatinės durys </w:t>
            </w:r>
            <w:r w:rsidRPr="005712ED">
              <w:rPr>
                <w:sz w:val="22"/>
                <w:szCs w:val="22"/>
                <w:lang w:val="lt-LT"/>
              </w:rPr>
              <w:t>dvivėrės su užraktu;</w:t>
            </w:r>
          </w:p>
          <w:p w14:paraId="77CF9E00" w14:textId="2F765115" w:rsidR="005712ED" w:rsidRPr="005712ED" w:rsidRDefault="005712ED" w:rsidP="005712ED">
            <w:pPr>
              <w:rPr>
                <w:sz w:val="22"/>
                <w:szCs w:val="22"/>
                <w:lang w:val="lt-LT"/>
              </w:rPr>
            </w:pPr>
            <w:r w:rsidRPr="005712ED">
              <w:rPr>
                <w:sz w:val="22"/>
                <w:szCs w:val="22"/>
                <w:lang w:val="lt-LT"/>
              </w:rPr>
              <w:t>Stiklinimas: saugus stiklas, grūdintas. Stiklas</w:t>
            </w:r>
            <w:r>
              <w:rPr>
                <w:sz w:val="22"/>
                <w:szCs w:val="22"/>
                <w:lang w:val="lt-LT"/>
              </w:rPr>
              <w:t xml:space="preserve"> skaidrus;</w:t>
            </w:r>
          </w:p>
          <w:p w14:paraId="72ED6D9F" w14:textId="0C644BB9" w:rsidR="005712ED" w:rsidRPr="005712ED" w:rsidRDefault="005712ED" w:rsidP="005712ED">
            <w:pPr>
              <w:rPr>
                <w:sz w:val="22"/>
                <w:szCs w:val="22"/>
                <w:lang w:val="lt-LT"/>
              </w:rPr>
            </w:pPr>
            <w:r w:rsidRPr="005712ED">
              <w:rPr>
                <w:sz w:val="22"/>
                <w:szCs w:val="22"/>
                <w:lang w:val="lt-LT"/>
              </w:rPr>
              <w:t xml:space="preserve">Automatinės durys </w:t>
            </w:r>
            <w:r w:rsidR="00464891">
              <w:rPr>
                <w:sz w:val="22"/>
                <w:szCs w:val="22"/>
                <w:lang w:val="lt-LT"/>
              </w:rPr>
              <w:t>ne</w:t>
            </w:r>
            <w:r w:rsidRPr="005712ED">
              <w:rPr>
                <w:sz w:val="22"/>
                <w:szCs w:val="22"/>
                <w:lang w:val="lt-LT"/>
              </w:rPr>
              <w:t xml:space="preserve">turi atitikti </w:t>
            </w:r>
            <w:r w:rsidR="00464891">
              <w:rPr>
                <w:sz w:val="22"/>
                <w:szCs w:val="22"/>
                <w:lang w:val="lt-LT"/>
              </w:rPr>
              <w:t>jokios</w:t>
            </w:r>
            <w:r w:rsidRPr="005712ED">
              <w:rPr>
                <w:sz w:val="22"/>
                <w:szCs w:val="22"/>
                <w:lang w:val="lt-LT"/>
              </w:rPr>
              <w:t xml:space="preserve"> energinio</w:t>
            </w:r>
          </w:p>
          <w:p w14:paraId="199354D7" w14:textId="7A1C4F66" w:rsidR="005712ED" w:rsidRPr="005712ED" w:rsidRDefault="005712ED" w:rsidP="005712ED">
            <w:pPr>
              <w:rPr>
                <w:sz w:val="22"/>
                <w:szCs w:val="22"/>
                <w:lang w:val="lt-LT"/>
              </w:rPr>
            </w:pPr>
            <w:r w:rsidRPr="005712ED">
              <w:rPr>
                <w:sz w:val="22"/>
                <w:szCs w:val="22"/>
                <w:lang w:val="lt-LT"/>
              </w:rPr>
              <w:t>naudingumo klas</w:t>
            </w:r>
            <w:r w:rsidR="00464891">
              <w:rPr>
                <w:sz w:val="22"/>
                <w:szCs w:val="22"/>
                <w:lang w:val="lt-LT"/>
              </w:rPr>
              <w:t>ės</w:t>
            </w:r>
            <w:r w:rsidRPr="005712ED">
              <w:rPr>
                <w:sz w:val="22"/>
                <w:szCs w:val="22"/>
                <w:lang w:val="lt-LT"/>
              </w:rPr>
              <w:t xml:space="preserve"> pagal STR 2.01.02:2016 reikalavimus</w:t>
            </w:r>
            <w:r>
              <w:rPr>
                <w:sz w:val="22"/>
                <w:szCs w:val="22"/>
                <w:lang w:val="lt-LT"/>
              </w:rPr>
              <w:t>;</w:t>
            </w:r>
          </w:p>
          <w:p w14:paraId="2F0DDD07" w14:textId="7BA74A9F" w:rsidR="00371A84" w:rsidRDefault="005712ED" w:rsidP="005712ED">
            <w:pPr>
              <w:rPr>
                <w:sz w:val="22"/>
                <w:szCs w:val="22"/>
                <w:lang w:val="lt-LT"/>
              </w:rPr>
            </w:pPr>
            <w:r w:rsidRPr="005712ED">
              <w:rPr>
                <w:sz w:val="22"/>
                <w:szCs w:val="22"/>
                <w:lang w:val="lt-LT"/>
              </w:rPr>
              <w:t xml:space="preserve">Rėmo spalva </w:t>
            </w:r>
            <w:r w:rsidR="00464891">
              <w:rPr>
                <w:sz w:val="22"/>
                <w:szCs w:val="22"/>
                <w:lang w:val="lt-LT"/>
              </w:rPr>
              <w:t>balta</w:t>
            </w:r>
            <w:r w:rsidRPr="00765DE9">
              <w:rPr>
                <w:sz w:val="22"/>
                <w:szCs w:val="22"/>
                <w:lang w:val="lt-LT"/>
              </w:rPr>
              <w:t xml:space="preserve"> </w:t>
            </w:r>
            <w:r w:rsidRPr="005712ED">
              <w:rPr>
                <w:sz w:val="22"/>
                <w:szCs w:val="22"/>
                <w:lang w:val="lt-LT"/>
              </w:rPr>
              <w:t>(RAL</w:t>
            </w:r>
            <w:r w:rsidR="00464891">
              <w:rPr>
                <w:sz w:val="22"/>
                <w:szCs w:val="22"/>
                <w:lang w:val="lt-LT"/>
              </w:rPr>
              <w:t>9</w:t>
            </w:r>
            <w:r w:rsidRPr="005712ED">
              <w:rPr>
                <w:sz w:val="22"/>
                <w:szCs w:val="22"/>
                <w:lang w:val="lt-LT"/>
              </w:rPr>
              <w:t>016) išorė ir vidus</w:t>
            </w:r>
            <w:r w:rsidR="00765DE9">
              <w:rPr>
                <w:sz w:val="22"/>
                <w:szCs w:val="22"/>
                <w:lang w:val="lt-LT"/>
              </w:rPr>
              <w:t xml:space="preserve"> (</w:t>
            </w:r>
            <w:r w:rsidR="00765DE9" w:rsidRPr="00765DE9">
              <w:rPr>
                <w:b/>
                <w:sz w:val="22"/>
                <w:szCs w:val="22"/>
                <w:lang w:val="lt-LT"/>
              </w:rPr>
              <w:t>tikslinti vietoje</w:t>
            </w:r>
            <w:r w:rsidR="00765DE9">
              <w:rPr>
                <w:sz w:val="22"/>
                <w:szCs w:val="22"/>
                <w:lang w:val="lt-LT"/>
              </w:rPr>
              <w:t>)</w:t>
            </w:r>
            <w:r w:rsidRPr="005712ED">
              <w:rPr>
                <w:sz w:val="22"/>
                <w:szCs w:val="22"/>
                <w:lang w:val="lt-LT"/>
              </w:rPr>
              <w:t>;</w:t>
            </w:r>
          </w:p>
          <w:p w14:paraId="3FC10AC3" w14:textId="7CDFBF62" w:rsidR="005712ED" w:rsidRPr="00765DE9" w:rsidRDefault="005712ED" w:rsidP="005712ED">
            <w:pPr>
              <w:rPr>
                <w:sz w:val="22"/>
                <w:szCs w:val="22"/>
                <w:lang w:val="lt-LT"/>
              </w:rPr>
            </w:pPr>
            <w:r w:rsidRPr="005712ED">
              <w:rPr>
                <w:sz w:val="22"/>
                <w:szCs w:val="22"/>
                <w:lang w:val="lt-LT"/>
              </w:rPr>
              <w:t xml:space="preserve">Angos matmenys: </w:t>
            </w:r>
            <w:r w:rsidR="0032474D" w:rsidRPr="00765DE9">
              <w:rPr>
                <w:b/>
                <w:sz w:val="22"/>
                <w:szCs w:val="22"/>
                <w:lang w:val="lt-LT"/>
              </w:rPr>
              <w:t>2</w:t>
            </w:r>
            <w:r w:rsidR="005D67FF">
              <w:rPr>
                <w:b/>
                <w:sz w:val="22"/>
                <w:szCs w:val="22"/>
                <w:lang w:val="lt-LT"/>
              </w:rPr>
              <w:t>8</w:t>
            </w:r>
            <w:r w:rsidR="0032474D" w:rsidRPr="00765DE9">
              <w:rPr>
                <w:b/>
                <w:sz w:val="22"/>
                <w:szCs w:val="22"/>
                <w:lang w:val="lt-LT"/>
              </w:rPr>
              <w:t>00(aukštis)×</w:t>
            </w:r>
            <w:r w:rsidR="005D67FF">
              <w:rPr>
                <w:b/>
                <w:sz w:val="22"/>
                <w:szCs w:val="22"/>
                <w:lang w:val="lt-LT"/>
              </w:rPr>
              <w:t>530</w:t>
            </w:r>
            <w:r w:rsidRPr="00765DE9">
              <w:rPr>
                <w:b/>
                <w:sz w:val="22"/>
                <w:szCs w:val="22"/>
                <w:lang w:val="lt-LT"/>
              </w:rPr>
              <w:t>0(plotis)±50mm;</w:t>
            </w:r>
          </w:p>
          <w:p w14:paraId="6BC6BD12" w14:textId="77777777" w:rsidR="005712ED" w:rsidRPr="005712ED" w:rsidRDefault="005712ED" w:rsidP="005712ED">
            <w:pPr>
              <w:rPr>
                <w:b/>
                <w:sz w:val="22"/>
                <w:szCs w:val="22"/>
                <w:lang w:val="lt-LT"/>
              </w:rPr>
            </w:pPr>
            <w:r w:rsidRPr="005712ED">
              <w:rPr>
                <w:b/>
                <w:sz w:val="22"/>
                <w:szCs w:val="22"/>
                <w:lang w:val="lt-LT"/>
              </w:rPr>
              <w:t>Matmenis tikslinti vietoje;</w:t>
            </w:r>
          </w:p>
          <w:p w14:paraId="42503A66" w14:textId="77777777" w:rsidR="005712ED" w:rsidRPr="005712ED" w:rsidRDefault="005712ED" w:rsidP="005712ED">
            <w:pPr>
              <w:rPr>
                <w:sz w:val="22"/>
                <w:szCs w:val="22"/>
                <w:lang w:val="lt-LT"/>
              </w:rPr>
            </w:pPr>
            <w:r w:rsidRPr="005712ED">
              <w:rPr>
                <w:sz w:val="22"/>
                <w:szCs w:val="22"/>
                <w:lang w:val="lt-LT"/>
              </w:rPr>
              <w:t>Automatinės pavaros su judesio davikliais iš abiejų pusių,</w:t>
            </w:r>
          </w:p>
          <w:p w14:paraId="1ADD3366" w14:textId="77777777" w:rsidR="005712ED" w:rsidRPr="005712ED" w:rsidRDefault="005712ED" w:rsidP="005712ED">
            <w:pPr>
              <w:rPr>
                <w:sz w:val="22"/>
                <w:szCs w:val="22"/>
                <w:lang w:val="lt-LT"/>
              </w:rPr>
            </w:pPr>
            <w:r w:rsidRPr="005712ED">
              <w:rPr>
                <w:sz w:val="22"/>
                <w:szCs w:val="22"/>
                <w:lang w:val="lt-LT"/>
              </w:rPr>
              <w:t>priešgaisriniai davikliai, automatinis atsidarymas suveikus</w:t>
            </w:r>
          </w:p>
          <w:p w14:paraId="33098973" w14:textId="042DAC35" w:rsidR="005712ED" w:rsidRPr="005712ED" w:rsidRDefault="005712ED" w:rsidP="005712ED">
            <w:pPr>
              <w:rPr>
                <w:sz w:val="22"/>
                <w:szCs w:val="22"/>
                <w:lang w:val="lt-LT"/>
              </w:rPr>
            </w:pPr>
            <w:r w:rsidRPr="005712ED">
              <w:rPr>
                <w:sz w:val="22"/>
                <w:szCs w:val="22"/>
                <w:lang w:val="lt-LT"/>
              </w:rPr>
              <w:t>priešgaisrinei pastato signalizacijos sistemai, pajungimas į</w:t>
            </w:r>
            <w:r>
              <w:rPr>
                <w:sz w:val="22"/>
                <w:szCs w:val="22"/>
                <w:lang w:val="lt-LT"/>
              </w:rPr>
              <w:t xml:space="preserve"> bendrą</w:t>
            </w:r>
          </w:p>
          <w:p w14:paraId="0FEADFDD" w14:textId="67340CDF" w:rsidR="005712ED" w:rsidRPr="005712ED" w:rsidRDefault="005712ED" w:rsidP="005712ED">
            <w:pPr>
              <w:rPr>
                <w:sz w:val="22"/>
                <w:szCs w:val="22"/>
                <w:lang w:val="lt-LT"/>
              </w:rPr>
            </w:pPr>
            <w:r w:rsidRPr="0032474D">
              <w:rPr>
                <w:color w:val="000000" w:themeColor="text1"/>
                <w:sz w:val="22"/>
                <w:szCs w:val="22"/>
                <w:lang w:val="lt-LT"/>
              </w:rPr>
              <w:t xml:space="preserve">priešgaisrinę </w:t>
            </w:r>
            <w:r w:rsidRPr="005712ED">
              <w:rPr>
                <w:sz w:val="22"/>
                <w:szCs w:val="22"/>
                <w:lang w:val="lt-LT"/>
              </w:rPr>
              <w:t>sistemą;</w:t>
            </w:r>
          </w:p>
          <w:p w14:paraId="409AE805" w14:textId="77777777" w:rsidR="005712ED" w:rsidRPr="005712ED" w:rsidRDefault="005712ED" w:rsidP="005712ED">
            <w:pPr>
              <w:rPr>
                <w:sz w:val="22"/>
                <w:szCs w:val="22"/>
                <w:lang w:val="lt-LT"/>
              </w:rPr>
            </w:pPr>
            <w:r w:rsidRPr="005712ED">
              <w:rPr>
                <w:sz w:val="22"/>
                <w:szCs w:val="22"/>
                <w:lang w:val="lt-LT"/>
              </w:rPr>
              <w:t>Senų durų demontavimas;</w:t>
            </w:r>
          </w:p>
          <w:p w14:paraId="11C3CD47" w14:textId="77777777" w:rsidR="005712ED" w:rsidRPr="005712ED" w:rsidRDefault="005712ED" w:rsidP="005712ED">
            <w:pPr>
              <w:rPr>
                <w:sz w:val="22"/>
                <w:szCs w:val="22"/>
                <w:lang w:val="lt-LT"/>
              </w:rPr>
            </w:pPr>
            <w:r w:rsidRPr="005712ED">
              <w:rPr>
                <w:sz w:val="22"/>
                <w:szCs w:val="22"/>
                <w:lang w:val="lt-LT"/>
              </w:rPr>
              <w:t>Su įstatymo (įmontavimo) darbais;</w:t>
            </w:r>
          </w:p>
          <w:p w14:paraId="1FA6DEE2" w14:textId="77777777" w:rsidR="005712ED" w:rsidRPr="005712ED" w:rsidRDefault="005712ED" w:rsidP="005712ED">
            <w:pPr>
              <w:rPr>
                <w:sz w:val="22"/>
                <w:szCs w:val="22"/>
                <w:lang w:val="lt-LT"/>
              </w:rPr>
            </w:pPr>
            <w:r w:rsidRPr="005712ED">
              <w:rPr>
                <w:sz w:val="22"/>
                <w:szCs w:val="22"/>
                <w:lang w:val="lt-LT"/>
              </w:rPr>
              <w:t xml:space="preserve">Galimas durų projektavimas su </w:t>
            </w:r>
            <w:proofErr w:type="spellStart"/>
            <w:r w:rsidRPr="005712ED">
              <w:rPr>
                <w:sz w:val="22"/>
                <w:szCs w:val="22"/>
                <w:lang w:val="lt-LT"/>
              </w:rPr>
              <w:t>viršlangiu</w:t>
            </w:r>
            <w:proofErr w:type="spellEnd"/>
            <w:r w:rsidRPr="005712ED">
              <w:rPr>
                <w:sz w:val="22"/>
                <w:szCs w:val="22"/>
                <w:lang w:val="lt-LT"/>
              </w:rPr>
              <w:t xml:space="preserve">, </w:t>
            </w:r>
            <w:proofErr w:type="spellStart"/>
            <w:r w:rsidRPr="005712ED">
              <w:rPr>
                <w:sz w:val="22"/>
                <w:szCs w:val="22"/>
                <w:lang w:val="lt-LT"/>
              </w:rPr>
              <w:t>viršlangis</w:t>
            </w:r>
            <w:proofErr w:type="spellEnd"/>
            <w:r w:rsidRPr="005712ED">
              <w:rPr>
                <w:sz w:val="22"/>
                <w:szCs w:val="22"/>
                <w:lang w:val="lt-LT"/>
              </w:rPr>
              <w:t xml:space="preserve"> su užpildu</w:t>
            </w:r>
          </w:p>
          <w:p w14:paraId="57EB961E" w14:textId="00D0DCA0" w:rsidR="005712ED" w:rsidRDefault="00464891" w:rsidP="005712ED">
            <w:pPr>
              <w:rPr>
                <w:sz w:val="22"/>
                <w:szCs w:val="22"/>
                <w:lang w:val="lt-LT"/>
              </w:rPr>
            </w:pPr>
            <w:r>
              <w:rPr>
                <w:sz w:val="22"/>
                <w:szCs w:val="22"/>
                <w:lang w:val="lt-LT"/>
              </w:rPr>
              <w:t>baltos</w:t>
            </w:r>
            <w:r w:rsidR="005712ED" w:rsidRPr="005712ED">
              <w:rPr>
                <w:sz w:val="22"/>
                <w:szCs w:val="22"/>
                <w:lang w:val="lt-LT"/>
              </w:rPr>
              <w:t xml:space="preserve"> spalvos</w:t>
            </w:r>
            <w:r w:rsidR="005712ED">
              <w:rPr>
                <w:sz w:val="22"/>
                <w:szCs w:val="22"/>
                <w:lang w:val="lt-LT"/>
              </w:rPr>
              <w:t>;</w:t>
            </w:r>
          </w:p>
          <w:p w14:paraId="3718865F" w14:textId="7D33D7CA" w:rsidR="009D7E44" w:rsidRDefault="005D67FF" w:rsidP="005712ED">
            <w:pPr>
              <w:rPr>
                <w:sz w:val="22"/>
                <w:szCs w:val="22"/>
                <w:lang w:val="lt-LT"/>
              </w:rPr>
            </w:pPr>
            <w:r>
              <w:rPr>
                <w:noProof/>
                <w:sz w:val="22"/>
                <w:szCs w:val="22"/>
                <w:lang w:val="lt-LT" w:eastAsia="lt-LT"/>
              </w:rPr>
              <w:drawing>
                <wp:inline distT="0" distB="0" distL="0" distR="0" wp14:anchorId="0532753B" wp14:editId="4B8C0D06">
                  <wp:extent cx="4176395" cy="23774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6395" cy="2377440"/>
                          </a:xfrm>
                          <a:prstGeom prst="rect">
                            <a:avLst/>
                          </a:prstGeom>
                          <a:noFill/>
                        </pic:spPr>
                      </pic:pic>
                    </a:graphicData>
                  </a:graphic>
                </wp:inline>
              </w:drawing>
            </w:r>
          </w:p>
        </w:tc>
        <w:tc>
          <w:tcPr>
            <w:tcW w:w="1515" w:type="dxa"/>
            <w:vAlign w:val="center"/>
          </w:tcPr>
          <w:p w14:paraId="44F426FC" w14:textId="35E5E86A" w:rsidR="005712ED" w:rsidRDefault="005712ED" w:rsidP="005712ED">
            <w:pPr>
              <w:jc w:val="center"/>
              <w:rPr>
                <w:sz w:val="22"/>
                <w:szCs w:val="22"/>
                <w:lang w:val="lt-LT"/>
              </w:rPr>
            </w:pPr>
            <w:r>
              <w:rPr>
                <w:sz w:val="22"/>
                <w:szCs w:val="22"/>
                <w:lang w:val="lt-LT"/>
              </w:rPr>
              <w:t>V</w:t>
            </w:r>
          </w:p>
          <w:p w14:paraId="42E7C7B9" w14:textId="146CA484" w:rsidR="00371A84" w:rsidRPr="0070038D" w:rsidRDefault="005712ED" w:rsidP="00C81A8C">
            <w:pPr>
              <w:jc w:val="center"/>
              <w:rPr>
                <w:sz w:val="22"/>
                <w:szCs w:val="22"/>
                <w:lang w:val="lt-LT"/>
              </w:rPr>
            </w:pPr>
            <w:r>
              <w:rPr>
                <w:sz w:val="22"/>
                <w:szCs w:val="22"/>
                <w:lang w:val="lt-LT"/>
              </w:rPr>
              <w:t>(</w:t>
            </w:r>
            <w:r w:rsidR="00C81A8C">
              <w:rPr>
                <w:sz w:val="22"/>
                <w:szCs w:val="22"/>
                <w:lang w:val="lt-LT"/>
              </w:rPr>
              <w:t>Draugystės bibliotekos įėjimo</w:t>
            </w:r>
            <w:r>
              <w:rPr>
                <w:sz w:val="22"/>
                <w:szCs w:val="22"/>
                <w:lang w:val="lt-LT"/>
              </w:rPr>
              <w:t xml:space="preserve"> vidaus durys)</w:t>
            </w:r>
          </w:p>
        </w:tc>
        <w:tc>
          <w:tcPr>
            <w:tcW w:w="1649" w:type="dxa"/>
            <w:vAlign w:val="center"/>
          </w:tcPr>
          <w:p w14:paraId="50E5DC8C" w14:textId="3CFCCD1A" w:rsidR="00371A84" w:rsidRPr="0070038D" w:rsidRDefault="005712ED" w:rsidP="005712ED">
            <w:pPr>
              <w:jc w:val="center"/>
              <w:rPr>
                <w:sz w:val="22"/>
                <w:szCs w:val="22"/>
                <w:lang w:val="lt-LT"/>
              </w:rPr>
            </w:pPr>
            <w:r>
              <w:rPr>
                <w:sz w:val="22"/>
                <w:szCs w:val="22"/>
                <w:lang w:val="lt-LT"/>
              </w:rPr>
              <w:t>1</w:t>
            </w:r>
          </w:p>
        </w:tc>
      </w:tr>
      <w:tr w:rsidR="005E2626" w:rsidRPr="00B91E21" w14:paraId="5A4622C7" w14:textId="77777777" w:rsidTr="005E2626">
        <w:tc>
          <w:tcPr>
            <w:tcW w:w="9629" w:type="dxa"/>
            <w:gridSpan w:val="3"/>
          </w:tcPr>
          <w:p w14:paraId="3A654649" w14:textId="17C04FD8" w:rsidR="005E2626" w:rsidRPr="00B91E21" w:rsidRDefault="005E2626" w:rsidP="0071623A">
            <w:pPr>
              <w:rPr>
                <w:b/>
                <w:bCs/>
                <w:color w:val="000000"/>
                <w:sz w:val="22"/>
                <w:szCs w:val="22"/>
                <w:lang w:val="lt-LT"/>
              </w:rPr>
            </w:pPr>
            <w:r>
              <w:rPr>
                <w:sz w:val="22"/>
                <w:szCs w:val="22"/>
                <w:lang w:val="lt-LT"/>
              </w:rPr>
              <w:t>Visų montuojamų durų preliminarūs matmenys:</w:t>
            </w:r>
          </w:p>
        </w:tc>
      </w:tr>
      <w:tr w:rsidR="005E2626" w:rsidRPr="00B91E21" w14:paraId="094226DA" w14:textId="77777777" w:rsidTr="005E2626">
        <w:tc>
          <w:tcPr>
            <w:tcW w:w="9629" w:type="dxa"/>
            <w:gridSpan w:val="3"/>
          </w:tcPr>
          <w:tbl>
            <w:tblPr>
              <w:tblStyle w:val="Lentelstinklelis"/>
              <w:tblW w:w="0" w:type="auto"/>
              <w:tblLayout w:type="fixed"/>
              <w:tblLook w:val="04A0" w:firstRow="1" w:lastRow="0" w:firstColumn="1" w:lastColumn="0" w:noHBand="0" w:noVBand="1"/>
            </w:tblPr>
            <w:tblGrid>
              <w:gridCol w:w="584"/>
              <w:gridCol w:w="1211"/>
              <w:gridCol w:w="1125"/>
              <w:gridCol w:w="1208"/>
              <w:gridCol w:w="850"/>
              <w:gridCol w:w="1843"/>
              <w:gridCol w:w="2552"/>
            </w:tblGrid>
            <w:tr w:rsidR="004D30D8" w14:paraId="3D1F908A" w14:textId="77777777" w:rsidTr="004D30D8">
              <w:trPr>
                <w:trHeight w:val="255"/>
              </w:trPr>
              <w:tc>
                <w:tcPr>
                  <w:tcW w:w="584" w:type="dxa"/>
                  <w:vMerge w:val="restart"/>
                </w:tcPr>
                <w:p w14:paraId="67277A7A" w14:textId="7F779D39" w:rsidR="004D30D8" w:rsidRPr="004D30D8" w:rsidRDefault="004D30D8" w:rsidP="004D30D8">
                  <w:pPr>
                    <w:jc w:val="center"/>
                    <w:rPr>
                      <w:b/>
                      <w:sz w:val="20"/>
                      <w:szCs w:val="20"/>
                      <w:lang w:val="lt-LT"/>
                    </w:rPr>
                  </w:pPr>
                  <w:r w:rsidRPr="004D30D8">
                    <w:rPr>
                      <w:b/>
                      <w:sz w:val="20"/>
                      <w:szCs w:val="20"/>
                      <w:lang w:val="lt-LT"/>
                    </w:rPr>
                    <w:t>Eil. Nr.</w:t>
                  </w:r>
                </w:p>
              </w:tc>
              <w:tc>
                <w:tcPr>
                  <w:tcW w:w="1211" w:type="dxa"/>
                  <w:vMerge w:val="restart"/>
                </w:tcPr>
                <w:p w14:paraId="709280AB" w14:textId="4955C6AA" w:rsidR="004D30D8" w:rsidRPr="004D30D8" w:rsidRDefault="004D30D8" w:rsidP="004D30D8">
                  <w:pPr>
                    <w:jc w:val="center"/>
                    <w:rPr>
                      <w:b/>
                      <w:sz w:val="20"/>
                      <w:szCs w:val="20"/>
                      <w:lang w:val="lt-LT"/>
                    </w:rPr>
                  </w:pPr>
                  <w:r w:rsidRPr="004D30D8">
                    <w:rPr>
                      <w:b/>
                      <w:sz w:val="20"/>
                      <w:szCs w:val="20"/>
                      <w:lang w:val="lt-LT"/>
                    </w:rPr>
                    <w:t>Pozicija</w:t>
                  </w:r>
                </w:p>
              </w:tc>
              <w:tc>
                <w:tcPr>
                  <w:tcW w:w="2333" w:type="dxa"/>
                  <w:gridSpan w:val="2"/>
                </w:tcPr>
                <w:p w14:paraId="3F5F24F8" w14:textId="0C1F6596" w:rsidR="004D30D8" w:rsidRPr="004D30D8" w:rsidRDefault="004D30D8" w:rsidP="004D30D8">
                  <w:pPr>
                    <w:jc w:val="center"/>
                    <w:rPr>
                      <w:b/>
                      <w:sz w:val="20"/>
                      <w:szCs w:val="20"/>
                      <w:lang w:val="lt-LT"/>
                    </w:rPr>
                  </w:pPr>
                  <w:r w:rsidRPr="004D30D8">
                    <w:rPr>
                      <w:b/>
                      <w:sz w:val="20"/>
                      <w:szCs w:val="20"/>
                      <w:lang w:val="lt-LT"/>
                    </w:rPr>
                    <w:t>Matmenys, mm</w:t>
                  </w:r>
                </w:p>
              </w:tc>
              <w:tc>
                <w:tcPr>
                  <w:tcW w:w="850" w:type="dxa"/>
                  <w:vMerge w:val="restart"/>
                </w:tcPr>
                <w:p w14:paraId="401A19E2" w14:textId="526D2897" w:rsidR="004D30D8" w:rsidRPr="004D30D8" w:rsidRDefault="004D30D8" w:rsidP="004D30D8">
                  <w:pPr>
                    <w:jc w:val="center"/>
                    <w:rPr>
                      <w:b/>
                      <w:sz w:val="20"/>
                      <w:szCs w:val="20"/>
                      <w:lang w:val="lt-LT"/>
                    </w:rPr>
                  </w:pPr>
                  <w:r w:rsidRPr="004D30D8">
                    <w:rPr>
                      <w:b/>
                      <w:sz w:val="20"/>
                      <w:szCs w:val="20"/>
                      <w:lang w:val="lt-LT"/>
                    </w:rPr>
                    <w:t>Kiekis</w:t>
                  </w:r>
                </w:p>
              </w:tc>
              <w:tc>
                <w:tcPr>
                  <w:tcW w:w="1843" w:type="dxa"/>
                  <w:vMerge w:val="restart"/>
                </w:tcPr>
                <w:p w14:paraId="445FBA22" w14:textId="07A75B3C" w:rsidR="004D30D8" w:rsidRPr="004D30D8" w:rsidRDefault="004D30D8" w:rsidP="004D30D8">
                  <w:pPr>
                    <w:jc w:val="center"/>
                    <w:rPr>
                      <w:b/>
                      <w:sz w:val="20"/>
                      <w:szCs w:val="20"/>
                      <w:lang w:val="lt-LT"/>
                    </w:rPr>
                  </w:pPr>
                  <w:r w:rsidRPr="004D30D8">
                    <w:rPr>
                      <w:b/>
                      <w:sz w:val="20"/>
                      <w:szCs w:val="20"/>
                      <w:lang w:val="lt-LT"/>
                    </w:rPr>
                    <w:t>Vieneto plotas m</w:t>
                  </w:r>
                  <w:r>
                    <w:rPr>
                      <w:rFonts w:ascii="Arial" w:hAnsi="Arial" w:cs="Arial"/>
                      <w:b/>
                      <w:sz w:val="20"/>
                      <w:szCs w:val="20"/>
                      <w:lang w:val="lt-LT"/>
                    </w:rPr>
                    <w:t>²</w:t>
                  </w:r>
                </w:p>
              </w:tc>
              <w:tc>
                <w:tcPr>
                  <w:tcW w:w="2552" w:type="dxa"/>
                  <w:vMerge w:val="restart"/>
                </w:tcPr>
                <w:p w14:paraId="27748BAF" w14:textId="0D94AFAC" w:rsidR="004D30D8" w:rsidRPr="004D30D8" w:rsidRDefault="004D30D8" w:rsidP="004D30D8">
                  <w:pPr>
                    <w:jc w:val="center"/>
                    <w:rPr>
                      <w:b/>
                      <w:sz w:val="20"/>
                      <w:szCs w:val="20"/>
                      <w:lang w:val="lt-LT"/>
                    </w:rPr>
                  </w:pPr>
                  <w:r w:rsidRPr="004D30D8">
                    <w:rPr>
                      <w:b/>
                      <w:sz w:val="20"/>
                      <w:szCs w:val="20"/>
                      <w:lang w:val="lt-LT"/>
                    </w:rPr>
                    <w:t>Bendras plotas m</w:t>
                  </w:r>
                  <w:r w:rsidR="002A7680">
                    <w:rPr>
                      <w:rFonts w:ascii="Arial" w:hAnsi="Arial" w:cs="Arial"/>
                      <w:b/>
                      <w:sz w:val="20"/>
                      <w:szCs w:val="20"/>
                      <w:lang w:val="lt-LT"/>
                    </w:rPr>
                    <w:t>²</w:t>
                  </w:r>
                </w:p>
              </w:tc>
            </w:tr>
            <w:tr w:rsidR="004D30D8" w14:paraId="684AE2BC" w14:textId="77777777" w:rsidTr="004D30D8">
              <w:trPr>
                <w:trHeight w:val="240"/>
              </w:trPr>
              <w:tc>
                <w:tcPr>
                  <w:tcW w:w="584" w:type="dxa"/>
                  <w:vMerge/>
                </w:tcPr>
                <w:p w14:paraId="0FC96B7C" w14:textId="77777777" w:rsidR="004D30D8" w:rsidRDefault="004D30D8" w:rsidP="0071623A">
                  <w:pPr>
                    <w:rPr>
                      <w:sz w:val="22"/>
                      <w:szCs w:val="22"/>
                      <w:lang w:val="lt-LT"/>
                    </w:rPr>
                  </w:pPr>
                </w:p>
              </w:tc>
              <w:tc>
                <w:tcPr>
                  <w:tcW w:w="1211" w:type="dxa"/>
                  <w:vMerge/>
                </w:tcPr>
                <w:p w14:paraId="3D2D23C7" w14:textId="77777777" w:rsidR="004D30D8" w:rsidRDefault="004D30D8" w:rsidP="0071623A">
                  <w:pPr>
                    <w:rPr>
                      <w:sz w:val="22"/>
                      <w:szCs w:val="22"/>
                      <w:lang w:val="lt-LT"/>
                    </w:rPr>
                  </w:pPr>
                </w:p>
              </w:tc>
              <w:tc>
                <w:tcPr>
                  <w:tcW w:w="1125" w:type="dxa"/>
                </w:tcPr>
                <w:p w14:paraId="07C257D2" w14:textId="418D226B" w:rsidR="004D30D8" w:rsidRPr="004D30D8" w:rsidRDefault="004D30D8" w:rsidP="0071623A">
                  <w:pPr>
                    <w:rPr>
                      <w:b/>
                      <w:sz w:val="20"/>
                      <w:szCs w:val="20"/>
                      <w:lang w:val="lt-LT"/>
                    </w:rPr>
                  </w:pPr>
                  <w:r w:rsidRPr="004D30D8">
                    <w:rPr>
                      <w:b/>
                      <w:sz w:val="20"/>
                      <w:szCs w:val="20"/>
                      <w:lang w:val="lt-LT"/>
                    </w:rPr>
                    <w:t xml:space="preserve">Aukštis </w:t>
                  </w:r>
                </w:p>
              </w:tc>
              <w:tc>
                <w:tcPr>
                  <w:tcW w:w="1208" w:type="dxa"/>
                </w:tcPr>
                <w:p w14:paraId="3558E0B6" w14:textId="4C105FDB" w:rsidR="004D30D8" w:rsidRPr="004D30D8" w:rsidRDefault="004D30D8" w:rsidP="0071623A">
                  <w:pPr>
                    <w:rPr>
                      <w:b/>
                      <w:sz w:val="20"/>
                      <w:szCs w:val="20"/>
                      <w:lang w:val="lt-LT"/>
                    </w:rPr>
                  </w:pPr>
                  <w:r w:rsidRPr="004D30D8">
                    <w:rPr>
                      <w:b/>
                      <w:sz w:val="20"/>
                      <w:szCs w:val="20"/>
                      <w:lang w:val="lt-LT"/>
                    </w:rPr>
                    <w:t>Plotis</w:t>
                  </w:r>
                </w:p>
              </w:tc>
              <w:tc>
                <w:tcPr>
                  <w:tcW w:w="850" w:type="dxa"/>
                  <w:vMerge/>
                </w:tcPr>
                <w:p w14:paraId="45AFD48D" w14:textId="1A04630E" w:rsidR="004D30D8" w:rsidRDefault="004D30D8" w:rsidP="0071623A">
                  <w:pPr>
                    <w:rPr>
                      <w:sz w:val="22"/>
                      <w:szCs w:val="22"/>
                      <w:lang w:val="lt-LT"/>
                    </w:rPr>
                  </w:pPr>
                </w:p>
              </w:tc>
              <w:tc>
                <w:tcPr>
                  <w:tcW w:w="1843" w:type="dxa"/>
                  <w:vMerge/>
                </w:tcPr>
                <w:p w14:paraId="057A0715" w14:textId="77777777" w:rsidR="004D30D8" w:rsidRDefault="004D30D8" w:rsidP="0071623A">
                  <w:pPr>
                    <w:rPr>
                      <w:sz w:val="22"/>
                      <w:szCs w:val="22"/>
                      <w:lang w:val="lt-LT"/>
                    </w:rPr>
                  </w:pPr>
                </w:p>
              </w:tc>
              <w:tc>
                <w:tcPr>
                  <w:tcW w:w="2552" w:type="dxa"/>
                  <w:vMerge/>
                </w:tcPr>
                <w:p w14:paraId="356E6CA6" w14:textId="77777777" w:rsidR="004D30D8" w:rsidRDefault="004D30D8" w:rsidP="0071623A">
                  <w:pPr>
                    <w:rPr>
                      <w:sz w:val="22"/>
                      <w:szCs w:val="22"/>
                      <w:lang w:val="lt-LT"/>
                    </w:rPr>
                  </w:pPr>
                </w:p>
              </w:tc>
            </w:tr>
            <w:tr w:rsidR="004D30D8" w14:paraId="762E0305" w14:textId="77777777" w:rsidTr="004D30D8">
              <w:tc>
                <w:tcPr>
                  <w:tcW w:w="584" w:type="dxa"/>
                </w:tcPr>
                <w:p w14:paraId="7EF8E169" w14:textId="311BB305" w:rsidR="004D30D8" w:rsidRDefault="004D30D8" w:rsidP="004D30D8">
                  <w:pPr>
                    <w:jc w:val="center"/>
                    <w:rPr>
                      <w:sz w:val="22"/>
                      <w:szCs w:val="22"/>
                      <w:lang w:val="lt-LT"/>
                    </w:rPr>
                  </w:pPr>
                  <w:r>
                    <w:rPr>
                      <w:sz w:val="22"/>
                      <w:szCs w:val="22"/>
                      <w:lang w:val="lt-LT"/>
                    </w:rPr>
                    <w:lastRenderedPageBreak/>
                    <w:t>1</w:t>
                  </w:r>
                </w:p>
              </w:tc>
              <w:tc>
                <w:tcPr>
                  <w:tcW w:w="1211" w:type="dxa"/>
                </w:tcPr>
                <w:p w14:paraId="2CEC6CD6" w14:textId="408C6D2B" w:rsidR="004D30D8" w:rsidRDefault="004D30D8" w:rsidP="004D30D8">
                  <w:pPr>
                    <w:jc w:val="center"/>
                    <w:rPr>
                      <w:sz w:val="22"/>
                      <w:szCs w:val="22"/>
                      <w:lang w:val="lt-LT"/>
                    </w:rPr>
                  </w:pPr>
                  <w:r>
                    <w:rPr>
                      <w:sz w:val="22"/>
                      <w:szCs w:val="22"/>
                      <w:lang w:val="lt-LT"/>
                    </w:rPr>
                    <w:t>LL</w:t>
                  </w:r>
                </w:p>
              </w:tc>
              <w:tc>
                <w:tcPr>
                  <w:tcW w:w="1125" w:type="dxa"/>
                </w:tcPr>
                <w:p w14:paraId="0518129B" w14:textId="5557F372" w:rsidR="004D30D8" w:rsidRPr="00765DE9" w:rsidRDefault="004D30D8" w:rsidP="0071623A">
                  <w:pPr>
                    <w:rPr>
                      <w:sz w:val="22"/>
                      <w:szCs w:val="22"/>
                      <w:lang w:val="lt-LT"/>
                    </w:rPr>
                  </w:pPr>
                  <w:r w:rsidRPr="00765DE9">
                    <w:rPr>
                      <w:sz w:val="22"/>
                      <w:szCs w:val="22"/>
                      <w:lang w:val="lt-LT"/>
                    </w:rPr>
                    <w:t>~2</w:t>
                  </w:r>
                  <w:r w:rsidR="0023777C">
                    <w:rPr>
                      <w:sz w:val="22"/>
                      <w:szCs w:val="22"/>
                      <w:lang w:val="lt-LT"/>
                    </w:rPr>
                    <w:t>8</w:t>
                  </w:r>
                  <w:r w:rsidRPr="00765DE9">
                    <w:rPr>
                      <w:sz w:val="22"/>
                      <w:szCs w:val="22"/>
                      <w:lang w:val="lt-LT"/>
                    </w:rPr>
                    <w:t>00</w:t>
                  </w:r>
                </w:p>
              </w:tc>
              <w:tc>
                <w:tcPr>
                  <w:tcW w:w="1208" w:type="dxa"/>
                </w:tcPr>
                <w:p w14:paraId="60BB1D64" w14:textId="514C620D" w:rsidR="004D30D8" w:rsidRPr="00765DE9" w:rsidRDefault="004D30D8" w:rsidP="0071623A">
                  <w:pPr>
                    <w:rPr>
                      <w:sz w:val="22"/>
                      <w:szCs w:val="22"/>
                      <w:lang w:val="lt-LT"/>
                    </w:rPr>
                  </w:pPr>
                  <w:r w:rsidRPr="00765DE9">
                    <w:rPr>
                      <w:sz w:val="22"/>
                      <w:szCs w:val="22"/>
                      <w:lang w:val="lt-LT"/>
                    </w:rPr>
                    <w:t>~</w:t>
                  </w:r>
                  <w:r w:rsidR="0023777C">
                    <w:rPr>
                      <w:sz w:val="22"/>
                      <w:szCs w:val="22"/>
                      <w:lang w:val="lt-LT"/>
                    </w:rPr>
                    <w:t>264</w:t>
                  </w:r>
                  <w:r w:rsidR="002A7680" w:rsidRPr="00765DE9">
                    <w:rPr>
                      <w:sz w:val="22"/>
                      <w:szCs w:val="22"/>
                      <w:lang w:val="lt-LT"/>
                    </w:rPr>
                    <w:t>0</w:t>
                  </w:r>
                </w:p>
              </w:tc>
              <w:tc>
                <w:tcPr>
                  <w:tcW w:w="850" w:type="dxa"/>
                </w:tcPr>
                <w:p w14:paraId="078E7504" w14:textId="701327BE" w:rsidR="004D30D8" w:rsidRPr="00765DE9" w:rsidRDefault="004D30D8" w:rsidP="004D30D8">
                  <w:pPr>
                    <w:jc w:val="center"/>
                    <w:rPr>
                      <w:sz w:val="22"/>
                      <w:szCs w:val="22"/>
                      <w:lang w:val="lt-LT"/>
                    </w:rPr>
                  </w:pPr>
                  <w:r w:rsidRPr="00765DE9">
                    <w:rPr>
                      <w:sz w:val="22"/>
                      <w:szCs w:val="22"/>
                      <w:lang w:val="lt-LT"/>
                    </w:rPr>
                    <w:t>1</w:t>
                  </w:r>
                </w:p>
              </w:tc>
              <w:tc>
                <w:tcPr>
                  <w:tcW w:w="1843" w:type="dxa"/>
                </w:tcPr>
                <w:p w14:paraId="7F2BD079" w14:textId="48B53E88" w:rsidR="004D30D8" w:rsidRPr="00765DE9" w:rsidRDefault="004D30D8" w:rsidP="002A7680">
                  <w:pPr>
                    <w:jc w:val="center"/>
                    <w:rPr>
                      <w:sz w:val="22"/>
                      <w:szCs w:val="22"/>
                      <w:lang w:val="lt-LT"/>
                    </w:rPr>
                  </w:pPr>
                  <w:r w:rsidRPr="00765DE9">
                    <w:rPr>
                      <w:sz w:val="22"/>
                      <w:szCs w:val="22"/>
                      <w:lang w:val="lt-LT"/>
                    </w:rPr>
                    <w:t>~</w:t>
                  </w:r>
                  <w:r w:rsidR="0023777C">
                    <w:rPr>
                      <w:sz w:val="22"/>
                      <w:szCs w:val="22"/>
                      <w:lang w:val="lt-LT"/>
                    </w:rPr>
                    <w:t>7</w:t>
                  </w:r>
                  <w:r w:rsidR="002A7680" w:rsidRPr="00765DE9">
                    <w:rPr>
                      <w:sz w:val="22"/>
                      <w:szCs w:val="22"/>
                      <w:lang w:val="lt-LT"/>
                    </w:rPr>
                    <w:t>,</w:t>
                  </w:r>
                  <w:r w:rsidR="0023777C">
                    <w:rPr>
                      <w:sz w:val="22"/>
                      <w:szCs w:val="22"/>
                      <w:lang w:val="lt-LT"/>
                    </w:rPr>
                    <w:t>39</w:t>
                  </w:r>
                </w:p>
              </w:tc>
              <w:tc>
                <w:tcPr>
                  <w:tcW w:w="2552" w:type="dxa"/>
                </w:tcPr>
                <w:p w14:paraId="4EE9B0BC" w14:textId="12C5A56A" w:rsidR="004D30D8" w:rsidRPr="00765DE9" w:rsidRDefault="004D30D8" w:rsidP="002A7680">
                  <w:pPr>
                    <w:jc w:val="center"/>
                    <w:rPr>
                      <w:sz w:val="22"/>
                      <w:szCs w:val="22"/>
                      <w:lang w:val="lt-LT"/>
                    </w:rPr>
                  </w:pPr>
                  <w:r w:rsidRPr="00765DE9">
                    <w:rPr>
                      <w:sz w:val="22"/>
                      <w:szCs w:val="22"/>
                      <w:lang w:val="lt-LT"/>
                    </w:rPr>
                    <w:t>~</w:t>
                  </w:r>
                  <w:r w:rsidR="0023777C">
                    <w:rPr>
                      <w:sz w:val="22"/>
                      <w:szCs w:val="22"/>
                      <w:lang w:val="lt-LT"/>
                    </w:rPr>
                    <w:t>7</w:t>
                  </w:r>
                  <w:r w:rsidR="002A7680" w:rsidRPr="00765DE9">
                    <w:rPr>
                      <w:sz w:val="22"/>
                      <w:szCs w:val="22"/>
                      <w:lang w:val="lt-LT"/>
                    </w:rPr>
                    <w:t>,</w:t>
                  </w:r>
                  <w:r w:rsidR="0023777C">
                    <w:rPr>
                      <w:sz w:val="22"/>
                      <w:szCs w:val="22"/>
                      <w:lang w:val="lt-LT"/>
                    </w:rPr>
                    <w:t>39</w:t>
                  </w:r>
                </w:p>
              </w:tc>
            </w:tr>
            <w:tr w:rsidR="004D30D8" w14:paraId="6D178044" w14:textId="77777777" w:rsidTr="004D30D8">
              <w:tc>
                <w:tcPr>
                  <w:tcW w:w="584" w:type="dxa"/>
                </w:tcPr>
                <w:p w14:paraId="5E36D824" w14:textId="0EAF998A" w:rsidR="004D30D8" w:rsidRDefault="004D30D8" w:rsidP="004D30D8">
                  <w:pPr>
                    <w:jc w:val="center"/>
                    <w:rPr>
                      <w:sz w:val="22"/>
                      <w:szCs w:val="22"/>
                      <w:lang w:val="lt-LT"/>
                    </w:rPr>
                  </w:pPr>
                  <w:r>
                    <w:rPr>
                      <w:sz w:val="22"/>
                      <w:szCs w:val="22"/>
                      <w:lang w:val="lt-LT"/>
                    </w:rPr>
                    <w:t>2</w:t>
                  </w:r>
                </w:p>
              </w:tc>
              <w:tc>
                <w:tcPr>
                  <w:tcW w:w="1211" w:type="dxa"/>
                </w:tcPr>
                <w:p w14:paraId="790ECAB2" w14:textId="1A90C812" w:rsidR="004D30D8" w:rsidRDefault="004D30D8" w:rsidP="004D30D8">
                  <w:pPr>
                    <w:jc w:val="center"/>
                    <w:rPr>
                      <w:sz w:val="22"/>
                      <w:szCs w:val="22"/>
                      <w:lang w:val="lt-LT"/>
                    </w:rPr>
                  </w:pPr>
                  <w:r>
                    <w:rPr>
                      <w:sz w:val="22"/>
                      <w:szCs w:val="22"/>
                      <w:lang w:val="lt-LT"/>
                    </w:rPr>
                    <w:t>LV</w:t>
                  </w:r>
                </w:p>
              </w:tc>
              <w:tc>
                <w:tcPr>
                  <w:tcW w:w="1125" w:type="dxa"/>
                </w:tcPr>
                <w:p w14:paraId="478304E7" w14:textId="259739C2" w:rsidR="004D30D8" w:rsidRPr="00765DE9" w:rsidRDefault="004D30D8" w:rsidP="0071623A">
                  <w:pPr>
                    <w:rPr>
                      <w:sz w:val="22"/>
                      <w:szCs w:val="22"/>
                      <w:lang w:val="lt-LT"/>
                    </w:rPr>
                  </w:pPr>
                  <w:r w:rsidRPr="00765DE9">
                    <w:rPr>
                      <w:sz w:val="22"/>
                      <w:szCs w:val="22"/>
                      <w:lang w:val="lt-LT"/>
                    </w:rPr>
                    <w:t>~</w:t>
                  </w:r>
                  <w:r w:rsidR="002A7680" w:rsidRPr="00765DE9">
                    <w:rPr>
                      <w:sz w:val="22"/>
                      <w:szCs w:val="22"/>
                      <w:lang w:val="lt-LT"/>
                    </w:rPr>
                    <w:t>2</w:t>
                  </w:r>
                  <w:r w:rsidR="0023777C">
                    <w:rPr>
                      <w:sz w:val="22"/>
                      <w:szCs w:val="22"/>
                      <w:lang w:val="lt-LT"/>
                    </w:rPr>
                    <w:t>8</w:t>
                  </w:r>
                  <w:r w:rsidR="002A7680" w:rsidRPr="00765DE9">
                    <w:rPr>
                      <w:sz w:val="22"/>
                      <w:szCs w:val="22"/>
                      <w:lang w:val="lt-LT"/>
                    </w:rPr>
                    <w:t>00</w:t>
                  </w:r>
                </w:p>
              </w:tc>
              <w:tc>
                <w:tcPr>
                  <w:tcW w:w="1208" w:type="dxa"/>
                </w:tcPr>
                <w:p w14:paraId="4FFB8078" w14:textId="3E5B46DA" w:rsidR="004D30D8" w:rsidRPr="00765DE9" w:rsidRDefault="004D30D8" w:rsidP="0071623A">
                  <w:pPr>
                    <w:rPr>
                      <w:sz w:val="22"/>
                      <w:szCs w:val="22"/>
                      <w:lang w:val="lt-LT"/>
                    </w:rPr>
                  </w:pPr>
                  <w:r w:rsidRPr="00765DE9">
                    <w:rPr>
                      <w:sz w:val="22"/>
                      <w:szCs w:val="22"/>
                      <w:lang w:val="lt-LT"/>
                    </w:rPr>
                    <w:t>~</w:t>
                  </w:r>
                  <w:r w:rsidR="0023777C">
                    <w:rPr>
                      <w:sz w:val="22"/>
                      <w:szCs w:val="22"/>
                      <w:lang w:val="lt-LT"/>
                    </w:rPr>
                    <w:t>53</w:t>
                  </w:r>
                  <w:r w:rsidR="002A7680" w:rsidRPr="00765DE9">
                    <w:rPr>
                      <w:sz w:val="22"/>
                      <w:szCs w:val="22"/>
                      <w:lang w:val="lt-LT"/>
                    </w:rPr>
                    <w:t>00</w:t>
                  </w:r>
                </w:p>
              </w:tc>
              <w:tc>
                <w:tcPr>
                  <w:tcW w:w="850" w:type="dxa"/>
                </w:tcPr>
                <w:p w14:paraId="085FDDAD" w14:textId="29E8A86C" w:rsidR="004D30D8" w:rsidRPr="00765DE9" w:rsidRDefault="004D30D8" w:rsidP="004D30D8">
                  <w:pPr>
                    <w:jc w:val="center"/>
                    <w:rPr>
                      <w:sz w:val="22"/>
                      <w:szCs w:val="22"/>
                      <w:lang w:val="lt-LT"/>
                    </w:rPr>
                  </w:pPr>
                  <w:r w:rsidRPr="00765DE9">
                    <w:rPr>
                      <w:sz w:val="22"/>
                      <w:szCs w:val="22"/>
                      <w:lang w:val="lt-LT"/>
                    </w:rPr>
                    <w:t>1</w:t>
                  </w:r>
                </w:p>
              </w:tc>
              <w:tc>
                <w:tcPr>
                  <w:tcW w:w="1843" w:type="dxa"/>
                </w:tcPr>
                <w:p w14:paraId="60C7DB76" w14:textId="22659C6E" w:rsidR="004D30D8" w:rsidRPr="00765DE9" w:rsidRDefault="004D30D8" w:rsidP="002A7680">
                  <w:pPr>
                    <w:jc w:val="center"/>
                    <w:rPr>
                      <w:sz w:val="22"/>
                      <w:szCs w:val="22"/>
                      <w:lang w:val="lt-LT"/>
                    </w:rPr>
                  </w:pPr>
                  <w:r w:rsidRPr="00765DE9">
                    <w:rPr>
                      <w:sz w:val="22"/>
                      <w:szCs w:val="22"/>
                      <w:lang w:val="lt-LT"/>
                    </w:rPr>
                    <w:t>~</w:t>
                  </w:r>
                  <w:r w:rsidR="0023777C">
                    <w:rPr>
                      <w:sz w:val="22"/>
                      <w:szCs w:val="22"/>
                      <w:lang w:val="lt-LT"/>
                    </w:rPr>
                    <w:t>14</w:t>
                  </w:r>
                  <w:r w:rsidR="002A7680" w:rsidRPr="00765DE9">
                    <w:rPr>
                      <w:sz w:val="22"/>
                      <w:szCs w:val="22"/>
                      <w:lang w:val="lt-LT"/>
                    </w:rPr>
                    <w:t>,</w:t>
                  </w:r>
                  <w:r w:rsidR="0023777C">
                    <w:rPr>
                      <w:sz w:val="22"/>
                      <w:szCs w:val="22"/>
                      <w:lang w:val="lt-LT"/>
                    </w:rPr>
                    <w:t>84</w:t>
                  </w:r>
                </w:p>
              </w:tc>
              <w:tc>
                <w:tcPr>
                  <w:tcW w:w="2552" w:type="dxa"/>
                </w:tcPr>
                <w:p w14:paraId="6E3B1EBF" w14:textId="0E07AF96" w:rsidR="004D30D8" w:rsidRPr="00765DE9" w:rsidRDefault="004D30D8" w:rsidP="002A7680">
                  <w:pPr>
                    <w:jc w:val="center"/>
                    <w:rPr>
                      <w:sz w:val="22"/>
                      <w:szCs w:val="22"/>
                      <w:lang w:val="lt-LT"/>
                    </w:rPr>
                  </w:pPr>
                  <w:r w:rsidRPr="00765DE9">
                    <w:rPr>
                      <w:sz w:val="22"/>
                      <w:szCs w:val="22"/>
                      <w:lang w:val="lt-LT"/>
                    </w:rPr>
                    <w:t>~</w:t>
                  </w:r>
                  <w:r w:rsidR="0023777C">
                    <w:rPr>
                      <w:sz w:val="22"/>
                      <w:szCs w:val="22"/>
                      <w:lang w:val="lt-LT"/>
                    </w:rPr>
                    <w:t>14</w:t>
                  </w:r>
                  <w:r w:rsidR="002A7680" w:rsidRPr="00765DE9">
                    <w:rPr>
                      <w:sz w:val="22"/>
                      <w:szCs w:val="22"/>
                      <w:lang w:val="lt-LT"/>
                    </w:rPr>
                    <w:t>,</w:t>
                  </w:r>
                  <w:r w:rsidR="0023777C">
                    <w:rPr>
                      <w:sz w:val="22"/>
                      <w:szCs w:val="22"/>
                      <w:lang w:val="lt-LT"/>
                    </w:rPr>
                    <w:t>84</w:t>
                  </w:r>
                </w:p>
              </w:tc>
            </w:tr>
          </w:tbl>
          <w:p w14:paraId="01287CA3" w14:textId="77777777" w:rsidR="005E2626" w:rsidRDefault="005E2626" w:rsidP="0071623A">
            <w:pPr>
              <w:rPr>
                <w:sz w:val="22"/>
                <w:szCs w:val="22"/>
                <w:lang w:val="lt-LT"/>
              </w:rPr>
            </w:pPr>
          </w:p>
        </w:tc>
      </w:tr>
      <w:tr w:rsidR="004D30D8" w:rsidRPr="00420B15" w14:paraId="7913CCDE" w14:textId="77777777" w:rsidTr="005E2626">
        <w:tc>
          <w:tcPr>
            <w:tcW w:w="9629" w:type="dxa"/>
            <w:gridSpan w:val="3"/>
          </w:tcPr>
          <w:p w14:paraId="0EF2C935" w14:textId="27515C40" w:rsidR="00FB7D3C" w:rsidRPr="008F2B77" w:rsidRDefault="00E27265" w:rsidP="00FB7D3C">
            <w:pPr>
              <w:rPr>
                <w:bCs/>
                <w:color w:val="FF0000"/>
                <w:sz w:val="22"/>
                <w:szCs w:val="22"/>
                <w:lang w:val="lt-LT"/>
              </w:rPr>
            </w:pPr>
            <w:r w:rsidRPr="00E27265">
              <w:rPr>
                <w:bCs/>
                <w:color w:val="000000" w:themeColor="text1"/>
                <w:sz w:val="22"/>
                <w:szCs w:val="22"/>
                <w:lang w:val="lt-LT"/>
              </w:rPr>
              <w:lastRenderedPageBreak/>
              <w:t>Tarpduriuose montuojama viena</w:t>
            </w:r>
            <w:r w:rsidR="00FB7D3C" w:rsidRPr="00E27265">
              <w:rPr>
                <w:bCs/>
                <w:color w:val="000000" w:themeColor="text1"/>
                <w:sz w:val="22"/>
                <w:szCs w:val="22"/>
                <w:lang w:val="lt-LT"/>
              </w:rPr>
              <w:t xml:space="preserve"> ele</w:t>
            </w:r>
            <w:r w:rsidRPr="00E27265">
              <w:rPr>
                <w:bCs/>
                <w:color w:val="000000" w:themeColor="text1"/>
                <w:sz w:val="22"/>
                <w:szCs w:val="22"/>
                <w:lang w:val="lt-LT"/>
              </w:rPr>
              <w:t>ktrinė oro užuolaida iš viso 1</w:t>
            </w:r>
            <w:r w:rsidR="002D0DD7">
              <w:rPr>
                <w:bCs/>
                <w:color w:val="000000" w:themeColor="text1"/>
                <w:sz w:val="22"/>
                <w:szCs w:val="22"/>
                <w:lang w:val="lt-LT"/>
              </w:rPr>
              <w:t xml:space="preserve"> vnt. (galia 2–</w:t>
            </w:r>
            <w:r w:rsidR="00FB7D3C" w:rsidRPr="00E27265">
              <w:rPr>
                <w:bCs/>
                <w:color w:val="000000" w:themeColor="text1"/>
                <w:sz w:val="22"/>
                <w:szCs w:val="22"/>
                <w:lang w:val="lt-LT"/>
              </w:rPr>
              <w:t>6 kW vienos</w:t>
            </w:r>
          </w:p>
          <w:p w14:paraId="131DC24F" w14:textId="02CA44CE" w:rsidR="00FB7D3C" w:rsidRPr="00FB7D3C" w:rsidRDefault="00FB7D3C" w:rsidP="00FB7D3C">
            <w:pPr>
              <w:rPr>
                <w:bCs/>
                <w:color w:val="000000"/>
                <w:sz w:val="22"/>
                <w:szCs w:val="22"/>
                <w:lang w:val="lt-LT"/>
              </w:rPr>
            </w:pPr>
            <w:r w:rsidRPr="00FB7D3C">
              <w:rPr>
                <w:bCs/>
                <w:color w:val="000000"/>
                <w:sz w:val="22"/>
                <w:szCs w:val="22"/>
                <w:lang w:val="lt-LT"/>
              </w:rPr>
              <w:t>užuolaidos). Su temperatūr</w:t>
            </w:r>
            <w:r w:rsidR="008F2B77">
              <w:rPr>
                <w:bCs/>
                <w:color w:val="000000"/>
                <w:sz w:val="22"/>
                <w:szCs w:val="22"/>
                <w:lang w:val="lt-LT"/>
              </w:rPr>
              <w:t>os ir oro sr</w:t>
            </w:r>
            <w:r w:rsidRPr="00FB7D3C">
              <w:rPr>
                <w:bCs/>
                <w:color w:val="000000"/>
                <w:sz w:val="22"/>
                <w:szCs w:val="22"/>
                <w:lang w:val="lt-LT"/>
              </w:rPr>
              <w:t>auto reguliatoriumi. Maksimalus oro srautas – 1850 m³/h.,</w:t>
            </w:r>
          </w:p>
          <w:p w14:paraId="77B4122F" w14:textId="02F904CD" w:rsidR="00FB7D3C" w:rsidRDefault="008F2B77" w:rsidP="00FB7D3C">
            <w:pPr>
              <w:rPr>
                <w:bCs/>
                <w:color w:val="000000"/>
                <w:sz w:val="22"/>
                <w:szCs w:val="22"/>
                <w:lang w:val="lt-LT"/>
              </w:rPr>
            </w:pPr>
            <w:r>
              <w:rPr>
                <w:bCs/>
                <w:color w:val="000000"/>
                <w:sz w:val="22"/>
                <w:szCs w:val="22"/>
                <w:lang w:val="lt-LT"/>
              </w:rPr>
              <w:t xml:space="preserve">šildymo galios diapazonas – </w:t>
            </w:r>
            <w:r w:rsidR="00FB7D3C" w:rsidRPr="00FB7D3C">
              <w:rPr>
                <w:bCs/>
                <w:color w:val="000000"/>
                <w:sz w:val="22"/>
                <w:szCs w:val="22"/>
                <w:lang w:val="lt-LT"/>
              </w:rPr>
              <w:t>2(~230V/1/50) arba 4/6(~400V/3/50).</w:t>
            </w:r>
          </w:p>
          <w:p w14:paraId="2639DCCE" w14:textId="77777777" w:rsidR="008F2B77" w:rsidRPr="008F2B77" w:rsidRDefault="008F2B77" w:rsidP="00FB7D3C">
            <w:pPr>
              <w:rPr>
                <w:b/>
                <w:bCs/>
                <w:color w:val="000000"/>
                <w:sz w:val="22"/>
                <w:szCs w:val="22"/>
                <w:lang w:val="lt-LT"/>
              </w:rPr>
            </w:pPr>
          </w:p>
          <w:p w14:paraId="522A8BD6" w14:textId="77777777" w:rsidR="00FB7D3C" w:rsidRPr="008F2B77" w:rsidRDefault="00FB7D3C" w:rsidP="00FB7D3C">
            <w:pPr>
              <w:rPr>
                <w:b/>
                <w:bCs/>
                <w:color w:val="000000"/>
                <w:sz w:val="22"/>
                <w:szCs w:val="22"/>
                <w:lang w:val="lt-LT"/>
              </w:rPr>
            </w:pPr>
            <w:r w:rsidRPr="008F2B77">
              <w:rPr>
                <w:b/>
                <w:bCs/>
                <w:color w:val="000000"/>
                <w:sz w:val="22"/>
                <w:szCs w:val="22"/>
                <w:lang w:val="lt-LT"/>
              </w:rPr>
              <w:t>Techniniai parametrai:</w:t>
            </w:r>
          </w:p>
          <w:p w14:paraId="454366D6" w14:textId="77777777" w:rsidR="00FB7D3C" w:rsidRPr="00FB7D3C" w:rsidRDefault="00FB7D3C" w:rsidP="00FB7D3C">
            <w:pPr>
              <w:rPr>
                <w:bCs/>
                <w:color w:val="000000"/>
                <w:sz w:val="22"/>
                <w:szCs w:val="22"/>
                <w:lang w:val="lt-LT"/>
              </w:rPr>
            </w:pPr>
            <w:r w:rsidRPr="00FB7D3C">
              <w:rPr>
                <w:bCs/>
                <w:color w:val="000000"/>
                <w:sz w:val="22"/>
                <w:szCs w:val="22"/>
                <w:lang w:val="lt-LT"/>
              </w:rPr>
              <w:t>Atsidarymo plotis:</w:t>
            </w:r>
          </w:p>
          <w:p w14:paraId="45CCEE44" w14:textId="1009F34F" w:rsidR="00FB7D3C" w:rsidRPr="00E27265" w:rsidRDefault="00FB7D3C" w:rsidP="00FB7D3C">
            <w:pPr>
              <w:rPr>
                <w:bCs/>
                <w:color w:val="000000" w:themeColor="text1"/>
                <w:sz w:val="22"/>
                <w:szCs w:val="22"/>
                <w:lang w:val="lt-LT"/>
              </w:rPr>
            </w:pPr>
            <w:r w:rsidRPr="00FB7D3C">
              <w:rPr>
                <w:bCs/>
                <w:color w:val="000000"/>
                <w:sz w:val="22"/>
                <w:szCs w:val="22"/>
                <w:lang w:val="lt-LT"/>
              </w:rPr>
              <w:t xml:space="preserve">vienos varčios pavara </w:t>
            </w:r>
            <w:r w:rsidR="002D0DD7">
              <w:rPr>
                <w:bCs/>
                <w:color w:val="000000" w:themeColor="text1"/>
                <w:sz w:val="22"/>
                <w:szCs w:val="22"/>
                <w:lang w:val="lt-LT"/>
              </w:rPr>
              <w:t>– 700–</w:t>
            </w:r>
            <w:r w:rsidRPr="00E27265">
              <w:rPr>
                <w:bCs/>
                <w:color w:val="000000" w:themeColor="text1"/>
                <w:sz w:val="22"/>
                <w:szCs w:val="22"/>
                <w:lang w:val="lt-LT"/>
              </w:rPr>
              <w:t>3000 mm</w:t>
            </w:r>
          </w:p>
          <w:p w14:paraId="61DD8E54" w14:textId="6E9AD968" w:rsidR="00FB7D3C" w:rsidRPr="00E27265" w:rsidRDefault="002D0DD7" w:rsidP="00FB7D3C">
            <w:pPr>
              <w:rPr>
                <w:bCs/>
                <w:color w:val="000000" w:themeColor="text1"/>
                <w:sz w:val="22"/>
                <w:szCs w:val="22"/>
                <w:lang w:val="lt-LT"/>
              </w:rPr>
            </w:pPr>
            <w:r>
              <w:rPr>
                <w:bCs/>
                <w:color w:val="000000" w:themeColor="text1"/>
                <w:sz w:val="22"/>
                <w:szCs w:val="22"/>
                <w:lang w:val="lt-LT"/>
              </w:rPr>
              <w:t>dviejų varčių pavara – 800–</w:t>
            </w:r>
            <w:r w:rsidR="00FB7D3C" w:rsidRPr="00E27265">
              <w:rPr>
                <w:bCs/>
                <w:color w:val="000000" w:themeColor="text1"/>
                <w:sz w:val="22"/>
                <w:szCs w:val="22"/>
                <w:lang w:val="lt-LT"/>
              </w:rPr>
              <w:t>3000 mm</w:t>
            </w:r>
          </w:p>
          <w:p w14:paraId="0BAA0E60" w14:textId="77777777" w:rsidR="00FB7D3C" w:rsidRPr="00E27265" w:rsidRDefault="00FB7D3C" w:rsidP="00FB7D3C">
            <w:pPr>
              <w:rPr>
                <w:bCs/>
                <w:color w:val="000000" w:themeColor="text1"/>
                <w:sz w:val="22"/>
                <w:szCs w:val="22"/>
                <w:lang w:val="lt-LT"/>
              </w:rPr>
            </w:pPr>
            <w:r w:rsidRPr="00FB7D3C">
              <w:rPr>
                <w:bCs/>
                <w:color w:val="000000"/>
                <w:sz w:val="22"/>
                <w:szCs w:val="22"/>
                <w:lang w:val="lt-LT"/>
              </w:rPr>
              <w:t xml:space="preserve">Praėjimo </w:t>
            </w:r>
            <w:r w:rsidRPr="00E27265">
              <w:rPr>
                <w:bCs/>
                <w:color w:val="000000" w:themeColor="text1"/>
                <w:sz w:val="22"/>
                <w:szCs w:val="22"/>
                <w:lang w:val="lt-LT"/>
              </w:rPr>
              <w:t>aukštis iki 2700 mm (kiekvienų durų atveju gali būti skirtingas)</w:t>
            </w:r>
          </w:p>
          <w:p w14:paraId="15F634E5" w14:textId="3E7AC321" w:rsidR="00FB7D3C" w:rsidRPr="00E27265" w:rsidRDefault="008F2B77" w:rsidP="00FB7D3C">
            <w:pPr>
              <w:rPr>
                <w:bCs/>
                <w:color w:val="000000" w:themeColor="text1"/>
                <w:sz w:val="22"/>
                <w:szCs w:val="22"/>
                <w:lang w:val="lt-LT"/>
              </w:rPr>
            </w:pPr>
            <w:r w:rsidRPr="00E27265">
              <w:rPr>
                <w:bCs/>
                <w:color w:val="000000" w:themeColor="text1"/>
                <w:sz w:val="22"/>
                <w:szCs w:val="22"/>
                <w:lang w:val="lt-LT"/>
              </w:rPr>
              <w:t>Varčios svoris –</w:t>
            </w:r>
            <w:r w:rsidR="00FB7D3C" w:rsidRPr="00E27265">
              <w:rPr>
                <w:bCs/>
                <w:color w:val="000000" w:themeColor="text1"/>
                <w:sz w:val="22"/>
                <w:szCs w:val="22"/>
                <w:lang w:val="lt-LT"/>
              </w:rPr>
              <w:t xml:space="preserve"> vienos varčios pavara 1 x </w:t>
            </w:r>
            <w:proofErr w:type="spellStart"/>
            <w:r w:rsidR="00FB7D3C" w:rsidRPr="00E27265">
              <w:rPr>
                <w:bCs/>
                <w:color w:val="000000" w:themeColor="text1"/>
                <w:sz w:val="22"/>
                <w:szCs w:val="22"/>
                <w:lang w:val="lt-LT"/>
              </w:rPr>
              <w:t>max</w:t>
            </w:r>
            <w:proofErr w:type="spellEnd"/>
            <w:r w:rsidR="00FB7D3C" w:rsidRPr="00E27265">
              <w:rPr>
                <w:bCs/>
                <w:color w:val="000000" w:themeColor="text1"/>
                <w:sz w:val="22"/>
                <w:szCs w:val="22"/>
                <w:lang w:val="lt-LT"/>
              </w:rPr>
              <w:t xml:space="preserve"> 200 kg</w:t>
            </w:r>
          </w:p>
          <w:p w14:paraId="2157FBA0" w14:textId="3965BA03" w:rsidR="00FB7D3C" w:rsidRPr="00E27265" w:rsidRDefault="002D0DD7" w:rsidP="00FB7D3C">
            <w:pPr>
              <w:rPr>
                <w:bCs/>
                <w:color w:val="000000" w:themeColor="text1"/>
                <w:sz w:val="22"/>
                <w:szCs w:val="22"/>
                <w:lang w:val="lt-LT"/>
              </w:rPr>
            </w:pPr>
            <w:r>
              <w:rPr>
                <w:bCs/>
                <w:color w:val="000000" w:themeColor="text1"/>
                <w:sz w:val="22"/>
                <w:szCs w:val="22"/>
                <w:lang w:val="lt-LT"/>
              </w:rPr>
              <w:t xml:space="preserve">dviejų varčių pavara – </w:t>
            </w:r>
            <w:r w:rsidR="00FB7D3C" w:rsidRPr="00E27265">
              <w:rPr>
                <w:bCs/>
                <w:color w:val="000000" w:themeColor="text1"/>
                <w:sz w:val="22"/>
                <w:szCs w:val="22"/>
                <w:lang w:val="lt-LT"/>
              </w:rPr>
              <w:t xml:space="preserve">2 x </w:t>
            </w:r>
            <w:proofErr w:type="spellStart"/>
            <w:r w:rsidR="00FB7D3C" w:rsidRPr="00E27265">
              <w:rPr>
                <w:bCs/>
                <w:color w:val="000000" w:themeColor="text1"/>
                <w:sz w:val="22"/>
                <w:szCs w:val="22"/>
                <w:lang w:val="lt-LT"/>
              </w:rPr>
              <w:t>max</w:t>
            </w:r>
            <w:proofErr w:type="spellEnd"/>
            <w:r w:rsidR="00FB7D3C" w:rsidRPr="00E27265">
              <w:rPr>
                <w:bCs/>
                <w:color w:val="000000" w:themeColor="text1"/>
                <w:sz w:val="22"/>
                <w:szCs w:val="22"/>
                <w:lang w:val="lt-LT"/>
              </w:rPr>
              <w:t xml:space="preserve"> 160 kg</w:t>
            </w:r>
          </w:p>
          <w:p w14:paraId="475CF913" w14:textId="77777777" w:rsidR="00FB7D3C" w:rsidRPr="00E27265" w:rsidRDefault="00FB7D3C" w:rsidP="00FB7D3C">
            <w:pPr>
              <w:rPr>
                <w:bCs/>
                <w:color w:val="000000" w:themeColor="text1"/>
                <w:sz w:val="22"/>
                <w:szCs w:val="22"/>
                <w:lang w:val="lt-LT"/>
              </w:rPr>
            </w:pPr>
            <w:r w:rsidRPr="00E27265">
              <w:rPr>
                <w:bCs/>
                <w:color w:val="000000" w:themeColor="text1"/>
                <w:sz w:val="22"/>
                <w:szCs w:val="22"/>
                <w:lang w:val="lt-LT"/>
              </w:rPr>
              <w:t>Pavaros matmenys – aukštis 150 mm</w:t>
            </w:r>
          </w:p>
          <w:p w14:paraId="54CC2079" w14:textId="77777777" w:rsidR="00FB7D3C" w:rsidRPr="00E27265" w:rsidRDefault="00FB7D3C" w:rsidP="00FB7D3C">
            <w:pPr>
              <w:rPr>
                <w:bCs/>
                <w:color w:val="000000" w:themeColor="text1"/>
                <w:sz w:val="22"/>
                <w:szCs w:val="22"/>
                <w:lang w:val="lt-LT"/>
              </w:rPr>
            </w:pPr>
            <w:r w:rsidRPr="00E27265">
              <w:rPr>
                <w:bCs/>
                <w:color w:val="000000" w:themeColor="text1"/>
                <w:sz w:val="22"/>
                <w:szCs w:val="22"/>
                <w:lang w:val="lt-LT"/>
              </w:rPr>
              <w:t>Gylis – 180 mm</w:t>
            </w:r>
          </w:p>
          <w:p w14:paraId="3606A23E" w14:textId="77777777" w:rsidR="00FB7D3C" w:rsidRPr="00E27265" w:rsidRDefault="00FB7D3C" w:rsidP="00FB7D3C">
            <w:pPr>
              <w:rPr>
                <w:bCs/>
                <w:color w:val="000000" w:themeColor="text1"/>
                <w:sz w:val="22"/>
                <w:szCs w:val="22"/>
                <w:lang w:val="lt-LT"/>
              </w:rPr>
            </w:pPr>
            <w:r w:rsidRPr="00E27265">
              <w:rPr>
                <w:bCs/>
                <w:color w:val="000000" w:themeColor="text1"/>
                <w:sz w:val="22"/>
                <w:szCs w:val="22"/>
                <w:lang w:val="lt-LT"/>
              </w:rPr>
              <w:t>Atsidarymo greitis iki 75cm/sek vienai varčiai</w:t>
            </w:r>
          </w:p>
          <w:p w14:paraId="378AE7A9" w14:textId="77777777" w:rsidR="00FB7D3C" w:rsidRPr="00E27265" w:rsidRDefault="00FB7D3C" w:rsidP="00FB7D3C">
            <w:pPr>
              <w:rPr>
                <w:bCs/>
                <w:color w:val="000000" w:themeColor="text1"/>
                <w:sz w:val="22"/>
                <w:szCs w:val="22"/>
                <w:lang w:val="lt-LT"/>
              </w:rPr>
            </w:pPr>
            <w:r w:rsidRPr="00E27265">
              <w:rPr>
                <w:bCs/>
                <w:color w:val="000000" w:themeColor="text1"/>
                <w:sz w:val="22"/>
                <w:szCs w:val="22"/>
                <w:lang w:val="lt-LT"/>
              </w:rPr>
              <w:t>Užsidarymo greitis iki 55cm/sek vienai varčiai</w:t>
            </w:r>
          </w:p>
          <w:p w14:paraId="66E60EA4" w14:textId="2C2916C6" w:rsidR="00FB7D3C" w:rsidRPr="00E27265" w:rsidRDefault="008F2B77" w:rsidP="00FB7D3C">
            <w:pPr>
              <w:rPr>
                <w:bCs/>
                <w:color w:val="000000" w:themeColor="text1"/>
                <w:sz w:val="22"/>
                <w:szCs w:val="22"/>
                <w:lang w:val="lt-LT"/>
              </w:rPr>
            </w:pPr>
            <w:r w:rsidRPr="00E27265">
              <w:rPr>
                <w:bCs/>
                <w:color w:val="000000" w:themeColor="text1"/>
                <w:sz w:val="22"/>
                <w:szCs w:val="22"/>
                <w:lang w:val="lt-LT"/>
              </w:rPr>
              <w:t>Elektros pajungimas –</w:t>
            </w:r>
            <w:r w:rsidR="00FB7D3C" w:rsidRPr="00E27265">
              <w:rPr>
                <w:bCs/>
                <w:color w:val="000000" w:themeColor="text1"/>
                <w:sz w:val="22"/>
                <w:szCs w:val="22"/>
                <w:lang w:val="lt-LT"/>
              </w:rPr>
              <w:t xml:space="preserve"> 230V +/-10%; 50Hz</w:t>
            </w:r>
          </w:p>
          <w:p w14:paraId="22CC9806" w14:textId="07C6C9C2" w:rsidR="00FB7D3C" w:rsidRPr="00E27265" w:rsidRDefault="008F2B77" w:rsidP="00FB7D3C">
            <w:pPr>
              <w:rPr>
                <w:bCs/>
                <w:color w:val="000000" w:themeColor="text1"/>
                <w:sz w:val="22"/>
                <w:szCs w:val="22"/>
                <w:lang w:val="lt-LT"/>
              </w:rPr>
            </w:pPr>
            <w:r w:rsidRPr="00E27265">
              <w:rPr>
                <w:bCs/>
                <w:color w:val="000000" w:themeColor="text1"/>
                <w:sz w:val="22"/>
                <w:szCs w:val="22"/>
                <w:lang w:val="lt-LT"/>
              </w:rPr>
              <w:t>Reikalaujama galia –</w:t>
            </w:r>
            <w:r w:rsidR="00FB7D3C" w:rsidRPr="00E27265">
              <w:rPr>
                <w:bCs/>
                <w:color w:val="000000" w:themeColor="text1"/>
                <w:sz w:val="22"/>
                <w:szCs w:val="22"/>
                <w:lang w:val="lt-LT"/>
              </w:rPr>
              <w:t xml:space="preserve"> </w:t>
            </w:r>
            <w:proofErr w:type="spellStart"/>
            <w:r w:rsidR="00FB7D3C" w:rsidRPr="00E27265">
              <w:rPr>
                <w:bCs/>
                <w:color w:val="000000" w:themeColor="text1"/>
                <w:sz w:val="22"/>
                <w:szCs w:val="22"/>
                <w:lang w:val="lt-LT"/>
              </w:rPr>
              <w:t>max</w:t>
            </w:r>
            <w:proofErr w:type="spellEnd"/>
            <w:r w:rsidR="00FB7D3C" w:rsidRPr="00E27265">
              <w:rPr>
                <w:bCs/>
                <w:color w:val="000000" w:themeColor="text1"/>
                <w:sz w:val="22"/>
                <w:szCs w:val="22"/>
                <w:lang w:val="lt-LT"/>
              </w:rPr>
              <w:t xml:space="preserve"> 250W</w:t>
            </w:r>
          </w:p>
          <w:p w14:paraId="1DF0EDFB" w14:textId="248EBC93" w:rsidR="00FB7D3C" w:rsidRPr="00E27265" w:rsidRDefault="008F2B77" w:rsidP="00FB7D3C">
            <w:pPr>
              <w:rPr>
                <w:bCs/>
                <w:color w:val="000000" w:themeColor="text1"/>
                <w:sz w:val="22"/>
                <w:szCs w:val="22"/>
                <w:lang w:val="lt-LT"/>
              </w:rPr>
            </w:pPr>
            <w:r w:rsidRPr="00E27265">
              <w:rPr>
                <w:bCs/>
                <w:color w:val="000000" w:themeColor="text1"/>
                <w:sz w:val="22"/>
                <w:szCs w:val="22"/>
                <w:lang w:val="lt-LT"/>
              </w:rPr>
              <w:t>Tinklo saugiklis –</w:t>
            </w:r>
            <w:r w:rsidR="00FB7D3C" w:rsidRPr="00E27265">
              <w:rPr>
                <w:bCs/>
                <w:color w:val="000000" w:themeColor="text1"/>
                <w:sz w:val="22"/>
                <w:szCs w:val="22"/>
                <w:lang w:val="lt-LT"/>
              </w:rPr>
              <w:t xml:space="preserve"> tinklo pajungimas 230V; įmontuotas T5A</w:t>
            </w:r>
          </w:p>
          <w:p w14:paraId="3EE67AD1" w14:textId="7136E9B5" w:rsidR="00FB7D3C" w:rsidRPr="00E27265" w:rsidRDefault="00FB7D3C" w:rsidP="00FB7D3C">
            <w:pPr>
              <w:rPr>
                <w:bCs/>
                <w:color w:val="000000" w:themeColor="text1"/>
                <w:sz w:val="22"/>
                <w:szCs w:val="22"/>
                <w:lang w:val="lt-LT"/>
              </w:rPr>
            </w:pPr>
            <w:r w:rsidRPr="00E27265">
              <w:rPr>
                <w:bCs/>
                <w:color w:val="000000" w:themeColor="text1"/>
                <w:sz w:val="22"/>
                <w:szCs w:val="22"/>
                <w:lang w:val="lt-LT"/>
              </w:rPr>
              <w:t>Pajungi</w:t>
            </w:r>
            <w:r w:rsidR="008F2B77" w:rsidRPr="00E27265">
              <w:rPr>
                <w:bCs/>
                <w:color w:val="000000" w:themeColor="text1"/>
                <w:sz w:val="22"/>
                <w:szCs w:val="22"/>
                <w:lang w:val="lt-LT"/>
              </w:rPr>
              <w:t>amų išorinių įrenginių apkrova –</w:t>
            </w:r>
            <w:r w:rsidRPr="00E27265">
              <w:rPr>
                <w:bCs/>
                <w:color w:val="000000" w:themeColor="text1"/>
                <w:sz w:val="22"/>
                <w:szCs w:val="22"/>
                <w:lang w:val="lt-LT"/>
              </w:rPr>
              <w:t xml:space="preserve"> pajungimas 27V/2A</w:t>
            </w:r>
          </w:p>
          <w:p w14:paraId="14212129" w14:textId="77777777" w:rsidR="004D30D8" w:rsidRPr="00E27265" w:rsidRDefault="00FB7D3C" w:rsidP="00FB7D3C">
            <w:pPr>
              <w:rPr>
                <w:bCs/>
                <w:color w:val="000000" w:themeColor="text1"/>
                <w:sz w:val="22"/>
                <w:szCs w:val="22"/>
                <w:lang w:val="lt-LT"/>
              </w:rPr>
            </w:pPr>
            <w:r w:rsidRPr="00E27265">
              <w:rPr>
                <w:bCs/>
                <w:color w:val="000000" w:themeColor="text1"/>
                <w:sz w:val="22"/>
                <w:szCs w:val="22"/>
                <w:lang w:val="lt-LT"/>
              </w:rPr>
              <w:t>Avarinio akumulia</w:t>
            </w:r>
            <w:r w:rsidR="008F2B77" w:rsidRPr="00E27265">
              <w:rPr>
                <w:bCs/>
                <w:color w:val="000000" w:themeColor="text1"/>
                <w:sz w:val="22"/>
                <w:szCs w:val="22"/>
                <w:lang w:val="lt-LT"/>
              </w:rPr>
              <w:t>toriaus įtampa –</w:t>
            </w:r>
            <w:r w:rsidRPr="00E27265">
              <w:rPr>
                <w:bCs/>
                <w:color w:val="000000" w:themeColor="text1"/>
                <w:sz w:val="22"/>
                <w:szCs w:val="22"/>
                <w:lang w:val="lt-LT"/>
              </w:rPr>
              <w:t xml:space="preserve"> 24V; 2,6Ah</w:t>
            </w:r>
          </w:p>
          <w:p w14:paraId="6DD25F48" w14:textId="0FE22801" w:rsidR="009D25D3" w:rsidRPr="009D25D3" w:rsidRDefault="009D25D3" w:rsidP="00FB7D3C">
            <w:pPr>
              <w:rPr>
                <w:b/>
                <w:bCs/>
                <w:sz w:val="22"/>
                <w:szCs w:val="22"/>
                <w:lang w:val="lt-LT"/>
              </w:rPr>
            </w:pPr>
          </w:p>
          <w:p w14:paraId="5B94AFAA" w14:textId="2F349919" w:rsidR="009D25D3" w:rsidRPr="00765DE9" w:rsidRDefault="009D25D3" w:rsidP="00FB7D3C">
            <w:pPr>
              <w:rPr>
                <w:b/>
                <w:bCs/>
                <w:sz w:val="22"/>
                <w:szCs w:val="22"/>
                <w:lang w:val="lt-LT"/>
              </w:rPr>
            </w:pPr>
            <w:r w:rsidRPr="00765DE9">
              <w:rPr>
                <w:b/>
                <w:bCs/>
                <w:sz w:val="22"/>
                <w:szCs w:val="22"/>
                <w:lang w:val="lt-LT"/>
              </w:rPr>
              <w:t>Durų įmontavimui reikalingi papildomi darbai atliekami pagal pateiktą sąmatą.</w:t>
            </w:r>
          </w:p>
          <w:p w14:paraId="68633575" w14:textId="77777777" w:rsidR="009D25D3" w:rsidRPr="00765DE9" w:rsidRDefault="009D25D3" w:rsidP="00FB7D3C">
            <w:pPr>
              <w:rPr>
                <w:b/>
                <w:bCs/>
                <w:sz w:val="22"/>
                <w:szCs w:val="22"/>
                <w:lang w:val="lt-LT"/>
              </w:rPr>
            </w:pPr>
          </w:p>
          <w:p w14:paraId="3B5B4FD7" w14:textId="77777777" w:rsidR="008F2B77" w:rsidRPr="00E27265" w:rsidRDefault="008F2B77" w:rsidP="008F2B77">
            <w:pPr>
              <w:rPr>
                <w:b/>
                <w:bCs/>
                <w:color w:val="000000" w:themeColor="text1"/>
                <w:sz w:val="22"/>
                <w:szCs w:val="22"/>
                <w:lang w:val="lt-LT"/>
              </w:rPr>
            </w:pPr>
            <w:r w:rsidRPr="00E27265">
              <w:rPr>
                <w:b/>
                <w:bCs/>
                <w:color w:val="000000" w:themeColor="text1"/>
                <w:sz w:val="22"/>
                <w:szCs w:val="22"/>
                <w:lang w:val="lt-LT"/>
              </w:rPr>
              <w:t>Papildomi reikalavimai:</w:t>
            </w:r>
          </w:p>
          <w:p w14:paraId="3912BB81" w14:textId="77777777" w:rsidR="008F2B77" w:rsidRPr="008F2B77" w:rsidRDefault="008F2B77" w:rsidP="008F2B77">
            <w:pPr>
              <w:rPr>
                <w:bCs/>
                <w:sz w:val="22"/>
                <w:szCs w:val="22"/>
                <w:lang w:val="lt-LT"/>
              </w:rPr>
            </w:pPr>
            <w:r w:rsidRPr="005C2D16">
              <w:rPr>
                <w:bCs/>
                <w:sz w:val="22"/>
                <w:szCs w:val="22"/>
                <w:lang w:val="lt-LT"/>
              </w:rPr>
              <w:t xml:space="preserve">- Automatinės dvivėrės </w:t>
            </w:r>
            <w:r w:rsidRPr="008F2B77">
              <w:rPr>
                <w:bCs/>
                <w:sz w:val="22"/>
                <w:szCs w:val="22"/>
                <w:lang w:val="lt-LT"/>
              </w:rPr>
              <w:t>durys su montavimu, įskaitant šiuos darbus: senų lauko durų demontavimas,</w:t>
            </w:r>
          </w:p>
          <w:p w14:paraId="1EB019E2" w14:textId="085EF410" w:rsidR="008F2B77" w:rsidRPr="008F2B77" w:rsidRDefault="008F2B77" w:rsidP="008F2B77">
            <w:pPr>
              <w:rPr>
                <w:bCs/>
                <w:sz w:val="22"/>
                <w:szCs w:val="22"/>
                <w:lang w:val="lt-LT"/>
              </w:rPr>
            </w:pPr>
            <w:r w:rsidRPr="008F2B77">
              <w:rPr>
                <w:bCs/>
                <w:sz w:val="22"/>
                <w:szCs w:val="22"/>
                <w:lang w:val="lt-LT"/>
              </w:rPr>
              <w:t xml:space="preserve">naujų gaminių montavimas, lauko apdailos </w:t>
            </w:r>
            <w:r w:rsidR="00E27265">
              <w:rPr>
                <w:bCs/>
                <w:sz w:val="22"/>
                <w:szCs w:val="22"/>
                <w:lang w:val="lt-LT"/>
              </w:rPr>
              <w:t>j</w:t>
            </w:r>
            <w:r w:rsidR="009D25D3">
              <w:rPr>
                <w:bCs/>
                <w:sz w:val="22"/>
                <w:szCs w:val="22"/>
                <w:lang w:val="lt-LT"/>
              </w:rPr>
              <w:t>uostų įrengimas visu perimetru.</w:t>
            </w:r>
          </w:p>
          <w:p w14:paraId="64DDBAA8" w14:textId="77777777" w:rsidR="008F2B77" w:rsidRPr="008F2B77" w:rsidRDefault="008F2B77" w:rsidP="008F2B77">
            <w:pPr>
              <w:rPr>
                <w:bCs/>
                <w:sz w:val="22"/>
                <w:szCs w:val="22"/>
                <w:lang w:val="lt-LT"/>
              </w:rPr>
            </w:pPr>
            <w:r w:rsidRPr="008F2B77">
              <w:rPr>
                <w:bCs/>
                <w:sz w:val="22"/>
                <w:szCs w:val="22"/>
                <w:lang w:val="lt-LT"/>
              </w:rPr>
              <w:t>- Tiekėjas turi atlikti pirminį sumontuotų gaminių varstomų dalių reguliavimą iškart po sumontavimo,</w:t>
            </w:r>
          </w:p>
          <w:p w14:paraId="294EAAC8" w14:textId="77777777" w:rsidR="008F2B77" w:rsidRPr="008F2B77" w:rsidRDefault="008F2B77" w:rsidP="008F2B77">
            <w:pPr>
              <w:rPr>
                <w:bCs/>
                <w:sz w:val="22"/>
                <w:szCs w:val="22"/>
                <w:lang w:val="lt-LT"/>
              </w:rPr>
            </w:pPr>
            <w:r w:rsidRPr="008F2B77">
              <w:rPr>
                <w:bCs/>
                <w:sz w:val="22"/>
                <w:szCs w:val="22"/>
                <w:lang w:val="lt-LT"/>
              </w:rPr>
              <w:t>vėliau (garantiniu laikotarpiu) gaminių reguliavimą atlikti nedelsiant, pirkėjui pranešus apie būtinybę</w:t>
            </w:r>
          </w:p>
          <w:p w14:paraId="5BEC07C8" w14:textId="3B8A3369" w:rsidR="008F2B77" w:rsidRDefault="008F2B77" w:rsidP="008F2B77">
            <w:pPr>
              <w:rPr>
                <w:bCs/>
                <w:sz w:val="22"/>
                <w:szCs w:val="22"/>
                <w:lang w:val="lt-LT"/>
              </w:rPr>
            </w:pPr>
            <w:r w:rsidRPr="008F2B77">
              <w:rPr>
                <w:bCs/>
                <w:sz w:val="22"/>
                <w:szCs w:val="22"/>
                <w:lang w:val="lt-LT"/>
              </w:rPr>
              <w:t>atlikti reguliavimo darbus</w:t>
            </w:r>
            <w:r>
              <w:rPr>
                <w:bCs/>
                <w:sz w:val="22"/>
                <w:szCs w:val="22"/>
                <w:lang w:val="lt-LT"/>
              </w:rPr>
              <w:t>.</w:t>
            </w:r>
          </w:p>
          <w:p w14:paraId="3FE30AA0" w14:textId="041B80E8" w:rsidR="008F2B77" w:rsidRDefault="008F2B77" w:rsidP="008F2B77">
            <w:pPr>
              <w:rPr>
                <w:bCs/>
                <w:sz w:val="22"/>
                <w:szCs w:val="22"/>
                <w:lang w:val="lt-LT"/>
              </w:rPr>
            </w:pPr>
          </w:p>
          <w:p w14:paraId="18C19AB3" w14:textId="77777777" w:rsidR="008F2B77" w:rsidRPr="008F2B77" w:rsidRDefault="008F2B77" w:rsidP="008F2B77">
            <w:pPr>
              <w:rPr>
                <w:b/>
                <w:bCs/>
                <w:sz w:val="22"/>
                <w:szCs w:val="22"/>
                <w:lang w:val="lt-LT"/>
              </w:rPr>
            </w:pPr>
            <w:r w:rsidRPr="008F2B77">
              <w:rPr>
                <w:b/>
                <w:bCs/>
                <w:sz w:val="22"/>
                <w:szCs w:val="22"/>
                <w:lang w:val="lt-LT"/>
              </w:rPr>
              <w:t>Matmenis prieš gamybą Tiekėjas turi tikslinti vietoje, galutines schemas suderinti su Pirkėju ir</w:t>
            </w:r>
          </w:p>
          <w:p w14:paraId="56587402" w14:textId="77777777" w:rsidR="008F2B77" w:rsidRPr="008F2B77" w:rsidRDefault="008F2B77" w:rsidP="008F2B77">
            <w:pPr>
              <w:rPr>
                <w:b/>
                <w:bCs/>
                <w:sz w:val="22"/>
                <w:szCs w:val="22"/>
                <w:lang w:val="lt-LT"/>
              </w:rPr>
            </w:pPr>
            <w:r w:rsidRPr="008F2B77">
              <w:rPr>
                <w:b/>
                <w:bCs/>
                <w:sz w:val="22"/>
                <w:szCs w:val="22"/>
                <w:lang w:val="lt-LT"/>
              </w:rPr>
              <w:t>gauti jo rašytinį pritarimą.</w:t>
            </w:r>
          </w:p>
          <w:p w14:paraId="3C7C91F4" w14:textId="3DC5C2AF" w:rsidR="008F2B77" w:rsidRPr="008F2B77" w:rsidRDefault="008F2B77" w:rsidP="008F2B77">
            <w:pPr>
              <w:rPr>
                <w:bCs/>
                <w:sz w:val="22"/>
                <w:szCs w:val="22"/>
                <w:lang w:val="lt-LT"/>
              </w:rPr>
            </w:pPr>
            <w:r w:rsidRPr="00DD62B4">
              <w:rPr>
                <w:bCs/>
                <w:color w:val="000000" w:themeColor="text1"/>
                <w:sz w:val="22"/>
                <w:szCs w:val="22"/>
                <w:lang w:val="lt-LT"/>
              </w:rPr>
              <w:t>G</w:t>
            </w:r>
            <w:r w:rsidRPr="008F2B77">
              <w:rPr>
                <w:bCs/>
                <w:sz w:val="22"/>
                <w:szCs w:val="22"/>
                <w:lang w:val="lt-LT"/>
              </w:rPr>
              <w:t>aminių kaina turi būti pateikta įvertinant transportavimo, krovimo,</w:t>
            </w:r>
          </w:p>
          <w:p w14:paraId="11F81CE1" w14:textId="77777777" w:rsidR="008F2B77" w:rsidRPr="008F2B77" w:rsidRDefault="008F2B77" w:rsidP="008F2B77">
            <w:pPr>
              <w:rPr>
                <w:bCs/>
                <w:sz w:val="22"/>
                <w:szCs w:val="22"/>
                <w:lang w:val="lt-LT"/>
              </w:rPr>
            </w:pPr>
            <w:r w:rsidRPr="008F2B77">
              <w:rPr>
                <w:bCs/>
                <w:sz w:val="22"/>
                <w:szCs w:val="22"/>
                <w:lang w:val="lt-LT"/>
              </w:rPr>
              <w:t>demontavimo/montavimo, pirminio ir vėlesnio (garantiniu laikotarpiu) reguliavimo ir kitos išlaidos,</w:t>
            </w:r>
          </w:p>
          <w:p w14:paraId="7678920A" w14:textId="77777777" w:rsidR="008F2B77" w:rsidRPr="008F2B77" w:rsidRDefault="008F2B77" w:rsidP="008F2B77">
            <w:pPr>
              <w:rPr>
                <w:bCs/>
                <w:sz w:val="22"/>
                <w:szCs w:val="22"/>
                <w:lang w:val="lt-LT"/>
              </w:rPr>
            </w:pPr>
            <w:r w:rsidRPr="008F2B77">
              <w:rPr>
                <w:bCs/>
                <w:sz w:val="22"/>
                <w:szCs w:val="22"/>
                <w:lang w:val="lt-LT"/>
              </w:rPr>
              <w:t>kurias patiria Tiekėjas pristatydamas ir montuodamas Pirkėjo nurodytus gaminius objekte adresu</w:t>
            </w:r>
          </w:p>
          <w:p w14:paraId="0A879394" w14:textId="2E9654B6" w:rsidR="008F2B77" w:rsidRDefault="00C81A8C" w:rsidP="008F2B77">
            <w:pPr>
              <w:rPr>
                <w:bCs/>
                <w:sz w:val="22"/>
                <w:szCs w:val="22"/>
                <w:lang w:val="lt-LT"/>
              </w:rPr>
            </w:pPr>
            <w:r>
              <w:rPr>
                <w:bCs/>
                <w:sz w:val="22"/>
                <w:szCs w:val="22"/>
                <w:lang w:val="lt-LT"/>
              </w:rPr>
              <w:t xml:space="preserve">Draugystės g. </w:t>
            </w:r>
            <w:r>
              <w:rPr>
                <w:bCs/>
                <w:sz w:val="22"/>
                <w:szCs w:val="22"/>
                <w:lang w:val="en-GB"/>
              </w:rPr>
              <w:t>5</w:t>
            </w:r>
            <w:r>
              <w:rPr>
                <w:bCs/>
                <w:sz w:val="22"/>
                <w:szCs w:val="22"/>
                <w:lang w:val="lt-LT"/>
              </w:rPr>
              <w:t>, LT-68255</w:t>
            </w:r>
            <w:r w:rsidR="008F2B77" w:rsidRPr="00E27265">
              <w:rPr>
                <w:bCs/>
                <w:sz w:val="22"/>
                <w:szCs w:val="22"/>
                <w:lang w:val="lt-LT"/>
              </w:rPr>
              <w:t xml:space="preserve"> </w:t>
            </w:r>
            <w:r w:rsidR="008F2B77" w:rsidRPr="008F2B77">
              <w:rPr>
                <w:bCs/>
                <w:sz w:val="22"/>
                <w:szCs w:val="22"/>
                <w:lang w:val="lt-LT"/>
              </w:rPr>
              <w:t>Marijampolė.</w:t>
            </w:r>
          </w:p>
          <w:p w14:paraId="01DB31A1" w14:textId="56301316" w:rsidR="009D25D3" w:rsidRPr="008F2B77" w:rsidRDefault="009D25D3" w:rsidP="008F2B77">
            <w:pPr>
              <w:rPr>
                <w:bCs/>
                <w:sz w:val="22"/>
                <w:szCs w:val="22"/>
                <w:lang w:val="lt-LT"/>
              </w:rPr>
            </w:pPr>
          </w:p>
          <w:p w14:paraId="67A245A4" w14:textId="2E81466C" w:rsidR="008F2B77" w:rsidRPr="008F2B77" w:rsidRDefault="008F2B77" w:rsidP="008F2B77">
            <w:pPr>
              <w:rPr>
                <w:b/>
                <w:bCs/>
                <w:sz w:val="22"/>
                <w:szCs w:val="22"/>
                <w:lang w:val="lt-LT"/>
              </w:rPr>
            </w:pPr>
            <w:r w:rsidRPr="008F2B77">
              <w:rPr>
                <w:b/>
                <w:bCs/>
                <w:sz w:val="22"/>
                <w:szCs w:val="22"/>
                <w:lang w:val="lt-LT"/>
              </w:rPr>
              <w:t>Valdymas funkcijos:</w:t>
            </w:r>
          </w:p>
          <w:p w14:paraId="2F71698E" w14:textId="77777777" w:rsidR="008F2B77" w:rsidRPr="008F2B77" w:rsidRDefault="008F2B77" w:rsidP="008F2B77">
            <w:pPr>
              <w:rPr>
                <w:bCs/>
                <w:sz w:val="22"/>
                <w:szCs w:val="22"/>
                <w:lang w:val="lt-LT"/>
              </w:rPr>
            </w:pPr>
            <w:r w:rsidRPr="008F2B77">
              <w:rPr>
                <w:bCs/>
                <w:sz w:val="22"/>
                <w:szCs w:val="22"/>
                <w:lang w:val="lt-LT"/>
              </w:rPr>
              <w:t>- Pilnai skaitmeninis valdymas;</w:t>
            </w:r>
          </w:p>
          <w:p w14:paraId="2CEB4108" w14:textId="77777777" w:rsidR="008F2B77" w:rsidRPr="008F2B77" w:rsidRDefault="008F2B77" w:rsidP="008F2B77">
            <w:pPr>
              <w:rPr>
                <w:bCs/>
                <w:sz w:val="22"/>
                <w:szCs w:val="22"/>
                <w:lang w:val="lt-LT"/>
              </w:rPr>
            </w:pPr>
            <w:r w:rsidRPr="008F2B77">
              <w:rPr>
                <w:bCs/>
                <w:sz w:val="22"/>
                <w:szCs w:val="22"/>
                <w:lang w:val="lt-LT"/>
              </w:rPr>
              <w:t>- Save apmokanti sistema;</w:t>
            </w:r>
          </w:p>
          <w:p w14:paraId="582A9E94" w14:textId="77777777" w:rsidR="008F2B77" w:rsidRPr="008F2B77" w:rsidRDefault="008F2B77" w:rsidP="008F2B77">
            <w:pPr>
              <w:rPr>
                <w:bCs/>
                <w:sz w:val="22"/>
                <w:szCs w:val="22"/>
                <w:lang w:val="lt-LT"/>
              </w:rPr>
            </w:pPr>
            <w:r w:rsidRPr="008F2B77">
              <w:rPr>
                <w:bCs/>
                <w:sz w:val="22"/>
                <w:szCs w:val="22"/>
                <w:lang w:val="lt-LT"/>
              </w:rPr>
              <w:t>- Varčios svorio nustatymas matuojant pagreitį;</w:t>
            </w:r>
          </w:p>
          <w:p w14:paraId="76128953" w14:textId="77777777" w:rsidR="008F2B77" w:rsidRPr="008F2B77" w:rsidRDefault="008F2B77" w:rsidP="008F2B77">
            <w:pPr>
              <w:rPr>
                <w:bCs/>
                <w:sz w:val="22"/>
                <w:szCs w:val="22"/>
                <w:lang w:val="lt-LT"/>
              </w:rPr>
            </w:pPr>
            <w:r w:rsidRPr="008F2B77">
              <w:rPr>
                <w:bCs/>
                <w:sz w:val="22"/>
                <w:szCs w:val="22"/>
                <w:lang w:val="lt-LT"/>
              </w:rPr>
              <w:t>- Individualus atidarymo ir uždarymo greičio nustatymas;</w:t>
            </w:r>
          </w:p>
          <w:p w14:paraId="402B3521" w14:textId="77777777" w:rsidR="008F2B77" w:rsidRPr="008F2B77" w:rsidRDefault="008F2B77" w:rsidP="008F2B77">
            <w:pPr>
              <w:rPr>
                <w:bCs/>
                <w:sz w:val="22"/>
                <w:szCs w:val="22"/>
                <w:lang w:val="lt-LT"/>
              </w:rPr>
            </w:pPr>
            <w:r w:rsidRPr="008F2B77">
              <w:rPr>
                <w:bCs/>
                <w:sz w:val="22"/>
                <w:szCs w:val="22"/>
                <w:lang w:val="lt-LT"/>
              </w:rPr>
              <w:t>- Atidarytų varčių padėties užlaikymo nustatymas, iki 180 sek.;</w:t>
            </w:r>
          </w:p>
          <w:p w14:paraId="54A2161E" w14:textId="77777777" w:rsidR="008F2B77" w:rsidRPr="008F2B77" w:rsidRDefault="008F2B77" w:rsidP="008F2B77">
            <w:pPr>
              <w:rPr>
                <w:bCs/>
                <w:sz w:val="22"/>
                <w:szCs w:val="22"/>
                <w:lang w:val="lt-LT"/>
              </w:rPr>
            </w:pPr>
            <w:r w:rsidRPr="008F2B77">
              <w:rPr>
                <w:bCs/>
                <w:sz w:val="22"/>
                <w:szCs w:val="22"/>
                <w:lang w:val="lt-LT"/>
              </w:rPr>
              <w:t>- Savaiminių defektų nustatymo sistema;</w:t>
            </w:r>
          </w:p>
          <w:p w14:paraId="75B05D3C" w14:textId="5642E880" w:rsidR="008F2B77" w:rsidRDefault="008F2B77" w:rsidP="008F2B77">
            <w:pPr>
              <w:rPr>
                <w:bCs/>
                <w:sz w:val="22"/>
                <w:szCs w:val="22"/>
                <w:lang w:val="lt-LT"/>
              </w:rPr>
            </w:pPr>
            <w:r w:rsidRPr="008F2B77">
              <w:rPr>
                <w:bCs/>
                <w:sz w:val="22"/>
                <w:szCs w:val="22"/>
                <w:lang w:val="lt-LT"/>
              </w:rPr>
              <w:t>- Sumažintas atidarymo plotis/žiemos režimas.</w:t>
            </w:r>
          </w:p>
          <w:p w14:paraId="5FDE5B94" w14:textId="77777777" w:rsidR="005C2D16" w:rsidRPr="00F27648" w:rsidRDefault="005C2D16" w:rsidP="008F2B77">
            <w:pPr>
              <w:rPr>
                <w:bCs/>
                <w:sz w:val="22"/>
                <w:szCs w:val="22"/>
                <w:lang w:val="lt-LT"/>
              </w:rPr>
            </w:pPr>
          </w:p>
          <w:p w14:paraId="0CD06DC6" w14:textId="77777777" w:rsidR="008F2B77" w:rsidRPr="008F2B77" w:rsidRDefault="008F2B77" w:rsidP="008F2B77">
            <w:pPr>
              <w:rPr>
                <w:b/>
                <w:bCs/>
                <w:sz w:val="22"/>
                <w:szCs w:val="22"/>
                <w:lang w:val="lt-LT"/>
              </w:rPr>
            </w:pPr>
            <w:r w:rsidRPr="008F2B77">
              <w:rPr>
                <w:b/>
                <w:bCs/>
                <w:sz w:val="22"/>
                <w:szCs w:val="22"/>
                <w:lang w:val="lt-LT"/>
              </w:rPr>
              <w:t>Saugos funkcijos:</w:t>
            </w:r>
          </w:p>
          <w:p w14:paraId="330FF4E3" w14:textId="77777777" w:rsidR="008F2B77" w:rsidRPr="008F2B77" w:rsidRDefault="008F2B77" w:rsidP="008F2B77">
            <w:pPr>
              <w:rPr>
                <w:bCs/>
                <w:sz w:val="22"/>
                <w:szCs w:val="22"/>
                <w:lang w:val="lt-LT"/>
              </w:rPr>
            </w:pPr>
            <w:r w:rsidRPr="008F2B77">
              <w:rPr>
                <w:bCs/>
                <w:sz w:val="22"/>
                <w:szCs w:val="22"/>
                <w:lang w:val="lt-LT"/>
              </w:rPr>
              <w:t>- Defektų atpažinimas;</w:t>
            </w:r>
          </w:p>
          <w:p w14:paraId="06326589" w14:textId="566285F1" w:rsidR="008F2B77" w:rsidRPr="008F2B77" w:rsidRDefault="00E27265" w:rsidP="008F2B77">
            <w:pPr>
              <w:rPr>
                <w:bCs/>
                <w:sz w:val="22"/>
                <w:szCs w:val="22"/>
                <w:lang w:val="lt-LT"/>
              </w:rPr>
            </w:pPr>
            <w:r>
              <w:rPr>
                <w:bCs/>
                <w:sz w:val="22"/>
                <w:szCs w:val="22"/>
                <w:lang w:val="lt-LT"/>
              </w:rPr>
              <w:t>- Statinės uždary</w:t>
            </w:r>
            <w:r w:rsidR="008F2B77" w:rsidRPr="008F2B77">
              <w:rPr>
                <w:bCs/>
                <w:sz w:val="22"/>
                <w:szCs w:val="22"/>
                <w:lang w:val="lt-LT"/>
              </w:rPr>
              <w:t>mo/atidarymo jėgos apribojimas &lt;150N;</w:t>
            </w:r>
          </w:p>
          <w:p w14:paraId="51549448" w14:textId="70AAA5B6" w:rsidR="00F27648" w:rsidRPr="00F27648" w:rsidRDefault="008F2B77" w:rsidP="00F27648">
            <w:pPr>
              <w:rPr>
                <w:bCs/>
                <w:sz w:val="22"/>
                <w:szCs w:val="22"/>
                <w:lang w:val="lt-LT"/>
              </w:rPr>
            </w:pPr>
            <w:r w:rsidRPr="008F2B77">
              <w:rPr>
                <w:bCs/>
                <w:sz w:val="22"/>
                <w:szCs w:val="22"/>
                <w:lang w:val="lt-LT"/>
              </w:rPr>
              <w:t>- Automatinis reversas esant kontaktui su kliūtimi, durys automatiškai vėl atsidaro;</w:t>
            </w:r>
          </w:p>
          <w:p w14:paraId="34C97B1A" w14:textId="1EB4C3CB" w:rsidR="00F27648" w:rsidRDefault="00F27648" w:rsidP="00F27648">
            <w:pPr>
              <w:rPr>
                <w:bCs/>
                <w:sz w:val="22"/>
                <w:szCs w:val="22"/>
                <w:lang w:val="lt-LT"/>
              </w:rPr>
            </w:pPr>
            <w:r w:rsidRPr="00F27648">
              <w:rPr>
                <w:bCs/>
                <w:sz w:val="22"/>
                <w:szCs w:val="22"/>
                <w:lang w:val="lt-LT"/>
              </w:rPr>
              <w:t>- Integruotas programinis jungiklis.</w:t>
            </w:r>
          </w:p>
          <w:p w14:paraId="17C7F806" w14:textId="77777777" w:rsidR="005C2D16" w:rsidRPr="00F27648" w:rsidRDefault="005C2D16" w:rsidP="00F27648">
            <w:pPr>
              <w:rPr>
                <w:bCs/>
                <w:sz w:val="22"/>
                <w:szCs w:val="22"/>
                <w:lang w:val="lt-LT"/>
              </w:rPr>
            </w:pPr>
          </w:p>
          <w:p w14:paraId="7DDCE7C7" w14:textId="4ABDE201" w:rsidR="005C2D16" w:rsidRPr="00F27648" w:rsidRDefault="00F27648" w:rsidP="00F27648">
            <w:pPr>
              <w:rPr>
                <w:b/>
                <w:bCs/>
                <w:sz w:val="22"/>
                <w:szCs w:val="22"/>
                <w:lang w:val="lt-LT"/>
              </w:rPr>
            </w:pPr>
            <w:r w:rsidRPr="00F27648">
              <w:rPr>
                <w:b/>
                <w:bCs/>
                <w:sz w:val="22"/>
                <w:szCs w:val="22"/>
                <w:lang w:val="lt-LT"/>
              </w:rPr>
              <w:t>Garantijos:</w:t>
            </w:r>
          </w:p>
          <w:p w14:paraId="6422F135" w14:textId="0906579F" w:rsidR="00F27648" w:rsidRPr="00F27648" w:rsidRDefault="00F27648" w:rsidP="00F27648">
            <w:pPr>
              <w:rPr>
                <w:bCs/>
                <w:sz w:val="22"/>
                <w:szCs w:val="22"/>
                <w:lang w:val="lt-LT"/>
              </w:rPr>
            </w:pPr>
            <w:r w:rsidRPr="00F27648">
              <w:rPr>
                <w:bCs/>
                <w:sz w:val="22"/>
                <w:szCs w:val="22"/>
                <w:lang w:val="lt-LT"/>
              </w:rPr>
              <w:t xml:space="preserve">Automatinių durų mechanizmams suteikiama </w:t>
            </w:r>
            <w:r w:rsidR="00D24B56">
              <w:rPr>
                <w:bCs/>
                <w:sz w:val="22"/>
                <w:szCs w:val="22"/>
                <w:lang w:val="lt-LT"/>
              </w:rPr>
              <w:t>2</w:t>
            </w:r>
            <w:r w:rsidRPr="00F27648">
              <w:rPr>
                <w:bCs/>
                <w:sz w:val="22"/>
                <w:szCs w:val="22"/>
                <w:lang w:val="lt-LT"/>
              </w:rPr>
              <w:t xml:space="preserve"> metų garantija. 2 metų garantija suteikiama</w:t>
            </w:r>
          </w:p>
          <w:p w14:paraId="5A0E7E65" w14:textId="595C52F5" w:rsidR="008F2B77" w:rsidRPr="005C2D16" w:rsidRDefault="00F27648" w:rsidP="00FB7D3C">
            <w:pPr>
              <w:rPr>
                <w:bCs/>
                <w:sz w:val="22"/>
                <w:szCs w:val="22"/>
                <w:lang w:val="lt-LT"/>
              </w:rPr>
            </w:pPr>
            <w:r w:rsidRPr="00F27648">
              <w:rPr>
                <w:bCs/>
                <w:sz w:val="22"/>
                <w:szCs w:val="22"/>
                <w:lang w:val="lt-LT"/>
              </w:rPr>
              <w:lastRenderedPageBreak/>
              <w:t>gamykliniams įrangos ir medžiagų defektams, sistemų instaliacijos tinklui</w:t>
            </w:r>
            <w:r>
              <w:rPr>
                <w:bCs/>
                <w:sz w:val="22"/>
                <w:szCs w:val="22"/>
                <w:lang w:val="lt-LT"/>
              </w:rPr>
              <w:t>.</w:t>
            </w:r>
          </w:p>
        </w:tc>
      </w:tr>
      <w:tr w:rsidR="006151AC" w:rsidRPr="00420B15" w14:paraId="2616B028" w14:textId="77777777" w:rsidTr="005C2D16">
        <w:tc>
          <w:tcPr>
            <w:tcW w:w="9629" w:type="dxa"/>
            <w:gridSpan w:val="3"/>
            <w:shd w:val="clear" w:color="auto" w:fill="D9D9D9" w:themeFill="background1" w:themeFillShade="D9"/>
          </w:tcPr>
          <w:p w14:paraId="1B3046BE" w14:textId="77777777" w:rsidR="006151AC" w:rsidRPr="00B91E21" w:rsidRDefault="006151AC" w:rsidP="0071623A">
            <w:pPr>
              <w:rPr>
                <w:sz w:val="22"/>
                <w:szCs w:val="22"/>
                <w:lang w:val="lt-LT"/>
              </w:rPr>
            </w:pPr>
            <w:r w:rsidRPr="00B91E21">
              <w:rPr>
                <w:b/>
                <w:bCs/>
                <w:color w:val="000000"/>
                <w:sz w:val="22"/>
                <w:szCs w:val="22"/>
                <w:lang w:val="lt-LT"/>
              </w:rPr>
              <w:lastRenderedPageBreak/>
              <w:t>Pirkimo objekto k</w:t>
            </w:r>
            <w:r w:rsidRPr="00B91E21">
              <w:rPr>
                <w:b/>
                <w:sz w:val="22"/>
                <w:szCs w:val="22"/>
                <w:lang w:val="lt-LT"/>
              </w:rPr>
              <w:t xml:space="preserve">iekis ar apimtys </w:t>
            </w:r>
            <w:r w:rsidRPr="00B91E21">
              <w:rPr>
                <w:i/>
                <w:sz w:val="22"/>
                <w:szCs w:val="22"/>
                <w:lang w:val="lt-LT"/>
              </w:rPr>
              <w:t>(atsižvelgiant į visą pirkimo sutarties trukmę su galimais pratęsimais)</w:t>
            </w:r>
          </w:p>
        </w:tc>
      </w:tr>
      <w:tr w:rsidR="006151AC" w:rsidRPr="00420B15" w14:paraId="787D0B61" w14:textId="77777777" w:rsidTr="005E2626">
        <w:tc>
          <w:tcPr>
            <w:tcW w:w="9629" w:type="dxa"/>
            <w:gridSpan w:val="3"/>
            <w:vAlign w:val="center"/>
          </w:tcPr>
          <w:p w14:paraId="78308577" w14:textId="173B5500" w:rsidR="006151AC" w:rsidRPr="00DD62B4" w:rsidRDefault="00C81A8C" w:rsidP="00DD62B4">
            <w:pPr>
              <w:rPr>
                <w:bCs/>
                <w:sz w:val="22"/>
                <w:szCs w:val="22"/>
                <w:lang w:val="lt-LT"/>
              </w:rPr>
            </w:pPr>
            <w:r>
              <w:rPr>
                <w:sz w:val="22"/>
                <w:szCs w:val="22"/>
                <w:lang w:val="lt-LT"/>
              </w:rPr>
              <w:t>Draugystės bibliotekos</w:t>
            </w:r>
            <w:r w:rsidR="00E27265" w:rsidRPr="00E27265">
              <w:rPr>
                <w:sz w:val="22"/>
                <w:szCs w:val="22"/>
                <w:lang w:val="lt-LT"/>
              </w:rPr>
              <w:t xml:space="preserve"> automatinių dvivėrių </w:t>
            </w:r>
            <w:r w:rsidR="00F27648" w:rsidRPr="00E27265">
              <w:rPr>
                <w:sz w:val="22"/>
                <w:szCs w:val="22"/>
                <w:lang w:val="lt-LT"/>
              </w:rPr>
              <w:t>durų 1 vnt.</w:t>
            </w:r>
            <w:r w:rsidR="00DD62B4">
              <w:rPr>
                <w:sz w:val="22"/>
                <w:szCs w:val="22"/>
                <w:lang w:val="lt-LT"/>
              </w:rPr>
              <w:t xml:space="preserve"> su</w:t>
            </w:r>
            <w:r w:rsidR="00DD62B4">
              <w:rPr>
                <w:bCs/>
                <w:color w:val="FF0000"/>
                <w:sz w:val="22"/>
                <w:szCs w:val="22"/>
                <w:lang w:val="lt-LT"/>
              </w:rPr>
              <w:t xml:space="preserve"> </w:t>
            </w:r>
            <w:r w:rsidR="00DD62B4" w:rsidRPr="00765DE9">
              <w:rPr>
                <w:bCs/>
                <w:sz w:val="22"/>
                <w:szCs w:val="22"/>
                <w:lang w:val="lt-LT"/>
              </w:rPr>
              <w:t>būtinais konstrukciniais pertvaros angos parengimo ir apdailos bei durų įdėjimo (įmont</w:t>
            </w:r>
            <w:bookmarkStart w:id="0" w:name="_GoBack"/>
            <w:bookmarkEnd w:id="0"/>
            <w:r w:rsidR="00DD62B4" w:rsidRPr="00765DE9">
              <w:rPr>
                <w:bCs/>
                <w:sz w:val="22"/>
                <w:szCs w:val="22"/>
                <w:lang w:val="lt-LT"/>
              </w:rPr>
              <w:t xml:space="preserve">avimo) darbais </w:t>
            </w:r>
            <w:r w:rsidR="00F27648" w:rsidRPr="00765DE9">
              <w:rPr>
                <w:sz w:val="22"/>
                <w:szCs w:val="22"/>
                <w:lang w:val="lt-LT"/>
              </w:rPr>
              <w:t xml:space="preserve">ir </w:t>
            </w:r>
            <w:r w:rsidR="00F27648" w:rsidRPr="00E27265">
              <w:rPr>
                <w:sz w:val="22"/>
                <w:szCs w:val="22"/>
                <w:lang w:val="lt-LT"/>
              </w:rPr>
              <w:t>vidaus automatinių dvivėrių durų 1 vnt.</w:t>
            </w:r>
            <w:r w:rsidR="00DD62B4">
              <w:rPr>
                <w:sz w:val="22"/>
                <w:szCs w:val="22"/>
                <w:lang w:val="lt-LT"/>
              </w:rPr>
              <w:t xml:space="preserve"> su įdėjimo (įmontavimo) darbais.</w:t>
            </w:r>
          </w:p>
        </w:tc>
      </w:tr>
      <w:tr w:rsidR="006151AC" w:rsidRPr="00420B15" w14:paraId="2C031A51" w14:textId="77777777" w:rsidTr="005C2D16">
        <w:tc>
          <w:tcPr>
            <w:tcW w:w="9629" w:type="dxa"/>
            <w:gridSpan w:val="3"/>
            <w:shd w:val="clear" w:color="auto" w:fill="D9D9D9" w:themeFill="background1" w:themeFillShade="D9"/>
          </w:tcPr>
          <w:p w14:paraId="702A90D4" w14:textId="35DD544B" w:rsidR="006151AC" w:rsidRPr="00B91E21" w:rsidRDefault="006151AC" w:rsidP="00B84B30">
            <w:pPr>
              <w:rPr>
                <w:b/>
                <w:bCs/>
                <w:color w:val="000000"/>
                <w:sz w:val="22"/>
                <w:szCs w:val="22"/>
                <w:lang w:val="lt-LT"/>
              </w:rPr>
            </w:pPr>
            <w:r w:rsidRPr="00B91E21">
              <w:rPr>
                <w:b/>
                <w:sz w:val="22"/>
                <w:szCs w:val="22"/>
                <w:lang w:val="lt-LT"/>
              </w:rPr>
              <w:t>Prekių pristatymo, paslaugų sutei</w:t>
            </w:r>
            <w:r w:rsidR="00F27648">
              <w:rPr>
                <w:b/>
                <w:sz w:val="22"/>
                <w:szCs w:val="22"/>
                <w:lang w:val="lt-LT"/>
              </w:rPr>
              <w:t>kimo ar darbų atlikimo terminai</w:t>
            </w:r>
            <w:r w:rsidR="007325A4">
              <w:rPr>
                <w:b/>
                <w:sz w:val="22"/>
                <w:szCs w:val="22"/>
                <w:lang w:val="lt-LT"/>
              </w:rPr>
              <w:t xml:space="preserve"> </w:t>
            </w:r>
          </w:p>
        </w:tc>
      </w:tr>
      <w:tr w:rsidR="00F27648" w:rsidRPr="00420B15" w14:paraId="7AB6F17C" w14:textId="77777777" w:rsidTr="005E2626">
        <w:tc>
          <w:tcPr>
            <w:tcW w:w="9629" w:type="dxa"/>
            <w:gridSpan w:val="3"/>
          </w:tcPr>
          <w:p w14:paraId="2C798454" w14:textId="4CD65212" w:rsidR="005C2D16" w:rsidRPr="005C2D16" w:rsidRDefault="005C2D16" w:rsidP="00F27648">
            <w:pPr>
              <w:rPr>
                <w:bCs/>
                <w:color w:val="FF0000"/>
                <w:sz w:val="22"/>
                <w:szCs w:val="22"/>
                <w:lang w:val="lt-LT"/>
              </w:rPr>
            </w:pPr>
            <w:r>
              <w:rPr>
                <w:sz w:val="22"/>
                <w:szCs w:val="22"/>
                <w:lang w:val="lt-LT"/>
              </w:rPr>
              <w:t xml:space="preserve">Sutarties </w:t>
            </w:r>
            <w:r w:rsidRPr="00765DE9">
              <w:rPr>
                <w:sz w:val="22"/>
                <w:szCs w:val="22"/>
                <w:lang w:val="lt-LT"/>
              </w:rPr>
              <w:t>trukmė 4</w:t>
            </w:r>
            <w:r w:rsidRPr="005C2D16">
              <w:rPr>
                <w:color w:val="FF0000"/>
                <w:sz w:val="22"/>
                <w:szCs w:val="22"/>
                <w:lang w:val="lt-LT"/>
              </w:rPr>
              <w:t xml:space="preserve"> </w:t>
            </w:r>
            <w:proofErr w:type="spellStart"/>
            <w:r>
              <w:rPr>
                <w:sz w:val="22"/>
                <w:szCs w:val="22"/>
                <w:lang w:val="lt-LT"/>
              </w:rPr>
              <w:t>mėn</w:t>
            </w:r>
            <w:proofErr w:type="spellEnd"/>
            <w:r>
              <w:rPr>
                <w:sz w:val="22"/>
                <w:szCs w:val="22"/>
                <w:lang w:val="lt-LT"/>
              </w:rPr>
              <w:t xml:space="preserve">, </w:t>
            </w:r>
            <w:r w:rsidRPr="00643BF9">
              <w:rPr>
                <w:color w:val="000000" w:themeColor="text1"/>
                <w:sz w:val="22"/>
                <w:szCs w:val="22"/>
                <w:lang w:val="lt-LT"/>
              </w:rPr>
              <w:t>apmokėjimas 30 kalendorinių dienų po PVM sąskaitos faktūros pateikimo datos.</w:t>
            </w:r>
          </w:p>
          <w:p w14:paraId="19F22D0C" w14:textId="2C1003F8" w:rsidR="00F27648" w:rsidRPr="00F27648" w:rsidRDefault="00F27648" w:rsidP="003B645F">
            <w:pPr>
              <w:rPr>
                <w:bCs/>
                <w:color w:val="000000"/>
                <w:sz w:val="22"/>
                <w:szCs w:val="22"/>
                <w:lang w:val="lt-LT"/>
              </w:rPr>
            </w:pPr>
            <w:r w:rsidRPr="00643BF9">
              <w:rPr>
                <w:bCs/>
                <w:color w:val="000000" w:themeColor="text1"/>
                <w:sz w:val="22"/>
                <w:szCs w:val="22"/>
                <w:lang w:val="lt-LT"/>
              </w:rPr>
              <w:t xml:space="preserve">Automatinės stumdomosios durys pagaminamos </w:t>
            </w:r>
            <w:r w:rsidRPr="00F27648">
              <w:rPr>
                <w:bCs/>
                <w:color w:val="000000"/>
                <w:sz w:val="22"/>
                <w:szCs w:val="22"/>
                <w:lang w:val="lt-LT"/>
              </w:rPr>
              <w:t>ir įstatomo</w:t>
            </w:r>
            <w:r>
              <w:rPr>
                <w:bCs/>
                <w:color w:val="000000"/>
                <w:sz w:val="22"/>
                <w:szCs w:val="22"/>
                <w:lang w:val="lt-LT"/>
              </w:rPr>
              <w:t xml:space="preserve">s (įmontuojamos) pagal pateiktą </w:t>
            </w:r>
            <w:r w:rsidRPr="00F27648">
              <w:rPr>
                <w:bCs/>
                <w:color w:val="000000"/>
                <w:sz w:val="22"/>
                <w:szCs w:val="22"/>
                <w:lang w:val="lt-LT"/>
              </w:rPr>
              <w:t>techninę specifik</w:t>
            </w:r>
            <w:r>
              <w:rPr>
                <w:bCs/>
                <w:color w:val="000000"/>
                <w:sz w:val="22"/>
                <w:szCs w:val="22"/>
                <w:lang w:val="lt-LT"/>
              </w:rPr>
              <w:t xml:space="preserve">aciją, </w:t>
            </w:r>
            <w:r w:rsidRPr="002D0DD7">
              <w:rPr>
                <w:bCs/>
                <w:color w:val="000000"/>
                <w:sz w:val="22"/>
                <w:szCs w:val="22"/>
                <w:lang w:val="lt-LT"/>
              </w:rPr>
              <w:t xml:space="preserve">Marijampolės Petro Kriaučiūno viešojoje bibliotekoje adresu </w:t>
            </w:r>
            <w:r w:rsidR="00C81A8C" w:rsidRPr="002D0DD7">
              <w:rPr>
                <w:bCs/>
                <w:color w:val="000000" w:themeColor="text1"/>
                <w:sz w:val="22"/>
                <w:szCs w:val="22"/>
                <w:lang w:val="lt-LT"/>
              </w:rPr>
              <w:t xml:space="preserve">Draugystės g. </w:t>
            </w:r>
            <w:r w:rsidR="00C81A8C" w:rsidRPr="002D0DD7">
              <w:rPr>
                <w:bCs/>
                <w:color w:val="000000" w:themeColor="text1"/>
                <w:sz w:val="22"/>
                <w:szCs w:val="22"/>
                <w:lang w:val="en-GB"/>
              </w:rPr>
              <w:t>5</w:t>
            </w:r>
            <w:r w:rsidRPr="002D0DD7">
              <w:rPr>
                <w:bCs/>
                <w:color w:val="000000" w:themeColor="text1"/>
                <w:sz w:val="22"/>
                <w:szCs w:val="22"/>
                <w:lang w:val="lt-LT"/>
              </w:rPr>
              <w:t xml:space="preserve">, </w:t>
            </w:r>
            <w:r w:rsidR="00C81A8C" w:rsidRPr="002D0DD7">
              <w:rPr>
                <w:bCs/>
                <w:color w:val="000000"/>
                <w:sz w:val="22"/>
                <w:szCs w:val="22"/>
                <w:lang w:val="lt-LT"/>
              </w:rPr>
              <w:t>LT-68255</w:t>
            </w:r>
            <w:r w:rsidRPr="002D0DD7">
              <w:rPr>
                <w:bCs/>
                <w:color w:val="000000"/>
                <w:sz w:val="22"/>
                <w:szCs w:val="22"/>
                <w:lang w:val="lt-LT"/>
              </w:rPr>
              <w:t xml:space="preserve">  Marijampolė</w:t>
            </w:r>
            <w:r w:rsidRPr="002D0DD7">
              <w:rPr>
                <w:bCs/>
                <w:sz w:val="22"/>
                <w:szCs w:val="22"/>
                <w:lang w:val="lt-LT"/>
              </w:rPr>
              <w:t>.</w:t>
            </w:r>
          </w:p>
        </w:tc>
      </w:tr>
      <w:tr w:rsidR="006151AC" w:rsidRPr="00B91E21" w14:paraId="482A7F06" w14:textId="77777777" w:rsidTr="005C2D16">
        <w:tc>
          <w:tcPr>
            <w:tcW w:w="9629" w:type="dxa"/>
            <w:gridSpan w:val="3"/>
            <w:shd w:val="clear" w:color="auto" w:fill="D9D9D9" w:themeFill="background1" w:themeFillShade="D9"/>
          </w:tcPr>
          <w:p w14:paraId="05CA97B4" w14:textId="77777777" w:rsidR="006151AC" w:rsidRPr="00B91E21" w:rsidRDefault="006151AC" w:rsidP="0071623A">
            <w:pPr>
              <w:rPr>
                <w:b/>
                <w:bCs/>
                <w:sz w:val="22"/>
                <w:szCs w:val="22"/>
                <w:lang w:val="lt-LT"/>
              </w:rPr>
            </w:pPr>
            <w:r w:rsidRPr="00B91E21">
              <w:rPr>
                <w:b/>
                <w:bCs/>
                <w:sz w:val="22"/>
                <w:szCs w:val="22"/>
                <w:lang w:val="lt-LT"/>
              </w:rPr>
              <w:t>Papildoma informacija</w:t>
            </w:r>
          </w:p>
        </w:tc>
      </w:tr>
      <w:tr w:rsidR="006151AC" w:rsidRPr="00420B15" w14:paraId="57F45B02" w14:textId="77777777" w:rsidTr="005E2626">
        <w:trPr>
          <w:trHeight w:val="461"/>
        </w:trPr>
        <w:tc>
          <w:tcPr>
            <w:tcW w:w="9629" w:type="dxa"/>
            <w:gridSpan w:val="3"/>
          </w:tcPr>
          <w:p w14:paraId="01BB5A58" w14:textId="33195ED9" w:rsidR="0040515A" w:rsidRPr="0040515A" w:rsidRDefault="0040515A" w:rsidP="0040515A">
            <w:pPr>
              <w:rPr>
                <w:sz w:val="22"/>
                <w:szCs w:val="22"/>
                <w:lang w:val="lt-LT"/>
              </w:rPr>
            </w:pPr>
            <w:r w:rsidRPr="0040515A">
              <w:rPr>
                <w:sz w:val="22"/>
                <w:szCs w:val="22"/>
                <w:lang w:val="lt-LT"/>
              </w:rPr>
              <w:t xml:space="preserve">Atitiktį reikalavimui įrodantys dokumentai: </w:t>
            </w:r>
            <w:r w:rsidR="00C71094" w:rsidRPr="00C71094">
              <w:rPr>
                <w:sz w:val="22"/>
                <w:szCs w:val="22"/>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C71094">
              <w:rPr>
                <w:sz w:val="22"/>
                <w:szCs w:val="22"/>
                <w:lang w:val="lt-LT"/>
              </w:rPr>
              <w:t>;</w:t>
            </w:r>
          </w:p>
          <w:p w14:paraId="0B85802B" w14:textId="77777777" w:rsidR="0040515A" w:rsidRPr="0040515A" w:rsidRDefault="0040515A" w:rsidP="0040515A">
            <w:pPr>
              <w:rPr>
                <w:sz w:val="22"/>
                <w:szCs w:val="22"/>
                <w:lang w:val="lt-LT"/>
              </w:rPr>
            </w:pPr>
            <w:r w:rsidRPr="0040515A">
              <w:rPr>
                <w:sz w:val="22"/>
                <w:szCs w:val="22"/>
                <w:lang w:val="lt-LT"/>
              </w:rPr>
              <w:t>Langai, stoglangiai ir išorinės įstiklintos durys:</w:t>
            </w:r>
          </w:p>
          <w:p w14:paraId="64FCAB6D" w14:textId="7B3DBEC8" w:rsidR="0040515A" w:rsidRPr="0040515A" w:rsidRDefault="0040515A" w:rsidP="0040515A">
            <w:pPr>
              <w:rPr>
                <w:sz w:val="22"/>
                <w:szCs w:val="22"/>
                <w:lang w:val="lt-LT"/>
              </w:rPr>
            </w:pPr>
            <w:r w:rsidRPr="0040515A">
              <w:rPr>
                <w:sz w:val="22"/>
                <w:szCs w:val="22"/>
                <w:lang w:val="lt-LT"/>
              </w:rPr>
              <w:t>- visose plastikinėse detalėse, kurių masė ≥ 50 g, švino ar kadm</w:t>
            </w:r>
            <w:r>
              <w:rPr>
                <w:sz w:val="22"/>
                <w:szCs w:val="22"/>
                <w:lang w:val="lt-LT"/>
              </w:rPr>
              <w:t xml:space="preserve">io junginiai neturi viršyti 100 </w:t>
            </w:r>
            <w:proofErr w:type="spellStart"/>
            <w:r w:rsidRPr="0040515A">
              <w:rPr>
                <w:sz w:val="22"/>
                <w:szCs w:val="22"/>
                <w:lang w:val="lt-LT"/>
              </w:rPr>
              <w:t>ppm</w:t>
            </w:r>
            <w:proofErr w:type="spellEnd"/>
            <w:r w:rsidRPr="0040515A">
              <w:rPr>
                <w:sz w:val="22"/>
                <w:szCs w:val="22"/>
                <w:lang w:val="lt-LT"/>
              </w:rPr>
              <w:t>;</w:t>
            </w:r>
          </w:p>
          <w:p w14:paraId="34FDCD1E" w14:textId="196F49A2" w:rsidR="0040515A" w:rsidRPr="0040515A" w:rsidRDefault="0040515A" w:rsidP="0040515A">
            <w:pPr>
              <w:rPr>
                <w:sz w:val="22"/>
                <w:szCs w:val="22"/>
                <w:lang w:val="lt-LT"/>
              </w:rPr>
            </w:pPr>
            <w:r w:rsidRPr="0040515A">
              <w:rPr>
                <w:sz w:val="22"/>
                <w:szCs w:val="22"/>
                <w:lang w:val="lt-LT"/>
              </w:rPr>
              <w:t>- visos plastikinės detalės, kurių masė ≥ 50 g, turi būti paže</w:t>
            </w:r>
            <w:r>
              <w:rPr>
                <w:sz w:val="22"/>
                <w:szCs w:val="22"/>
                <w:lang w:val="lt-LT"/>
              </w:rPr>
              <w:t xml:space="preserve">nklintos pagal LST EN ISO 11469 </w:t>
            </w:r>
            <w:r w:rsidRPr="0040515A">
              <w:rPr>
                <w:sz w:val="22"/>
                <w:szCs w:val="22"/>
                <w:lang w:val="lt-LT"/>
              </w:rPr>
              <w:t>ar lygiavertį standartą;</w:t>
            </w:r>
          </w:p>
          <w:p w14:paraId="71D494F3" w14:textId="1226EB94" w:rsidR="0040515A" w:rsidRPr="0040515A" w:rsidRDefault="0040515A" w:rsidP="0040515A">
            <w:pPr>
              <w:rPr>
                <w:sz w:val="22"/>
                <w:szCs w:val="22"/>
                <w:lang w:val="lt-LT"/>
              </w:rPr>
            </w:pPr>
            <w:r w:rsidRPr="0040515A">
              <w:rPr>
                <w:sz w:val="22"/>
                <w:szCs w:val="22"/>
                <w:lang w:val="lt-LT"/>
              </w:rPr>
              <w:t>- produkte neturi būti naudojamas poveikį šiltnamio efektu</w:t>
            </w:r>
            <w:r>
              <w:rPr>
                <w:sz w:val="22"/>
                <w:szCs w:val="22"/>
                <w:lang w:val="lt-LT"/>
              </w:rPr>
              <w:t xml:space="preserve">i darantis dujų užpildas, kurio </w:t>
            </w:r>
            <w:r w:rsidRPr="0040515A">
              <w:rPr>
                <w:sz w:val="22"/>
                <w:szCs w:val="22"/>
                <w:lang w:val="lt-LT"/>
              </w:rPr>
              <w:t>globalinio šiltėjimo potencialas (GWP) &gt; 5 (per 100 metų laikotarpį);</w:t>
            </w:r>
          </w:p>
          <w:p w14:paraId="45B55115" w14:textId="76AF5110" w:rsidR="006151AC" w:rsidRPr="00B91E21" w:rsidRDefault="0040515A" w:rsidP="0040515A">
            <w:pPr>
              <w:rPr>
                <w:sz w:val="22"/>
                <w:szCs w:val="22"/>
                <w:lang w:val="lt-LT"/>
              </w:rPr>
            </w:pPr>
            <w:r w:rsidRPr="0040515A">
              <w:rPr>
                <w:sz w:val="22"/>
                <w:szCs w:val="22"/>
                <w:lang w:val="lt-LT"/>
              </w:rPr>
              <w:t>- produktas, naudojamas normaliomis naudojimo sąlyg</w:t>
            </w:r>
            <w:r>
              <w:rPr>
                <w:sz w:val="22"/>
                <w:szCs w:val="22"/>
                <w:lang w:val="lt-LT"/>
              </w:rPr>
              <w:t xml:space="preserve">omis, neturi išskirti pavojingų </w:t>
            </w:r>
            <w:r w:rsidRPr="0040515A">
              <w:rPr>
                <w:sz w:val="22"/>
                <w:szCs w:val="22"/>
                <w:lang w:val="lt-LT"/>
              </w:rPr>
              <w:t>cheminių medžiagų, klasifikuojamų priskiriant bet kuri</w:t>
            </w:r>
            <w:r>
              <w:rPr>
                <w:sz w:val="22"/>
                <w:szCs w:val="22"/>
                <w:lang w:val="lt-LT"/>
              </w:rPr>
              <w:t xml:space="preserve">ą iš nurodytų pavojingumo frazę </w:t>
            </w:r>
            <w:r w:rsidRPr="0040515A">
              <w:rPr>
                <w:sz w:val="22"/>
                <w:szCs w:val="22"/>
                <w:lang w:val="lt-LT"/>
              </w:rPr>
              <w:t>pagal Europos Reglamentą (EB) Nr. 1272/2008: kancerogeninės (</w:t>
            </w:r>
            <w:r>
              <w:rPr>
                <w:sz w:val="22"/>
                <w:szCs w:val="22"/>
                <w:lang w:val="lt-LT"/>
              </w:rPr>
              <w:t xml:space="preserve">H350, H350i, H351), </w:t>
            </w:r>
            <w:r w:rsidRPr="0040515A">
              <w:rPr>
                <w:sz w:val="22"/>
                <w:szCs w:val="22"/>
                <w:lang w:val="lt-LT"/>
              </w:rPr>
              <w:t>toksiškos reprodukcijai (H360D, H360F, H360FD</w:t>
            </w:r>
            <w:r>
              <w:rPr>
                <w:sz w:val="22"/>
                <w:szCs w:val="22"/>
                <w:lang w:val="lt-LT"/>
              </w:rPr>
              <w:t xml:space="preserve">, H360Fd, H360Df, H361f, H361d, </w:t>
            </w:r>
            <w:r w:rsidRPr="0040515A">
              <w:rPr>
                <w:sz w:val="22"/>
                <w:szCs w:val="22"/>
                <w:lang w:val="lt-LT"/>
              </w:rPr>
              <w:t>H361fd), toksiškos ar labai toksiškos (H300, H301, H</w:t>
            </w:r>
            <w:r>
              <w:rPr>
                <w:sz w:val="22"/>
                <w:szCs w:val="22"/>
                <w:lang w:val="lt-LT"/>
              </w:rPr>
              <w:t xml:space="preserve">310, H311, H330, H331), įkvėpus </w:t>
            </w:r>
            <w:r w:rsidRPr="0040515A">
              <w:rPr>
                <w:sz w:val="22"/>
                <w:szCs w:val="22"/>
                <w:lang w:val="lt-LT"/>
              </w:rPr>
              <w:t xml:space="preserve">gali sukelti alerginę reakciją, astmos simptomus arba apsunkinti kvėpavimą </w:t>
            </w:r>
            <w:r>
              <w:rPr>
                <w:sz w:val="22"/>
                <w:szCs w:val="22"/>
                <w:lang w:val="lt-LT"/>
              </w:rPr>
              <w:t xml:space="preserve">(H334), </w:t>
            </w:r>
            <w:r w:rsidRPr="0040515A">
              <w:rPr>
                <w:sz w:val="22"/>
                <w:szCs w:val="22"/>
                <w:lang w:val="lt-LT"/>
              </w:rPr>
              <w:t>sukeliančios paveldimus genetinius defektus (H340, H341)</w:t>
            </w:r>
            <w:r>
              <w:rPr>
                <w:sz w:val="22"/>
                <w:szCs w:val="22"/>
                <w:lang w:val="lt-LT"/>
              </w:rPr>
              <w:t xml:space="preserve">, veikdamos ilgą laiką pakenkia </w:t>
            </w:r>
            <w:r w:rsidRPr="0040515A">
              <w:rPr>
                <w:sz w:val="22"/>
                <w:szCs w:val="22"/>
                <w:lang w:val="lt-LT"/>
              </w:rPr>
              <w:t>kai kuriems organams (H372, H373), galinčios paken</w:t>
            </w:r>
            <w:r>
              <w:rPr>
                <w:sz w:val="22"/>
                <w:szCs w:val="22"/>
                <w:lang w:val="lt-LT"/>
              </w:rPr>
              <w:t xml:space="preserve">kti organams (H371), pavojingos </w:t>
            </w:r>
            <w:r w:rsidRPr="0040515A">
              <w:rPr>
                <w:sz w:val="22"/>
                <w:szCs w:val="22"/>
                <w:lang w:val="lt-LT"/>
              </w:rPr>
              <w:t>vandens aplinkai (H400, H410, H411, H412, H413).</w:t>
            </w:r>
          </w:p>
        </w:tc>
      </w:tr>
      <w:tr w:rsidR="009D25D3" w:rsidRPr="00B91E21" w14:paraId="4ED659C1" w14:textId="77777777" w:rsidTr="009D25D3">
        <w:trPr>
          <w:trHeight w:val="299"/>
        </w:trPr>
        <w:tc>
          <w:tcPr>
            <w:tcW w:w="9629" w:type="dxa"/>
            <w:gridSpan w:val="3"/>
            <w:shd w:val="clear" w:color="auto" w:fill="D9D9D9" w:themeFill="background1" w:themeFillShade="D9"/>
          </w:tcPr>
          <w:p w14:paraId="5075B610" w14:textId="16746CEF" w:rsidR="009D25D3" w:rsidRPr="009D25D3" w:rsidRDefault="009D25D3" w:rsidP="0040515A">
            <w:pPr>
              <w:rPr>
                <w:b/>
                <w:sz w:val="22"/>
                <w:szCs w:val="22"/>
                <w:lang w:val="lt-LT"/>
              </w:rPr>
            </w:pPr>
            <w:r w:rsidRPr="009D25D3">
              <w:rPr>
                <w:b/>
                <w:sz w:val="22"/>
                <w:szCs w:val="22"/>
                <w:highlight w:val="lightGray"/>
                <w:lang w:val="lt-LT"/>
              </w:rPr>
              <w:t>Pridedami priedai:</w:t>
            </w:r>
          </w:p>
        </w:tc>
      </w:tr>
      <w:tr w:rsidR="009D25D3" w:rsidRPr="00B91E21" w14:paraId="19E40405" w14:textId="77777777" w:rsidTr="005E2626">
        <w:trPr>
          <w:trHeight w:val="461"/>
        </w:trPr>
        <w:tc>
          <w:tcPr>
            <w:tcW w:w="9629" w:type="dxa"/>
            <w:gridSpan w:val="3"/>
          </w:tcPr>
          <w:p w14:paraId="2C6AD7C2" w14:textId="5634819E" w:rsidR="009D25D3" w:rsidRPr="00765DE9" w:rsidRDefault="009D25D3" w:rsidP="00765DE9">
            <w:pPr>
              <w:rPr>
                <w:sz w:val="22"/>
                <w:szCs w:val="22"/>
                <w:lang w:val="lt-LT"/>
              </w:rPr>
            </w:pPr>
            <w:r w:rsidRPr="00765DE9">
              <w:rPr>
                <w:sz w:val="22"/>
                <w:szCs w:val="22"/>
                <w:lang w:val="lt-LT"/>
              </w:rPr>
              <w:t xml:space="preserve"> </w:t>
            </w:r>
            <w:r w:rsidR="002D0DD7">
              <w:rPr>
                <w:sz w:val="22"/>
                <w:szCs w:val="22"/>
                <w:lang w:val="lt-LT"/>
              </w:rPr>
              <w:t>D</w:t>
            </w:r>
            <w:r w:rsidR="00765DE9" w:rsidRPr="00765DE9">
              <w:rPr>
                <w:sz w:val="22"/>
                <w:szCs w:val="22"/>
                <w:lang w:val="lt-LT"/>
              </w:rPr>
              <w:t xml:space="preserve">urų </w:t>
            </w:r>
            <w:r w:rsidRPr="00765DE9">
              <w:rPr>
                <w:sz w:val="22"/>
                <w:szCs w:val="22"/>
                <w:lang w:val="lt-LT"/>
              </w:rPr>
              <w:t xml:space="preserve">vizualizacijos nuotraukos, </w:t>
            </w:r>
            <w:r w:rsidR="00722FDD">
              <w:rPr>
                <w:sz w:val="22"/>
                <w:szCs w:val="22"/>
                <w:lang w:val="lt-LT"/>
              </w:rPr>
              <w:t>darbų</w:t>
            </w:r>
            <w:r w:rsidR="00843B16">
              <w:rPr>
                <w:sz w:val="22"/>
                <w:szCs w:val="22"/>
                <w:lang w:val="lt-LT"/>
              </w:rPr>
              <w:t xml:space="preserve"> </w:t>
            </w:r>
            <w:r w:rsidR="00765DE9" w:rsidRPr="00765DE9">
              <w:rPr>
                <w:sz w:val="22"/>
                <w:szCs w:val="22"/>
                <w:lang w:val="lt-LT"/>
              </w:rPr>
              <w:t>žiniaraštis</w:t>
            </w:r>
            <w:r w:rsidR="00722FDD">
              <w:rPr>
                <w:sz w:val="22"/>
                <w:szCs w:val="22"/>
                <w:lang w:val="lt-LT"/>
              </w:rPr>
              <w:t>.</w:t>
            </w:r>
          </w:p>
        </w:tc>
      </w:tr>
    </w:tbl>
    <w:p w14:paraId="09241AB4" w14:textId="77777777" w:rsidR="006151AC" w:rsidRPr="00B91E21" w:rsidRDefault="006151AC" w:rsidP="006151AC">
      <w:pPr>
        <w:jc w:val="center"/>
        <w:rPr>
          <w:sz w:val="22"/>
          <w:szCs w:val="22"/>
          <w:lang w:val="lt-LT"/>
        </w:rPr>
      </w:pPr>
    </w:p>
    <w:p w14:paraId="49211FB1" w14:textId="74C38183" w:rsidR="006151AC" w:rsidRPr="00B91E21" w:rsidRDefault="006151AC" w:rsidP="006151AC">
      <w:pPr>
        <w:widowControl w:val="0"/>
        <w:tabs>
          <w:tab w:val="left" w:pos="6544"/>
        </w:tabs>
        <w:jc w:val="both"/>
        <w:rPr>
          <w:sz w:val="22"/>
          <w:szCs w:val="22"/>
          <w:lang w:val="lt-LT"/>
        </w:rPr>
      </w:pPr>
      <w:r w:rsidRPr="00B91E21">
        <w:rPr>
          <w:sz w:val="22"/>
          <w:szCs w:val="22"/>
          <w:lang w:val="lt-LT"/>
        </w:rPr>
        <w:t xml:space="preserve">  Pirkimo iniciatorius</w:t>
      </w:r>
      <w:r w:rsidRPr="00B91E21">
        <w:rPr>
          <w:sz w:val="22"/>
          <w:szCs w:val="22"/>
          <w:lang w:val="lt-LT"/>
        </w:rPr>
        <w:tab/>
        <w:t xml:space="preserve">           </w:t>
      </w:r>
      <w:r w:rsidR="00380943" w:rsidRPr="00B91E21">
        <w:rPr>
          <w:sz w:val="22"/>
          <w:szCs w:val="22"/>
          <w:lang w:val="lt-LT"/>
        </w:rPr>
        <w:t>Rytis Akelis</w:t>
      </w:r>
    </w:p>
    <w:tbl>
      <w:tblPr>
        <w:tblW w:w="9747" w:type="dxa"/>
        <w:tblLook w:val="04A0" w:firstRow="1" w:lastRow="0" w:firstColumn="1" w:lastColumn="0" w:noHBand="0" w:noVBand="1"/>
      </w:tblPr>
      <w:tblGrid>
        <w:gridCol w:w="4219"/>
        <w:gridCol w:w="284"/>
        <w:gridCol w:w="1559"/>
        <w:gridCol w:w="567"/>
        <w:gridCol w:w="3118"/>
      </w:tblGrid>
      <w:tr w:rsidR="006151AC" w:rsidRPr="00B91E21" w14:paraId="745DAD9F" w14:textId="77777777" w:rsidTr="0071623A">
        <w:tc>
          <w:tcPr>
            <w:tcW w:w="4219" w:type="dxa"/>
            <w:tcBorders>
              <w:top w:val="single" w:sz="4" w:space="0" w:color="auto"/>
              <w:left w:val="nil"/>
              <w:bottom w:val="nil"/>
              <w:right w:val="nil"/>
            </w:tcBorders>
            <w:hideMark/>
          </w:tcPr>
          <w:p w14:paraId="16C99AE7" w14:textId="77777777" w:rsidR="006151AC" w:rsidRPr="00B91E21" w:rsidRDefault="006151AC" w:rsidP="0071623A">
            <w:pPr>
              <w:widowControl w:val="0"/>
              <w:rPr>
                <w:i/>
                <w:sz w:val="22"/>
                <w:szCs w:val="22"/>
                <w:lang w:val="lt-LT"/>
              </w:rPr>
            </w:pPr>
            <w:r w:rsidRPr="00B91E21">
              <w:rPr>
                <w:i/>
                <w:sz w:val="22"/>
                <w:szCs w:val="22"/>
                <w:lang w:val="lt-LT"/>
              </w:rPr>
              <w:t>(atsakingojo darbuotojo pareigos)</w:t>
            </w:r>
          </w:p>
        </w:tc>
        <w:tc>
          <w:tcPr>
            <w:tcW w:w="284" w:type="dxa"/>
          </w:tcPr>
          <w:p w14:paraId="4F483BFA" w14:textId="77777777" w:rsidR="006151AC" w:rsidRPr="00B91E21" w:rsidRDefault="006151AC" w:rsidP="0071623A">
            <w:pPr>
              <w:widowControl w:val="0"/>
              <w:jc w:val="center"/>
              <w:rPr>
                <w:i/>
                <w:sz w:val="22"/>
                <w:szCs w:val="22"/>
                <w:lang w:val="lt-LT"/>
              </w:rPr>
            </w:pPr>
          </w:p>
        </w:tc>
        <w:tc>
          <w:tcPr>
            <w:tcW w:w="1559" w:type="dxa"/>
            <w:tcBorders>
              <w:top w:val="single" w:sz="4" w:space="0" w:color="auto"/>
              <w:left w:val="nil"/>
              <w:bottom w:val="nil"/>
              <w:right w:val="nil"/>
            </w:tcBorders>
            <w:hideMark/>
          </w:tcPr>
          <w:p w14:paraId="2131B82B" w14:textId="77777777" w:rsidR="006151AC" w:rsidRPr="00B91E21" w:rsidRDefault="006151AC" w:rsidP="0071623A">
            <w:pPr>
              <w:widowControl w:val="0"/>
              <w:jc w:val="center"/>
              <w:rPr>
                <w:i/>
                <w:sz w:val="22"/>
                <w:szCs w:val="22"/>
                <w:lang w:val="lt-LT"/>
              </w:rPr>
            </w:pPr>
            <w:r w:rsidRPr="00B91E21">
              <w:rPr>
                <w:i/>
                <w:sz w:val="22"/>
                <w:szCs w:val="22"/>
                <w:lang w:val="lt-LT"/>
              </w:rPr>
              <w:t>(parašas)</w:t>
            </w:r>
          </w:p>
        </w:tc>
        <w:tc>
          <w:tcPr>
            <w:tcW w:w="567" w:type="dxa"/>
          </w:tcPr>
          <w:p w14:paraId="0B731501" w14:textId="77777777" w:rsidR="006151AC" w:rsidRPr="00B91E21" w:rsidRDefault="006151AC" w:rsidP="0071623A">
            <w:pPr>
              <w:widowControl w:val="0"/>
              <w:jc w:val="center"/>
              <w:rPr>
                <w:i/>
                <w:sz w:val="22"/>
                <w:szCs w:val="22"/>
                <w:lang w:val="lt-LT"/>
              </w:rPr>
            </w:pPr>
          </w:p>
        </w:tc>
        <w:tc>
          <w:tcPr>
            <w:tcW w:w="3118" w:type="dxa"/>
            <w:tcBorders>
              <w:top w:val="single" w:sz="4" w:space="0" w:color="auto"/>
              <w:left w:val="nil"/>
              <w:bottom w:val="nil"/>
              <w:right w:val="nil"/>
            </w:tcBorders>
            <w:hideMark/>
          </w:tcPr>
          <w:p w14:paraId="58F9707F" w14:textId="77777777" w:rsidR="006151AC" w:rsidRPr="00B91E21" w:rsidRDefault="006151AC" w:rsidP="0071623A">
            <w:pPr>
              <w:widowControl w:val="0"/>
              <w:jc w:val="center"/>
              <w:rPr>
                <w:i/>
                <w:sz w:val="22"/>
                <w:szCs w:val="22"/>
                <w:lang w:val="lt-LT"/>
              </w:rPr>
            </w:pPr>
            <w:r w:rsidRPr="00B91E21">
              <w:rPr>
                <w:i/>
                <w:sz w:val="22"/>
                <w:szCs w:val="22"/>
                <w:lang w:val="lt-LT"/>
              </w:rPr>
              <w:t>(vardas ir pavardė)</w:t>
            </w:r>
          </w:p>
        </w:tc>
      </w:tr>
    </w:tbl>
    <w:p w14:paraId="48DAA5C5" w14:textId="77777777" w:rsidR="006151AC" w:rsidRPr="00B91E21" w:rsidRDefault="006151AC" w:rsidP="006151AC">
      <w:pPr>
        <w:tabs>
          <w:tab w:val="left" w:pos="5540"/>
        </w:tabs>
        <w:rPr>
          <w:sz w:val="22"/>
          <w:szCs w:val="22"/>
          <w:lang w:val="lt-LT"/>
        </w:rPr>
      </w:pPr>
    </w:p>
    <w:p w14:paraId="07165DE5" w14:textId="77777777" w:rsidR="006151AC" w:rsidRPr="00B91E21" w:rsidRDefault="006151AC" w:rsidP="006151AC">
      <w:pPr>
        <w:tabs>
          <w:tab w:val="left" w:pos="5540"/>
        </w:tabs>
        <w:rPr>
          <w:sz w:val="22"/>
          <w:szCs w:val="22"/>
          <w:lang w:val="lt-LT"/>
        </w:rPr>
      </w:pPr>
      <w:r w:rsidRPr="00B91E21">
        <w:rPr>
          <w:sz w:val="22"/>
          <w:szCs w:val="22"/>
          <w:lang w:val="lt-LT"/>
        </w:rPr>
        <w:t>Vadovas</w:t>
      </w:r>
    </w:p>
    <w:p w14:paraId="001CE02E" w14:textId="77777777" w:rsidR="006151AC" w:rsidRPr="00B91E21" w:rsidRDefault="006151AC" w:rsidP="006151AC">
      <w:pPr>
        <w:jc w:val="center"/>
        <w:rPr>
          <w:sz w:val="22"/>
          <w:szCs w:val="22"/>
          <w:lang w:val="lt-LT"/>
        </w:rPr>
      </w:pPr>
      <w:r w:rsidRPr="00B91E21">
        <w:rPr>
          <w:sz w:val="22"/>
          <w:szCs w:val="22"/>
          <w:lang w:val="lt-LT"/>
        </w:rPr>
        <w:tab/>
      </w:r>
      <w:r w:rsidRPr="00B91E21">
        <w:rPr>
          <w:sz w:val="22"/>
          <w:szCs w:val="22"/>
          <w:lang w:val="lt-LT"/>
        </w:rPr>
        <w:tab/>
      </w:r>
      <w:r w:rsidRPr="00B91E21">
        <w:rPr>
          <w:sz w:val="22"/>
          <w:szCs w:val="22"/>
          <w:lang w:val="lt-LT"/>
        </w:rPr>
        <w:tab/>
      </w:r>
      <w:r w:rsidRPr="00B91E21">
        <w:rPr>
          <w:sz w:val="22"/>
          <w:szCs w:val="22"/>
          <w:lang w:val="lt-LT"/>
        </w:rPr>
        <w:tab/>
      </w:r>
      <w:r w:rsidRPr="00B91E21">
        <w:rPr>
          <w:sz w:val="22"/>
          <w:szCs w:val="22"/>
          <w:lang w:val="lt-LT"/>
        </w:rPr>
        <w:tab/>
        <w:t xml:space="preserve">                                                Daiva </w:t>
      </w:r>
      <w:proofErr w:type="spellStart"/>
      <w:r w:rsidRPr="00B91E21">
        <w:rPr>
          <w:sz w:val="22"/>
          <w:szCs w:val="22"/>
          <w:lang w:val="lt-LT"/>
        </w:rPr>
        <w:t>Kirtiklienė</w:t>
      </w:r>
      <w:proofErr w:type="spellEnd"/>
    </w:p>
    <w:tbl>
      <w:tblPr>
        <w:tblW w:w="9747" w:type="dxa"/>
        <w:tblLook w:val="04A0" w:firstRow="1" w:lastRow="0" w:firstColumn="1" w:lastColumn="0" w:noHBand="0" w:noVBand="1"/>
      </w:tblPr>
      <w:tblGrid>
        <w:gridCol w:w="4219"/>
        <w:gridCol w:w="284"/>
        <w:gridCol w:w="1559"/>
        <w:gridCol w:w="567"/>
        <w:gridCol w:w="3118"/>
      </w:tblGrid>
      <w:tr w:rsidR="006151AC" w:rsidRPr="00B91E21" w14:paraId="6DD69B06" w14:textId="77777777" w:rsidTr="0071623A">
        <w:tc>
          <w:tcPr>
            <w:tcW w:w="4219" w:type="dxa"/>
            <w:tcBorders>
              <w:top w:val="single" w:sz="4" w:space="0" w:color="auto"/>
              <w:left w:val="nil"/>
              <w:bottom w:val="nil"/>
              <w:right w:val="nil"/>
            </w:tcBorders>
            <w:hideMark/>
          </w:tcPr>
          <w:p w14:paraId="6ED0EAD9" w14:textId="77777777" w:rsidR="006151AC" w:rsidRPr="00B91E21" w:rsidRDefault="006151AC" w:rsidP="0071623A">
            <w:pPr>
              <w:widowControl w:val="0"/>
              <w:rPr>
                <w:i/>
                <w:sz w:val="22"/>
                <w:szCs w:val="22"/>
                <w:lang w:val="lt-LT"/>
              </w:rPr>
            </w:pPr>
            <w:r w:rsidRPr="00B91E21">
              <w:rPr>
                <w:i/>
                <w:sz w:val="22"/>
                <w:szCs w:val="22"/>
                <w:lang w:val="lt-LT"/>
              </w:rPr>
              <w:t>(atsakingojo darbuotojo pareigos)</w:t>
            </w:r>
          </w:p>
        </w:tc>
        <w:tc>
          <w:tcPr>
            <w:tcW w:w="284" w:type="dxa"/>
          </w:tcPr>
          <w:p w14:paraId="5FCE7221" w14:textId="77777777" w:rsidR="006151AC" w:rsidRPr="00B91E21" w:rsidRDefault="006151AC" w:rsidP="0071623A">
            <w:pPr>
              <w:widowControl w:val="0"/>
              <w:jc w:val="center"/>
              <w:rPr>
                <w:i/>
                <w:sz w:val="22"/>
                <w:szCs w:val="22"/>
                <w:lang w:val="lt-LT"/>
              </w:rPr>
            </w:pPr>
          </w:p>
        </w:tc>
        <w:tc>
          <w:tcPr>
            <w:tcW w:w="1559" w:type="dxa"/>
            <w:tcBorders>
              <w:top w:val="single" w:sz="4" w:space="0" w:color="auto"/>
              <w:left w:val="nil"/>
              <w:bottom w:val="nil"/>
              <w:right w:val="nil"/>
            </w:tcBorders>
            <w:hideMark/>
          </w:tcPr>
          <w:p w14:paraId="0DFD486A" w14:textId="77777777" w:rsidR="006151AC" w:rsidRPr="00B91E21" w:rsidRDefault="006151AC" w:rsidP="0071623A">
            <w:pPr>
              <w:widowControl w:val="0"/>
              <w:jc w:val="center"/>
              <w:rPr>
                <w:i/>
                <w:sz w:val="22"/>
                <w:szCs w:val="22"/>
                <w:lang w:val="lt-LT"/>
              </w:rPr>
            </w:pPr>
            <w:r w:rsidRPr="00B91E21">
              <w:rPr>
                <w:i/>
                <w:sz w:val="22"/>
                <w:szCs w:val="22"/>
                <w:lang w:val="lt-LT"/>
              </w:rPr>
              <w:t>(parašas)</w:t>
            </w:r>
          </w:p>
        </w:tc>
        <w:tc>
          <w:tcPr>
            <w:tcW w:w="567" w:type="dxa"/>
          </w:tcPr>
          <w:p w14:paraId="48CFB79D" w14:textId="77777777" w:rsidR="006151AC" w:rsidRPr="00B91E21" w:rsidRDefault="006151AC" w:rsidP="0071623A">
            <w:pPr>
              <w:widowControl w:val="0"/>
              <w:jc w:val="center"/>
              <w:rPr>
                <w:i/>
                <w:sz w:val="22"/>
                <w:szCs w:val="22"/>
                <w:lang w:val="lt-LT"/>
              </w:rPr>
            </w:pPr>
          </w:p>
        </w:tc>
        <w:tc>
          <w:tcPr>
            <w:tcW w:w="3118" w:type="dxa"/>
            <w:tcBorders>
              <w:top w:val="single" w:sz="4" w:space="0" w:color="auto"/>
              <w:left w:val="nil"/>
              <w:bottom w:val="nil"/>
              <w:right w:val="nil"/>
            </w:tcBorders>
            <w:hideMark/>
          </w:tcPr>
          <w:p w14:paraId="63C3E936" w14:textId="77777777" w:rsidR="006151AC" w:rsidRPr="00B91E21" w:rsidRDefault="006151AC" w:rsidP="0071623A">
            <w:pPr>
              <w:widowControl w:val="0"/>
              <w:jc w:val="center"/>
              <w:rPr>
                <w:i/>
                <w:sz w:val="22"/>
                <w:szCs w:val="22"/>
                <w:lang w:val="lt-LT"/>
              </w:rPr>
            </w:pPr>
            <w:r w:rsidRPr="00B91E21">
              <w:rPr>
                <w:i/>
                <w:sz w:val="22"/>
                <w:szCs w:val="22"/>
                <w:lang w:val="lt-LT"/>
              </w:rPr>
              <w:t>(vardas ir pavardė)</w:t>
            </w:r>
          </w:p>
        </w:tc>
      </w:tr>
    </w:tbl>
    <w:p w14:paraId="2C090D31" w14:textId="2773C51E" w:rsidR="00D5024B" w:rsidRPr="00B91E21" w:rsidRDefault="00D5024B" w:rsidP="00610A2B">
      <w:pPr>
        <w:pStyle w:val="Antrats"/>
        <w:rPr>
          <w:rFonts w:ascii="Times New Roman" w:hAnsi="Times New Roman"/>
          <w:bCs/>
          <w:sz w:val="22"/>
          <w:szCs w:val="22"/>
        </w:rPr>
      </w:pPr>
    </w:p>
    <w:sectPr w:rsidR="00D5024B" w:rsidRPr="00B91E21" w:rsidSect="00747659">
      <w:headerReference w:type="default" r:id="rId10"/>
      <w:pgSz w:w="12240" w:h="15840"/>
      <w:pgMar w:top="709" w:right="900" w:bottom="284" w:left="1701" w:header="284" w:footer="567" w:gutter="0"/>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EEB7F" w14:textId="77777777" w:rsidR="008215AB" w:rsidRDefault="008215AB" w:rsidP="001214E1">
      <w:r>
        <w:separator/>
      </w:r>
    </w:p>
  </w:endnote>
  <w:endnote w:type="continuationSeparator" w:id="0">
    <w:p w14:paraId="033ABA75" w14:textId="77777777" w:rsidR="008215AB" w:rsidRDefault="008215AB"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AAD44" w14:textId="77777777" w:rsidR="008215AB" w:rsidRDefault="008215AB" w:rsidP="001214E1">
      <w:r>
        <w:separator/>
      </w:r>
    </w:p>
  </w:footnote>
  <w:footnote w:type="continuationSeparator" w:id="0">
    <w:p w14:paraId="132FB6B5" w14:textId="77777777" w:rsidR="008215AB" w:rsidRDefault="008215AB" w:rsidP="00121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A957" w14:textId="499AC8E4" w:rsidR="00FF474F" w:rsidRDefault="00FF474F" w:rsidP="00B86DC9">
    <w:pPr>
      <w:pStyle w:val="Antrats"/>
    </w:pPr>
    <w:r>
      <w:rPr>
        <w:noProof/>
        <w:lang w:eastAsia="lt-LT"/>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1738"/>
    <w:multiLevelType w:val="hybridMultilevel"/>
    <w:tmpl w:val="81BA251C"/>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90D8E"/>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98C64A9"/>
    <w:multiLevelType w:val="hybridMultilevel"/>
    <w:tmpl w:val="FDC412B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C4D242C"/>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CA40F44"/>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0E0F0C07"/>
    <w:multiLevelType w:val="hybridMultilevel"/>
    <w:tmpl w:val="5720FAB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0ED52D4F"/>
    <w:multiLevelType w:val="hybridMultilevel"/>
    <w:tmpl w:val="B828542A"/>
    <w:lvl w:ilvl="0" w:tplc="29ECC69E">
      <w:start w:val="1"/>
      <w:numFmt w:val="bullet"/>
      <w:lvlText w:val=""/>
      <w:lvlJc w:val="left"/>
      <w:pPr>
        <w:ind w:left="812" w:hanging="360"/>
      </w:pPr>
      <w:rPr>
        <w:rFonts w:ascii="Symbol" w:hAnsi="Symbol" w:hint="default"/>
      </w:rPr>
    </w:lvl>
    <w:lvl w:ilvl="1" w:tplc="0C000003" w:tentative="1">
      <w:start w:val="1"/>
      <w:numFmt w:val="bullet"/>
      <w:lvlText w:val="o"/>
      <w:lvlJc w:val="left"/>
      <w:pPr>
        <w:ind w:left="1532" w:hanging="360"/>
      </w:pPr>
      <w:rPr>
        <w:rFonts w:ascii="Courier New" w:hAnsi="Courier New" w:cs="Courier New" w:hint="default"/>
      </w:rPr>
    </w:lvl>
    <w:lvl w:ilvl="2" w:tplc="0C000005" w:tentative="1">
      <w:start w:val="1"/>
      <w:numFmt w:val="bullet"/>
      <w:lvlText w:val=""/>
      <w:lvlJc w:val="left"/>
      <w:pPr>
        <w:ind w:left="2252" w:hanging="360"/>
      </w:pPr>
      <w:rPr>
        <w:rFonts w:ascii="Wingdings" w:hAnsi="Wingdings" w:hint="default"/>
      </w:rPr>
    </w:lvl>
    <w:lvl w:ilvl="3" w:tplc="0C000001" w:tentative="1">
      <w:start w:val="1"/>
      <w:numFmt w:val="bullet"/>
      <w:lvlText w:val=""/>
      <w:lvlJc w:val="left"/>
      <w:pPr>
        <w:ind w:left="2972" w:hanging="360"/>
      </w:pPr>
      <w:rPr>
        <w:rFonts w:ascii="Symbol" w:hAnsi="Symbol" w:hint="default"/>
      </w:rPr>
    </w:lvl>
    <w:lvl w:ilvl="4" w:tplc="0C000003" w:tentative="1">
      <w:start w:val="1"/>
      <w:numFmt w:val="bullet"/>
      <w:lvlText w:val="o"/>
      <w:lvlJc w:val="left"/>
      <w:pPr>
        <w:ind w:left="3692" w:hanging="360"/>
      </w:pPr>
      <w:rPr>
        <w:rFonts w:ascii="Courier New" w:hAnsi="Courier New" w:cs="Courier New" w:hint="default"/>
      </w:rPr>
    </w:lvl>
    <w:lvl w:ilvl="5" w:tplc="0C000005" w:tentative="1">
      <w:start w:val="1"/>
      <w:numFmt w:val="bullet"/>
      <w:lvlText w:val=""/>
      <w:lvlJc w:val="left"/>
      <w:pPr>
        <w:ind w:left="4412" w:hanging="360"/>
      </w:pPr>
      <w:rPr>
        <w:rFonts w:ascii="Wingdings" w:hAnsi="Wingdings" w:hint="default"/>
      </w:rPr>
    </w:lvl>
    <w:lvl w:ilvl="6" w:tplc="0C000001" w:tentative="1">
      <w:start w:val="1"/>
      <w:numFmt w:val="bullet"/>
      <w:lvlText w:val=""/>
      <w:lvlJc w:val="left"/>
      <w:pPr>
        <w:ind w:left="5132" w:hanging="360"/>
      </w:pPr>
      <w:rPr>
        <w:rFonts w:ascii="Symbol" w:hAnsi="Symbol" w:hint="default"/>
      </w:rPr>
    </w:lvl>
    <w:lvl w:ilvl="7" w:tplc="0C000003" w:tentative="1">
      <w:start w:val="1"/>
      <w:numFmt w:val="bullet"/>
      <w:lvlText w:val="o"/>
      <w:lvlJc w:val="left"/>
      <w:pPr>
        <w:ind w:left="5852" w:hanging="360"/>
      </w:pPr>
      <w:rPr>
        <w:rFonts w:ascii="Courier New" w:hAnsi="Courier New" w:cs="Courier New" w:hint="default"/>
      </w:rPr>
    </w:lvl>
    <w:lvl w:ilvl="8" w:tplc="0C000005" w:tentative="1">
      <w:start w:val="1"/>
      <w:numFmt w:val="bullet"/>
      <w:lvlText w:val=""/>
      <w:lvlJc w:val="left"/>
      <w:pPr>
        <w:ind w:left="6572" w:hanging="360"/>
      </w:pPr>
      <w:rPr>
        <w:rFonts w:ascii="Wingdings" w:hAnsi="Wingdings" w:hint="default"/>
      </w:rPr>
    </w:lvl>
  </w:abstractNum>
  <w:abstractNum w:abstractNumId="8" w15:restartNumberingAfterBreak="0">
    <w:nsid w:val="10647AB5"/>
    <w:multiLevelType w:val="hybridMultilevel"/>
    <w:tmpl w:val="1958C378"/>
    <w:lvl w:ilvl="0" w:tplc="FFFFFFF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E7202"/>
    <w:multiLevelType w:val="hybridMultilevel"/>
    <w:tmpl w:val="58066DCA"/>
    <w:lvl w:ilvl="0" w:tplc="0D06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077FA"/>
    <w:multiLevelType w:val="multilevel"/>
    <w:tmpl w:val="79B0D1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1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5538A6"/>
    <w:multiLevelType w:val="hybridMultilevel"/>
    <w:tmpl w:val="5DBE9F48"/>
    <w:lvl w:ilvl="0" w:tplc="1FE27AE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A2D2A"/>
    <w:multiLevelType w:val="hybridMultilevel"/>
    <w:tmpl w:val="CF6E520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5" w15:restartNumberingAfterBreak="0">
    <w:nsid w:val="297A5F09"/>
    <w:multiLevelType w:val="multilevel"/>
    <w:tmpl w:val="6A2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17" w15:restartNumberingAfterBreak="0">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18" w15:restartNumberingAfterBreak="0">
    <w:nsid w:val="2D9F6FCD"/>
    <w:multiLevelType w:val="hybridMultilevel"/>
    <w:tmpl w:val="DA78C6D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7510AA"/>
    <w:multiLevelType w:val="hybridMultilevel"/>
    <w:tmpl w:val="E116AA2A"/>
    <w:lvl w:ilvl="0" w:tplc="9E98A04C">
      <w:start w:val="1"/>
      <w:numFmt w:val="decimal"/>
      <w:lvlText w:val="%1."/>
      <w:lvlJc w:val="left"/>
      <w:pPr>
        <w:tabs>
          <w:tab w:val="num" w:pos="720"/>
        </w:tabs>
        <w:ind w:left="720" w:hanging="360"/>
      </w:pPr>
    </w:lvl>
    <w:lvl w:ilvl="1" w:tplc="31FCF7A6" w:tentative="1">
      <w:start w:val="1"/>
      <w:numFmt w:val="decimal"/>
      <w:lvlText w:val="%2."/>
      <w:lvlJc w:val="left"/>
      <w:pPr>
        <w:tabs>
          <w:tab w:val="num" w:pos="1440"/>
        </w:tabs>
        <w:ind w:left="1440" w:hanging="360"/>
      </w:pPr>
    </w:lvl>
    <w:lvl w:ilvl="2" w:tplc="22EE4AC6" w:tentative="1">
      <w:start w:val="1"/>
      <w:numFmt w:val="decimal"/>
      <w:lvlText w:val="%3."/>
      <w:lvlJc w:val="left"/>
      <w:pPr>
        <w:tabs>
          <w:tab w:val="num" w:pos="2160"/>
        </w:tabs>
        <w:ind w:left="2160" w:hanging="360"/>
      </w:pPr>
    </w:lvl>
    <w:lvl w:ilvl="3" w:tplc="E968FD66" w:tentative="1">
      <w:start w:val="1"/>
      <w:numFmt w:val="decimal"/>
      <w:lvlText w:val="%4."/>
      <w:lvlJc w:val="left"/>
      <w:pPr>
        <w:tabs>
          <w:tab w:val="num" w:pos="2880"/>
        </w:tabs>
        <w:ind w:left="2880" w:hanging="360"/>
      </w:pPr>
    </w:lvl>
    <w:lvl w:ilvl="4" w:tplc="D4B84CFE" w:tentative="1">
      <w:start w:val="1"/>
      <w:numFmt w:val="decimal"/>
      <w:lvlText w:val="%5."/>
      <w:lvlJc w:val="left"/>
      <w:pPr>
        <w:tabs>
          <w:tab w:val="num" w:pos="3600"/>
        </w:tabs>
        <w:ind w:left="3600" w:hanging="360"/>
      </w:pPr>
    </w:lvl>
    <w:lvl w:ilvl="5" w:tplc="330E21BA" w:tentative="1">
      <w:start w:val="1"/>
      <w:numFmt w:val="decimal"/>
      <w:lvlText w:val="%6."/>
      <w:lvlJc w:val="left"/>
      <w:pPr>
        <w:tabs>
          <w:tab w:val="num" w:pos="4320"/>
        </w:tabs>
        <w:ind w:left="4320" w:hanging="360"/>
      </w:pPr>
    </w:lvl>
    <w:lvl w:ilvl="6" w:tplc="340AAA1C" w:tentative="1">
      <w:start w:val="1"/>
      <w:numFmt w:val="decimal"/>
      <w:lvlText w:val="%7."/>
      <w:lvlJc w:val="left"/>
      <w:pPr>
        <w:tabs>
          <w:tab w:val="num" w:pos="5040"/>
        </w:tabs>
        <w:ind w:left="5040" w:hanging="360"/>
      </w:pPr>
    </w:lvl>
    <w:lvl w:ilvl="7" w:tplc="81FE5954" w:tentative="1">
      <w:start w:val="1"/>
      <w:numFmt w:val="decimal"/>
      <w:lvlText w:val="%8."/>
      <w:lvlJc w:val="left"/>
      <w:pPr>
        <w:tabs>
          <w:tab w:val="num" w:pos="5760"/>
        </w:tabs>
        <w:ind w:left="5760" w:hanging="360"/>
      </w:pPr>
    </w:lvl>
    <w:lvl w:ilvl="8" w:tplc="853E29B2" w:tentative="1">
      <w:start w:val="1"/>
      <w:numFmt w:val="decimal"/>
      <w:lvlText w:val="%9."/>
      <w:lvlJc w:val="left"/>
      <w:pPr>
        <w:tabs>
          <w:tab w:val="num" w:pos="6480"/>
        </w:tabs>
        <w:ind w:left="6480" w:hanging="360"/>
      </w:pPr>
    </w:lvl>
  </w:abstractNum>
  <w:abstractNum w:abstractNumId="21" w15:restartNumberingAfterBreak="0">
    <w:nsid w:val="35C87CF5"/>
    <w:multiLevelType w:val="hybridMultilevel"/>
    <w:tmpl w:val="15AE0C3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82017"/>
    <w:multiLevelType w:val="hybridMultilevel"/>
    <w:tmpl w:val="72F81D34"/>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E83E6A"/>
    <w:multiLevelType w:val="hybridMultilevel"/>
    <w:tmpl w:val="1720A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8B6A47"/>
    <w:multiLevelType w:val="hybridMultilevel"/>
    <w:tmpl w:val="CC0ED4E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0A2E28"/>
    <w:multiLevelType w:val="hybridMultilevel"/>
    <w:tmpl w:val="5AA0FE72"/>
    <w:lvl w:ilvl="0" w:tplc="09149760">
      <w:start w:val="33"/>
      <w:numFmt w:val="decimal"/>
      <w:lvlText w:val="%1."/>
      <w:lvlJc w:val="left"/>
      <w:pPr>
        <w:ind w:left="720" w:hanging="360"/>
      </w:pPr>
      <w:rPr>
        <w:rFonts w:ascii="Times New Roman" w:hAnsi="Times New Roman" w:cs="Times New Roman"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1515C6"/>
    <w:multiLevelType w:val="hybridMultilevel"/>
    <w:tmpl w:val="1154058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C17F53"/>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E30168"/>
    <w:multiLevelType w:val="hybridMultilevel"/>
    <w:tmpl w:val="F386176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24946"/>
    <w:multiLevelType w:val="hybridMultilevel"/>
    <w:tmpl w:val="C5F4C1DE"/>
    <w:lvl w:ilvl="0" w:tplc="6EAC3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E07C50"/>
    <w:multiLevelType w:val="hybridMultilevel"/>
    <w:tmpl w:val="AA9A539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77465"/>
    <w:multiLevelType w:val="multilevel"/>
    <w:tmpl w:val="6AC44762"/>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38" w15:restartNumberingAfterBreak="0">
    <w:nsid w:val="7A2A6EC2"/>
    <w:multiLevelType w:val="hybridMultilevel"/>
    <w:tmpl w:val="69041A84"/>
    <w:lvl w:ilvl="0" w:tplc="79FC471E">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7E850693"/>
    <w:multiLevelType w:val="hybridMultilevel"/>
    <w:tmpl w:val="01EC38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9"/>
  </w:num>
  <w:num w:numId="2">
    <w:abstractNumId w:val="37"/>
  </w:num>
  <w:num w:numId="3">
    <w:abstractNumId w:val="5"/>
  </w:num>
  <w:num w:numId="4">
    <w:abstractNumId w:val="11"/>
  </w:num>
  <w:num w:numId="5">
    <w:abstractNumId w:val="30"/>
  </w:num>
  <w:num w:numId="6">
    <w:abstractNumId w:val="0"/>
  </w:num>
  <w:num w:numId="7">
    <w:abstractNumId w:val="17"/>
  </w:num>
  <w:num w:numId="8">
    <w:abstractNumId w:val="6"/>
  </w:num>
  <w:num w:numId="9">
    <w:abstractNumId w:val="26"/>
  </w:num>
  <w:num w:numId="10">
    <w:abstractNumId w:val="1"/>
  </w:num>
  <w:num w:numId="11">
    <w:abstractNumId w:val="4"/>
  </w:num>
  <w:num w:numId="12">
    <w:abstractNumId w:val="10"/>
  </w:num>
  <w:num w:numId="13">
    <w:abstractNumId w:val="14"/>
  </w:num>
  <w:num w:numId="14">
    <w:abstractNumId w:val="19"/>
  </w:num>
  <w:num w:numId="15">
    <w:abstractNumId w:val="34"/>
  </w:num>
  <w:num w:numId="16">
    <w:abstractNumId w:val="27"/>
  </w:num>
  <w:num w:numId="17">
    <w:abstractNumId w:val="31"/>
  </w:num>
  <w:num w:numId="18">
    <w:abstractNumId w:val="35"/>
  </w:num>
  <w:num w:numId="19">
    <w:abstractNumId w:val="12"/>
  </w:num>
  <w:num w:numId="20">
    <w:abstractNumId w:val="9"/>
  </w:num>
  <w:num w:numId="21">
    <w:abstractNumId w:val="8"/>
  </w:num>
  <w:num w:numId="22">
    <w:abstractNumId w:val="21"/>
  </w:num>
  <w:num w:numId="23">
    <w:abstractNumId w:val="25"/>
  </w:num>
  <w:num w:numId="24">
    <w:abstractNumId w:val="33"/>
  </w:num>
  <w:num w:numId="25">
    <w:abstractNumId w:val="29"/>
  </w:num>
  <w:num w:numId="26">
    <w:abstractNumId w:val="18"/>
  </w:num>
  <w:num w:numId="27">
    <w:abstractNumId w:val="28"/>
  </w:num>
  <w:num w:numId="28">
    <w:abstractNumId w:val="22"/>
  </w:num>
  <w:num w:numId="29">
    <w:abstractNumId w:val="2"/>
  </w:num>
  <w:num w:numId="30">
    <w:abstractNumId w:val="36"/>
  </w:num>
  <w:num w:numId="31">
    <w:abstractNumId w:val="13"/>
  </w:num>
  <w:num w:numId="32">
    <w:abstractNumId w:val="32"/>
  </w:num>
  <w:num w:numId="33">
    <w:abstractNumId w:val="23"/>
  </w:num>
  <w:num w:numId="34">
    <w:abstractNumId w:val="3"/>
  </w:num>
  <w:num w:numId="35">
    <w:abstractNumId w:val="7"/>
  </w:num>
  <w:num w:numId="36">
    <w:abstractNumId w:val="38"/>
  </w:num>
  <w:num w:numId="37">
    <w:abstractNumId w:val="16"/>
  </w:num>
  <w:num w:numId="38">
    <w:abstractNumId w:val="24"/>
  </w:num>
  <w:num w:numId="39">
    <w:abstractNumId w:val="20"/>
  </w:num>
  <w:num w:numId="4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E1"/>
    <w:rsid w:val="00000648"/>
    <w:rsid w:val="00000C33"/>
    <w:rsid w:val="00001A7F"/>
    <w:rsid w:val="000043F1"/>
    <w:rsid w:val="00004B2D"/>
    <w:rsid w:val="00004C12"/>
    <w:rsid w:val="00005082"/>
    <w:rsid w:val="00006F2A"/>
    <w:rsid w:val="00007D14"/>
    <w:rsid w:val="00010576"/>
    <w:rsid w:val="0001083A"/>
    <w:rsid w:val="00010C77"/>
    <w:rsid w:val="00013F52"/>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4C9F"/>
    <w:rsid w:val="00035346"/>
    <w:rsid w:val="00035586"/>
    <w:rsid w:val="000361FA"/>
    <w:rsid w:val="000379CA"/>
    <w:rsid w:val="00042057"/>
    <w:rsid w:val="000433CF"/>
    <w:rsid w:val="00046EE8"/>
    <w:rsid w:val="000474B7"/>
    <w:rsid w:val="00047743"/>
    <w:rsid w:val="000518A7"/>
    <w:rsid w:val="00053B2F"/>
    <w:rsid w:val="000550EB"/>
    <w:rsid w:val="00055725"/>
    <w:rsid w:val="00056AF6"/>
    <w:rsid w:val="00056FDC"/>
    <w:rsid w:val="00062283"/>
    <w:rsid w:val="00062623"/>
    <w:rsid w:val="00063736"/>
    <w:rsid w:val="000637C5"/>
    <w:rsid w:val="00064541"/>
    <w:rsid w:val="000649B6"/>
    <w:rsid w:val="00064EFB"/>
    <w:rsid w:val="0006679F"/>
    <w:rsid w:val="00067EAE"/>
    <w:rsid w:val="000709B5"/>
    <w:rsid w:val="00072046"/>
    <w:rsid w:val="00072BFE"/>
    <w:rsid w:val="0007351A"/>
    <w:rsid w:val="000756D0"/>
    <w:rsid w:val="00077AF5"/>
    <w:rsid w:val="000804B8"/>
    <w:rsid w:val="00080706"/>
    <w:rsid w:val="000812A5"/>
    <w:rsid w:val="0008284D"/>
    <w:rsid w:val="00083B89"/>
    <w:rsid w:val="00084DFF"/>
    <w:rsid w:val="00084E04"/>
    <w:rsid w:val="000877AA"/>
    <w:rsid w:val="000902AA"/>
    <w:rsid w:val="000908AB"/>
    <w:rsid w:val="0009200A"/>
    <w:rsid w:val="00093509"/>
    <w:rsid w:val="00094BAA"/>
    <w:rsid w:val="00097390"/>
    <w:rsid w:val="000A00E1"/>
    <w:rsid w:val="000A0824"/>
    <w:rsid w:val="000A0C8D"/>
    <w:rsid w:val="000A1046"/>
    <w:rsid w:val="000A1FE0"/>
    <w:rsid w:val="000A2518"/>
    <w:rsid w:val="000A36E9"/>
    <w:rsid w:val="000A41F1"/>
    <w:rsid w:val="000A43B6"/>
    <w:rsid w:val="000A45C6"/>
    <w:rsid w:val="000A7A27"/>
    <w:rsid w:val="000B16F5"/>
    <w:rsid w:val="000B322B"/>
    <w:rsid w:val="000B6FB5"/>
    <w:rsid w:val="000B7ADF"/>
    <w:rsid w:val="000B7E1D"/>
    <w:rsid w:val="000C0275"/>
    <w:rsid w:val="000C1283"/>
    <w:rsid w:val="000C49D7"/>
    <w:rsid w:val="000C5A5B"/>
    <w:rsid w:val="000C6387"/>
    <w:rsid w:val="000C6FC3"/>
    <w:rsid w:val="000C6FD6"/>
    <w:rsid w:val="000C7375"/>
    <w:rsid w:val="000C7FAE"/>
    <w:rsid w:val="000D16C7"/>
    <w:rsid w:val="000D1E8F"/>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40DB"/>
    <w:rsid w:val="000F453A"/>
    <w:rsid w:val="000F4EA2"/>
    <w:rsid w:val="000F5023"/>
    <w:rsid w:val="000F5737"/>
    <w:rsid w:val="000F5C23"/>
    <w:rsid w:val="000F5F9D"/>
    <w:rsid w:val="000F62E0"/>
    <w:rsid w:val="00105D01"/>
    <w:rsid w:val="00105FA5"/>
    <w:rsid w:val="0010772C"/>
    <w:rsid w:val="00107A5F"/>
    <w:rsid w:val="00110D48"/>
    <w:rsid w:val="0011109F"/>
    <w:rsid w:val="00111444"/>
    <w:rsid w:val="00112163"/>
    <w:rsid w:val="001133D9"/>
    <w:rsid w:val="00113CA5"/>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367D2"/>
    <w:rsid w:val="0014117C"/>
    <w:rsid w:val="001415D1"/>
    <w:rsid w:val="00144A4C"/>
    <w:rsid w:val="00145AD5"/>
    <w:rsid w:val="001467A3"/>
    <w:rsid w:val="00151487"/>
    <w:rsid w:val="00151708"/>
    <w:rsid w:val="00151F8C"/>
    <w:rsid w:val="00152332"/>
    <w:rsid w:val="00154046"/>
    <w:rsid w:val="00154A77"/>
    <w:rsid w:val="00155495"/>
    <w:rsid w:val="001565C8"/>
    <w:rsid w:val="00156D51"/>
    <w:rsid w:val="00161329"/>
    <w:rsid w:val="001617A1"/>
    <w:rsid w:val="00161F52"/>
    <w:rsid w:val="00162643"/>
    <w:rsid w:val="00163335"/>
    <w:rsid w:val="00163CBE"/>
    <w:rsid w:val="0016462F"/>
    <w:rsid w:val="00165B67"/>
    <w:rsid w:val="00170ECA"/>
    <w:rsid w:val="00171D4B"/>
    <w:rsid w:val="00172F80"/>
    <w:rsid w:val="00174756"/>
    <w:rsid w:val="00175A08"/>
    <w:rsid w:val="001775E6"/>
    <w:rsid w:val="00180A5A"/>
    <w:rsid w:val="001813D9"/>
    <w:rsid w:val="00185B67"/>
    <w:rsid w:val="00187545"/>
    <w:rsid w:val="0018783E"/>
    <w:rsid w:val="00190DFE"/>
    <w:rsid w:val="001919CE"/>
    <w:rsid w:val="00191AFE"/>
    <w:rsid w:val="00191F5C"/>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3792"/>
    <w:rsid w:val="001A3A70"/>
    <w:rsid w:val="001A4367"/>
    <w:rsid w:val="001A49B4"/>
    <w:rsid w:val="001A54C0"/>
    <w:rsid w:val="001B08E0"/>
    <w:rsid w:val="001B0C48"/>
    <w:rsid w:val="001B29FA"/>
    <w:rsid w:val="001B30E2"/>
    <w:rsid w:val="001B4FB9"/>
    <w:rsid w:val="001B6974"/>
    <w:rsid w:val="001B77F3"/>
    <w:rsid w:val="001C10A5"/>
    <w:rsid w:val="001C1E47"/>
    <w:rsid w:val="001C385B"/>
    <w:rsid w:val="001C444B"/>
    <w:rsid w:val="001C7229"/>
    <w:rsid w:val="001D0953"/>
    <w:rsid w:val="001D0F42"/>
    <w:rsid w:val="001D3020"/>
    <w:rsid w:val="001E253F"/>
    <w:rsid w:val="001E40A4"/>
    <w:rsid w:val="001E5D5A"/>
    <w:rsid w:val="001E6354"/>
    <w:rsid w:val="001F01F4"/>
    <w:rsid w:val="001F10B3"/>
    <w:rsid w:val="001F13B4"/>
    <w:rsid w:val="001F1AEC"/>
    <w:rsid w:val="001F2C05"/>
    <w:rsid w:val="001F47CB"/>
    <w:rsid w:val="001F4BFA"/>
    <w:rsid w:val="001F50C3"/>
    <w:rsid w:val="001F7F75"/>
    <w:rsid w:val="00201E86"/>
    <w:rsid w:val="00202A5C"/>
    <w:rsid w:val="0020396C"/>
    <w:rsid w:val="00203EA8"/>
    <w:rsid w:val="00205164"/>
    <w:rsid w:val="002105F6"/>
    <w:rsid w:val="00214E68"/>
    <w:rsid w:val="00215279"/>
    <w:rsid w:val="00215DAD"/>
    <w:rsid w:val="00215F15"/>
    <w:rsid w:val="00217217"/>
    <w:rsid w:val="002179B3"/>
    <w:rsid w:val="00220DDB"/>
    <w:rsid w:val="0022301D"/>
    <w:rsid w:val="0022492F"/>
    <w:rsid w:val="00224A4B"/>
    <w:rsid w:val="00224C73"/>
    <w:rsid w:val="00225561"/>
    <w:rsid w:val="002263C2"/>
    <w:rsid w:val="0022778F"/>
    <w:rsid w:val="00230335"/>
    <w:rsid w:val="00230418"/>
    <w:rsid w:val="002316C9"/>
    <w:rsid w:val="00231846"/>
    <w:rsid w:val="0023294C"/>
    <w:rsid w:val="00232D3A"/>
    <w:rsid w:val="00232E87"/>
    <w:rsid w:val="00232F9D"/>
    <w:rsid w:val="002333A2"/>
    <w:rsid w:val="00233A37"/>
    <w:rsid w:val="00233B94"/>
    <w:rsid w:val="00234B56"/>
    <w:rsid w:val="00234DB2"/>
    <w:rsid w:val="00235857"/>
    <w:rsid w:val="00235D3C"/>
    <w:rsid w:val="0023777C"/>
    <w:rsid w:val="002448CF"/>
    <w:rsid w:val="00246AAB"/>
    <w:rsid w:val="00247087"/>
    <w:rsid w:val="00247DD4"/>
    <w:rsid w:val="00247FDB"/>
    <w:rsid w:val="00253109"/>
    <w:rsid w:val="00253C4F"/>
    <w:rsid w:val="00254137"/>
    <w:rsid w:val="00254F07"/>
    <w:rsid w:val="00255FD9"/>
    <w:rsid w:val="0025716E"/>
    <w:rsid w:val="002575CF"/>
    <w:rsid w:val="00261DB7"/>
    <w:rsid w:val="0026217D"/>
    <w:rsid w:val="00264B71"/>
    <w:rsid w:val="00264BE7"/>
    <w:rsid w:val="0026592B"/>
    <w:rsid w:val="00265EEB"/>
    <w:rsid w:val="00266530"/>
    <w:rsid w:val="0027015A"/>
    <w:rsid w:val="002718A1"/>
    <w:rsid w:val="00272710"/>
    <w:rsid w:val="002731C5"/>
    <w:rsid w:val="002734E1"/>
    <w:rsid w:val="00273DB6"/>
    <w:rsid w:val="00275767"/>
    <w:rsid w:val="00280F85"/>
    <w:rsid w:val="00282ABB"/>
    <w:rsid w:val="00283208"/>
    <w:rsid w:val="00285800"/>
    <w:rsid w:val="00285BD7"/>
    <w:rsid w:val="00292359"/>
    <w:rsid w:val="00292E16"/>
    <w:rsid w:val="0029527A"/>
    <w:rsid w:val="0029784E"/>
    <w:rsid w:val="00297B2C"/>
    <w:rsid w:val="002A16C9"/>
    <w:rsid w:val="002A25AF"/>
    <w:rsid w:val="002A41AF"/>
    <w:rsid w:val="002A7680"/>
    <w:rsid w:val="002B0DA5"/>
    <w:rsid w:val="002B0FF1"/>
    <w:rsid w:val="002B10BB"/>
    <w:rsid w:val="002B2A85"/>
    <w:rsid w:val="002B4B58"/>
    <w:rsid w:val="002B55E1"/>
    <w:rsid w:val="002B75FA"/>
    <w:rsid w:val="002C0415"/>
    <w:rsid w:val="002C4363"/>
    <w:rsid w:val="002C456D"/>
    <w:rsid w:val="002C51FD"/>
    <w:rsid w:val="002C7ED3"/>
    <w:rsid w:val="002D03CE"/>
    <w:rsid w:val="002D0671"/>
    <w:rsid w:val="002D0DD7"/>
    <w:rsid w:val="002D2CE6"/>
    <w:rsid w:val="002D3A7B"/>
    <w:rsid w:val="002D3E15"/>
    <w:rsid w:val="002D4F19"/>
    <w:rsid w:val="002D5853"/>
    <w:rsid w:val="002D621C"/>
    <w:rsid w:val="002D69A8"/>
    <w:rsid w:val="002D6CAB"/>
    <w:rsid w:val="002E0FDC"/>
    <w:rsid w:val="002E4AE7"/>
    <w:rsid w:val="002F04FB"/>
    <w:rsid w:val="002F3530"/>
    <w:rsid w:val="002F52B0"/>
    <w:rsid w:val="002F70EA"/>
    <w:rsid w:val="00300E14"/>
    <w:rsid w:val="003021BA"/>
    <w:rsid w:val="00302C4D"/>
    <w:rsid w:val="003065D7"/>
    <w:rsid w:val="003069BE"/>
    <w:rsid w:val="003070EC"/>
    <w:rsid w:val="00314639"/>
    <w:rsid w:val="003158BE"/>
    <w:rsid w:val="00321DDD"/>
    <w:rsid w:val="0032474D"/>
    <w:rsid w:val="003252F5"/>
    <w:rsid w:val="00326948"/>
    <w:rsid w:val="00326BAC"/>
    <w:rsid w:val="0033056B"/>
    <w:rsid w:val="00330970"/>
    <w:rsid w:val="00331AD5"/>
    <w:rsid w:val="003340EF"/>
    <w:rsid w:val="0033460F"/>
    <w:rsid w:val="003369A2"/>
    <w:rsid w:val="00337330"/>
    <w:rsid w:val="003373C6"/>
    <w:rsid w:val="00337719"/>
    <w:rsid w:val="003400EE"/>
    <w:rsid w:val="00345D9D"/>
    <w:rsid w:val="00346C0F"/>
    <w:rsid w:val="0034702F"/>
    <w:rsid w:val="00352B63"/>
    <w:rsid w:val="0035309C"/>
    <w:rsid w:val="00354550"/>
    <w:rsid w:val="003546A5"/>
    <w:rsid w:val="00356163"/>
    <w:rsid w:val="00356B48"/>
    <w:rsid w:val="00357E3A"/>
    <w:rsid w:val="00357EF8"/>
    <w:rsid w:val="003620A5"/>
    <w:rsid w:val="00362B2A"/>
    <w:rsid w:val="00363564"/>
    <w:rsid w:val="003647B5"/>
    <w:rsid w:val="00365091"/>
    <w:rsid w:val="003655E0"/>
    <w:rsid w:val="00370223"/>
    <w:rsid w:val="00371118"/>
    <w:rsid w:val="003716C7"/>
    <w:rsid w:val="00371A84"/>
    <w:rsid w:val="00371D4A"/>
    <w:rsid w:val="0037278B"/>
    <w:rsid w:val="00372A31"/>
    <w:rsid w:val="0037498A"/>
    <w:rsid w:val="00374CE3"/>
    <w:rsid w:val="003756F2"/>
    <w:rsid w:val="00377AC1"/>
    <w:rsid w:val="00380943"/>
    <w:rsid w:val="00381620"/>
    <w:rsid w:val="0039016D"/>
    <w:rsid w:val="00391891"/>
    <w:rsid w:val="00392A6D"/>
    <w:rsid w:val="00393557"/>
    <w:rsid w:val="0039482C"/>
    <w:rsid w:val="00395D31"/>
    <w:rsid w:val="003970BC"/>
    <w:rsid w:val="00397811"/>
    <w:rsid w:val="00397867"/>
    <w:rsid w:val="003A3157"/>
    <w:rsid w:val="003A41D3"/>
    <w:rsid w:val="003A5159"/>
    <w:rsid w:val="003B1F1D"/>
    <w:rsid w:val="003B4D43"/>
    <w:rsid w:val="003B645F"/>
    <w:rsid w:val="003C0016"/>
    <w:rsid w:val="003C0FFA"/>
    <w:rsid w:val="003C12AA"/>
    <w:rsid w:val="003C13AF"/>
    <w:rsid w:val="003C1D6E"/>
    <w:rsid w:val="003C2EBF"/>
    <w:rsid w:val="003C6E32"/>
    <w:rsid w:val="003C7801"/>
    <w:rsid w:val="003C7AAF"/>
    <w:rsid w:val="003D1D71"/>
    <w:rsid w:val="003D3174"/>
    <w:rsid w:val="003D4D8F"/>
    <w:rsid w:val="003D5ABA"/>
    <w:rsid w:val="003D739D"/>
    <w:rsid w:val="003E0324"/>
    <w:rsid w:val="003E1063"/>
    <w:rsid w:val="003E1600"/>
    <w:rsid w:val="003E1AD4"/>
    <w:rsid w:val="003E1F97"/>
    <w:rsid w:val="003E2A7F"/>
    <w:rsid w:val="003E2D6A"/>
    <w:rsid w:val="003E4688"/>
    <w:rsid w:val="003E55A1"/>
    <w:rsid w:val="003E6856"/>
    <w:rsid w:val="003F04EF"/>
    <w:rsid w:val="003F0875"/>
    <w:rsid w:val="003F4236"/>
    <w:rsid w:val="003F6020"/>
    <w:rsid w:val="00400388"/>
    <w:rsid w:val="004007C8"/>
    <w:rsid w:val="00401454"/>
    <w:rsid w:val="00401AA7"/>
    <w:rsid w:val="004023C5"/>
    <w:rsid w:val="00402837"/>
    <w:rsid w:val="00404BD8"/>
    <w:rsid w:val="0040515A"/>
    <w:rsid w:val="00405293"/>
    <w:rsid w:val="00406B9F"/>
    <w:rsid w:val="00410B06"/>
    <w:rsid w:val="0041124E"/>
    <w:rsid w:val="0041181E"/>
    <w:rsid w:val="00413348"/>
    <w:rsid w:val="00415463"/>
    <w:rsid w:val="00416851"/>
    <w:rsid w:val="004175E7"/>
    <w:rsid w:val="004177B6"/>
    <w:rsid w:val="00420B15"/>
    <w:rsid w:val="00421651"/>
    <w:rsid w:val="0042353D"/>
    <w:rsid w:val="00423E82"/>
    <w:rsid w:val="004245F7"/>
    <w:rsid w:val="00425DB6"/>
    <w:rsid w:val="0042747E"/>
    <w:rsid w:val="00427C82"/>
    <w:rsid w:val="00430DFD"/>
    <w:rsid w:val="00430EFA"/>
    <w:rsid w:val="00433087"/>
    <w:rsid w:val="00433A7B"/>
    <w:rsid w:val="00435B86"/>
    <w:rsid w:val="004360C9"/>
    <w:rsid w:val="0043747C"/>
    <w:rsid w:val="004374FD"/>
    <w:rsid w:val="00441765"/>
    <w:rsid w:val="004431A1"/>
    <w:rsid w:val="0044423C"/>
    <w:rsid w:val="00445C5C"/>
    <w:rsid w:val="004466E9"/>
    <w:rsid w:val="00446DF8"/>
    <w:rsid w:val="0045013D"/>
    <w:rsid w:val="00450BE9"/>
    <w:rsid w:val="00450D2A"/>
    <w:rsid w:val="00450D60"/>
    <w:rsid w:val="00450EB3"/>
    <w:rsid w:val="0045195C"/>
    <w:rsid w:val="00453D2B"/>
    <w:rsid w:val="00454A1B"/>
    <w:rsid w:val="00454B96"/>
    <w:rsid w:val="00454C15"/>
    <w:rsid w:val="004631EE"/>
    <w:rsid w:val="00463779"/>
    <w:rsid w:val="00463CD0"/>
    <w:rsid w:val="00464117"/>
    <w:rsid w:val="00464891"/>
    <w:rsid w:val="00464A6D"/>
    <w:rsid w:val="00464FD1"/>
    <w:rsid w:val="00467188"/>
    <w:rsid w:val="00467F3A"/>
    <w:rsid w:val="00471C8C"/>
    <w:rsid w:val="00473F48"/>
    <w:rsid w:val="004749A0"/>
    <w:rsid w:val="00477A66"/>
    <w:rsid w:val="00480300"/>
    <w:rsid w:val="00483F52"/>
    <w:rsid w:val="004850B5"/>
    <w:rsid w:val="004853FA"/>
    <w:rsid w:val="00486464"/>
    <w:rsid w:val="00487BDC"/>
    <w:rsid w:val="00491ED7"/>
    <w:rsid w:val="00492475"/>
    <w:rsid w:val="00492581"/>
    <w:rsid w:val="00493AFC"/>
    <w:rsid w:val="0049483D"/>
    <w:rsid w:val="0049582A"/>
    <w:rsid w:val="004967B7"/>
    <w:rsid w:val="00496AE7"/>
    <w:rsid w:val="00496DCB"/>
    <w:rsid w:val="004A1148"/>
    <w:rsid w:val="004A334E"/>
    <w:rsid w:val="004A5A55"/>
    <w:rsid w:val="004A6735"/>
    <w:rsid w:val="004A7A28"/>
    <w:rsid w:val="004B0E82"/>
    <w:rsid w:val="004B0FFB"/>
    <w:rsid w:val="004B1762"/>
    <w:rsid w:val="004B32D0"/>
    <w:rsid w:val="004B394C"/>
    <w:rsid w:val="004B5765"/>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30D8"/>
    <w:rsid w:val="004D4A4A"/>
    <w:rsid w:val="004D5CD4"/>
    <w:rsid w:val="004E11EB"/>
    <w:rsid w:val="004E1847"/>
    <w:rsid w:val="004E2638"/>
    <w:rsid w:val="004E2A37"/>
    <w:rsid w:val="004E429C"/>
    <w:rsid w:val="004E5625"/>
    <w:rsid w:val="004E73C0"/>
    <w:rsid w:val="004F1673"/>
    <w:rsid w:val="004F2BF8"/>
    <w:rsid w:val="004F3D12"/>
    <w:rsid w:val="004F4234"/>
    <w:rsid w:val="004F497A"/>
    <w:rsid w:val="004F5514"/>
    <w:rsid w:val="00500563"/>
    <w:rsid w:val="005007B2"/>
    <w:rsid w:val="005007C0"/>
    <w:rsid w:val="00501435"/>
    <w:rsid w:val="00502920"/>
    <w:rsid w:val="0050306B"/>
    <w:rsid w:val="00505E99"/>
    <w:rsid w:val="00506036"/>
    <w:rsid w:val="0050691F"/>
    <w:rsid w:val="0051245D"/>
    <w:rsid w:val="005124F6"/>
    <w:rsid w:val="00512FCE"/>
    <w:rsid w:val="00514A14"/>
    <w:rsid w:val="00515547"/>
    <w:rsid w:val="00515FDA"/>
    <w:rsid w:val="00517D97"/>
    <w:rsid w:val="00521236"/>
    <w:rsid w:val="005228FF"/>
    <w:rsid w:val="0052320D"/>
    <w:rsid w:val="00524124"/>
    <w:rsid w:val="005248EF"/>
    <w:rsid w:val="00524DC6"/>
    <w:rsid w:val="00525C53"/>
    <w:rsid w:val="00527C26"/>
    <w:rsid w:val="00531563"/>
    <w:rsid w:val="005318DA"/>
    <w:rsid w:val="005323F8"/>
    <w:rsid w:val="005354DA"/>
    <w:rsid w:val="00536994"/>
    <w:rsid w:val="00541995"/>
    <w:rsid w:val="00542117"/>
    <w:rsid w:val="00542743"/>
    <w:rsid w:val="00552FB9"/>
    <w:rsid w:val="005547CA"/>
    <w:rsid w:val="00555EBD"/>
    <w:rsid w:val="005569CF"/>
    <w:rsid w:val="005612F0"/>
    <w:rsid w:val="00562397"/>
    <w:rsid w:val="005649F3"/>
    <w:rsid w:val="00566BB4"/>
    <w:rsid w:val="005712ED"/>
    <w:rsid w:val="00571902"/>
    <w:rsid w:val="00572103"/>
    <w:rsid w:val="00572163"/>
    <w:rsid w:val="0057258B"/>
    <w:rsid w:val="0057422D"/>
    <w:rsid w:val="005743C4"/>
    <w:rsid w:val="00574C22"/>
    <w:rsid w:val="00575E81"/>
    <w:rsid w:val="00577862"/>
    <w:rsid w:val="00580013"/>
    <w:rsid w:val="00580BEE"/>
    <w:rsid w:val="00583E96"/>
    <w:rsid w:val="0058408A"/>
    <w:rsid w:val="00584C40"/>
    <w:rsid w:val="00585CE6"/>
    <w:rsid w:val="00585EBB"/>
    <w:rsid w:val="0058682F"/>
    <w:rsid w:val="0058746C"/>
    <w:rsid w:val="00591E18"/>
    <w:rsid w:val="005921C6"/>
    <w:rsid w:val="00592356"/>
    <w:rsid w:val="005951FC"/>
    <w:rsid w:val="00596A77"/>
    <w:rsid w:val="00597DDC"/>
    <w:rsid w:val="005A0984"/>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2D16"/>
    <w:rsid w:val="005C3EB7"/>
    <w:rsid w:val="005C497B"/>
    <w:rsid w:val="005C610F"/>
    <w:rsid w:val="005C6265"/>
    <w:rsid w:val="005C7CD5"/>
    <w:rsid w:val="005D0EEB"/>
    <w:rsid w:val="005D166D"/>
    <w:rsid w:val="005D1AA1"/>
    <w:rsid w:val="005D2BF7"/>
    <w:rsid w:val="005D3BAA"/>
    <w:rsid w:val="005D3E48"/>
    <w:rsid w:val="005D48CD"/>
    <w:rsid w:val="005D48DA"/>
    <w:rsid w:val="005D5D7F"/>
    <w:rsid w:val="005D5E80"/>
    <w:rsid w:val="005D67FF"/>
    <w:rsid w:val="005D7797"/>
    <w:rsid w:val="005D7E2E"/>
    <w:rsid w:val="005E0174"/>
    <w:rsid w:val="005E0227"/>
    <w:rsid w:val="005E1E34"/>
    <w:rsid w:val="005E2626"/>
    <w:rsid w:val="005E3CC0"/>
    <w:rsid w:val="005E4FD2"/>
    <w:rsid w:val="005E6C76"/>
    <w:rsid w:val="005E7E46"/>
    <w:rsid w:val="005F06BB"/>
    <w:rsid w:val="005F2641"/>
    <w:rsid w:val="005F296B"/>
    <w:rsid w:val="005F6701"/>
    <w:rsid w:val="006002C1"/>
    <w:rsid w:val="006035CC"/>
    <w:rsid w:val="00603654"/>
    <w:rsid w:val="0060405E"/>
    <w:rsid w:val="006042DB"/>
    <w:rsid w:val="00605399"/>
    <w:rsid w:val="00605506"/>
    <w:rsid w:val="00610270"/>
    <w:rsid w:val="00610553"/>
    <w:rsid w:val="00610A2B"/>
    <w:rsid w:val="006121B5"/>
    <w:rsid w:val="00614B29"/>
    <w:rsid w:val="006151AC"/>
    <w:rsid w:val="006158EA"/>
    <w:rsid w:val="00615B18"/>
    <w:rsid w:val="00616E7F"/>
    <w:rsid w:val="00617D11"/>
    <w:rsid w:val="00623368"/>
    <w:rsid w:val="00624E15"/>
    <w:rsid w:val="00626045"/>
    <w:rsid w:val="00635121"/>
    <w:rsid w:val="006352C7"/>
    <w:rsid w:val="00637B02"/>
    <w:rsid w:val="006402BA"/>
    <w:rsid w:val="006409BF"/>
    <w:rsid w:val="00641344"/>
    <w:rsid w:val="00643BF9"/>
    <w:rsid w:val="0064490B"/>
    <w:rsid w:val="00644B42"/>
    <w:rsid w:val="00647713"/>
    <w:rsid w:val="006577E2"/>
    <w:rsid w:val="00660D39"/>
    <w:rsid w:val="006611C4"/>
    <w:rsid w:val="00662DDA"/>
    <w:rsid w:val="0066642C"/>
    <w:rsid w:val="00670B7D"/>
    <w:rsid w:val="00670EAD"/>
    <w:rsid w:val="00670FDF"/>
    <w:rsid w:val="006715AD"/>
    <w:rsid w:val="00674AD3"/>
    <w:rsid w:val="0067718E"/>
    <w:rsid w:val="006779A0"/>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285E"/>
    <w:rsid w:val="006A3060"/>
    <w:rsid w:val="006A41E9"/>
    <w:rsid w:val="006A59C7"/>
    <w:rsid w:val="006A6668"/>
    <w:rsid w:val="006A6F53"/>
    <w:rsid w:val="006B4273"/>
    <w:rsid w:val="006B452A"/>
    <w:rsid w:val="006B62D3"/>
    <w:rsid w:val="006C0A0A"/>
    <w:rsid w:val="006C0B8F"/>
    <w:rsid w:val="006C2751"/>
    <w:rsid w:val="006C2FCF"/>
    <w:rsid w:val="006C342E"/>
    <w:rsid w:val="006C4663"/>
    <w:rsid w:val="006C4D16"/>
    <w:rsid w:val="006C70F0"/>
    <w:rsid w:val="006D24C3"/>
    <w:rsid w:val="006D3096"/>
    <w:rsid w:val="006D43E6"/>
    <w:rsid w:val="006D6059"/>
    <w:rsid w:val="006E01B0"/>
    <w:rsid w:val="006E2B85"/>
    <w:rsid w:val="006E3AC2"/>
    <w:rsid w:val="006E5502"/>
    <w:rsid w:val="006E604E"/>
    <w:rsid w:val="006E6954"/>
    <w:rsid w:val="006E7042"/>
    <w:rsid w:val="006E797C"/>
    <w:rsid w:val="006F0266"/>
    <w:rsid w:val="006F2339"/>
    <w:rsid w:val="006F31DF"/>
    <w:rsid w:val="006F49CD"/>
    <w:rsid w:val="006F4F95"/>
    <w:rsid w:val="006F51D8"/>
    <w:rsid w:val="006F549D"/>
    <w:rsid w:val="006F6851"/>
    <w:rsid w:val="006F6BDA"/>
    <w:rsid w:val="0070038D"/>
    <w:rsid w:val="007017A8"/>
    <w:rsid w:val="0070223C"/>
    <w:rsid w:val="007048F2"/>
    <w:rsid w:val="00705277"/>
    <w:rsid w:val="00710C07"/>
    <w:rsid w:val="007124CB"/>
    <w:rsid w:val="00712542"/>
    <w:rsid w:val="00715C12"/>
    <w:rsid w:val="007164EB"/>
    <w:rsid w:val="0071718E"/>
    <w:rsid w:val="00717D81"/>
    <w:rsid w:val="00717F60"/>
    <w:rsid w:val="007200FB"/>
    <w:rsid w:val="00720616"/>
    <w:rsid w:val="00722540"/>
    <w:rsid w:val="00722FDD"/>
    <w:rsid w:val="0072483C"/>
    <w:rsid w:val="00727D8A"/>
    <w:rsid w:val="00730E9C"/>
    <w:rsid w:val="0073153E"/>
    <w:rsid w:val="00732475"/>
    <w:rsid w:val="007325A4"/>
    <w:rsid w:val="007325D1"/>
    <w:rsid w:val="007336CF"/>
    <w:rsid w:val="00734336"/>
    <w:rsid w:val="007351AA"/>
    <w:rsid w:val="0073535E"/>
    <w:rsid w:val="00735E39"/>
    <w:rsid w:val="007366E1"/>
    <w:rsid w:val="00740C72"/>
    <w:rsid w:val="00742547"/>
    <w:rsid w:val="00742BBB"/>
    <w:rsid w:val="007434C6"/>
    <w:rsid w:val="00743B4E"/>
    <w:rsid w:val="00744FF3"/>
    <w:rsid w:val="0074561C"/>
    <w:rsid w:val="00746567"/>
    <w:rsid w:val="00747659"/>
    <w:rsid w:val="00747C61"/>
    <w:rsid w:val="00747F2F"/>
    <w:rsid w:val="0075285F"/>
    <w:rsid w:val="0075385B"/>
    <w:rsid w:val="00754D32"/>
    <w:rsid w:val="00755535"/>
    <w:rsid w:val="007562DD"/>
    <w:rsid w:val="0075638A"/>
    <w:rsid w:val="00756A87"/>
    <w:rsid w:val="00756CD1"/>
    <w:rsid w:val="00757085"/>
    <w:rsid w:val="00757160"/>
    <w:rsid w:val="00760FA3"/>
    <w:rsid w:val="0076260F"/>
    <w:rsid w:val="0076470F"/>
    <w:rsid w:val="007651F3"/>
    <w:rsid w:val="00765DE9"/>
    <w:rsid w:val="00766ABE"/>
    <w:rsid w:val="007678ED"/>
    <w:rsid w:val="007703EC"/>
    <w:rsid w:val="00771462"/>
    <w:rsid w:val="0077180A"/>
    <w:rsid w:val="00772714"/>
    <w:rsid w:val="00774B91"/>
    <w:rsid w:val="00782D8A"/>
    <w:rsid w:val="00785EFF"/>
    <w:rsid w:val="00786896"/>
    <w:rsid w:val="007922D3"/>
    <w:rsid w:val="0079285E"/>
    <w:rsid w:val="00792B8E"/>
    <w:rsid w:val="00793A52"/>
    <w:rsid w:val="00795646"/>
    <w:rsid w:val="0079588C"/>
    <w:rsid w:val="007A2294"/>
    <w:rsid w:val="007A2604"/>
    <w:rsid w:val="007A3E02"/>
    <w:rsid w:val="007A40F0"/>
    <w:rsid w:val="007A657E"/>
    <w:rsid w:val="007A708D"/>
    <w:rsid w:val="007A72C6"/>
    <w:rsid w:val="007A7347"/>
    <w:rsid w:val="007A7A20"/>
    <w:rsid w:val="007B103B"/>
    <w:rsid w:val="007B1265"/>
    <w:rsid w:val="007B1500"/>
    <w:rsid w:val="007B1A99"/>
    <w:rsid w:val="007B3591"/>
    <w:rsid w:val="007B482F"/>
    <w:rsid w:val="007B65CE"/>
    <w:rsid w:val="007B67D3"/>
    <w:rsid w:val="007C1778"/>
    <w:rsid w:val="007C24FB"/>
    <w:rsid w:val="007D4069"/>
    <w:rsid w:val="007D4D74"/>
    <w:rsid w:val="007D6D7E"/>
    <w:rsid w:val="007D6E6D"/>
    <w:rsid w:val="007E18D1"/>
    <w:rsid w:val="007E1D1E"/>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15AB"/>
    <w:rsid w:val="008228ED"/>
    <w:rsid w:val="00824C79"/>
    <w:rsid w:val="00827275"/>
    <w:rsid w:val="008313BD"/>
    <w:rsid w:val="00836190"/>
    <w:rsid w:val="00836973"/>
    <w:rsid w:val="00837147"/>
    <w:rsid w:val="00841652"/>
    <w:rsid w:val="00842DB2"/>
    <w:rsid w:val="00843B16"/>
    <w:rsid w:val="0084481A"/>
    <w:rsid w:val="00844AF3"/>
    <w:rsid w:val="008527C4"/>
    <w:rsid w:val="00853608"/>
    <w:rsid w:val="00853629"/>
    <w:rsid w:val="00853A18"/>
    <w:rsid w:val="00854C6E"/>
    <w:rsid w:val="00855E62"/>
    <w:rsid w:val="008563C7"/>
    <w:rsid w:val="00856673"/>
    <w:rsid w:val="00856956"/>
    <w:rsid w:val="00862B51"/>
    <w:rsid w:val="00864361"/>
    <w:rsid w:val="00864525"/>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2C0C"/>
    <w:rsid w:val="008A340A"/>
    <w:rsid w:val="008A4C88"/>
    <w:rsid w:val="008B26E1"/>
    <w:rsid w:val="008B2F76"/>
    <w:rsid w:val="008B31EF"/>
    <w:rsid w:val="008B378D"/>
    <w:rsid w:val="008B476F"/>
    <w:rsid w:val="008B486F"/>
    <w:rsid w:val="008B52FE"/>
    <w:rsid w:val="008B65FC"/>
    <w:rsid w:val="008C22B8"/>
    <w:rsid w:val="008C3AC9"/>
    <w:rsid w:val="008C4060"/>
    <w:rsid w:val="008C438D"/>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E3981"/>
    <w:rsid w:val="008E3E6C"/>
    <w:rsid w:val="008E419E"/>
    <w:rsid w:val="008E480B"/>
    <w:rsid w:val="008F0671"/>
    <w:rsid w:val="008F0CE8"/>
    <w:rsid w:val="008F2A9A"/>
    <w:rsid w:val="008F2B77"/>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6290"/>
    <w:rsid w:val="009106EA"/>
    <w:rsid w:val="00911CAE"/>
    <w:rsid w:val="00912013"/>
    <w:rsid w:val="00913604"/>
    <w:rsid w:val="00914160"/>
    <w:rsid w:val="00915457"/>
    <w:rsid w:val="00915D50"/>
    <w:rsid w:val="00916B00"/>
    <w:rsid w:val="00916B2A"/>
    <w:rsid w:val="00916FF7"/>
    <w:rsid w:val="00917985"/>
    <w:rsid w:val="00920F44"/>
    <w:rsid w:val="00923B6A"/>
    <w:rsid w:val="00923F46"/>
    <w:rsid w:val="00927B2A"/>
    <w:rsid w:val="00930A1A"/>
    <w:rsid w:val="00930AF6"/>
    <w:rsid w:val="00930C52"/>
    <w:rsid w:val="00931406"/>
    <w:rsid w:val="0093265A"/>
    <w:rsid w:val="009327A1"/>
    <w:rsid w:val="0093523A"/>
    <w:rsid w:val="00936AF9"/>
    <w:rsid w:val="009377EB"/>
    <w:rsid w:val="009417BA"/>
    <w:rsid w:val="00941A15"/>
    <w:rsid w:val="00941D93"/>
    <w:rsid w:val="00941E9B"/>
    <w:rsid w:val="00942B43"/>
    <w:rsid w:val="0094434A"/>
    <w:rsid w:val="00944D11"/>
    <w:rsid w:val="009508B1"/>
    <w:rsid w:val="00952B9F"/>
    <w:rsid w:val="00954E46"/>
    <w:rsid w:val="00954EFF"/>
    <w:rsid w:val="00955FCE"/>
    <w:rsid w:val="00960B0B"/>
    <w:rsid w:val="00967FE1"/>
    <w:rsid w:val="00972A85"/>
    <w:rsid w:val="00972C5E"/>
    <w:rsid w:val="00973D2E"/>
    <w:rsid w:val="00973D7F"/>
    <w:rsid w:val="009748A9"/>
    <w:rsid w:val="009766F5"/>
    <w:rsid w:val="00976C21"/>
    <w:rsid w:val="0098030C"/>
    <w:rsid w:val="00981096"/>
    <w:rsid w:val="009814B0"/>
    <w:rsid w:val="009815FC"/>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4C1E"/>
    <w:rsid w:val="009B507B"/>
    <w:rsid w:val="009B5787"/>
    <w:rsid w:val="009B73F0"/>
    <w:rsid w:val="009C042A"/>
    <w:rsid w:val="009C557C"/>
    <w:rsid w:val="009C6193"/>
    <w:rsid w:val="009C676F"/>
    <w:rsid w:val="009C6D2D"/>
    <w:rsid w:val="009D0B7A"/>
    <w:rsid w:val="009D1E15"/>
    <w:rsid w:val="009D25CC"/>
    <w:rsid w:val="009D25D3"/>
    <w:rsid w:val="009D2736"/>
    <w:rsid w:val="009D2B6D"/>
    <w:rsid w:val="009D346A"/>
    <w:rsid w:val="009D6296"/>
    <w:rsid w:val="009D7E44"/>
    <w:rsid w:val="009E0EC6"/>
    <w:rsid w:val="009E0FA1"/>
    <w:rsid w:val="009E1F1C"/>
    <w:rsid w:val="009E2550"/>
    <w:rsid w:val="009E31C8"/>
    <w:rsid w:val="009E6A21"/>
    <w:rsid w:val="009E717E"/>
    <w:rsid w:val="009F10BD"/>
    <w:rsid w:val="009F2AFA"/>
    <w:rsid w:val="009F6574"/>
    <w:rsid w:val="009F6A96"/>
    <w:rsid w:val="009F7CD2"/>
    <w:rsid w:val="00A031BA"/>
    <w:rsid w:val="00A038C4"/>
    <w:rsid w:val="00A0550C"/>
    <w:rsid w:val="00A0750B"/>
    <w:rsid w:val="00A10A23"/>
    <w:rsid w:val="00A111DC"/>
    <w:rsid w:val="00A11B8F"/>
    <w:rsid w:val="00A1363C"/>
    <w:rsid w:val="00A13686"/>
    <w:rsid w:val="00A219D9"/>
    <w:rsid w:val="00A221EB"/>
    <w:rsid w:val="00A22816"/>
    <w:rsid w:val="00A22CA1"/>
    <w:rsid w:val="00A233D6"/>
    <w:rsid w:val="00A24AAE"/>
    <w:rsid w:val="00A25EFE"/>
    <w:rsid w:val="00A32BB5"/>
    <w:rsid w:val="00A32D08"/>
    <w:rsid w:val="00A35014"/>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1DC3"/>
    <w:rsid w:val="00A724CC"/>
    <w:rsid w:val="00A73FB0"/>
    <w:rsid w:val="00A74671"/>
    <w:rsid w:val="00A748CB"/>
    <w:rsid w:val="00A77D96"/>
    <w:rsid w:val="00A802B2"/>
    <w:rsid w:val="00A81769"/>
    <w:rsid w:val="00A82624"/>
    <w:rsid w:val="00A862DD"/>
    <w:rsid w:val="00A87300"/>
    <w:rsid w:val="00A87884"/>
    <w:rsid w:val="00A910E2"/>
    <w:rsid w:val="00A9287F"/>
    <w:rsid w:val="00A92A1A"/>
    <w:rsid w:val="00A944B8"/>
    <w:rsid w:val="00A948E6"/>
    <w:rsid w:val="00A94AEF"/>
    <w:rsid w:val="00A94D7B"/>
    <w:rsid w:val="00A96198"/>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A78"/>
    <w:rsid w:val="00AC0768"/>
    <w:rsid w:val="00AC2B48"/>
    <w:rsid w:val="00AC3CA8"/>
    <w:rsid w:val="00AC41FC"/>
    <w:rsid w:val="00AC4EBD"/>
    <w:rsid w:val="00AC674A"/>
    <w:rsid w:val="00AC76DB"/>
    <w:rsid w:val="00AD1735"/>
    <w:rsid w:val="00AD293F"/>
    <w:rsid w:val="00AD2FA5"/>
    <w:rsid w:val="00AD4666"/>
    <w:rsid w:val="00AD63DF"/>
    <w:rsid w:val="00AD6F35"/>
    <w:rsid w:val="00AD7E04"/>
    <w:rsid w:val="00AE045A"/>
    <w:rsid w:val="00AE0A30"/>
    <w:rsid w:val="00AE1A9A"/>
    <w:rsid w:val="00AE4B6B"/>
    <w:rsid w:val="00AF0374"/>
    <w:rsid w:val="00AF084D"/>
    <w:rsid w:val="00AF28BF"/>
    <w:rsid w:val="00AF436A"/>
    <w:rsid w:val="00AF4457"/>
    <w:rsid w:val="00AF4C72"/>
    <w:rsid w:val="00AF4D4D"/>
    <w:rsid w:val="00AF6222"/>
    <w:rsid w:val="00B00BE2"/>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0451"/>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30"/>
    <w:rsid w:val="00B84B5D"/>
    <w:rsid w:val="00B853CA"/>
    <w:rsid w:val="00B860E5"/>
    <w:rsid w:val="00B86DC9"/>
    <w:rsid w:val="00B90530"/>
    <w:rsid w:val="00B91E21"/>
    <w:rsid w:val="00B91FA0"/>
    <w:rsid w:val="00B955A3"/>
    <w:rsid w:val="00B96A44"/>
    <w:rsid w:val="00B96CAA"/>
    <w:rsid w:val="00BA04BD"/>
    <w:rsid w:val="00BA28C8"/>
    <w:rsid w:val="00BA2CBF"/>
    <w:rsid w:val="00BA6CF5"/>
    <w:rsid w:val="00BB122A"/>
    <w:rsid w:val="00BB1D46"/>
    <w:rsid w:val="00BB475B"/>
    <w:rsid w:val="00BB7899"/>
    <w:rsid w:val="00BC208A"/>
    <w:rsid w:val="00BC49C0"/>
    <w:rsid w:val="00BC5EDA"/>
    <w:rsid w:val="00BC6762"/>
    <w:rsid w:val="00BC6883"/>
    <w:rsid w:val="00BC6982"/>
    <w:rsid w:val="00BC7170"/>
    <w:rsid w:val="00BD0077"/>
    <w:rsid w:val="00BD4828"/>
    <w:rsid w:val="00BD4E00"/>
    <w:rsid w:val="00BD5A81"/>
    <w:rsid w:val="00BD7457"/>
    <w:rsid w:val="00BE0B66"/>
    <w:rsid w:val="00BE1E4E"/>
    <w:rsid w:val="00BE3C31"/>
    <w:rsid w:val="00BE4670"/>
    <w:rsid w:val="00BF0900"/>
    <w:rsid w:val="00BF41E4"/>
    <w:rsid w:val="00BF56A7"/>
    <w:rsid w:val="00BF5CB5"/>
    <w:rsid w:val="00BF667D"/>
    <w:rsid w:val="00BF7AE1"/>
    <w:rsid w:val="00C01487"/>
    <w:rsid w:val="00C0235C"/>
    <w:rsid w:val="00C02B44"/>
    <w:rsid w:val="00C032CE"/>
    <w:rsid w:val="00C03DBB"/>
    <w:rsid w:val="00C06900"/>
    <w:rsid w:val="00C06C34"/>
    <w:rsid w:val="00C06E6D"/>
    <w:rsid w:val="00C07353"/>
    <w:rsid w:val="00C079A4"/>
    <w:rsid w:val="00C10ADB"/>
    <w:rsid w:val="00C11E60"/>
    <w:rsid w:val="00C128C6"/>
    <w:rsid w:val="00C13244"/>
    <w:rsid w:val="00C16A96"/>
    <w:rsid w:val="00C177C2"/>
    <w:rsid w:val="00C211FE"/>
    <w:rsid w:val="00C234C3"/>
    <w:rsid w:val="00C24D7D"/>
    <w:rsid w:val="00C26B5A"/>
    <w:rsid w:val="00C30D1C"/>
    <w:rsid w:val="00C30D9F"/>
    <w:rsid w:val="00C31351"/>
    <w:rsid w:val="00C34A14"/>
    <w:rsid w:val="00C40F30"/>
    <w:rsid w:val="00C44D7F"/>
    <w:rsid w:val="00C4543C"/>
    <w:rsid w:val="00C455EB"/>
    <w:rsid w:val="00C46CE7"/>
    <w:rsid w:val="00C472BD"/>
    <w:rsid w:val="00C51DCC"/>
    <w:rsid w:val="00C53DD1"/>
    <w:rsid w:val="00C54F84"/>
    <w:rsid w:val="00C55218"/>
    <w:rsid w:val="00C55CE8"/>
    <w:rsid w:val="00C5608D"/>
    <w:rsid w:val="00C6017B"/>
    <w:rsid w:val="00C61E43"/>
    <w:rsid w:val="00C63089"/>
    <w:rsid w:val="00C646EA"/>
    <w:rsid w:val="00C656F0"/>
    <w:rsid w:val="00C67B81"/>
    <w:rsid w:val="00C67DD0"/>
    <w:rsid w:val="00C70122"/>
    <w:rsid w:val="00C71094"/>
    <w:rsid w:val="00C7113D"/>
    <w:rsid w:val="00C72832"/>
    <w:rsid w:val="00C74048"/>
    <w:rsid w:val="00C77564"/>
    <w:rsid w:val="00C80FBE"/>
    <w:rsid w:val="00C80FEB"/>
    <w:rsid w:val="00C81A8C"/>
    <w:rsid w:val="00C83399"/>
    <w:rsid w:val="00C8348B"/>
    <w:rsid w:val="00C85829"/>
    <w:rsid w:val="00C90D2C"/>
    <w:rsid w:val="00C90DE2"/>
    <w:rsid w:val="00C919F5"/>
    <w:rsid w:val="00C933DB"/>
    <w:rsid w:val="00C93420"/>
    <w:rsid w:val="00C9458F"/>
    <w:rsid w:val="00C945BD"/>
    <w:rsid w:val="00C94AF0"/>
    <w:rsid w:val="00C96585"/>
    <w:rsid w:val="00C96D34"/>
    <w:rsid w:val="00CA162F"/>
    <w:rsid w:val="00CA39D0"/>
    <w:rsid w:val="00CA3AD7"/>
    <w:rsid w:val="00CA3EBF"/>
    <w:rsid w:val="00CA4437"/>
    <w:rsid w:val="00CB0802"/>
    <w:rsid w:val="00CB6913"/>
    <w:rsid w:val="00CB756D"/>
    <w:rsid w:val="00CC1672"/>
    <w:rsid w:val="00CC1A1F"/>
    <w:rsid w:val="00CC346A"/>
    <w:rsid w:val="00CC3EAB"/>
    <w:rsid w:val="00CC4E86"/>
    <w:rsid w:val="00CC7149"/>
    <w:rsid w:val="00CC74D9"/>
    <w:rsid w:val="00CD101D"/>
    <w:rsid w:val="00CD351C"/>
    <w:rsid w:val="00CD369C"/>
    <w:rsid w:val="00CD4E9A"/>
    <w:rsid w:val="00CD50FD"/>
    <w:rsid w:val="00CD6796"/>
    <w:rsid w:val="00CE0D35"/>
    <w:rsid w:val="00CF0196"/>
    <w:rsid w:val="00CF186B"/>
    <w:rsid w:val="00CF4894"/>
    <w:rsid w:val="00CF4A57"/>
    <w:rsid w:val="00CF6AC9"/>
    <w:rsid w:val="00CF74EE"/>
    <w:rsid w:val="00D00479"/>
    <w:rsid w:val="00D00866"/>
    <w:rsid w:val="00D00C0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0467"/>
    <w:rsid w:val="00D225E4"/>
    <w:rsid w:val="00D231D7"/>
    <w:rsid w:val="00D23685"/>
    <w:rsid w:val="00D236FD"/>
    <w:rsid w:val="00D24B56"/>
    <w:rsid w:val="00D25312"/>
    <w:rsid w:val="00D2558F"/>
    <w:rsid w:val="00D25C62"/>
    <w:rsid w:val="00D26B38"/>
    <w:rsid w:val="00D276B5"/>
    <w:rsid w:val="00D27872"/>
    <w:rsid w:val="00D32290"/>
    <w:rsid w:val="00D32447"/>
    <w:rsid w:val="00D358F6"/>
    <w:rsid w:val="00D377C8"/>
    <w:rsid w:val="00D427FC"/>
    <w:rsid w:val="00D4341C"/>
    <w:rsid w:val="00D43AD3"/>
    <w:rsid w:val="00D4470E"/>
    <w:rsid w:val="00D44C16"/>
    <w:rsid w:val="00D456C1"/>
    <w:rsid w:val="00D467FB"/>
    <w:rsid w:val="00D474A0"/>
    <w:rsid w:val="00D476DA"/>
    <w:rsid w:val="00D47AE2"/>
    <w:rsid w:val="00D50006"/>
    <w:rsid w:val="00D50055"/>
    <w:rsid w:val="00D5024B"/>
    <w:rsid w:val="00D507D0"/>
    <w:rsid w:val="00D564D9"/>
    <w:rsid w:val="00D63001"/>
    <w:rsid w:val="00D6418C"/>
    <w:rsid w:val="00D64F33"/>
    <w:rsid w:val="00D650E1"/>
    <w:rsid w:val="00D6514C"/>
    <w:rsid w:val="00D65955"/>
    <w:rsid w:val="00D6787D"/>
    <w:rsid w:val="00D67988"/>
    <w:rsid w:val="00D67D6E"/>
    <w:rsid w:val="00D67F39"/>
    <w:rsid w:val="00D72225"/>
    <w:rsid w:val="00D72580"/>
    <w:rsid w:val="00D73594"/>
    <w:rsid w:val="00D73763"/>
    <w:rsid w:val="00D739F8"/>
    <w:rsid w:val="00D76A5F"/>
    <w:rsid w:val="00D80049"/>
    <w:rsid w:val="00D803BD"/>
    <w:rsid w:val="00D80549"/>
    <w:rsid w:val="00D805EC"/>
    <w:rsid w:val="00D80FAF"/>
    <w:rsid w:val="00D82A90"/>
    <w:rsid w:val="00D8452B"/>
    <w:rsid w:val="00D8510A"/>
    <w:rsid w:val="00D85DC4"/>
    <w:rsid w:val="00D86799"/>
    <w:rsid w:val="00D87360"/>
    <w:rsid w:val="00D873AC"/>
    <w:rsid w:val="00D875DB"/>
    <w:rsid w:val="00D87F19"/>
    <w:rsid w:val="00D92E07"/>
    <w:rsid w:val="00D93350"/>
    <w:rsid w:val="00D947C6"/>
    <w:rsid w:val="00D957E7"/>
    <w:rsid w:val="00D96416"/>
    <w:rsid w:val="00D96EB2"/>
    <w:rsid w:val="00D970BD"/>
    <w:rsid w:val="00D976E7"/>
    <w:rsid w:val="00D97EEB"/>
    <w:rsid w:val="00DA031A"/>
    <w:rsid w:val="00DA0490"/>
    <w:rsid w:val="00DA1FCA"/>
    <w:rsid w:val="00DA2054"/>
    <w:rsid w:val="00DA279B"/>
    <w:rsid w:val="00DA3E70"/>
    <w:rsid w:val="00DA512E"/>
    <w:rsid w:val="00DA532E"/>
    <w:rsid w:val="00DA5ABC"/>
    <w:rsid w:val="00DA6926"/>
    <w:rsid w:val="00DA6CEB"/>
    <w:rsid w:val="00DA70E4"/>
    <w:rsid w:val="00DB0861"/>
    <w:rsid w:val="00DB0D11"/>
    <w:rsid w:val="00DB2B5E"/>
    <w:rsid w:val="00DB619D"/>
    <w:rsid w:val="00DC00F3"/>
    <w:rsid w:val="00DC1E96"/>
    <w:rsid w:val="00DC27AC"/>
    <w:rsid w:val="00DC3AD6"/>
    <w:rsid w:val="00DC5144"/>
    <w:rsid w:val="00DC5FAE"/>
    <w:rsid w:val="00DD2901"/>
    <w:rsid w:val="00DD39F7"/>
    <w:rsid w:val="00DD4995"/>
    <w:rsid w:val="00DD561C"/>
    <w:rsid w:val="00DD62B4"/>
    <w:rsid w:val="00DD6DE9"/>
    <w:rsid w:val="00DE0852"/>
    <w:rsid w:val="00DE1A22"/>
    <w:rsid w:val="00DE1DA0"/>
    <w:rsid w:val="00DE2121"/>
    <w:rsid w:val="00DE39FE"/>
    <w:rsid w:val="00DE4E57"/>
    <w:rsid w:val="00DF0016"/>
    <w:rsid w:val="00DF0496"/>
    <w:rsid w:val="00DF19B8"/>
    <w:rsid w:val="00DF24B7"/>
    <w:rsid w:val="00DF49E5"/>
    <w:rsid w:val="00DF6901"/>
    <w:rsid w:val="00DF6C10"/>
    <w:rsid w:val="00DF6CBF"/>
    <w:rsid w:val="00E0062A"/>
    <w:rsid w:val="00E00DB9"/>
    <w:rsid w:val="00E00FDC"/>
    <w:rsid w:val="00E0189D"/>
    <w:rsid w:val="00E033E0"/>
    <w:rsid w:val="00E03BCC"/>
    <w:rsid w:val="00E047B6"/>
    <w:rsid w:val="00E0650E"/>
    <w:rsid w:val="00E10B2A"/>
    <w:rsid w:val="00E11307"/>
    <w:rsid w:val="00E12D66"/>
    <w:rsid w:val="00E1454F"/>
    <w:rsid w:val="00E154B4"/>
    <w:rsid w:val="00E16701"/>
    <w:rsid w:val="00E226FB"/>
    <w:rsid w:val="00E23A61"/>
    <w:rsid w:val="00E24445"/>
    <w:rsid w:val="00E250FB"/>
    <w:rsid w:val="00E27265"/>
    <w:rsid w:val="00E273AC"/>
    <w:rsid w:val="00E30AB4"/>
    <w:rsid w:val="00E31D05"/>
    <w:rsid w:val="00E35C97"/>
    <w:rsid w:val="00E35F9A"/>
    <w:rsid w:val="00E3630F"/>
    <w:rsid w:val="00E3636D"/>
    <w:rsid w:val="00E3666F"/>
    <w:rsid w:val="00E40555"/>
    <w:rsid w:val="00E405CA"/>
    <w:rsid w:val="00E407D3"/>
    <w:rsid w:val="00E41027"/>
    <w:rsid w:val="00E41372"/>
    <w:rsid w:val="00E4141C"/>
    <w:rsid w:val="00E424E9"/>
    <w:rsid w:val="00E42CDA"/>
    <w:rsid w:val="00E44121"/>
    <w:rsid w:val="00E44F6A"/>
    <w:rsid w:val="00E45CC1"/>
    <w:rsid w:val="00E47903"/>
    <w:rsid w:val="00E47ED0"/>
    <w:rsid w:val="00E503C6"/>
    <w:rsid w:val="00E50615"/>
    <w:rsid w:val="00E512C3"/>
    <w:rsid w:val="00E5315B"/>
    <w:rsid w:val="00E536FE"/>
    <w:rsid w:val="00E53E9E"/>
    <w:rsid w:val="00E5492C"/>
    <w:rsid w:val="00E54EFC"/>
    <w:rsid w:val="00E569FE"/>
    <w:rsid w:val="00E56A31"/>
    <w:rsid w:val="00E607A5"/>
    <w:rsid w:val="00E61547"/>
    <w:rsid w:val="00E61862"/>
    <w:rsid w:val="00E63A5C"/>
    <w:rsid w:val="00E63EBC"/>
    <w:rsid w:val="00E675BD"/>
    <w:rsid w:val="00E67A6D"/>
    <w:rsid w:val="00E67CEB"/>
    <w:rsid w:val="00E70281"/>
    <w:rsid w:val="00E73A82"/>
    <w:rsid w:val="00E75535"/>
    <w:rsid w:val="00E75CF9"/>
    <w:rsid w:val="00E7778C"/>
    <w:rsid w:val="00E81774"/>
    <w:rsid w:val="00E81818"/>
    <w:rsid w:val="00E82D44"/>
    <w:rsid w:val="00E83156"/>
    <w:rsid w:val="00E84B24"/>
    <w:rsid w:val="00E85CE5"/>
    <w:rsid w:val="00E90BEA"/>
    <w:rsid w:val="00E93867"/>
    <w:rsid w:val="00E9599C"/>
    <w:rsid w:val="00E95E13"/>
    <w:rsid w:val="00E969BD"/>
    <w:rsid w:val="00EA0273"/>
    <w:rsid w:val="00EA1291"/>
    <w:rsid w:val="00EA62DC"/>
    <w:rsid w:val="00EA6DE1"/>
    <w:rsid w:val="00EA702D"/>
    <w:rsid w:val="00EA758A"/>
    <w:rsid w:val="00EB02F3"/>
    <w:rsid w:val="00EB0D8B"/>
    <w:rsid w:val="00EB2CD9"/>
    <w:rsid w:val="00EB2F31"/>
    <w:rsid w:val="00EB39D4"/>
    <w:rsid w:val="00EB3FD5"/>
    <w:rsid w:val="00EB6C73"/>
    <w:rsid w:val="00EC08AB"/>
    <w:rsid w:val="00EC09B6"/>
    <w:rsid w:val="00EC1019"/>
    <w:rsid w:val="00EC33EB"/>
    <w:rsid w:val="00EC499F"/>
    <w:rsid w:val="00EC4F99"/>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D8F"/>
    <w:rsid w:val="00EE573C"/>
    <w:rsid w:val="00EE6BA1"/>
    <w:rsid w:val="00EE7446"/>
    <w:rsid w:val="00EF21E7"/>
    <w:rsid w:val="00EF2C7B"/>
    <w:rsid w:val="00EF4A83"/>
    <w:rsid w:val="00EF749E"/>
    <w:rsid w:val="00EF7715"/>
    <w:rsid w:val="00F006A2"/>
    <w:rsid w:val="00F00765"/>
    <w:rsid w:val="00F027EA"/>
    <w:rsid w:val="00F03730"/>
    <w:rsid w:val="00F06CBD"/>
    <w:rsid w:val="00F07A94"/>
    <w:rsid w:val="00F1092F"/>
    <w:rsid w:val="00F11779"/>
    <w:rsid w:val="00F12059"/>
    <w:rsid w:val="00F14238"/>
    <w:rsid w:val="00F1594A"/>
    <w:rsid w:val="00F15BAF"/>
    <w:rsid w:val="00F15C81"/>
    <w:rsid w:val="00F16B11"/>
    <w:rsid w:val="00F17777"/>
    <w:rsid w:val="00F20615"/>
    <w:rsid w:val="00F23F23"/>
    <w:rsid w:val="00F24765"/>
    <w:rsid w:val="00F24AE3"/>
    <w:rsid w:val="00F27648"/>
    <w:rsid w:val="00F308D8"/>
    <w:rsid w:val="00F30D6A"/>
    <w:rsid w:val="00F30F8E"/>
    <w:rsid w:val="00F3243C"/>
    <w:rsid w:val="00F32B57"/>
    <w:rsid w:val="00F33322"/>
    <w:rsid w:val="00F342A2"/>
    <w:rsid w:val="00F35191"/>
    <w:rsid w:val="00F36286"/>
    <w:rsid w:val="00F37681"/>
    <w:rsid w:val="00F45DBD"/>
    <w:rsid w:val="00F47C3C"/>
    <w:rsid w:val="00F5147C"/>
    <w:rsid w:val="00F537D6"/>
    <w:rsid w:val="00F53B44"/>
    <w:rsid w:val="00F559FF"/>
    <w:rsid w:val="00F55A96"/>
    <w:rsid w:val="00F55D7B"/>
    <w:rsid w:val="00F56F15"/>
    <w:rsid w:val="00F60E7B"/>
    <w:rsid w:val="00F62599"/>
    <w:rsid w:val="00F62DBE"/>
    <w:rsid w:val="00F64FE4"/>
    <w:rsid w:val="00F6546E"/>
    <w:rsid w:val="00F67A0E"/>
    <w:rsid w:val="00F70E59"/>
    <w:rsid w:val="00F71FBD"/>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B576C"/>
    <w:rsid w:val="00FB57E1"/>
    <w:rsid w:val="00FB597F"/>
    <w:rsid w:val="00FB7D3C"/>
    <w:rsid w:val="00FC03BD"/>
    <w:rsid w:val="00FC121E"/>
    <w:rsid w:val="00FC291F"/>
    <w:rsid w:val="00FC4255"/>
    <w:rsid w:val="00FC48BC"/>
    <w:rsid w:val="00FC4C00"/>
    <w:rsid w:val="00FC6AC1"/>
    <w:rsid w:val="00FC6F31"/>
    <w:rsid w:val="00FD0239"/>
    <w:rsid w:val="00FD0A63"/>
    <w:rsid w:val="00FD3206"/>
    <w:rsid w:val="00FD4C03"/>
    <w:rsid w:val="00FD5C02"/>
    <w:rsid w:val="00FD6775"/>
    <w:rsid w:val="00FD6FFE"/>
    <w:rsid w:val="00FD7231"/>
    <w:rsid w:val="00FE0254"/>
    <w:rsid w:val="00FE0CE2"/>
    <w:rsid w:val="00FE4725"/>
    <w:rsid w:val="00FE47DA"/>
    <w:rsid w:val="00FE6538"/>
    <w:rsid w:val="00FE72C2"/>
    <w:rsid w:val="00FF0ABA"/>
    <w:rsid w:val="00FF2C90"/>
    <w:rsid w:val="00FF2EDF"/>
    <w:rsid w:val="00FF452A"/>
    <w:rsid w:val="00FF4565"/>
    <w:rsid w:val="00FF474F"/>
    <w:rsid w:val="00FF51C2"/>
    <w:rsid w:val="00FF6B14"/>
    <w:rsid w:val="00FF6D20"/>
    <w:rsid w:val="00FF7552"/>
    <w:rsid w:val="00FF7CC7"/>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678F5"/>
  <w15:docId w15:val="{FF44FDD7-892D-406C-943C-C39289D7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Neapdorotaspaminjimas1">
    <w:name w:val="Neapdorotas paminėjimas1"/>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37"/>
      </w:numPr>
    </w:pPr>
  </w:style>
  <w:style w:type="paragraph" w:customStyle="1" w:styleId="Normaldokumentas">
    <w:name w:val="Normal_dokumentas"/>
    <w:qFormat/>
    <w:rsid w:val="003E1AD4"/>
    <w:pPr>
      <w:jc w:val="both"/>
    </w:pPr>
    <w:rPr>
      <w:rFonts w:ascii="Times New Roman" w:hAnsi="Times New Roman"/>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74400805">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59283535">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D228-A575-4A93-A105-6D5E2F47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5422</Words>
  <Characters>3091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Dell</cp:lastModifiedBy>
  <cp:revision>9</cp:revision>
  <cp:lastPrinted>2026-03-06T11:08:00Z</cp:lastPrinted>
  <dcterms:created xsi:type="dcterms:W3CDTF">2026-03-06T11:38:00Z</dcterms:created>
  <dcterms:modified xsi:type="dcterms:W3CDTF">2026-04-16T08:34:00Z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