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5CCC" w14:textId="668DE4E6" w:rsidR="00733A4D" w:rsidRPr="00C45639" w:rsidRDefault="00733A4D" w:rsidP="00C45639">
      <w:pPr>
        <w:tabs>
          <w:tab w:val="left" w:pos="8630"/>
        </w:tabs>
        <w:rPr>
          <w:rFonts w:ascii="Arial" w:hAnsi="Arial" w:cs="Arial"/>
          <w:sz w:val="20"/>
        </w:rPr>
      </w:pPr>
      <w:r w:rsidRPr="00C45639">
        <w:rPr>
          <w:rFonts w:ascii="Arial" w:hAnsi="Arial" w:cs="Arial"/>
          <w:noProof/>
          <w:sz w:val="20"/>
          <w:lang w:eastAsia="lt-LT"/>
        </w:rPr>
        <w:drawing>
          <wp:anchor distT="0" distB="0" distL="114300" distR="114300" simplePos="0" relativeHeight="251659264" behindDoc="1" locked="0" layoutInCell="1" allowOverlap="1" wp14:anchorId="125F6C07" wp14:editId="583E8DF1">
            <wp:simplePos x="0" y="0"/>
            <wp:positionH relativeFrom="margin">
              <wp:align>left</wp:align>
            </wp:positionH>
            <wp:positionV relativeFrom="paragraph">
              <wp:posOffset>-234950</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r w:rsidR="00C45639" w:rsidRPr="00C45639">
        <w:rPr>
          <w:rFonts w:ascii="Arial" w:hAnsi="Arial" w:cs="Arial"/>
          <w:sz w:val="20"/>
        </w:rPr>
        <w:tab/>
        <w:t>3 priedas/</w:t>
      </w:r>
      <w:proofErr w:type="spellStart"/>
      <w:r w:rsidR="00C45639" w:rsidRPr="00C45639">
        <w:rPr>
          <w:rFonts w:ascii="Arial" w:hAnsi="Arial" w:cs="Arial"/>
          <w:sz w:val="20"/>
        </w:rPr>
        <w:t>Annex</w:t>
      </w:r>
      <w:proofErr w:type="spellEnd"/>
      <w:r w:rsidR="00C45639" w:rsidRPr="00C45639">
        <w:rPr>
          <w:rFonts w:ascii="Arial" w:hAnsi="Arial" w:cs="Arial"/>
          <w:sz w:val="20"/>
        </w:rPr>
        <w:t xml:space="preserve"> </w:t>
      </w:r>
      <w:proofErr w:type="spellStart"/>
      <w:r w:rsidR="00C45639" w:rsidRPr="00C45639">
        <w:rPr>
          <w:rFonts w:ascii="Arial" w:hAnsi="Arial" w:cs="Arial"/>
          <w:sz w:val="20"/>
        </w:rPr>
        <w:t>No</w:t>
      </w:r>
      <w:proofErr w:type="spellEnd"/>
      <w:r w:rsidR="00C45639" w:rsidRPr="00C45639">
        <w:rPr>
          <w:rFonts w:ascii="Arial" w:hAnsi="Arial" w:cs="Arial"/>
          <w:sz w:val="20"/>
        </w:rPr>
        <w:t>. 3</w:t>
      </w:r>
    </w:p>
    <w:p w14:paraId="50D2773C" w14:textId="19BC2AB8" w:rsidR="00733A4D" w:rsidRPr="00C45639" w:rsidRDefault="002B01B0" w:rsidP="002B01B0">
      <w:pPr>
        <w:tabs>
          <w:tab w:val="left" w:pos="1245"/>
        </w:tabs>
        <w:rPr>
          <w:rFonts w:ascii="Arial" w:hAnsi="Arial" w:cs="Arial"/>
          <w:sz w:val="20"/>
        </w:rPr>
      </w:pPr>
      <w:r w:rsidRPr="00C45639">
        <w:rPr>
          <w:rFonts w:ascii="Arial" w:hAnsi="Arial" w:cs="Arial"/>
          <w:sz w:val="20"/>
        </w:rPr>
        <w:tab/>
      </w:r>
    </w:p>
    <w:p w14:paraId="0F6137EF" w14:textId="77777777" w:rsidR="00733A4D" w:rsidRPr="00C45639" w:rsidRDefault="00733A4D" w:rsidP="002B01B0">
      <w:pPr>
        <w:rPr>
          <w:rFonts w:ascii="Arial" w:hAnsi="Arial" w:cs="Arial"/>
          <w:sz w:val="20"/>
        </w:rPr>
      </w:pPr>
    </w:p>
    <w:tbl>
      <w:tblPr>
        <w:tblStyle w:val="TableGrid"/>
        <w:tblW w:w="0" w:type="auto"/>
        <w:tblLook w:val="04A0" w:firstRow="1" w:lastRow="0" w:firstColumn="1" w:lastColumn="0" w:noHBand="0" w:noVBand="1"/>
      </w:tblPr>
      <w:tblGrid>
        <w:gridCol w:w="5215"/>
        <w:gridCol w:w="5490"/>
      </w:tblGrid>
      <w:tr w:rsidR="00220F3A" w:rsidRPr="00C45639" w14:paraId="11CAA8E1" w14:textId="77777777" w:rsidTr="002B01B0">
        <w:tc>
          <w:tcPr>
            <w:tcW w:w="5215" w:type="dxa"/>
          </w:tcPr>
          <w:p w14:paraId="38CCBE20" w14:textId="4D140F3F" w:rsidR="00277DE6" w:rsidRPr="00C45639" w:rsidRDefault="00277DE6" w:rsidP="00A73DDB">
            <w:pPr>
              <w:widowControl w:val="0"/>
              <w:pBdr>
                <w:top w:val="nil"/>
                <w:left w:val="nil"/>
                <w:bottom w:val="nil"/>
                <w:right w:val="nil"/>
                <w:between w:val="nil"/>
              </w:pBdr>
              <w:tabs>
                <w:tab w:val="left" w:pos="567"/>
                <w:tab w:val="left" w:pos="851"/>
              </w:tabs>
              <w:jc w:val="center"/>
              <w:rPr>
                <w:rFonts w:ascii="Arial" w:hAnsi="Arial" w:cs="Arial"/>
                <w:caps/>
                <w:sz w:val="20"/>
              </w:rPr>
            </w:pPr>
            <w:r w:rsidRPr="00C45639">
              <w:rPr>
                <w:rFonts w:ascii="Arial" w:hAnsi="Arial" w:cs="Arial"/>
                <w:b/>
                <w:caps/>
                <w:sz w:val="20"/>
              </w:rPr>
              <w:t xml:space="preserve">Prekių pirkimo-pardavimo sutarties </w:t>
            </w:r>
            <w:r w:rsidRPr="00C45639">
              <w:rPr>
                <w:rFonts w:ascii="Arial" w:hAnsi="Arial" w:cs="Arial"/>
                <w:b/>
                <w:bCs/>
                <w:caps/>
                <w:sz w:val="20"/>
              </w:rPr>
              <w:t>Specialiosios</w:t>
            </w:r>
            <w:r w:rsidRPr="00C45639">
              <w:rPr>
                <w:rFonts w:ascii="Arial" w:hAnsi="Arial" w:cs="Arial"/>
                <w:b/>
                <w:caps/>
                <w:sz w:val="20"/>
              </w:rPr>
              <w:t xml:space="preserve"> sąlygos</w:t>
            </w:r>
          </w:p>
        </w:tc>
        <w:tc>
          <w:tcPr>
            <w:tcW w:w="5490" w:type="dxa"/>
          </w:tcPr>
          <w:p w14:paraId="21A6A9BE" w14:textId="4129AFAC" w:rsidR="00277DE6" w:rsidRPr="00C45639" w:rsidRDefault="00277DE6" w:rsidP="00A73DDB">
            <w:pPr>
              <w:widowControl w:val="0"/>
              <w:pBdr>
                <w:top w:val="nil"/>
                <w:left w:val="nil"/>
                <w:bottom w:val="nil"/>
                <w:right w:val="nil"/>
                <w:between w:val="nil"/>
              </w:pBdr>
              <w:tabs>
                <w:tab w:val="left" w:pos="567"/>
                <w:tab w:val="left" w:pos="851"/>
              </w:tabs>
              <w:jc w:val="center"/>
              <w:rPr>
                <w:rFonts w:ascii="Arial" w:hAnsi="Arial" w:cs="Arial"/>
                <w:sz w:val="20"/>
                <w:lang w:val="en-US"/>
              </w:rPr>
            </w:pPr>
            <w:r w:rsidRPr="00C45639">
              <w:rPr>
                <w:rFonts w:ascii="Arial" w:hAnsi="Arial" w:cs="Arial"/>
                <w:b/>
                <w:bCs/>
                <w:caps/>
                <w:sz w:val="20"/>
                <w:lang w:val="en-US"/>
              </w:rPr>
              <w:t xml:space="preserve">Special </w:t>
            </w:r>
            <w:r w:rsidRPr="00C45639">
              <w:rPr>
                <w:rFonts w:ascii="Arial" w:hAnsi="Arial" w:cs="Arial"/>
                <w:b/>
                <w:caps/>
                <w:sz w:val="20"/>
                <w:lang w:val="en-US"/>
              </w:rPr>
              <w:t>Conditions OF THE CONTRACT OF SALE/PURCHASE OF GOODS</w:t>
            </w:r>
          </w:p>
        </w:tc>
      </w:tr>
      <w:tr w:rsidR="00277DE6" w:rsidRPr="00C45639" w14:paraId="7F8B9671" w14:textId="77777777" w:rsidTr="002B01B0">
        <w:tc>
          <w:tcPr>
            <w:tcW w:w="5215" w:type="dxa"/>
          </w:tcPr>
          <w:p w14:paraId="24A920CF" w14:textId="6EA4D7EE" w:rsidR="00277DE6" w:rsidRPr="00C45639" w:rsidRDefault="00A73DDB" w:rsidP="00A73DDB">
            <w:pPr>
              <w:jc w:val="center"/>
              <w:rPr>
                <w:rFonts w:ascii="Arial" w:hAnsi="Arial" w:cs="Arial"/>
                <w:b/>
                <w:bCs/>
                <w:kern w:val="2"/>
                <w:sz w:val="20"/>
              </w:rPr>
            </w:pPr>
            <w:r w:rsidRPr="00C45639">
              <w:rPr>
                <w:rFonts w:ascii="Arial" w:hAnsi="Arial" w:cs="Arial"/>
                <w:b/>
                <w:bCs/>
                <w:kern w:val="2"/>
                <w:sz w:val="20"/>
              </w:rPr>
              <w:t>Transformatoriaus įtampos reguliatoriai</w:t>
            </w:r>
          </w:p>
        </w:tc>
        <w:tc>
          <w:tcPr>
            <w:tcW w:w="5490" w:type="dxa"/>
          </w:tcPr>
          <w:p w14:paraId="075C6B43" w14:textId="5B6FDB7D" w:rsidR="00277DE6" w:rsidRPr="00C45639" w:rsidRDefault="00A73DDB" w:rsidP="00A73DDB">
            <w:pPr>
              <w:jc w:val="center"/>
              <w:rPr>
                <w:rFonts w:ascii="Arial" w:hAnsi="Arial" w:cs="Arial"/>
                <w:b/>
                <w:bCs/>
                <w:caps/>
                <w:sz w:val="20"/>
                <w:lang w:val="en-US"/>
              </w:rPr>
            </w:pPr>
            <w:r w:rsidRPr="00C45639">
              <w:rPr>
                <w:rFonts w:ascii="Arial" w:hAnsi="Arial" w:cs="Arial"/>
                <w:b/>
                <w:bCs/>
                <w:kern w:val="2"/>
                <w:sz w:val="20"/>
                <w:lang w:val="en-US"/>
              </w:rPr>
              <w:t>Transformer Voltage Regulators</w:t>
            </w:r>
          </w:p>
        </w:tc>
      </w:tr>
      <w:tr w:rsidR="00277DE6" w:rsidRPr="00C45639" w14:paraId="249C6B21" w14:textId="77777777" w:rsidTr="002B01B0">
        <w:tc>
          <w:tcPr>
            <w:tcW w:w="5215" w:type="dxa"/>
          </w:tcPr>
          <w:p w14:paraId="27CBD934" w14:textId="74236248" w:rsidR="00277DE6" w:rsidRPr="00C45639" w:rsidRDefault="00277DE6" w:rsidP="002B01B0">
            <w:pPr>
              <w:rPr>
                <w:rFonts w:ascii="Arial" w:hAnsi="Arial" w:cs="Arial"/>
                <w:b/>
                <w:bCs/>
                <w:kern w:val="2"/>
                <w:sz w:val="20"/>
              </w:rPr>
            </w:pPr>
            <w:r w:rsidRPr="00C45639">
              <w:rPr>
                <w:rFonts w:ascii="Arial" w:hAnsi="Arial" w:cs="Arial"/>
                <w:b/>
                <w:bCs/>
                <w:kern w:val="2"/>
                <w:sz w:val="20"/>
              </w:rPr>
              <w:t>Sutarties numeris</w:t>
            </w:r>
          </w:p>
        </w:tc>
        <w:tc>
          <w:tcPr>
            <w:tcW w:w="5490" w:type="dxa"/>
          </w:tcPr>
          <w:p w14:paraId="5258680C" w14:textId="06D534A3" w:rsidR="00277DE6" w:rsidRPr="00C45639" w:rsidRDefault="00277DE6" w:rsidP="002B01B0">
            <w:pPr>
              <w:rPr>
                <w:rFonts w:ascii="Arial" w:hAnsi="Arial" w:cs="Arial"/>
                <w:b/>
                <w:bCs/>
                <w:kern w:val="2"/>
                <w:sz w:val="20"/>
                <w:lang w:val="en-US"/>
              </w:rPr>
            </w:pPr>
            <w:r w:rsidRPr="00C45639">
              <w:rPr>
                <w:rFonts w:ascii="Arial" w:hAnsi="Arial" w:cs="Arial"/>
                <w:b/>
                <w:bCs/>
                <w:kern w:val="2"/>
                <w:sz w:val="20"/>
                <w:lang w:val="en-US"/>
              </w:rPr>
              <w:t>Contract number</w:t>
            </w:r>
          </w:p>
        </w:tc>
      </w:tr>
      <w:tr w:rsidR="00277DE6" w:rsidRPr="00C45639" w14:paraId="2784942D" w14:textId="77777777" w:rsidTr="002B01B0">
        <w:tc>
          <w:tcPr>
            <w:tcW w:w="5215" w:type="dxa"/>
          </w:tcPr>
          <w:p w14:paraId="7C6D5AD2" w14:textId="58B9EE52" w:rsidR="00277DE6" w:rsidRPr="00C45639" w:rsidRDefault="00277DE6" w:rsidP="002B01B0">
            <w:pPr>
              <w:pStyle w:val="ListParagraph"/>
              <w:numPr>
                <w:ilvl w:val="0"/>
                <w:numId w:val="2"/>
              </w:numPr>
              <w:ind w:left="314"/>
              <w:jc w:val="center"/>
              <w:rPr>
                <w:rFonts w:ascii="Arial" w:hAnsi="Arial" w:cs="Arial"/>
                <w:b/>
                <w:bCs/>
                <w:kern w:val="2"/>
                <w:sz w:val="20"/>
              </w:rPr>
            </w:pPr>
            <w:r w:rsidRPr="00C45639">
              <w:rPr>
                <w:rFonts w:ascii="Arial" w:hAnsi="Arial" w:cs="Arial"/>
                <w:b/>
                <w:bCs/>
                <w:kern w:val="2"/>
                <w:sz w:val="20"/>
              </w:rPr>
              <w:t>SUTARTIES ŠALYS</w:t>
            </w:r>
          </w:p>
        </w:tc>
        <w:tc>
          <w:tcPr>
            <w:tcW w:w="5490" w:type="dxa"/>
          </w:tcPr>
          <w:p w14:paraId="0A422B52" w14:textId="01FC82A0" w:rsidR="00277DE6" w:rsidRPr="00C45639" w:rsidRDefault="00277DE6" w:rsidP="002B01B0">
            <w:pPr>
              <w:pStyle w:val="ListParagraph"/>
              <w:numPr>
                <w:ilvl w:val="0"/>
                <w:numId w:val="3"/>
              </w:numPr>
              <w:ind w:left="297"/>
              <w:jc w:val="center"/>
              <w:rPr>
                <w:rFonts w:ascii="Arial" w:hAnsi="Arial" w:cs="Arial"/>
                <w:b/>
                <w:bCs/>
                <w:kern w:val="2"/>
                <w:sz w:val="20"/>
                <w:lang w:val="en-US"/>
              </w:rPr>
            </w:pPr>
            <w:r w:rsidRPr="00C45639">
              <w:rPr>
                <w:rFonts w:ascii="Arial" w:hAnsi="Arial" w:cs="Arial"/>
                <w:b/>
                <w:bCs/>
                <w:kern w:val="2"/>
                <w:sz w:val="20"/>
                <w:lang w:val="en-US"/>
              </w:rPr>
              <w:t>PARTIES TO THE CONTRACT</w:t>
            </w:r>
          </w:p>
        </w:tc>
      </w:tr>
      <w:tr w:rsidR="00277DE6" w:rsidRPr="00C45639" w14:paraId="6F9CFACE" w14:textId="77777777" w:rsidTr="002B01B0">
        <w:tc>
          <w:tcPr>
            <w:tcW w:w="5215" w:type="dxa"/>
          </w:tcPr>
          <w:p w14:paraId="50A1274C" w14:textId="5F2FF4D9" w:rsidR="00277DE6" w:rsidRPr="00C45639" w:rsidRDefault="000F6193" w:rsidP="002B01B0">
            <w:pPr>
              <w:rPr>
                <w:rFonts w:ascii="Arial" w:hAnsi="Arial" w:cs="Arial"/>
                <w:b/>
                <w:bCs/>
                <w:kern w:val="2"/>
                <w:sz w:val="20"/>
              </w:rPr>
            </w:pPr>
            <w:r w:rsidRPr="00C45639">
              <w:rPr>
                <w:rFonts w:ascii="Arial" w:hAnsi="Arial" w:cs="Arial"/>
                <w:b/>
                <w:bCs/>
                <w:kern w:val="2"/>
                <w:sz w:val="20"/>
              </w:rPr>
              <w:t>1.1. Pirkėjas</w:t>
            </w:r>
          </w:p>
        </w:tc>
        <w:tc>
          <w:tcPr>
            <w:tcW w:w="5490" w:type="dxa"/>
          </w:tcPr>
          <w:p w14:paraId="516D77E2" w14:textId="0459AB2D" w:rsidR="00277DE6" w:rsidRPr="00C45639" w:rsidRDefault="000F6193" w:rsidP="002B01B0">
            <w:pPr>
              <w:rPr>
                <w:rFonts w:ascii="Arial" w:hAnsi="Arial" w:cs="Arial"/>
                <w:sz w:val="20"/>
                <w:lang w:val="en-US"/>
              </w:rPr>
            </w:pPr>
            <w:r w:rsidRPr="00C45639">
              <w:rPr>
                <w:rFonts w:ascii="Arial" w:hAnsi="Arial" w:cs="Arial"/>
                <w:b/>
                <w:bCs/>
                <w:kern w:val="2"/>
                <w:sz w:val="20"/>
              </w:rPr>
              <w:t xml:space="preserve">1.1. </w:t>
            </w:r>
            <w:proofErr w:type="spellStart"/>
            <w:r w:rsidRPr="00C45639">
              <w:rPr>
                <w:rFonts w:ascii="Arial" w:hAnsi="Arial" w:cs="Arial"/>
                <w:b/>
                <w:bCs/>
                <w:kern w:val="2"/>
                <w:sz w:val="20"/>
              </w:rPr>
              <w:t>Buyer</w:t>
            </w:r>
            <w:proofErr w:type="spellEnd"/>
          </w:p>
        </w:tc>
      </w:tr>
      <w:tr w:rsidR="000F6193" w:rsidRPr="00C45639" w14:paraId="64AB0F41" w14:textId="77777777" w:rsidTr="002B01B0">
        <w:tc>
          <w:tcPr>
            <w:tcW w:w="5215" w:type="dxa"/>
          </w:tcPr>
          <w:p w14:paraId="0F98BDE1" w14:textId="1AAEBD1D" w:rsidR="000F6193" w:rsidRPr="00C45639" w:rsidRDefault="000F6193" w:rsidP="002B01B0">
            <w:pPr>
              <w:rPr>
                <w:rFonts w:ascii="Arial" w:hAnsi="Arial" w:cs="Arial"/>
                <w:kern w:val="2"/>
                <w:sz w:val="20"/>
              </w:rPr>
            </w:pPr>
            <w:r w:rsidRPr="00C45639">
              <w:rPr>
                <w:rFonts w:ascii="Arial" w:hAnsi="Arial" w:cs="Arial"/>
                <w:kern w:val="2"/>
                <w:sz w:val="20"/>
              </w:rPr>
              <w:t>1.1.1. Pavadinimas</w:t>
            </w:r>
            <w:r w:rsidR="00733A4D" w:rsidRPr="00C45639">
              <w:rPr>
                <w:rFonts w:ascii="Arial" w:hAnsi="Arial" w:cs="Arial"/>
                <w:kern w:val="2"/>
                <w:sz w:val="20"/>
              </w:rPr>
              <w:t xml:space="preserve"> LITGRID AB</w:t>
            </w:r>
          </w:p>
        </w:tc>
        <w:tc>
          <w:tcPr>
            <w:tcW w:w="5490" w:type="dxa"/>
          </w:tcPr>
          <w:p w14:paraId="71B916C2" w14:textId="1AA20F57" w:rsidR="000F6193" w:rsidRPr="00C45639" w:rsidRDefault="000F6193" w:rsidP="002B01B0">
            <w:pPr>
              <w:rPr>
                <w:rFonts w:ascii="Arial" w:hAnsi="Arial" w:cs="Arial"/>
                <w:sz w:val="20"/>
                <w:lang w:val="en-US"/>
              </w:rPr>
            </w:pPr>
            <w:r w:rsidRPr="00C45639">
              <w:rPr>
                <w:rFonts w:ascii="Arial" w:hAnsi="Arial" w:cs="Arial"/>
                <w:kern w:val="2"/>
                <w:sz w:val="20"/>
              </w:rPr>
              <w:t>1.1.1. Name</w:t>
            </w:r>
            <w:r w:rsidR="00733A4D" w:rsidRPr="00C45639">
              <w:rPr>
                <w:rFonts w:ascii="Arial" w:hAnsi="Arial" w:cs="Arial"/>
                <w:kern w:val="2"/>
                <w:sz w:val="20"/>
              </w:rPr>
              <w:t xml:space="preserve"> LITGRID AB</w:t>
            </w:r>
          </w:p>
        </w:tc>
      </w:tr>
      <w:tr w:rsidR="000F6193" w:rsidRPr="00C45639" w14:paraId="322D37FE" w14:textId="77777777" w:rsidTr="002B01B0">
        <w:tc>
          <w:tcPr>
            <w:tcW w:w="5215" w:type="dxa"/>
          </w:tcPr>
          <w:p w14:paraId="155FB397" w14:textId="06056557" w:rsidR="000F6193" w:rsidRPr="00C45639" w:rsidRDefault="000F6193" w:rsidP="002B01B0">
            <w:pPr>
              <w:rPr>
                <w:rFonts w:ascii="Arial" w:hAnsi="Arial" w:cs="Arial"/>
                <w:b/>
                <w:bCs/>
                <w:sz w:val="20"/>
              </w:rPr>
            </w:pPr>
            <w:r w:rsidRPr="00C45639">
              <w:rPr>
                <w:rFonts w:ascii="Arial" w:hAnsi="Arial" w:cs="Arial"/>
                <w:kern w:val="2"/>
                <w:sz w:val="20"/>
              </w:rPr>
              <w:t>1.1.2. Juridinio asmens kodas</w:t>
            </w:r>
            <w:r w:rsidR="00733A4D" w:rsidRPr="00C45639">
              <w:rPr>
                <w:rFonts w:ascii="Arial" w:hAnsi="Arial" w:cs="Arial"/>
                <w:kern w:val="2"/>
                <w:sz w:val="20"/>
              </w:rPr>
              <w:t xml:space="preserve"> 302564383</w:t>
            </w:r>
          </w:p>
        </w:tc>
        <w:tc>
          <w:tcPr>
            <w:tcW w:w="5490" w:type="dxa"/>
          </w:tcPr>
          <w:p w14:paraId="13795E8E" w14:textId="2D15F5DA" w:rsidR="000F6193" w:rsidRPr="00C45639" w:rsidRDefault="000F6193" w:rsidP="002B01B0">
            <w:pPr>
              <w:rPr>
                <w:rFonts w:ascii="Arial" w:hAnsi="Arial" w:cs="Arial"/>
                <w:b/>
                <w:bCs/>
                <w:kern w:val="2"/>
                <w:sz w:val="20"/>
                <w:lang w:val="en-US"/>
              </w:rPr>
            </w:pPr>
            <w:r w:rsidRPr="00C45639">
              <w:rPr>
                <w:rFonts w:ascii="Arial" w:hAnsi="Arial" w:cs="Arial"/>
                <w:kern w:val="2"/>
                <w:sz w:val="20"/>
              </w:rPr>
              <w:t xml:space="preserve">1.1.2. </w:t>
            </w:r>
            <w:proofErr w:type="spellStart"/>
            <w:r w:rsidRPr="00C45639">
              <w:rPr>
                <w:rFonts w:ascii="Arial" w:hAnsi="Arial" w:cs="Arial"/>
                <w:kern w:val="2"/>
                <w:sz w:val="20"/>
              </w:rPr>
              <w:t>Legal</w:t>
            </w:r>
            <w:proofErr w:type="spellEnd"/>
            <w:r w:rsidRPr="00C45639">
              <w:rPr>
                <w:rFonts w:ascii="Arial" w:hAnsi="Arial" w:cs="Arial"/>
                <w:kern w:val="2"/>
                <w:sz w:val="20"/>
              </w:rPr>
              <w:t xml:space="preserve"> </w:t>
            </w:r>
            <w:proofErr w:type="spellStart"/>
            <w:r w:rsidRPr="00C45639">
              <w:rPr>
                <w:rFonts w:ascii="Arial" w:hAnsi="Arial" w:cs="Arial"/>
                <w:kern w:val="2"/>
                <w:sz w:val="20"/>
              </w:rPr>
              <w:t>entity</w:t>
            </w:r>
            <w:proofErr w:type="spellEnd"/>
            <w:r w:rsidRPr="00C45639">
              <w:rPr>
                <w:rFonts w:ascii="Arial" w:hAnsi="Arial" w:cs="Arial"/>
                <w:kern w:val="2"/>
                <w:sz w:val="20"/>
              </w:rPr>
              <w:t xml:space="preserve"> </w:t>
            </w:r>
            <w:proofErr w:type="spellStart"/>
            <w:r w:rsidRPr="00C45639">
              <w:rPr>
                <w:rFonts w:ascii="Arial" w:hAnsi="Arial" w:cs="Arial"/>
                <w:kern w:val="2"/>
                <w:sz w:val="20"/>
              </w:rPr>
              <w:t>code</w:t>
            </w:r>
            <w:proofErr w:type="spellEnd"/>
            <w:r w:rsidR="00733A4D" w:rsidRPr="00C45639">
              <w:rPr>
                <w:rFonts w:ascii="Arial" w:hAnsi="Arial" w:cs="Arial"/>
                <w:kern w:val="2"/>
                <w:sz w:val="20"/>
              </w:rPr>
              <w:t xml:space="preserve"> 302564383</w:t>
            </w:r>
          </w:p>
        </w:tc>
      </w:tr>
      <w:tr w:rsidR="000F6193" w:rsidRPr="00C45639" w14:paraId="08874A31" w14:textId="77777777" w:rsidTr="002B01B0">
        <w:tc>
          <w:tcPr>
            <w:tcW w:w="5215" w:type="dxa"/>
          </w:tcPr>
          <w:p w14:paraId="044B3EF7" w14:textId="17C6B062" w:rsidR="000F6193" w:rsidRPr="00C45639" w:rsidRDefault="000F6193" w:rsidP="002B01B0">
            <w:pPr>
              <w:rPr>
                <w:rFonts w:ascii="Arial" w:hAnsi="Arial" w:cs="Arial"/>
                <w:sz w:val="20"/>
              </w:rPr>
            </w:pPr>
            <w:r w:rsidRPr="00C45639">
              <w:rPr>
                <w:rFonts w:ascii="Arial" w:hAnsi="Arial" w:cs="Arial"/>
                <w:kern w:val="2"/>
                <w:sz w:val="20"/>
              </w:rPr>
              <w:t>1.1.3. Adresas</w:t>
            </w:r>
            <w:r w:rsidR="00733A4D" w:rsidRPr="00C45639">
              <w:rPr>
                <w:rFonts w:ascii="Arial" w:hAnsi="Arial" w:cs="Arial"/>
                <w:kern w:val="2"/>
                <w:sz w:val="20"/>
              </w:rPr>
              <w:t xml:space="preserve"> Karlo Gustavo Emilio </w:t>
            </w:r>
            <w:proofErr w:type="spellStart"/>
            <w:r w:rsidR="00733A4D" w:rsidRPr="00C45639">
              <w:rPr>
                <w:rFonts w:ascii="Arial" w:hAnsi="Arial" w:cs="Arial"/>
                <w:kern w:val="2"/>
                <w:sz w:val="20"/>
              </w:rPr>
              <w:t>Manerheimo</w:t>
            </w:r>
            <w:proofErr w:type="spellEnd"/>
            <w:r w:rsidR="00733A4D" w:rsidRPr="00C45639">
              <w:rPr>
                <w:rFonts w:ascii="Arial" w:hAnsi="Arial" w:cs="Arial"/>
                <w:kern w:val="2"/>
                <w:sz w:val="20"/>
              </w:rPr>
              <w:t xml:space="preserve"> g. 8 LT-05131 Vilnius</w:t>
            </w:r>
          </w:p>
        </w:tc>
        <w:tc>
          <w:tcPr>
            <w:tcW w:w="5490" w:type="dxa"/>
          </w:tcPr>
          <w:p w14:paraId="55BB2BAC" w14:textId="4F4C6638" w:rsidR="000F6193" w:rsidRPr="00C45639" w:rsidRDefault="000F6193" w:rsidP="002B01B0">
            <w:pPr>
              <w:rPr>
                <w:rFonts w:ascii="Arial" w:hAnsi="Arial" w:cs="Arial"/>
                <w:sz w:val="20"/>
                <w:lang w:val="pt-PT"/>
              </w:rPr>
            </w:pPr>
            <w:r w:rsidRPr="00C45639">
              <w:rPr>
                <w:rFonts w:ascii="Arial" w:hAnsi="Arial" w:cs="Arial"/>
                <w:kern w:val="2"/>
                <w:sz w:val="20"/>
              </w:rPr>
              <w:t xml:space="preserve">1.1.3. </w:t>
            </w:r>
            <w:proofErr w:type="spellStart"/>
            <w:r w:rsidRPr="00C45639">
              <w:rPr>
                <w:rFonts w:ascii="Arial" w:hAnsi="Arial" w:cs="Arial"/>
                <w:kern w:val="2"/>
                <w:sz w:val="20"/>
              </w:rPr>
              <w:t>Address</w:t>
            </w:r>
            <w:proofErr w:type="spellEnd"/>
            <w:r w:rsidR="00733A4D" w:rsidRPr="00C45639">
              <w:rPr>
                <w:rFonts w:ascii="Arial" w:hAnsi="Arial" w:cs="Arial"/>
                <w:kern w:val="2"/>
                <w:sz w:val="20"/>
              </w:rPr>
              <w:t xml:space="preserve"> Karlo Gustavo Emilio </w:t>
            </w:r>
            <w:proofErr w:type="spellStart"/>
            <w:r w:rsidR="00733A4D" w:rsidRPr="00C45639">
              <w:rPr>
                <w:rFonts w:ascii="Arial" w:hAnsi="Arial" w:cs="Arial"/>
                <w:kern w:val="2"/>
                <w:sz w:val="20"/>
              </w:rPr>
              <w:t>Manerheimo</w:t>
            </w:r>
            <w:proofErr w:type="spellEnd"/>
            <w:r w:rsidR="00733A4D" w:rsidRPr="00C45639">
              <w:rPr>
                <w:rFonts w:ascii="Arial" w:hAnsi="Arial" w:cs="Arial"/>
                <w:kern w:val="2"/>
                <w:sz w:val="20"/>
              </w:rPr>
              <w:t xml:space="preserve"> str. 8 LT-05131 Vilnius</w:t>
            </w:r>
          </w:p>
        </w:tc>
      </w:tr>
      <w:tr w:rsidR="000F6193" w:rsidRPr="00C45639" w14:paraId="34686E48" w14:textId="77777777" w:rsidTr="002B01B0">
        <w:tc>
          <w:tcPr>
            <w:tcW w:w="5215" w:type="dxa"/>
          </w:tcPr>
          <w:p w14:paraId="1DECBDA0" w14:textId="183C8FCC" w:rsidR="000F6193" w:rsidRPr="00C45639" w:rsidRDefault="000F6193" w:rsidP="002B01B0">
            <w:pPr>
              <w:rPr>
                <w:rFonts w:ascii="Arial" w:hAnsi="Arial" w:cs="Arial"/>
                <w:b/>
                <w:bCs/>
                <w:sz w:val="20"/>
              </w:rPr>
            </w:pPr>
            <w:r w:rsidRPr="00C45639">
              <w:rPr>
                <w:rFonts w:ascii="Arial" w:hAnsi="Arial" w:cs="Arial"/>
                <w:kern w:val="2"/>
                <w:sz w:val="20"/>
              </w:rPr>
              <w:t>1.1.4. PVM mokėtojo kodas</w:t>
            </w:r>
            <w:r w:rsidR="00733A4D" w:rsidRPr="00C45639">
              <w:rPr>
                <w:rFonts w:ascii="Arial" w:hAnsi="Arial" w:cs="Arial"/>
                <w:kern w:val="2"/>
                <w:sz w:val="20"/>
              </w:rPr>
              <w:t xml:space="preserve"> LT100005748413</w:t>
            </w:r>
          </w:p>
        </w:tc>
        <w:tc>
          <w:tcPr>
            <w:tcW w:w="5490" w:type="dxa"/>
          </w:tcPr>
          <w:p w14:paraId="1E3362F7" w14:textId="023A72A5" w:rsidR="000F6193" w:rsidRPr="00C45639" w:rsidRDefault="000F6193" w:rsidP="002B01B0">
            <w:pPr>
              <w:rPr>
                <w:rFonts w:ascii="Arial" w:hAnsi="Arial" w:cs="Arial"/>
                <w:b/>
                <w:bCs/>
                <w:kern w:val="2"/>
                <w:sz w:val="20"/>
                <w:lang w:val="en-US"/>
              </w:rPr>
            </w:pPr>
            <w:r w:rsidRPr="00C45639">
              <w:rPr>
                <w:rFonts w:ascii="Arial" w:hAnsi="Arial" w:cs="Arial"/>
                <w:kern w:val="2"/>
                <w:sz w:val="20"/>
              </w:rPr>
              <w:t xml:space="preserve">1.1.4. VAT </w:t>
            </w:r>
            <w:proofErr w:type="spellStart"/>
            <w:r w:rsidRPr="00C45639">
              <w:rPr>
                <w:rFonts w:ascii="Arial" w:hAnsi="Arial" w:cs="Arial"/>
                <w:kern w:val="2"/>
                <w:sz w:val="20"/>
              </w:rPr>
              <w:t>registration</w:t>
            </w:r>
            <w:proofErr w:type="spellEnd"/>
            <w:r w:rsidRPr="00C45639">
              <w:rPr>
                <w:rFonts w:ascii="Arial" w:hAnsi="Arial" w:cs="Arial"/>
                <w:kern w:val="2"/>
                <w:sz w:val="20"/>
              </w:rPr>
              <w:t xml:space="preserve"> </w:t>
            </w:r>
            <w:proofErr w:type="spellStart"/>
            <w:r w:rsidRPr="00C45639">
              <w:rPr>
                <w:rFonts w:ascii="Arial" w:hAnsi="Arial" w:cs="Arial"/>
                <w:kern w:val="2"/>
                <w:sz w:val="20"/>
              </w:rPr>
              <w:t>number</w:t>
            </w:r>
            <w:proofErr w:type="spellEnd"/>
            <w:r w:rsidR="00733A4D" w:rsidRPr="00C45639">
              <w:rPr>
                <w:rFonts w:ascii="Arial" w:hAnsi="Arial" w:cs="Arial"/>
                <w:kern w:val="2"/>
                <w:sz w:val="20"/>
              </w:rPr>
              <w:t xml:space="preserve"> LT100005748413</w:t>
            </w:r>
          </w:p>
        </w:tc>
      </w:tr>
      <w:tr w:rsidR="000F6193" w:rsidRPr="00C45639" w14:paraId="5F9576C5" w14:textId="77777777" w:rsidTr="002B01B0">
        <w:tc>
          <w:tcPr>
            <w:tcW w:w="5215" w:type="dxa"/>
          </w:tcPr>
          <w:p w14:paraId="4600C84F" w14:textId="6F74E348" w:rsidR="000F6193" w:rsidRPr="00C45639" w:rsidRDefault="000F6193" w:rsidP="002B01B0">
            <w:pPr>
              <w:tabs>
                <w:tab w:val="right" w:pos="4557"/>
              </w:tabs>
              <w:rPr>
                <w:rFonts w:ascii="Arial" w:hAnsi="Arial" w:cs="Arial"/>
                <w:sz w:val="20"/>
              </w:rPr>
            </w:pPr>
            <w:r w:rsidRPr="00C45639">
              <w:rPr>
                <w:rFonts w:ascii="Arial" w:hAnsi="Arial" w:cs="Arial"/>
                <w:kern w:val="2"/>
                <w:sz w:val="20"/>
              </w:rPr>
              <w:t>1.1.5. Atsiskaitomoji sąskaita</w:t>
            </w:r>
            <w:r w:rsidR="00733A4D" w:rsidRPr="00C45639">
              <w:rPr>
                <w:rFonts w:ascii="Arial" w:hAnsi="Arial" w:cs="Arial"/>
                <w:kern w:val="2"/>
                <w:sz w:val="20"/>
              </w:rPr>
              <w:t xml:space="preserve"> LT24 2150 0510 0002 1766</w:t>
            </w:r>
          </w:p>
        </w:tc>
        <w:tc>
          <w:tcPr>
            <w:tcW w:w="5490" w:type="dxa"/>
          </w:tcPr>
          <w:p w14:paraId="27115924" w14:textId="7101E8C5" w:rsidR="000F6193" w:rsidRPr="00C45639" w:rsidRDefault="000F6193" w:rsidP="002B01B0">
            <w:pPr>
              <w:rPr>
                <w:rFonts w:ascii="Arial" w:hAnsi="Arial" w:cs="Arial"/>
                <w:b/>
                <w:bCs/>
                <w:kern w:val="2"/>
                <w:sz w:val="20"/>
                <w:lang w:val="en-US"/>
              </w:rPr>
            </w:pPr>
            <w:r w:rsidRPr="00C45639">
              <w:rPr>
                <w:rFonts w:ascii="Arial" w:hAnsi="Arial" w:cs="Arial"/>
                <w:kern w:val="2"/>
                <w:sz w:val="20"/>
              </w:rPr>
              <w:t xml:space="preserve">1.1.5. </w:t>
            </w:r>
            <w:proofErr w:type="spellStart"/>
            <w:r w:rsidR="00733A4D" w:rsidRPr="00C45639">
              <w:rPr>
                <w:rFonts w:ascii="Arial" w:hAnsi="Arial" w:cs="Arial"/>
                <w:kern w:val="2"/>
                <w:sz w:val="20"/>
              </w:rPr>
              <w:t>Settlement</w:t>
            </w:r>
            <w:proofErr w:type="spellEnd"/>
            <w:r w:rsidR="00733A4D" w:rsidRPr="00C45639">
              <w:rPr>
                <w:rFonts w:ascii="Arial" w:hAnsi="Arial" w:cs="Arial"/>
                <w:kern w:val="2"/>
                <w:sz w:val="20"/>
              </w:rPr>
              <w:t xml:space="preserve"> </w:t>
            </w:r>
            <w:proofErr w:type="spellStart"/>
            <w:r w:rsidR="00733A4D" w:rsidRPr="00C45639">
              <w:rPr>
                <w:rFonts w:ascii="Arial" w:hAnsi="Arial" w:cs="Arial"/>
                <w:kern w:val="2"/>
                <w:sz w:val="20"/>
              </w:rPr>
              <w:t>Account</w:t>
            </w:r>
            <w:proofErr w:type="spellEnd"/>
            <w:r w:rsidR="00733A4D" w:rsidRPr="00C45639">
              <w:rPr>
                <w:rFonts w:ascii="Arial" w:hAnsi="Arial" w:cs="Arial"/>
                <w:kern w:val="2"/>
                <w:sz w:val="20"/>
              </w:rPr>
              <w:t xml:space="preserve"> LT24 2150 0510 0002 1766</w:t>
            </w:r>
          </w:p>
        </w:tc>
      </w:tr>
      <w:tr w:rsidR="000F6193" w:rsidRPr="00C45639" w14:paraId="64CCCF1B" w14:textId="77777777" w:rsidTr="002B01B0">
        <w:tc>
          <w:tcPr>
            <w:tcW w:w="5215" w:type="dxa"/>
          </w:tcPr>
          <w:p w14:paraId="7B63D84F" w14:textId="14F6FF45" w:rsidR="000F6193" w:rsidRPr="00C45639" w:rsidRDefault="000F6193" w:rsidP="002B01B0">
            <w:pPr>
              <w:tabs>
                <w:tab w:val="right" w:pos="4557"/>
              </w:tabs>
              <w:rPr>
                <w:rFonts w:ascii="Arial" w:hAnsi="Arial" w:cs="Arial"/>
                <w:sz w:val="20"/>
              </w:rPr>
            </w:pPr>
            <w:r w:rsidRPr="00C45639">
              <w:rPr>
                <w:rFonts w:ascii="Arial" w:hAnsi="Arial" w:cs="Arial"/>
                <w:kern w:val="2"/>
                <w:sz w:val="20"/>
              </w:rPr>
              <w:t>1.1.6. Bankas, banko kodas</w:t>
            </w:r>
            <w:r w:rsidR="00733A4D" w:rsidRPr="00C45639">
              <w:rPr>
                <w:rFonts w:ascii="Arial" w:hAnsi="Arial" w:cs="Arial"/>
                <w:kern w:val="2"/>
                <w:sz w:val="20"/>
              </w:rPr>
              <w:t xml:space="preserve"> OP </w:t>
            </w:r>
            <w:proofErr w:type="spellStart"/>
            <w:r w:rsidR="00733A4D" w:rsidRPr="00C45639">
              <w:rPr>
                <w:rFonts w:ascii="Arial" w:hAnsi="Arial" w:cs="Arial"/>
                <w:kern w:val="2"/>
                <w:sz w:val="20"/>
              </w:rPr>
              <w:t>Corporate</w:t>
            </w:r>
            <w:proofErr w:type="spellEnd"/>
            <w:r w:rsidR="00733A4D" w:rsidRPr="00C45639">
              <w:rPr>
                <w:rFonts w:ascii="Arial" w:hAnsi="Arial" w:cs="Arial"/>
                <w:kern w:val="2"/>
                <w:sz w:val="20"/>
              </w:rPr>
              <w:t xml:space="preserve"> Bank </w:t>
            </w:r>
            <w:proofErr w:type="spellStart"/>
            <w:r w:rsidR="00733A4D" w:rsidRPr="00C45639">
              <w:rPr>
                <w:rFonts w:ascii="Arial" w:hAnsi="Arial" w:cs="Arial"/>
                <w:kern w:val="2"/>
                <w:sz w:val="20"/>
              </w:rPr>
              <w:t>plc</w:t>
            </w:r>
            <w:proofErr w:type="spellEnd"/>
            <w:r w:rsidR="00733A4D" w:rsidRPr="00C45639">
              <w:rPr>
                <w:rFonts w:ascii="Arial" w:hAnsi="Arial" w:cs="Arial"/>
                <w:kern w:val="2"/>
                <w:sz w:val="20"/>
              </w:rPr>
              <w:t xml:space="preserve"> Lietuvos filialas (banko kodas 21500)</w:t>
            </w:r>
          </w:p>
        </w:tc>
        <w:tc>
          <w:tcPr>
            <w:tcW w:w="5490" w:type="dxa"/>
          </w:tcPr>
          <w:p w14:paraId="406E5C04" w14:textId="6A6F2BDB" w:rsidR="000F6193" w:rsidRPr="00C45639" w:rsidRDefault="000F6193" w:rsidP="002B01B0">
            <w:pPr>
              <w:rPr>
                <w:rFonts w:ascii="Arial" w:hAnsi="Arial" w:cs="Arial"/>
                <w:b/>
                <w:bCs/>
                <w:kern w:val="2"/>
                <w:sz w:val="20"/>
                <w:lang w:val="en-US"/>
              </w:rPr>
            </w:pPr>
            <w:r w:rsidRPr="00C45639">
              <w:rPr>
                <w:rFonts w:ascii="Arial" w:hAnsi="Arial" w:cs="Arial"/>
                <w:kern w:val="2"/>
                <w:sz w:val="20"/>
              </w:rPr>
              <w:t xml:space="preserve">1.1.6. Bank, bank </w:t>
            </w:r>
            <w:proofErr w:type="spellStart"/>
            <w:r w:rsidRPr="00C45639">
              <w:rPr>
                <w:rFonts w:ascii="Arial" w:hAnsi="Arial" w:cs="Arial"/>
                <w:kern w:val="2"/>
                <w:sz w:val="20"/>
              </w:rPr>
              <w:t>code</w:t>
            </w:r>
            <w:proofErr w:type="spellEnd"/>
            <w:r w:rsidR="00733A4D" w:rsidRPr="00C45639">
              <w:rPr>
                <w:rFonts w:ascii="Arial" w:hAnsi="Arial" w:cs="Arial"/>
                <w:kern w:val="2"/>
                <w:sz w:val="20"/>
              </w:rPr>
              <w:t xml:space="preserve"> OP </w:t>
            </w:r>
            <w:proofErr w:type="spellStart"/>
            <w:r w:rsidR="00733A4D" w:rsidRPr="00C45639">
              <w:rPr>
                <w:rFonts w:ascii="Arial" w:hAnsi="Arial" w:cs="Arial"/>
                <w:kern w:val="2"/>
                <w:sz w:val="20"/>
              </w:rPr>
              <w:t>Corporate</w:t>
            </w:r>
            <w:proofErr w:type="spellEnd"/>
            <w:r w:rsidR="00733A4D" w:rsidRPr="00C45639">
              <w:rPr>
                <w:rFonts w:ascii="Arial" w:hAnsi="Arial" w:cs="Arial"/>
                <w:kern w:val="2"/>
                <w:sz w:val="20"/>
              </w:rPr>
              <w:t xml:space="preserve"> Bank </w:t>
            </w:r>
            <w:proofErr w:type="spellStart"/>
            <w:r w:rsidR="00733A4D" w:rsidRPr="00C45639">
              <w:rPr>
                <w:rFonts w:ascii="Arial" w:hAnsi="Arial" w:cs="Arial"/>
                <w:kern w:val="2"/>
                <w:sz w:val="20"/>
              </w:rPr>
              <w:t>plc</w:t>
            </w:r>
            <w:proofErr w:type="spellEnd"/>
            <w:r w:rsidR="00733A4D" w:rsidRPr="00C45639">
              <w:rPr>
                <w:rFonts w:ascii="Arial" w:hAnsi="Arial" w:cs="Arial"/>
                <w:kern w:val="2"/>
                <w:sz w:val="20"/>
              </w:rPr>
              <w:t xml:space="preserve"> Lithuanian </w:t>
            </w:r>
            <w:proofErr w:type="spellStart"/>
            <w:r w:rsidR="00733A4D" w:rsidRPr="00C45639">
              <w:rPr>
                <w:rFonts w:ascii="Arial" w:hAnsi="Arial" w:cs="Arial"/>
                <w:kern w:val="2"/>
                <w:sz w:val="20"/>
              </w:rPr>
              <w:t>branch</w:t>
            </w:r>
            <w:proofErr w:type="spellEnd"/>
            <w:r w:rsidR="00733A4D" w:rsidRPr="00C45639">
              <w:rPr>
                <w:rFonts w:ascii="Arial" w:hAnsi="Arial" w:cs="Arial"/>
                <w:kern w:val="2"/>
                <w:sz w:val="20"/>
              </w:rPr>
              <w:t xml:space="preserve"> (bank </w:t>
            </w:r>
            <w:proofErr w:type="spellStart"/>
            <w:r w:rsidR="00733A4D" w:rsidRPr="00C45639">
              <w:rPr>
                <w:rFonts w:ascii="Arial" w:hAnsi="Arial" w:cs="Arial"/>
                <w:kern w:val="2"/>
                <w:sz w:val="20"/>
              </w:rPr>
              <w:t>code</w:t>
            </w:r>
            <w:proofErr w:type="spellEnd"/>
            <w:r w:rsidR="00733A4D" w:rsidRPr="00C45639">
              <w:rPr>
                <w:rFonts w:ascii="Arial" w:hAnsi="Arial" w:cs="Arial"/>
                <w:kern w:val="2"/>
                <w:sz w:val="20"/>
              </w:rPr>
              <w:t xml:space="preserve"> 21500)</w:t>
            </w:r>
          </w:p>
        </w:tc>
      </w:tr>
      <w:tr w:rsidR="000F6193" w:rsidRPr="00C45639" w14:paraId="5CB34DA5" w14:textId="77777777" w:rsidTr="002B01B0">
        <w:tc>
          <w:tcPr>
            <w:tcW w:w="5215" w:type="dxa"/>
          </w:tcPr>
          <w:p w14:paraId="230D8445" w14:textId="2B50A330" w:rsidR="000F6193" w:rsidRPr="00C45639" w:rsidRDefault="000F6193" w:rsidP="002B01B0">
            <w:pPr>
              <w:tabs>
                <w:tab w:val="right" w:pos="4557"/>
              </w:tabs>
              <w:rPr>
                <w:rFonts w:ascii="Arial" w:hAnsi="Arial" w:cs="Arial"/>
                <w:sz w:val="20"/>
              </w:rPr>
            </w:pPr>
            <w:r w:rsidRPr="00C45639">
              <w:rPr>
                <w:rFonts w:ascii="Arial" w:hAnsi="Arial" w:cs="Arial"/>
                <w:kern w:val="2"/>
                <w:sz w:val="20"/>
              </w:rPr>
              <w:t>1.1.7. Telefonas</w:t>
            </w:r>
            <w:r w:rsidR="00733A4D" w:rsidRPr="00C45639">
              <w:rPr>
                <w:rFonts w:ascii="Arial" w:hAnsi="Arial" w:cs="Arial"/>
                <w:kern w:val="2"/>
                <w:sz w:val="20"/>
              </w:rPr>
              <w:t xml:space="preserve"> +370 707 02171</w:t>
            </w:r>
          </w:p>
        </w:tc>
        <w:tc>
          <w:tcPr>
            <w:tcW w:w="5490" w:type="dxa"/>
          </w:tcPr>
          <w:p w14:paraId="58981039" w14:textId="59438162" w:rsidR="000F6193" w:rsidRPr="00C45639" w:rsidRDefault="000F6193" w:rsidP="002B01B0">
            <w:pPr>
              <w:rPr>
                <w:rFonts w:ascii="Arial" w:hAnsi="Arial" w:cs="Arial"/>
                <w:b/>
                <w:bCs/>
                <w:kern w:val="2"/>
                <w:sz w:val="20"/>
                <w:lang w:val="en-US"/>
              </w:rPr>
            </w:pPr>
            <w:r w:rsidRPr="00C45639">
              <w:rPr>
                <w:rFonts w:ascii="Arial" w:hAnsi="Arial" w:cs="Arial"/>
                <w:kern w:val="2"/>
                <w:sz w:val="20"/>
              </w:rPr>
              <w:t xml:space="preserve">1.1.7. </w:t>
            </w:r>
            <w:proofErr w:type="spellStart"/>
            <w:r w:rsidRPr="00C45639">
              <w:rPr>
                <w:rFonts w:ascii="Arial" w:hAnsi="Arial" w:cs="Arial"/>
                <w:kern w:val="2"/>
                <w:sz w:val="20"/>
              </w:rPr>
              <w:t>Telephone</w:t>
            </w:r>
            <w:proofErr w:type="spellEnd"/>
            <w:r w:rsidR="00733A4D" w:rsidRPr="00C45639">
              <w:rPr>
                <w:rFonts w:ascii="Arial" w:hAnsi="Arial" w:cs="Arial"/>
                <w:kern w:val="2"/>
                <w:sz w:val="20"/>
              </w:rPr>
              <w:t xml:space="preserve"> +370 707 02171</w:t>
            </w:r>
          </w:p>
        </w:tc>
      </w:tr>
      <w:tr w:rsidR="000F6193" w:rsidRPr="00C45639" w14:paraId="4AD3F845" w14:textId="77777777" w:rsidTr="002B01B0">
        <w:tc>
          <w:tcPr>
            <w:tcW w:w="5215" w:type="dxa"/>
          </w:tcPr>
          <w:p w14:paraId="56FB9643" w14:textId="365B6CAD" w:rsidR="000F6193" w:rsidRPr="00C45639" w:rsidRDefault="000F6193" w:rsidP="002B01B0">
            <w:pPr>
              <w:tabs>
                <w:tab w:val="right" w:pos="4557"/>
              </w:tabs>
              <w:rPr>
                <w:rFonts w:ascii="Arial" w:hAnsi="Arial" w:cs="Arial"/>
                <w:sz w:val="20"/>
              </w:rPr>
            </w:pPr>
            <w:r w:rsidRPr="00C45639">
              <w:rPr>
                <w:rFonts w:ascii="Arial" w:hAnsi="Arial" w:cs="Arial"/>
                <w:kern w:val="2"/>
                <w:sz w:val="20"/>
              </w:rPr>
              <w:t>1.1.8. El. paštas</w:t>
            </w:r>
            <w:r w:rsidR="00733A4D" w:rsidRPr="00C45639">
              <w:rPr>
                <w:rFonts w:ascii="Arial" w:hAnsi="Arial" w:cs="Arial"/>
                <w:kern w:val="2"/>
                <w:sz w:val="20"/>
              </w:rPr>
              <w:t xml:space="preserve"> info@ligrid.eu</w:t>
            </w:r>
          </w:p>
        </w:tc>
        <w:tc>
          <w:tcPr>
            <w:tcW w:w="5490" w:type="dxa"/>
          </w:tcPr>
          <w:p w14:paraId="0CC05D9D" w14:textId="70E1D523" w:rsidR="000F6193" w:rsidRPr="00C45639" w:rsidRDefault="000F6193" w:rsidP="002B01B0">
            <w:pPr>
              <w:rPr>
                <w:rFonts w:ascii="Arial" w:hAnsi="Arial" w:cs="Arial"/>
                <w:b/>
                <w:bCs/>
                <w:kern w:val="2"/>
                <w:sz w:val="20"/>
                <w:lang w:val="en-US"/>
              </w:rPr>
            </w:pPr>
            <w:r w:rsidRPr="00C45639">
              <w:rPr>
                <w:rFonts w:ascii="Arial" w:hAnsi="Arial" w:cs="Arial"/>
                <w:kern w:val="2"/>
                <w:sz w:val="20"/>
              </w:rPr>
              <w:t xml:space="preserve">1.1.8. </w:t>
            </w:r>
            <w:proofErr w:type="spellStart"/>
            <w:r w:rsidRPr="00C45639">
              <w:rPr>
                <w:rFonts w:ascii="Arial" w:hAnsi="Arial" w:cs="Arial"/>
                <w:kern w:val="2"/>
                <w:sz w:val="20"/>
              </w:rPr>
              <w:t>Email</w:t>
            </w:r>
            <w:proofErr w:type="spellEnd"/>
            <w:r w:rsidR="00733A4D" w:rsidRPr="00C45639">
              <w:rPr>
                <w:rFonts w:ascii="Arial" w:hAnsi="Arial" w:cs="Arial"/>
                <w:kern w:val="2"/>
                <w:sz w:val="20"/>
              </w:rPr>
              <w:t xml:space="preserve"> info@ligrid.eu</w:t>
            </w:r>
          </w:p>
        </w:tc>
      </w:tr>
      <w:tr w:rsidR="000F6193" w:rsidRPr="00C45639" w14:paraId="10563552" w14:textId="77777777" w:rsidTr="002B01B0">
        <w:tc>
          <w:tcPr>
            <w:tcW w:w="5215" w:type="dxa"/>
          </w:tcPr>
          <w:p w14:paraId="0951A6BF" w14:textId="1102708E" w:rsidR="000F6193" w:rsidRPr="00C45639" w:rsidRDefault="000F6193" w:rsidP="002B01B0">
            <w:pPr>
              <w:tabs>
                <w:tab w:val="right" w:pos="4557"/>
              </w:tabs>
              <w:rPr>
                <w:rFonts w:ascii="Arial" w:hAnsi="Arial" w:cs="Arial"/>
                <w:sz w:val="20"/>
              </w:rPr>
            </w:pPr>
            <w:r w:rsidRPr="00C45639">
              <w:rPr>
                <w:rFonts w:ascii="Arial" w:hAnsi="Arial" w:cs="Arial"/>
                <w:kern w:val="2"/>
                <w:sz w:val="20"/>
              </w:rPr>
              <w:t>1.1.9. Šalies atstovas</w:t>
            </w:r>
          </w:p>
        </w:tc>
        <w:tc>
          <w:tcPr>
            <w:tcW w:w="5490" w:type="dxa"/>
          </w:tcPr>
          <w:p w14:paraId="1C76B04D" w14:textId="327EFE71" w:rsidR="000F6193" w:rsidRPr="00C45639" w:rsidRDefault="000F6193" w:rsidP="002B01B0">
            <w:pPr>
              <w:rPr>
                <w:rFonts w:ascii="Arial" w:hAnsi="Arial" w:cs="Arial"/>
                <w:b/>
                <w:bCs/>
                <w:kern w:val="2"/>
                <w:sz w:val="20"/>
                <w:lang w:val="en-US"/>
              </w:rPr>
            </w:pPr>
            <w:r w:rsidRPr="00C45639">
              <w:rPr>
                <w:rFonts w:ascii="Arial" w:hAnsi="Arial" w:cs="Arial"/>
                <w:kern w:val="2"/>
                <w:sz w:val="20"/>
              </w:rPr>
              <w:t xml:space="preserve">1.1.9. </w:t>
            </w:r>
            <w:proofErr w:type="spellStart"/>
            <w:r w:rsidRPr="00C45639">
              <w:rPr>
                <w:rFonts w:ascii="Arial" w:hAnsi="Arial" w:cs="Arial"/>
                <w:kern w:val="2"/>
                <w:sz w:val="20"/>
              </w:rPr>
              <w:t>Party</w:t>
            </w:r>
            <w:proofErr w:type="spellEnd"/>
            <w:r w:rsidRPr="00C45639">
              <w:rPr>
                <w:rFonts w:ascii="Arial" w:hAnsi="Arial" w:cs="Arial"/>
                <w:kern w:val="2"/>
                <w:sz w:val="20"/>
              </w:rPr>
              <w:t xml:space="preserve"> </w:t>
            </w:r>
            <w:proofErr w:type="spellStart"/>
            <w:r w:rsidRPr="00C45639">
              <w:rPr>
                <w:rFonts w:ascii="Arial" w:hAnsi="Arial" w:cs="Arial"/>
                <w:kern w:val="2"/>
                <w:sz w:val="20"/>
              </w:rPr>
              <w:t>Representative</w:t>
            </w:r>
            <w:proofErr w:type="spellEnd"/>
          </w:p>
        </w:tc>
      </w:tr>
      <w:tr w:rsidR="000F6193" w:rsidRPr="00C45639" w14:paraId="20AD871B" w14:textId="77777777" w:rsidTr="002B01B0">
        <w:tc>
          <w:tcPr>
            <w:tcW w:w="5215" w:type="dxa"/>
          </w:tcPr>
          <w:p w14:paraId="4B823925" w14:textId="25A4BC72" w:rsidR="000F6193" w:rsidRPr="00C45639" w:rsidRDefault="000F6193" w:rsidP="002B01B0">
            <w:pPr>
              <w:tabs>
                <w:tab w:val="right" w:pos="4557"/>
              </w:tabs>
              <w:rPr>
                <w:rFonts w:ascii="Arial" w:hAnsi="Arial" w:cs="Arial"/>
                <w:sz w:val="20"/>
              </w:rPr>
            </w:pPr>
            <w:r w:rsidRPr="00C45639">
              <w:rPr>
                <w:rFonts w:ascii="Arial" w:hAnsi="Arial" w:cs="Arial"/>
                <w:kern w:val="2"/>
                <w:sz w:val="20"/>
              </w:rPr>
              <w:t>1.1.10. Atstovavimo pagrindas</w:t>
            </w:r>
          </w:p>
        </w:tc>
        <w:tc>
          <w:tcPr>
            <w:tcW w:w="5490" w:type="dxa"/>
          </w:tcPr>
          <w:p w14:paraId="5DD71E2D" w14:textId="4CF40FCA" w:rsidR="000F6193" w:rsidRPr="00C45639" w:rsidRDefault="000F6193" w:rsidP="002B01B0">
            <w:pPr>
              <w:rPr>
                <w:rFonts w:ascii="Arial" w:hAnsi="Arial" w:cs="Arial"/>
                <w:b/>
                <w:bCs/>
                <w:kern w:val="2"/>
                <w:sz w:val="20"/>
                <w:lang w:val="en-US"/>
              </w:rPr>
            </w:pPr>
            <w:r w:rsidRPr="00C45639">
              <w:rPr>
                <w:rFonts w:ascii="Arial" w:hAnsi="Arial" w:cs="Arial"/>
                <w:kern w:val="2"/>
                <w:sz w:val="20"/>
              </w:rPr>
              <w:t xml:space="preserve">1.1.10. </w:t>
            </w:r>
            <w:proofErr w:type="spellStart"/>
            <w:r w:rsidRPr="00C45639">
              <w:rPr>
                <w:rFonts w:ascii="Arial" w:hAnsi="Arial" w:cs="Arial"/>
                <w:kern w:val="2"/>
                <w:sz w:val="20"/>
              </w:rPr>
              <w:t>Grounds</w:t>
            </w:r>
            <w:proofErr w:type="spellEnd"/>
            <w:r w:rsidRPr="00C45639">
              <w:rPr>
                <w:rFonts w:ascii="Arial" w:hAnsi="Arial" w:cs="Arial"/>
                <w:kern w:val="2"/>
                <w:sz w:val="20"/>
              </w:rPr>
              <w:t xml:space="preserve"> </w:t>
            </w:r>
            <w:proofErr w:type="spellStart"/>
            <w:r w:rsidRPr="00C45639">
              <w:rPr>
                <w:rFonts w:ascii="Arial" w:hAnsi="Arial" w:cs="Arial"/>
                <w:kern w:val="2"/>
                <w:sz w:val="20"/>
              </w:rPr>
              <w:t>for</w:t>
            </w:r>
            <w:proofErr w:type="spellEnd"/>
            <w:r w:rsidRPr="00C45639">
              <w:rPr>
                <w:rFonts w:ascii="Arial" w:hAnsi="Arial" w:cs="Arial"/>
                <w:kern w:val="2"/>
                <w:sz w:val="20"/>
              </w:rPr>
              <w:t xml:space="preserve"> </w:t>
            </w:r>
            <w:proofErr w:type="spellStart"/>
            <w:r w:rsidRPr="00C45639">
              <w:rPr>
                <w:rFonts w:ascii="Arial" w:hAnsi="Arial" w:cs="Arial"/>
                <w:kern w:val="2"/>
                <w:sz w:val="20"/>
              </w:rPr>
              <w:t>representation</w:t>
            </w:r>
            <w:proofErr w:type="spellEnd"/>
          </w:p>
        </w:tc>
      </w:tr>
      <w:tr w:rsidR="000F6193" w:rsidRPr="00C45639" w14:paraId="69A7AE9A" w14:textId="77777777" w:rsidTr="002B01B0">
        <w:tc>
          <w:tcPr>
            <w:tcW w:w="5215" w:type="dxa"/>
          </w:tcPr>
          <w:p w14:paraId="795319CB" w14:textId="77777777" w:rsidR="000F6193" w:rsidRPr="00C45639" w:rsidRDefault="000F6193" w:rsidP="002B01B0">
            <w:pPr>
              <w:rPr>
                <w:rFonts w:ascii="Arial" w:hAnsi="Arial" w:cs="Arial"/>
                <w:b/>
                <w:bCs/>
                <w:kern w:val="2"/>
                <w:sz w:val="20"/>
              </w:rPr>
            </w:pPr>
            <w:r w:rsidRPr="00C45639">
              <w:rPr>
                <w:rFonts w:ascii="Arial" w:hAnsi="Arial" w:cs="Arial"/>
                <w:b/>
                <w:bCs/>
                <w:kern w:val="2"/>
                <w:sz w:val="20"/>
              </w:rPr>
              <w:t>1.2. Tiekėjas</w:t>
            </w:r>
          </w:p>
          <w:p w14:paraId="4119B199" w14:textId="7861BD57" w:rsidR="000F6193" w:rsidRPr="00C45639" w:rsidRDefault="000F6193" w:rsidP="002B01B0">
            <w:pPr>
              <w:jc w:val="both"/>
              <w:rPr>
                <w:rFonts w:ascii="Arial" w:hAnsi="Arial" w:cs="Arial"/>
                <w:color w:val="4472C4"/>
                <w:kern w:val="2"/>
                <w:sz w:val="20"/>
              </w:rPr>
            </w:pPr>
            <w:r w:rsidRPr="00C45639">
              <w:rPr>
                <w:rFonts w:ascii="Arial" w:hAnsi="Arial" w:cs="Arial"/>
                <w:color w:val="4472C4"/>
                <w:kern w:val="2"/>
                <w:sz w:val="20"/>
              </w:rPr>
              <w:t>(jei Tiekėjas yra fizinis asmuo, skiltys atitinkamai pakoreguojamos)</w:t>
            </w:r>
          </w:p>
        </w:tc>
        <w:tc>
          <w:tcPr>
            <w:tcW w:w="5490" w:type="dxa"/>
          </w:tcPr>
          <w:p w14:paraId="0DD4C80E" w14:textId="77777777" w:rsidR="000F6193" w:rsidRPr="00C45639" w:rsidRDefault="000F6193" w:rsidP="002B01B0">
            <w:pPr>
              <w:rPr>
                <w:rFonts w:ascii="Arial" w:hAnsi="Arial" w:cs="Arial"/>
                <w:b/>
                <w:bCs/>
                <w:kern w:val="2"/>
                <w:sz w:val="20"/>
              </w:rPr>
            </w:pPr>
            <w:r w:rsidRPr="00C45639">
              <w:rPr>
                <w:rFonts w:ascii="Arial" w:hAnsi="Arial" w:cs="Arial"/>
                <w:b/>
                <w:bCs/>
                <w:kern w:val="2"/>
                <w:sz w:val="20"/>
              </w:rPr>
              <w:t xml:space="preserve">1.2. </w:t>
            </w:r>
            <w:proofErr w:type="spellStart"/>
            <w:r w:rsidRPr="00C45639">
              <w:rPr>
                <w:rFonts w:ascii="Arial" w:hAnsi="Arial" w:cs="Arial"/>
                <w:b/>
                <w:bCs/>
                <w:kern w:val="2"/>
                <w:sz w:val="20"/>
              </w:rPr>
              <w:t>Supplier</w:t>
            </w:r>
            <w:proofErr w:type="spellEnd"/>
          </w:p>
          <w:p w14:paraId="11BF0ECE" w14:textId="6CDFCA37" w:rsidR="000F6193" w:rsidRPr="00C45639" w:rsidRDefault="000F6193" w:rsidP="002B01B0">
            <w:pPr>
              <w:jc w:val="both"/>
              <w:rPr>
                <w:rFonts w:ascii="Arial" w:hAnsi="Arial" w:cs="Arial"/>
                <w:color w:val="4472C4"/>
                <w:kern w:val="2"/>
                <w:sz w:val="20"/>
              </w:rPr>
            </w:pPr>
            <w:r w:rsidRPr="00C45639">
              <w:rPr>
                <w:rFonts w:ascii="Arial" w:hAnsi="Arial" w:cs="Arial"/>
                <w:color w:val="4472C4"/>
                <w:kern w:val="2"/>
                <w:sz w:val="20"/>
              </w:rPr>
              <w:t>(</w:t>
            </w:r>
            <w:proofErr w:type="spellStart"/>
            <w:r w:rsidRPr="00C45639">
              <w:rPr>
                <w:rFonts w:ascii="Arial" w:hAnsi="Arial" w:cs="Arial"/>
                <w:color w:val="4472C4"/>
                <w:kern w:val="2"/>
                <w:sz w:val="20"/>
              </w:rPr>
              <w:t>if</w:t>
            </w:r>
            <w:proofErr w:type="spellEnd"/>
            <w:r w:rsidRPr="00C45639">
              <w:rPr>
                <w:rFonts w:ascii="Arial" w:hAnsi="Arial" w:cs="Arial"/>
                <w:color w:val="4472C4"/>
                <w:kern w:val="2"/>
                <w:sz w:val="20"/>
              </w:rPr>
              <w:t xml:space="preserve"> </w:t>
            </w:r>
            <w:proofErr w:type="spellStart"/>
            <w:r w:rsidRPr="00C45639">
              <w:rPr>
                <w:rFonts w:ascii="Arial" w:hAnsi="Arial" w:cs="Arial"/>
                <w:color w:val="4472C4"/>
                <w:kern w:val="2"/>
                <w:sz w:val="20"/>
              </w:rPr>
              <w:t>the</w:t>
            </w:r>
            <w:proofErr w:type="spellEnd"/>
            <w:r w:rsidRPr="00C45639">
              <w:rPr>
                <w:rFonts w:ascii="Arial" w:hAnsi="Arial" w:cs="Arial"/>
                <w:color w:val="4472C4"/>
                <w:kern w:val="2"/>
                <w:sz w:val="20"/>
              </w:rPr>
              <w:t xml:space="preserve"> </w:t>
            </w:r>
            <w:proofErr w:type="spellStart"/>
            <w:r w:rsidRPr="00C45639">
              <w:rPr>
                <w:rFonts w:ascii="Arial" w:hAnsi="Arial" w:cs="Arial"/>
                <w:color w:val="4472C4"/>
                <w:kern w:val="2"/>
                <w:sz w:val="20"/>
              </w:rPr>
              <w:t>Supplier</w:t>
            </w:r>
            <w:proofErr w:type="spellEnd"/>
            <w:r w:rsidRPr="00C45639">
              <w:rPr>
                <w:rFonts w:ascii="Arial" w:hAnsi="Arial" w:cs="Arial"/>
                <w:color w:val="4472C4"/>
                <w:kern w:val="2"/>
                <w:sz w:val="20"/>
              </w:rPr>
              <w:t xml:space="preserve"> </w:t>
            </w:r>
            <w:proofErr w:type="spellStart"/>
            <w:r w:rsidRPr="00C45639">
              <w:rPr>
                <w:rFonts w:ascii="Arial" w:hAnsi="Arial" w:cs="Arial"/>
                <w:color w:val="4472C4"/>
                <w:kern w:val="2"/>
                <w:sz w:val="20"/>
              </w:rPr>
              <w:t>is</w:t>
            </w:r>
            <w:proofErr w:type="spellEnd"/>
            <w:r w:rsidRPr="00C45639">
              <w:rPr>
                <w:rFonts w:ascii="Arial" w:hAnsi="Arial" w:cs="Arial"/>
                <w:color w:val="4472C4"/>
                <w:kern w:val="2"/>
                <w:sz w:val="20"/>
              </w:rPr>
              <w:t xml:space="preserve"> a </w:t>
            </w:r>
            <w:proofErr w:type="spellStart"/>
            <w:r w:rsidRPr="00C45639">
              <w:rPr>
                <w:rFonts w:ascii="Arial" w:hAnsi="Arial" w:cs="Arial"/>
                <w:color w:val="4472C4"/>
                <w:kern w:val="2"/>
                <w:sz w:val="20"/>
              </w:rPr>
              <w:t>natural</w:t>
            </w:r>
            <w:proofErr w:type="spellEnd"/>
            <w:r w:rsidRPr="00C45639">
              <w:rPr>
                <w:rFonts w:ascii="Arial" w:hAnsi="Arial" w:cs="Arial"/>
                <w:color w:val="4472C4"/>
                <w:kern w:val="2"/>
                <w:sz w:val="20"/>
              </w:rPr>
              <w:t xml:space="preserve"> </w:t>
            </w:r>
            <w:proofErr w:type="spellStart"/>
            <w:r w:rsidRPr="00C45639">
              <w:rPr>
                <w:rFonts w:ascii="Arial" w:hAnsi="Arial" w:cs="Arial"/>
                <w:color w:val="4472C4"/>
                <w:kern w:val="2"/>
                <w:sz w:val="20"/>
              </w:rPr>
              <w:t>person</w:t>
            </w:r>
            <w:proofErr w:type="spellEnd"/>
            <w:r w:rsidRPr="00C45639">
              <w:rPr>
                <w:rFonts w:ascii="Arial" w:hAnsi="Arial" w:cs="Arial"/>
                <w:color w:val="4472C4"/>
                <w:kern w:val="2"/>
                <w:sz w:val="20"/>
              </w:rPr>
              <w:t xml:space="preserve">, </w:t>
            </w:r>
            <w:proofErr w:type="spellStart"/>
            <w:r w:rsidRPr="00C45639">
              <w:rPr>
                <w:rFonts w:ascii="Arial" w:hAnsi="Arial" w:cs="Arial"/>
                <w:color w:val="4472C4"/>
                <w:kern w:val="2"/>
                <w:sz w:val="20"/>
              </w:rPr>
              <w:t>the</w:t>
            </w:r>
            <w:proofErr w:type="spellEnd"/>
            <w:r w:rsidRPr="00C45639">
              <w:rPr>
                <w:rFonts w:ascii="Arial" w:hAnsi="Arial" w:cs="Arial"/>
                <w:color w:val="4472C4"/>
                <w:kern w:val="2"/>
                <w:sz w:val="20"/>
              </w:rPr>
              <w:t xml:space="preserve"> </w:t>
            </w:r>
            <w:proofErr w:type="spellStart"/>
            <w:r w:rsidRPr="00C45639">
              <w:rPr>
                <w:rFonts w:ascii="Arial" w:hAnsi="Arial" w:cs="Arial"/>
                <w:color w:val="4472C4"/>
                <w:kern w:val="2"/>
                <w:sz w:val="20"/>
              </w:rPr>
              <w:t>columns</w:t>
            </w:r>
            <w:proofErr w:type="spellEnd"/>
            <w:r w:rsidRPr="00C45639">
              <w:rPr>
                <w:rFonts w:ascii="Arial" w:hAnsi="Arial" w:cs="Arial"/>
                <w:color w:val="4472C4"/>
                <w:kern w:val="2"/>
                <w:sz w:val="20"/>
              </w:rPr>
              <w:t xml:space="preserve"> are </w:t>
            </w:r>
            <w:proofErr w:type="spellStart"/>
            <w:r w:rsidRPr="00C45639">
              <w:rPr>
                <w:rFonts w:ascii="Arial" w:hAnsi="Arial" w:cs="Arial"/>
                <w:color w:val="4472C4"/>
                <w:kern w:val="2"/>
                <w:sz w:val="20"/>
              </w:rPr>
              <w:t>adjusted</w:t>
            </w:r>
            <w:proofErr w:type="spellEnd"/>
            <w:r w:rsidRPr="00C45639">
              <w:rPr>
                <w:rFonts w:ascii="Arial" w:hAnsi="Arial" w:cs="Arial"/>
                <w:color w:val="4472C4"/>
                <w:kern w:val="2"/>
                <w:sz w:val="20"/>
              </w:rPr>
              <w:t xml:space="preserve"> </w:t>
            </w:r>
            <w:proofErr w:type="spellStart"/>
            <w:r w:rsidRPr="00C45639">
              <w:rPr>
                <w:rFonts w:ascii="Arial" w:hAnsi="Arial" w:cs="Arial"/>
                <w:color w:val="4472C4"/>
                <w:kern w:val="2"/>
                <w:sz w:val="20"/>
              </w:rPr>
              <w:t>accordingly</w:t>
            </w:r>
            <w:proofErr w:type="spellEnd"/>
            <w:r w:rsidRPr="00C45639">
              <w:rPr>
                <w:rFonts w:ascii="Arial" w:hAnsi="Arial" w:cs="Arial"/>
                <w:color w:val="4472C4"/>
                <w:kern w:val="2"/>
                <w:sz w:val="20"/>
              </w:rPr>
              <w:t>)</w:t>
            </w:r>
          </w:p>
        </w:tc>
      </w:tr>
      <w:tr w:rsidR="000F6193" w:rsidRPr="00C45639" w14:paraId="5CE3CB8F" w14:textId="77777777" w:rsidTr="002B01B0">
        <w:tc>
          <w:tcPr>
            <w:tcW w:w="5215" w:type="dxa"/>
          </w:tcPr>
          <w:p w14:paraId="42A5FC1C" w14:textId="774E5AB6" w:rsidR="000F6193" w:rsidRPr="00C45639" w:rsidRDefault="000F6193" w:rsidP="002B01B0">
            <w:pPr>
              <w:rPr>
                <w:rFonts w:ascii="Arial" w:hAnsi="Arial" w:cs="Arial"/>
                <w:b/>
                <w:bCs/>
                <w:kern w:val="2"/>
                <w:sz w:val="20"/>
              </w:rPr>
            </w:pPr>
            <w:r w:rsidRPr="00C45639">
              <w:rPr>
                <w:rFonts w:ascii="Arial" w:hAnsi="Arial" w:cs="Arial"/>
                <w:kern w:val="2"/>
                <w:sz w:val="20"/>
              </w:rPr>
              <w:t>1.2.1. Pavadinimas</w:t>
            </w:r>
          </w:p>
        </w:tc>
        <w:tc>
          <w:tcPr>
            <w:tcW w:w="5490" w:type="dxa"/>
          </w:tcPr>
          <w:p w14:paraId="74C5A1F9" w14:textId="15956FB5" w:rsidR="000F6193" w:rsidRPr="00C45639" w:rsidRDefault="000F6193" w:rsidP="002B01B0">
            <w:pPr>
              <w:rPr>
                <w:rFonts w:ascii="Arial" w:hAnsi="Arial" w:cs="Arial"/>
                <w:kern w:val="2"/>
                <w:sz w:val="20"/>
                <w:lang w:val="en-US"/>
              </w:rPr>
            </w:pPr>
            <w:r w:rsidRPr="00C45639">
              <w:rPr>
                <w:rFonts w:ascii="Arial" w:hAnsi="Arial" w:cs="Arial"/>
                <w:kern w:val="2"/>
                <w:sz w:val="20"/>
              </w:rPr>
              <w:t>1.2.1. Name</w:t>
            </w:r>
          </w:p>
        </w:tc>
      </w:tr>
      <w:tr w:rsidR="000F6193" w:rsidRPr="00C45639" w14:paraId="7498FC73" w14:textId="77777777" w:rsidTr="002B01B0">
        <w:tc>
          <w:tcPr>
            <w:tcW w:w="5215" w:type="dxa"/>
          </w:tcPr>
          <w:p w14:paraId="1F84EC1E" w14:textId="13FAE6CA" w:rsidR="000F6193" w:rsidRPr="00C45639" w:rsidRDefault="000F6193" w:rsidP="002B01B0">
            <w:pPr>
              <w:rPr>
                <w:rFonts w:ascii="Arial" w:hAnsi="Arial" w:cs="Arial"/>
                <w:b/>
                <w:bCs/>
                <w:kern w:val="2"/>
                <w:sz w:val="20"/>
              </w:rPr>
            </w:pPr>
            <w:r w:rsidRPr="00C45639">
              <w:rPr>
                <w:rFonts w:ascii="Arial" w:hAnsi="Arial" w:cs="Arial"/>
                <w:kern w:val="2"/>
                <w:sz w:val="20"/>
              </w:rPr>
              <w:t>1.2.2. Juridinio asmens kodas</w:t>
            </w:r>
          </w:p>
        </w:tc>
        <w:tc>
          <w:tcPr>
            <w:tcW w:w="5490" w:type="dxa"/>
          </w:tcPr>
          <w:p w14:paraId="4962F68B" w14:textId="20EB3C1C" w:rsidR="000F6193" w:rsidRPr="00C45639" w:rsidRDefault="000F6193" w:rsidP="002B01B0">
            <w:pPr>
              <w:rPr>
                <w:rFonts w:ascii="Arial" w:hAnsi="Arial" w:cs="Arial"/>
                <w:kern w:val="2"/>
                <w:sz w:val="20"/>
                <w:lang w:val="en-US"/>
              </w:rPr>
            </w:pPr>
            <w:r w:rsidRPr="00C45639">
              <w:rPr>
                <w:rFonts w:ascii="Arial" w:hAnsi="Arial" w:cs="Arial"/>
                <w:kern w:val="2"/>
                <w:sz w:val="20"/>
              </w:rPr>
              <w:t xml:space="preserve">1.2.2. </w:t>
            </w:r>
            <w:proofErr w:type="spellStart"/>
            <w:r w:rsidRPr="00C45639">
              <w:rPr>
                <w:rFonts w:ascii="Arial" w:hAnsi="Arial" w:cs="Arial"/>
                <w:kern w:val="2"/>
                <w:sz w:val="20"/>
              </w:rPr>
              <w:t>Legal</w:t>
            </w:r>
            <w:proofErr w:type="spellEnd"/>
            <w:r w:rsidRPr="00C45639">
              <w:rPr>
                <w:rFonts w:ascii="Arial" w:hAnsi="Arial" w:cs="Arial"/>
                <w:kern w:val="2"/>
                <w:sz w:val="20"/>
              </w:rPr>
              <w:t xml:space="preserve"> </w:t>
            </w:r>
            <w:proofErr w:type="spellStart"/>
            <w:r w:rsidRPr="00C45639">
              <w:rPr>
                <w:rFonts w:ascii="Arial" w:hAnsi="Arial" w:cs="Arial"/>
                <w:kern w:val="2"/>
                <w:sz w:val="20"/>
              </w:rPr>
              <w:t>entity</w:t>
            </w:r>
            <w:proofErr w:type="spellEnd"/>
            <w:r w:rsidRPr="00C45639">
              <w:rPr>
                <w:rFonts w:ascii="Arial" w:hAnsi="Arial" w:cs="Arial"/>
                <w:kern w:val="2"/>
                <w:sz w:val="20"/>
              </w:rPr>
              <w:t xml:space="preserve"> </w:t>
            </w:r>
            <w:proofErr w:type="spellStart"/>
            <w:r w:rsidRPr="00C45639">
              <w:rPr>
                <w:rFonts w:ascii="Arial" w:hAnsi="Arial" w:cs="Arial"/>
                <w:kern w:val="2"/>
                <w:sz w:val="20"/>
              </w:rPr>
              <w:t>code</w:t>
            </w:r>
            <w:proofErr w:type="spellEnd"/>
          </w:p>
        </w:tc>
      </w:tr>
      <w:tr w:rsidR="000F6193" w:rsidRPr="00C45639" w14:paraId="7E7E809A" w14:textId="77777777" w:rsidTr="002B01B0">
        <w:tc>
          <w:tcPr>
            <w:tcW w:w="5215" w:type="dxa"/>
          </w:tcPr>
          <w:p w14:paraId="2682FE09" w14:textId="1B7491CD" w:rsidR="000F6193" w:rsidRPr="00C45639" w:rsidRDefault="000F6193" w:rsidP="002B01B0">
            <w:pPr>
              <w:rPr>
                <w:rFonts w:ascii="Arial" w:hAnsi="Arial" w:cs="Arial"/>
                <w:b/>
                <w:bCs/>
                <w:kern w:val="2"/>
                <w:sz w:val="20"/>
              </w:rPr>
            </w:pPr>
            <w:r w:rsidRPr="00C45639">
              <w:rPr>
                <w:rFonts w:ascii="Arial" w:hAnsi="Arial" w:cs="Arial"/>
                <w:kern w:val="2"/>
                <w:sz w:val="20"/>
              </w:rPr>
              <w:t>1.2.3. Adresas</w:t>
            </w:r>
          </w:p>
        </w:tc>
        <w:tc>
          <w:tcPr>
            <w:tcW w:w="5490" w:type="dxa"/>
          </w:tcPr>
          <w:p w14:paraId="0A58749E" w14:textId="7B6DD157" w:rsidR="000F6193" w:rsidRPr="00C45639" w:rsidRDefault="000F6193" w:rsidP="002B01B0">
            <w:pPr>
              <w:rPr>
                <w:rFonts w:ascii="Arial" w:hAnsi="Arial" w:cs="Arial"/>
                <w:kern w:val="2"/>
                <w:sz w:val="20"/>
                <w:lang w:val="en-US"/>
              </w:rPr>
            </w:pPr>
            <w:r w:rsidRPr="00C45639">
              <w:rPr>
                <w:rFonts w:ascii="Arial" w:hAnsi="Arial" w:cs="Arial"/>
                <w:kern w:val="2"/>
                <w:sz w:val="20"/>
              </w:rPr>
              <w:t xml:space="preserve">1.2.3. </w:t>
            </w:r>
            <w:proofErr w:type="spellStart"/>
            <w:r w:rsidRPr="00C45639">
              <w:rPr>
                <w:rFonts w:ascii="Arial" w:hAnsi="Arial" w:cs="Arial"/>
                <w:kern w:val="2"/>
                <w:sz w:val="20"/>
              </w:rPr>
              <w:t>Address</w:t>
            </w:r>
            <w:proofErr w:type="spellEnd"/>
          </w:p>
        </w:tc>
      </w:tr>
      <w:tr w:rsidR="000F6193" w:rsidRPr="00C45639" w14:paraId="76D8E2FD" w14:textId="77777777" w:rsidTr="002B01B0">
        <w:tc>
          <w:tcPr>
            <w:tcW w:w="5215" w:type="dxa"/>
          </w:tcPr>
          <w:p w14:paraId="6F19D849" w14:textId="620A24B6" w:rsidR="000F6193" w:rsidRPr="00C45639" w:rsidRDefault="000F6193" w:rsidP="002B01B0">
            <w:pPr>
              <w:rPr>
                <w:rFonts w:ascii="Arial" w:hAnsi="Arial" w:cs="Arial"/>
                <w:b/>
                <w:bCs/>
                <w:kern w:val="2"/>
                <w:sz w:val="20"/>
              </w:rPr>
            </w:pPr>
            <w:r w:rsidRPr="00C45639">
              <w:rPr>
                <w:rFonts w:ascii="Arial" w:hAnsi="Arial" w:cs="Arial"/>
                <w:kern w:val="2"/>
                <w:sz w:val="20"/>
              </w:rPr>
              <w:t>1.2.4. PVM mokėtojo kodas</w:t>
            </w:r>
          </w:p>
        </w:tc>
        <w:tc>
          <w:tcPr>
            <w:tcW w:w="5490" w:type="dxa"/>
          </w:tcPr>
          <w:p w14:paraId="4D8B5F6E" w14:textId="3F04E846" w:rsidR="000F6193" w:rsidRPr="00C45639" w:rsidRDefault="000F6193" w:rsidP="002B01B0">
            <w:pPr>
              <w:rPr>
                <w:rFonts w:ascii="Arial" w:hAnsi="Arial" w:cs="Arial"/>
                <w:kern w:val="2"/>
                <w:sz w:val="20"/>
                <w:lang w:val="en-US"/>
              </w:rPr>
            </w:pPr>
            <w:r w:rsidRPr="00C45639">
              <w:rPr>
                <w:rFonts w:ascii="Arial" w:hAnsi="Arial" w:cs="Arial"/>
                <w:kern w:val="2"/>
                <w:sz w:val="20"/>
              </w:rPr>
              <w:t xml:space="preserve">1.2.4. VAT </w:t>
            </w:r>
            <w:proofErr w:type="spellStart"/>
            <w:r w:rsidRPr="00C45639">
              <w:rPr>
                <w:rFonts w:ascii="Arial" w:hAnsi="Arial" w:cs="Arial"/>
                <w:kern w:val="2"/>
                <w:sz w:val="20"/>
              </w:rPr>
              <w:t>registration</w:t>
            </w:r>
            <w:proofErr w:type="spellEnd"/>
            <w:r w:rsidRPr="00C45639">
              <w:rPr>
                <w:rFonts w:ascii="Arial" w:hAnsi="Arial" w:cs="Arial"/>
                <w:kern w:val="2"/>
                <w:sz w:val="20"/>
              </w:rPr>
              <w:t xml:space="preserve"> </w:t>
            </w:r>
            <w:proofErr w:type="spellStart"/>
            <w:r w:rsidRPr="00C45639">
              <w:rPr>
                <w:rFonts w:ascii="Arial" w:hAnsi="Arial" w:cs="Arial"/>
                <w:kern w:val="2"/>
                <w:sz w:val="20"/>
              </w:rPr>
              <w:t>number</w:t>
            </w:r>
            <w:proofErr w:type="spellEnd"/>
          </w:p>
        </w:tc>
      </w:tr>
      <w:tr w:rsidR="000F6193" w:rsidRPr="00C45639" w14:paraId="76DBCC5C" w14:textId="77777777" w:rsidTr="002B01B0">
        <w:tc>
          <w:tcPr>
            <w:tcW w:w="5215" w:type="dxa"/>
          </w:tcPr>
          <w:p w14:paraId="1F50FB00" w14:textId="3A2F3FA5" w:rsidR="000F6193" w:rsidRPr="00C45639" w:rsidRDefault="000F6193" w:rsidP="002B01B0">
            <w:pPr>
              <w:rPr>
                <w:rFonts w:ascii="Arial" w:hAnsi="Arial" w:cs="Arial"/>
                <w:b/>
                <w:bCs/>
                <w:kern w:val="2"/>
                <w:sz w:val="20"/>
              </w:rPr>
            </w:pPr>
            <w:r w:rsidRPr="00C45639">
              <w:rPr>
                <w:rFonts w:ascii="Arial" w:hAnsi="Arial" w:cs="Arial"/>
                <w:kern w:val="2"/>
                <w:sz w:val="20"/>
              </w:rPr>
              <w:t>1.2.5. Atsiskaitomoji sąskaita</w:t>
            </w:r>
          </w:p>
        </w:tc>
        <w:tc>
          <w:tcPr>
            <w:tcW w:w="5490" w:type="dxa"/>
          </w:tcPr>
          <w:p w14:paraId="00B9E6E7" w14:textId="1E770311" w:rsidR="000F6193" w:rsidRPr="00C45639" w:rsidRDefault="000F6193" w:rsidP="002B01B0">
            <w:pPr>
              <w:rPr>
                <w:rFonts w:ascii="Arial" w:hAnsi="Arial" w:cs="Arial"/>
                <w:kern w:val="2"/>
                <w:sz w:val="20"/>
                <w:lang w:val="en-US"/>
              </w:rPr>
            </w:pPr>
            <w:r w:rsidRPr="00C45639">
              <w:rPr>
                <w:rFonts w:ascii="Arial" w:hAnsi="Arial" w:cs="Arial"/>
                <w:kern w:val="2"/>
                <w:sz w:val="20"/>
              </w:rPr>
              <w:t xml:space="preserve">1.2.5. </w:t>
            </w:r>
            <w:proofErr w:type="spellStart"/>
            <w:r w:rsidR="00921D02" w:rsidRPr="00C45639">
              <w:rPr>
                <w:rFonts w:ascii="Arial" w:hAnsi="Arial" w:cs="Arial"/>
                <w:kern w:val="2"/>
                <w:sz w:val="20"/>
              </w:rPr>
              <w:t>Settlement</w:t>
            </w:r>
            <w:proofErr w:type="spellEnd"/>
            <w:r w:rsidRPr="00C45639">
              <w:rPr>
                <w:rFonts w:ascii="Arial" w:hAnsi="Arial" w:cs="Arial"/>
                <w:kern w:val="2"/>
                <w:sz w:val="20"/>
              </w:rPr>
              <w:t xml:space="preserve"> </w:t>
            </w:r>
            <w:proofErr w:type="spellStart"/>
            <w:r w:rsidRPr="00C45639">
              <w:rPr>
                <w:rFonts w:ascii="Arial" w:hAnsi="Arial" w:cs="Arial"/>
                <w:kern w:val="2"/>
                <w:sz w:val="20"/>
              </w:rPr>
              <w:t>account</w:t>
            </w:r>
            <w:proofErr w:type="spellEnd"/>
          </w:p>
        </w:tc>
      </w:tr>
      <w:tr w:rsidR="000F6193" w:rsidRPr="00C45639" w14:paraId="010FCE81" w14:textId="77777777" w:rsidTr="002B01B0">
        <w:tc>
          <w:tcPr>
            <w:tcW w:w="5215" w:type="dxa"/>
          </w:tcPr>
          <w:p w14:paraId="07419928" w14:textId="41A97B80" w:rsidR="000F6193" w:rsidRPr="00C45639" w:rsidRDefault="000F6193" w:rsidP="002B01B0">
            <w:pPr>
              <w:rPr>
                <w:rFonts w:ascii="Arial" w:hAnsi="Arial" w:cs="Arial"/>
                <w:b/>
                <w:bCs/>
                <w:kern w:val="2"/>
                <w:sz w:val="20"/>
              </w:rPr>
            </w:pPr>
            <w:r w:rsidRPr="00C45639">
              <w:rPr>
                <w:rFonts w:ascii="Arial" w:hAnsi="Arial" w:cs="Arial"/>
                <w:kern w:val="2"/>
                <w:sz w:val="20"/>
              </w:rPr>
              <w:t>1.2.6. Bankas, banko kodas</w:t>
            </w:r>
          </w:p>
        </w:tc>
        <w:tc>
          <w:tcPr>
            <w:tcW w:w="5490" w:type="dxa"/>
          </w:tcPr>
          <w:p w14:paraId="7A9D5697" w14:textId="1908C97C" w:rsidR="000F6193" w:rsidRPr="00C45639" w:rsidRDefault="000F6193" w:rsidP="002B01B0">
            <w:pPr>
              <w:rPr>
                <w:rFonts w:ascii="Arial" w:hAnsi="Arial" w:cs="Arial"/>
                <w:kern w:val="2"/>
                <w:sz w:val="20"/>
                <w:lang w:val="en-US"/>
              </w:rPr>
            </w:pPr>
            <w:r w:rsidRPr="00C45639">
              <w:rPr>
                <w:rFonts w:ascii="Arial" w:hAnsi="Arial" w:cs="Arial"/>
                <w:kern w:val="2"/>
                <w:sz w:val="20"/>
              </w:rPr>
              <w:t xml:space="preserve">1.2.6. Bank, bank </w:t>
            </w:r>
            <w:proofErr w:type="spellStart"/>
            <w:r w:rsidRPr="00C45639">
              <w:rPr>
                <w:rFonts w:ascii="Arial" w:hAnsi="Arial" w:cs="Arial"/>
                <w:kern w:val="2"/>
                <w:sz w:val="20"/>
              </w:rPr>
              <w:t>code</w:t>
            </w:r>
            <w:proofErr w:type="spellEnd"/>
          </w:p>
        </w:tc>
      </w:tr>
      <w:tr w:rsidR="000F6193" w:rsidRPr="00C45639" w14:paraId="611DAF93" w14:textId="77777777" w:rsidTr="002B01B0">
        <w:tc>
          <w:tcPr>
            <w:tcW w:w="5215" w:type="dxa"/>
          </w:tcPr>
          <w:p w14:paraId="52C8F154" w14:textId="1DF3C02F" w:rsidR="000F6193" w:rsidRPr="00C45639" w:rsidRDefault="000F6193" w:rsidP="002B01B0">
            <w:pPr>
              <w:rPr>
                <w:rFonts w:ascii="Arial" w:hAnsi="Arial" w:cs="Arial"/>
                <w:b/>
                <w:bCs/>
                <w:kern w:val="2"/>
                <w:sz w:val="20"/>
              </w:rPr>
            </w:pPr>
            <w:r w:rsidRPr="00C45639">
              <w:rPr>
                <w:rFonts w:ascii="Arial" w:hAnsi="Arial" w:cs="Arial"/>
                <w:kern w:val="2"/>
                <w:sz w:val="20"/>
              </w:rPr>
              <w:t>1.2.7. Telefonas</w:t>
            </w:r>
          </w:p>
        </w:tc>
        <w:tc>
          <w:tcPr>
            <w:tcW w:w="5490" w:type="dxa"/>
          </w:tcPr>
          <w:p w14:paraId="01DEF305" w14:textId="01266834" w:rsidR="000F6193" w:rsidRPr="00C45639" w:rsidRDefault="000F6193" w:rsidP="002B01B0">
            <w:pPr>
              <w:rPr>
                <w:rFonts w:ascii="Arial" w:hAnsi="Arial" w:cs="Arial"/>
                <w:kern w:val="2"/>
                <w:sz w:val="20"/>
                <w:lang w:val="en-US"/>
              </w:rPr>
            </w:pPr>
            <w:r w:rsidRPr="00C45639">
              <w:rPr>
                <w:rFonts w:ascii="Arial" w:hAnsi="Arial" w:cs="Arial"/>
                <w:kern w:val="2"/>
                <w:sz w:val="20"/>
              </w:rPr>
              <w:t xml:space="preserve">1.2.7. </w:t>
            </w:r>
            <w:proofErr w:type="spellStart"/>
            <w:r w:rsidRPr="00C45639">
              <w:rPr>
                <w:rFonts w:ascii="Arial" w:hAnsi="Arial" w:cs="Arial"/>
                <w:kern w:val="2"/>
                <w:sz w:val="20"/>
              </w:rPr>
              <w:t>Telephone</w:t>
            </w:r>
            <w:proofErr w:type="spellEnd"/>
          </w:p>
        </w:tc>
      </w:tr>
      <w:tr w:rsidR="000F6193" w:rsidRPr="00C45639" w14:paraId="480F4F11" w14:textId="77777777" w:rsidTr="002B01B0">
        <w:tc>
          <w:tcPr>
            <w:tcW w:w="5215" w:type="dxa"/>
          </w:tcPr>
          <w:p w14:paraId="30EF225E" w14:textId="2B208705" w:rsidR="000F6193" w:rsidRPr="00C45639" w:rsidRDefault="000F6193" w:rsidP="002B01B0">
            <w:pPr>
              <w:rPr>
                <w:rFonts w:ascii="Arial" w:hAnsi="Arial" w:cs="Arial"/>
                <w:b/>
                <w:bCs/>
                <w:kern w:val="2"/>
                <w:sz w:val="20"/>
              </w:rPr>
            </w:pPr>
            <w:r w:rsidRPr="00C45639">
              <w:rPr>
                <w:rFonts w:ascii="Arial" w:hAnsi="Arial" w:cs="Arial"/>
                <w:kern w:val="2"/>
                <w:sz w:val="20"/>
              </w:rPr>
              <w:t>1.2.8. El. paštas</w:t>
            </w:r>
          </w:p>
        </w:tc>
        <w:tc>
          <w:tcPr>
            <w:tcW w:w="5490" w:type="dxa"/>
          </w:tcPr>
          <w:p w14:paraId="61064198" w14:textId="39783150" w:rsidR="000F6193" w:rsidRPr="00C45639" w:rsidRDefault="000F6193" w:rsidP="002B01B0">
            <w:pPr>
              <w:rPr>
                <w:rFonts w:ascii="Arial" w:hAnsi="Arial" w:cs="Arial"/>
                <w:kern w:val="2"/>
                <w:sz w:val="20"/>
                <w:lang w:val="en-US"/>
              </w:rPr>
            </w:pPr>
            <w:r w:rsidRPr="00C45639">
              <w:rPr>
                <w:rFonts w:ascii="Arial" w:hAnsi="Arial" w:cs="Arial"/>
                <w:kern w:val="2"/>
                <w:sz w:val="20"/>
              </w:rPr>
              <w:t xml:space="preserve">1.2.8. </w:t>
            </w:r>
            <w:proofErr w:type="spellStart"/>
            <w:r w:rsidRPr="00C45639">
              <w:rPr>
                <w:rFonts w:ascii="Arial" w:hAnsi="Arial" w:cs="Arial"/>
                <w:kern w:val="2"/>
                <w:sz w:val="20"/>
              </w:rPr>
              <w:t>Email</w:t>
            </w:r>
            <w:proofErr w:type="spellEnd"/>
          </w:p>
        </w:tc>
      </w:tr>
      <w:tr w:rsidR="000F6193" w:rsidRPr="00C45639" w14:paraId="74EAC0CD" w14:textId="77777777" w:rsidTr="002B01B0">
        <w:tc>
          <w:tcPr>
            <w:tcW w:w="5215" w:type="dxa"/>
          </w:tcPr>
          <w:p w14:paraId="6DFD47EB" w14:textId="19E88A49" w:rsidR="000F6193" w:rsidRPr="00C45639" w:rsidRDefault="000F6193" w:rsidP="002B01B0">
            <w:pPr>
              <w:rPr>
                <w:rFonts w:ascii="Arial" w:hAnsi="Arial" w:cs="Arial"/>
                <w:b/>
                <w:bCs/>
                <w:kern w:val="2"/>
                <w:sz w:val="20"/>
              </w:rPr>
            </w:pPr>
            <w:r w:rsidRPr="00C45639">
              <w:rPr>
                <w:rFonts w:ascii="Arial" w:hAnsi="Arial" w:cs="Arial"/>
                <w:kern w:val="2"/>
                <w:sz w:val="20"/>
              </w:rPr>
              <w:t>1.2.9. Šalies atstovas</w:t>
            </w:r>
          </w:p>
        </w:tc>
        <w:tc>
          <w:tcPr>
            <w:tcW w:w="5490" w:type="dxa"/>
          </w:tcPr>
          <w:p w14:paraId="28BCFAB5" w14:textId="53089A29" w:rsidR="000F6193" w:rsidRPr="00C45639" w:rsidRDefault="000F6193" w:rsidP="002B01B0">
            <w:pPr>
              <w:rPr>
                <w:rFonts w:ascii="Arial" w:hAnsi="Arial" w:cs="Arial"/>
                <w:kern w:val="2"/>
                <w:sz w:val="20"/>
                <w:lang w:val="en-US"/>
              </w:rPr>
            </w:pPr>
            <w:r w:rsidRPr="00C45639">
              <w:rPr>
                <w:rFonts w:ascii="Arial" w:hAnsi="Arial" w:cs="Arial"/>
                <w:kern w:val="2"/>
                <w:sz w:val="20"/>
              </w:rPr>
              <w:t xml:space="preserve">1.2.9. </w:t>
            </w:r>
            <w:proofErr w:type="spellStart"/>
            <w:r w:rsidRPr="00C45639">
              <w:rPr>
                <w:rFonts w:ascii="Arial" w:hAnsi="Arial" w:cs="Arial"/>
                <w:kern w:val="2"/>
                <w:sz w:val="20"/>
              </w:rPr>
              <w:t>Party</w:t>
            </w:r>
            <w:proofErr w:type="spellEnd"/>
            <w:r w:rsidRPr="00C45639">
              <w:rPr>
                <w:rFonts w:ascii="Arial" w:hAnsi="Arial" w:cs="Arial"/>
                <w:kern w:val="2"/>
                <w:sz w:val="20"/>
              </w:rPr>
              <w:t xml:space="preserve"> </w:t>
            </w:r>
            <w:proofErr w:type="spellStart"/>
            <w:r w:rsidRPr="00C45639">
              <w:rPr>
                <w:rFonts w:ascii="Arial" w:hAnsi="Arial" w:cs="Arial"/>
                <w:kern w:val="2"/>
                <w:sz w:val="20"/>
              </w:rPr>
              <w:t>Representative</w:t>
            </w:r>
            <w:proofErr w:type="spellEnd"/>
          </w:p>
        </w:tc>
      </w:tr>
      <w:tr w:rsidR="000F6193" w:rsidRPr="00C45639" w14:paraId="3CE7787E" w14:textId="77777777" w:rsidTr="002B01B0">
        <w:trPr>
          <w:trHeight w:val="85"/>
        </w:trPr>
        <w:tc>
          <w:tcPr>
            <w:tcW w:w="5215" w:type="dxa"/>
          </w:tcPr>
          <w:p w14:paraId="21329830" w14:textId="090DC03B" w:rsidR="000F6193" w:rsidRPr="00C45639" w:rsidRDefault="000F6193" w:rsidP="002B01B0">
            <w:pPr>
              <w:rPr>
                <w:rFonts w:ascii="Arial" w:hAnsi="Arial" w:cs="Arial"/>
                <w:b/>
                <w:bCs/>
                <w:kern w:val="2"/>
                <w:sz w:val="20"/>
              </w:rPr>
            </w:pPr>
            <w:r w:rsidRPr="00C45639">
              <w:rPr>
                <w:rFonts w:ascii="Arial" w:hAnsi="Arial" w:cs="Arial"/>
                <w:kern w:val="2"/>
                <w:sz w:val="20"/>
              </w:rPr>
              <w:t>1.2.10. Atstovavimo pagrindas</w:t>
            </w:r>
          </w:p>
        </w:tc>
        <w:tc>
          <w:tcPr>
            <w:tcW w:w="5490" w:type="dxa"/>
          </w:tcPr>
          <w:p w14:paraId="2D053C4F" w14:textId="0C0F02DF" w:rsidR="000F6193" w:rsidRPr="00C45639" w:rsidRDefault="000F6193" w:rsidP="002B01B0">
            <w:pPr>
              <w:rPr>
                <w:rFonts w:ascii="Arial" w:hAnsi="Arial" w:cs="Arial"/>
                <w:kern w:val="2"/>
                <w:sz w:val="20"/>
                <w:lang w:val="en-US"/>
              </w:rPr>
            </w:pPr>
            <w:r w:rsidRPr="00C45639">
              <w:rPr>
                <w:rFonts w:ascii="Arial" w:hAnsi="Arial" w:cs="Arial"/>
                <w:kern w:val="2"/>
                <w:sz w:val="20"/>
              </w:rPr>
              <w:t xml:space="preserve">1.2.10. </w:t>
            </w:r>
            <w:proofErr w:type="spellStart"/>
            <w:r w:rsidRPr="00C45639">
              <w:rPr>
                <w:rFonts w:ascii="Arial" w:hAnsi="Arial" w:cs="Arial"/>
                <w:kern w:val="2"/>
                <w:sz w:val="20"/>
              </w:rPr>
              <w:t>Grounds</w:t>
            </w:r>
            <w:proofErr w:type="spellEnd"/>
            <w:r w:rsidRPr="00C45639">
              <w:rPr>
                <w:rFonts w:ascii="Arial" w:hAnsi="Arial" w:cs="Arial"/>
                <w:kern w:val="2"/>
                <w:sz w:val="20"/>
              </w:rPr>
              <w:t xml:space="preserve"> </w:t>
            </w:r>
            <w:proofErr w:type="spellStart"/>
            <w:r w:rsidRPr="00C45639">
              <w:rPr>
                <w:rFonts w:ascii="Arial" w:hAnsi="Arial" w:cs="Arial"/>
                <w:kern w:val="2"/>
                <w:sz w:val="20"/>
              </w:rPr>
              <w:t>for</w:t>
            </w:r>
            <w:proofErr w:type="spellEnd"/>
            <w:r w:rsidRPr="00C45639">
              <w:rPr>
                <w:rFonts w:ascii="Arial" w:hAnsi="Arial" w:cs="Arial"/>
                <w:kern w:val="2"/>
                <w:sz w:val="20"/>
              </w:rPr>
              <w:t xml:space="preserve"> </w:t>
            </w:r>
            <w:proofErr w:type="spellStart"/>
            <w:r w:rsidRPr="00C45639">
              <w:rPr>
                <w:rFonts w:ascii="Arial" w:hAnsi="Arial" w:cs="Arial"/>
                <w:kern w:val="2"/>
                <w:sz w:val="20"/>
              </w:rPr>
              <w:t>representation</w:t>
            </w:r>
            <w:proofErr w:type="spellEnd"/>
          </w:p>
        </w:tc>
      </w:tr>
      <w:tr w:rsidR="000F6193" w:rsidRPr="00C45639" w14:paraId="615EB00E" w14:textId="77777777" w:rsidTr="002B01B0">
        <w:trPr>
          <w:trHeight w:val="85"/>
        </w:trPr>
        <w:tc>
          <w:tcPr>
            <w:tcW w:w="5215" w:type="dxa"/>
          </w:tcPr>
          <w:p w14:paraId="4E47C210" w14:textId="5439BF9A" w:rsidR="000F6193" w:rsidRPr="00C45639" w:rsidRDefault="000F6193" w:rsidP="002B01B0">
            <w:pPr>
              <w:ind w:left="30"/>
              <w:jc w:val="center"/>
              <w:rPr>
                <w:rFonts w:ascii="Arial" w:hAnsi="Arial" w:cs="Arial"/>
                <w:kern w:val="2"/>
                <w:sz w:val="20"/>
              </w:rPr>
            </w:pPr>
            <w:r w:rsidRPr="00C45639">
              <w:rPr>
                <w:rFonts w:ascii="Arial" w:hAnsi="Arial" w:cs="Arial"/>
                <w:b/>
                <w:bCs/>
                <w:kern w:val="2"/>
                <w:sz w:val="20"/>
              </w:rPr>
              <w:t>2. ATSAKINGI ASMENYS</w:t>
            </w:r>
          </w:p>
        </w:tc>
        <w:tc>
          <w:tcPr>
            <w:tcW w:w="5490" w:type="dxa"/>
          </w:tcPr>
          <w:p w14:paraId="31ECB814" w14:textId="31523CCC" w:rsidR="000F6193" w:rsidRPr="00C45639" w:rsidRDefault="000F6193" w:rsidP="002B01B0">
            <w:pPr>
              <w:ind w:left="-4"/>
              <w:jc w:val="center"/>
              <w:rPr>
                <w:rFonts w:ascii="Arial" w:hAnsi="Arial" w:cs="Arial"/>
                <w:kern w:val="2"/>
                <w:sz w:val="20"/>
                <w:lang w:val="en-US"/>
              </w:rPr>
            </w:pPr>
            <w:r w:rsidRPr="00C45639">
              <w:rPr>
                <w:rFonts w:ascii="Arial" w:hAnsi="Arial" w:cs="Arial"/>
                <w:b/>
                <w:bCs/>
                <w:kern w:val="2"/>
                <w:sz w:val="20"/>
                <w:lang w:val="en-US"/>
              </w:rPr>
              <w:t>2. RESPONSIBLE PERSONS</w:t>
            </w:r>
          </w:p>
        </w:tc>
      </w:tr>
      <w:tr w:rsidR="000F6193" w:rsidRPr="00C45639" w14:paraId="32B047AB" w14:textId="77777777" w:rsidTr="002B01B0">
        <w:trPr>
          <w:trHeight w:val="85"/>
        </w:trPr>
        <w:tc>
          <w:tcPr>
            <w:tcW w:w="5215" w:type="dxa"/>
          </w:tcPr>
          <w:p w14:paraId="14D731B6" w14:textId="65068A27" w:rsidR="000F6193" w:rsidRPr="00C45639" w:rsidRDefault="000F6193" w:rsidP="002B01B0">
            <w:pPr>
              <w:ind w:left="30"/>
              <w:jc w:val="both"/>
              <w:rPr>
                <w:rFonts w:ascii="Arial" w:hAnsi="Arial" w:cs="Arial"/>
                <w:b/>
                <w:bCs/>
                <w:kern w:val="2"/>
                <w:sz w:val="20"/>
              </w:rPr>
            </w:pPr>
            <w:r w:rsidRPr="00C45639">
              <w:rPr>
                <w:rFonts w:ascii="Arial" w:hAnsi="Arial" w:cs="Arial"/>
                <w:b/>
                <w:bCs/>
                <w:kern w:val="2"/>
                <w:sz w:val="20"/>
              </w:rPr>
              <w:t>2.1. Pirkėjo kontaktiniai asmenys, atsakingi už Sutarties vykdymą, Prekių priėmimą, Sąskaitų per informacinę sistemą „</w:t>
            </w:r>
            <w:r w:rsidR="00DD39DE" w:rsidRPr="00C45639">
              <w:rPr>
                <w:rFonts w:ascii="Arial" w:hAnsi="Arial" w:cs="Arial"/>
                <w:b/>
                <w:bCs/>
                <w:kern w:val="2"/>
                <w:sz w:val="20"/>
              </w:rPr>
              <w:t>SABIS</w:t>
            </w:r>
            <w:r w:rsidRPr="00C45639">
              <w:rPr>
                <w:rFonts w:ascii="Arial" w:hAnsi="Arial" w:cs="Arial"/>
                <w:b/>
                <w:bCs/>
                <w:kern w:val="2"/>
                <w:sz w:val="20"/>
              </w:rPr>
              <w:t>“ priėmimą</w:t>
            </w:r>
            <w:r w:rsidRPr="00C45639">
              <w:rPr>
                <w:rFonts w:ascii="Arial" w:hAnsi="Arial" w:cs="Arial"/>
                <w:b/>
                <w:bCs/>
                <w:kern w:val="2"/>
                <w:sz w:val="20"/>
              </w:rPr>
              <w:br/>
            </w:r>
          </w:p>
        </w:tc>
        <w:tc>
          <w:tcPr>
            <w:tcW w:w="5490" w:type="dxa"/>
          </w:tcPr>
          <w:p w14:paraId="1E9AC625" w14:textId="65BE494A" w:rsidR="000F6193" w:rsidRPr="00C45639" w:rsidRDefault="000F6193" w:rsidP="002B01B0">
            <w:pPr>
              <w:ind w:left="-4"/>
              <w:jc w:val="both"/>
              <w:rPr>
                <w:rFonts w:ascii="Arial" w:hAnsi="Arial" w:cs="Arial"/>
                <w:b/>
                <w:bCs/>
                <w:kern w:val="2"/>
                <w:sz w:val="20"/>
                <w:lang w:val="en-US"/>
              </w:rPr>
            </w:pPr>
            <w:r w:rsidRPr="00C45639">
              <w:rPr>
                <w:rFonts w:ascii="Arial" w:hAnsi="Arial" w:cs="Arial"/>
                <w:b/>
                <w:bCs/>
                <w:kern w:val="2"/>
                <w:sz w:val="20"/>
                <w:lang w:val="en-US"/>
              </w:rPr>
              <w:t xml:space="preserve">2.1 The Buyer’s contact persons responsible for the execution of the Contract, the acceptance of the Goods, and the acceptance of Invoices via the </w:t>
            </w:r>
            <w:proofErr w:type="spellStart"/>
            <w:r w:rsidR="00DD39DE" w:rsidRPr="00C45639">
              <w:rPr>
                <w:rFonts w:ascii="Arial" w:hAnsi="Arial" w:cs="Arial"/>
                <w:b/>
                <w:bCs/>
                <w:kern w:val="2"/>
                <w:sz w:val="20"/>
                <w:lang w:val="en-US"/>
              </w:rPr>
              <w:t>SABIS</w:t>
            </w:r>
            <w:r w:rsidRPr="00C45639">
              <w:rPr>
                <w:rFonts w:ascii="Arial" w:hAnsi="Arial" w:cs="Arial"/>
                <w:b/>
                <w:bCs/>
                <w:kern w:val="2"/>
                <w:sz w:val="20"/>
                <w:lang w:val="en-US"/>
              </w:rPr>
              <w:t>information</w:t>
            </w:r>
            <w:proofErr w:type="spellEnd"/>
            <w:r w:rsidRPr="00C45639">
              <w:rPr>
                <w:rFonts w:ascii="Arial" w:hAnsi="Arial" w:cs="Arial"/>
                <w:b/>
                <w:bCs/>
                <w:kern w:val="2"/>
                <w:sz w:val="20"/>
                <w:lang w:val="en-US"/>
              </w:rPr>
              <w:t xml:space="preserve"> system.</w:t>
            </w:r>
          </w:p>
        </w:tc>
      </w:tr>
      <w:tr w:rsidR="000F6193" w:rsidRPr="00C45639" w14:paraId="348C53A0" w14:textId="77777777" w:rsidTr="002B01B0">
        <w:trPr>
          <w:trHeight w:val="85"/>
        </w:trPr>
        <w:tc>
          <w:tcPr>
            <w:tcW w:w="5215" w:type="dxa"/>
          </w:tcPr>
          <w:p w14:paraId="5CA41FC0" w14:textId="340C3756" w:rsidR="000F6193" w:rsidRPr="00C45639" w:rsidRDefault="000F6193" w:rsidP="00A73DDB">
            <w:pPr>
              <w:ind w:left="30"/>
              <w:jc w:val="both"/>
              <w:rPr>
                <w:rFonts w:ascii="Arial" w:hAnsi="Arial" w:cs="Arial"/>
                <w:b/>
                <w:bCs/>
                <w:kern w:val="2"/>
                <w:sz w:val="20"/>
              </w:rPr>
            </w:pPr>
            <w:r w:rsidRPr="00C45639">
              <w:rPr>
                <w:rFonts w:ascii="Arial" w:hAnsi="Arial" w:cs="Arial"/>
                <w:color w:val="4472C4"/>
                <w:kern w:val="2"/>
                <w:sz w:val="20"/>
              </w:rPr>
              <w:t>(nurodyti padalinį / skyrių, pareigas, vardą, pavardę, tel., el. paštą)</w:t>
            </w:r>
          </w:p>
        </w:tc>
        <w:tc>
          <w:tcPr>
            <w:tcW w:w="5490" w:type="dxa"/>
          </w:tcPr>
          <w:p w14:paraId="1F63038F" w14:textId="0994A470" w:rsidR="000F6193" w:rsidRPr="00C45639" w:rsidRDefault="000F6193" w:rsidP="00A73DDB">
            <w:pPr>
              <w:ind w:left="-4"/>
              <w:jc w:val="both"/>
              <w:rPr>
                <w:rFonts w:ascii="Arial" w:hAnsi="Arial" w:cs="Arial"/>
                <w:b/>
                <w:bCs/>
                <w:kern w:val="2"/>
                <w:sz w:val="20"/>
                <w:lang w:val="en-US"/>
              </w:rPr>
            </w:pPr>
            <w:r w:rsidRPr="00C45639">
              <w:rPr>
                <w:rFonts w:ascii="Arial" w:hAnsi="Arial" w:cs="Arial"/>
                <w:color w:val="4472C4"/>
                <w:kern w:val="2"/>
                <w:sz w:val="20"/>
                <w:lang w:val="en-US"/>
              </w:rPr>
              <w:t>(specify unit/department, title, name, tel., email)</w:t>
            </w:r>
          </w:p>
        </w:tc>
      </w:tr>
      <w:tr w:rsidR="000F6193" w:rsidRPr="00C45639" w14:paraId="54C76C29" w14:textId="77777777" w:rsidTr="002B01B0">
        <w:trPr>
          <w:trHeight w:val="85"/>
        </w:trPr>
        <w:tc>
          <w:tcPr>
            <w:tcW w:w="5215" w:type="dxa"/>
          </w:tcPr>
          <w:p w14:paraId="19D28C95" w14:textId="08F2948D" w:rsidR="000F6193" w:rsidRPr="00C45639" w:rsidRDefault="000F6193" w:rsidP="002B01B0">
            <w:pPr>
              <w:ind w:left="30"/>
              <w:rPr>
                <w:rFonts w:ascii="Arial" w:hAnsi="Arial" w:cs="Arial"/>
                <w:b/>
                <w:bCs/>
                <w:kern w:val="2"/>
                <w:sz w:val="20"/>
              </w:rPr>
            </w:pPr>
            <w:r w:rsidRPr="00C45639">
              <w:rPr>
                <w:rFonts w:ascii="Arial" w:hAnsi="Arial" w:cs="Arial"/>
                <w:b/>
                <w:bCs/>
                <w:kern w:val="2"/>
                <w:sz w:val="20"/>
              </w:rPr>
              <w:t>2.2. Tiekėjo kontaktiniai asmenys, atsakingi už Sutarties vykdymą</w:t>
            </w:r>
          </w:p>
        </w:tc>
        <w:tc>
          <w:tcPr>
            <w:tcW w:w="5490" w:type="dxa"/>
          </w:tcPr>
          <w:p w14:paraId="3D67DE49" w14:textId="7B2BF06F" w:rsidR="000F6193" w:rsidRPr="00C45639" w:rsidRDefault="000F6193" w:rsidP="002B01B0">
            <w:pPr>
              <w:ind w:left="-4"/>
              <w:rPr>
                <w:rFonts w:ascii="Arial" w:hAnsi="Arial" w:cs="Arial"/>
                <w:b/>
                <w:bCs/>
                <w:kern w:val="2"/>
                <w:sz w:val="20"/>
                <w:lang w:val="en-US"/>
              </w:rPr>
            </w:pPr>
            <w:r w:rsidRPr="00C45639">
              <w:rPr>
                <w:rFonts w:ascii="Arial" w:hAnsi="Arial" w:cs="Arial"/>
                <w:b/>
                <w:bCs/>
                <w:kern w:val="2"/>
                <w:sz w:val="20"/>
                <w:lang w:val="en-US"/>
              </w:rPr>
              <w:t>2.2. The Supplier’s contact persons responsible for the performance of the Contract</w:t>
            </w:r>
          </w:p>
        </w:tc>
      </w:tr>
      <w:tr w:rsidR="000F6193" w:rsidRPr="00C45639" w14:paraId="57AE20E2" w14:textId="77777777" w:rsidTr="002B01B0">
        <w:trPr>
          <w:trHeight w:val="85"/>
        </w:trPr>
        <w:tc>
          <w:tcPr>
            <w:tcW w:w="5215" w:type="dxa"/>
          </w:tcPr>
          <w:p w14:paraId="2C6D47C7" w14:textId="12A2FF0C" w:rsidR="000F6193" w:rsidRPr="00C45639" w:rsidRDefault="000F6193" w:rsidP="00A73DDB">
            <w:pPr>
              <w:ind w:left="30"/>
              <w:jc w:val="both"/>
              <w:rPr>
                <w:rFonts w:ascii="Arial" w:hAnsi="Arial" w:cs="Arial"/>
                <w:b/>
                <w:bCs/>
                <w:kern w:val="2"/>
                <w:sz w:val="20"/>
              </w:rPr>
            </w:pPr>
            <w:r w:rsidRPr="00C45639">
              <w:rPr>
                <w:rFonts w:ascii="Arial" w:hAnsi="Arial" w:cs="Arial"/>
                <w:color w:val="4472C4"/>
                <w:kern w:val="2"/>
                <w:sz w:val="20"/>
              </w:rPr>
              <w:t>(nurodyti padalinį / skyrių, pareigas, vardą, pavardę, tel., el. paštą)</w:t>
            </w:r>
          </w:p>
        </w:tc>
        <w:tc>
          <w:tcPr>
            <w:tcW w:w="5490" w:type="dxa"/>
          </w:tcPr>
          <w:p w14:paraId="77677987" w14:textId="0B9EE5BF" w:rsidR="000F6193" w:rsidRPr="00C45639" w:rsidRDefault="000F6193" w:rsidP="00A73DDB">
            <w:pPr>
              <w:ind w:left="-4"/>
              <w:jc w:val="both"/>
              <w:rPr>
                <w:rFonts w:ascii="Arial" w:hAnsi="Arial" w:cs="Arial"/>
                <w:b/>
                <w:bCs/>
                <w:kern w:val="2"/>
                <w:sz w:val="20"/>
                <w:lang w:val="en-US"/>
              </w:rPr>
            </w:pPr>
            <w:r w:rsidRPr="00C45639">
              <w:rPr>
                <w:rFonts w:ascii="Arial" w:hAnsi="Arial" w:cs="Arial"/>
                <w:color w:val="4472C4"/>
                <w:kern w:val="2"/>
                <w:sz w:val="20"/>
                <w:lang w:val="en-US"/>
              </w:rPr>
              <w:t>(specify unit/department, title, name, tel., email)</w:t>
            </w:r>
          </w:p>
        </w:tc>
      </w:tr>
      <w:tr w:rsidR="000F6193" w:rsidRPr="00C45639" w14:paraId="2BD22F9F" w14:textId="77777777" w:rsidTr="002B01B0">
        <w:trPr>
          <w:trHeight w:val="85"/>
        </w:trPr>
        <w:tc>
          <w:tcPr>
            <w:tcW w:w="5215" w:type="dxa"/>
          </w:tcPr>
          <w:p w14:paraId="1CCFA751" w14:textId="3010BFF2" w:rsidR="000F6193" w:rsidRPr="00C45639" w:rsidRDefault="000F6193" w:rsidP="002B01B0">
            <w:pPr>
              <w:ind w:left="30"/>
              <w:jc w:val="center"/>
              <w:rPr>
                <w:rFonts w:ascii="Arial" w:hAnsi="Arial" w:cs="Arial"/>
                <w:b/>
                <w:bCs/>
                <w:kern w:val="2"/>
                <w:sz w:val="20"/>
              </w:rPr>
            </w:pPr>
            <w:r w:rsidRPr="00C45639">
              <w:rPr>
                <w:rFonts w:ascii="Arial" w:hAnsi="Arial" w:cs="Arial"/>
                <w:b/>
                <w:bCs/>
                <w:kern w:val="2"/>
                <w:sz w:val="20"/>
              </w:rPr>
              <w:t>3. SUTARTIES DALYKAS</w:t>
            </w:r>
          </w:p>
        </w:tc>
        <w:tc>
          <w:tcPr>
            <w:tcW w:w="5490" w:type="dxa"/>
          </w:tcPr>
          <w:p w14:paraId="655292AF" w14:textId="75D65EAC" w:rsidR="000F6193" w:rsidRPr="00C45639" w:rsidRDefault="000F6193" w:rsidP="002B01B0">
            <w:pPr>
              <w:ind w:left="-4"/>
              <w:jc w:val="center"/>
              <w:rPr>
                <w:rFonts w:ascii="Arial" w:hAnsi="Arial" w:cs="Arial"/>
                <w:b/>
                <w:bCs/>
                <w:kern w:val="2"/>
                <w:sz w:val="20"/>
                <w:lang w:val="en-US"/>
              </w:rPr>
            </w:pPr>
            <w:r w:rsidRPr="00C45639">
              <w:rPr>
                <w:rFonts w:ascii="Arial" w:hAnsi="Arial" w:cs="Arial"/>
                <w:b/>
                <w:bCs/>
                <w:kern w:val="2"/>
                <w:sz w:val="20"/>
                <w:lang w:val="en-US"/>
              </w:rPr>
              <w:t>3. SUBJECT MATTER OF THE CONTRACT</w:t>
            </w:r>
          </w:p>
        </w:tc>
      </w:tr>
      <w:tr w:rsidR="000F6193" w:rsidRPr="00C45639" w14:paraId="1C9493DD" w14:textId="77777777" w:rsidTr="002B01B0">
        <w:trPr>
          <w:trHeight w:val="85"/>
        </w:trPr>
        <w:tc>
          <w:tcPr>
            <w:tcW w:w="5215" w:type="dxa"/>
          </w:tcPr>
          <w:p w14:paraId="1FBC5C60" w14:textId="4FB67FFC" w:rsidR="000F6193" w:rsidRPr="00C45639" w:rsidRDefault="000F6193" w:rsidP="002B01B0">
            <w:pPr>
              <w:ind w:left="30"/>
              <w:rPr>
                <w:rFonts w:ascii="Arial" w:hAnsi="Arial" w:cs="Arial"/>
                <w:b/>
                <w:bCs/>
                <w:kern w:val="2"/>
                <w:sz w:val="20"/>
              </w:rPr>
            </w:pPr>
            <w:r w:rsidRPr="00C45639">
              <w:rPr>
                <w:rFonts w:ascii="Arial" w:hAnsi="Arial" w:cs="Arial"/>
                <w:b/>
                <w:bCs/>
                <w:kern w:val="2"/>
                <w:sz w:val="20"/>
              </w:rPr>
              <w:t>3.1. Sutarties dalykas</w:t>
            </w:r>
          </w:p>
        </w:tc>
        <w:tc>
          <w:tcPr>
            <w:tcW w:w="5490" w:type="dxa"/>
          </w:tcPr>
          <w:p w14:paraId="1830A0C6" w14:textId="097D88F0" w:rsidR="000F6193" w:rsidRPr="00C45639" w:rsidRDefault="000F6193" w:rsidP="002B01B0">
            <w:pPr>
              <w:ind w:left="-4"/>
              <w:rPr>
                <w:rFonts w:ascii="Arial" w:hAnsi="Arial" w:cs="Arial"/>
                <w:b/>
                <w:bCs/>
                <w:kern w:val="2"/>
                <w:sz w:val="20"/>
                <w:lang w:val="en-US"/>
              </w:rPr>
            </w:pPr>
            <w:r w:rsidRPr="00C45639">
              <w:rPr>
                <w:rFonts w:ascii="Arial" w:hAnsi="Arial" w:cs="Arial"/>
                <w:b/>
                <w:bCs/>
                <w:kern w:val="2"/>
                <w:sz w:val="20"/>
                <w:lang w:val="en-US"/>
              </w:rPr>
              <w:t>3.1 Subject matter of the Contract</w:t>
            </w:r>
          </w:p>
        </w:tc>
      </w:tr>
      <w:tr w:rsidR="000F6193" w:rsidRPr="00C45639" w14:paraId="4F07673B" w14:textId="77777777" w:rsidTr="002B01B0">
        <w:trPr>
          <w:trHeight w:val="85"/>
        </w:trPr>
        <w:tc>
          <w:tcPr>
            <w:tcW w:w="5215" w:type="dxa"/>
          </w:tcPr>
          <w:p w14:paraId="0550AA66" w14:textId="77777777" w:rsidR="00921D02" w:rsidRPr="00C45639" w:rsidRDefault="00921D02" w:rsidP="002B01B0">
            <w:pPr>
              <w:jc w:val="both"/>
              <w:rPr>
                <w:rFonts w:ascii="Arial" w:hAnsi="Arial" w:cs="Arial"/>
                <w:kern w:val="2"/>
                <w:sz w:val="20"/>
              </w:rPr>
            </w:pPr>
            <w:r w:rsidRPr="00C45639">
              <w:rPr>
                <w:rFonts w:ascii="Arial" w:hAnsi="Arial" w:cs="Arial"/>
                <w:kern w:val="2"/>
                <w:sz w:val="20"/>
              </w:rPr>
              <w:t>3.1.1. Tiekėjas įsipareigoja Sutartyje numatytomis sąlygomis perduoti Pirkėjui Prekes ir su jomis susijusias paslaugas (jei taikoma) (toliau – Prekės).</w:t>
            </w:r>
          </w:p>
          <w:p w14:paraId="58848A33" w14:textId="02A5C4AE" w:rsidR="000F6193" w:rsidRPr="00C45639" w:rsidRDefault="00921D02" w:rsidP="002B01B0">
            <w:pPr>
              <w:ind w:left="30"/>
              <w:jc w:val="both"/>
              <w:rPr>
                <w:rFonts w:ascii="Arial" w:hAnsi="Arial" w:cs="Arial"/>
                <w:b/>
                <w:bCs/>
                <w:kern w:val="2"/>
                <w:sz w:val="20"/>
              </w:rPr>
            </w:pPr>
            <w:r w:rsidRPr="00C45639">
              <w:rPr>
                <w:rFonts w:ascii="Arial" w:hAnsi="Arial" w:cs="Arial"/>
                <w:kern w:val="2"/>
                <w:sz w:val="20"/>
              </w:rPr>
              <w:t>3.1.2. Išsamus Prekių aprašymas ir kiti reikalavimai tiekiamoms Prekėms nustatyti Sutarties priede Nr. 1 „Techninė specifikacija“ (toliau – Techninė specifikacija) ir Sutarties priede Nr. 2 „Pasiūlymas“.</w:t>
            </w:r>
          </w:p>
        </w:tc>
        <w:tc>
          <w:tcPr>
            <w:tcW w:w="5490" w:type="dxa"/>
          </w:tcPr>
          <w:p w14:paraId="60F2B616" w14:textId="3BD512D0" w:rsidR="000F6193" w:rsidRPr="00C45639" w:rsidRDefault="00921D02" w:rsidP="002B01B0">
            <w:pPr>
              <w:jc w:val="both"/>
              <w:rPr>
                <w:rFonts w:ascii="Arial" w:hAnsi="Arial" w:cs="Arial"/>
                <w:color w:val="000000"/>
                <w:kern w:val="2"/>
                <w:sz w:val="20"/>
                <w:lang w:val="en-US"/>
              </w:rPr>
            </w:pPr>
            <w:r w:rsidRPr="00C45639">
              <w:rPr>
                <w:rFonts w:ascii="Arial" w:hAnsi="Arial" w:cs="Arial"/>
                <w:kern w:val="2"/>
                <w:sz w:val="20"/>
                <w:lang w:val="en-US"/>
              </w:rPr>
              <w:t xml:space="preserve">3.1.1. </w:t>
            </w:r>
            <w:r w:rsidR="000F6193" w:rsidRPr="00C45639">
              <w:rPr>
                <w:rFonts w:ascii="Arial" w:hAnsi="Arial" w:cs="Arial"/>
                <w:kern w:val="2"/>
                <w:sz w:val="20"/>
                <w:lang w:val="en-US"/>
              </w:rPr>
              <w:t>The Supplier undertakes to deliver the Goods</w:t>
            </w:r>
            <w:r w:rsidRPr="00C45639">
              <w:rPr>
                <w:rFonts w:ascii="Arial" w:hAnsi="Arial" w:cs="Arial"/>
                <w:kern w:val="2"/>
                <w:sz w:val="20"/>
                <w:lang w:val="en-US"/>
              </w:rPr>
              <w:t xml:space="preserve"> and the services related to them (if applicable)</w:t>
            </w:r>
            <w:r w:rsidR="000F6193" w:rsidRPr="00C45639">
              <w:rPr>
                <w:rFonts w:ascii="Arial" w:hAnsi="Arial" w:cs="Arial"/>
                <w:color w:val="FF0000"/>
                <w:kern w:val="2"/>
                <w:sz w:val="20"/>
                <w:lang w:val="en-US"/>
              </w:rPr>
              <w:t xml:space="preserve"> </w:t>
            </w:r>
            <w:r w:rsidR="000F6193" w:rsidRPr="00C45639">
              <w:rPr>
                <w:rFonts w:ascii="Arial" w:hAnsi="Arial" w:cs="Arial"/>
                <w:kern w:val="2"/>
                <w:sz w:val="20"/>
                <w:lang w:val="en-US"/>
              </w:rPr>
              <w:t xml:space="preserve">to the Buyer on the terms and conditions set out in the </w:t>
            </w:r>
            <w:proofErr w:type="gramStart"/>
            <w:r w:rsidR="000F6193" w:rsidRPr="00C45639">
              <w:rPr>
                <w:rFonts w:ascii="Arial" w:hAnsi="Arial" w:cs="Arial"/>
                <w:kern w:val="2"/>
                <w:sz w:val="20"/>
                <w:lang w:val="en-US"/>
              </w:rPr>
              <w:t xml:space="preserve">Contract </w:t>
            </w:r>
            <w:r w:rsidR="000F6193" w:rsidRPr="00C45639">
              <w:rPr>
                <w:rFonts w:ascii="Arial" w:hAnsi="Arial" w:cs="Arial"/>
                <w:color w:val="4472C4"/>
                <w:kern w:val="2"/>
                <w:sz w:val="20"/>
                <w:lang w:val="en-US"/>
              </w:rPr>
              <w:t xml:space="preserve"> </w:t>
            </w:r>
            <w:r w:rsidR="000F6193" w:rsidRPr="00C45639">
              <w:rPr>
                <w:rFonts w:ascii="Arial" w:hAnsi="Arial" w:cs="Arial"/>
                <w:color w:val="000000"/>
                <w:kern w:val="2"/>
                <w:sz w:val="20"/>
                <w:lang w:val="en-US"/>
              </w:rPr>
              <w:t>(</w:t>
            </w:r>
            <w:proofErr w:type="gramEnd"/>
            <w:r w:rsidR="000F6193" w:rsidRPr="00C45639">
              <w:rPr>
                <w:rFonts w:ascii="Arial" w:hAnsi="Arial" w:cs="Arial"/>
                <w:color w:val="000000"/>
                <w:kern w:val="2"/>
                <w:sz w:val="20"/>
                <w:lang w:val="en-US"/>
              </w:rPr>
              <w:t>hereinafter referred to as the Goods).</w:t>
            </w:r>
          </w:p>
          <w:p w14:paraId="6FB6B33F" w14:textId="4EFC4BF8" w:rsidR="000F6193" w:rsidRPr="00C45639" w:rsidRDefault="00921D02" w:rsidP="002B01B0">
            <w:pPr>
              <w:ind w:left="-4"/>
              <w:jc w:val="both"/>
              <w:rPr>
                <w:rFonts w:ascii="Arial" w:hAnsi="Arial" w:cs="Arial"/>
                <w:b/>
                <w:bCs/>
                <w:kern w:val="2"/>
                <w:sz w:val="20"/>
                <w:lang w:val="en-US"/>
              </w:rPr>
            </w:pPr>
            <w:r w:rsidRPr="00C45639">
              <w:rPr>
                <w:rFonts w:ascii="Arial" w:hAnsi="Arial" w:cs="Arial"/>
                <w:color w:val="000000"/>
                <w:kern w:val="2"/>
                <w:sz w:val="20"/>
                <w:lang w:val="en-US"/>
              </w:rPr>
              <w:t xml:space="preserve">3.1.2. </w:t>
            </w:r>
            <w:r w:rsidR="000F6193" w:rsidRPr="00C45639">
              <w:rPr>
                <w:rFonts w:ascii="Arial" w:hAnsi="Arial" w:cs="Arial"/>
                <w:color w:val="000000"/>
                <w:kern w:val="2"/>
                <w:sz w:val="20"/>
                <w:lang w:val="en-US"/>
              </w:rPr>
              <w:t xml:space="preserve">The detailed description of the Goods and other requirements for the Goods to be supplied are set out in Annex </w:t>
            </w:r>
            <w:r w:rsidRPr="00C45639">
              <w:rPr>
                <w:rFonts w:ascii="Arial" w:hAnsi="Arial" w:cs="Arial"/>
                <w:color w:val="000000"/>
                <w:kern w:val="2"/>
                <w:sz w:val="20"/>
                <w:lang w:val="en-US"/>
              </w:rPr>
              <w:t>1</w:t>
            </w:r>
            <w:r w:rsidR="000F6193" w:rsidRPr="00C45639">
              <w:rPr>
                <w:rFonts w:ascii="Arial" w:hAnsi="Arial" w:cs="Arial"/>
                <w:color w:val="000000"/>
                <w:kern w:val="2"/>
                <w:sz w:val="20"/>
                <w:lang w:val="en-US"/>
              </w:rPr>
              <w:t xml:space="preserve"> “Technical Specification” (hereinafter referred to as the Technical Specification) and in Annex </w:t>
            </w:r>
            <w:r w:rsidRPr="00C45639">
              <w:rPr>
                <w:rFonts w:ascii="Arial" w:hAnsi="Arial" w:cs="Arial"/>
                <w:color w:val="000000"/>
                <w:kern w:val="2"/>
                <w:sz w:val="20"/>
                <w:lang w:val="en-US"/>
              </w:rPr>
              <w:t>2</w:t>
            </w:r>
            <w:r w:rsidR="000F6193" w:rsidRPr="00C45639">
              <w:rPr>
                <w:rFonts w:ascii="Arial" w:hAnsi="Arial" w:cs="Arial"/>
                <w:color w:val="000000"/>
                <w:kern w:val="2"/>
                <w:sz w:val="20"/>
                <w:lang w:val="en-US"/>
              </w:rPr>
              <w:t xml:space="preserve"> “Tender” to the Contract.</w:t>
            </w:r>
          </w:p>
        </w:tc>
      </w:tr>
      <w:tr w:rsidR="000F6193" w:rsidRPr="00C45639" w14:paraId="6579E716" w14:textId="77777777" w:rsidTr="002B01B0">
        <w:trPr>
          <w:trHeight w:val="78"/>
        </w:trPr>
        <w:tc>
          <w:tcPr>
            <w:tcW w:w="5215" w:type="dxa"/>
          </w:tcPr>
          <w:p w14:paraId="3C93E235" w14:textId="638B31D9" w:rsidR="000F6193" w:rsidRPr="00C45639" w:rsidRDefault="000F6193" w:rsidP="002B01B0">
            <w:pPr>
              <w:ind w:left="30"/>
              <w:rPr>
                <w:rFonts w:ascii="Arial" w:hAnsi="Arial" w:cs="Arial"/>
                <w:b/>
                <w:bCs/>
                <w:kern w:val="2"/>
                <w:sz w:val="20"/>
              </w:rPr>
            </w:pPr>
            <w:r w:rsidRPr="00C45639">
              <w:rPr>
                <w:rFonts w:ascii="Arial" w:hAnsi="Arial" w:cs="Arial"/>
                <w:b/>
                <w:bCs/>
                <w:kern w:val="2"/>
                <w:sz w:val="20"/>
              </w:rPr>
              <w:t>3.2. Pirkimo numeris</w:t>
            </w:r>
          </w:p>
        </w:tc>
        <w:tc>
          <w:tcPr>
            <w:tcW w:w="5490" w:type="dxa"/>
          </w:tcPr>
          <w:p w14:paraId="1059F0DC" w14:textId="733146CB" w:rsidR="000F6193" w:rsidRPr="00C45639" w:rsidRDefault="000F6193" w:rsidP="002B01B0">
            <w:pPr>
              <w:ind w:left="-4"/>
              <w:rPr>
                <w:rFonts w:ascii="Arial" w:hAnsi="Arial" w:cs="Arial"/>
                <w:b/>
                <w:bCs/>
                <w:kern w:val="2"/>
                <w:sz w:val="20"/>
                <w:lang w:val="en-US"/>
              </w:rPr>
            </w:pPr>
            <w:r w:rsidRPr="00C45639">
              <w:rPr>
                <w:rFonts w:ascii="Arial" w:hAnsi="Arial" w:cs="Arial"/>
                <w:b/>
                <w:bCs/>
                <w:kern w:val="2"/>
                <w:sz w:val="20"/>
                <w:lang w:val="en-US"/>
              </w:rPr>
              <w:t>3.2. Procurement number</w:t>
            </w:r>
          </w:p>
        </w:tc>
      </w:tr>
      <w:tr w:rsidR="000F6193" w:rsidRPr="00C45639" w14:paraId="7B922FD7" w14:textId="77777777" w:rsidTr="002B01B0">
        <w:trPr>
          <w:trHeight w:val="85"/>
        </w:trPr>
        <w:tc>
          <w:tcPr>
            <w:tcW w:w="5215" w:type="dxa"/>
            <w:shd w:val="clear" w:color="auto" w:fill="auto"/>
          </w:tcPr>
          <w:p w14:paraId="58E43594" w14:textId="481D1FBA" w:rsidR="000F6193" w:rsidRPr="00C45639" w:rsidRDefault="000F6193" w:rsidP="002B01B0">
            <w:pPr>
              <w:ind w:left="30"/>
              <w:jc w:val="both"/>
              <w:rPr>
                <w:rFonts w:ascii="Arial" w:hAnsi="Arial" w:cs="Arial"/>
                <w:b/>
                <w:bCs/>
                <w:kern w:val="2"/>
                <w:sz w:val="20"/>
              </w:rPr>
            </w:pPr>
            <w:r w:rsidRPr="00C45639">
              <w:rPr>
                <w:rFonts w:ascii="Arial" w:hAnsi="Arial" w:cs="Arial"/>
                <w:b/>
                <w:bCs/>
                <w:kern w:val="2"/>
                <w:sz w:val="20"/>
              </w:rPr>
              <w:t>3.3. Informacija apie Europos Sąjungos lėšomis finansuojamą projektą arba kitą projektą</w:t>
            </w:r>
          </w:p>
        </w:tc>
        <w:tc>
          <w:tcPr>
            <w:tcW w:w="5490" w:type="dxa"/>
            <w:shd w:val="clear" w:color="auto" w:fill="auto"/>
          </w:tcPr>
          <w:p w14:paraId="45E84B01" w14:textId="2ACB5F08" w:rsidR="000F6193" w:rsidRPr="00C45639" w:rsidRDefault="000F6193" w:rsidP="002B01B0">
            <w:pPr>
              <w:ind w:left="-4"/>
              <w:jc w:val="both"/>
              <w:rPr>
                <w:rFonts w:ascii="Arial" w:hAnsi="Arial" w:cs="Arial"/>
                <w:b/>
                <w:bCs/>
                <w:kern w:val="2"/>
                <w:sz w:val="20"/>
                <w:lang w:val="en-US"/>
              </w:rPr>
            </w:pPr>
            <w:r w:rsidRPr="00C45639">
              <w:rPr>
                <w:rFonts w:ascii="Arial" w:hAnsi="Arial" w:cs="Arial"/>
                <w:b/>
                <w:bCs/>
                <w:kern w:val="2"/>
                <w:sz w:val="20"/>
                <w:lang w:val="en-US"/>
              </w:rPr>
              <w:t>3.3. Information on a project funded by the European Union or another project</w:t>
            </w:r>
          </w:p>
        </w:tc>
      </w:tr>
      <w:tr w:rsidR="000F6193" w:rsidRPr="00C45639" w14:paraId="5CEB6487" w14:textId="77777777" w:rsidTr="002B01B0">
        <w:trPr>
          <w:trHeight w:val="85"/>
        </w:trPr>
        <w:tc>
          <w:tcPr>
            <w:tcW w:w="5215" w:type="dxa"/>
            <w:shd w:val="clear" w:color="auto" w:fill="auto"/>
          </w:tcPr>
          <w:p w14:paraId="652BBDEB" w14:textId="2A72E1BA" w:rsidR="000F6193" w:rsidRPr="00C45639" w:rsidRDefault="00000000" w:rsidP="002B01B0">
            <w:pPr>
              <w:rPr>
                <w:rFonts w:ascii="Arial" w:hAnsi="Arial" w:cs="Arial"/>
                <w:kern w:val="2"/>
                <w:sz w:val="20"/>
              </w:rPr>
            </w:pPr>
            <w:sdt>
              <w:sdtPr>
                <w:rPr>
                  <w:rFonts w:ascii="Arial" w:hAnsi="Arial" w:cs="Arial"/>
                  <w:kern w:val="2"/>
                  <w:sz w:val="20"/>
                </w:rPr>
                <w:id w:val="1131825483"/>
                <w:placeholder>
                  <w:docPart w:val="D7056B38D91246CF87298ADE416BEA75"/>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Content>
                <w:r w:rsidR="002B01B0" w:rsidRPr="00C45639">
                  <w:rPr>
                    <w:rFonts w:ascii="Arial" w:hAnsi="Arial" w:cs="Arial"/>
                    <w:kern w:val="2"/>
                    <w:sz w:val="20"/>
                  </w:rPr>
                  <w:t xml:space="preserve">Punktas netaikomas. </w:t>
                </w:r>
              </w:sdtContent>
            </w:sdt>
            <w:r w:rsidR="00921D02" w:rsidRPr="00C45639">
              <w:rPr>
                <w:rFonts w:ascii="Arial" w:hAnsi="Arial" w:cs="Arial"/>
                <w:kern w:val="2"/>
                <w:sz w:val="20"/>
              </w:rPr>
              <w:tab/>
            </w:r>
          </w:p>
        </w:tc>
        <w:tc>
          <w:tcPr>
            <w:tcW w:w="5490" w:type="dxa"/>
            <w:shd w:val="clear" w:color="auto" w:fill="auto"/>
          </w:tcPr>
          <w:p w14:paraId="5A21C765" w14:textId="144A65EE" w:rsidR="000F6193" w:rsidRPr="00C45639" w:rsidRDefault="00000000" w:rsidP="002B01B0">
            <w:pPr>
              <w:rPr>
                <w:rFonts w:ascii="Arial" w:hAnsi="Arial" w:cs="Arial"/>
                <w:kern w:val="2"/>
                <w:sz w:val="20"/>
                <w:lang w:val="en-US"/>
              </w:rPr>
            </w:pPr>
            <w:sdt>
              <w:sdtPr>
                <w:rPr>
                  <w:rFonts w:ascii="Arial" w:hAnsi="Arial" w:cs="Arial"/>
                  <w:kern w:val="2"/>
                  <w:sz w:val="20"/>
                </w:rPr>
                <w:id w:val="-296837792"/>
                <w:placeholder>
                  <w:docPart w:val="BB335D84D3F14F398FE63F931378A531"/>
                </w:placeholder>
                <w:comboBox>
                  <w:listItem w:value="Pasirinkite elementą."/>
                  <w:listItem w:displayText="Not applicable." w:value="Not applicable."/>
                  <w:listItem w:displayText="European Union co-financed project No [_], title [_]." w:value="European Union co-financed project No [_], title [_]."/>
                </w:comboBox>
              </w:sdtPr>
              <w:sdtContent>
                <w:proofErr w:type="spellStart"/>
                <w:r w:rsidR="002B01B0" w:rsidRPr="00C45639">
                  <w:rPr>
                    <w:rFonts w:ascii="Arial" w:hAnsi="Arial" w:cs="Arial"/>
                    <w:kern w:val="2"/>
                    <w:sz w:val="20"/>
                  </w:rPr>
                  <w:t>Not</w:t>
                </w:r>
                <w:proofErr w:type="spellEnd"/>
                <w:r w:rsidR="002B01B0" w:rsidRPr="00C45639">
                  <w:rPr>
                    <w:rFonts w:ascii="Arial" w:hAnsi="Arial" w:cs="Arial"/>
                    <w:kern w:val="2"/>
                    <w:sz w:val="20"/>
                  </w:rPr>
                  <w:t xml:space="preserve"> </w:t>
                </w:r>
                <w:proofErr w:type="spellStart"/>
                <w:r w:rsidR="002B01B0" w:rsidRPr="00C45639">
                  <w:rPr>
                    <w:rFonts w:ascii="Arial" w:hAnsi="Arial" w:cs="Arial"/>
                    <w:kern w:val="2"/>
                    <w:sz w:val="20"/>
                  </w:rPr>
                  <w:t>applicable</w:t>
                </w:r>
                <w:proofErr w:type="spellEnd"/>
                <w:r w:rsidR="002B01B0" w:rsidRPr="00C45639">
                  <w:rPr>
                    <w:rFonts w:ascii="Arial" w:hAnsi="Arial" w:cs="Arial"/>
                    <w:kern w:val="2"/>
                    <w:sz w:val="20"/>
                  </w:rPr>
                  <w:t>.</w:t>
                </w:r>
              </w:sdtContent>
            </w:sdt>
          </w:p>
        </w:tc>
      </w:tr>
      <w:tr w:rsidR="000F6193" w:rsidRPr="00C45639" w14:paraId="5971EF85" w14:textId="77777777" w:rsidTr="002B01B0">
        <w:trPr>
          <w:trHeight w:val="85"/>
        </w:trPr>
        <w:tc>
          <w:tcPr>
            <w:tcW w:w="5215" w:type="dxa"/>
            <w:shd w:val="clear" w:color="auto" w:fill="auto"/>
          </w:tcPr>
          <w:p w14:paraId="2914B7F2" w14:textId="409040D6" w:rsidR="000F6193" w:rsidRPr="00C45639" w:rsidRDefault="000F6193" w:rsidP="002B01B0">
            <w:pPr>
              <w:jc w:val="center"/>
              <w:rPr>
                <w:rFonts w:ascii="Arial" w:hAnsi="Arial" w:cs="Arial"/>
                <w:kern w:val="2"/>
                <w:sz w:val="20"/>
              </w:rPr>
            </w:pPr>
            <w:r w:rsidRPr="00C45639">
              <w:rPr>
                <w:rFonts w:ascii="Arial" w:hAnsi="Arial" w:cs="Arial"/>
                <w:b/>
                <w:bCs/>
                <w:kern w:val="2"/>
                <w:sz w:val="20"/>
              </w:rPr>
              <w:t>4. PREKIŲ PRISTATYMO TERMINAI IR PREKIŲ PERDAVIMO - PRIĖMIMO TVARKA</w:t>
            </w:r>
          </w:p>
        </w:tc>
        <w:tc>
          <w:tcPr>
            <w:tcW w:w="5490" w:type="dxa"/>
            <w:shd w:val="clear" w:color="auto" w:fill="auto"/>
          </w:tcPr>
          <w:p w14:paraId="1AE189D8" w14:textId="1BB46CCD" w:rsidR="000F6193" w:rsidRPr="00C45639" w:rsidRDefault="000F6193" w:rsidP="002B01B0">
            <w:pPr>
              <w:jc w:val="center"/>
              <w:rPr>
                <w:rFonts w:ascii="Arial" w:hAnsi="Arial" w:cs="Arial"/>
                <w:kern w:val="2"/>
                <w:sz w:val="20"/>
                <w:lang w:val="en-US"/>
              </w:rPr>
            </w:pPr>
            <w:r w:rsidRPr="00C45639">
              <w:rPr>
                <w:rFonts w:ascii="Arial" w:hAnsi="Arial" w:cs="Arial"/>
                <w:b/>
                <w:bCs/>
                <w:kern w:val="2"/>
                <w:sz w:val="20"/>
                <w:lang w:val="en-US"/>
              </w:rPr>
              <w:t>4. DELIVERY DEADLINES AND HANDOVER-ACCEPTANCE PROCEDURES</w:t>
            </w:r>
          </w:p>
        </w:tc>
      </w:tr>
      <w:tr w:rsidR="000F6193" w:rsidRPr="00C45639" w14:paraId="654D8B96" w14:textId="77777777" w:rsidTr="002B01B0">
        <w:trPr>
          <w:trHeight w:val="85"/>
        </w:trPr>
        <w:tc>
          <w:tcPr>
            <w:tcW w:w="5215" w:type="dxa"/>
            <w:shd w:val="clear" w:color="auto" w:fill="auto"/>
          </w:tcPr>
          <w:p w14:paraId="24FAC155" w14:textId="492910FF" w:rsidR="000F6193" w:rsidRPr="00C45639" w:rsidRDefault="000F6193" w:rsidP="002B01B0">
            <w:pPr>
              <w:rPr>
                <w:rFonts w:ascii="Arial" w:hAnsi="Arial" w:cs="Arial"/>
                <w:b/>
                <w:bCs/>
                <w:kern w:val="2"/>
                <w:sz w:val="20"/>
              </w:rPr>
            </w:pPr>
            <w:r w:rsidRPr="00C45639">
              <w:rPr>
                <w:rFonts w:ascii="Arial" w:hAnsi="Arial" w:cs="Arial"/>
                <w:b/>
                <w:bCs/>
                <w:kern w:val="2"/>
                <w:sz w:val="20"/>
              </w:rPr>
              <w:t>4.1. Prekių pristatymo terminas</w:t>
            </w:r>
          </w:p>
        </w:tc>
        <w:tc>
          <w:tcPr>
            <w:tcW w:w="5490" w:type="dxa"/>
            <w:shd w:val="clear" w:color="auto" w:fill="auto"/>
          </w:tcPr>
          <w:p w14:paraId="42D7A123" w14:textId="54DB1B40" w:rsidR="000F6193" w:rsidRPr="00C45639" w:rsidRDefault="000F6193" w:rsidP="002B01B0">
            <w:pPr>
              <w:rPr>
                <w:rFonts w:ascii="Arial" w:hAnsi="Arial" w:cs="Arial"/>
                <w:b/>
                <w:bCs/>
                <w:kern w:val="2"/>
                <w:sz w:val="20"/>
                <w:lang w:val="en-US"/>
              </w:rPr>
            </w:pPr>
            <w:r w:rsidRPr="00C45639">
              <w:rPr>
                <w:rFonts w:ascii="Arial" w:hAnsi="Arial" w:cs="Arial"/>
                <w:b/>
                <w:bCs/>
                <w:kern w:val="2"/>
                <w:sz w:val="20"/>
                <w:lang w:val="en-US"/>
              </w:rPr>
              <w:t xml:space="preserve">4.1. </w:t>
            </w:r>
            <w:r w:rsidR="007E01DF" w:rsidRPr="00C45639">
              <w:rPr>
                <w:rFonts w:ascii="Arial" w:hAnsi="Arial" w:cs="Arial"/>
                <w:b/>
                <w:bCs/>
                <w:kern w:val="2"/>
                <w:sz w:val="20"/>
                <w:lang w:val="en-US"/>
              </w:rPr>
              <w:t>Goods delivery term</w:t>
            </w:r>
            <w:r w:rsidRPr="00C45639">
              <w:rPr>
                <w:rFonts w:ascii="Arial" w:hAnsi="Arial" w:cs="Arial"/>
                <w:b/>
                <w:bCs/>
                <w:kern w:val="2"/>
                <w:sz w:val="20"/>
                <w:lang w:val="en-US"/>
              </w:rPr>
              <w:t xml:space="preserve"> </w:t>
            </w:r>
          </w:p>
        </w:tc>
      </w:tr>
      <w:tr w:rsidR="00B12261" w:rsidRPr="00C45639" w14:paraId="3766EEE9" w14:textId="77777777" w:rsidTr="00FC7DA4">
        <w:trPr>
          <w:trHeight w:val="85"/>
        </w:trPr>
        <w:tc>
          <w:tcPr>
            <w:tcW w:w="5215" w:type="dxa"/>
            <w:shd w:val="clear" w:color="auto" w:fill="auto"/>
          </w:tcPr>
          <w:p w14:paraId="22EC6C68" w14:textId="4D7CEB94" w:rsidR="00B12261" w:rsidRPr="00C45639" w:rsidRDefault="00B12261" w:rsidP="00B12261">
            <w:pPr>
              <w:jc w:val="both"/>
              <w:rPr>
                <w:rFonts w:ascii="Arial" w:hAnsi="Arial" w:cs="Arial"/>
                <w:b/>
                <w:bCs/>
                <w:kern w:val="2"/>
                <w:sz w:val="20"/>
              </w:rPr>
            </w:pPr>
            <w:r w:rsidRPr="00C45639">
              <w:rPr>
                <w:rFonts w:ascii="Arial" w:hAnsi="Arial" w:cs="Arial"/>
                <w:kern w:val="2"/>
                <w:sz w:val="20"/>
              </w:rPr>
              <w:t xml:space="preserve">Tiekėjas Prekes (visą Prekių kiekį) įsipareigoja pristatyti </w:t>
            </w:r>
            <w:r w:rsidR="00A73DDB" w:rsidRPr="00C45639">
              <w:rPr>
                <w:rFonts w:ascii="Arial" w:hAnsi="Arial" w:cs="Arial"/>
                <w:i/>
                <w:iCs/>
                <w:color w:val="FF0000"/>
                <w:kern w:val="2"/>
                <w:sz w:val="20"/>
              </w:rPr>
              <w:t>(</w:t>
            </w:r>
            <w:r w:rsidRPr="00C45639">
              <w:rPr>
                <w:rFonts w:ascii="Arial" w:eastAsia="Arial Unicode MS" w:hAnsi="Arial" w:cs="Arial"/>
                <w:i/>
                <w:iCs/>
                <w:color w:val="FF0000"/>
                <w:sz w:val="20"/>
                <w:bdr w:val="nil"/>
              </w:rPr>
              <w:t>įrašoma iš Pardavėjo Pasiūlymo</w:t>
            </w:r>
            <w:r w:rsidR="00A73DDB" w:rsidRPr="00C45639">
              <w:rPr>
                <w:rFonts w:ascii="Arial" w:eastAsia="Arial Unicode MS" w:hAnsi="Arial" w:cs="Arial"/>
                <w:i/>
                <w:iCs/>
                <w:color w:val="FF0000"/>
                <w:sz w:val="20"/>
                <w:bdr w:val="nil"/>
              </w:rPr>
              <w:t>)</w:t>
            </w:r>
            <w:r w:rsidRPr="00C45639">
              <w:rPr>
                <w:rFonts w:ascii="Arial" w:hAnsi="Arial" w:cs="Arial"/>
                <w:color w:val="FF0000"/>
                <w:sz w:val="20"/>
                <w:bdr w:val="nil"/>
              </w:rPr>
              <w:t xml:space="preserve"> </w:t>
            </w:r>
            <w:r w:rsidRPr="00C45639">
              <w:rPr>
                <w:rFonts w:ascii="Arial" w:hAnsi="Arial" w:cs="Arial"/>
                <w:color w:val="000000"/>
                <w:kern w:val="2"/>
                <w:sz w:val="20"/>
              </w:rPr>
              <w:t>nuo Sutarties įsigaliojimo dienos.</w:t>
            </w:r>
          </w:p>
        </w:tc>
        <w:tc>
          <w:tcPr>
            <w:tcW w:w="5490" w:type="dxa"/>
            <w:shd w:val="clear" w:color="auto" w:fill="auto"/>
          </w:tcPr>
          <w:p w14:paraId="6307A58D" w14:textId="067409AC" w:rsidR="00B12261" w:rsidRPr="00C45639" w:rsidRDefault="00B12261" w:rsidP="00B12261">
            <w:pPr>
              <w:jc w:val="both"/>
              <w:rPr>
                <w:rFonts w:ascii="Arial" w:hAnsi="Arial" w:cs="Arial"/>
                <w:b/>
                <w:bCs/>
                <w:kern w:val="2"/>
                <w:sz w:val="20"/>
                <w:lang w:val="en-US"/>
              </w:rPr>
            </w:pPr>
            <w:r w:rsidRPr="00C45639">
              <w:rPr>
                <w:rFonts w:ascii="Arial" w:hAnsi="Arial" w:cs="Arial"/>
                <w:kern w:val="2"/>
                <w:sz w:val="20"/>
                <w:lang w:val="en-US"/>
              </w:rPr>
              <w:t xml:space="preserve">The Supplier undertakes to deliver the Goods (the total quantity of the Goods) </w:t>
            </w:r>
            <w:r w:rsidR="00A73DDB" w:rsidRPr="00C45639">
              <w:rPr>
                <w:rFonts w:ascii="Arial" w:hAnsi="Arial" w:cs="Arial"/>
                <w:i/>
                <w:iCs/>
                <w:color w:val="FF0000"/>
                <w:kern w:val="2"/>
                <w:sz w:val="20"/>
                <w:lang w:val="en-US"/>
              </w:rPr>
              <w:t>(</w:t>
            </w:r>
            <w:r w:rsidR="00A73DDB" w:rsidRPr="00C45639">
              <w:rPr>
                <w:rStyle w:val="Numatytasispastraiposriftas1"/>
                <w:rFonts w:ascii="Arial" w:eastAsiaTheme="majorEastAsia" w:hAnsi="Arial" w:cs="Arial"/>
                <w:i/>
                <w:iCs/>
                <w:color w:val="FF0000"/>
                <w:sz w:val="20"/>
                <w:lang w:val="en-GB"/>
              </w:rPr>
              <w:t>indicated</w:t>
            </w:r>
            <w:r w:rsidRPr="00C45639">
              <w:rPr>
                <w:rStyle w:val="Numatytasispastraiposriftas1"/>
                <w:rFonts w:ascii="Arial" w:eastAsiaTheme="majorEastAsia" w:hAnsi="Arial" w:cs="Arial"/>
                <w:i/>
                <w:iCs/>
                <w:color w:val="FF0000"/>
                <w:sz w:val="20"/>
                <w:lang w:val="en-GB"/>
              </w:rPr>
              <w:t xml:space="preserve"> from the Seller's offer</w:t>
            </w:r>
            <w:r w:rsidR="00A73DDB" w:rsidRPr="00C45639">
              <w:rPr>
                <w:rStyle w:val="Numatytasispastraiposriftas1"/>
                <w:rFonts w:ascii="Arial" w:eastAsiaTheme="majorEastAsia" w:hAnsi="Arial" w:cs="Arial"/>
                <w:i/>
                <w:iCs/>
                <w:color w:val="FF0000"/>
                <w:sz w:val="20"/>
                <w:lang w:val="en-GB"/>
              </w:rPr>
              <w:t>)</w:t>
            </w:r>
            <w:r w:rsidRPr="00C45639">
              <w:rPr>
                <w:rStyle w:val="Numatytasispastraiposriftas1"/>
                <w:rFonts w:ascii="Arial" w:hAnsi="Arial" w:cs="Arial"/>
                <w:color w:val="FF0000"/>
                <w:sz w:val="20"/>
                <w:lang w:val="en-GB"/>
              </w:rPr>
              <w:t xml:space="preserve"> </w:t>
            </w:r>
            <w:r w:rsidRPr="00C45639">
              <w:rPr>
                <w:rFonts w:ascii="Arial" w:hAnsi="Arial" w:cs="Arial"/>
                <w:color w:val="000000"/>
                <w:kern w:val="2"/>
                <w:sz w:val="20"/>
                <w:lang w:val="en-US"/>
              </w:rPr>
              <w:t xml:space="preserve">from the date of entry into force of the Contract. </w:t>
            </w:r>
          </w:p>
        </w:tc>
      </w:tr>
      <w:tr w:rsidR="007E01DF" w:rsidRPr="00C45639" w14:paraId="5EC965F8" w14:textId="77777777" w:rsidTr="002B01B0">
        <w:trPr>
          <w:trHeight w:val="85"/>
        </w:trPr>
        <w:tc>
          <w:tcPr>
            <w:tcW w:w="5215" w:type="dxa"/>
            <w:shd w:val="clear" w:color="auto" w:fill="auto"/>
          </w:tcPr>
          <w:p w14:paraId="3DF62319" w14:textId="15E680F9" w:rsidR="007E01DF" w:rsidRPr="00C45639" w:rsidRDefault="007E01DF" w:rsidP="002B01B0">
            <w:pPr>
              <w:rPr>
                <w:rFonts w:ascii="Arial" w:hAnsi="Arial" w:cs="Arial"/>
                <w:kern w:val="2"/>
                <w:sz w:val="20"/>
              </w:rPr>
            </w:pPr>
            <w:r w:rsidRPr="00C45639">
              <w:rPr>
                <w:rFonts w:ascii="Arial" w:hAnsi="Arial" w:cs="Arial"/>
                <w:b/>
                <w:bCs/>
                <w:kern w:val="2"/>
                <w:sz w:val="20"/>
              </w:rPr>
              <w:t>4.2. Prekių (ar jų dalies) pristatymo termino pratęsimas</w:t>
            </w:r>
          </w:p>
        </w:tc>
        <w:tc>
          <w:tcPr>
            <w:tcW w:w="5490" w:type="dxa"/>
            <w:shd w:val="clear" w:color="auto" w:fill="auto"/>
          </w:tcPr>
          <w:p w14:paraId="26AD3B51" w14:textId="25D31807" w:rsidR="007E01DF" w:rsidRPr="00C45639" w:rsidRDefault="007E01DF" w:rsidP="002B01B0">
            <w:pPr>
              <w:rPr>
                <w:rFonts w:ascii="Arial" w:hAnsi="Arial" w:cs="Arial"/>
                <w:kern w:val="2"/>
                <w:sz w:val="20"/>
                <w:lang w:val="en-US"/>
              </w:rPr>
            </w:pPr>
            <w:r w:rsidRPr="00C45639">
              <w:rPr>
                <w:rFonts w:ascii="Arial" w:hAnsi="Arial" w:cs="Arial"/>
                <w:b/>
                <w:bCs/>
                <w:kern w:val="2"/>
                <w:sz w:val="20"/>
                <w:lang w:val="en-US"/>
              </w:rPr>
              <w:t>4.2 Extension of the delivery period for the goods (or part thereof)</w:t>
            </w:r>
          </w:p>
        </w:tc>
      </w:tr>
      <w:tr w:rsidR="00B12261" w:rsidRPr="00C45639" w14:paraId="104795B6" w14:textId="77777777" w:rsidTr="002B01B0">
        <w:trPr>
          <w:trHeight w:val="85"/>
        </w:trPr>
        <w:tc>
          <w:tcPr>
            <w:tcW w:w="5215" w:type="dxa"/>
            <w:shd w:val="clear" w:color="auto" w:fill="auto"/>
          </w:tcPr>
          <w:p w14:paraId="63B327F8" w14:textId="6501338D" w:rsidR="00B12261" w:rsidRPr="00C45639" w:rsidRDefault="00B12261" w:rsidP="00B12261">
            <w:pPr>
              <w:jc w:val="both"/>
              <w:rPr>
                <w:rFonts w:ascii="Arial" w:hAnsi="Arial" w:cs="Arial"/>
                <w:kern w:val="2"/>
                <w:sz w:val="20"/>
              </w:rPr>
            </w:pPr>
            <w:r w:rsidRPr="00C45639">
              <w:rPr>
                <w:rFonts w:ascii="Arial" w:hAnsi="Arial" w:cs="Arial"/>
                <w:sz w:val="20"/>
              </w:rPr>
              <w:br w:type="page"/>
            </w:r>
            <w:r w:rsidRPr="00C45639">
              <w:rPr>
                <w:rFonts w:ascii="Arial" w:hAnsi="Arial" w:cs="Arial"/>
                <w:kern w:val="2"/>
                <w:sz w:val="20"/>
              </w:rPr>
              <w:t>Netaikoma.</w:t>
            </w:r>
          </w:p>
        </w:tc>
        <w:tc>
          <w:tcPr>
            <w:tcW w:w="5490" w:type="dxa"/>
            <w:shd w:val="clear" w:color="auto" w:fill="auto"/>
          </w:tcPr>
          <w:p w14:paraId="6B114316" w14:textId="41975696" w:rsidR="00B12261" w:rsidRPr="00C45639" w:rsidRDefault="00B12261" w:rsidP="00B12261">
            <w:pPr>
              <w:jc w:val="both"/>
              <w:rPr>
                <w:rFonts w:ascii="Arial" w:hAnsi="Arial" w:cs="Arial"/>
                <w:kern w:val="2"/>
                <w:sz w:val="20"/>
                <w:lang w:val="en-GB"/>
              </w:rPr>
            </w:pPr>
            <w:r w:rsidRPr="00C45639">
              <w:rPr>
                <w:rFonts w:ascii="Arial" w:hAnsi="Arial" w:cs="Arial"/>
                <w:kern w:val="2"/>
                <w:sz w:val="20"/>
                <w:lang w:val="en-US"/>
              </w:rPr>
              <w:t>Not applicable.</w:t>
            </w:r>
          </w:p>
        </w:tc>
      </w:tr>
      <w:tr w:rsidR="00101272" w:rsidRPr="00C45639" w14:paraId="3A70CFBD" w14:textId="77777777" w:rsidTr="002B01B0">
        <w:trPr>
          <w:trHeight w:val="85"/>
        </w:trPr>
        <w:tc>
          <w:tcPr>
            <w:tcW w:w="5215" w:type="dxa"/>
          </w:tcPr>
          <w:p w14:paraId="267EE811" w14:textId="49B117D5" w:rsidR="00101272" w:rsidRPr="00C45639" w:rsidRDefault="00101272" w:rsidP="002B01B0">
            <w:pPr>
              <w:rPr>
                <w:rFonts w:ascii="Arial" w:hAnsi="Arial" w:cs="Arial"/>
                <w:sz w:val="20"/>
              </w:rPr>
            </w:pPr>
            <w:r w:rsidRPr="00C45639">
              <w:rPr>
                <w:rFonts w:ascii="Arial" w:hAnsi="Arial" w:cs="Arial"/>
                <w:b/>
                <w:bCs/>
                <w:kern w:val="2"/>
                <w:sz w:val="20"/>
              </w:rPr>
              <w:t>4.3. Užsakymų teikimo tvarka</w:t>
            </w:r>
          </w:p>
        </w:tc>
        <w:tc>
          <w:tcPr>
            <w:tcW w:w="5490" w:type="dxa"/>
          </w:tcPr>
          <w:p w14:paraId="6D99A58C" w14:textId="6E1F9AE4" w:rsidR="00101272" w:rsidRPr="00C45639" w:rsidRDefault="00101272" w:rsidP="002B01B0">
            <w:pPr>
              <w:rPr>
                <w:rFonts w:ascii="Arial" w:hAnsi="Arial" w:cs="Arial"/>
                <w:kern w:val="2"/>
                <w:sz w:val="20"/>
                <w:lang w:val="en-US"/>
              </w:rPr>
            </w:pPr>
            <w:r w:rsidRPr="00C45639">
              <w:rPr>
                <w:rFonts w:ascii="Arial" w:hAnsi="Arial" w:cs="Arial"/>
                <w:b/>
                <w:bCs/>
                <w:kern w:val="2"/>
                <w:sz w:val="20"/>
                <w:lang w:val="en-US"/>
              </w:rPr>
              <w:t>4.3 Ordering procedures</w:t>
            </w:r>
          </w:p>
        </w:tc>
      </w:tr>
      <w:tr w:rsidR="00B12261" w:rsidRPr="00C45639" w14:paraId="07C44C8E" w14:textId="77777777" w:rsidTr="002B01B0">
        <w:trPr>
          <w:trHeight w:val="85"/>
        </w:trPr>
        <w:tc>
          <w:tcPr>
            <w:tcW w:w="5215" w:type="dxa"/>
          </w:tcPr>
          <w:p w14:paraId="13965529" w14:textId="15BC358A" w:rsidR="00B12261" w:rsidRPr="00C45639" w:rsidRDefault="00B12261" w:rsidP="00B12261">
            <w:pPr>
              <w:jc w:val="both"/>
              <w:rPr>
                <w:rFonts w:ascii="Arial" w:hAnsi="Arial" w:cs="Arial"/>
                <w:sz w:val="20"/>
              </w:rPr>
            </w:pPr>
            <w:r w:rsidRPr="00C45639">
              <w:rPr>
                <w:rFonts w:ascii="Arial" w:hAnsi="Arial" w:cs="Arial"/>
                <w:sz w:val="20"/>
              </w:rPr>
              <w:br w:type="page"/>
            </w:r>
            <w:r w:rsidRPr="00C45639">
              <w:rPr>
                <w:rFonts w:ascii="Arial" w:hAnsi="Arial" w:cs="Arial"/>
                <w:kern w:val="2"/>
                <w:sz w:val="20"/>
              </w:rPr>
              <w:t>Netaikoma.</w:t>
            </w:r>
          </w:p>
        </w:tc>
        <w:tc>
          <w:tcPr>
            <w:tcW w:w="5490" w:type="dxa"/>
          </w:tcPr>
          <w:p w14:paraId="094DC67D" w14:textId="7C2BEE56" w:rsidR="00B12261" w:rsidRPr="00C45639" w:rsidRDefault="00B12261" w:rsidP="00B12261">
            <w:pPr>
              <w:jc w:val="both"/>
              <w:rPr>
                <w:rFonts w:ascii="Arial" w:hAnsi="Arial" w:cs="Arial"/>
                <w:kern w:val="2"/>
                <w:sz w:val="20"/>
                <w:lang w:val="en-US"/>
              </w:rPr>
            </w:pPr>
            <w:r w:rsidRPr="00C45639">
              <w:rPr>
                <w:rFonts w:ascii="Arial" w:hAnsi="Arial" w:cs="Arial"/>
                <w:kern w:val="2"/>
                <w:sz w:val="20"/>
                <w:lang w:val="en-US"/>
              </w:rPr>
              <w:t>Not applicable.</w:t>
            </w:r>
          </w:p>
        </w:tc>
      </w:tr>
      <w:tr w:rsidR="00101272" w:rsidRPr="00C45639" w14:paraId="78809AFE" w14:textId="77777777" w:rsidTr="002B01B0">
        <w:trPr>
          <w:trHeight w:val="85"/>
        </w:trPr>
        <w:tc>
          <w:tcPr>
            <w:tcW w:w="5215" w:type="dxa"/>
          </w:tcPr>
          <w:p w14:paraId="228AD91B" w14:textId="28887E93" w:rsidR="00101272" w:rsidRPr="00C45639" w:rsidRDefault="00101272" w:rsidP="002B01B0">
            <w:pPr>
              <w:rPr>
                <w:rFonts w:ascii="Arial" w:hAnsi="Arial" w:cs="Arial"/>
                <w:kern w:val="2"/>
                <w:sz w:val="20"/>
              </w:rPr>
            </w:pPr>
            <w:r w:rsidRPr="00C45639">
              <w:rPr>
                <w:rFonts w:ascii="Arial" w:hAnsi="Arial" w:cs="Arial"/>
                <w:b/>
                <w:bCs/>
                <w:kern w:val="2"/>
                <w:sz w:val="20"/>
              </w:rPr>
              <w:t>4.4. Dėl Prekių pristatymo dalimis vertės / apimties</w:t>
            </w:r>
          </w:p>
        </w:tc>
        <w:tc>
          <w:tcPr>
            <w:tcW w:w="5490" w:type="dxa"/>
          </w:tcPr>
          <w:p w14:paraId="43B7AD4F" w14:textId="426CEFC9" w:rsidR="00101272" w:rsidRPr="00C45639" w:rsidRDefault="00101272" w:rsidP="002B01B0">
            <w:pPr>
              <w:rPr>
                <w:rFonts w:ascii="Arial" w:hAnsi="Arial" w:cs="Arial"/>
                <w:kern w:val="2"/>
                <w:sz w:val="20"/>
                <w:lang w:val="en-US"/>
              </w:rPr>
            </w:pPr>
            <w:r w:rsidRPr="00C45639">
              <w:rPr>
                <w:rFonts w:ascii="Arial" w:hAnsi="Arial" w:cs="Arial"/>
                <w:b/>
                <w:bCs/>
                <w:kern w:val="2"/>
                <w:sz w:val="20"/>
                <w:lang w:val="en-US"/>
              </w:rPr>
              <w:t>4.4. On the value/volume of the delivery of the Goods in instalments</w:t>
            </w:r>
          </w:p>
        </w:tc>
      </w:tr>
      <w:tr w:rsidR="00101272" w:rsidRPr="00C45639" w14:paraId="2DCE4135" w14:textId="77777777" w:rsidTr="002B01B0">
        <w:trPr>
          <w:trHeight w:val="85"/>
        </w:trPr>
        <w:tc>
          <w:tcPr>
            <w:tcW w:w="5215" w:type="dxa"/>
          </w:tcPr>
          <w:p w14:paraId="71599A7C" w14:textId="621B02B8" w:rsidR="00101272" w:rsidRPr="00C45639" w:rsidRDefault="00DD39DE" w:rsidP="002B01B0">
            <w:pPr>
              <w:rPr>
                <w:rFonts w:ascii="Arial" w:hAnsi="Arial" w:cs="Arial"/>
                <w:kern w:val="2"/>
                <w:sz w:val="20"/>
              </w:rPr>
            </w:pPr>
            <w:r w:rsidRPr="00C45639">
              <w:rPr>
                <w:rFonts w:ascii="Arial" w:hAnsi="Arial" w:cs="Arial"/>
                <w:kern w:val="2"/>
                <w:sz w:val="20"/>
              </w:rPr>
              <w:t>Punktas netaikomas.</w:t>
            </w:r>
          </w:p>
        </w:tc>
        <w:tc>
          <w:tcPr>
            <w:tcW w:w="5490" w:type="dxa"/>
          </w:tcPr>
          <w:p w14:paraId="15886D1A" w14:textId="35EC23CA" w:rsidR="00101272" w:rsidRPr="00C45639" w:rsidRDefault="00DD39DE" w:rsidP="002B01B0">
            <w:pPr>
              <w:rPr>
                <w:rFonts w:ascii="Arial" w:hAnsi="Arial" w:cs="Arial"/>
                <w:kern w:val="2"/>
                <w:sz w:val="20"/>
                <w:lang w:val="en-US"/>
              </w:rPr>
            </w:pPr>
            <w:r w:rsidRPr="00C45639">
              <w:rPr>
                <w:rFonts w:ascii="Arial" w:hAnsi="Arial" w:cs="Arial"/>
                <w:kern w:val="2"/>
                <w:sz w:val="20"/>
                <w:lang w:val="en-US"/>
              </w:rPr>
              <w:t>The Clause is n</w:t>
            </w:r>
            <w:r w:rsidR="00101272" w:rsidRPr="00C45639">
              <w:rPr>
                <w:rFonts w:ascii="Arial" w:hAnsi="Arial" w:cs="Arial"/>
                <w:kern w:val="2"/>
                <w:sz w:val="20"/>
                <w:lang w:val="en-US"/>
              </w:rPr>
              <w:t>ot appli</w:t>
            </w:r>
            <w:r w:rsidRPr="00C45639">
              <w:rPr>
                <w:rFonts w:ascii="Arial" w:hAnsi="Arial" w:cs="Arial"/>
                <w:kern w:val="2"/>
                <w:sz w:val="20"/>
                <w:lang w:val="en-US"/>
              </w:rPr>
              <w:t>ed.</w:t>
            </w:r>
          </w:p>
        </w:tc>
      </w:tr>
      <w:tr w:rsidR="00101272" w:rsidRPr="00C45639" w14:paraId="641AE4E9" w14:textId="77777777" w:rsidTr="002B01B0">
        <w:trPr>
          <w:trHeight w:val="85"/>
        </w:trPr>
        <w:tc>
          <w:tcPr>
            <w:tcW w:w="5215" w:type="dxa"/>
          </w:tcPr>
          <w:p w14:paraId="2FA634FB" w14:textId="29DD9EF1" w:rsidR="00101272" w:rsidRPr="00C45639" w:rsidRDefault="00101272" w:rsidP="002B01B0">
            <w:pPr>
              <w:rPr>
                <w:rFonts w:ascii="Arial" w:hAnsi="Arial" w:cs="Arial"/>
                <w:kern w:val="2"/>
                <w:sz w:val="20"/>
              </w:rPr>
            </w:pPr>
            <w:r w:rsidRPr="00C45639">
              <w:rPr>
                <w:rFonts w:ascii="Arial" w:hAnsi="Arial" w:cs="Arial"/>
                <w:b/>
                <w:bCs/>
                <w:kern w:val="2"/>
                <w:sz w:val="20"/>
              </w:rPr>
              <w:t>4.5. Kartu su Prekėmis pateikiami dokumentai</w:t>
            </w:r>
          </w:p>
        </w:tc>
        <w:tc>
          <w:tcPr>
            <w:tcW w:w="5490" w:type="dxa"/>
          </w:tcPr>
          <w:p w14:paraId="164B5C26" w14:textId="0A1E369B" w:rsidR="00101272" w:rsidRPr="00C45639" w:rsidRDefault="00101272" w:rsidP="002B01B0">
            <w:pPr>
              <w:rPr>
                <w:rFonts w:ascii="Arial" w:hAnsi="Arial" w:cs="Arial"/>
                <w:kern w:val="2"/>
                <w:sz w:val="20"/>
                <w:lang w:val="en-US"/>
              </w:rPr>
            </w:pPr>
            <w:r w:rsidRPr="00C45639">
              <w:rPr>
                <w:rFonts w:ascii="Arial" w:hAnsi="Arial" w:cs="Arial"/>
                <w:b/>
                <w:bCs/>
                <w:kern w:val="2"/>
                <w:sz w:val="20"/>
                <w:lang w:val="en-US"/>
              </w:rPr>
              <w:t>4.5 Documents accompanying the Goods</w:t>
            </w:r>
          </w:p>
        </w:tc>
      </w:tr>
      <w:tr w:rsidR="00101272" w:rsidRPr="00C45639" w14:paraId="49BF7830" w14:textId="77777777" w:rsidTr="002B01B0">
        <w:trPr>
          <w:trHeight w:val="85"/>
        </w:trPr>
        <w:tc>
          <w:tcPr>
            <w:tcW w:w="5215" w:type="dxa"/>
          </w:tcPr>
          <w:p w14:paraId="7CA5A734" w14:textId="24E957E3" w:rsidR="00101272" w:rsidRPr="00C45639" w:rsidRDefault="002F3F37" w:rsidP="002B01B0">
            <w:pPr>
              <w:jc w:val="both"/>
              <w:rPr>
                <w:rFonts w:ascii="Arial" w:hAnsi="Arial" w:cs="Arial"/>
                <w:kern w:val="2"/>
                <w:sz w:val="20"/>
              </w:rPr>
            </w:pPr>
            <w:r w:rsidRPr="00C45639">
              <w:rPr>
                <w:rFonts w:ascii="Arial" w:hAnsi="Arial" w:cs="Arial"/>
                <w:kern w:val="2"/>
                <w:sz w:val="20"/>
              </w:rPr>
              <w:t>Jei Techninėje specifikacijoje nurodyta, jog  Tiekėjas kartu su Prekėmis turi pateikti atitinkamus dokumentus, Tiekėjui nepateikus tokių dokumentų, laikoma, kad Prekės neatitinka Sutartyje nustatytų reikalavimų.</w:t>
            </w:r>
          </w:p>
        </w:tc>
        <w:tc>
          <w:tcPr>
            <w:tcW w:w="5490" w:type="dxa"/>
          </w:tcPr>
          <w:p w14:paraId="7A0C6D06" w14:textId="456D3A0D" w:rsidR="00101272" w:rsidRPr="00C45639" w:rsidRDefault="002F3F37" w:rsidP="002B01B0">
            <w:pPr>
              <w:jc w:val="both"/>
              <w:rPr>
                <w:rFonts w:ascii="Arial" w:hAnsi="Arial" w:cs="Arial"/>
                <w:kern w:val="2"/>
                <w:sz w:val="20"/>
                <w:lang w:val="en-US"/>
              </w:rPr>
            </w:pPr>
            <w:r w:rsidRPr="00C45639">
              <w:rPr>
                <w:rFonts w:ascii="Arial" w:hAnsi="Arial" w:cs="Arial"/>
                <w:kern w:val="2"/>
                <w:sz w:val="20"/>
                <w:lang w:val="en-US"/>
              </w:rPr>
              <w:t>If it is specified in the Technical Specification that the Supplier must provide the relevant documents along with the Goods, and the Supplier fails to provide such documents, the Goods shall be deemed to not meet the requirements set forth in the Contract.</w:t>
            </w:r>
          </w:p>
        </w:tc>
      </w:tr>
      <w:tr w:rsidR="00101272" w:rsidRPr="00C45639" w14:paraId="21C794AF" w14:textId="77777777" w:rsidTr="002B01B0">
        <w:trPr>
          <w:trHeight w:val="85"/>
        </w:trPr>
        <w:tc>
          <w:tcPr>
            <w:tcW w:w="5215" w:type="dxa"/>
            <w:shd w:val="clear" w:color="auto" w:fill="auto"/>
          </w:tcPr>
          <w:p w14:paraId="09B516CC" w14:textId="322D4678" w:rsidR="00101272" w:rsidRPr="00C45639" w:rsidRDefault="00101272" w:rsidP="002B01B0">
            <w:pPr>
              <w:jc w:val="center"/>
              <w:rPr>
                <w:rFonts w:ascii="Arial" w:hAnsi="Arial" w:cs="Arial"/>
                <w:kern w:val="2"/>
                <w:sz w:val="20"/>
              </w:rPr>
            </w:pPr>
            <w:r w:rsidRPr="00C45639">
              <w:rPr>
                <w:rFonts w:ascii="Arial" w:hAnsi="Arial" w:cs="Arial"/>
                <w:b/>
                <w:bCs/>
                <w:kern w:val="2"/>
                <w:sz w:val="20"/>
              </w:rPr>
              <w:t>5. SUTARTIES KAINA IR ATSISKAITYMO TVARKA</w:t>
            </w:r>
          </w:p>
        </w:tc>
        <w:tc>
          <w:tcPr>
            <w:tcW w:w="5490" w:type="dxa"/>
            <w:shd w:val="clear" w:color="auto" w:fill="auto"/>
          </w:tcPr>
          <w:p w14:paraId="03384BFB" w14:textId="26A397FC" w:rsidR="00101272" w:rsidRPr="00C45639" w:rsidRDefault="00101272" w:rsidP="002B01B0">
            <w:pPr>
              <w:jc w:val="center"/>
              <w:rPr>
                <w:rFonts w:ascii="Arial" w:hAnsi="Arial" w:cs="Arial"/>
                <w:kern w:val="2"/>
                <w:sz w:val="20"/>
                <w:lang w:val="en-US"/>
              </w:rPr>
            </w:pPr>
            <w:r w:rsidRPr="00C45639">
              <w:rPr>
                <w:rFonts w:ascii="Arial" w:hAnsi="Arial" w:cs="Arial"/>
                <w:b/>
                <w:bCs/>
                <w:kern w:val="2"/>
                <w:sz w:val="20"/>
                <w:lang w:val="en-US"/>
              </w:rPr>
              <w:t>5. CONTRACT PRICE AND PAYMENT ARRANGEMENTS</w:t>
            </w:r>
          </w:p>
        </w:tc>
      </w:tr>
      <w:tr w:rsidR="00101272" w:rsidRPr="00C45639" w14:paraId="277AFD98" w14:textId="77777777" w:rsidTr="002B01B0">
        <w:trPr>
          <w:trHeight w:val="85"/>
        </w:trPr>
        <w:tc>
          <w:tcPr>
            <w:tcW w:w="5215" w:type="dxa"/>
            <w:shd w:val="clear" w:color="auto" w:fill="auto"/>
          </w:tcPr>
          <w:p w14:paraId="1C0587C9" w14:textId="42D0C122" w:rsidR="00101272" w:rsidRPr="00C45639" w:rsidRDefault="00101272" w:rsidP="00A73DDB">
            <w:pPr>
              <w:jc w:val="both"/>
              <w:rPr>
                <w:rFonts w:ascii="Arial" w:hAnsi="Arial" w:cs="Arial"/>
                <w:kern w:val="2"/>
                <w:sz w:val="20"/>
              </w:rPr>
            </w:pPr>
            <w:r w:rsidRPr="00C45639">
              <w:rPr>
                <w:rFonts w:ascii="Arial" w:hAnsi="Arial" w:cs="Arial"/>
                <w:b/>
                <w:bCs/>
                <w:kern w:val="2"/>
                <w:sz w:val="20"/>
              </w:rPr>
              <w:t>5.1. Sutarčiai taikomas kainos apskaičiavimo būdas</w:t>
            </w:r>
          </w:p>
        </w:tc>
        <w:tc>
          <w:tcPr>
            <w:tcW w:w="5490" w:type="dxa"/>
            <w:shd w:val="clear" w:color="auto" w:fill="auto"/>
          </w:tcPr>
          <w:p w14:paraId="1B36FC55" w14:textId="27CC4119" w:rsidR="00101272" w:rsidRPr="00C45639" w:rsidRDefault="00101272" w:rsidP="00A73DDB">
            <w:pPr>
              <w:jc w:val="both"/>
              <w:rPr>
                <w:rFonts w:ascii="Arial" w:hAnsi="Arial" w:cs="Arial"/>
                <w:kern w:val="2"/>
                <w:sz w:val="20"/>
                <w:lang w:val="en-US"/>
              </w:rPr>
            </w:pPr>
            <w:r w:rsidRPr="00C45639">
              <w:rPr>
                <w:rFonts w:ascii="Arial" w:hAnsi="Arial" w:cs="Arial"/>
                <w:b/>
                <w:bCs/>
                <w:kern w:val="2"/>
                <w:sz w:val="20"/>
                <w:lang w:val="en-US"/>
              </w:rPr>
              <w:t>5.1. The method of calculating the price applicable to the Contract</w:t>
            </w:r>
          </w:p>
        </w:tc>
      </w:tr>
      <w:tr w:rsidR="00101272" w:rsidRPr="00C45639" w14:paraId="06FD2925" w14:textId="77777777" w:rsidTr="00A73DDB">
        <w:trPr>
          <w:trHeight w:val="60"/>
        </w:trPr>
        <w:tc>
          <w:tcPr>
            <w:tcW w:w="5215" w:type="dxa"/>
            <w:shd w:val="clear" w:color="auto" w:fill="auto"/>
          </w:tcPr>
          <w:sdt>
            <w:sdtPr>
              <w:rPr>
                <w:rFonts w:ascii="Arial" w:hAnsi="Arial" w:cs="Arial"/>
                <w:kern w:val="2"/>
                <w:sz w:val="20"/>
              </w:rPr>
              <w:id w:val="-1221673310"/>
              <w:placeholder>
                <w:docPart w:val="E0B68852731B4644AB4647B7C1076DED"/>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Content>
              <w:p w14:paraId="6A276CB9" w14:textId="4AD2B781" w:rsidR="00101272" w:rsidRPr="00C45639" w:rsidRDefault="00B12261" w:rsidP="002B01B0">
                <w:pPr>
                  <w:jc w:val="both"/>
                  <w:rPr>
                    <w:rFonts w:ascii="Arial" w:hAnsi="Arial" w:cs="Arial"/>
                    <w:kern w:val="2"/>
                    <w:sz w:val="20"/>
                  </w:rPr>
                </w:pPr>
                <w:r w:rsidRPr="00C45639">
                  <w:rPr>
                    <w:rFonts w:ascii="Arial" w:hAnsi="Arial" w:cs="Arial"/>
                    <w:kern w:val="2"/>
                    <w:sz w:val="20"/>
                  </w:rPr>
                  <w:t>Fisuoto įkainio kainodara.</w:t>
                </w:r>
              </w:p>
            </w:sdtContent>
          </w:sdt>
        </w:tc>
        <w:tc>
          <w:tcPr>
            <w:tcW w:w="5490" w:type="dxa"/>
            <w:shd w:val="clear" w:color="auto" w:fill="auto"/>
          </w:tcPr>
          <w:sdt>
            <w:sdtPr>
              <w:rPr>
                <w:rFonts w:ascii="Arial" w:hAnsi="Arial" w:cs="Arial"/>
                <w:kern w:val="2"/>
                <w:sz w:val="20"/>
              </w:rPr>
              <w:id w:val="-724139010"/>
              <w:placeholder>
                <w:docPart w:val="E72C7F7200C24CC9B9EEE31F62982704"/>
              </w:placeholder>
              <w15:color w:val="000000"/>
              <w:dropDownList>
                <w:listItem w:value="Pasirinkite elementą."/>
                <w:listItem w:displayText="Fixed price pricing." w:value="Fixed price pricing."/>
                <w:listItem w:displayText="Fixed-fee pricing." w:value="Fixed-fee pricing."/>
                <w:listItem w:displayText="Variable rate pricing." w:value="Variable rate pricing."/>
                <w:listItem w:displayText="Pricing of reimbursement of contract performance costs." w:value="Pricing of reimbursement of contract performance costs."/>
                <w:listItem w:displayText="Mixed pricing. " w:value="Mixed pricing. "/>
              </w:dropDownList>
            </w:sdtPr>
            <w:sdtContent>
              <w:p w14:paraId="0582D39F" w14:textId="24BAF9C7" w:rsidR="00101272" w:rsidRPr="00C45639" w:rsidRDefault="00B12261" w:rsidP="00A73DDB">
                <w:pPr>
                  <w:jc w:val="both"/>
                  <w:rPr>
                    <w:rFonts w:ascii="Arial" w:hAnsi="Arial" w:cs="Arial"/>
                    <w:kern w:val="2"/>
                    <w:sz w:val="20"/>
                  </w:rPr>
                </w:pPr>
                <w:r w:rsidRPr="00C45639">
                  <w:rPr>
                    <w:rFonts w:ascii="Arial" w:hAnsi="Arial" w:cs="Arial"/>
                    <w:kern w:val="2"/>
                    <w:sz w:val="20"/>
                  </w:rPr>
                  <w:t>Fixed-fee pricing.</w:t>
                </w:r>
              </w:p>
            </w:sdtContent>
          </w:sdt>
        </w:tc>
      </w:tr>
      <w:tr w:rsidR="00101272" w:rsidRPr="00C45639" w14:paraId="7300C9D6" w14:textId="77777777" w:rsidTr="002B01B0">
        <w:trPr>
          <w:trHeight w:val="85"/>
        </w:trPr>
        <w:tc>
          <w:tcPr>
            <w:tcW w:w="5215" w:type="dxa"/>
            <w:shd w:val="clear" w:color="auto" w:fill="auto"/>
          </w:tcPr>
          <w:p w14:paraId="5D407D01" w14:textId="16C97913" w:rsidR="00101272" w:rsidRPr="00C45639" w:rsidRDefault="00A45C83" w:rsidP="002B01B0">
            <w:pPr>
              <w:rPr>
                <w:rFonts w:ascii="Arial" w:hAnsi="Arial" w:cs="Arial"/>
                <w:b/>
                <w:bCs/>
                <w:kern w:val="2"/>
                <w:sz w:val="20"/>
              </w:rPr>
            </w:pPr>
            <w:r w:rsidRPr="00C45639">
              <w:rPr>
                <w:rFonts w:ascii="Arial" w:hAnsi="Arial" w:cs="Arial"/>
                <w:b/>
                <w:bCs/>
                <w:kern w:val="2"/>
                <w:sz w:val="20"/>
              </w:rPr>
              <w:t>5.2. Pradinės Sutarties vertė</w:t>
            </w:r>
          </w:p>
        </w:tc>
        <w:tc>
          <w:tcPr>
            <w:tcW w:w="5490" w:type="dxa"/>
            <w:shd w:val="clear" w:color="auto" w:fill="auto"/>
          </w:tcPr>
          <w:p w14:paraId="0E086469" w14:textId="5A76BB6E" w:rsidR="00101272" w:rsidRPr="00C45639" w:rsidRDefault="00101272" w:rsidP="002B01B0">
            <w:pPr>
              <w:rPr>
                <w:rFonts w:ascii="Arial" w:hAnsi="Arial" w:cs="Arial"/>
                <w:kern w:val="2"/>
                <w:sz w:val="20"/>
                <w:lang w:val="en-US"/>
              </w:rPr>
            </w:pPr>
            <w:r w:rsidRPr="00C45639">
              <w:rPr>
                <w:rFonts w:ascii="Arial" w:hAnsi="Arial" w:cs="Arial"/>
                <w:b/>
                <w:bCs/>
                <w:kern w:val="2"/>
                <w:sz w:val="20"/>
                <w:lang w:val="en-US"/>
              </w:rPr>
              <w:t xml:space="preserve">5.2. The initial Contract value </w:t>
            </w:r>
          </w:p>
        </w:tc>
      </w:tr>
      <w:tr w:rsidR="00B12261" w:rsidRPr="00C45639" w14:paraId="38673D68" w14:textId="77777777" w:rsidTr="002B01B0">
        <w:trPr>
          <w:trHeight w:val="85"/>
        </w:trPr>
        <w:tc>
          <w:tcPr>
            <w:tcW w:w="5215" w:type="dxa"/>
            <w:shd w:val="clear" w:color="auto" w:fill="auto"/>
          </w:tcPr>
          <w:p w14:paraId="70279610" w14:textId="77777777" w:rsidR="00B12261" w:rsidRPr="00C45639" w:rsidRDefault="00B12261" w:rsidP="00B12261">
            <w:pPr>
              <w:jc w:val="both"/>
              <w:rPr>
                <w:rFonts w:ascii="Arial" w:hAnsi="Arial" w:cs="Arial"/>
                <w:kern w:val="2"/>
                <w:sz w:val="20"/>
              </w:rPr>
            </w:pPr>
            <w:r w:rsidRPr="00C45639">
              <w:rPr>
                <w:rFonts w:ascii="Arial" w:hAnsi="Arial" w:cs="Arial"/>
                <w:kern w:val="2"/>
                <w:sz w:val="20"/>
              </w:rPr>
              <w:t xml:space="preserve">Pradinės Sutarties vertė yra </w:t>
            </w:r>
            <w:r w:rsidRPr="00C45639">
              <w:rPr>
                <w:rFonts w:ascii="Arial" w:hAnsi="Arial" w:cs="Arial"/>
                <w:color w:val="4472C4"/>
                <w:kern w:val="2"/>
                <w:sz w:val="20"/>
              </w:rPr>
              <w:t>(nurodyti sumą skaičiais)</w:t>
            </w:r>
            <w:r w:rsidRPr="00C45639">
              <w:rPr>
                <w:rFonts w:ascii="Arial" w:hAnsi="Arial" w:cs="Arial"/>
                <w:kern w:val="2"/>
                <w:sz w:val="20"/>
              </w:rPr>
              <w:t xml:space="preserve"> Eur, </w:t>
            </w:r>
            <w:r w:rsidRPr="00C45639">
              <w:rPr>
                <w:rFonts w:ascii="Arial" w:hAnsi="Arial" w:cs="Arial"/>
                <w:color w:val="4472C4"/>
                <w:kern w:val="2"/>
                <w:sz w:val="20"/>
              </w:rPr>
              <w:t>(nurodyti sumą žodžiais)</w:t>
            </w:r>
            <w:r w:rsidRPr="00C45639">
              <w:rPr>
                <w:rFonts w:ascii="Arial" w:hAnsi="Arial" w:cs="Arial"/>
                <w:kern w:val="2"/>
                <w:sz w:val="20"/>
              </w:rPr>
              <w:t xml:space="preserve"> be pridėtinės vertės mokesčio (toliau – PVM). </w:t>
            </w:r>
          </w:p>
          <w:p w14:paraId="39B4C85E" w14:textId="77777777" w:rsidR="00B12261" w:rsidRPr="00C45639" w:rsidRDefault="00B12261" w:rsidP="00B12261">
            <w:pPr>
              <w:jc w:val="both"/>
              <w:rPr>
                <w:rFonts w:ascii="Arial" w:hAnsi="Arial" w:cs="Arial"/>
                <w:kern w:val="2"/>
                <w:sz w:val="20"/>
              </w:rPr>
            </w:pPr>
            <w:r w:rsidRPr="00C45639">
              <w:rPr>
                <w:rFonts w:ascii="Arial" w:hAnsi="Arial" w:cs="Arial"/>
                <w:kern w:val="2"/>
                <w:sz w:val="20"/>
              </w:rPr>
              <w:t xml:space="preserve">PVM sudaro </w:t>
            </w:r>
            <w:r w:rsidRPr="00C45639">
              <w:rPr>
                <w:rFonts w:ascii="Arial" w:hAnsi="Arial" w:cs="Arial"/>
                <w:color w:val="4472C4"/>
                <w:kern w:val="2"/>
                <w:sz w:val="20"/>
              </w:rPr>
              <w:t>(nurodyti sumą skaičiais)</w:t>
            </w:r>
            <w:r w:rsidRPr="00C45639">
              <w:rPr>
                <w:rFonts w:ascii="Arial" w:hAnsi="Arial" w:cs="Arial"/>
                <w:kern w:val="2"/>
                <w:sz w:val="20"/>
              </w:rPr>
              <w:t xml:space="preserve"> Eur, </w:t>
            </w:r>
            <w:r w:rsidRPr="00C45639">
              <w:rPr>
                <w:rFonts w:ascii="Arial" w:hAnsi="Arial" w:cs="Arial"/>
                <w:color w:val="4472C4"/>
                <w:kern w:val="2"/>
                <w:sz w:val="20"/>
              </w:rPr>
              <w:t>(nurodyti sumą žodžiais)</w:t>
            </w:r>
            <w:r w:rsidRPr="00C45639">
              <w:rPr>
                <w:rFonts w:ascii="Arial" w:hAnsi="Arial" w:cs="Arial"/>
                <w:kern w:val="2"/>
                <w:sz w:val="20"/>
              </w:rPr>
              <w:t>.</w:t>
            </w:r>
          </w:p>
          <w:p w14:paraId="67778EFE" w14:textId="77777777" w:rsidR="00B12261" w:rsidRPr="00C45639" w:rsidRDefault="00B12261" w:rsidP="00B12261">
            <w:pPr>
              <w:jc w:val="both"/>
              <w:rPr>
                <w:rFonts w:ascii="Arial" w:hAnsi="Arial" w:cs="Arial"/>
                <w:kern w:val="2"/>
                <w:sz w:val="20"/>
              </w:rPr>
            </w:pPr>
            <w:r w:rsidRPr="00C45639">
              <w:rPr>
                <w:rFonts w:ascii="Arial" w:hAnsi="Arial" w:cs="Arial"/>
                <w:kern w:val="2"/>
                <w:sz w:val="20"/>
              </w:rPr>
              <w:t xml:space="preserve">Sutarties kaina yra </w:t>
            </w:r>
            <w:r w:rsidRPr="00C45639">
              <w:rPr>
                <w:rFonts w:ascii="Arial" w:hAnsi="Arial" w:cs="Arial"/>
                <w:color w:val="4472C4"/>
                <w:kern w:val="2"/>
                <w:sz w:val="20"/>
              </w:rPr>
              <w:t>(nurodyti sumą skaičiais)</w:t>
            </w:r>
            <w:r w:rsidRPr="00C45639">
              <w:rPr>
                <w:rFonts w:ascii="Arial" w:hAnsi="Arial" w:cs="Arial"/>
                <w:kern w:val="2"/>
                <w:sz w:val="20"/>
              </w:rPr>
              <w:t xml:space="preserve"> Eur, </w:t>
            </w:r>
            <w:r w:rsidRPr="00C45639">
              <w:rPr>
                <w:rFonts w:ascii="Arial" w:hAnsi="Arial" w:cs="Arial"/>
                <w:color w:val="4472C4"/>
                <w:kern w:val="2"/>
                <w:sz w:val="20"/>
              </w:rPr>
              <w:t>(nurodyti sumą žodžiais)</w:t>
            </w:r>
            <w:r w:rsidRPr="00C45639">
              <w:rPr>
                <w:rFonts w:ascii="Arial" w:hAnsi="Arial" w:cs="Arial"/>
                <w:kern w:val="2"/>
                <w:sz w:val="20"/>
              </w:rPr>
              <w:t xml:space="preserve"> Eur su PVM.</w:t>
            </w:r>
          </w:p>
          <w:p w14:paraId="70B5A619" w14:textId="77777777" w:rsidR="00B12261" w:rsidRPr="00C45639" w:rsidRDefault="00B12261" w:rsidP="00B12261">
            <w:pPr>
              <w:jc w:val="both"/>
              <w:rPr>
                <w:rFonts w:ascii="Arial" w:hAnsi="Arial" w:cs="Arial"/>
                <w:kern w:val="2"/>
                <w:sz w:val="20"/>
              </w:rPr>
            </w:pPr>
          </w:p>
          <w:p w14:paraId="6FD32668" w14:textId="03B208A5" w:rsidR="00B12261" w:rsidRPr="00C45639" w:rsidRDefault="00B12261" w:rsidP="00B12261">
            <w:pPr>
              <w:jc w:val="both"/>
              <w:rPr>
                <w:rFonts w:ascii="Arial" w:hAnsi="Arial" w:cs="Arial"/>
                <w:kern w:val="2"/>
                <w:sz w:val="20"/>
              </w:rPr>
            </w:pPr>
            <w:r w:rsidRPr="00C45639">
              <w:rPr>
                <w:rFonts w:ascii="Arial" w:hAnsi="Arial" w:cs="Arial"/>
                <w:kern w:val="2"/>
                <w:sz w:val="20"/>
              </w:rPr>
              <w:t>Šioje Sutartyje P</w:t>
            </w:r>
            <w:r w:rsidRPr="00C45639">
              <w:rPr>
                <w:rFonts w:ascii="Arial" w:hAnsi="Arial" w:cs="Arial"/>
                <w:color w:val="000000"/>
                <w:kern w:val="2"/>
                <w:sz w:val="20"/>
              </w:rPr>
              <w:t>radinės Sutarties vertė yra lygi Tiekėjo pasiūlymo kainai be PVM, nurodytai už visą pirkimo dokumentuose ir Sutartyje nurodytą Prekių kiekį ir (ar) apimtį.</w:t>
            </w:r>
          </w:p>
        </w:tc>
        <w:tc>
          <w:tcPr>
            <w:tcW w:w="5490" w:type="dxa"/>
            <w:shd w:val="clear" w:color="auto" w:fill="auto"/>
          </w:tcPr>
          <w:p w14:paraId="60024348" w14:textId="77777777" w:rsidR="00B12261" w:rsidRPr="00C45639" w:rsidRDefault="00B12261" w:rsidP="00B12261">
            <w:pPr>
              <w:jc w:val="both"/>
              <w:rPr>
                <w:rFonts w:ascii="Arial" w:hAnsi="Arial" w:cs="Arial"/>
                <w:kern w:val="2"/>
                <w:sz w:val="20"/>
                <w:lang w:val="en-US"/>
              </w:rPr>
            </w:pPr>
            <w:r w:rsidRPr="00C45639">
              <w:rPr>
                <w:rFonts w:ascii="Arial" w:hAnsi="Arial" w:cs="Arial"/>
                <w:kern w:val="2"/>
                <w:sz w:val="20"/>
                <w:lang w:val="en-US"/>
              </w:rPr>
              <w:t xml:space="preserve">The initial Contract value is EUR </w:t>
            </w:r>
            <w:r w:rsidRPr="00C45639">
              <w:rPr>
                <w:rFonts w:ascii="Arial" w:hAnsi="Arial" w:cs="Arial"/>
                <w:color w:val="4472C4"/>
                <w:kern w:val="2"/>
                <w:sz w:val="20"/>
                <w:lang w:val="en-US"/>
              </w:rPr>
              <w:t>(indicate the numerical amount)</w:t>
            </w:r>
            <w:r w:rsidRPr="00C45639">
              <w:rPr>
                <w:rFonts w:ascii="Arial" w:hAnsi="Arial" w:cs="Arial"/>
                <w:kern w:val="2"/>
                <w:sz w:val="20"/>
                <w:lang w:val="en-US"/>
              </w:rPr>
              <w:t xml:space="preserve">, </w:t>
            </w:r>
            <w:r w:rsidRPr="00C45639">
              <w:rPr>
                <w:rFonts w:ascii="Arial" w:hAnsi="Arial" w:cs="Arial"/>
                <w:color w:val="4472C4"/>
                <w:kern w:val="2"/>
                <w:sz w:val="20"/>
                <w:lang w:val="en-US"/>
              </w:rPr>
              <w:t xml:space="preserve">(indicate the verbal amount) </w:t>
            </w:r>
            <w:r w:rsidRPr="00C45639">
              <w:rPr>
                <w:rFonts w:ascii="Arial" w:hAnsi="Arial" w:cs="Arial"/>
                <w:kern w:val="2"/>
                <w:sz w:val="20"/>
                <w:lang w:val="en-US"/>
              </w:rPr>
              <w:t xml:space="preserve">exclusive of value added tax (hereinafter referred to as VAT). </w:t>
            </w:r>
          </w:p>
          <w:p w14:paraId="51DC1AD7" w14:textId="77777777" w:rsidR="00B12261" w:rsidRPr="00C45639" w:rsidRDefault="00B12261" w:rsidP="00B12261">
            <w:pPr>
              <w:jc w:val="both"/>
              <w:rPr>
                <w:rFonts w:ascii="Arial" w:hAnsi="Arial" w:cs="Arial"/>
                <w:kern w:val="2"/>
                <w:sz w:val="20"/>
                <w:lang w:val="en-US"/>
              </w:rPr>
            </w:pPr>
            <w:r w:rsidRPr="00C45639">
              <w:rPr>
                <w:rFonts w:ascii="Arial" w:hAnsi="Arial" w:cs="Arial"/>
                <w:kern w:val="2"/>
                <w:sz w:val="20"/>
                <w:lang w:val="en-US"/>
              </w:rPr>
              <w:t xml:space="preserve">VAT amounts to </w:t>
            </w:r>
            <w:r w:rsidRPr="00C45639">
              <w:rPr>
                <w:rFonts w:ascii="Arial" w:hAnsi="Arial" w:cs="Arial"/>
                <w:color w:val="4472C4"/>
                <w:kern w:val="2"/>
                <w:sz w:val="20"/>
                <w:lang w:val="en-US"/>
              </w:rPr>
              <w:t xml:space="preserve">(specify amount in figures) </w:t>
            </w:r>
            <w:r w:rsidRPr="00C45639">
              <w:rPr>
                <w:rFonts w:ascii="Arial" w:hAnsi="Arial" w:cs="Arial"/>
                <w:kern w:val="2"/>
                <w:sz w:val="20"/>
                <w:lang w:val="en-US"/>
              </w:rPr>
              <w:t>EUR, (</w:t>
            </w:r>
            <w:r w:rsidRPr="00C45639">
              <w:rPr>
                <w:rFonts w:ascii="Arial" w:hAnsi="Arial" w:cs="Arial"/>
                <w:color w:val="4472C4"/>
                <w:kern w:val="2"/>
                <w:sz w:val="20"/>
                <w:lang w:val="en-US"/>
              </w:rPr>
              <w:t>specify amount in words)</w:t>
            </w:r>
            <w:r w:rsidRPr="00C45639">
              <w:rPr>
                <w:rFonts w:ascii="Arial" w:hAnsi="Arial" w:cs="Arial"/>
                <w:kern w:val="2"/>
                <w:sz w:val="20"/>
                <w:lang w:val="en-US"/>
              </w:rPr>
              <w:t>.</w:t>
            </w:r>
          </w:p>
          <w:p w14:paraId="03FE8359" w14:textId="77777777" w:rsidR="00B12261" w:rsidRPr="00C45639" w:rsidRDefault="00B12261" w:rsidP="00B12261">
            <w:pPr>
              <w:jc w:val="both"/>
              <w:rPr>
                <w:rFonts w:ascii="Arial" w:hAnsi="Arial" w:cs="Arial"/>
                <w:kern w:val="2"/>
                <w:sz w:val="20"/>
                <w:lang w:val="en-US"/>
              </w:rPr>
            </w:pPr>
            <w:r w:rsidRPr="00C45639">
              <w:rPr>
                <w:rFonts w:ascii="Arial" w:hAnsi="Arial" w:cs="Arial"/>
                <w:kern w:val="2"/>
                <w:sz w:val="20"/>
                <w:lang w:val="en-US"/>
              </w:rPr>
              <w:t xml:space="preserve">The price of the contract is EUR </w:t>
            </w:r>
            <w:r w:rsidRPr="00C45639">
              <w:rPr>
                <w:rFonts w:ascii="Arial" w:hAnsi="Arial" w:cs="Arial"/>
                <w:color w:val="4472C4"/>
                <w:kern w:val="2"/>
                <w:sz w:val="20"/>
                <w:lang w:val="en-US"/>
              </w:rPr>
              <w:t>(indicate amount in figures)</w:t>
            </w:r>
            <w:r w:rsidRPr="00C45639">
              <w:rPr>
                <w:rFonts w:ascii="Arial" w:hAnsi="Arial" w:cs="Arial"/>
                <w:kern w:val="2"/>
                <w:sz w:val="20"/>
                <w:lang w:val="en-US"/>
              </w:rPr>
              <w:t xml:space="preserve">, EUR </w:t>
            </w:r>
            <w:r w:rsidRPr="00C45639">
              <w:rPr>
                <w:rFonts w:ascii="Arial" w:hAnsi="Arial" w:cs="Arial"/>
                <w:color w:val="4472C4"/>
                <w:kern w:val="2"/>
                <w:sz w:val="20"/>
                <w:lang w:val="en-US"/>
              </w:rPr>
              <w:t xml:space="preserve">(indicate amount in words) </w:t>
            </w:r>
            <w:r w:rsidRPr="00C45639">
              <w:rPr>
                <w:rFonts w:ascii="Arial" w:hAnsi="Arial" w:cs="Arial"/>
                <w:kern w:val="2"/>
                <w:sz w:val="20"/>
                <w:lang w:val="en-US"/>
              </w:rPr>
              <w:t>including VAT.</w:t>
            </w:r>
          </w:p>
          <w:p w14:paraId="12754866" w14:textId="5601AD9F" w:rsidR="00B12261" w:rsidRPr="00C45639" w:rsidRDefault="00B12261" w:rsidP="00B12261">
            <w:pPr>
              <w:jc w:val="both"/>
              <w:rPr>
                <w:rFonts w:ascii="Arial" w:hAnsi="Arial" w:cs="Arial"/>
                <w:kern w:val="2"/>
                <w:sz w:val="20"/>
                <w:lang w:val="en-US"/>
              </w:rPr>
            </w:pPr>
            <w:r w:rsidRPr="00C45639">
              <w:rPr>
                <w:rFonts w:ascii="Arial" w:hAnsi="Arial" w:cs="Arial"/>
                <w:kern w:val="2"/>
                <w:sz w:val="20"/>
                <w:lang w:val="en-US"/>
              </w:rPr>
              <w:t xml:space="preserve">For the purposes of this Contract, the </w:t>
            </w:r>
            <w:r w:rsidRPr="00C45639">
              <w:rPr>
                <w:rFonts w:ascii="Arial" w:hAnsi="Arial" w:cs="Arial"/>
                <w:color w:val="000000"/>
                <w:kern w:val="2"/>
                <w:sz w:val="20"/>
                <w:lang w:val="en-US"/>
              </w:rPr>
              <w:t>Initial Contract Value shall be equal to the Supplier’s tender price, exclusive of VAT, for the total quantity and/or volume of the Goods as specified in the Contract and the procurement documents.</w:t>
            </w:r>
          </w:p>
        </w:tc>
      </w:tr>
      <w:tr w:rsidR="00101272" w:rsidRPr="00C45639" w14:paraId="37AA2AA4" w14:textId="77777777" w:rsidTr="002B01B0">
        <w:trPr>
          <w:trHeight w:val="85"/>
        </w:trPr>
        <w:tc>
          <w:tcPr>
            <w:tcW w:w="5215" w:type="dxa"/>
            <w:shd w:val="clear" w:color="auto" w:fill="auto"/>
          </w:tcPr>
          <w:p w14:paraId="49B405D9" w14:textId="2AE6DF9E" w:rsidR="00101272" w:rsidRPr="00C45639" w:rsidRDefault="00101272" w:rsidP="00A73DDB">
            <w:pPr>
              <w:jc w:val="both"/>
              <w:rPr>
                <w:rFonts w:ascii="Arial" w:hAnsi="Arial" w:cs="Arial"/>
                <w:b/>
                <w:bCs/>
                <w:kern w:val="2"/>
                <w:sz w:val="20"/>
              </w:rPr>
            </w:pPr>
            <w:r w:rsidRPr="00C45639">
              <w:rPr>
                <w:rFonts w:ascii="Arial" w:hAnsi="Arial" w:cs="Arial"/>
                <w:b/>
                <w:bCs/>
                <w:kern w:val="2"/>
                <w:sz w:val="20"/>
              </w:rPr>
              <w:t>5.5. Atsiskaitymo su Tiekėju terminas ir tvarka</w:t>
            </w:r>
          </w:p>
        </w:tc>
        <w:tc>
          <w:tcPr>
            <w:tcW w:w="5490" w:type="dxa"/>
          </w:tcPr>
          <w:p w14:paraId="1A512FF9" w14:textId="25F02D33" w:rsidR="00101272" w:rsidRPr="00C45639" w:rsidRDefault="00101272" w:rsidP="00A73DDB">
            <w:pPr>
              <w:jc w:val="both"/>
              <w:rPr>
                <w:rFonts w:ascii="Arial" w:hAnsi="Arial" w:cs="Arial"/>
                <w:kern w:val="2"/>
                <w:sz w:val="20"/>
                <w:lang w:val="en-US"/>
              </w:rPr>
            </w:pPr>
            <w:r w:rsidRPr="00C45639">
              <w:rPr>
                <w:rFonts w:ascii="Arial" w:hAnsi="Arial" w:cs="Arial"/>
                <w:b/>
                <w:bCs/>
                <w:kern w:val="2"/>
                <w:sz w:val="20"/>
                <w:lang w:val="en-US"/>
              </w:rPr>
              <w:t>5.5 Deadlines and procedure for payment to the Supplier</w:t>
            </w:r>
          </w:p>
        </w:tc>
      </w:tr>
      <w:tr w:rsidR="00101272" w:rsidRPr="00C45639" w14:paraId="752B70A8" w14:textId="77777777" w:rsidTr="002B01B0">
        <w:trPr>
          <w:trHeight w:val="85"/>
        </w:trPr>
        <w:tc>
          <w:tcPr>
            <w:tcW w:w="5215" w:type="dxa"/>
            <w:shd w:val="clear" w:color="auto" w:fill="auto"/>
          </w:tcPr>
          <w:p w14:paraId="45554962" w14:textId="5D417FA8" w:rsidR="00101272" w:rsidRPr="00C45639" w:rsidRDefault="00D85C94" w:rsidP="00A73DDB">
            <w:pPr>
              <w:jc w:val="both"/>
              <w:rPr>
                <w:rFonts w:ascii="Arial" w:hAnsi="Arial" w:cs="Arial"/>
                <w:kern w:val="2"/>
                <w:sz w:val="20"/>
              </w:rPr>
            </w:pPr>
            <w:r w:rsidRPr="00C45639">
              <w:rPr>
                <w:rFonts w:ascii="Arial" w:hAnsi="Arial" w:cs="Arial"/>
                <w:kern w:val="2"/>
                <w:sz w:val="20"/>
              </w:rPr>
              <w:t xml:space="preserve">5.5.1. </w:t>
            </w:r>
            <w:r w:rsidR="00101272" w:rsidRPr="00C45639">
              <w:rPr>
                <w:rFonts w:ascii="Arial" w:hAnsi="Arial" w:cs="Arial"/>
                <w:kern w:val="2"/>
                <w:sz w:val="20"/>
              </w:rPr>
              <w:t xml:space="preserve">Pirkėjas atsiskaito su Tiekėju ne vėliau kaip per </w:t>
            </w:r>
            <w:r w:rsidRPr="00C45639">
              <w:rPr>
                <w:rFonts w:ascii="Arial" w:hAnsi="Arial" w:cs="Arial"/>
                <w:kern w:val="2"/>
                <w:sz w:val="20"/>
              </w:rPr>
              <w:t>30 (trisdešimt) dienų</w:t>
            </w:r>
            <w:r w:rsidR="00101272" w:rsidRPr="00C45639">
              <w:rPr>
                <w:rFonts w:ascii="Arial" w:hAnsi="Arial" w:cs="Arial"/>
                <w:kern w:val="2"/>
                <w:sz w:val="20"/>
              </w:rPr>
              <w:t xml:space="preserve"> nuo Sąskaitos gavimo dienos.</w:t>
            </w:r>
          </w:p>
          <w:p w14:paraId="3AF1CC1D" w14:textId="7B83BC65" w:rsidR="00D85C94" w:rsidRPr="00C45639" w:rsidRDefault="00D85C94" w:rsidP="00A73DDB">
            <w:pPr>
              <w:jc w:val="both"/>
              <w:rPr>
                <w:rFonts w:ascii="Arial" w:hAnsi="Arial" w:cs="Arial"/>
                <w:kern w:val="2"/>
                <w:sz w:val="20"/>
              </w:rPr>
            </w:pPr>
            <w:r w:rsidRPr="00C45639">
              <w:rPr>
                <w:rFonts w:ascii="Arial" w:hAnsi="Arial" w:cs="Arial"/>
                <w:color w:val="000000"/>
                <w:kern w:val="2"/>
                <w:sz w:val="20"/>
              </w:rPr>
              <w:t xml:space="preserve">5.5.2. </w:t>
            </w:r>
            <w:r w:rsidRPr="00C45639">
              <w:rPr>
                <w:rFonts w:ascii="Arial" w:hAnsi="Arial" w:cs="Arial"/>
                <w:kern w:val="2"/>
                <w:sz w:val="20"/>
              </w:rPr>
              <w:t xml:space="preserve">Apmokėjimo sąlygos:  </w:t>
            </w:r>
            <w:sdt>
              <w:sdtPr>
                <w:rPr>
                  <w:rFonts w:ascii="Arial" w:hAnsi="Arial" w:cs="Arial"/>
                  <w:kern w:val="2"/>
                  <w:sz w:val="20"/>
                </w:rPr>
                <w:id w:val="843896282"/>
                <w:placeholder>
                  <w:docPart w:val="447407D4F12F4E068CCBC316716238AE"/>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išskyrus atvejus, kai atsiskaitoma už vėluojamas pristatyti Prekes ar su jomis susijusias paslaugas)." w:value="mokama ne dažniau kaip vieną kartą per kalendorinį mėnesį (išskyrus atvejus, kai atsiskaitoma už vėluojamas pristatyti Prekes ar su jomis susijusias paslaugas)."/>
                </w:dropDownList>
              </w:sdtPr>
              <w:sdtContent>
                <w:r w:rsidR="00B12261" w:rsidRPr="00C45639">
                  <w:rPr>
                    <w:rFonts w:ascii="Arial" w:hAnsi="Arial" w:cs="Arial"/>
                    <w:kern w:val="2"/>
                    <w:sz w:val="20"/>
                  </w:rPr>
                  <w:t xml:space="preserve">įvykdžius visus sutartinius įsipareigojimus, sumokama visa Sutarties kaina. </w:t>
                </w:r>
              </w:sdtContent>
            </w:sdt>
          </w:p>
          <w:p w14:paraId="4CCDCB98" w14:textId="3415B620" w:rsidR="00101272" w:rsidRPr="00C45639" w:rsidRDefault="00101272" w:rsidP="00A73DDB">
            <w:pPr>
              <w:jc w:val="both"/>
              <w:rPr>
                <w:rFonts w:ascii="Arial" w:hAnsi="Arial" w:cs="Arial"/>
                <w:b/>
                <w:bCs/>
                <w:kern w:val="2"/>
                <w:sz w:val="20"/>
              </w:rPr>
            </w:pPr>
          </w:p>
        </w:tc>
        <w:tc>
          <w:tcPr>
            <w:tcW w:w="5490" w:type="dxa"/>
            <w:shd w:val="clear" w:color="auto" w:fill="auto"/>
          </w:tcPr>
          <w:p w14:paraId="7CCE2BED" w14:textId="5050B257" w:rsidR="00101272" w:rsidRPr="00C45639" w:rsidRDefault="00D85C94" w:rsidP="00A73DDB">
            <w:pPr>
              <w:jc w:val="both"/>
              <w:rPr>
                <w:rFonts w:ascii="Arial" w:hAnsi="Arial" w:cs="Arial"/>
                <w:kern w:val="2"/>
                <w:sz w:val="20"/>
                <w:lang w:val="en-US"/>
              </w:rPr>
            </w:pPr>
            <w:r w:rsidRPr="00C45639">
              <w:rPr>
                <w:rFonts w:ascii="Arial" w:hAnsi="Arial" w:cs="Arial"/>
                <w:kern w:val="2"/>
                <w:sz w:val="20"/>
                <w:lang w:val="en-US"/>
              </w:rPr>
              <w:t xml:space="preserve">5.5.1. </w:t>
            </w:r>
            <w:r w:rsidR="00101272" w:rsidRPr="00C45639">
              <w:rPr>
                <w:rFonts w:ascii="Arial" w:hAnsi="Arial" w:cs="Arial"/>
                <w:kern w:val="2"/>
                <w:sz w:val="20"/>
                <w:lang w:val="en-US"/>
              </w:rPr>
              <w:t xml:space="preserve">The Buyer shall settle with the Supplier no later than </w:t>
            </w:r>
            <w:r w:rsidRPr="00C45639">
              <w:rPr>
                <w:rFonts w:ascii="Arial" w:hAnsi="Arial" w:cs="Arial"/>
                <w:kern w:val="2"/>
                <w:sz w:val="20"/>
                <w:lang w:val="en-US"/>
              </w:rPr>
              <w:t xml:space="preserve">30 (thirty) days </w:t>
            </w:r>
            <w:r w:rsidR="00101272" w:rsidRPr="00C45639">
              <w:rPr>
                <w:rFonts w:ascii="Arial" w:hAnsi="Arial" w:cs="Arial"/>
                <w:kern w:val="2"/>
                <w:sz w:val="20"/>
                <w:lang w:val="en-US"/>
              </w:rPr>
              <w:t>from the date of receipt of the Invoice.</w:t>
            </w:r>
          </w:p>
          <w:p w14:paraId="0C78154B" w14:textId="77777777" w:rsidR="00101272" w:rsidRPr="00C45639" w:rsidRDefault="00101272" w:rsidP="00A73DDB">
            <w:pPr>
              <w:jc w:val="both"/>
              <w:rPr>
                <w:rFonts w:ascii="Arial" w:hAnsi="Arial" w:cs="Arial"/>
                <w:kern w:val="2"/>
                <w:sz w:val="20"/>
                <w:lang w:val="en-US"/>
              </w:rPr>
            </w:pPr>
          </w:p>
          <w:p w14:paraId="0E0872DE" w14:textId="39B6191A" w:rsidR="00101272" w:rsidRPr="00C45639" w:rsidRDefault="00D85C94" w:rsidP="00A73DDB">
            <w:pPr>
              <w:jc w:val="both"/>
              <w:rPr>
                <w:rFonts w:ascii="Arial" w:hAnsi="Arial" w:cs="Arial"/>
                <w:kern w:val="2"/>
                <w:sz w:val="20"/>
                <w:lang w:val="en-US"/>
              </w:rPr>
            </w:pPr>
            <w:r w:rsidRPr="00C45639">
              <w:rPr>
                <w:rFonts w:ascii="Arial" w:hAnsi="Arial" w:cs="Arial"/>
                <w:color w:val="000000"/>
                <w:kern w:val="2"/>
                <w:sz w:val="20"/>
              </w:rPr>
              <w:t xml:space="preserve">5.5.2. </w:t>
            </w:r>
            <w:r w:rsidRPr="00C45639">
              <w:rPr>
                <w:rFonts w:ascii="Arial" w:hAnsi="Arial" w:cs="Arial"/>
                <w:color w:val="000000"/>
                <w:kern w:val="2"/>
                <w:sz w:val="20"/>
                <w:lang w:val="en-GB"/>
              </w:rPr>
              <w:t>Payment terms</w:t>
            </w:r>
            <w:r w:rsidRPr="00C45639">
              <w:rPr>
                <w:rFonts w:ascii="Arial" w:hAnsi="Arial" w:cs="Arial"/>
                <w:kern w:val="2"/>
                <w:sz w:val="20"/>
                <w:lang w:val="en-GB"/>
              </w:rPr>
              <w:t xml:space="preserve">: </w:t>
            </w:r>
            <w:r w:rsidRPr="00C45639">
              <w:rPr>
                <w:rFonts w:ascii="Arial" w:hAnsi="Arial" w:cs="Arial"/>
                <w:kern w:val="2"/>
                <w:sz w:val="20"/>
              </w:rPr>
              <w:t xml:space="preserve"> </w:t>
            </w:r>
            <w:sdt>
              <w:sdtPr>
                <w:rPr>
                  <w:rFonts w:ascii="Arial" w:hAnsi="Arial" w:cs="Arial"/>
                  <w:kern w:val="2"/>
                  <w:sz w:val="20"/>
                  <w:shd w:val="clear" w:color="auto" w:fill="FFFFFF" w:themeFill="background1"/>
                </w:rPr>
                <w:id w:val="1468480398"/>
                <w:placeholder>
                  <w:docPart w:val="8224662943B74EE48040A10AED74DC73"/>
                </w:placeholder>
                <w:dropDownList>
                  <w:listItem w:value="Pasirinkite elementą."/>
                  <w:listItem w:displayText="upon fulfillment of all contractual obligations, the full price of the Contract is paid." w:value="upon fulfillment of all contractual obligations, the full price of the Contract is paid."/>
                  <w:listItem w:displayText="payment for a specific quantity/volume upon fulfilment of an order, according to the rates set." w:value="payment for a specific quantity/volume upon fulfilment of an order, according to the rates set."/>
                  <w:listItem w:displayText="payment no more than once per calendar month (except for cases where late delivery of Goods or services related to them is settled)." w:value="payment no more than once per calendar month (except for cases where late delivery of Goods or services related to them is settled)."/>
                </w:dropDownList>
              </w:sdtPr>
              <w:sdtContent>
                <w:r w:rsidR="00B12261" w:rsidRPr="00C45639">
                  <w:rPr>
                    <w:rFonts w:ascii="Arial" w:hAnsi="Arial" w:cs="Arial"/>
                    <w:kern w:val="2"/>
                    <w:sz w:val="20"/>
                    <w:shd w:val="clear" w:color="auto" w:fill="FFFFFF" w:themeFill="background1"/>
                  </w:rPr>
                  <w:t>upon fulfillment of all contractual obligations, the full price of the Contract is paid.</w:t>
                </w:r>
              </w:sdtContent>
            </w:sdt>
            <w:r w:rsidRPr="00C45639">
              <w:rPr>
                <w:rFonts w:ascii="Arial" w:hAnsi="Arial" w:cs="Arial"/>
                <w:color w:val="000000"/>
                <w:kern w:val="2"/>
                <w:sz w:val="20"/>
                <w:shd w:val="clear" w:color="auto" w:fill="FFFFFF"/>
                <w:lang w:val="en-US"/>
              </w:rPr>
              <w:t xml:space="preserve"> </w:t>
            </w:r>
          </w:p>
        </w:tc>
      </w:tr>
      <w:tr w:rsidR="00101272" w:rsidRPr="00C45639" w14:paraId="2548168E" w14:textId="77777777" w:rsidTr="002B01B0">
        <w:trPr>
          <w:trHeight w:val="85"/>
        </w:trPr>
        <w:tc>
          <w:tcPr>
            <w:tcW w:w="5215" w:type="dxa"/>
            <w:shd w:val="clear" w:color="auto" w:fill="auto"/>
          </w:tcPr>
          <w:p w14:paraId="20D1F1D3" w14:textId="01AB49DC" w:rsidR="00101272" w:rsidRPr="00C45639" w:rsidRDefault="00101272" w:rsidP="002B01B0">
            <w:pPr>
              <w:rPr>
                <w:rFonts w:ascii="Arial" w:hAnsi="Arial" w:cs="Arial"/>
                <w:kern w:val="2"/>
                <w:sz w:val="20"/>
              </w:rPr>
            </w:pPr>
            <w:r w:rsidRPr="00C45639">
              <w:rPr>
                <w:rFonts w:ascii="Arial" w:hAnsi="Arial" w:cs="Arial"/>
                <w:b/>
                <w:bCs/>
                <w:kern w:val="2"/>
                <w:sz w:val="20"/>
              </w:rPr>
              <w:t>5.6. Avansas</w:t>
            </w:r>
          </w:p>
        </w:tc>
        <w:tc>
          <w:tcPr>
            <w:tcW w:w="5490" w:type="dxa"/>
            <w:shd w:val="clear" w:color="auto" w:fill="auto"/>
          </w:tcPr>
          <w:p w14:paraId="3136FB01" w14:textId="7F72D589" w:rsidR="00101272" w:rsidRPr="00C45639" w:rsidRDefault="00101272" w:rsidP="002B01B0">
            <w:pPr>
              <w:rPr>
                <w:rFonts w:ascii="Arial" w:hAnsi="Arial" w:cs="Arial"/>
                <w:kern w:val="2"/>
                <w:sz w:val="20"/>
                <w:lang w:val="en-US"/>
              </w:rPr>
            </w:pPr>
            <w:r w:rsidRPr="00C45639">
              <w:rPr>
                <w:rFonts w:ascii="Arial" w:hAnsi="Arial" w:cs="Arial"/>
                <w:b/>
                <w:bCs/>
                <w:kern w:val="2"/>
                <w:sz w:val="20"/>
                <w:lang w:val="en-US"/>
              </w:rPr>
              <w:t>5.6. Advance Payment</w:t>
            </w:r>
          </w:p>
        </w:tc>
      </w:tr>
      <w:tr w:rsidR="00B12261" w:rsidRPr="00C45639" w14:paraId="21C5DBEE" w14:textId="77777777" w:rsidTr="002B01B0">
        <w:trPr>
          <w:trHeight w:val="85"/>
        </w:trPr>
        <w:tc>
          <w:tcPr>
            <w:tcW w:w="5215" w:type="dxa"/>
            <w:shd w:val="clear" w:color="auto" w:fill="auto"/>
          </w:tcPr>
          <w:p w14:paraId="103FB4E9" w14:textId="164DC1B7" w:rsidR="00B12261" w:rsidRPr="00C45639" w:rsidRDefault="00B12261" w:rsidP="00B12261">
            <w:pPr>
              <w:rPr>
                <w:rFonts w:ascii="Arial" w:hAnsi="Arial" w:cs="Arial"/>
                <w:kern w:val="2"/>
                <w:sz w:val="20"/>
              </w:rPr>
            </w:pPr>
            <w:r w:rsidRPr="00C45639">
              <w:rPr>
                <w:rFonts w:ascii="Arial" w:hAnsi="Arial" w:cs="Arial"/>
                <w:kern w:val="2"/>
                <w:sz w:val="20"/>
              </w:rPr>
              <w:t>Netaikoma.</w:t>
            </w:r>
          </w:p>
        </w:tc>
        <w:tc>
          <w:tcPr>
            <w:tcW w:w="5490" w:type="dxa"/>
            <w:shd w:val="clear" w:color="auto" w:fill="auto"/>
          </w:tcPr>
          <w:p w14:paraId="770BFBC0" w14:textId="400D4E31" w:rsidR="00B12261" w:rsidRPr="00C45639" w:rsidRDefault="00B12261" w:rsidP="00B12261">
            <w:pPr>
              <w:rPr>
                <w:rFonts w:ascii="Arial" w:hAnsi="Arial" w:cs="Arial"/>
                <w:kern w:val="2"/>
                <w:sz w:val="20"/>
                <w:lang w:val="en-US"/>
              </w:rPr>
            </w:pPr>
            <w:r w:rsidRPr="00C45639">
              <w:rPr>
                <w:rFonts w:ascii="Arial" w:hAnsi="Arial" w:cs="Arial"/>
                <w:kern w:val="2"/>
                <w:sz w:val="20"/>
                <w:lang w:val="en-US"/>
              </w:rPr>
              <w:t>Not applicable.</w:t>
            </w:r>
          </w:p>
        </w:tc>
      </w:tr>
      <w:tr w:rsidR="00101272" w:rsidRPr="00C45639" w14:paraId="04907784" w14:textId="77777777" w:rsidTr="002B01B0">
        <w:trPr>
          <w:trHeight w:val="85"/>
        </w:trPr>
        <w:tc>
          <w:tcPr>
            <w:tcW w:w="5215" w:type="dxa"/>
            <w:shd w:val="clear" w:color="auto" w:fill="auto"/>
          </w:tcPr>
          <w:p w14:paraId="1C3B6A89" w14:textId="4ACAEC39" w:rsidR="00101272" w:rsidRPr="00C45639" w:rsidRDefault="00101272" w:rsidP="002B01B0">
            <w:pPr>
              <w:rPr>
                <w:rFonts w:ascii="Arial" w:hAnsi="Arial" w:cs="Arial"/>
                <w:kern w:val="2"/>
                <w:sz w:val="20"/>
              </w:rPr>
            </w:pPr>
            <w:r w:rsidRPr="00C45639">
              <w:rPr>
                <w:rFonts w:ascii="Arial" w:hAnsi="Arial" w:cs="Arial"/>
                <w:b/>
                <w:bCs/>
                <w:kern w:val="2"/>
                <w:sz w:val="20"/>
              </w:rPr>
              <w:t>5.7. Avanso užtikrinimas</w:t>
            </w:r>
          </w:p>
        </w:tc>
        <w:tc>
          <w:tcPr>
            <w:tcW w:w="5490" w:type="dxa"/>
            <w:shd w:val="clear" w:color="auto" w:fill="auto"/>
          </w:tcPr>
          <w:p w14:paraId="2E72C8DC" w14:textId="159D761C" w:rsidR="00101272" w:rsidRPr="00C45639" w:rsidRDefault="00101272" w:rsidP="002B01B0">
            <w:pPr>
              <w:rPr>
                <w:rFonts w:ascii="Arial" w:hAnsi="Arial" w:cs="Arial"/>
                <w:kern w:val="2"/>
                <w:sz w:val="20"/>
                <w:lang w:val="en-US"/>
              </w:rPr>
            </w:pPr>
            <w:r w:rsidRPr="00C45639">
              <w:rPr>
                <w:rFonts w:ascii="Arial" w:hAnsi="Arial" w:cs="Arial"/>
                <w:b/>
                <w:bCs/>
                <w:kern w:val="2"/>
                <w:sz w:val="20"/>
                <w:lang w:val="en-US"/>
              </w:rPr>
              <w:t>5.7 Securing the Advance Payment</w:t>
            </w:r>
          </w:p>
        </w:tc>
      </w:tr>
      <w:tr w:rsidR="00B12261" w:rsidRPr="00C45639" w14:paraId="7A160B56" w14:textId="77777777" w:rsidTr="002B01B0">
        <w:trPr>
          <w:trHeight w:val="85"/>
        </w:trPr>
        <w:tc>
          <w:tcPr>
            <w:tcW w:w="5215" w:type="dxa"/>
            <w:shd w:val="clear" w:color="auto" w:fill="auto"/>
          </w:tcPr>
          <w:p w14:paraId="68E78E53" w14:textId="6B8C1CB5" w:rsidR="00B12261" w:rsidRPr="00C45639" w:rsidRDefault="00B12261" w:rsidP="00B12261">
            <w:pPr>
              <w:rPr>
                <w:rFonts w:ascii="Arial" w:hAnsi="Arial" w:cs="Arial"/>
                <w:kern w:val="2"/>
                <w:sz w:val="20"/>
              </w:rPr>
            </w:pPr>
            <w:r w:rsidRPr="00C45639">
              <w:rPr>
                <w:rFonts w:ascii="Arial" w:hAnsi="Arial" w:cs="Arial"/>
                <w:kern w:val="2"/>
                <w:sz w:val="20"/>
              </w:rPr>
              <w:t>Netaikoma.</w:t>
            </w:r>
          </w:p>
        </w:tc>
        <w:tc>
          <w:tcPr>
            <w:tcW w:w="5490" w:type="dxa"/>
            <w:shd w:val="clear" w:color="auto" w:fill="auto"/>
          </w:tcPr>
          <w:p w14:paraId="164BEED4" w14:textId="3071E5C1" w:rsidR="00B12261" w:rsidRPr="00C45639" w:rsidRDefault="00B12261" w:rsidP="00B12261">
            <w:pPr>
              <w:rPr>
                <w:rFonts w:ascii="Arial" w:hAnsi="Arial" w:cs="Arial"/>
                <w:kern w:val="2"/>
                <w:sz w:val="20"/>
                <w:lang w:val="en-US"/>
              </w:rPr>
            </w:pPr>
            <w:r w:rsidRPr="00C45639">
              <w:rPr>
                <w:rFonts w:ascii="Arial" w:hAnsi="Arial" w:cs="Arial"/>
                <w:kern w:val="2"/>
                <w:sz w:val="20"/>
                <w:lang w:val="en-US"/>
              </w:rPr>
              <w:t>Not applicable.</w:t>
            </w:r>
          </w:p>
        </w:tc>
      </w:tr>
      <w:tr w:rsidR="00101272" w:rsidRPr="00C45639" w14:paraId="7B8936D5" w14:textId="77777777" w:rsidTr="002B01B0">
        <w:trPr>
          <w:trHeight w:val="85"/>
        </w:trPr>
        <w:tc>
          <w:tcPr>
            <w:tcW w:w="5215" w:type="dxa"/>
            <w:shd w:val="clear" w:color="auto" w:fill="auto"/>
          </w:tcPr>
          <w:p w14:paraId="4A8ED1FF" w14:textId="4A7141BA" w:rsidR="00101272" w:rsidRPr="00C45639" w:rsidRDefault="00101272" w:rsidP="00A73DDB">
            <w:pPr>
              <w:jc w:val="center"/>
              <w:rPr>
                <w:rFonts w:ascii="Arial" w:hAnsi="Arial" w:cs="Arial"/>
                <w:kern w:val="2"/>
                <w:sz w:val="20"/>
              </w:rPr>
            </w:pPr>
            <w:r w:rsidRPr="00C45639">
              <w:rPr>
                <w:rFonts w:ascii="Arial" w:hAnsi="Arial" w:cs="Arial"/>
                <w:b/>
                <w:bCs/>
                <w:kern w:val="2"/>
                <w:sz w:val="20"/>
              </w:rPr>
              <w:t>6. PREKIŲ KOKYBĖ IR GARANTINIAI ĮSIPAREIGOJIMAI</w:t>
            </w:r>
          </w:p>
        </w:tc>
        <w:tc>
          <w:tcPr>
            <w:tcW w:w="5490" w:type="dxa"/>
            <w:shd w:val="clear" w:color="auto" w:fill="auto"/>
          </w:tcPr>
          <w:p w14:paraId="641B0484" w14:textId="58386E6F" w:rsidR="00101272" w:rsidRPr="00C45639" w:rsidRDefault="00101272" w:rsidP="00A73DDB">
            <w:pPr>
              <w:jc w:val="center"/>
              <w:rPr>
                <w:rFonts w:ascii="Arial" w:hAnsi="Arial" w:cs="Arial"/>
                <w:kern w:val="2"/>
                <w:sz w:val="20"/>
                <w:lang w:val="en-US"/>
              </w:rPr>
            </w:pPr>
            <w:r w:rsidRPr="00C45639">
              <w:rPr>
                <w:rFonts w:ascii="Arial" w:hAnsi="Arial" w:cs="Arial"/>
                <w:b/>
                <w:bCs/>
                <w:kern w:val="2"/>
                <w:sz w:val="20"/>
                <w:lang w:val="en-US"/>
              </w:rPr>
              <w:t>6. PRODUCT QUALITY AND WARRANTY OBLIGATIONS</w:t>
            </w:r>
          </w:p>
        </w:tc>
      </w:tr>
      <w:tr w:rsidR="00101272" w:rsidRPr="00C45639" w14:paraId="61D4007A" w14:textId="77777777" w:rsidTr="002B01B0">
        <w:trPr>
          <w:trHeight w:val="85"/>
        </w:trPr>
        <w:tc>
          <w:tcPr>
            <w:tcW w:w="5215" w:type="dxa"/>
            <w:shd w:val="clear" w:color="auto" w:fill="auto"/>
          </w:tcPr>
          <w:p w14:paraId="64E3ED8F" w14:textId="33099313" w:rsidR="00101272" w:rsidRPr="00C45639" w:rsidRDefault="00101272" w:rsidP="002B01B0">
            <w:pPr>
              <w:rPr>
                <w:rFonts w:ascii="Arial" w:hAnsi="Arial" w:cs="Arial"/>
                <w:b/>
                <w:bCs/>
                <w:kern w:val="2"/>
                <w:sz w:val="20"/>
              </w:rPr>
            </w:pPr>
            <w:r w:rsidRPr="00C45639">
              <w:rPr>
                <w:rFonts w:ascii="Arial" w:hAnsi="Arial" w:cs="Arial"/>
                <w:b/>
                <w:bCs/>
                <w:kern w:val="2"/>
                <w:sz w:val="20"/>
              </w:rPr>
              <w:t>6.1. Garantinis terminas</w:t>
            </w:r>
          </w:p>
        </w:tc>
        <w:tc>
          <w:tcPr>
            <w:tcW w:w="5490" w:type="dxa"/>
          </w:tcPr>
          <w:p w14:paraId="171D8069" w14:textId="72364602" w:rsidR="00101272" w:rsidRPr="00C45639" w:rsidRDefault="00101272" w:rsidP="002B01B0">
            <w:pPr>
              <w:rPr>
                <w:rFonts w:ascii="Arial" w:hAnsi="Arial" w:cs="Arial"/>
                <w:kern w:val="2"/>
                <w:sz w:val="20"/>
                <w:lang w:val="en-US"/>
              </w:rPr>
            </w:pPr>
            <w:r w:rsidRPr="00C45639">
              <w:rPr>
                <w:rFonts w:ascii="Arial" w:hAnsi="Arial" w:cs="Arial"/>
                <w:b/>
                <w:bCs/>
                <w:kern w:val="2"/>
                <w:sz w:val="20"/>
                <w:lang w:val="en-US"/>
              </w:rPr>
              <w:t>6.1. Warranty period</w:t>
            </w:r>
          </w:p>
        </w:tc>
      </w:tr>
      <w:tr w:rsidR="00101272" w:rsidRPr="00C45639" w14:paraId="3C3B4594" w14:textId="77777777" w:rsidTr="002B01B0">
        <w:trPr>
          <w:trHeight w:val="85"/>
        </w:trPr>
        <w:tc>
          <w:tcPr>
            <w:tcW w:w="5215" w:type="dxa"/>
            <w:shd w:val="clear" w:color="auto" w:fill="auto"/>
          </w:tcPr>
          <w:p w14:paraId="42B70B61" w14:textId="0130DF62" w:rsidR="00101272" w:rsidRPr="00C45639" w:rsidRDefault="00101272" w:rsidP="002B01B0">
            <w:pPr>
              <w:jc w:val="both"/>
              <w:rPr>
                <w:rFonts w:ascii="Arial" w:hAnsi="Arial" w:cs="Arial"/>
                <w:b/>
                <w:bCs/>
                <w:kern w:val="2"/>
                <w:sz w:val="20"/>
              </w:rPr>
            </w:pPr>
            <w:r w:rsidRPr="00C45639">
              <w:rPr>
                <w:rFonts w:ascii="Arial" w:hAnsi="Arial" w:cs="Arial"/>
                <w:kern w:val="2"/>
                <w:sz w:val="20"/>
              </w:rPr>
              <w:t>Prekėms nustatomas Tiekėjo pasiūlytas arba Prekių gamintojo taikomas Garantinis terminas, tačiau bet kokiu atveju ne trumpesnis kaip</w:t>
            </w:r>
            <w:r w:rsidR="00555C8D" w:rsidRPr="00C45639">
              <w:rPr>
                <w:rFonts w:ascii="Arial" w:hAnsi="Arial" w:cs="Arial"/>
                <w:kern w:val="2"/>
                <w:sz w:val="20"/>
              </w:rPr>
              <w:t xml:space="preserve"> 24 (dvidešimt keturi) mėnesiai</w:t>
            </w:r>
            <w:r w:rsidRPr="00C45639">
              <w:rPr>
                <w:rFonts w:ascii="Arial" w:hAnsi="Arial" w:cs="Arial"/>
                <w:kern w:val="2"/>
                <w:sz w:val="20"/>
              </w:rPr>
              <w:t>. Garantinis terminas, skaičiuojamas nuo Prekių perdavimo–priėmimo akto ar Sąskaitos (kai Prekių perdavimo–priėmimo aktas nėra pasirašomas) pasirašymo dienos.</w:t>
            </w:r>
          </w:p>
        </w:tc>
        <w:tc>
          <w:tcPr>
            <w:tcW w:w="5490" w:type="dxa"/>
          </w:tcPr>
          <w:p w14:paraId="033C52A5" w14:textId="107DACAB" w:rsidR="00101272" w:rsidRPr="00C45639" w:rsidRDefault="00101272" w:rsidP="002B01B0">
            <w:pPr>
              <w:jc w:val="both"/>
              <w:rPr>
                <w:rFonts w:ascii="Arial" w:hAnsi="Arial" w:cs="Arial"/>
                <w:kern w:val="2"/>
                <w:sz w:val="20"/>
                <w:lang w:val="en-US"/>
              </w:rPr>
            </w:pPr>
            <w:r w:rsidRPr="00C45639">
              <w:rPr>
                <w:rFonts w:ascii="Arial" w:hAnsi="Arial" w:cs="Arial"/>
                <w:kern w:val="2"/>
                <w:sz w:val="20"/>
                <w:lang w:val="en-US"/>
              </w:rPr>
              <w:t xml:space="preserve">The Goods shall be subject to the Warranty Period offered by the Supplier or </w:t>
            </w:r>
            <w:proofErr w:type="gramStart"/>
            <w:r w:rsidRPr="00C45639">
              <w:rPr>
                <w:rFonts w:ascii="Arial" w:hAnsi="Arial" w:cs="Arial"/>
                <w:kern w:val="2"/>
                <w:sz w:val="20"/>
                <w:lang w:val="en-US"/>
              </w:rPr>
              <w:t>applied</w:t>
            </w:r>
            <w:proofErr w:type="gramEnd"/>
            <w:r w:rsidRPr="00C45639">
              <w:rPr>
                <w:rFonts w:ascii="Arial" w:hAnsi="Arial" w:cs="Arial"/>
                <w:kern w:val="2"/>
                <w:sz w:val="20"/>
                <w:lang w:val="en-US"/>
              </w:rPr>
              <w:t xml:space="preserve"> by the manufacturer of the Goods, </w:t>
            </w:r>
            <w:r w:rsidR="00DD39DE" w:rsidRPr="00C45639">
              <w:rPr>
                <w:rFonts w:ascii="Arial" w:hAnsi="Arial" w:cs="Arial"/>
                <w:kern w:val="2"/>
                <w:sz w:val="20"/>
                <w:lang w:val="en-US"/>
              </w:rPr>
              <w:t xml:space="preserve">but in any case, </w:t>
            </w:r>
            <w:r w:rsidRPr="00C45639">
              <w:rPr>
                <w:rFonts w:ascii="Arial" w:hAnsi="Arial" w:cs="Arial"/>
                <w:kern w:val="2"/>
                <w:sz w:val="20"/>
                <w:lang w:val="en-US"/>
              </w:rPr>
              <w:t xml:space="preserve">not less than </w:t>
            </w:r>
            <w:r w:rsidR="00555C8D" w:rsidRPr="00C45639">
              <w:rPr>
                <w:rFonts w:ascii="Arial" w:hAnsi="Arial" w:cs="Arial"/>
                <w:kern w:val="2"/>
                <w:sz w:val="20"/>
                <w:lang w:val="en-US"/>
              </w:rPr>
              <w:t>24 (</w:t>
            </w:r>
            <w:proofErr w:type="gramStart"/>
            <w:r w:rsidR="00555C8D" w:rsidRPr="00C45639">
              <w:rPr>
                <w:rFonts w:ascii="Arial" w:hAnsi="Arial" w:cs="Arial"/>
                <w:kern w:val="2"/>
                <w:sz w:val="20"/>
                <w:lang w:val="en-US"/>
              </w:rPr>
              <w:t>twenty four</w:t>
            </w:r>
            <w:proofErr w:type="gramEnd"/>
            <w:r w:rsidR="00555C8D" w:rsidRPr="00C45639">
              <w:rPr>
                <w:rFonts w:ascii="Arial" w:hAnsi="Arial" w:cs="Arial"/>
                <w:kern w:val="2"/>
                <w:sz w:val="20"/>
                <w:lang w:val="en-US"/>
              </w:rPr>
              <w:t>) months</w:t>
            </w:r>
            <w:r w:rsidRPr="00C45639">
              <w:rPr>
                <w:rFonts w:ascii="Arial" w:hAnsi="Arial" w:cs="Arial"/>
                <w:kern w:val="2"/>
                <w:sz w:val="20"/>
                <w:lang w:val="en-US"/>
              </w:rPr>
              <w:t>. The Warranty Period shall run from the date of signature of the Goods Transfer and Acceptance Deed or the Invoice (in the absence of a Goods Transfer and Acceptance Deed).</w:t>
            </w:r>
          </w:p>
        </w:tc>
      </w:tr>
      <w:tr w:rsidR="00101272" w:rsidRPr="00C45639" w14:paraId="6109C2BD" w14:textId="77777777" w:rsidTr="002B01B0">
        <w:trPr>
          <w:trHeight w:val="85"/>
        </w:trPr>
        <w:tc>
          <w:tcPr>
            <w:tcW w:w="5215" w:type="dxa"/>
            <w:shd w:val="clear" w:color="auto" w:fill="auto"/>
          </w:tcPr>
          <w:p w14:paraId="4BA25B12" w14:textId="54EA5FC2" w:rsidR="00101272" w:rsidRPr="00C45639" w:rsidRDefault="00101272" w:rsidP="00A73DDB">
            <w:pPr>
              <w:jc w:val="center"/>
              <w:rPr>
                <w:rFonts w:ascii="Arial" w:hAnsi="Arial" w:cs="Arial"/>
                <w:b/>
                <w:bCs/>
                <w:kern w:val="2"/>
                <w:sz w:val="20"/>
              </w:rPr>
            </w:pPr>
            <w:r w:rsidRPr="00C45639">
              <w:rPr>
                <w:rFonts w:ascii="Arial" w:hAnsi="Arial" w:cs="Arial"/>
                <w:b/>
                <w:bCs/>
                <w:kern w:val="2"/>
                <w:sz w:val="20"/>
              </w:rPr>
              <w:t>7. SUTARTIES VYKDYMUI PASITELKIAMI SUBTIEKĖJAI</w:t>
            </w:r>
          </w:p>
        </w:tc>
        <w:tc>
          <w:tcPr>
            <w:tcW w:w="5490" w:type="dxa"/>
            <w:shd w:val="clear" w:color="auto" w:fill="auto"/>
          </w:tcPr>
          <w:p w14:paraId="2E8C8CFE" w14:textId="509B49D7" w:rsidR="00101272" w:rsidRPr="00C45639" w:rsidRDefault="00101272" w:rsidP="00A73DDB">
            <w:pPr>
              <w:jc w:val="center"/>
              <w:rPr>
                <w:rFonts w:ascii="Arial" w:hAnsi="Arial" w:cs="Arial"/>
                <w:kern w:val="2"/>
                <w:sz w:val="20"/>
                <w:lang w:val="en-US"/>
              </w:rPr>
            </w:pPr>
            <w:r w:rsidRPr="00C45639">
              <w:rPr>
                <w:rFonts w:ascii="Arial" w:hAnsi="Arial" w:cs="Arial"/>
                <w:b/>
                <w:bCs/>
                <w:kern w:val="2"/>
                <w:sz w:val="20"/>
                <w:lang w:val="en-US"/>
              </w:rPr>
              <w:t>7. SUBCONTRACTORS TO BE USED FOR THE PERFORMANCE OF THE CONTRACT</w:t>
            </w:r>
          </w:p>
        </w:tc>
      </w:tr>
      <w:tr w:rsidR="00101272" w:rsidRPr="00C45639" w14:paraId="2BA1E737" w14:textId="77777777" w:rsidTr="002B01B0">
        <w:trPr>
          <w:trHeight w:val="85"/>
        </w:trPr>
        <w:tc>
          <w:tcPr>
            <w:tcW w:w="5215" w:type="dxa"/>
            <w:shd w:val="clear" w:color="auto" w:fill="auto"/>
          </w:tcPr>
          <w:p w14:paraId="6FA1A90A" w14:textId="48F6176A" w:rsidR="00101272" w:rsidRPr="00C45639" w:rsidRDefault="00101272" w:rsidP="002B01B0">
            <w:pPr>
              <w:rPr>
                <w:rFonts w:ascii="Arial" w:hAnsi="Arial" w:cs="Arial"/>
                <w:b/>
                <w:bCs/>
                <w:kern w:val="2"/>
                <w:sz w:val="20"/>
              </w:rPr>
            </w:pPr>
            <w:r w:rsidRPr="00C45639">
              <w:rPr>
                <w:rFonts w:ascii="Arial" w:hAnsi="Arial" w:cs="Arial"/>
                <w:b/>
                <w:bCs/>
                <w:kern w:val="2"/>
                <w:sz w:val="20"/>
              </w:rPr>
              <w:lastRenderedPageBreak/>
              <w:t>Sutarties vykdymui pasitelkiami subtiekėjai ir (ar) specialistai</w:t>
            </w:r>
          </w:p>
        </w:tc>
        <w:tc>
          <w:tcPr>
            <w:tcW w:w="5490" w:type="dxa"/>
          </w:tcPr>
          <w:p w14:paraId="27DEDBC5" w14:textId="135477A8" w:rsidR="00101272" w:rsidRPr="00C45639" w:rsidRDefault="00101272" w:rsidP="002B01B0">
            <w:pPr>
              <w:rPr>
                <w:rFonts w:ascii="Arial" w:hAnsi="Arial" w:cs="Arial"/>
                <w:kern w:val="2"/>
                <w:sz w:val="20"/>
                <w:lang w:val="en-US"/>
              </w:rPr>
            </w:pPr>
            <w:r w:rsidRPr="00C45639">
              <w:rPr>
                <w:rFonts w:ascii="Arial" w:hAnsi="Arial" w:cs="Arial"/>
                <w:b/>
                <w:bCs/>
                <w:kern w:val="2"/>
                <w:sz w:val="20"/>
                <w:lang w:val="en-US"/>
              </w:rPr>
              <w:t>Subcontractors and/or specialists used for the performance of the Contract</w:t>
            </w:r>
          </w:p>
        </w:tc>
      </w:tr>
      <w:tr w:rsidR="00101272" w:rsidRPr="00C45639" w14:paraId="67F75E28" w14:textId="77777777" w:rsidTr="002B01B0">
        <w:trPr>
          <w:trHeight w:val="85"/>
        </w:trPr>
        <w:tc>
          <w:tcPr>
            <w:tcW w:w="5215" w:type="dxa"/>
            <w:shd w:val="clear" w:color="auto" w:fill="auto"/>
          </w:tcPr>
          <w:sdt>
            <w:sdtPr>
              <w:rPr>
                <w:rFonts w:ascii="Arial" w:hAnsi="Arial" w:cs="Arial"/>
                <w:kern w:val="2"/>
                <w:sz w:val="20"/>
              </w:rPr>
              <w:id w:val="827944199"/>
              <w:placeholder>
                <w:docPart w:val="A38C32B227B94F10B4F28A94F04AF249"/>
              </w:placeholder>
              <w:showingPlcHd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Content>
              <w:p w14:paraId="55B2103D" w14:textId="0AC395C6" w:rsidR="00101272" w:rsidRPr="00C45639" w:rsidRDefault="001B6BD1" w:rsidP="002B01B0">
                <w:pPr>
                  <w:jc w:val="both"/>
                  <w:rPr>
                    <w:rFonts w:ascii="Arial" w:hAnsi="Arial" w:cs="Arial"/>
                    <w:b/>
                    <w:bCs/>
                    <w:kern w:val="2"/>
                    <w:sz w:val="20"/>
                  </w:rPr>
                </w:pPr>
                <w:r w:rsidRPr="00C45639">
                  <w:rPr>
                    <w:rStyle w:val="PlaceholderText"/>
                    <w:rFonts w:ascii="Arial" w:eastAsiaTheme="majorEastAsia" w:hAnsi="Arial" w:cs="Arial"/>
                    <w:color w:val="FF0000"/>
                    <w:sz w:val="20"/>
                  </w:rPr>
                  <w:t>Pasirinkite elementą.</w:t>
                </w:r>
              </w:p>
            </w:sdtContent>
          </w:sdt>
        </w:tc>
        <w:tc>
          <w:tcPr>
            <w:tcW w:w="5490" w:type="dxa"/>
          </w:tcPr>
          <w:p w14:paraId="009F8F7B" w14:textId="0C5582F5" w:rsidR="00975000" w:rsidRPr="00C45639" w:rsidRDefault="00000000" w:rsidP="002B01B0">
            <w:pPr>
              <w:jc w:val="both"/>
              <w:rPr>
                <w:rFonts w:ascii="Arial" w:hAnsi="Arial" w:cs="Arial"/>
                <w:kern w:val="2"/>
                <w:sz w:val="20"/>
                <w:lang w:val="en-US"/>
              </w:rPr>
            </w:pPr>
            <w:sdt>
              <w:sdtPr>
                <w:rPr>
                  <w:rFonts w:ascii="Arial" w:hAnsi="Arial" w:cs="Arial"/>
                  <w:kern w:val="2"/>
                  <w:sz w:val="20"/>
                </w:rPr>
                <w:id w:val="-1189368129"/>
                <w:placeholder>
                  <w:docPart w:val="970976AB1ACF4D9ABC97765C796DB0F2"/>
                </w:placeholder>
                <w:showingPlcHdr/>
                <w:dropDownList>
                  <w:listItem w:value="Pasirinkite elementą."/>
                  <w:listItem w:displayText="No subcontractors and/or specialists shall be used for the performance of the Contract." w:value="No subcontractors and/or specialists shall be used for the performance of the Contract."/>
                  <w:listItem w:displayText="The subcontractors and/or specialists to be used for the performance of the Contract are listed in Annex No 2 “Tender”.  " w:value="The subcontractors and/or specialists to be used for the performance of the Contract are listed in Annex No 2 “Tender”.  "/>
                </w:dropDownList>
              </w:sdtPr>
              <w:sdtContent>
                <w:r w:rsidR="001B6BD1" w:rsidRPr="00C45639">
                  <w:rPr>
                    <w:rStyle w:val="PlaceholderText"/>
                    <w:rFonts w:ascii="Arial" w:eastAsiaTheme="majorEastAsia" w:hAnsi="Arial" w:cs="Arial"/>
                    <w:color w:val="FF0000"/>
                    <w:sz w:val="20"/>
                  </w:rPr>
                  <w:t>Pasirinkite elementą.</w:t>
                </w:r>
              </w:sdtContent>
            </w:sdt>
            <w:r w:rsidR="00DD7BCC" w:rsidRPr="00C45639">
              <w:rPr>
                <w:rFonts w:ascii="Arial" w:hAnsi="Arial" w:cs="Arial"/>
                <w:kern w:val="2"/>
                <w:sz w:val="20"/>
                <w:lang w:val="en-US"/>
              </w:rPr>
              <w:t xml:space="preserve"> </w:t>
            </w:r>
          </w:p>
          <w:p w14:paraId="2B25E60E" w14:textId="3611E3D6" w:rsidR="00101272" w:rsidRPr="00C45639" w:rsidRDefault="00101272" w:rsidP="002B01B0">
            <w:pPr>
              <w:rPr>
                <w:rFonts w:ascii="Arial" w:hAnsi="Arial" w:cs="Arial"/>
                <w:kern w:val="2"/>
                <w:sz w:val="20"/>
                <w:lang w:val="en-US"/>
              </w:rPr>
            </w:pPr>
          </w:p>
        </w:tc>
      </w:tr>
      <w:tr w:rsidR="00101272" w:rsidRPr="00C45639" w14:paraId="74E917D3" w14:textId="77777777" w:rsidTr="002B01B0">
        <w:trPr>
          <w:trHeight w:val="85"/>
        </w:trPr>
        <w:tc>
          <w:tcPr>
            <w:tcW w:w="5215" w:type="dxa"/>
            <w:shd w:val="clear" w:color="auto" w:fill="auto"/>
          </w:tcPr>
          <w:p w14:paraId="1FC18A26" w14:textId="73322FB1" w:rsidR="00101272" w:rsidRPr="00C45639" w:rsidRDefault="00101272" w:rsidP="002B01B0">
            <w:pPr>
              <w:jc w:val="center"/>
              <w:rPr>
                <w:rFonts w:ascii="Arial" w:hAnsi="Arial" w:cs="Arial"/>
                <w:b/>
                <w:bCs/>
                <w:kern w:val="2"/>
                <w:sz w:val="20"/>
              </w:rPr>
            </w:pPr>
            <w:r w:rsidRPr="00C45639">
              <w:rPr>
                <w:rFonts w:ascii="Arial" w:hAnsi="Arial" w:cs="Arial"/>
                <w:b/>
                <w:bCs/>
                <w:kern w:val="2"/>
                <w:sz w:val="20"/>
              </w:rPr>
              <w:t>8. PRIEVOLIŲ PAGAL SUTARTĮ ĮVYKDYMO UŽTIKRINIMAS</w:t>
            </w:r>
          </w:p>
        </w:tc>
        <w:tc>
          <w:tcPr>
            <w:tcW w:w="5490" w:type="dxa"/>
          </w:tcPr>
          <w:p w14:paraId="5EDD8FF8" w14:textId="4BB246D1" w:rsidR="00101272" w:rsidRPr="00C45639" w:rsidRDefault="00101272" w:rsidP="002B01B0">
            <w:pPr>
              <w:jc w:val="center"/>
              <w:rPr>
                <w:rFonts w:ascii="Arial" w:hAnsi="Arial" w:cs="Arial"/>
                <w:kern w:val="2"/>
                <w:sz w:val="20"/>
                <w:lang w:val="en-US"/>
              </w:rPr>
            </w:pPr>
            <w:r w:rsidRPr="00C45639">
              <w:rPr>
                <w:rFonts w:ascii="Arial" w:hAnsi="Arial" w:cs="Arial"/>
                <w:b/>
                <w:bCs/>
                <w:kern w:val="2"/>
                <w:sz w:val="20"/>
                <w:lang w:val="en-US"/>
              </w:rPr>
              <w:t>8. GUARANTEEING FULFILMENT OF OBLIGATIONS UNDER THE CONTRACT</w:t>
            </w:r>
          </w:p>
        </w:tc>
      </w:tr>
      <w:tr w:rsidR="00101272" w:rsidRPr="00C45639" w14:paraId="5E7B2066" w14:textId="77777777" w:rsidTr="002B01B0">
        <w:trPr>
          <w:trHeight w:val="85"/>
        </w:trPr>
        <w:tc>
          <w:tcPr>
            <w:tcW w:w="5215" w:type="dxa"/>
            <w:shd w:val="clear" w:color="auto" w:fill="auto"/>
          </w:tcPr>
          <w:p w14:paraId="02822F28" w14:textId="643DB545" w:rsidR="00101272" w:rsidRPr="00C45639" w:rsidRDefault="00101272" w:rsidP="002B01B0">
            <w:pPr>
              <w:rPr>
                <w:rFonts w:ascii="Arial" w:hAnsi="Arial" w:cs="Arial"/>
                <w:b/>
                <w:bCs/>
                <w:kern w:val="2"/>
                <w:sz w:val="20"/>
              </w:rPr>
            </w:pPr>
            <w:r w:rsidRPr="00C45639">
              <w:rPr>
                <w:rFonts w:ascii="Arial" w:hAnsi="Arial" w:cs="Arial"/>
                <w:b/>
                <w:bCs/>
                <w:kern w:val="2"/>
                <w:sz w:val="20"/>
              </w:rPr>
              <w:t>8.1. Prievolių pagal Sutartį įvykdymo užtikrinimas</w:t>
            </w:r>
          </w:p>
        </w:tc>
        <w:tc>
          <w:tcPr>
            <w:tcW w:w="5490" w:type="dxa"/>
          </w:tcPr>
          <w:p w14:paraId="5757CDB3" w14:textId="50445A1B" w:rsidR="00101272" w:rsidRPr="00C45639" w:rsidRDefault="00101272" w:rsidP="002B01B0">
            <w:pPr>
              <w:rPr>
                <w:rFonts w:ascii="Arial" w:hAnsi="Arial" w:cs="Arial"/>
                <w:kern w:val="2"/>
                <w:sz w:val="20"/>
                <w:lang w:val="en-US"/>
              </w:rPr>
            </w:pPr>
            <w:r w:rsidRPr="00C45639">
              <w:rPr>
                <w:rFonts w:ascii="Arial" w:hAnsi="Arial" w:cs="Arial"/>
                <w:b/>
                <w:bCs/>
                <w:kern w:val="2"/>
                <w:sz w:val="20"/>
                <w:lang w:val="en-US"/>
              </w:rPr>
              <w:t>8.1 Security for performance of obligations under the Contract</w:t>
            </w:r>
          </w:p>
        </w:tc>
      </w:tr>
      <w:tr w:rsidR="00101272" w:rsidRPr="00C45639" w14:paraId="2DCA3DA4" w14:textId="77777777" w:rsidTr="002B01B0">
        <w:trPr>
          <w:trHeight w:val="85"/>
        </w:trPr>
        <w:tc>
          <w:tcPr>
            <w:tcW w:w="5215" w:type="dxa"/>
            <w:shd w:val="clear" w:color="auto" w:fill="auto"/>
          </w:tcPr>
          <w:p w14:paraId="4FD28691" w14:textId="560B0696" w:rsidR="00101272" w:rsidRPr="00C45639" w:rsidRDefault="00101272" w:rsidP="00B12261">
            <w:pPr>
              <w:rPr>
                <w:rFonts w:ascii="Arial" w:hAnsi="Arial" w:cs="Arial"/>
                <w:b/>
                <w:bCs/>
                <w:kern w:val="2"/>
                <w:sz w:val="20"/>
              </w:rPr>
            </w:pPr>
            <w:r w:rsidRPr="00C45639">
              <w:rPr>
                <w:rFonts w:ascii="Arial" w:hAnsi="Arial" w:cs="Arial"/>
                <w:kern w:val="2"/>
                <w:sz w:val="20"/>
              </w:rPr>
              <w:t>Prievolių pagal Sutartį įvykdymas užtikrinamas</w:t>
            </w:r>
            <w:r w:rsidR="00C45F28" w:rsidRPr="00C45639">
              <w:rPr>
                <w:rFonts w:ascii="Arial" w:hAnsi="Arial" w:cs="Arial"/>
                <w:kern w:val="2"/>
                <w:sz w:val="20"/>
              </w:rPr>
              <w:t xml:space="preserve">: </w:t>
            </w:r>
            <w:sdt>
              <w:sdtPr>
                <w:rPr>
                  <w:rFonts w:ascii="Arial" w:hAnsi="Arial" w:cs="Arial"/>
                  <w:kern w:val="2"/>
                  <w:sz w:val="20"/>
                </w:rPr>
                <w:id w:val="1353839929"/>
                <w:placeholder>
                  <w:docPart w:val="A79F273BE1CC416294632868CA8FB5BC"/>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Content>
                <w:r w:rsidR="00B12261" w:rsidRPr="00C45639">
                  <w:rPr>
                    <w:rFonts w:ascii="Arial" w:hAnsi="Arial" w:cs="Arial"/>
                    <w:kern w:val="2"/>
                    <w:sz w:val="20"/>
                  </w:rPr>
                  <w:t>netesybos.</w:t>
                </w:r>
              </w:sdtContent>
            </w:sdt>
          </w:p>
        </w:tc>
        <w:tc>
          <w:tcPr>
            <w:tcW w:w="5490" w:type="dxa"/>
          </w:tcPr>
          <w:p w14:paraId="5A814F40" w14:textId="50105311" w:rsidR="00101272" w:rsidRPr="00C45639" w:rsidRDefault="00101272" w:rsidP="00A73DDB">
            <w:pPr>
              <w:jc w:val="both"/>
              <w:rPr>
                <w:rFonts w:ascii="Arial" w:hAnsi="Arial" w:cs="Arial"/>
                <w:kern w:val="2"/>
                <w:sz w:val="20"/>
                <w:lang w:val="en-US"/>
              </w:rPr>
            </w:pPr>
            <w:r w:rsidRPr="00C45639">
              <w:rPr>
                <w:rFonts w:ascii="Arial" w:hAnsi="Arial" w:cs="Arial"/>
                <w:kern w:val="2"/>
                <w:sz w:val="20"/>
                <w:lang w:val="en-US"/>
              </w:rPr>
              <w:t>Performance of obligations under the Contract is guaranteed</w:t>
            </w:r>
            <w:r w:rsidR="00C45F28" w:rsidRPr="00C45639">
              <w:rPr>
                <w:rFonts w:ascii="Arial" w:hAnsi="Arial" w:cs="Arial"/>
                <w:kern w:val="2"/>
                <w:sz w:val="20"/>
                <w:lang w:val="en-US"/>
              </w:rPr>
              <w:t>:</w:t>
            </w:r>
            <w:r w:rsidR="00A73DDB" w:rsidRPr="00C45639">
              <w:rPr>
                <w:rFonts w:ascii="Arial" w:hAnsi="Arial" w:cs="Arial"/>
                <w:kern w:val="2"/>
                <w:sz w:val="20"/>
                <w:lang w:val="en-US"/>
              </w:rPr>
              <w:t xml:space="preserve"> </w:t>
            </w:r>
            <w:sdt>
              <w:sdtPr>
                <w:rPr>
                  <w:rFonts w:ascii="Arial" w:hAnsi="Arial" w:cs="Arial"/>
                  <w:kern w:val="2"/>
                  <w:sz w:val="20"/>
                </w:rPr>
                <w:id w:val="-480998679"/>
                <w:placeholder>
                  <w:docPart w:val="62709D3E45C243EC871225C280B41375"/>
                </w:placeholder>
                <w:dropDownList>
                  <w:listItem w:value="Pasirinkite elementą."/>
                  <w:listItem w:displayText="penalties." w:value="penalties."/>
                  <w:listItem w:displayText="penalties; Bank guarantee on first demand or " w:value="penalties; Bank guarantee on first demand or "/>
                </w:dropDownList>
              </w:sdtPr>
              <w:sdtContent>
                <w:r w:rsidR="00B12261" w:rsidRPr="00C45639">
                  <w:rPr>
                    <w:rFonts w:ascii="Arial" w:hAnsi="Arial" w:cs="Arial"/>
                    <w:kern w:val="2"/>
                    <w:sz w:val="20"/>
                  </w:rPr>
                  <w:t>penalties.</w:t>
                </w:r>
              </w:sdtContent>
            </w:sdt>
          </w:p>
        </w:tc>
      </w:tr>
      <w:tr w:rsidR="00101272" w:rsidRPr="00C45639" w14:paraId="02D96166" w14:textId="77777777" w:rsidTr="002B01B0">
        <w:trPr>
          <w:trHeight w:val="85"/>
        </w:trPr>
        <w:tc>
          <w:tcPr>
            <w:tcW w:w="5215" w:type="dxa"/>
            <w:shd w:val="clear" w:color="auto" w:fill="auto"/>
          </w:tcPr>
          <w:p w14:paraId="5EEDBD31" w14:textId="35F36C34" w:rsidR="00101272" w:rsidRPr="00C45639" w:rsidRDefault="00101272" w:rsidP="002B01B0">
            <w:pPr>
              <w:rPr>
                <w:rFonts w:ascii="Arial" w:hAnsi="Arial" w:cs="Arial"/>
                <w:b/>
                <w:bCs/>
                <w:kern w:val="2"/>
                <w:sz w:val="20"/>
              </w:rPr>
            </w:pPr>
            <w:r w:rsidRPr="00C45639">
              <w:rPr>
                <w:rFonts w:ascii="Arial" w:hAnsi="Arial" w:cs="Arial"/>
                <w:b/>
                <w:bCs/>
                <w:kern w:val="2"/>
                <w:sz w:val="20"/>
              </w:rPr>
              <w:t>8.2. Sutarties įvykdymo užtikrinimo pateikimas</w:t>
            </w:r>
          </w:p>
        </w:tc>
        <w:tc>
          <w:tcPr>
            <w:tcW w:w="5490" w:type="dxa"/>
          </w:tcPr>
          <w:p w14:paraId="617FE74D" w14:textId="6A92EC09" w:rsidR="00101272" w:rsidRPr="00C45639" w:rsidRDefault="00101272" w:rsidP="002B01B0">
            <w:pPr>
              <w:rPr>
                <w:rFonts w:ascii="Arial" w:hAnsi="Arial" w:cs="Arial"/>
                <w:kern w:val="2"/>
                <w:sz w:val="20"/>
                <w:lang w:val="en-US"/>
              </w:rPr>
            </w:pPr>
            <w:r w:rsidRPr="00C45639">
              <w:rPr>
                <w:rFonts w:ascii="Arial" w:hAnsi="Arial" w:cs="Arial"/>
                <w:b/>
                <w:bCs/>
                <w:kern w:val="2"/>
                <w:sz w:val="20"/>
                <w:lang w:val="en-US"/>
              </w:rPr>
              <w:t>8.2. Provision of the Contract Performance Security</w:t>
            </w:r>
          </w:p>
        </w:tc>
      </w:tr>
      <w:tr w:rsidR="00B12261" w:rsidRPr="00C45639" w14:paraId="2B705695" w14:textId="77777777" w:rsidTr="002B01B0">
        <w:trPr>
          <w:trHeight w:val="85"/>
        </w:trPr>
        <w:tc>
          <w:tcPr>
            <w:tcW w:w="5215" w:type="dxa"/>
            <w:shd w:val="clear" w:color="auto" w:fill="auto"/>
          </w:tcPr>
          <w:p w14:paraId="2076CBE7" w14:textId="5ACEBC22" w:rsidR="00B12261" w:rsidRPr="00C45639" w:rsidRDefault="00B12261" w:rsidP="00B12261">
            <w:pPr>
              <w:jc w:val="both"/>
              <w:rPr>
                <w:rFonts w:ascii="Arial" w:hAnsi="Arial" w:cs="Arial"/>
                <w:b/>
                <w:bCs/>
                <w:kern w:val="2"/>
                <w:sz w:val="20"/>
              </w:rPr>
            </w:pPr>
            <w:r w:rsidRPr="00C45639">
              <w:rPr>
                <w:rFonts w:ascii="Arial" w:hAnsi="Arial" w:cs="Arial"/>
                <w:kern w:val="2"/>
                <w:sz w:val="20"/>
              </w:rPr>
              <w:t>Netaikoma.</w:t>
            </w:r>
          </w:p>
        </w:tc>
        <w:tc>
          <w:tcPr>
            <w:tcW w:w="5490" w:type="dxa"/>
          </w:tcPr>
          <w:p w14:paraId="08792AEC" w14:textId="4D26BE03" w:rsidR="00B12261" w:rsidRPr="00C45639" w:rsidRDefault="00B12261" w:rsidP="00B12261">
            <w:pPr>
              <w:jc w:val="both"/>
              <w:rPr>
                <w:rFonts w:ascii="Arial" w:hAnsi="Arial" w:cs="Arial"/>
                <w:kern w:val="2"/>
                <w:sz w:val="20"/>
                <w:lang w:val="en-US"/>
              </w:rPr>
            </w:pPr>
            <w:r w:rsidRPr="00C45639">
              <w:rPr>
                <w:rFonts w:ascii="Arial" w:hAnsi="Arial" w:cs="Arial"/>
                <w:kern w:val="2"/>
                <w:sz w:val="20"/>
                <w:lang w:val="en-US"/>
              </w:rPr>
              <w:t>Not applicable.</w:t>
            </w:r>
          </w:p>
        </w:tc>
      </w:tr>
      <w:tr w:rsidR="00101272" w:rsidRPr="00C45639" w14:paraId="102268CA" w14:textId="77777777" w:rsidTr="002B01B0">
        <w:trPr>
          <w:trHeight w:val="85"/>
        </w:trPr>
        <w:tc>
          <w:tcPr>
            <w:tcW w:w="5215" w:type="dxa"/>
            <w:shd w:val="clear" w:color="auto" w:fill="auto"/>
          </w:tcPr>
          <w:p w14:paraId="224D24C8" w14:textId="24FBA715" w:rsidR="00101272" w:rsidRPr="00C45639" w:rsidRDefault="00101272" w:rsidP="002B01B0">
            <w:pPr>
              <w:jc w:val="center"/>
              <w:rPr>
                <w:rFonts w:ascii="Arial" w:hAnsi="Arial" w:cs="Arial"/>
                <w:b/>
                <w:bCs/>
                <w:kern w:val="2"/>
                <w:sz w:val="20"/>
              </w:rPr>
            </w:pPr>
            <w:r w:rsidRPr="00C45639">
              <w:rPr>
                <w:rFonts w:ascii="Arial" w:hAnsi="Arial" w:cs="Arial"/>
                <w:b/>
                <w:bCs/>
                <w:kern w:val="2"/>
                <w:sz w:val="20"/>
              </w:rPr>
              <w:t>9. ŠALIŲ ATSAKOMYBĖ</w:t>
            </w:r>
          </w:p>
        </w:tc>
        <w:tc>
          <w:tcPr>
            <w:tcW w:w="5490" w:type="dxa"/>
          </w:tcPr>
          <w:p w14:paraId="0488D364" w14:textId="6545859A" w:rsidR="00101272" w:rsidRPr="00C45639" w:rsidRDefault="00101272" w:rsidP="002B01B0">
            <w:pPr>
              <w:jc w:val="center"/>
              <w:rPr>
                <w:rFonts w:ascii="Arial" w:hAnsi="Arial" w:cs="Arial"/>
                <w:kern w:val="2"/>
                <w:sz w:val="20"/>
                <w:lang w:val="en-US"/>
              </w:rPr>
            </w:pPr>
            <w:r w:rsidRPr="00C45639">
              <w:rPr>
                <w:rFonts w:ascii="Arial" w:hAnsi="Arial" w:cs="Arial"/>
                <w:b/>
                <w:bCs/>
                <w:kern w:val="2"/>
                <w:sz w:val="20"/>
                <w:lang w:val="en-US"/>
              </w:rPr>
              <w:t>9. LIABILITY OF THE PARTIES</w:t>
            </w:r>
          </w:p>
        </w:tc>
      </w:tr>
      <w:tr w:rsidR="00101272" w:rsidRPr="00C45639" w14:paraId="32C85343" w14:textId="77777777" w:rsidTr="002B01B0">
        <w:trPr>
          <w:trHeight w:val="85"/>
        </w:trPr>
        <w:tc>
          <w:tcPr>
            <w:tcW w:w="5215" w:type="dxa"/>
            <w:shd w:val="clear" w:color="auto" w:fill="auto"/>
          </w:tcPr>
          <w:p w14:paraId="45FF0E4A" w14:textId="1280BCFF" w:rsidR="00101272" w:rsidRPr="00C45639" w:rsidRDefault="00101272" w:rsidP="00B12261">
            <w:pPr>
              <w:jc w:val="both"/>
              <w:rPr>
                <w:rFonts w:ascii="Arial" w:hAnsi="Arial" w:cs="Arial"/>
                <w:b/>
                <w:bCs/>
                <w:kern w:val="2"/>
                <w:sz w:val="20"/>
              </w:rPr>
            </w:pPr>
            <w:r w:rsidRPr="00C45639">
              <w:rPr>
                <w:rFonts w:ascii="Arial" w:hAnsi="Arial" w:cs="Arial"/>
                <w:b/>
                <w:bCs/>
                <w:kern w:val="2"/>
                <w:sz w:val="20"/>
              </w:rPr>
              <w:t>9.1. Pirkėjui taikomos netesybos už mokėjimų pagal Sutartį vėlavimą</w:t>
            </w:r>
          </w:p>
        </w:tc>
        <w:tc>
          <w:tcPr>
            <w:tcW w:w="5490" w:type="dxa"/>
          </w:tcPr>
          <w:p w14:paraId="64D3F76F" w14:textId="38CA12F8" w:rsidR="00101272" w:rsidRPr="00C45639" w:rsidRDefault="00101272" w:rsidP="00B12261">
            <w:pPr>
              <w:jc w:val="both"/>
              <w:rPr>
                <w:rFonts w:ascii="Arial" w:hAnsi="Arial" w:cs="Arial"/>
                <w:kern w:val="2"/>
                <w:sz w:val="20"/>
                <w:lang w:val="en-US"/>
              </w:rPr>
            </w:pPr>
            <w:r w:rsidRPr="00C45639">
              <w:rPr>
                <w:rFonts w:ascii="Arial" w:hAnsi="Arial" w:cs="Arial"/>
                <w:b/>
                <w:bCs/>
                <w:kern w:val="2"/>
                <w:sz w:val="20"/>
                <w:lang w:val="en-US"/>
              </w:rPr>
              <w:t>9.1. Liquidated damages payable by the Buyer for late payment under the Contract</w:t>
            </w:r>
          </w:p>
        </w:tc>
      </w:tr>
      <w:tr w:rsidR="00101272" w:rsidRPr="00C45639" w14:paraId="1F91E0CE" w14:textId="77777777" w:rsidTr="002B01B0">
        <w:trPr>
          <w:trHeight w:val="85"/>
        </w:trPr>
        <w:tc>
          <w:tcPr>
            <w:tcW w:w="5215" w:type="dxa"/>
            <w:shd w:val="clear" w:color="auto" w:fill="auto"/>
          </w:tcPr>
          <w:p w14:paraId="03969B76" w14:textId="1D4F9722" w:rsidR="00101272" w:rsidRPr="00C45639" w:rsidRDefault="008B4FEF" w:rsidP="002B01B0">
            <w:pPr>
              <w:jc w:val="both"/>
              <w:rPr>
                <w:rFonts w:ascii="Arial" w:hAnsi="Arial" w:cs="Arial"/>
                <w:color w:val="000000"/>
                <w:kern w:val="2"/>
                <w:sz w:val="20"/>
              </w:rPr>
            </w:pPr>
            <w:r w:rsidRPr="00C45639">
              <w:rPr>
                <w:rFonts w:ascii="Arial" w:hAnsi="Arial" w:cs="Arial"/>
                <w:color w:val="000000"/>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c>
          <w:tcPr>
            <w:tcW w:w="5490" w:type="dxa"/>
          </w:tcPr>
          <w:p w14:paraId="43D6B95C" w14:textId="7635BA13" w:rsidR="00101272" w:rsidRPr="00C45639" w:rsidRDefault="00101272" w:rsidP="002B01B0">
            <w:pPr>
              <w:jc w:val="both"/>
              <w:rPr>
                <w:rFonts w:ascii="Arial" w:hAnsi="Arial" w:cs="Arial"/>
                <w:kern w:val="2"/>
                <w:sz w:val="20"/>
                <w:lang w:val="en-US"/>
              </w:rPr>
            </w:pPr>
            <w:r w:rsidRPr="00C45639">
              <w:rPr>
                <w:rFonts w:ascii="Arial" w:hAnsi="Arial" w:cs="Arial"/>
                <w:color w:val="000000"/>
                <w:kern w:val="2"/>
                <w:sz w:val="20"/>
                <w:lang w:val="en-US"/>
              </w:rPr>
              <w:t>If the Buyer, having received a duly submitted and completed Invoice, delays the payment for the quality Goods duly delivered by the Supplier with</w:t>
            </w:r>
            <w:r w:rsidRPr="00C45639">
              <w:rPr>
                <w:rFonts w:ascii="Arial" w:hAnsi="Arial" w:cs="Arial"/>
                <w:kern w:val="2"/>
                <w:sz w:val="20"/>
                <w:lang w:val="en-US"/>
              </w:rPr>
              <w:t xml:space="preserve">in the period specified in the Contract, the Supplier shall charge the Buyer a default interest of 0.02 (two hundredths) per cent of the unpaid amount, excluding VAT, from the day following the due date for each day the delay. </w:t>
            </w:r>
          </w:p>
        </w:tc>
      </w:tr>
      <w:tr w:rsidR="00101272" w:rsidRPr="00C45639" w14:paraId="70462A5D" w14:textId="77777777" w:rsidTr="002B01B0">
        <w:trPr>
          <w:trHeight w:val="85"/>
        </w:trPr>
        <w:tc>
          <w:tcPr>
            <w:tcW w:w="5215" w:type="dxa"/>
            <w:shd w:val="clear" w:color="auto" w:fill="auto"/>
          </w:tcPr>
          <w:p w14:paraId="402F8406" w14:textId="1939840D" w:rsidR="00101272" w:rsidRPr="00C45639" w:rsidRDefault="009F3562" w:rsidP="00B12261">
            <w:pPr>
              <w:jc w:val="both"/>
              <w:rPr>
                <w:rFonts w:ascii="Arial" w:hAnsi="Arial" w:cs="Arial"/>
                <w:b/>
                <w:bCs/>
                <w:kern w:val="2"/>
                <w:sz w:val="20"/>
              </w:rPr>
            </w:pPr>
            <w:r w:rsidRPr="00C45639">
              <w:rPr>
                <w:rFonts w:ascii="Arial" w:hAnsi="Arial" w:cs="Arial"/>
                <w:b/>
                <w:bCs/>
                <w:kern w:val="2"/>
                <w:sz w:val="20"/>
              </w:rPr>
              <w:t>9.2. Tiekėjui taikomos netesybos už vėlavimą</w:t>
            </w:r>
            <w:r w:rsidRPr="00C45639">
              <w:rPr>
                <w:rFonts w:ascii="Arial" w:hAnsi="Arial" w:cs="Arial"/>
                <w:sz w:val="20"/>
              </w:rPr>
              <w:t xml:space="preserve"> </w:t>
            </w:r>
            <w:r w:rsidRPr="00C45639">
              <w:rPr>
                <w:rFonts w:ascii="Arial" w:hAnsi="Arial" w:cs="Arial"/>
                <w:b/>
                <w:bCs/>
                <w:kern w:val="2"/>
                <w:sz w:val="20"/>
              </w:rPr>
              <w:t>vykdyti užsakymą, tiekti Prekes ar ištaisyti jų trūkumus</w:t>
            </w:r>
          </w:p>
        </w:tc>
        <w:tc>
          <w:tcPr>
            <w:tcW w:w="5490" w:type="dxa"/>
          </w:tcPr>
          <w:p w14:paraId="79E8BA76" w14:textId="6C7CC977" w:rsidR="00101272" w:rsidRPr="00C45639" w:rsidRDefault="00101272" w:rsidP="00B12261">
            <w:pPr>
              <w:jc w:val="both"/>
              <w:rPr>
                <w:rFonts w:ascii="Arial" w:hAnsi="Arial" w:cs="Arial"/>
                <w:kern w:val="2"/>
                <w:sz w:val="20"/>
                <w:lang w:val="en-US"/>
              </w:rPr>
            </w:pPr>
            <w:r w:rsidRPr="00C45639">
              <w:rPr>
                <w:rFonts w:ascii="Arial" w:hAnsi="Arial" w:cs="Arial"/>
                <w:b/>
                <w:bCs/>
                <w:kern w:val="2"/>
                <w:sz w:val="20"/>
                <w:lang w:val="en-US"/>
              </w:rPr>
              <w:t xml:space="preserve">9.2. </w:t>
            </w:r>
            <w:r w:rsidR="009F3562" w:rsidRPr="00C45639">
              <w:rPr>
                <w:rFonts w:ascii="Arial" w:hAnsi="Arial" w:cs="Arial"/>
                <w:b/>
                <w:bCs/>
                <w:kern w:val="2"/>
                <w:sz w:val="20"/>
                <w:lang w:val="en-US"/>
              </w:rPr>
              <w:t>Liquidated damages payable by the Supplier for delay in fulfilling the order, delivering the Goods or correcting their defects</w:t>
            </w:r>
          </w:p>
        </w:tc>
      </w:tr>
      <w:tr w:rsidR="00101272" w:rsidRPr="00C45639" w14:paraId="04AE8A4C" w14:textId="77777777" w:rsidTr="002B01B0">
        <w:trPr>
          <w:trHeight w:val="85"/>
        </w:trPr>
        <w:tc>
          <w:tcPr>
            <w:tcW w:w="5215" w:type="dxa"/>
            <w:shd w:val="clear" w:color="auto" w:fill="auto"/>
          </w:tcPr>
          <w:p w14:paraId="7CE88361" w14:textId="42D3A25A" w:rsidR="00101272" w:rsidRPr="00C45639" w:rsidRDefault="008B4FEF" w:rsidP="002B01B0">
            <w:pPr>
              <w:jc w:val="both"/>
              <w:rPr>
                <w:rFonts w:ascii="Arial" w:hAnsi="Arial" w:cs="Arial"/>
                <w:color w:val="000000"/>
                <w:kern w:val="2"/>
                <w:sz w:val="20"/>
              </w:rPr>
            </w:pPr>
            <w:r w:rsidRPr="00C45639">
              <w:rPr>
                <w:rFonts w:ascii="Arial" w:hAnsi="Arial" w:cs="Arial"/>
                <w:color w:val="000000"/>
                <w:kern w:val="2"/>
                <w:sz w:val="20"/>
              </w:rPr>
              <w:t>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w:t>
            </w:r>
          </w:p>
        </w:tc>
        <w:tc>
          <w:tcPr>
            <w:tcW w:w="5490" w:type="dxa"/>
          </w:tcPr>
          <w:p w14:paraId="7F052D79" w14:textId="46449D0B" w:rsidR="008B4FEF" w:rsidRPr="00C45639" w:rsidRDefault="00101272" w:rsidP="002B01B0">
            <w:pPr>
              <w:jc w:val="both"/>
              <w:rPr>
                <w:rFonts w:ascii="Arial" w:hAnsi="Arial" w:cs="Arial"/>
                <w:color w:val="000000"/>
                <w:kern w:val="2"/>
                <w:sz w:val="20"/>
                <w:lang w:val="en-US"/>
              </w:rPr>
            </w:pPr>
            <w:r w:rsidRPr="00C45639">
              <w:rPr>
                <w:rFonts w:ascii="Arial" w:hAnsi="Arial" w:cs="Arial"/>
                <w:color w:val="000000"/>
                <w:kern w:val="2"/>
                <w:sz w:val="20"/>
                <w:lang w:val="en-US"/>
              </w:rPr>
              <w:t xml:space="preserve">If the Supplier is late in fulfilling the order, delivering the Goods or rectifying defects therein, </w:t>
            </w:r>
            <w:r w:rsidRPr="00C45639">
              <w:rPr>
                <w:rFonts w:ascii="Arial" w:hAnsi="Arial" w:cs="Arial"/>
                <w:kern w:val="2"/>
                <w:sz w:val="20"/>
                <w:lang w:val="en-US"/>
              </w:rPr>
              <w:t>the Buyer shall charge the Supplier a default interest of 0.02 (two one-hundredths of) per cent of the price of the Goods not delivered on time, or</w:t>
            </w:r>
            <w:r w:rsidRPr="00C45639">
              <w:rPr>
                <w:rFonts w:ascii="Arial" w:hAnsi="Arial" w:cs="Arial"/>
                <w:color w:val="000000"/>
                <w:kern w:val="2"/>
                <w:sz w:val="20"/>
                <w:lang w:val="en-US"/>
              </w:rPr>
              <w:t xml:space="preserve"> of the Goods, which are defective, exclusive of VAT, from the date following the due date</w:t>
            </w:r>
            <w:r w:rsidR="008B4FEF" w:rsidRPr="00C45639">
              <w:rPr>
                <w:rFonts w:ascii="Arial" w:hAnsi="Arial" w:cs="Arial"/>
                <w:color w:val="000000"/>
                <w:kern w:val="2"/>
                <w:sz w:val="20"/>
                <w:lang w:val="en-US"/>
              </w:rPr>
              <w:t xml:space="preserve"> for</w:t>
            </w:r>
            <w:r w:rsidRPr="00C45639">
              <w:rPr>
                <w:rFonts w:ascii="Arial" w:hAnsi="Arial" w:cs="Arial"/>
                <w:color w:val="000000"/>
                <w:kern w:val="2"/>
                <w:sz w:val="20"/>
                <w:lang w:val="en-US"/>
              </w:rPr>
              <w:t xml:space="preserve"> </w:t>
            </w:r>
            <w:r w:rsidR="008B4FEF" w:rsidRPr="00C45639">
              <w:rPr>
                <w:rFonts w:ascii="Arial" w:hAnsi="Arial" w:cs="Arial"/>
                <w:color w:val="000000"/>
                <w:kern w:val="2"/>
                <w:sz w:val="20"/>
                <w:lang w:val="en-US"/>
              </w:rPr>
              <w:t>ea</w:t>
            </w:r>
            <w:r w:rsidR="008B4FEF" w:rsidRPr="00C45639">
              <w:rPr>
                <w:rFonts w:ascii="Arial" w:hAnsi="Arial" w:cs="Arial"/>
                <w:kern w:val="2"/>
                <w:sz w:val="20"/>
                <w:lang w:val="en-US"/>
              </w:rPr>
              <w:t xml:space="preserve">ch </w:t>
            </w:r>
            <w:r w:rsidRPr="00C45639">
              <w:rPr>
                <w:rFonts w:ascii="Arial" w:hAnsi="Arial" w:cs="Arial"/>
                <w:kern w:val="2"/>
                <w:sz w:val="20"/>
                <w:lang w:val="en-US"/>
              </w:rPr>
              <w:t xml:space="preserve">day of the delay. </w:t>
            </w:r>
          </w:p>
        </w:tc>
      </w:tr>
      <w:tr w:rsidR="00101272" w:rsidRPr="00C45639" w14:paraId="571D0B21" w14:textId="77777777" w:rsidTr="002B01B0">
        <w:trPr>
          <w:trHeight w:val="85"/>
        </w:trPr>
        <w:tc>
          <w:tcPr>
            <w:tcW w:w="5215" w:type="dxa"/>
            <w:shd w:val="clear" w:color="auto" w:fill="auto"/>
          </w:tcPr>
          <w:p w14:paraId="644ED15E" w14:textId="70F30C15" w:rsidR="00101272" w:rsidRPr="00C45639" w:rsidRDefault="00101272" w:rsidP="00B12261">
            <w:pPr>
              <w:jc w:val="both"/>
              <w:rPr>
                <w:rFonts w:ascii="Arial" w:hAnsi="Arial" w:cs="Arial"/>
                <w:b/>
                <w:bCs/>
                <w:kern w:val="2"/>
                <w:sz w:val="20"/>
              </w:rPr>
            </w:pPr>
            <w:r w:rsidRPr="00C45639">
              <w:rPr>
                <w:rFonts w:ascii="Arial" w:hAnsi="Arial" w:cs="Arial"/>
                <w:b/>
                <w:bCs/>
                <w:kern w:val="2"/>
                <w:sz w:val="20"/>
              </w:rPr>
              <w:t>9.3. Tiekėjui  taikoma bauda nutraukus Sutartį dėl esminio Sutarties pažeidimo</w:t>
            </w:r>
          </w:p>
        </w:tc>
        <w:tc>
          <w:tcPr>
            <w:tcW w:w="5490" w:type="dxa"/>
          </w:tcPr>
          <w:p w14:paraId="3EC2ED79" w14:textId="646D05D6" w:rsidR="00101272" w:rsidRPr="00C45639" w:rsidRDefault="00101272" w:rsidP="00B12261">
            <w:pPr>
              <w:jc w:val="both"/>
              <w:rPr>
                <w:rFonts w:ascii="Arial" w:hAnsi="Arial" w:cs="Arial"/>
                <w:kern w:val="2"/>
                <w:sz w:val="20"/>
                <w:lang w:val="en-US"/>
              </w:rPr>
            </w:pPr>
            <w:r w:rsidRPr="00C45639">
              <w:rPr>
                <w:rFonts w:ascii="Arial" w:hAnsi="Arial" w:cs="Arial"/>
                <w:b/>
                <w:bCs/>
                <w:kern w:val="2"/>
                <w:sz w:val="20"/>
                <w:lang w:val="en-US"/>
              </w:rPr>
              <w:t>9.3. Penalty applied to the Supplier in the event of termination of the Contract for material breach of the Contract</w:t>
            </w:r>
          </w:p>
        </w:tc>
      </w:tr>
      <w:tr w:rsidR="00101272" w:rsidRPr="00C45639" w14:paraId="51AE4EEF" w14:textId="77777777" w:rsidTr="002B01B0">
        <w:trPr>
          <w:trHeight w:val="85"/>
        </w:trPr>
        <w:tc>
          <w:tcPr>
            <w:tcW w:w="5215" w:type="dxa"/>
            <w:shd w:val="clear" w:color="auto" w:fill="auto"/>
          </w:tcPr>
          <w:p w14:paraId="4CAD996D" w14:textId="4C0834A8" w:rsidR="00101272" w:rsidRPr="00C45639" w:rsidRDefault="00FF3259" w:rsidP="002B01B0">
            <w:pPr>
              <w:jc w:val="both"/>
              <w:rPr>
                <w:rFonts w:ascii="Arial" w:hAnsi="Arial" w:cs="Arial"/>
                <w:kern w:val="2"/>
                <w:sz w:val="20"/>
              </w:rPr>
            </w:pPr>
            <w:r w:rsidRPr="00C45639">
              <w:rPr>
                <w:rFonts w:ascii="Arial" w:hAnsi="Arial" w:cs="Arial"/>
                <w:kern w:val="2"/>
                <w:sz w:val="20"/>
              </w:rPr>
              <w:t xml:space="preserve">Jei Sutartis nutraukiama dėl </w:t>
            </w:r>
            <w:r w:rsidR="003529BF" w:rsidRPr="00C45639">
              <w:rPr>
                <w:rFonts w:ascii="Arial" w:hAnsi="Arial" w:cs="Arial"/>
                <w:kern w:val="2"/>
                <w:sz w:val="20"/>
              </w:rPr>
              <w:t>Tiekėjo</w:t>
            </w:r>
            <w:r w:rsidRPr="00C45639">
              <w:rPr>
                <w:rFonts w:ascii="Arial" w:hAnsi="Arial" w:cs="Arial"/>
                <w:kern w:val="2"/>
                <w:sz w:val="20"/>
              </w:rPr>
              <w:t xml:space="preserve"> kaltės, Pirkėjas turi teisę reikalauti sumokėti baudą, lygią 5 (penkių) procentų Sutarties kainos dydžio sumai, bet ne mažesnę nei 3000 (trys tūkstančiai) Eur.</w:t>
            </w:r>
          </w:p>
        </w:tc>
        <w:tc>
          <w:tcPr>
            <w:tcW w:w="5490" w:type="dxa"/>
          </w:tcPr>
          <w:p w14:paraId="3AE3D6A5" w14:textId="5E9183EE" w:rsidR="00101272" w:rsidRPr="00C45639" w:rsidRDefault="00FF3259" w:rsidP="002B01B0">
            <w:pPr>
              <w:jc w:val="both"/>
              <w:rPr>
                <w:rFonts w:ascii="Arial" w:hAnsi="Arial" w:cs="Arial"/>
                <w:kern w:val="2"/>
                <w:sz w:val="20"/>
                <w:lang w:val="en-US"/>
              </w:rPr>
            </w:pPr>
            <w:r w:rsidRPr="00C45639">
              <w:rPr>
                <w:rFonts w:ascii="Arial" w:hAnsi="Arial" w:cs="Arial"/>
                <w:kern w:val="2"/>
                <w:sz w:val="20"/>
                <w:lang w:val="en-US"/>
              </w:rPr>
              <w:t>If the Contract is terminated due to the fault of the Supplier, the Buyer has the right to demand payment of a fine equal to 5 (five) percent of the amount of the Contract price, but not less than 3000 (three thousand) EUR.</w:t>
            </w:r>
          </w:p>
        </w:tc>
      </w:tr>
      <w:tr w:rsidR="00101272" w:rsidRPr="00C45639" w14:paraId="1E8E9CB8" w14:textId="77777777" w:rsidTr="002B01B0">
        <w:trPr>
          <w:trHeight w:val="85"/>
        </w:trPr>
        <w:tc>
          <w:tcPr>
            <w:tcW w:w="5215" w:type="dxa"/>
          </w:tcPr>
          <w:p w14:paraId="68FD2CCD" w14:textId="0C15B262" w:rsidR="00101272" w:rsidRPr="00C45639" w:rsidRDefault="00101272" w:rsidP="002B01B0">
            <w:pPr>
              <w:jc w:val="both"/>
              <w:rPr>
                <w:rFonts w:ascii="Arial" w:hAnsi="Arial" w:cs="Arial"/>
                <w:b/>
                <w:bCs/>
                <w:kern w:val="2"/>
                <w:sz w:val="20"/>
              </w:rPr>
            </w:pPr>
            <w:r w:rsidRPr="00C45639">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5490" w:type="dxa"/>
          </w:tcPr>
          <w:p w14:paraId="53AC92F5" w14:textId="1FF9464E" w:rsidR="00101272" w:rsidRPr="00C45639" w:rsidRDefault="00101272" w:rsidP="002B01B0">
            <w:pPr>
              <w:jc w:val="both"/>
              <w:rPr>
                <w:rFonts w:ascii="Arial" w:hAnsi="Arial" w:cs="Arial"/>
                <w:kern w:val="2"/>
                <w:sz w:val="20"/>
                <w:lang w:val="en-US"/>
              </w:rPr>
            </w:pPr>
            <w:r w:rsidRPr="00C45639">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101272" w:rsidRPr="00C45639" w14:paraId="09E477A3" w14:textId="77777777" w:rsidTr="002B01B0">
        <w:trPr>
          <w:trHeight w:val="85"/>
        </w:trPr>
        <w:tc>
          <w:tcPr>
            <w:tcW w:w="5215" w:type="dxa"/>
          </w:tcPr>
          <w:p w14:paraId="6A6AD6E3" w14:textId="1BAE019D" w:rsidR="00101272" w:rsidRPr="00C45639" w:rsidRDefault="00FF3259" w:rsidP="00B12261">
            <w:pPr>
              <w:jc w:val="both"/>
              <w:rPr>
                <w:rFonts w:ascii="Arial" w:hAnsi="Arial" w:cs="Arial"/>
                <w:kern w:val="2"/>
                <w:sz w:val="20"/>
              </w:rPr>
            </w:pPr>
            <w:r w:rsidRPr="00C45639">
              <w:rPr>
                <w:rFonts w:ascii="Arial" w:hAnsi="Arial" w:cs="Arial"/>
                <w:kern w:val="2"/>
                <w:sz w:val="20"/>
              </w:rPr>
              <w:t>1000 (vienas tūkstantis) Eur už kiekvieną pažeidimo atvejį.</w:t>
            </w:r>
          </w:p>
        </w:tc>
        <w:tc>
          <w:tcPr>
            <w:tcW w:w="5490" w:type="dxa"/>
          </w:tcPr>
          <w:p w14:paraId="1FC2A945" w14:textId="6B9CF575" w:rsidR="00101272" w:rsidRPr="00C45639" w:rsidRDefault="00FF3259" w:rsidP="00B12261">
            <w:pPr>
              <w:jc w:val="both"/>
              <w:rPr>
                <w:rFonts w:ascii="Arial" w:hAnsi="Arial" w:cs="Arial"/>
                <w:kern w:val="2"/>
                <w:sz w:val="20"/>
                <w:lang w:val="en-GB"/>
              </w:rPr>
            </w:pPr>
            <w:r w:rsidRPr="00C45639">
              <w:rPr>
                <w:rFonts w:ascii="Arial" w:hAnsi="Arial" w:cs="Arial"/>
                <w:kern w:val="2"/>
                <w:sz w:val="20"/>
                <w:lang w:val="en-GB"/>
              </w:rPr>
              <w:t>1000 (one thousand) EUR for each</w:t>
            </w:r>
            <w:r w:rsidR="00A735C0" w:rsidRPr="00C45639">
              <w:rPr>
                <w:rFonts w:ascii="Arial" w:hAnsi="Arial" w:cs="Arial"/>
                <w:kern w:val="2"/>
                <w:sz w:val="20"/>
                <w:lang w:val="en-GB"/>
              </w:rPr>
              <w:t xml:space="preserve"> case </w:t>
            </w:r>
            <w:proofErr w:type="gramStart"/>
            <w:r w:rsidR="00A735C0" w:rsidRPr="00C45639">
              <w:rPr>
                <w:rFonts w:ascii="Arial" w:hAnsi="Arial" w:cs="Arial"/>
                <w:kern w:val="2"/>
                <w:sz w:val="20"/>
                <w:lang w:val="en-GB"/>
              </w:rPr>
              <w:t xml:space="preserve">of </w:t>
            </w:r>
            <w:r w:rsidRPr="00C45639">
              <w:rPr>
                <w:rFonts w:ascii="Arial" w:hAnsi="Arial" w:cs="Arial"/>
                <w:kern w:val="2"/>
                <w:sz w:val="20"/>
                <w:lang w:val="en-GB"/>
              </w:rPr>
              <w:t xml:space="preserve"> violation</w:t>
            </w:r>
            <w:proofErr w:type="gramEnd"/>
            <w:r w:rsidRPr="00C45639">
              <w:rPr>
                <w:rFonts w:ascii="Arial" w:hAnsi="Arial" w:cs="Arial"/>
                <w:kern w:val="2"/>
                <w:sz w:val="20"/>
                <w:lang w:val="en-GB"/>
              </w:rPr>
              <w:t>.</w:t>
            </w:r>
          </w:p>
        </w:tc>
      </w:tr>
      <w:tr w:rsidR="00101272" w:rsidRPr="00C45639" w14:paraId="2622BCF0" w14:textId="77777777" w:rsidTr="002B01B0">
        <w:trPr>
          <w:trHeight w:val="85"/>
        </w:trPr>
        <w:tc>
          <w:tcPr>
            <w:tcW w:w="5215" w:type="dxa"/>
          </w:tcPr>
          <w:p w14:paraId="6EE553F5" w14:textId="6D77C547" w:rsidR="00101272" w:rsidRPr="00C45639" w:rsidRDefault="00101272" w:rsidP="002B01B0">
            <w:pPr>
              <w:jc w:val="both"/>
              <w:rPr>
                <w:rFonts w:ascii="Arial" w:hAnsi="Arial" w:cs="Arial"/>
                <w:color w:val="000000"/>
                <w:kern w:val="2"/>
                <w:sz w:val="20"/>
              </w:rPr>
            </w:pPr>
            <w:r w:rsidRPr="00C45639">
              <w:rPr>
                <w:rFonts w:ascii="Arial" w:hAnsi="Arial" w:cs="Arial"/>
                <w:b/>
                <w:bCs/>
                <w:kern w:val="2"/>
                <w:sz w:val="20"/>
              </w:rPr>
              <w:t xml:space="preserve">9.5. </w:t>
            </w:r>
            <w:r w:rsidR="00A735C0" w:rsidRPr="00C45639">
              <w:rPr>
                <w:rFonts w:ascii="Arial" w:hAnsi="Arial" w:cs="Arial"/>
                <w:b/>
                <w:bCs/>
                <w:kern w:val="2"/>
                <w:sz w:val="20"/>
              </w:rPr>
              <w:t>Tiekėjui taikomos baudos dėl aplinkosauginių, darbuotojų saugos, sveikatos saugos, gaisrinės saugos,  ir (arba) socialinių kriterijų nesilaikymo</w:t>
            </w:r>
          </w:p>
        </w:tc>
        <w:tc>
          <w:tcPr>
            <w:tcW w:w="5490" w:type="dxa"/>
          </w:tcPr>
          <w:p w14:paraId="6ED2C028" w14:textId="6613E989" w:rsidR="00101272" w:rsidRPr="00C45639" w:rsidRDefault="00101272" w:rsidP="002B01B0">
            <w:pPr>
              <w:jc w:val="both"/>
              <w:rPr>
                <w:rFonts w:ascii="Arial" w:hAnsi="Arial" w:cs="Arial"/>
                <w:color w:val="000000"/>
                <w:kern w:val="2"/>
                <w:sz w:val="20"/>
                <w:lang w:val="en-US"/>
              </w:rPr>
            </w:pPr>
            <w:r w:rsidRPr="00C45639">
              <w:rPr>
                <w:rFonts w:ascii="Arial" w:hAnsi="Arial" w:cs="Arial"/>
                <w:b/>
                <w:bCs/>
                <w:kern w:val="2"/>
                <w:sz w:val="20"/>
                <w:lang w:val="en-US"/>
              </w:rPr>
              <w:t>9.5. Penalties imposed on the Supplier for non-compliance with environmental</w:t>
            </w:r>
            <w:r w:rsidR="00A735C0" w:rsidRPr="00C45639">
              <w:rPr>
                <w:rFonts w:ascii="Arial" w:hAnsi="Arial" w:cs="Arial"/>
                <w:b/>
                <w:bCs/>
                <w:kern w:val="2"/>
                <w:sz w:val="20"/>
                <w:lang w:val="en-US"/>
              </w:rPr>
              <w:t xml:space="preserve">, employee-safety, health </w:t>
            </w:r>
            <w:proofErr w:type="gramStart"/>
            <w:r w:rsidR="00A735C0" w:rsidRPr="00C45639">
              <w:rPr>
                <w:rFonts w:ascii="Arial" w:hAnsi="Arial" w:cs="Arial"/>
                <w:b/>
                <w:bCs/>
                <w:kern w:val="2"/>
                <w:sz w:val="20"/>
                <w:lang w:val="en-US"/>
              </w:rPr>
              <w:t xml:space="preserve">safety, </w:t>
            </w:r>
            <w:r w:rsidRPr="00C45639">
              <w:rPr>
                <w:rFonts w:ascii="Arial" w:hAnsi="Arial" w:cs="Arial"/>
                <w:b/>
                <w:bCs/>
                <w:kern w:val="2"/>
                <w:sz w:val="20"/>
                <w:lang w:val="en-US"/>
              </w:rPr>
              <w:t xml:space="preserve"> </w:t>
            </w:r>
            <w:r w:rsidR="00A735C0" w:rsidRPr="00C45639">
              <w:rPr>
                <w:rFonts w:ascii="Arial" w:hAnsi="Arial" w:cs="Arial"/>
                <w:b/>
                <w:bCs/>
                <w:kern w:val="2"/>
                <w:sz w:val="20"/>
                <w:lang w:val="en-US"/>
              </w:rPr>
              <w:t>fire</w:t>
            </w:r>
            <w:proofErr w:type="gramEnd"/>
            <w:r w:rsidR="00A735C0" w:rsidRPr="00C45639">
              <w:rPr>
                <w:rFonts w:ascii="Arial" w:hAnsi="Arial" w:cs="Arial"/>
                <w:b/>
                <w:bCs/>
                <w:kern w:val="2"/>
                <w:sz w:val="20"/>
                <w:lang w:val="en-US"/>
              </w:rPr>
              <w:t xml:space="preserve"> safety, </w:t>
            </w:r>
            <w:r w:rsidRPr="00C45639">
              <w:rPr>
                <w:rFonts w:ascii="Arial" w:hAnsi="Arial" w:cs="Arial"/>
                <w:b/>
                <w:bCs/>
                <w:kern w:val="2"/>
                <w:sz w:val="20"/>
                <w:lang w:val="en-US"/>
              </w:rPr>
              <w:t>and/or social criteria</w:t>
            </w:r>
          </w:p>
        </w:tc>
      </w:tr>
      <w:tr w:rsidR="00101272" w:rsidRPr="00C45639" w14:paraId="4C6B2AAA" w14:textId="77777777" w:rsidTr="002B01B0">
        <w:trPr>
          <w:trHeight w:val="85"/>
        </w:trPr>
        <w:tc>
          <w:tcPr>
            <w:tcW w:w="5215" w:type="dxa"/>
          </w:tcPr>
          <w:p w14:paraId="0E95229D" w14:textId="77777777" w:rsidR="00A735C0" w:rsidRPr="00C45639" w:rsidRDefault="00A735C0" w:rsidP="002B01B0">
            <w:pPr>
              <w:jc w:val="both"/>
              <w:rPr>
                <w:rFonts w:ascii="Arial" w:hAnsi="Arial" w:cs="Arial"/>
                <w:color w:val="000000"/>
                <w:kern w:val="2"/>
                <w:sz w:val="20"/>
              </w:rPr>
            </w:pPr>
            <w:r w:rsidRPr="00C45639">
              <w:rPr>
                <w:rFonts w:ascii="Arial" w:hAnsi="Arial" w:cs="Arial"/>
                <w:color w:val="000000"/>
                <w:kern w:val="2"/>
                <w:sz w:val="20"/>
              </w:rPr>
              <w:t>9.5.1. 100 (vienas šimtas) Eur už kiekvieną pažeidimo atvejį.</w:t>
            </w:r>
          </w:p>
          <w:p w14:paraId="0A5D8933" w14:textId="2E04F38B" w:rsidR="00A735C0" w:rsidRPr="00C45639" w:rsidRDefault="00A735C0" w:rsidP="002B01B0">
            <w:pPr>
              <w:jc w:val="both"/>
              <w:rPr>
                <w:rFonts w:ascii="Arial" w:hAnsi="Arial" w:cs="Arial"/>
                <w:color w:val="000000"/>
                <w:kern w:val="2"/>
                <w:sz w:val="20"/>
              </w:rPr>
            </w:pPr>
            <w:r w:rsidRPr="00C45639">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w:t>
            </w:r>
            <w:r w:rsidR="00AC52C6" w:rsidRPr="00C45639">
              <w:rPr>
                <w:rFonts w:ascii="Arial" w:hAnsi="Arial" w:cs="Arial"/>
                <w:color w:val="000000"/>
                <w:kern w:val="2"/>
                <w:sz w:val="20"/>
              </w:rPr>
              <w:t>darbuotojų</w:t>
            </w:r>
            <w:r w:rsidRPr="00C45639">
              <w:rPr>
                <w:rFonts w:ascii="Arial" w:hAnsi="Arial" w:cs="Arial"/>
                <w:color w:val="000000"/>
                <w:kern w:val="2"/>
                <w:sz w:val="20"/>
              </w:rPr>
              <w:t xml:space="preserve"> saugos reikalavimus pažeidžiančius incidentus, įvykusius Prekių pristatymo metu ir teikiant su jomis susijusias paslaugas. Jei Tiekėjas nepraneša apie incidentą Pirkėjui ir (ar) atitinkamoms institucijoms per 2 (dvi) darbo dienas, jis privalo sumokėti Pirkėjui baudą, lygią 100 Eur už kiekvieną atskirą atvejį ir atlyginti Pirkėjui visus nuostolius, patirtus dėl nepranešimo apie incidentą, </w:t>
            </w:r>
            <w:r w:rsidRPr="00C45639">
              <w:rPr>
                <w:rFonts w:ascii="Arial" w:hAnsi="Arial" w:cs="Arial"/>
                <w:color w:val="000000"/>
                <w:kern w:val="2"/>
                <w:sz w:val="20"/>
              </w:rPr>
              <w:lastRenderedPageBreak/>
              <w:t>kurių bauda nepadengia. Šis punktas taikomas visiems incidentams, įvykusiems Prekių pristatymo metu ir (ar) teikiant su jomis susijusias paslaugas, nepaisant to, ar jie sukėlė žalos žmonėms ar aplinkai.</w:t>
            </w:r>
          </w:p>
          <w:p w14:paraId="5DF0BA4B" w14:textId="6E7C39ED" w:rsidR="00101272" w:rsidRPr="00C45639" w:rsidRDefault="00A735C0" w:rsidP="002B01B0">
            <w:pPr>
              <w:jc w:val="both"/>
              <w:rPr>
                <w:rFonts w:ascii="Arial" w:hAnsi="Arial" w:cs="Arial"/>
                <w:color w:val="000000"/>
                <w:kern w:val="2"/>
                <w:sz w:val="20"/>
              </w:rPr>
            </w:pPr>
            <w:r w:rsidRPr="00C45639">
              <w:rPr>
                <w:rFonts w:ascii="Arial" w:hAnsi="Arial" w:cs="Arial"/>
                <w:color w:val="000000"/>
                <w:kern w:val="2"/>
                <w:sz w:val="20"/>
              </w:rPr>
              <w:t>9.5.3. 500 (penki šimtai) Eur už kiekvieną pažeidimo atvejį jei pažeidžiami darbuotojų saugos ir sveikatos reikalavimai, ir dėl to įvyksta nelaimingas atsitikimas.</w:t>
            </w:r>
          </w:p>
        </w:tc>
        <w:tc>
          <w:tcPr>
            <w:tcW w:w="5490" w:type="dxa"/>
          </w:tcPr>
          <w:p w14:paraId="7C72FF13" w14:textId="63CB740C" w:rsidR="00A735C0" w:rsidRPr="00C45639" w:rsidRDefault="00A735C0" w:rsidP="002B01B0">
            <w:pPr>
              <w:jc w:val="both"/>
              <w:rPr>
                <w:rFonts w:ascii="Arial" w:hAnsi="Arial" w:cs="Arial"/>
                <w:color w:val="000000"/>
                <w:kern w:val="2"/>
                <w:sz w:val="20"/>
                <w:lang w:val="en-US"/>
              </w:rPr>
            </w:pPr>
            <w:r w:rsidRPr="00C45639">
              <w:rPr>
                <w:rFonts w:ascii="Arial" w:hAnsi="Arial" w:cs="Arial"/>
                <w:color w:val="000000"/>
                <w:kern w:val="2"/>
                <w:sz w:val="20"/>
                <w:lang w:val="en-US"/>
              </w:rPr>
              <w:lastRenderedPageBreak/>
              <w:t xml:space="preserve">9.5.1. 100 (one hundred) EUR for each case </w:t>
            </w:r>
            <w:proofErr w:type="gramStart"/>
            <w:r w:rsidRPr="00C45639">
              <w:rPr>
                <w:rFonts w:ascii="Arial" w:hAnsi="Arial" w:cs="Arial"/>
                <w:color w:val="000000"/>
                <w:kern w:val="2"/>
                <w:sz w:val="20"/>
                <w:lang w:val="en-US"/>
              </w:rPr>
              <w:t>of  violation</w:t>
            </w:r>
            <w:proofErr w:type="gramEnd"/>
            <w:r w:rsidRPr="00C45639">
              <w:rPr>
                <w:rFonts w:ascii="Arial" w:hAnsi="Arial" w:cs="Arial"/>
                <w:color w:val="000000"/>
                <w:kern w:val="2"/>
                <w:sz w:val="20"/>
                <w:lang w:val="en-US"/>
              </w:rPr>
              <w:t>.</w:t>
            </w:r>
          </w:p>
          <w:p w14:paraId="43F7EA26" w14:textId="7295AF06" w:rsidR="007E66F6" w:rsidRPr="00C45639" w:rsidRDefault="007E66F6" w:rsidP="002B01B0">
            <w:pPr>
              <w:jc w:val="both"/>
              <w:rPr>
                <w:rFonts w:ascii="Arial" w:hAnsi="Arial" w:cs="Arial"/>
                <w:color w:val="000000"/>
                <w:kern w:val="2"/>
                <w:sz w:val="20"/>
                <w:lang w:val="en-US"/>
              </w:rPr>
            </w:pPr>
            <w:r w:rsidRPr="00C45639">
              <w:rPr>
                <w:rFonts w:ascii="Arial" w:hAnsi="Arial" w:cs="Arial"/>
                <w:color w:val="000000"/>
                <w:kern w:val="2"/>
                <w:sz w:val="20"/>
                <w:lang w:val="en-US"/>
              </w:rPr>
              <w:t xml:space="preserve">9.5.2. The Supplier undertakes to immediately, </w:t>
            </w:r>
            <w:proofErr w:type="gramStart"/>
            <w:r w:rsidRPr="00C45639">
              <w:rPr>
                <w:rFonts w:ascii="Arial" w:hAnsi="Arial" w:cs="Arial"/>
                <w:color w:val="000000"/>
                <w:kern w:val="2"/>
                <w:sz w:val="20"/>
                <w:lang w:val="en-US"/>
              </w:rPr>
              <w:t xml:space="preserve">but in any case </w:t>
            </w:r>
            <w:proofErr w:type="gramEnd"/>
            <w:r w:rsidRPr="00C45639">
              <w:rPr>
                <w:rFonts w:ascii="Arial" w:hAnsi="Arial" w:cs="Arial"/>
                <w:color w:val="000000"/>
                <w:kern w:val="2"/>
                <w:sz w:val="20"/>
                <w:lang w:val="en-US"/>
              </w:rPr>
              <w:t xml:space="preserve">no later than within 2 (two) working days, notify the Buyer (and relevant authorities, when required) of all incidents that violate environmental protection or </w:t>
            </w:r>
            <w:r w:rsidR="00AC52C6" w:rsidRPr="00C45639">
              <w:rPr>
                <w:rFonts w:ascii="Arial" w:hAnsi="Arial" w:cs="Arial"/>
                <w:color w:val="000000"/>
                <w:kern w:val="2"/>
                <w:sz w:val="20"/>
                <w:lang w:val="en-US"/>
              </w:rPr>
              <w:t>employee</w:t>
            </w:r>
            <w:r w:rsidRPr="00C45639">
              <w:rPr>
                <w:rFonts w:ascii="Arial" w:hAnsi="Arial" w:cs="Arial"/>
                <w:color w:val="000000"/>
                <w:kern w:val="2"/>
                <w:sz w:val="20"/>
                <w:lang w:val="en-US"/>
              </w:rPr>
              <w:t xml:space="preserve"> safety requirements that occurred during the delivery of the Goods and during the provision of related services. If the Supplier does not report the incident to the Buyer and/or the relevant authorities within 2 (two) working days, he must pay the Buyer a fine equal to EUR 100 for each individual case and compensate the Buyer for all losses incurred due to failure to report the incident, which are not covered by the fine. This clause applies to all incidents that occurred during </w:t>
            </w:r>
            <w:r w:rsidRPr="00C45639">
              <w:rPr>
                <w:rFonts w:ascii="Arial" w:hAnsi="Arial" w:cs="Arial"/>
                <w:color w:val="000000"/>
                <w:kern w:val="2"/>
                <w:sz w:val="20"/>
                <w:lang w:val="en-US"/>
              </w:rPr>
              <w:lastRenderedPageBreak/>
              <w:t>the delivery of the Goods and/or during the provision of related services, regardless of whether they caused damage to people or the environment.</w:t>
            </w:r>
          </w:p>
          <w:p w14:paraId="24A4CB71" w14:textId="07F16B4B" w:rsidR="00A735C0" w:rsidRPr="00C45639" w:rsidRDefault="007E66F6" w:rsidP="002B01B0">
            <w:pPr>
              <w:jc w:val="both"/>
              <w:rPr>
                <w:rFonts w:ascii="Arial" w:hAnsi="Arial" w:cs="Arial"/>
                <w:color w:val="000000"/>
                <w:kern w:val="2"/>
                <w:sz w:val="20"/>
                <w:lang w:val="en-US"/>
              </w:rPr>
            </w:pPr>
            <w:r w:rsidRPr="00C45639">
              <w:rPr>
                <w:rFonts w:ascii="Arial" w:hAnsi="Arial" w:cs="Arial"/>
                <w:color w:val="000000"/>
                <w:kern w:val="2"/>
                <w:sz w:val="20"/>
                <w:lang w:val="en-US"/>
              </w:rPr>
              <w:t>9.5.3. 500 (five hundred) Euros for each case of violation if the requirements of employee safety and health are violated, and as a result an accident occurs.</w:t>
            </w:r>
          </w:p>
          <w:p w14:paraId="7727C987" w14:textId="0F2FCF5F" w:rsidR="00101272" w:rsidRPr="00C45639" w:rsidRDefault="00101272" w:rsidP="002B01B0">
            <w:pPr>
              <w:jc w:val="both"/>
              <w:rPr>
                <w:rFonts w:ascii="Arial" w:hAnsi="Arial" w:cs="Arial"/>
                <w:color w:val="000000"/>
                <w:kern w:val="2"/>
                <w:sz w:val="20"/>
                <w:lang w:val="en-US"/>
              </w:rPr>
            </w:pPr>
          </w:p>
        </w:tc>
      </w:tr>
      <w:tr w:rsidR="00101272" w:rsidRPr="00C45639" w14:paraId="1D3C45A5" w14:textId="77777777" w:rsidTr="002B01B0">
        <w:trPr>
          <w:trHeight w:val="85"/>
        </w:trPr>
        <w:tc>
          <w:tcPr>
            <w:tcW w:w="5215" w:type="dxa"/>
          </w:tcPr>
          <w:p w14:paraId="3ECFE453" w14:textId="7FC9EE53" w:rsidR="00101272" w:rsidRPr="00C45639" w:rsidRDefault="00101272" w:rsidP="002B01B0">
            <w:pPr>
              <w:jc w:val="both"/>
              <w:rPr>
                <w:rFonts w:ascii="Arial" w:hAnsi="Arial" w:cs="Arial"/>
                <w:color w:val="000000"/>
                <w:kern w:val="2"/>
                <w:sz w:val="20"/>
              </w:rPr>
            </w:pPr>
            <w:r w:rsidRPr="00C45639">
              <w:rPr>
                <w:rFonts w:ascii="Arial" w:hAnsi="Arial" w:cs="Arial"/>
                <w:b/>
                <w:bCs/>
                <w:kern w:val="2"/>
                <w:sz w:val="20"/>
              </w:rPr>
              <w:lastRenderedPageBreak/>
              <w:t>9.6. Tiekėjui / Pirkėjui taikoma bauda dėl konfidencialumo reikalavimų nesilaikymo</w:t>
            </w:r>
          </w:p>
        </w:tc>
        <w:tc>
          <w:tcPr>
            <w:tcW w:w="5490" w:type="dxa"/>
          </w:tcPr>
          <w:p w14:paraId="48772110" w14:textId="65FEBE64" w:rsidR="00101272" w:rsidRPr="00C45639" w:rsidRDefault="00101272" w:rsidP="002B01B0">
            <w:pPr>
              <w:jc w:val="both"/>
              <w:rPr>
                <w:rFonts w:ascii="Arial" w:hAnsi="Arial" w:cs="Arial"/>
                <w:color w:val="000000"/>
                <w:kern w:val="2"/>
                <w:sz w:val="20"/>
                <w:lang w:val="en-US"/>
              </w:rPr>
            </w:pPr>
            <w:r w:rsidRPr="00C45639">
              <w:rPr>
                <w:rFonts w:ascii="Arial" w:hAnsi="Arial" w:cs="Arial"/>
                <w:b/>
                <w:bCs/>
                <w:kern w:val="2"/>
                <w:sz w:val="20"/>
                <w:lang w:val="en-US"/>
              </w:rPr>
              <w:t>9.6. Penalty imposed on the Supplier/the Buyer for non-compliance with confidentiality requirements</w:t>
            </w:r>
          </w:p>
        </w:tc>
      </w:tr>
      <w:tr w:rsidR="00101272" w:rsidRPr="00C45639" w14:paraId="3B1C1C62" w14:textId="77777777" w:rsidTr="002B01B0">
        <w:trPr>
          <w:trHeight w:val="85"/>
        </w:trPr>
        <w:tc>
          <w:tcPr>
            <w:tcW w:w="5215" w:type="dxa"/>
          </w:tcPr>
          <w:p w14:paraId="55277B31" w14:textId="4EEB50FA" w:rsidR="00101272" w:rsidRPr="00C45639" w:rsidRDefault="007E66F6" w:rsidP="002B01B0">
            <w:pPr>
              <w:jc w:val="both"/>
              <w:rPr>
                <w:rFonts w:ascii="Arial" w:hAnsi="Arial" w:cs="Arial"/>
                <w:kern w:val="2"/>
                <w:sz w:val="20"/>
              </w:rPr>
            </w:pPr>
            <w:r w:rsidRPr="00C45639">
              <w:rPr>
                <w:rFonts w:ascii="Arial" w:hAnsi="Arial" w:cs="Arial"/>
                <w:color w:val="000000"/>
                <w:kern w:val="2"/>
                <w:sz w:val="20"/>
              </w:rPr>
              <w:t>3000 (trys tūkstančiai) Eur už kiekvieną pažeidimo atvejį ir atlygina dėl to Pirkėjo patirtus ar atsiradusius tiesioginius nuostolius, kiek jų nepadengia bauda.</w:t>
            </w:r>
          </w:p>
        </w:tc>
        <w:tc>
          <w:tcPr>
            <w:tcW w:w="5490" w:type="dxa"/>
          </w:tcPr>
          <w:p w14:paraId="66ADF851" w14:textId="56DE919B" w:rsidR="00101272" w:rsidRPr="00C45639" w:rsidRDefault="007E66F6" w:rsidP="002B01B0">
            <w:pPr>
              <w:jc w:val="both"/>
              <w:rPr>
                <w:rFonts w:ascii="Arial" w:hAnsi="Arial" w:cs="Arial"/>
                <w:color w:val="000000"/>
                <w:kern w:val="2"/>
                <w:sz w:val="20"/>
                <w:lang w:val="en-US"/>
              </w:rPr>
            </w:pPr>
            <w:r w:rsidRPr="00C45639">
              <w:rPr>
                <w:rFonts w:ascii="Arial" w:hAnsi="Arial" w:cs="Arial"/>
                <w:color w:val="000000"/>
                <w:kern w:val="2"/>
                <w:sz w:val="20"/>
                <w:lang w:val="en-US"/>
              </w:rPr>
              <w:t xml:space="preserve">3000 (three thousand) EUR for each case of violation and </w:t>
            </w:r>
            <w:proofErr w:type="gramStart"/>
            <w:r w:rsidRPr="00C45639">
              <w:rPr>
                <w:rFonts w:ascii="Arial" w:hAnsi="Arial" w:cs="Arial"/>
                <w:color w:val="000000"/>
                <w:kern w:val="2"/>
                <w:sz w:val="20"/>
                <w:lang w:val="en-US"/>
              </w:rPr>
              <w:t>compensates</w:t>
            </w:r>
            <w:proofErr w:type="gramEnd"/>
            <w:r w:rsidRPr="00C45639">
              <w:rPr>
                <w:rFonts w:ascii="Arial" w:hAnsi="Arial" w:cs="Arial"/>
                <w:color w:val="000000"/>
                <w:kern w:val="2"/>
                <w:sz w:val="20"/>
                <w:lang w:val="en-US"/>
              </w:rPr>
              <w:t xml:space="preserve"> the direct losses suffered or caused by the Buyer, to the extent not covered by the fine.</w:t>
            </w:r>
          </w:p>
        </w:tc>
      </w:tr>
      <w:tr w:rsidR="00101272" w:rsidRPr="00C45639" w14:paraId="4C246912" w14:textId="77777777" w:rsidTr="002B01B0">
        <w:trPr>
          <w:trHeight w:val="85"/>
        </w:trPr>
        <w:tc>
          <w:tcPr>
            <w:tcW w:w="5215" w:type="dxa"/>
          </w:tcPr>
          <w:p w14:paraId="5EB48931" w14:textId="469C7AEA" w:rsidR="00101272" w:rsidRPr="00C45639" w:rsidRDefault="00101272" w:rsidP="002B01B0">
            <w:pPr>
              <w:jc w:val="both"/>
              <w:rPr>
                <w:rFonts w:ascii="Arial" w:hAnsi="Arial" w:cs="Arial"/>
                <w:color w:val="000000"/>
                <w:kern w:val="2"/>
                <w:sz w:val="20"/>
              </w:rPr>
            </w:pPr>
            <w:r w:rsidRPr="00C45639">
              <w:rPr>
                <w:rFonts w:ascii="Arial" w:hAnsi="Arial" w:cs="Arial"/>
                <w:b/>
                <w:bCs/>
                <w:kern w:val="2"/>
                <w:sz w:val="20"/>
              </w:rPr>
              <w:t xml:space="preserve">9.7. Tiekėjui taikomos netesybos dėl pirkimo dokumentuose nustatytų kokybinių kriterijų </w:t>
            </w:r>
            <w:proofErr w:type="spellStart"/>
            <w:r w:rsidRPr="00C45639">
              <w:rPr>
                <w:rFonts w:ascii="Arial" w:hAnsi="Arial" w:cs="Arial"/>
                <w:b/>
                <w:bCs/>
                <w:kern w:val="2"/>
                <w:sz w:val="20"/>
              </w:rPr>
              <w:t>nepasiekimo</w:t>
            </w:r>
            <w:proofErr w:type="spellEnd"/>
            <w:r w:rsidRPr="00C45639">
              <w:rPr>
                <w:rFonts w:ascii="Arial" w:hAnsi="Arial" w:cs="Arial"/>
                <w:b/>
                <w:bCs/>
                <w:kern w:val="2"/>
                <w:sz w:val="20"/>
              </w:rPr>
              <w:t xml:space="preserve"> Sutarties vykdymo metu</w:t>
            </w:r>
          </w:p>
        </w:tc>
        <w:tc>
          <w:tcPr>
            <w:tcW w:w="5490" w:type="dxa"/>
          </w:tcPr>
          <w:p w14:paraId="4EFFF344" w14:textId="57DA653A" w:rsidR="00101272" w:rsidRPr="00C45639" w:rsidRDefault="00101272" w:rsidP="002B01B0">
            <w:pPr>
              <w:jc w:val="both"/>
              <w:rPr>
                <w:rFonts w:ascii="Arial" w:hAnsi="Arial" w:cs="Arial"/>
                <w:color w:val="000000"/>
                <w:kern w:val="2"/>
                <w:sz w:val="20"/>
                <w:lang w:val="en-US"/>
              </w:rPr>
            </w:pPr>
            <w:r w:rsidRPr="00C45639">
              <w:rPr>
                <w:rFonts w:ascii="Arial" w:hAnsi="Arial" w:cs="Arial"/>
                <w:b/>
                <w:bCs/>
                <w:kern w:val="2"/>
                <w:sz w:val="20"/>
                <w:lang w:val="en-US"/>
              </w:rPr>
              <w:t>9.7. Liquidated damages imposed on the Supplier for failure to meet the quality criteria set out in the Contract documents during the performance of the Contract</w:t>
            </w:r>
          </w:p>
        </w:tc>
      </w:tr>
      <w:tr w:rsidR="00101272" w:rsidRPr="00C45639" w14:paraId="0BC59764" w14:textId="77777777" w:rsidTr="002B01B0">
        <w:trPr>
          <w:trHeight w:val="85"/>
        </w:trPr>
        <w:tc>
          <w:tcPr>
            <w:tcW w:w="5215" w:type="dxa"/>
          </w:tcPr>
          <w:sdt>
            <w:sdtPr>
              <w:rPr>
                <w:rFonts w:ascii="Arial" w:hAnsi="Arial" w:cs="Arial"/>
                <w:kern w:val="2"/>
                <w:sz w:val="20"/>
              </w:rPr>
              <w:id w:val="-913696234"/>
              <w:placeholder>
                <w:docPart w:val="62D7FCEBFDFF4E768EEB1C7BEB8DFE2C"/>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Content>
              <w:p w14:paraId="77C2CAFB" w14:textId="18ABDFB2" w:rsidR="00101272" w:rsidRPr="00C45639" w:rsidRDefault="00B12261" w:rsidP="00B12261">
                <w:pPr>
                  <w:jc w:val="both"/>
                  <w:rPr>
                    <w:rFonts w:ascii="Arial" w:hAnsi="Arial" w:cs="Arial"/>
                    <w:kern w:val="2"/>
                    <w:sz w:val="20"/>
                  </w:rPr>
                </w:pPr>
                <w:r w:rsidRPr="00C45639">
                  <w:rPr>
                    <w:rFonts w:ascii="Arial" w:hAnsi="Arial" w:cs="Arial"/>
                    <w:kern w:val="2"/>
                    <w:sz w:val="20"/>
                  </w:rPr>
                  <w:t>1000 (vienas trūkstantis) Eur už kiekvieną pažeidimo atvejį.</w:t>
                </w:r>
              </w:p>
            </w:sdtContent>
          </w:sdt>
        </w:tc>
        <w:tc>
          <w:tcPr>
            <w:tcW w:w="5490" w:type="dxa"/>
          </w:tcPr>
          <w:sdt>
            <w:sdtPr>
              <w:rPr>
                <w:rFonts w:ascii="Arial" w:hAnsi="Arial" w:cs="Arial"/>
                <w:kern w:val="2"/>
                <w:sz w:val="20"/>
              </w:rPr>
              <w:id w:val="112412915"/>
              <w:placeholder>
                <w:docPart w:val="22798D1889084F8AA44C13C73B5A5163"/>
              </w:placeholder>
              <w:dropDownList>
                <w:listItem w:value="Pasirinkite elementą."/>
                <w:listItem w:displayText="The Clause is not applicable." w:value="The Clause is not applicable."/>
                <w:listItem w:displayText="1000 (one thousand) EUR for each case of  violation." w:value="1000 (one thousand) EUR for each case of  violation."/>
              </w:dropDownList>
            </w:sdtPr>
            <w:sdtContent>
              <w:p w14:paraId="6A63F6AE" w14:textId="18B952D8" w:rsidR="007E66F6" w:rsidRPr="00C45639" w:rsidRDefault="00B12261" w:rsidP="002B01B0">
                <w:pPr>
                  <w:jc w:val="both"/>
                  <w:rPr>
                    <w:rFonts w:ascii="Arial" w:hAnsi="Arial" w:cs="Arial"/>
                    <w:kern w:val="2"/>
                    <w:sz w:val="20"/>
                  </w:rPr>
                </w:pPr>
                <w:r w:rsidRPr="00C45639">
                  <w:rPr>
                    <w:rFonts w:ascii="Arial" w:hAnsi="Arial" w:cs="Arial"/>
                    <w:kern w:val="2"/>
                    <w:sz w:val="20"/>
                  </w:rPr>
                  <w:t>1000 (one thousand) EUR for each case of  violation.</w:t>
                </w:r>
              </w:p>
            </w:sdtContent>
          </w:sdt>
          <w:p w14:paraId="06F1F80C" w14:textId="50C3B049" w:rsidR="00101272" w:rsidRPr="00C45639" w:rsidRDefault="00101272" w:rsidP="002B01B0">
            <w:pPr>
              <w:rPr>
                <w:rFonts w:ascii="Arial" w:hAnsi="Arial" w:cs="Arial"/>
                <w:color w:val="000000"/>
                <w:kern w:val="2"/>
                <w:sz w:val="20"/>
                <w:lang w:val="en-US"/>
              </w:rPr>
            </w:pPr>
          </w:p>
        </w:tc>
      </w:tr>
      <w:tr w:rsidR="00427415" w:rsidRPr="00C45639" w14:paraId="0AF64443" w14:textId="77777777" w:rsidTr="002B01B0">
        <w:trPr>
          <w:trHeight w:val="85"/>
        </w:trPr>
        <w:tc>
          <w:tcPr>
            <w:tcW w:w="5215" w:type="dxa"/>
          </w:tcPr>
          <w:p w14:paraId="70723ABF" w14:textId="706441B3" w:rsidR="00427415" w:rsidRPr="00C45639" w:rsidRDefault="00427415" w:rsidP="002B01B0">
            <w:pPr>
              <w:jc w:val="both"/>
              <w:rPr>
                <w:rFonts w:ascii="Arial" w:hAnsi="Arial" w:cs="Arial"/>
                <w:color w:val="4472C4"/>
                <w:kern w:val="2"/>
                <w:sz w:val="20"/>
              </w:rPr>
            </w:pPr>
            <w:r w:rsidRPr="00C45639">
              <w:rPr>
                <w:rFonts w:ascii="Arial" w:hAnsi="Arial" w:cs="Arial"/>
                <w:b/>
                <w:bCs/>
                <w:kern w:val="2"/>
                <w:sz w:val="20"/>
              </w:rPr>
              <w:t>9.</w:t>
            </w:r>
            <w:r w:rsidR="00B12261" w:rsidRPr="00C45639">
              <w:rPr>
                <w:rFonts w:ascii="Arial" w:hAnsi="Arial" w:cs="Arial"/>
                <w:b/>
                <w:bCs/>
                <w:kern w:val="2"/>
                <w:sz w:val="20"/>
              </w:rPr>
              <w:t>8</w:t>
            </w:r>
            <w:r w:rsidRPr="00C45639">
              <w:rPr>
                <w:rFonts w:ascii="Arial" w:hAnsi="Arial" w:cs="Arial"/>
                <w:b/>
                <w:bCs/>
                <w:kern w:val="2"/>
                <w:sz w:val="20"/>
              </w:rPr>
              <w:t>. Tiekėjui taikoma bauda, jei Prekes tiekiantis su jomis susijusias paslaugas teikiantys specialistai yra neblaivūs ar apsvaigę nuo psichoaktyvių medžiagų.</w:t>
            </w:r>
          </w:p>
        </w:tc>
        <w:tc>
          <w:tcPr>
            <w:tcW w:w="5490" w:type="dxa"/>
          </w:tcPr>
          <w:p w14:paraId="6944AEE4" w14:textId="06D6B55B" w:rsidR="00427415" w:rsidRPr="00C45639" w:rsidRDefault="00427415" w:rsidP="002B01B0">
            <w:pPr>
              <w:jc w:val="both"/>
              <w:rPr>
                <w:rFonts w:ascii="Arial" w:hAnsi="Arial" w:cs="Arial"/>
                <w:color w:val="4472C4"/>
                <w:kern w:val="2"/>
                <w:sz w:val="20"/>
                <w:lang w:val="en-GB"/>
              </w:rPr>
            </w:pPr>
            <w:r w:rsidRPr="00C45639">
              <w:rPr>
                <w:rFonts w:ascii="Arial" w:hAnsi="Arial" w:cs="Arial"/>
                <w:b/>
                <w:bCs/>
                <w:kern w:val="2"/>
                <w:sz w:val="20"/>
                <w:lang w:val="en-GB"/>
              </w:rPr>
              <w:t>9.</w:t>
            </w:r>
            <w:r w:rsidR="00B12261" w:rsidRPr="00C45639">
              <w:rPr>
                <w:rFonts w:ascii="Arial" w:hAnsi="Arial" w:cs="Arial"/>
                <w:b/>
                <w:bCs/>
                <w:kern w:val="2"/>
                <w:sz w:val="20"/>
                <w:lang w:val="en-GB"/>
              </w:rPr>
              <w:t>8</w:t>
            </w:r>
            <w:r w:rsidRPr="00C45639">
              <w:rPr>
                <w:rFonts w:ascii="Arial" w:hAnsi="Arial" w:cs="Arial"/>
                <w:b/>
                <w:bCs/>
                <w:kern w:val="2"/>
                <w:sz w:val="20"/>
                <w:lang w:val="en-GB"/>
              </w:rPr>
              <w:t xml:space="preserve">. Fine imposed on the Supplier if the specialists </w:t>
            </w:r>
            <w:r w:rsidR="00742A19" w:rsidRPr="00C45639">
              <w:rPr>
                <w:rFonts w:ascii="Arial" w:hAnsi="Arial" w:cs="Arial"/>
                <w:b/>
                <w:bCs/>
                <w:kern w:val="2"/>
                <w:sz w:val="20"/>
                <w:lang w:val="en-GB"/>
              </w:rPr>
              <w:t>delivering the</w:t>
            </w:r>
            <w:r w:rsidRPr="00C45639">
              <w:rPr>
                <w:rFonts w:ascii="Arial" w:hAnsi="Arial" w:cs="Arial"/>
                <w:b/>
                <w:bCs/>
                <w:kern w:val="2"/>
                <w:sz w:val="20"/>
                <w:lang w:val="en-GB"/>
              </w:rPr>
              <w:t xml:space="preserve"> Goods or provid</w:t>
            </w:r>
            <w:r w:rsidR="00742A19" w:rsidRPr="00C45639">
              <w:rPr>
                <w:rFonts w:ascii="Arial" w:hAnsi="Arial" w:cs="Arial"/>
                <w:b/>
                <w:bCs/>
                <w:kern w:val="2"/>
                <w:sz w:val="20"/>
                <w:lang w:val="en-GB"/>
              </w:rPr>
              <w:t>ing</w:t>
            </w:r>
            <w:r w:rsidRPr="00C45639">
              <w:rPr>
                <w:rFonts w:ascii="Arial" w:hAnsi="Arial" w:cs="Arial"/>
                <w:b/>
                <w:bCs/>
                <w:kern w:val="2"/>
                <w:sz w:val="20"/>
                <w:lang w:val="en-GB"/>
              </w:rPr>
              <w:t xml:space="preserve"> related services are intoxicated or under the influence of psychoactive substances.</w:t>
            </w:r>
          </w:p>
        </w:tc>
      </w:tr>
      <w:tr w:rsidR="00427415" w:rsidRPr="00C45639" w14:paraId="6FEB12E4" w14:textId="77777777" w:rsidTr="002B01B0">
        <w:trPr>
          <w:trHeight w:val="85"/>
        </w:trPr>
        <w:tc>
          <w:tcPr>
            <w:tcW w:w="5215" w:type="dxa"/>
          </w:tcPr>
          <w:p w14:paraId="24A5733E" w14:textId="272BEB5E" w:rsidR="00427415" w:rsidRPr="00C45639" w:rsidRDefault="00427415" w:rsidP="002B01B0">
            <w:pPr>
              <w:jc w:val="both"/>
              <w:rPr>
                <w:rFonts w:ascii="Arial" w:hAnsi="Arial" w:cs="Arial"/>
                <w:color w:val="4472C4"/>
                <w:kern w:val="2"/>
                <w:sz w:val="20"/>
              </w:rPr>
            </w:pPr>
            <w:r w:rsidRPr="00C45639">
              <w:rPr>
                <w:rFonts w:ascii="Arial" w:hAnsi="Arial" w:cs="Arial"/>
                <w:kern w:val="2"/>
                <w:sz w:val="20"/>
              </w:rPr>
              <w:t>300 (trys šimtai) Eur už kiekvieną pažeidimo atvejį.</w:t>
            </w:r>
          </w:p>
        </w:tc>
        <w:tc>
          <w:tcPr>
            <w:tcW w:w="5490" w:type="dxa"/>
          </w:tcPr>
          <w:p w14:paraId="7A42CE23" w14:textId="273A93A7" w:rsidR="00427415" w:rsidRPr="00C45639" w:rsidRDefault="00427415" w:rsidP="002B01B0">
            <w:pPr>
              <w:jc w:val="both"/>
              <w:rPr>
                <w:rFonts w:ascii="Arial" w:hAnsi="Arial" w:cs="Arial"/>
                <w:color w:val="4472C4"/>
                <w:kern w:val="2"/>
                <w:sz w:val="20"/>
                <w:lang w:val="en-GB"/>
              </w:rPr>
            </w:pPr>
            <w:r w:rsidRPr="00C45639">
              <w:rPr>
                <w:rFonts w:ascii="Arial" w:hAnsi="Arial" w:cs="Arial"/>
                <w:kern w:val="2"/>
                <w:sz w:val="20"/>
                <w:lang w:val="en-GB"/>
              </w:rPr>
              <w:t xml:space="preserve">300 (three hundred) EUR for each case </w:t>
            </w:r>
            <w:r w:rsidR="00742A19" w:rsidRPr="00C45639">
              <w:rPr>
                <w:rFonts w:ascii="Arial" w:hAnsi="Arial" w:cs="Arial"/>
                <w:kern w:val="2"/>
                <w:sz w:val="20"/>
                <w:lang w:val="en-GB"/>
              </w:rPr>
              <w:t>of violation</w:t>
            </w:r>
            <w:r w:rsidRPr="00C45639">
              <w:rPr>
                <w:rFonts w:ascii="Arial" w:hAnsi="Arial" w:cs="Arial"/>
                <w:kern w:val="2"/>
                <w:sz w:val="20"/>
                <w:lang w:val="en-GB"/>
              </w:rPr>
              <w:t>.</w:t>
            </w:r>
          </w:p>
        </w:tc>
      </w:tr>
      <w:tr w:rsidR="001F0581" w:rsidRPr="00C45639" w14:paraId="5F4FB655" w14:textId="77777777" w:rsidTr="002B01B0">
        <w:trPr>
          <w:trHeight w:val="85"/>
        </w:trPr>
        <w:tc>
          <w:tcPr>
            <w:tcW w:w="5215" w:type="dxa"/>
          </w:tcPr>
          <w:p w14:paraId="4A5D4D24" w14:textId="7ADB9087" w:rsidR="001F0581" w:rsidRPr="00C45639" w:rsidRDefault="001F0581" w:rsidP="002B01B0">
            <w:pPr>
              <w:jc w:val="both"/>
              <w:rPr>
                <w:rFonts w:ascii="Arial" w:hAnsi="Arial" w:cs="Arial"/>
                <w:color w:val="4472C4"/>
                <w:kern w:val="2"/>
                <w:sz w:val="20"/>
              </w:rPr>
            </w:pPr>
            <w:r w:rsidRPr="00C45639">
              <w:rPr>
                <w:rFonts w:ascii="Arial" w:hAnsi="Arial" w:cs="Arial"/>
                <w:b/>
                <w:bCs/>
                <w:kern w:val="2"/>
                <w:sz w:val="20"/>
              </w:rPr>
              <w:t>9.</w:t>
            </w:r>
            <w:r w:rsidR="00B12261" w:rsidRPr="00C45639">
              <w:rPr>
                <w:rFonts w:ascii="Arial" w:hAnsi="Arial" w:cs="Arial"/>
                <w:b/>
                <w:bCs/>
                <w:kern w:val="2"/>
                <w:sz w:val="20"/>
              </w:rPr>
              <w:t>9</w:t>
            </w:r>
            <w:r w:rsidRPr="00C45639">
              <w:rPr>
                <w:rFonts w:ascii="Arial" w:hAnsi="Arial" w:cs="Arial"/>
                <w:b/>
                <w:bCs/>
                <w:kern w:val="2"/>
                <w:sz w:val="20"/>
              </w:rPr>
              <w:t>. Tiekėjui taikoma bauda, jei Tiekėjas nesilaiko nacionalinio saugumo interesų (kai taikoma) ir (ar) Kilmės taikomų reikalavimų</w:t>
            </w:r>
          </w:p>
        </w:tc>
        <w:tc>
          <w:tcPr>
            <w:tcW w:w="5490" w:type="dxa"/>
          </w:tcPr>
          <w:p w14:paraId="78653FDB" w14:textId="1FE6C381" w:rsidR="001F0581" w:rsidRPr="00C45639" w:rsidRDefault="001F0581" w:rsidP="002B01B0">
            <w:pPr>
              <w:jc w:val="both"/>
              <w:rPr>
                <w:rFonts w:ascii="Arial" w:hAnsi="Arial" w:cs="Arial"/>
                <w:color w:val="4472C4"/>
                <w:kern w:val="2"/>
                <w:sz w:val="20"/>
                <w:lang w:val="en-GB"/>
              </w:rPr>
            </w:pPr>
            <w:r w:rsidRPr="00C45639">
              <w:rPr>
                <w:rFonts w:ascii="Arial" w:hAnsi="Arial" w:cs="Arial"/>
                <w:b/>
                <w:bCs/>
                <w:kern w:val="2"/>
                <w:sz w:val="20"/>
                <w:lang w:val="en-GB"/>
              </w:rPr>
              <w:t>9.</w:t>
            </w:r>
            <w:r w:rsidR="00B12261" w:rsidRPr="00C45639">
              <w:rPr>
                <w:rFonts w:ascii="Arial" w:hAnsi="Arial" w:cs="Arial"/>
                <w:b/>
                <w:bCs/>
                <w:kern w:val="2"/>
                <w:sz w:val="20"/>
                <w:lang w:val="en-GB"/>
              </w:rPr>
              <w:t>9</w:t>
            </w:r>
            <w:r w:rsidRPr="00C45639">
              <w:rPr>
                <w:rFonts w:ascii="Arial" w:hAnsi="Arial" w:cs="Arial"/>
                <w:b/>
                <w:bCs/>
                <w:kern w:val="2"/>
                <w:sz w:val="20"/>
                <w:lang w:val="en-GB"/>
              </w:rPr>
              <w:t>. Penalty imposed on the Supplier if the Supplier does not comply with national security interests (where applicable) and/or Origin requirements</w:t>
            </w:r>
          </w:p>
        </w:tc>
      </w:tr>
      <w:tr w:rsidR="001F0581" w:rsidRPr="00C45639" w14:paraId="5DEFAFAA" w14:textId="77777777" w:rsidTr="002B01B0">
        <w:trPr>
          <w:trHeight w:val="85"/>
        </w:trPr>
        <w:tc>
          <w:tcPr>
            <w:tcW w:w="5215" w:type="dxa"/>
          </w:tcPr>
          <w:p w14:paraId="1012CBCD" w14:textId="0B44CFC3" w:rsidR="001F0581" w:rsidRPr="00C45639" w:rsidRDefault="001F0581" w:rsidP="002B01B0">
            <w:pPr>
              <w:jc w:val="both"/>
              <w:rPr>
                <w:rFonts w:ascii="Arial" w:hAnsi="Arial" w:cs="Arial"/>
                <w:color w:val="4472C4"/>
                <w:kern w:val="2"/>
                <w:sz w:val="20"/>
              </w:rPr>
            </w:pPr>
            <w:r w:rsidRPr="00C45639">
              <w:rPr>
                <w:rFonts w:ascii="Arial" w:hAnsi="Arial" w:cs="Arial"/>
                <w:color w:val="000000"/>
                <w:kern w:val="2"/>
                <w:sz w:val="20"/>
              </w:rPr>
              <w:t>1000 (vienas tūkstantis) Eur už kiekvieną pažeidimo atvejį.</w:t>
            </w:r>
          </w:p>
        </w:tc>
        <w:tc>
          <w:tcPr>
            <w:tcW w:w="5490" w:type="dxa"/>
          </w:tcPr>
          <w:p w14:paraId="3C2120AF" w14:textId="76AF3B85" w:rsidR="001F0581" w:rsidRPr="00C45639" w:rsidRDefault="001F0581" w:rsidP="002B01B0">
            <w:pPr>
              <w:jc w:val="both"/>
              <w:rPr>
                <w:rFonts w:ascii="Arial" w:hAnsi="Arial" w:cs="Arial"/>
                <w:color w:val="4472C4"/>
                <w:kern w:val="2"/>
                <w:sz w:val="20"/>
              </w:rPr>
            </w:pPr>
            <w:r w:rsidRPr="00C45639">
              <w:rPr>
                <w:rFonts w:ascii="Arial" w:hAnsi="Arial" w:cs="Arial"/>
                <w:kern w:val="2"/>
                <w:sz w:val="20"/>
                <w:lang w:val="en-GB"/>
              </w:rPr>
              <w:t xml:space="preserve">1000 (one thousand) EUR for each case </w:t>
            </w:r>
            <w:proofErr w:type="gramStart"/>
            <w:r w:rsidRPr="00C45639">
              <w:rPr>
                <w:rFonts w:ascii="Arial" w:hAnsi="Arial" w:cs="Arial"/>
                <w:kern w:val="2"/>
                <w:sz w:val="20"/>
                <w:lang w:val="en-GB"/>
              </w:rPr>
              <w:t>of  violation</w:t>
            </w:r>
            <w:proofErr w:type="gramEnd"/>
            <w:r w:rsidRPr="00C45639">
              <w:rPr>
                <w:rFonts w:ascii="Arial" w:hAnsi="Arial" w:cs="Arial"/>
                <w:kern w:val="2"/>
                <w:sz w:val="20"/>
                <w:lang w:val="en-GB"/>
              </w:rPr>
              <w:t>.</w:t>
            </w:r>
          </w:p>
        </w:tc>
      </w:tr>
      <w:tr w:rsidR="00427415" w:rsidRPr="00C45639" w14:paraId="29EFC3AF" w14:textId="77777777" w:rsidTr="002B01B0">
        <w:trPr>
          <w:trHeight w:val="85"/>
        </w:trPr>
        <w:tc>
          <w:tcPr>
            <w:tcW w:w="5215" w:type="dxa"/>
          </w:tcPr>
          <w:p w14:paraId="1EF895ED" w14:textId="059EA90C" w:rsidR="00427415" w:rsidRPr="00C45639" w:rsidRDefault="001F0581" w:rsidP="002B01B0">
            <w:pPr>
              <w:rPr>
                <w:rFonts w:ascii="Arial" w:hAnsi="Arial" w:cs="Arial"/>
                <w:color w:val="4472C4"/>
                <w:kern w:val="2"/>
                <w:sz w:val="20"/>
              </w:rPr>
            </w:pPr>
            <w:r w:rsidRPr="00C45639">
              <w:rPr>
                <w:rFonts w:ascii="Arial" w:hAnsi="Arial" w:cs="Arial"/>
                <w:b/>
                <w:bCs/>
                <w:kern w:val="2"/>
                <w:sz w:val="20"/>
              </w:rPr>
              <w:t>9.1</w:t>
            </w:r>
            <w:r w:rsidR="00AC52C6" w:rsidRPr="00C45639">
              <w:rPr>
                <w:rFonts w:ascii="Arial" w:hAnsi="Arial" w:cs="Arial"/>
                <w:b/>
                <w:bCs/>
                <w:kern w:val="2"/>
                <w:sz w:val="20"/>
              </w:rPr>
              <w:t>2</w:t>
            </w:r>
            <w:r w:rsidRPr="00C45639">
              <w:rPr>
                <w:rFonts w:ascii="Arial" w:hAnsi="Arial" w:cs="Arial"/>
                <w:b/>
                <w:bCs/>
                <w:kern w:val="2"/>
                <w:sz w:val="20"/>
              </w:rPr>
              <w:t>. Bendra informacija</w:t>
            </w:r>
          </w:p>
        </w:tc>
        <w:tc>
          <w:tcPr>
            <w:tcW w:w="5490" w:type="dxa"/>
          </w:tcPr>
          <w:p w14:paraId="419C72E0" w14:textId="3B40A4CB" w:rsidR="00427415" w:rsidRPr="00C45639" w:rsidRDefault="001F0581" w:rsidP="002B01B0">
            <w:pPr>
              <w:rPr>
                <w:rFonts w:ascii="Arial" w:hAnsi="Arial" w:cs="Arial"/>
                <w:color w:val="4472C4"/>
                <w:kern w:val="2"/>
                <w:sz w:val="20"/>
                <w:lang w:val="en-GB"/>
              </w:rPr>
            </w:pPr>
            <w:r w:rsidRPr="00C45639">
              <w:rPr>
                <w:rFonts w:ascii="Arial" w:hAnsi="Arial" w:cs="Arial"/>
                <w:b/>
                <w:bCs/>
                <w:kern w:val="2"/>
                <w:sz w:val="20"/>
                <w:lang w:val="en-GB"/>
              </w:rPr>
              <w:t>9.1</w:t>
            </w:r>
            <w:r w:rsidR="00AC52C6" w:rsidRPr="00C45639">
              <w:rPr>
                <w:rFonts w:ascii="Arial" w:hAnsi="Arial" w:cs="Arial"/>
                <w:b/>
                <w:bCs/>
                <w:kern w:val="2"/>
                <w:sz w:val="20"/>
                <w:lang w:val="en-GB"/>
              </w:rPr>
              <w:t>2</w:t>
            </w:r>
            <w:r w:rsidRPr="00C45639">
              <w:rPr>
                <w:rFonts w:ascii="Arial" w:hAnsi="Arial" w:cs="Arial"/>
                <w:b/>
                <w:bCs/>
                <w:kern w:val="2"/>
                <w:sz w:val="20"/>
                <w:lang w:val="en-GB"/>
              </w:rPr>
              <w:t>. General information</w:t>
            </w:r>
          </w:p>
        </w:tc>
      </w:tr>
      <w:tr w:rsidR="00427415" w:rsidRPr="00C45639" w14:paraId="53030E4D" w14:textId="77777777" w:rsidTr="002B01B0">
        <w:trPr>
          <w:trHeight w:val="85"/>
        </w:trPr>
        <w:tc>
          <w:tcPr>
            <w:tcW w:w="5215" w:type="dxa"/>
          </w:tcPr>
          <w:p w14:paraId="2C83474B" w14:textId="22A28BC3" w:rsidR="001F0581" w:rsidRPr="00C45639" w:rsidRDefault="001F0581" w:rsidP="00B12261">
            <w:pPr>
              <w:jc w:val="both"/>
              <w:rPr>
                <w:rFonts w:ascii="Arial" w:hAnsi="Arial" w:cs="Arial"/>
                <w:kern w:val="2"/>
                <w:sz w:val="20"/>
              </w:rPr>
            </w:pPr>
            <w:r w:rsidRPr="00C45639">
              <w:rPr>
                <w:rFonts w:ascii="Arial" w:hAnsi="Arial" w:cs="Arial"/>
                <w:kern w:val="2"/>
                <w:sz w:val="20"/>
              </w:rPr>
              <w:t>9.12.1. Šiame skyriuje nurodytų netesybų sumokėjimas neatleidžia Tiekėjo nuo pareigos atlikti visus veiksmus, būtinus įvykdyti sutartinius įsipareigojimus.</w:t>
            </w:r>
          </w:p>
          <w:p w14:paraId="238D6FD3" w14:textId="0630627E" w:rsidR="005E7843" w:rsidRPr="00C45639" w:rsidRDefault="001F0581" w:rsidP="00B12261">
            <w:pPr>
              <w:jc w:val="both"/>
              <w:rPr>
                <w:rFonts w:ascii="Arial" w:hAnsi="Arial" w:cs="Arial"/>
                <w:kern w:val="2"/>
                <w:sz w:val="20"/>
              </w:rPr>
            </w:pPr>
            <w:r w:rsidRPr="00C45639">
              <w:rPr>
                <w:rFonts w:ascii="Arial" w:hAnsi="Arial" w:cs="Arial"/>
                <w:kern w:val="2"/>
                <w:sz w:val="20"/>
              </w:rPr>
              <w:t>9.12.2. Šiame skyriuje numatytos netesybos Tiekėjui taikomos ir tuo atveju, jei pažeidimai atlikti jo subtiekėjo, specialistų, darbuotojų ar kitų trečiųjų asmenų, kuriuos jis pasitelkė vykdyti Sutartį.</w:t>
            </w:r>
          </w:p>
          <w:p w14:paraId="38C90173" w14:textId="093F2B5B" w:rsidR="005E7843" w:rsidRPr="00C45639" w:rsidRDefault="00AC52C6" w:rsidP="00B12261">
            <w:pPr>
              <w:jc w:val="both"/>
              <w:rPr>
                <w:rFonts w:ascii="Arial" w:hAnsi="Arial" w:cs="Arial"/>
                <w:kern w:val="2"/>
                <w:sz w:val="20"/>
              </w:rPr>
            </w:pPr>
            <w:r w:rsidRPr="00C45639">
              <w:rPr>
                <w:rFonts w:ascii="Arial" w:hAnsi="Arial" w:cs="Arial"/>
                <w:kern w:val="2"/>
                <w:sz w:val="20"/>
              </w:rPr>
              <w:t xml:space="preserve">9.12.3. Atsiskaitant, priskaičiuotų netesybų (baudų ir delspinigių), nuostolių suma bus mažinama Tiekėjo 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51518F81" w14:textId="576F02A5" w:rsidR="005E7843" w:rsidRPr="00C45639" w:rsidRDefault="00AC52C6" w:rsidP="00B12261">
            <w:pPr>
              <w:jc w:val="both"/>
              <w:rPr>
                <w:rFonts w:ascii="Arial" w:hAnsi="Arial" w:cs="Arial"/>
                <w:kern w:val="2"/>
                <w:sz w:val="20"/>
              </w:rPr>
            </w:pPr>
            <w:r w:rsidRPr="00C45639">
              <w:rPr>
                <w:rFonts w:ascii="Arial" w:hAnsi="Arial" w:cs="Arial"/>
                <w:kern w:val="2"/>
                <w:sz w:val="20"/>
              </w:rPr>
              <w:t>9.12.4. Nesant iš ko įskaityti piniginių reikalavimų, Tiekėjas privalo sumokėti Pirkėjui netesybas per 5 (penkias) dienas nuo Pirkėjo pareikalavimo.</w:t>
            </w:r>
          </w:p>
          <w:p w14:paraId="7320D5C7" w14:textId="23101E3E" w:rsidR="00AC52C6" w:rsidRPr="00C45639" w:rsidRDefault="00AC52C6" w:rsidP="00B12261">
            <w:pPr>
              <w:jc w:val="both"/>
              <w:rPr>
                <w:rFonts w:ascii="Arial" w:hAnsi="Arial" w:cs="Arial"/>
                <w:kern w:val="2"/>
                <w:sz w:val="20"/>
              </w:rPr>
            </w:pPr>
            <w:r w:rsidRPr="00C45639">
              <w:rPr>
                <w:rFonts w:ascii="Arial" w:hAnsi="Arial" w:cs="Arial"/>
                <w:kern w:val="2"/>
                <w:sz w:val="20"/>
              </w:rPr>
              <w:t>9.12.5. Šalys viena kitai atlygina tik tiesioginius nuostolius, kurie ribojami Sutarties kainos dydžio suma, bet ne mažesne kaip 3000 (trys tūkstančiai) Eur suma (jeigu Sutarties kaina neviršija 3000 (trijų tūkstančių) Eur sumos).</w:t>
            </w:r>
          </w:p>
          <w:p w14:paraId="6E32CEE9" w14:textId="0651FCC1" w:rsidR="00427415" w:rsidRPr="00C45639" w:rsidRDefault="001F0581" w:rsidP="00B12261">
            <w:pPr>
              <w:jc w:val="both"/>
              <w:rPr>
                <w:rFonts w:ascii="Arial" w:hAnsi="Arial" w:cs="Arial"/>
                <w:color w:val="4472C4"/>
                <w:kern w:val="2"/>
                <w:sz w:val="20"/>
              </w:rPr>
            </w:pPr>
            <w:r w:rsidRPr="00C45639">
              <w:rPr>
                <w:rFonts w:ascii="Arial" w:hAnsi="Arial" w:cs="Arial"/>
                <w:kern w:val="2"/>
                <w:sz w:val="20"/>
              </w:rPr>
              <w:t>9.12.</w:t>
            </w:r>
            <w:r w:rsidR="00AC52C6" w:rsidRPr="00C45639">
              <w:rPr>
                <w:rFonts w:ascii="Arial" w:hAnsi="Arial" w:cs="Arial"/>
                <w:kern w:val="2"/>
                <w:sz w:val="20"/>
              </w:rPr>
              <w:t>6</w:t>
            </w:r>
            <w:r w:rsidRPr="00C45639">
              <w:rPr>
                <w:rFonts w:ascii="Arial" w:hAnsi="Arial" w:cs="Arial"/>
                <w:kern w:val="2"/>
                <w:sz w:val="20"/>
              </w:rPr>
              <w:t>. Bendras pagal Sutartį Šaliai pritaikytų netesybų dydis ribojamas 20 (dvidešimt) procentų Sutarties kainos dydžio suma; jeigu Sutarties kaina neviršija 3000 (trijų tūkstančių) Eur sumos - ne didesne kaip 1 500 (vienas tūkstantis penki šimtai) Eur suma.</w:t>
            </w:r>
          </w:p>
        </w:tc>
        <w:tc>
          <w:tcPr>
            <w:tcW w:w="5490" w:type="dxa"/>
          </w:tcPr>
          <w:p w14:paraId="05E680A1" w14:textId="0C95516F" w:rsidR="001F0581" w:rsidRPr="00C45639" w:rsidRDefault="001F0581" w:rsidP="00B12261">
            <w:pPr>
              <w:jc w:val="both"/>
              <w:rPr>
                <w:rFonts w:ascii="Arial" w:hAnsi="Arial" w:cs="Arial"/>
                <w:kern w:val="2"/>
                <w:sz w:val="20"/>
                <w:lang w:val="en-GB"/>
              </w:rPr>
            </w:pPr>
            <w:r w:rsidRPr="00C45639">
              <w:rPr>
                <w:rFonts w:ascii="Arial" w:hAnsi="Arial" w:cs="Arial"/>
                <w:kern w:val="2"/>
                <w:sz w:val="20"/>
                <w:lang w:val="en-GB"/>
              </w:rPr>
              <w:t>9.12.1. Payment of the defaults specified in this section does not release the Supplier from the obligation to perform all actions necessary to fulfil the contractual obligations.</w:t>
            </w:r>
          </w:p>
          <w:p w14:paraId="76E1462D" w14:textId="534F7A65" w:rsidR="001F0581" w:rsidRPr="00C45639" w:rsidRDefault="001F0581" w:rsidP="00B12261">
            <w:pPr>
              <w:jc w:val="both"/>
              <w:rPr>
                <w:rFonts w:ascii="Arial" w:hAnsi="Arial" w:cs="Arial"/>
                <w:kern w:val="2"/>
                <w:sz w:val="20"/>
                <w:lang w:val="en-GB"/>
              </w:rPr>
            </w:pPr>
            <w:r w:rsidRPr="00C45639">
              <w:rPr>
                <w:rFonts w:ascii="Arial" w:hAnsi="Arial" w:cs="Arial"/>
                <w:kern w:val="2"/>
                <w:sz w:val="20"/>
                <w:lang w:val="en-GB"/>
              </w:rPr>
              <w:t>9.12.2. The penalties provided for in this section apply to the Supplier even if the violations are committed by his sub-supplier, specialists, employees or other third parties whom he used to execute the Contract.</w:t>
            </w:r>
          </w:p>
          <w:p w14:paraId="4FC87F28" w14:textId="0E9091FD" w:rsidR="00AC52C6" w:rsidRPr="00C45639" w:rsidRDefault="00AC52C6" w:rsidP="00B12261">
            <w:pPr>
              <w:jc w:val="both"/>
              <w:rPr>
                <w:rFonts w:ascii="Arial" w:hAnsi="Arial" w:cs="Arial"/>
                <w:kern w:val="2"/>
                <w:sz w:val="20"/>
                <w:lang w:val="en-GB"/>
              </w:rPr>
            </w:pPr>
            <w:r w:rsidRPr="00C45639">
              <w:rPr>
                <w:rFonts w:ascii="Arial" w:hAnsi="Arial" w:cs="Arial"/>
                <w:kern w:val="2"/>
                <w:sz w:val="20"/>
                <w:lang w:val="en-GB"/>
              </w:rPr>
              <w:t xml:space="preserve">9.12.3. When settling accounts, the </w:t>
            </w:r>
            <w:proofErr w:type="gramStart"/>
            <w:r w:rsidRPr="00C45639">
              <w:rPr>
                <w:rFonts w:ascii="Arial" w:hAnsi="Arial" w:cs="Arial"/>
                <w:kern w:val="2"/>
                <w:sz w:val="20"/>
                <w:lang w:val="en-GB"/>
              </w:rPr>
              <w:t>amount</w:t>
            </w:r>
            <w:proofErr w:type="gramEnd"/>
            <w:r w:rsidRPr="00C45639">
              <w:rPr>
                <w:rFonts w:ascii="Arial" w:hAnsi="Arial" w:cs="Arial"/>
                <w:kern w:val="2"/>
                <w:sz w:val="20"/>
                <w:lang w:val="en-GB"/>
              </w:rPr>
              <w:t xml:space="preserve"> of accrued penalties (fines and late fees) and damages will be reduced from the payable amount indicated on the invoice submitted by the Supplier. The Buyer has the right at any time to unilaterally offset their financial claims from any amounts payable to the Supplier, including compensation for damages payable under this </w:t>
            </w:r>
            <w:r w:rsidR="005E7843" w:rsidRPr="00C45639">
              <w:rPr>
                <w:rFonts w:ascii="Arial" w:hAnsi="Arial" w:cs="Arial"/>
                <w:kern w:val="2"/>
                <w:sz w:val="20"/>
                <w:lang w:val="en-GB"/>
              </w:rPr>
              <w:t>Contract</w:t>
            </w:r>
            <w:r w:rsidRPr="00C45639">
              <w:rPr>
                <w:rFonts w:ascii="Arial" w:hAnsi="Arial" w:cs="Arial"/>
                <w:kern w:val="2"/>
                <w:sz w:val="20"/>
                <w:lang w:val="en-GB"/>
              </w:rPr>
              <w:t xml:space="preserve"> and other </w:t>
            </w:r>
            <w:r w:rsidR="005E7843" w:rsidRPr="00C45639">
              <w:rPr>
                <w:rFonts w:ascii="Arial" w:hAnsi="Arial" w:cs="Arial"/>
                <w:kern w:val="2"/>
                <w:sz w:val="20"/>
                <w:lang w:val="en-GB"/>
              </w:rPr>
              <w:t>contracts</w:t>
            </w:r>
            <w:r w:rsidRPr="00C45639">
              <w:rPr>
                <w:rFonts w:ascii="Arial" w:hAnsi="Arial" w:cs="Arial"/>
                <w:kern w:val="2"/>
                <w:sz w:val="20"/>
                <w:lang w:val="en-GB"/>
              </w:rPr>
              <w:t xml:space="preserve"> concluded between the Parties, as well as other amounts. The Buyer may reduce the amounts payable to the Supplier accordingly, by providing written notice to the Supplier</w:t>
            </w:r>
            <w:r w:rsidR="005E7843" w:rsidRPr="00C45639">
              <w:rPr>
                <w:rFonts w:ascii="Arial" w:hAnsi="Arial" w:cs="Arial"/>
                <w:kern w:val="2"/>
                <w:sz w:val="20"/>
                <w:lang w:val="en-GB"/>
              </w:rPr>
              <w:t>.</w:t>
            </w:r>
          </w:p>
          <w:p w14:paraId="2B8516E8" w14:textId="24C91D11" w:rsidR="00AC52C6" w:rsidRPr="00C45639" w:rsidRDefault="005E7843" w:rsidP="00B12261">
            <w:pPr>
              <w:jc w:val="both"/>
              <w:rPr>
                <w:rFonts w:ascii="Arial" w:hAnsi="Arial" w:cs="Arial"/>
                <w:kern w:val="2"/>
                <w:sz w:val="20"/>
                <w:lang w:val="en-GB"/>
              </w:rPr>
            </w:pPr>
            <w:r w:rsidRPr="00C45639">
              <w:rPr>
                <w:rFonts w:ascii="Arial" w:hAnsi="Arial" w:cs="Arial"/>
                <w:kern w:val="2"/>
                <w:sz w:val="20"/>
                <w:lang w:val="en-GB"/>
              </w:rPr>
              <w:t>9.12.4. If there are no amounts available for offsetting financial claims, the Supplier must pay the penalties to the Buyer within 5 (five) days from the Buyer's demand.</w:t>
            </w:r>
          </w:p>
          <w:p w14:paraId="5C1A1EFD" w14:textId="682086E9" w:rsidR="005E7843" w:rsidRPr="00C45639" w:rsidRDefault="001F0581" w:rsidP="00B12261">
            <w:pPr>
              <w:jc w:val="both"/>
              <w:rPr>
                <w:rFonts w:ascii="Arial" w:hAnsi="Arial" w:cs="Arial"/>
                <w:kern w:val="2"/>
                <w:sz w:val="20"/>
                <w:lang w:val="en-GB"/>
              </w:rPr>
            </w:pPr>
            <w:r w:rsidRPr="00C45639">
              <w:rPr>
                <w:rFonts w:ascii="Arial" w:hAnsi="Arial" w:cs="Arial"/>
                <w:kern w:val="2"/>
                <w:sz w:val="20"/>
                <w:lang w:val="en-GB"/>
              </w:rPr>
              <w:t>9.12.</w:t>
            </w:r>
            <w:r w:rsidR="005E7843" w:rsidRPr="00C45639">
              <w:rPr>
                <w:rFonts w:ascii="Arial" w:hAnsi="Arial" w:cs="Arial"/>
                <w:kern w:val="2"/>
                <w:sz w:val="20"/>
                <w:lang w:val="en-GB"/>
              </w:rPr>
              <w:t>5</w:t>
            </w:r>
            <w:r w:rsidRPr="00C45639">
              <w:rPr>
                <w:rFonts w:ascii="Arial" w:hAnsi="Arial" w:cs="Arial"/>
                <w:kern w:val="2"/>
                <w:sz w:val="20"/>
                <w:lang w:val="en-GB"/>
              </w:rPr>
              <w:t xml:space="preserve">. </w:t>
            </w:r>
            <w:r w:rsidR="005E7843" w:rsidRPr="00C45639">
              <w:rPr>
                <w:rFonts w:ascii="Arial" w:hAnsi="Arial" w:cs="Arial"/>
                <w:kern w:val="2"/>
                <w:sz w:val="20"/>
                <w:lang w:val="en-GB"/>
              </w:rPr>
              <w:t>The Parties shall compensate each other only for direct damages, which are limited to the amount of the Contract price, but not less than 3,000 (three thousand) Euros (if the Contract price does not exceed 3,000 (three thousand) Euros).</w:t>
            </w:r>
          </w:p>
          <w:p w14:paraId="2E38C5A5" w14:textId="19188103" w:rsidR="00427415" w:rsidRPr="00C45639" w:rsidRDefault="001F0581" w:rsidP="00B12261">
            <w:pPr>
              <w:jc w:val="both"/>
              <w:rPr>
                <w:rFonts w:ascii="Arial" w:hAnsi="Arial" w:cs="Arial"/>
                <w:color w:val="4472C4"/>
                <w:kern w:val="2"/>
                <w:sz w:val="20"/>
              </w:rPr>
            </w:pPr>
            <w:r w:rsidRPr="00C45639">
              <w:rPr>
                <w:rFonts w:ascii="Arial" w:hAnsi="Arial" w:cs="Arial"/>
                <w:kern w:val="2"/>
                <w:sz w:val="20"/>
                <w:lang w:val="en-GB"/>
              </w:rPr>
              <w:t>9.12.</w:t>
            </w:r>
            <w:r w:rsidR="005E7843" w:rsidRPr="00C45639">
              <w:rPr>
                <w:rFonts w:ascii="Arial" w:hAnsi="Arial" w:cs="Arial"/>
                <w:kern w:val="2"/>
                <w:sz w:val="20"/>
                <w:lang w:val="en-GB"/>
              </w:rPr>
              <w:t>6</w:t>
            </w:r>
            <w:r w:rsidRPr="00C45639">
              <w:rPr>
                <w:rFonts w:ascii="Arial" w:hAnsi="Arial" w:cs="Arial"/>
                <w:kern w:val="2"/>
                <w:sz w:val="20"/>
                <w:lang w:val="en-GB"/>
              </w:rPr>
              <w:t xml:space="preserve">. The total amount of penalties applied to the Party under the Contract is limited to 20 (twenty) percent of the amount of the Contract </w:t>
            </w:r>
            <w:proofErr w:type="gramStart"/>
            <w:r w:rsidRPr="00C45639">
              <w:rPr>
                <w:rFonts w:ascii="Arial" w:hAnsi="Arial" w:cs="Arial"/>
                <w:kern w:val="2"/>
                <w:sz w:val="20"/>
                <w:lang w:val="en-GB"/>
              </w:rPr>
              <w:t>price;</w:t>
            </w:r>
            <w:proofErr w:type="gramEnd"/>
            <w:r w:rsidRPr="00C45639">
              <w:rPr>
                <w:rFonts w:ascii="Arial" w:hAnsi="Arial" w:cs="Arial"/>
                <w:kern w:val="2"/>
                <w:sz w:val="20"/>
                <w:lang w:val="en-GB"/>
              </w:rPr>
              <w:t xml:space="preserve"> if the price of the Contract does not exceed the amount of 3000 (three thousand) EUR - the amount not exceeding 1500 (one thousand five hundred) EUR.</w:t>
            </w:r>
          </w:p>
        </w:tc>
      </w:tr>
      <w:tr w:rsidR="00101272" w:rsidRPr="00C45639" w14:paraId="41ED68F6" w14:textId="77777777" w:rsidTr="002B01B0">
        <w:trPr>
          <w:trHeight w:val="85"/>
        </w:trPr>
        <w:tc>
          <w:tcPr>
            <w:tcW w:w="5215" w:type="dxa"/>
          </w:tcPr>
          <w:p w14:paraId="66B4D8B6" w14:textId="2DCDB2DC" w:rsidR="00101272" w:rsidRPr="00C45639" w:rsidRDefault="00101272" w:rsidP="002B01B0">
            <w:pPr>
              <w:jc w:val="center"/>
              <w:rPr>
                <w:rFonts w:ascii="Arial" w:hAnsi="Arial" w:cs="Arial"/>
                <w:color w:val="4472C4"/>
                <w:kern w:val="2"/>
                <w:sz w:val="20"/>
              </w:rPr>
            </w:pPr>
            <w:r w:rsidRPr="00C45639">
              <w:rPr>
                <w:rFonts w:ascii="Arial" w:hAnsi="Arial" w:cs="Arial"/>
                <w:b/>
                <w:bCs/>
                <w:kern w:val="2"/>
                <w:sz w:val="20"/>
              </w:rPr>
              <w:t>10. SUTARTIES GALIOJIMAS IR KEITIMAS</w:t>
            </w:r>
          </w:p>
        </w:tc>
        <w:tc>
          <w:tcPr>
            <w:tcW w:w="5490" w:type="dxa"/>
          </w:tcPr>
          <w:p w14:paraId="42EAB9F9" w14:textId="5094100B" w:rsidR="00101272" w:rsidRPr="00C45639" w:rsidRDefault="00101272" w:rsidP="002B01B0">
            <w:pPr>
              <w:jc w:val="center"/>
              <w:rPr>
                <w:rFonts w:ascii="Arial" w:hAnsi="Arial" w:cs="Arial"/>
                <w:color w:val="4472C4"/>
                <w:kern w:val="2"/>
                <w:sz w:val="20"/>
                <w:lang w:val="en-US"/>
              </w:rPr>
            </w:pPr>
            <w:r w:rsidRPr="00C45639">
              <w:rPr>
                <w:rFonts w:ascii="Arial" w:hAnsi="Arial" w:cs="Arial"/>
                <w:b/>
                <w:bCs/>
                <w:kern w:val="2"/>
                <w:sz w:val="20"/>
                <w:lang w:val="en-US"/>
              </w:rPr>
              <w:t>10. VALIDITY AND AMENDMENT OF THE CONTRACT</w:t>
            </w:r>
          </w:p>
        </w:tc>
      </w:tr>
      <w:tr w:rsidR="00101272" w:rsidRPr="00C45639" w14:paraId="454B952A" w14:textId="77777777" w:rsidTr="002B01B0">
        <w:trPr>
          <w:trHeight w:val="85"/>
        </w:trPr>
        <w:tc>
          <w:tcPr>
            <w:tcW w:w="5215" w:type="dxa"/>
          </w:tcPr>
          <w:p w14:paraId="575BE23E" w14:textId="665E54ED" w:rsidR="00101272" w:rsidRPr="00C45639" w:rsidRDefault="00101272" w:rsidP="002B01B0">
            <w:pPr>
              <w:rPr>
                <w:rFonts w:ascii="Arial" w:hAnsi="Arial" w:cs="Arial"/>
                <w:color w:val="4472C4"/>
                <w:kern w:val="2"/>
                <w:sz w:val="20"/>
              </w:rPr>
            </w:pPr>
            <w:r w:rsidRPr="00C45639">
              <w:rPr>
                <w:rFonts w:ascii="Arial" w:hAnsi="Arial" w:cs="Arial"/>
                <w:b/>
                <w:bCs/>
                <w:kern w:val="2"/>
                <w:sz w:val="20"/>
              </w:rPr>
              <w:t>10.1. Sutarties sudarymas ir įsigaliojimas</w:t>
            </w:r>
          </w:p>
        </w:tc>
        <w:tc>
          <w:tcPr>
            <w:tcW w:w="5490" w:type="dxa"/>
          </w:tcPr>
          <w:p w14:paraId="7B03366B" w14:textId="19925F78" w:rsidR="00101272" w:rsidRPr="00C45639" w:rsidRDefault="00101272" w:rsidP="002B01B0">
            <w:pPr>
              <w:rPr>
                <w:rFonts w:ascii="Arial" w:hAnsi="Arial" w:cs="Arial"/>
                <w:color w:val="4472C4"/>
                <w:kern w:val="2"/>
                <w:sz w:val="20"/>
                <w:lang w:val="en-US"/>
              </w:rPr>
            </w:pPr>
            <w:r w:rsidRPr="00C45639">
              <w:rPr>
                <w:rFonts w:ascii="Arial" w:hAnsi="Arial" w:cs="Arial"/>
                <w:b/>
                <w:bCs/>
                <w:kern w:val="2"/>
                <w:sz w:val="20"/>
                <w:lang w:val="en-US"/>
              </w:rPr>
              <w:t>10.1 Conclusion and entry into force of the Contract</w:t>
            </w:r>
          </w:p>
        </w:tc>
      </w:tr>
      <w:tr w:rsidR="00101272" w:rsidRPr="00C45639" w14:paraId="3A15F2BD" w14:textId="77777777" w:rsidTr="002B01B0">
        <w:trPr>
          <w:trHeight w:val="85"/>
        </w:trPr>
        <w:tc>
          <w:tcPr>
            <w:tcW w:w="5215" w:type="dxa"/>
          </w:tcPr>
          <w:p w14:paraId="1ED2A4C0" w14:textId="201E06BE" w:rsidR="001F0581" w:rsidRPr="00C45639" w:rsidRDefault="001F0581" w:rsidP="00A73DDB">
            <w:pPr>
              <w:jc w:val="both"/>
              <w:rPr>
                <w:rFonts w:ascii="Arial" w:hAnsi="Arial" w:cs="Arial"/>
                <w:kern w:val="2"/>
                <w:sz w:val="20"/>
              </w:rPr>
            </w:pPr>
            <w:r w:rsidRPr="00C45639">
              <w:rPr>
                <w:rFonts w:ascii="Arial" w:hAnsi="Arial" w:cs="Arial"/>
                <w:kern w:val="2"/>
                <w:sz w:val="20"/>
              </w:rPr>
              <w:lastRenderedPageBreak/>
              <w:t xml:space="preserve">10.1.1. </w:t>
            </w:r>
            <w:sdt>
              <w:sdtPr>
                <w:rPr>
                  <w:rFonts w:ascii="Arial" w:hAnsi="Arial" w:cs="Arial"/>
                  <w:kern w:val="2"/>
                  <w:sz w:val="20"/>
                </w:rPr>
                <w:id w:val="1094912353"/>
                <w:placeholder>
                  <w:docPart w:val="CE5AC4C3482B4485B20E3590D9D4EDAE"/>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Content>
                <w:r w:rsidR="00B12261" w:rsidRPr="00C45639">
                  <w:rPr>
                    <w:rFonts w:ascii="Arial" w:hAnsi="Arial" w:cs="Arial"/>
                    <w:kern w:val="2"/>
                    <w:sz w:val="20"/>
                  </w:rPr>
                  <w:t>Ši Sutartis laikoma sudaryta ir įsigalioja nuo Sutarties pasirašymo dienos (antrosios Šalies pasirašymo dieną).</w:t>
                </w:r>
              </w:sdtContent>
            </w:sdt>
          </w:p>
          <w:p w14:paraId="4F9876A9" w14:textId="4E56B519" w:rsidR="00101272" w:rsidRPr="00C45639" w:rsidRDefault="00730836" w:rsidP="00A73DDB">
            <w:pPr>
              <w:jc w:val="both"/>
              <w:rPr>
                <w:rFonts w:ascii="Arial" w:hAnsi="Arial" w:cs="Arial"/>
                <w:color w:val="4472C4"/>
                <w:kern w:val="2"/>
                <w:sz w:val="20"/>
              </w:rPr>
            </w:pPr>
            <w:r w:rsidRPr="00C45639">
              <w:rPr>
                <w:rFonts w:ascii="Arial" w:hAnsi="Arial" w:cs="Arial"/>
                <w:kern w:val="2"/>
                <w:sz w:val="20"/>
              </w:rPr>
              <w:t xml:space="preserve">10.1.2. </w:t>
            </w:r>
            <w:r w:rsidRPr="00C45639">
              <w:rPr>
                <w:rFonts w:ascii="Arial" w:hAnsi="Arial" w:cs="Arial"/>
                <w:color w:val="000000"/>
                <w:kern w:val="2"/>
                <w:sz w:val="20"/>
              </w:rPr>
              <w:t>Sutartis galioja iki visiško prievolių įvykdymo</w:t>
            </w:r>
            <w:r w:rsidR="00012ACF" w:rsidRPr="00C45639">
              <w:rPr>
                <w:rFonts w:ascii="Arial" w:hAnsi="Arial" w:cs="Arial"/>
                <w:color w:val="000000"/>
                <w:kern w:val="2"/>
                <w:sz w:val="20"/>
              </w:rPr>
              <w:t>.</w:t>
            </w:r>
          </w:p>
        </w:tc>
        <w:tc>
          <w:tcPr>
            <w:tcW w:w="5490" w:type="dxa"/>
          </w:tcPr>
          <w:p w14:paraId="7C118912" w14:textId="74219533" w:rsidR="001F0581" w:rsidRPr="00C45639" w:rsidRDefault="001F0581" w:rsidP="00A73DDB">
            <w:pPr>
              <w:jc w:val="both"/>
              <w:rPr>
                <w:rFonts w:ascii="Arial" w:hAnsi="Arial" w:cs="Arial"/>
                <w:kern w:val="2"/>
                <w:sz w:val="20"/>
              </w:rPr>
            </w:pPr>
            <w:r w:rsidRPr="00C45639">
              <w:rPr>
                <w:rFonts w:ascii="Arial" w:hAnsi="Arial" w:cs="Arial"/>
                <w:kern w:val="2"/>
                <w:sz w:val="20"/>
              </w:rPr>
              <w:t xml:space="preserve">10.1.1. </w:t>
            </w:r>
            <w:sdt>
              <w:sdtPr>
                <w:rPr>
                  <w:rFonts w:ascii="Arial" w:hAnsi="Arial" w:cs="Arial"/>
                  <w:kern w:val="2"/>
                  <w:sz w:val="20"/>
                </w:rPr>
                <w:id w:val="-1506356801"/>
                <w:placeholder>
                  <w:docPart w:val="4EABF099A3914700AC25DB1D5945BDDB"/>
                </w:placeholder>
                <w:dropDownList>
                  <w:listItem w:value="Pasirinkite elementą."/>
                  <w:listItem w:displayText="This Contract shall be deemed to have been concluded and shall enter into force on the date of signature of the Contract (the date of signature of the other Party)." w:value="This Contract shall be deemed to have been concluded and shall enter into force on the date of signature of the Contract (the date of signature of the other Party)."/>
                  <w:listItem w:displayText="This Contract shall be deemed to be concluded when (first) it is signed by both Parties and (second) the Contract Performance Security is provided." w:value="This Contract shall be deemed to be concluded when (first) it is signed by both Parties and (second) the Contract Performance Security is provided."/>
                  <w:listItem w:displayText="This Contract shall be deemed to be concluded when (first) it is signed by both Parties, and (second) if the contract for the administration and financing of the project co-financed from European Union funds is signed and entered into force." w:value="This Contract shall be deemed to be concluded when (first) it is signed by both Parties, and (second) if the contract for the administration and financing of the project co-financed from European Union funds is signed and entered into force."/>
                  <w:listItem w:displayText="This Contract may be concluded and will enter into force if the signing of it is approved by the Buyer's Board and/or the meeting of shareholders in accordance with the procedure established by the Law on Companies and the Buyer's articles of association." w:value="This Contract may be concluded and will enter into force if the signing of it is approved by the Buyer's Board and/or the meeting of shareholders in accordance with the procedure established by the Law on Companies and the Buyer's articles of association."/>
                  <w:listItem w:displayText="This Contract shall enter into force and the Goods shall be delivered from [...]." w:value="This Contract shall enter into force and the Goods shall be delivered from [...]."/>
                </w:dropDownList>
              </w:sdtPr>
              <w:sdtContent>
                <w:r w:rsidR="00B12261" w:rsidRPr="00C45639">
                  <w:rPr>
                    <w:rFonts w:ascii="Arial" w:hAnsi="Arial" w:cs="Arial"/>
                    <w:kern w:val="2"/>
                    <w:sz w:val="20"/>
                  </w:rPr>
                  <w:t>This Contract shall be deemed to have been concluded and shall enter into force on the date of signature of the Contract (the date of signature of the other Party).</w:t>
                </w:r>
              </w:sdtContent>
            </w:sdt>
          </w:p>
          <w:p w14:paraId="270D08C3" w14:textId="79CC1746" w:rsidR="00101272" w:rsidRPr="00C45639" w:rsidRDefault="00730836" w:rsidP="00A73DDB">
            <w:pPr>
              <w:jc w:val="both"/>
              <w:rPr>
                <w:rFonts w:ascii="Arial" w:hAnsi="Arial" w:cs="Arial"/>
                <w:color w:val="4472C4"/>
                <w:kern w:val="2"/>
                <w:sz w:val="20"/>
                <w:lang w:val="en-US"/>
              </w:rPr>
            </w:pPr>
            <w:r w:rsidRPr="00C45639">
              <w:rPr>
                <w:rFonts w:ascii="Arial" w:hAnsi="Arial" w:cs="Arial"/>
                <w:kern w:val="2"/>
                <w:sz w:val="20"/>
              </w:rPr>
              <w:t xml:space="preserve">10.1.2. </w:t>
            </w:r>
            <w:r w:rsidRPr="00C45639">
              <w:rPr>
                <w:rFonts w:ascii="Arial" w:hAnsi="Arial" w:cs="Arial"/>
                <w:color w:val="000000"/>
                <w:kern w:val="2"/>
                <w:sz w:val="20"/>
                <w:lang w:val="en-GB"/>
              </w:rPr>
              <w:t>The Contract is valid until the full fulfilment of the obligations</w:t>
            </w:r>
            <w:r w:rsidR="00012ACF" w:rsidRPr="00C45639">
              <w:rPr>
                <w:rFonts w:ascii="Arial" w:hAnsi="Arial" w:cs="Arial"/>
                <w:color w:val="000000"/>
                <w:kern w:val="2"/>
                <w:sz w:val="20"/>
                <w:lang w:val="en-GB"/>
              </w:rPr>
              <w:t>.</w:t>
            </w:r>
          </w:p>
        </w:tc>
      </w:tr>
      <w:tr w:rsidR="00101272" w:rsidRPr="00C45639" w14:paraId="7414DF79" w14:textId="77777777" w:rsidTr="002B01B0">
        <w:trPr>
          <w:trHeight w:val="85"/>
        </w:trPr>
        <w:tc>
          <w:tcPr>
            <w:tcW w:w="5215" w:type="dxa"/>
          </w:tcPr>
          <w:p w14:paraId="7D5C2BE0" w14:textId="1FF87B91" w:rsidR="00101272" w:rsidRPr="00C45639" w:rsidRDefault="00101272" w:rsidP="002B01B0">
            <w:pPr>
              <w:jc w:val="center"/>
              <w:rPr>
                <w:rFonts w:ascii="Arial" w:hAnsi="Arial" w:cs="Arial"/>
                <w:color w:val="4472C4"/>
                <w:kern w:val="2"/>
                <w:sz w:val="20"/>
              </w:rPr>
            </w:pPr>
            <w:r w:rsidRPr="00C45639">
              <w:rPr>
                <w:rFonts w:ascii="Arial" w:hAnsi="Arial" w:cs="Arial"/>
                <w:b/>
                <w:bCs/>
                <w:kern w:val="2"/>
                <w:sz w:val="20"/>
              </w:rPr>
              <w:t>11. SUTARTIES NUTRAUKIMAS</w:t>
            </w:r>
          </w:p>
        </w:tc>
        <w:tc>
          <w:tcPr>
            <w:tcW w:w="5490" w:type="dxa"/>
          </w:tcPr>
          <w:p w14:paraId="540C39DE" w14:textId="346410AD" w:rsidR="00101272" w:rsidRPr="00C45639" w:rsidRDefault="00101272" w:rsidP="002B01B0">
            <w:pPr>
              <w:jc w:val="center"/>
              <w:rPr>
                <w:rFonts w:ascii="Arial" w:hAnsi="Arial" w:cs="Arial"/>
                <w:color w:val="4472C4"/>
                <w:kern w:val="2"/>
                <w:sz w:val="20"/>
                <w:lang w:val="en-US"/>
              </w:rPr>
            </w:pPr>
            <w:r w:rsidRPr="00C45639">
              <w:rPr>
                <w:rFonts w:ascii="Arial" w:hAnsi="Arial" w:cs="Arial"/>
                <w:b/>
                <w:bCs/>
                <w:kern w:val="2"/>
                <w:sz w:val="20"/>
                <w:lang w:val="en-US"/>
              </w:rPr>
              <w:t>11. TERMINATION OF THE CONTRACT</w:t>
            </w:r>
          </w:p>
        </w:tc>
      </w:tr>
      <w:tr w:rsidR="00101272" w:rsidRPr="00C45639" w14:paraId="626C08AA" w14:textId="77777777" w:rsidTr="002B01B0">
        <w:trPr>
          <w:trHeight w:val="85"/>
        </w:trPr>
        <w:tc>
          <w:tcPr>
            <w:tcW w:w="5215" w:type="dxa"/>
          </w:tcPr>
          <w:p w14:paraId="1B8DE53A" w14:textId="66851F2E" w:rsidR="00101272" w:rsidRPr="00C45639" w:rsidRDefault="00101272" w:rsidP="002B01B0">
            <w:pPr>
              <w:rPr>
                <w:rFonts w:ascii="Arial" w:hAnsi="Arial" w:cs="Arial"/>
                <w:color w:val="4472C4"/>
                <w:kern w:val="2"/>
                <w:sz w:val="20"/>
              </w:rPr>
            </w:pPr>
            <w:r w:rsidRPr="00C45639">
              <w:rPr>
                <w:rFonts w:ascii="Arial" w:hAnsi="Arial" w:cs="Arial"/>
                <w:b/>
                <w:bCs/>
                <w:kern w:val="2"/>
                <w:sz w:val="20"/>
              </w:rPr>
              <w:t>11.1. Sutarties nutraukimo pagrindai</w:t>
            </w:r>
          </w:p>
        </w:tc>
        <w:tc>
          <w:tcPr>
            <w:tcW w:w="5490" w:type="dxa"/>
          </w:tcPr>
          <w:p w14:paraId="2D9FB192" w14:textId="28B77581" w:rsidR="00101272" w:rsidRPr="00C45639" w:rsidRDefault="00101272" w:rsidP="002B01B0">
            <w:pPr>
              <w:rPr>
                <w:rFonts w:ascii="Arial" w:hAnsi="Arial" w:cs="Arial"/>
                <w:color w:val="4472C4"/>
                <w:kern w:val="2"/>
                <w:sz w:val="20"/>
                <w:lang w:val="en-US"/>
              </w:rPr>
            </w:pPr>
            <w:r w:rsidRPr="00C45639">
              <w:rPr>
                <w:rFonts w:ascii="Arial" w:hAnsi="Arial" w:cs="Arial"/>
                <w:b/>
                <w:bCs/>
                <w:kern w:val="2"/>
                <w:sz w:val="20"/>
                <w:lang w:val="en-US"/>
              </w:rPr>
              <w:t>11.1 Grounds for termination</w:t>
            </w:r>
          </w:p>
        </w:tc>
      </w:tr>
      <w:tr w:rsidR="00101272" w:rsidRPr="00C45639" w14:paraId="06EE62EE" w14:textId="77777777" w:rsidTr="002B01B0">
        <w:trPr>
          <w:trHeight w:val="85"/>
        </w:trPr>
        <w:tc>
          <w:tcPr>
            <w:tcW w:w="5215" w:type="dxa"/>
          </w:tcPr>
          <w:p w14:paraId="60BBAE99" w14:textId="19DA97BB" w:rsidR="00101272" w:rsidRPr="00C45639" w:rsidRDefault="00101272" w:rsidP="002B01B0">
            <w:pPr>
              <w:jc w:val="both"/>
              <w:rPr>
                <w:rFonts w:ascii="Arial" w:hAnsi="Arial" w:cs="Arial"/>
                <w:kern w:val="2"/>
                <w:sz w:val="20"/>
              </w:rPr>
            </w:pPr>
            <w:r w:rsidRPr="00C45639">
              <w:rPr>
                <w:rFonts w:ascii="Arial" w:hAnsi="Arial" w:cs="Arial"/>
                <w:kern w:val="2"/>
                <w:sz w:val="20"/>
              </w:rPr>
              <w:t>Sutartis gali būti nutraukiama rašytiniu Šalių susitarimu arba vienašališkai, Bendrosiose sąlygose nustatyta tvarka.</w:t>
            </w:r>
          </w:p>
          <w:p w14:paraId="1586E510" w14:textId="588C57FC" w:rsidR="00101272" w:rsidRPr="00C45639" w:rsidRDefault="00101272" w:rsidP="002B01B0">
            <w:pPr>
              <w:jc w:val="both"/>
              <w:rPr>
                <w:rFonts w:ascii="Arial" w:hAnsi="Arial" w:cs="Arial"/>
                <w:color w:val="4472C4"/>
                <w:kern w:val="2"/>
                <w:sz w:val="20"/>
              </w:rPr>
            </w:pPr>
          </w:p>
        </w:tc>
        <w:tc>
          <w:tcPr>
            <w:tcW w:w="5490" w:type="dxa"/>
          </w:tcPr>
          <w:p w14:paraId="730E4EB5" w14:textId="5D1FDECE" w:rsidR="00101272" w:rsidRPr="00C45639" w:rsidRDefault="00101272" w:rsidP="002B01B0">
            <w:pPr>
              <w:jc w:val="both"/>
              <w:rPr>
                <w:rFonts w:ascii="Arial" w:hAnsi="Arial" w:cs="Arial"/>
                <w:color w:val="4472C4"/>
                <w:kern w:val="2"/>
                <w:sz w:val="20"/>
                <w:lang w:val="en-US"/>
              </w:rPr>
            </w:pPr>
            <w:r w:rsidRPr="00C45639">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101272" w:rsidRPr="00C45639" w14:paraId="7CE2023F" w14:textId="77777777" w:rsidTr="002B01B0">
        <w:trPr>
          <w:trHeight w:val="85"/>
        </w:trPr>
        <w:tc>
          <w:tcPr>
            <w:tcW w:w="5215" w:type="dxa"/>
          </w:tcPr>
          <w:p w14:paraId="227AC7C7" w14:textId="0FD472E9" w:rsidR="00101272" w:rsidRPr="00C45639" w:rsidRDefault="00101272" w:rsidP="002B01B0">
            <w:pPr>
              <w:rPr>
                <w:rFonts w:ascii="Arial" w:hAnsi="Arial" w:cs="Arial"/>
                <w:b/>
                <w:bCs/>
                <w:kern w:val="2"/>
                <w:sz w:val="20"/>
              </w:rPr>
            </w:pPr>
            <w:r w:rsidRPr="00C45639">
              <w:rPr>
                <w:rFonts w:ascii="Arial" w:hAnsi="Arial" w:cs="Arial"/>
                <w:b/>
                <w:bCs/>
                <w:kern w:val="2"/>
                <w:sz w:val="20"/>
              </w:rPr>
              <w:t>11.2. Esminiai Sutarties pažeidimai</w:t>
            </w:r>
          </w:p>
        </w:tc>
        <w:tc>
          <w:tcPr>
            <w:tcW w:w="5490" w:type="dxa"/>
          </w:tcPr>
          <w:p w14:paraId="5B4EE632" w14:textId="115E3130" w:rsidR="00101272" w:rsidRPr="00C45639" w:rsidRDefault="00101272" w:rsidP="002B01B0">
            <w:pPr>
              <w:rPr>
                <w:rFonts w:ascii="Arial" w:hAnsi="Arial" w:cs="Arial"/>
                <w:b/>
                <w:bCs/>
                <w:kern w:val="2"/>
                <w:sz w:val="20"/>
                <w:lang w:val="en-US"/>
              </w:rPr>
            </w:pPr>
            <w:r w:rsidRPr="00C45639">
              <w:rPr>
                <w:rFonts w:ascii="Arial" w:hAnsi="Arial" w:cs="Arial"/>
                <w:b/>
                <w:bCs/>
                <w:kern w:val="2"/>
                <w:sz w:val="20"/>
                <w:lang w:val="en-US"/>
              </w:rPr>
              <w:t>11.2. Material breaches of the Contract</w:t>
            </w:r>
          </w:p>
        </w:tc>
      </w:tr>
      <w:tr w:rsidR="00822D4F" w:rsidRPr="00C45639" w14:paraId="16F977DD" w14:textId="77777777" w:rsidTr="00012ACF">
        <w:trPr>
          <w:trHeight w:val="85"/>
        </w:trPr>
        <w:tc>
          <w:tcPr>
            <w:tcW w:w="5215" w:type="dxa"/>
            <w:tcBorders>
              <w:top w:val="nil"/>
            </w:tcBorders>
          </w:tcPr>
          <w:p w14:paraId="03229BE5" w14:textId="706069EA" w:rsidR="00822D4F" w:rsidRPr="00C45639" w:rsidRDefault="00822D4F" w:rsidP="00012ACF">
            <w:pPr>
              <w:jc w:val="both"/>
              <w:rPr>
                <w:rFonts w:ascii="Arial" w:hAnsi="Arial" w:cs="Arial"/>
                <w:b/>
                <w:bCs/>
                <w:kern w:val="2"/>
                <w:sz w:val="20"/>
              </w:rPr>
            </w:pPr>
            <w:r w:rsidRPr="00C45639">
              <w:rPr>
                <w:rFonts w:ascii="Arial" w:hAnsi="Arial" w:cs="Arial"/>
                <w:b/>
                <w:bCs/>
                <w:kern w:val="2"/>
                <w:sz w:val="20"/>
              </w:rPr>
              <w:t>Dėl termino pristatyti Prekes ar jų dalį nesilaikymo</w:t>
            </w:r>
          </w:p>
          <w:p w14:paraId="7F5D92DD" w14:textId="77777777" w:rsidR="00012ACF" w:rsidRPr="00C45639" w:rsidRDefault="00822D4F" w:rsidP="00012ACF">
            <w:pPr>
              <w:jc w:val="both"/>
              <w:rPr>
                <w:rFonts w:ascii="Arial" w:hAnsi="Arial" w:cs="Arial"/>
                <w:kern w:val="2"/>
                <w:sz w:val="20"/>
              </w:rPr>
            </w:pPr>
            <w:r w:rsidRPr="00C45639">
              <w:rPr>
                <w:rFonts w:ascii="Arial" w:hAnsi="Arial" w:cs="Arial"/>
                <w:kern w:val="2"/>
                <w:sz w:val="20"/>
              </w:rPr>
              <w:t>11.2.</w:t>
            </w:r>
            <w:r w:rsidR="00E4528C" w:rsidRPr="00C45639">
              <w:rPr>
                <w:rFonts w:ascii="Arial" w:hAnsi="Arial" w:cs="Arial"/>
                <w:kern w:val="2"/>
                <w:sz w:val="20"/>
              </w:rPr>
              <w:t>1</w:t>
            </w:r>
            <w:r w:rsidRPr="00C45639">
              <w:rPr>
                <w:rFonts w:ascii="Arial" w:hAnsi="Arial" w:cs="Arial"/>
                <w:kern w:val="2"/>
                <w:sz w:val="20"/>
              </w:rPr>
              <w:t xml:space="preserve">. </w:t>
            </w:r>
            <w:r w:rsidR="00012ACF" w:rsidRPr="00C45639">
              <w:rPr>
                <w:rFonts w:ascii="Arial" w:hAnsi="Arial" w:cs="Arial"/>
                <w:kern w:val="2"/>
                <w:sz w:val="20"/>
              </w:rPr>
              <w:t xml:space="preserve"> jeigu Tiekėjas nevykdo prisiimtų įsipareigojimų už Sutartyje nustatytą Sutarties kainą;</w:t>
            </w:r>
          </w:p>
          <w:p w14:paraId="3BAB441A" w14:textId="27844B34" w:rsidR="00822D4F" w:rsidRPr="00C45639" w:rsidRDefault="00012ACF" w:rsidP="00012ACF">
            <w:pPr>
              <w:jc w:val="both"/>
              <w:rPr>
                <w:rFonts w:ascii="Arial" w:hAnsi="Arial" w:cs="Arial"/>
                <w:color w:val="4472C4"/>
                <w:kern w:val="2"/>
                <w:sz w:val="20"/>
              </w:rPr>
            </w:pPr>
            <w:r w:rsidRPr="00C45639">
              <w:rPr>
                <w:rFonts w:ascii="Arial" w:eastAsia="Arial" w:hAnsi="Arial" w:cs="Arial"/>
                <w:kern w:val="2"/>
                <w:sz w:val="20"/>
                <w:lang w:val="lt"/>
              </w:rPr>
              <w:t>11.2.2. Prekių kokybė (atitikimas Sutarties sąlygoms) bei jų pristatymo terminai bei kokybės garantijos laikymasis yra esminės šios Sutarties sąlygos. Laikoma, kad Pardavėjas padarė esminį Sutarties pažeidimą, jeigu pristato Prekes nesilaikydamas Sutartyje nustatyto prekių pristatymo termino ilgiau nei 10 dienas.</w:t>
            </w:r>
          </w:p>
          <w:p w14:paraId="531A2A07" w14:textId="77777777" w:rsidR="00E4528C" w:rsidRPr="00C45639" w:rsidRDefault="00E4528C" w:rsidP="00012ACF">
            <w:pPr>
              <w:jc w:val="both"/>
              <w:rPr>
                <w:rFonts w:ascii="Arial" w:hAnsi="Arial" w:cs="Arial"/>
                <w:color w:val="4472C4"/>
                <w:kern w:val="2"/>
                <w:sz w:val="20"/>
              </w:rPr>
            </w:pPr>
          </w:p>
          <w:p w14:paraId="5BFC788C" w14:textId="77777777" w:rsidR="000C0589" w:rsidRPr="00C45639" w:rsidRDefault="000C0589" w:rsidP="00012ACF">
            <w:pPr>
              <w:jc w:val="both"/>
              <w:rPr>
                <w:rFonts w:ascii="Arial" w:hAnsi="Arial" w:cs="Arial"/>
                <w:color w:val="4472C4"/>
                <w:kern w:val="2"/>
                <w:sz w:val="20"/>
              </w:rPr>
            </w:pPr>
          </w:p>
          <w:p w14:paraId="75E92805" w14:textId="77777777" w:rsidR="00012ACF" w:rsidRPr="00C45639" w:rsidRDefault="00012ACF" w:rsidP="00012ACF">
            <w:pPr>
              <w:jc w:val="both"/>
              <w:rPr>
                <w:rFonts w:ascii="Arial" w:hAnsi="Arial" w:cs="Arial"/>
                <w:color w:val="4472C4"/>
                <w:kern w:val="2"/>
                <w:sz w:val="20"/>
              </w:rPr>
            </w:pPr>
          </w:p>
          <w:p w14:paraId="346060EE" w14:textId="77777777" w:rsidR="00822D4F" w:rsidRPr="00C45639" w:rsidRDefault="00822D4F" w:rsidP="00012ACF">
            <w:pPr>
              <w:jc w:val="both"/>
              <w:rPr>
                <w:rFonts w:ascii="Arial" w:hAnsi="Arial" w:cs="Arial"/>
                <w:b/>
                <w:bCs/>
                <w:kern w:val="2"/>
                <w:sz w:val="20"/>
              </w:rPr>
            </w:pPr>
            <w:r w:rsidRPr="00C45639">
              <w:rPr>
                <w:rFonts w:ascii="Arial" w:hAnsi="Arial" w:cs="Arial"/>
                <w:b/>
                <w:bCs/>
                <w:kern w:val="2"/>
                <w:sz w:val="20"/>
              </w:rPr>
              <w:t>Dėl kainos / įkainių keitimo (išskyrus 5.3 punktą)</w:t>
            </w:r>
          </w:p>
          <w:p w14:paraId="707348E0" w14:textId="7C7A2908" w:rsidR="00822D4F" w:rsidRPr="00C45639" w:rsidRDefault="00822D4F" w:rsidP="00012ACF">
            <w:pPr>
              <w:jc w:val="both"/>
              <w:rPr>
                <w:rFonts w:ascii="Arial" w:hAnsi="Arial" w:cs="Arial"/>
                <w:kern w:val="2"/>
                <w:sz w:val="20"/>
              </w:rPr>
            </w:pPr>
            <w:r w:rsidRPr="00C45639">
              <w:rPr>
                <w:rFonts w:ascii="Arial" w:hAnsi="Arial" w:cs="Arial"/>
                <w:kern w:val="2"/>
                <w:sz w:val="20"/>
              </w:rPr>
              <w:t>11.</w:t>
            </w:r>
            <w:r w:rsidR="00012ACF" w:rsidRPr="00C45639">
              <w:rPr>
                <w:rFonts w:ascii="Arial" w:hAnsi="Arial" w:cs="Arial"/>
                <w:kern w:val="2"/>
                <w:sz w:val="20"/>
              </w:rPr>
              <w:t>2</w:t>
            </w:r>
            <w:r w:rsidRPr="00C45639">
              <w:rPr>
                <w:rFonts w:ascii="Arial" w:hAnsi="Arial" w:cs="Arial"/>
                <w:kern w:val="2"/>
                <w:sz w:val="20"/>
              </w:rPr>
              <w:t>.</w:t>
            </w:r>
            <w:r w:rsidR="00012ACF" w:rsidRPr="00C45639">
              <w:rPr>
                <w:rFonts w:ascii="Arial" w:hAnsi="Arial" w:cs="Arial"/>
                <w:kern w:val="2"/>
                <w:sz w:val="20"/>
              </w:rPr>
              <w:t>3</w:t>
            </w:r>
            <w:r w:rsidRPr="00C45639">
              <w:rPr>
                <w:rFonts w:ascii="Arial" w:hAnsi="Arial" w:cs="Arial"/>
                <w:kern w:val="2"/>
                <w:sz w:val="20"/>
              </w:rPr>
              <w:t>. jeigu Tiekėjas nevykdo prisiimtų įsipareigojimų už Sutartyje nustatytą Sutarties kainą / įkainius.</w:t>
            </w:r>
          </w:p>
          <w:p w14:paraId="11BF9EFB" w14:textId="77777777" w:rsidR="00822D4F" w:rsidRPr="00C45639" w:rsidRDefault="00822D4F" w:rsidP="00012ACF">
            <w:pPr>
              <w:jc w:val="both"/>
              <w:rPr>
                <w:rFonts w:ascii="Arial" w:hAnsi="Arial" w:cs="Arial"/>
                <w:kern w:val="2"/>
                <w:sz w:val="20"/>
              </w:rPr>
            </w:pPr>
          </w:p>
          <w:p w14:paraId="7F42C258" w14:textId="77777777" w:rsidR="00822D4F" w:rsidRPr="00C45639" w:rsidRDefault="00822D4F" w:rsidP="00012ACF">
            <w:pPr>
              <w:jc w:val="both"/>
              <w:rPr>
                <w:rFonts w:ascii="Arial" w:hAnsi="Arial" w:cs="Arial"/>
                <w:b/>
                <w:bCs/>
                <w:kern w:val="2"/>
                <w:sz w:val="20"/>
              </w:rPr>
            </w:pPr>
            <w:r w:rsidRPr="00C45639">
              <w:rPr>
                <w:rFonts w:ascii="Arial" w:hAnsi="Arial" w:cs="Arial"/>
                <w:b/>
                <w:bCs/>
                <w:kern w:val="2"/>
                <w:sz w:val="20"/>
              </w:rPr>
              <w:t>Dėl kokybės vertinimo kriterijų</w:t>
            </w:r>
          </w:p>
          <w:p w14:paraId="3F26AEE4" w14:textId="66E5D0EE" w:rsidR="00822D4F" w:rsidRPr="00C45639" w:rsidRDefault="00822D4F" w:rsidP="00012ACF">
            <w:pPr>
              <w:jc w:val="both"/>
              <w:rPr>
                <w:rFonts w:ascii="Arial" w:hAnsi="Arial" w:cs="Arial"/>
                <w:kern w:val="2"/>
                <w:sz w:val="20"/>
              </w:rPr>
            </w:pPr>
            <w:r w:rsidRPr="00C45639">
              <w:rPr>
                <w:rFonts w:ascii="Arial" w:hAnsi="Arial" w:cs="Arial"/>
                <w:kern w:val="2"/>
                <w:sz w:val="20"/>
              </w:rPr>
              <w:t>11.</w:t>
            </w:r>
            <w:r w:rsidR="00012ACF" w:rsidRPr="00C45639">
              <w:rPr>
                <w:rFonts w:ascii="Arial" w:hAnsi="Arial" w:cs="Arial"/>
                <w:kern w:val="2"/>
                <w:sz w:val="20"/>
              </w:rPr>
              <w:t>2</w:t>
            </w:r>
            <w:r w:rsidRPr="00C45639">
              <w:rPr>
                <w:rFonts w:ascii="Arial" w:hAnsi="Arial" w:cs="Arial"/>
                <w:kern w:val="2"/>
                <w:sz w:val="20"/>
              </w:rPr>
              <w:t>.</w:t>
            </w:r>
            <w:r w:rsidR="00012ACF" w:rsidRPr="00C45639">
              <w:rPr>
                <w:rFonts w:ascii="Arial" w:hAnsi="Arial" w:cs="Arial"/>
                <w:kern w:val="2"/>
                <w:sz w:val="20"/>
              </w:rPr>
              <w:t>4</w:t>
            </w:r>
            <w:r w:rsidRPr="00C45639">
              <w:rPr>
                <w:rFonts w:ascii="Arial" w:hAnsi="Arial" w:cs="Arial"/>
                <w:kern w:val="2"/>
                <w:sz w:val="20"/>
              </w:rPr>
              <w:t>. jeigu paaiškėja, kad Tiekėjas nevykdo įsipareigojimų, kurie pirkimo dokumentuose buvo nustatyti kaip pasiūlymų vertinimo kriterijai ir už kuriuos Tiekėjui buvo skiriamos reikšmės, kai pasiūlymas vertintas pagal kainos  ir kokybės santykį ir Tiekėjas per 10 (dešimt) darbo  dienų neištaiso pažeidimų arba tokius pažeidimus Pirkėjas nustato 2 (du) kartus</w:t>
            </w:r>
            <w:r w:rsidR="000C0589" w:rsidRPr="00C45639">
              <w:rPr>
                <w:rFonts w:ascii="Arial" w:hAnsi="Arial" w:cs="Arial"/>
                <w:kern w:val="2"/>
                <w:sz w:val="20"/>
              </w:rPr>
              <w:t>.</w:t>
            </w:r>
          </w:p>
          <w:p w14:paraId="4A1043A9" w14:textId="77777777" w:rsidR="00822D4F" w:rsidRPr="00C45639" w:rsidRDefault="00822D4F" w:rsidP="00012ACF">
            <w:pPr>
              <w:jc w:val="both"/>
              <w:rPr>
                <w:rFonts w:ascii="Arial" w:hAnsi="Arial" w:cs="Arial"/>
                <w:kern w:val="2"/>
                <w:sz w:val="20"/>
              </w:rPr>
            </w:pPr>
          </w:p>
          <w:p w14:paraId="6D007445" w14:textId="77777777" w:rsidR="00822D4F" w:rsidRPr="00C45639" w:rsidRDefault="00822D4F" w:rsidP="00012ACF">
            <w:pPr>
              <w:jc w:val="both"/>
              <w:rPr>
                <w:rFonts w:ascii="Arial" w:hAnsi="Arial" w:cs="Arial"/>
                <w:b/>
                <w:bCs/>
                <w:kern w:val="2"/>
                <w:sz w:val="20"/>
              </w:rPr>
            </w:pPr>
            <w:r w:rsidRPr="00C45639">
              <w:rPr>
                <w:rFonts w:ascii="Arial" w:hAnsi="Arial" w:cs="Arial"/>
                <w:b/>
                <w:bCs/>
                <w:kern w:val="2"/>
                <w:sz w:val="20"/>
              </w:rPr>
              <w:t>Dėl Prekių kokybės</w:t>
            </w:r>
          </w:p>
          <w:p w14:paraId="3C7F7DEF" w14:textId="76BEA7E7" w:rsidR="00822D4F" w:rsidRPr="00C45639" w:rsidRDefault="00822D4F" w:rsidP="00A73DDB">
            <w:pPr>
              <w:tabs>
                <w:tab w:val="left" w:pos="567"/>
                <w:tab w:val="left" w:pos="851"/>
                <w:tab w:val="left" w:pos="992"/>
                <w:tab w:val="left" w:pos="1134"/>
              </w:tabs>
              <w:jc w:val="both"/>
              <w:rPr>
                <w:rFonts w:ascii="Arial" w:eastAsia="Arial" w:hAnsi="Arial" w:cs="Arial"/>
                <w:kern w:val="2"/>
                <w:sz w:val="20"/>
              </w:rPr>
            </w:pPr>
            <w:r w:rsidRPr="00C45639">
              <w:rPr>
                <w:rFonts w:ascii="Arial" w:eastAsia="Arial" w:hAnsi="Arial" w:cs="Arial"/>
                <w:kern w:val="2"/>
                <w:sz w:val="20"/>
              </w:rPr>
              <w:t>11.2.</w:t>
            </w:r>
            <w:r w:rsidR="00E4528C" w:rsidRPr="00C45639">
              <w:rPr>
                <w:rFonts w:ascii="Arial" w:eastAsia="Arial" w:hAnsi="Arial" w:cs="Arial"/>
                <w:kern w:val="2"/>
                <w:sz w:val="20"/>
              </w:rPr>
              <w:t>4</w:t>
            </w:r>
            <w:r w:rsidRPr="00C45639">
              <w:rPr>
                <w:rFonts w:ascii="Arial" w:eastAsia="Arial" w:hAnsi="Arial" w:cs="Arial"/>
                <w:kern w:val="2"/>
                <w:sz w:val="20"/>
              </w:rPr>
              <w:t>. Tiekėjas daugiau kaip 2 (du) kartus pristato Prekes, kurios neatitinka Sutartyje ir (ar) Įstatymuose nustatytų reikalavimų Prekėms.</w:t>
            </w:r>
          </w:p>
        </w:tc>
        <w:tc>
          <w:tcPr>
            <w:tcW w:w="5490" w:type="dxa"/>
          </w:tcPr>
          <w:p w14:paraId="3C0D7A1F" w14:textId="1D55FD39" w:rsidR="00822D4F" w:rsidRPr="00C45639" w:rsidRDefault="00822D4F" w:rsidP="00012ACF">
            <w:pPr>
              <w:jc w:val="both"/>
              <w:rPr>
                <w:rFonts w:ascii="Arial" w:hAnsi="Arial" w:cs="Arial"/>
                <w:b/>
                <w:bCs/>
                <w:kern w:val="2"/>
                <w:sz w:val="20"/>
                <w:lang w:val="en-GB"/>
              </w:rPr>
            </w:pPr>
            <w:r w:rsidRPr="00C45639">
              <w:rPr>
                <w:rFonts w:ascii="Arial" w:hAnsi="Arial" w:cs="Arial"/>
                <w:b/>
                <w:bCs/>
                <w:kern w:val="2"/>
                <w:sz w:val="20"/>
                <w:lang w:val="en-GB"/>
              </w:rPr>
              <w:t>Due to non-compliance with the deadline for delivery of the Goods or their part</w:t>
            </w:r>
          </w:p>
          <w:p w14:paraId="38BF3015" w14:textId="77777777" w:rsidR="00012ACF" w:rsidRPr="00C45639" w:rsidRDefault="00012ACF" w:rsidP="00012ACF">
            <w:pPr>
              <w:jc w:val="both"/>
              <w:rPr>
                <w:rFonts w:ascii="Arial" w:hAnsi="Arial" w:cs="Arial"/>
                <w:kern w:val="2"/>
                <w:sz w:val="20"/>
                <w:lang w:val="en-US"/>
              </w:rPr>
            </w:pPr>
            <w:r w:rsidRPr="00C45639">
              <w:rPr>
                <w:rFonts w:ascii="Arial" w:hAnsi="Arial" w:cs="Arial"/>
                <w:kern w:val="2"/>
                <w:sz w:val="20"/>
                <w:lang w:val="en-US"/>
              </w:rPr>
              <w:t xml:space="preserve">11.2.1. If the Supplier fails to perform its obligations at the Contract Price/fees set out in the </w:t>
            </w:r>
            <w:proofErr w:type="gramStart"/>
            <w:r w:rsidRPr="00C45639">
              <w:rPr>
                <w:rFonts w:ascii="Arial" w:hAnsi="Arial" w:cs="Arial"/>
                <w:kern w:val="2"/>
                <w:sz w:val="20"/>
                <w:lang w:val="en-US"/>
              </w:rPr>
              <w:t>Contract;</w:t>
            </w:r>
            <w:proofErr w:type="gramEnd"/>
          </w:p>
          <w:p w14:paraId="1AB8DF0D" w14:textId="19A47684" w:rsidR="00822D4F" w:rsidRPr="00C45639" w:rsidRDefault="00012ACF" w:rsidP="00012ACF">
            <w:pPr>
              <w:jc w:val="both"/>
              <w:rPr>
                <w:rFonts w:ascii="Arial" w:hAnsi="Arial" w:cs="Arial"/>
                <w:kern w:val="2"/>
                <w:sz w:val="20"/>
                <w:lang w:val="en-US"/>
              </w:rPr>
            </w:pPr>
            <w:r w:rsidRPr="00C45639">
              <w:rPr>
                <w:rFonts w:ascii="Arial" w:eastAsia="Arial" w:hAnsi="Arial" w:cs="Arial"/>
                <w:kern w:val="2"/>
                <w:sz w:val="20"/>
                <w:lang w:val="en-US"/>
              </w:rPr>
              <w:t xml:space="preserve">11.2.2. Compliance with the quality of the Goods (conformity to the Contract’s conditions), the terms of their delivery and any quality guarantees shall be regarded as essential conditions of this Contract. It shall be considered that the Seller has violated the Contract essentially when the </w:t>
            </w:r>
            <w:proofErr w:type="gramStart"/>
            <w:r w:rsidRPr="00C45639">
              <w:rPr>
                <w:rFonts w:ascii="Arial" w:eastAsia="Arial" w:hAnsi="Arial" w:cs="Arial"/>
                <w:kern w:val="2"/>
                <w:sz w:val="20"/>
                <w:lang w:val="en-US"/>
              </w:rPr>
              <w:t>Goods  are</w:t>
            </w:r>
            <w:proofErr w:type="gramEnd"/>
            <w:r w:rsidRPr="00C45639">
              <w:rPr>
                <w:rFonts w:ascii="Arial" w:eastAsia="Arial" w:hAnsi="Arial" w:cs="Arial"/>
                <w:kern w:val="2"/>
                <w:sz w:val="20"/>
                <w:lang w:val="en-US"/>
              </w:rPr>
              <w:t xml:space="preserve"> provided exceeding the set deadline by more than 10 days.</w:t>
            </w:r>
          </w:p>
          <w:p w14:paraId="55109881" w14:textId="77777777" w:rsidR="00012ACF" w:rsidRPr="00C45639" w:rsidRDefault="00012ACF" w:rsidP="00012ACF">
            <w:pPr>
              <w:jc w:val="both"/>
              <w:rPr>
                <w:rFonts w:ascii="Arial" w:hAnsi="Arial" w:cs="Arial"/>
                <w:kern w:val="2"/>
                <w:sz w:val="20"/>
                <w:lang w:val="en-US"/>
              </w:rPr>
            </w:pPr>
          </w:p>
          <w:p w14:paraId="596CC454" w14:textId="75112396" w:rsidR="000C0589" w:rsidRPr="00C45639" w:rsidRDefault="000C0589" w:rsidP="00012ACF">
            <w:pPr>
              <w:jc w:val="both"/>
              <w:rPr>
                <w:rFonts w:ascii="Arial" w:hAnsi="Arial" w:cs="Arial"/>
                <w:b/>
                <w:bCs/>
                <w:kern w:val="2"/>
                <w:sz w:val="20"/>
                <w:lang w:val="en-US"/>
              </w:rPr>
            </w:pPr>
            <w:r w:rsidRPr="00C45639">
              <w:rPr>
                <w:rFonts w:ascii="Arial" w:hAnsi="Arial" w:cs="Arial"/>
                <w:b/>
                <w:bCs/>
                <w:kern w:val="2"/>
                <w:sz w:val="20"/>
                <w:lang w:val="en-US"/>
              </w:rPr>
              <w:t>Due to price/rate changes (except clause 5.3)</w:t>
            </w:r>
          </w:p>
          <w:p w14:paraId="6451DBC2" w14:textId="19DB93B0" w:rsidR="000C0589" w:rsidRPr="00C45639" w:rsidRDefault="000C0589" w:rsidP="00012ACF">
            <w:pPr>
              <w:jc w:val="both"/>
              <w:rPr>
                <w:rFonts w:ascii="Arial" w:hAnsi="Arial" w:cs="Arial"/>
                <w:kern w:val="2"/>
                <w:sz w:val="20"/>
                <w:lang w:val="en-US"/>
              </w:rPr>
            </w:pPr>
            <w:r w:rsidRPr="00C45639">
              <w:rPr>
                <w:rFonts w:ascii="Arial" w:hAnsi="Arial" w:cs="Arial"/>
                <w:kern w:val="2"/>
                <w:sz w:val="20"/>
                <w:lang w:val="en-US"/>
              </w:rPr>
              <w:t>11.</w:t>
            </w:r>
            <w:r w:rsidR="00012ACF" w:rsidRPr="00C45639">
              <w:rPr>
                <w:rFonts w:ascii="Arial" w:hAnsi="Arial" w:cs="Arial"/>
                <w:kern w:val="2"/>
                <w:sz w:val="20"/>
                <w:lang w:val="en-US"/>
              </w:rPr>
              <w:t>2</w:t>
            </w:r>
            <w:r w:rsidRPr="00C45639">
              <w:rPr>
                <w:rFonts w:ascii="Arial" w:hAnsi="Arial" w:cs="Arial"/>
                <w:kern w:val="2"/>
                <w:sz w:val="20"/>
                <w:lang w:val="en-US"/>
              </w:rPr>
              <w:t>.</w:t>
            </w:r>
            <w:r w:rsidR="00012ACF" w:rsidRPr="00C45639">
              <w:rPr>
                <w:rFonts w:ascii="Arial" w:hAnsi="Arial" w:cs="Arial"/>
                <w:kern w:val="2"/>
                <w:sz w:val="20"/>
                <w:lang w:val="en-US"/>
              </w:rPr>
              <w:t>3</w:t>
            </w:r>
            <w:r w:rsidRPr="00C45639">
              <w:rPr>
                <w:rFonts w:ascii="Arial" w:hAnsi="Arial" w:cs="Arial"/>
                <w:kern w:val="2"/>
                <w:sz w:val="20"/>
                <w:lang w:val="en-US"/>
              </w:rPr>
              <w:t>. if the Supplier does not fulfill the assumed obligations for the Contract price/rates specified in the Contract.</w:t>
            </w:r>
          </w:p>
          <w:p w14:paraId="77DD0F48" w14:textId="77777777" w:rsidR="00822D4F" w:rsidRPr="00C45639" w:rsidRDefault="00822D4F" w:rsidP="00012ACF">
            <w:pPr>
              <w:jc w:val="both"/>
              <w:rPr>
                <w:rFonts w:ascii="Arial" w:hAnsi="Arial" w:cs="Arial"/>
                <w:kern w:val="2"/>
                <w:sz w:val="20"/>
                <w:lang w:val="en-US"/>
              </w:rPr>
            </w:pPr>
          </w:p>
          <w:p w14:paraId="2D569066" w14:textId="3831D334" w:rsidR="000C0589" w:rsidRPr="00C45639" w:rsidRDefault="000C0589" w:rsidP="00012ACF">
            <w:pPr>
              <w:jc w:val="both"/>
              <w:rPr>
                <w:rFonts w:ascii="Arial" w:hAnsi="Arial" w:cs="Arial"/>
                <w:b/>
                <w:bCs/>
                <w:kern w:val="2"/>
                <w:sz w:val="20"/>
                <w:lang w:val="en-US"/>
              </w:rPr>
            </w:pPr>
            <w:r w:rsidRPr="00C45639">
              <w:rPr>
                <w:rFonts w:ascii="Arial" w:hAnsi="Arial" w:cs="Arial"/>
                <w:b/>
                <w:bCs/>
                <w:kern w:val="2"/>
                <w:sz w:val="20"/>
                <w:lang w:val="en-US"/>
              </w:rPr>
              <w:t>Due to quality assessment criteria</w:t>
            </w:r>
          </w:p>
          <w:p w14:paraId="32469470" w14:textId="5D192EA4" w:rsidR="000C0589" w:rsidRPr="00C45639" w:rsidRDefault="000C0589" w:rsidP="00012ACF">
            <w:pPr>
              <w:jc w:val="both"/>
              <w:rPr>
                <w:rFonts w:ascii="Arial" w:hAnsi="Arial" w:cs="Arial"/>
                <w:kern w:val="2"/>
                <w:sz w:val="20"/>
                <w:lang w:val="en-GB"/>
              </w:rPr>
            </w:pPr>
            <w:r w:rsidRPr="00C45639">
              <w:rPr>
                <w:rFonts w:ascii="Arial" w:hAnsi="Arial" w:cs="Arial"/>
                <w:kern w:val="2"/>
                <w:sz w:val="20"/>
                <w:lang w:val="en-GB"/>
              </w:rPr>
              <w:t>11.2.</w:t>
            </w:r>
            <w:r w:rsidR="00012ACF" w:rsidRPr="00C45639">
              <w:rPr>
                <w:rFonts w:ascii="Arial" w:hAnsi="Arial" w:cs="Arial"/>
                <w:kern w:val="2"/>
                <w:sz w:val="20"/>
                <w:lang w:val="en-GB"/>
              </w:rPr>
              <w:t>4</w:t>
            </w:r>
            <w:r w:rsidRPr="00C45639">
              <w:rPr>
                <w:rFonts w:ascii="Arial" w:hAnsi="Arial" w:cs="Arial"/>
                <w:kern w:val="2"/>
                <w:sz w:val="20"/>
                <w:lang w:val="en-GB"/>
              </w:rPr>
              <w:t>. if it turns out that the Supplier does not fulfil the obligations that were determined in the procurement documents as tender evaluation criteria and for which values ​​were assigned to the Supplier, when the tender was evaluated according to the price-quality ratio and the Supplier does not correct violations within 10 (ten) working days or the buyer determines such violations 2 (two) times.</w:t>
            </w:r>
          </w:p>
          <w:p w14:paraId="58E5D3BD" w14:textId="77777777" w:rsidR="000C0589" w:rsidRPr="00C45639" w:rsidRDefault="000C0589" w:rsidP="00012ACF">
            <w:pPr>
              <w:jc w:val="both"/>
              <w:rPr>
                <w:rFonts w:ascii="Arial" w:hAnsi="Arial" w:cs="Arial"/>
                <w:kern w:val="2"/>
                <w:sz w:val="20"/>
                <w:lang w:val="en-GB"/>
              </w:rPr>
            </w:pPr>
          </w:p>
          <w:p w14:paraId="5C9617C3" w14:textId="77777777" w:rsidR="000C0589" w:rsidRPr="00C45639" w:rsidRDefault="000C0589" w:rsidP="00012ACF">
            <w:pPr>
              <w:jc w:val="both"/>
              <w:rPr>
                <w:rFonts w:ascii="Arial" w:hAnsi="Arial" w:cs="Arial"/>
                <w:b/>
                <w:bCs/>
                <w:kern w:val="2"/>
                <w:sz w:val="20"/>
                <w:lang w:val="en-GB"/>
              </w:rPr>
            </w:pPr>
            <w:r w:rsidRPr="00C45639">
              <w:rPr>
                <w:rFonts w:ascii="Arial" w:hAnsi="Arial" w:cs="Arial"/>
                <w:b/>
                <w:bCs/>
                <w:kern w:val="2"/>
                <w:sz w:val="20"/>
                <w:lang w:val="en-GB"/>
              </w:rPr>
              <w:t>Due to the quality of the Goods</w:t>
            </w:r>
          </w:p>
          <w:p w14:paraId="020F1085" w14:textId="0B3C417B" w:rsidR="00822D4F" w:rsidRPr="00C45639" w:rsidRDefault="000C0589" w:rsidP="00A73DDB">
            <w:pPr>
              <w:jc w:val="both"/>
              <w:rPr>
                <w:rFonts w:ascii="Arial" w:hAnsi="Arial" w:cs="Arial"/>
                <w:kern w:val="2"/>
                <w:sz w:val="20"/>
                <w:lang w:val="en-GB"/>
              </w:rPr>
            </w:pPr>
            <w:r w:rsidRPr="00C45639">
              <w:rPr>
                <w:rFonts w:ascii="Arial" w:hAnsi="Arial" w:cs="Arial"/>
                <w:kern w:val="2"/>
                <w:sz w:val="20"/>
                <w:lang w:val="en-GB"/>
              </w:rPr>
              <w:t>11.2.</w:t>
            </w:r>
            <w:r w:rsidR="00E4528C" w:rsidRPr="00C45639">
              <w:rPr>
                <w:rFonts w:ascii="Arial" w:hAnsi="Arial" w:cs="Arial"/>
                <w:kern w:val="2"/>
                <w:sz w:val="20"/>
                <w:lang w:val="en-GB"/>
              </w:rPr>
              <w:t>4</w:t>
            </w:r>
            <w:r w:rsidRPr="00C45639">
              <w:rPr>
                <w:rFonts w:ascii="Arial" w:hAnsi="Arial" w:cs="Arial"/>
                <w:kern w:val="2"/>
                <w:sz w:val="20"/>
                <w:lang w:val="en-GB"/>
              </w:rPr>
              <w:t>. The Supplier delivers the Goods more than 2 (twice) times, which do not meet the requirements set forth in the Contract and/or Laws for the Goods.</w:t>
            </w:r>
          </w:p>
        </w:tc>
      </w:tr>
      <w:tr w:rsidR="00822D4F" w:rsidRPr="00C45639" w14:paraId="543C5CDE" w14:textId="77777777" w:rsidTr="002B01B0">
        <w:trPr>
          <w:trHeight w:val="85"/>
        </w:trPr>
        <w:tc>
          <w:tcPr>
            <w:tcW w:w="5215" w:type="dxa"/>
          </w:tcPr>
          <w:p w14:paraId="7B28A8DB" w14:textId="0A227494" w:rsidR="00822D4F" w:rsidRPr="00C45639" w:rsidRDefault="00822D4F" w:rsidP="002B01B0">
            <w:pPr>
              <w:jc w:val="both"/>
              <w:rPr>
                <w:rFonts w:ascii="Arial" w:hAnsi="Arial" w:cs="Arial"/>
                <w:color w:val="4472C4"/>
                <w:kern w:val="2"/>
                <w:sz w:val="20"/>
              </w:rPr>
            </w:pPr>
            <w:r w:rsidRPr="00C45639">
              <w:rPr>
                <w:rFonts w:ascii="Arial" w:hAnsi="Arial" w:cs="Arial"/>
                <w:b/>
                <w:bCs/>
                <w:kern w:val="2"/>
                <w:sz w:val="20"/>
              </w:rPr>
              <w:t>12. APLINKOSAUGINIAI IR SOCIALINIAI KRITERIJAI</w:t>
            </w:r>
          </w:p>
        </w:tc>
        <w:tc>
          <w:tcPr>
            <w:tcW w:w="5490" w:type="dxa"/>
          </w:tcPr>
          <w:p w14:paraId="61E2C8C0" w14:textId="66DF0264" w:rsidR="00822D4F" w:rsidRPr="00C45639" w:rsidRDefault="00822D4F" w:rsidP="002B01B0">
            <w:pPr>
              <w:jc w:val="both"/>
              <w:rPr>
                <w:rFonts w:ascii="Arial" w:hAnsi="Arial" w:cs="Arial"/>
                <w:color w:val="4472C4"/>
                <w:kern w:val="2"/>
                <w:sz w:val="20"/>
                <w:lang w:val="pt-PT"/>
              </w:rPr>
            </w:pPr>
            <w:r w:rsidRPr="00C45639">
              <w:rPr>
                <w:rFonts w:ascii="Arial" w:hAnsi="Arial" w:cs="Arial"/>
                <w:b/>
                <w:bCs/>
                <w:kern w:val="2"/>
                <w:sz w:val="20"/>
                <w:lang w:val="pt-PT"/>
              </w:rPr>
              <w:t>12. ENVIRONMENTAL AND SOCIAL CRITERIA</w:t>
            </w:r>
          </w:p>
        </w:tc>
      </w:tr>
      <w:tr w:rsidR="00822D4F" w:rsidRPr="00C45639" w14:paraId="6ED15939" w14:textId="77777777" w:rsidTr="002B01B0">
        <w:trPr>
          <w:trHeight w:val="85"/>
        </w:trPr>
        <w:tc>
          <w:tcPr>
            <w:tcW w:w="5215" w:type="dxa"/>
          </w:tcPr>
          <w:p w14:paraId="51669322" w14:textId="399F9DDE" w:rsidR="00822D4F" w:rsidRPr="00C45639" w:rsidRDefault="00822D4F" w:rsidP="00A73DDB">
            <w:pPr>
              <w:jc w:val="both"/>
              <w:rPr>
                <w:rFonts w:ascii="Arial" w:hAnsi="Arial" w:cs="Arial"/>
                <w:color w:val="4472C4"/>
                <w:kern w:val="2"/>
                <w:sz w:val="20"/>
              </w:rPr>
            </w:pPr>
            <w:r w:rsidRPr="00C45639">
              <w:rPr>
                <w:rFonts w:ascii="Arial" w:hAnsi="Arial" w:cs="Arial"/>
                <w:b/>
                <w:bCs/>
                <w:kern w:val="2"/>
                <w:sz w:val="20"/>
              </w:rPr>
              <w:t>12.1. Aplinkosauginių kriterijų nustatymo teisinis pagrindas</w:t>
            </w:r>
          </w:p>
        </w:tc>
        <w:tc>
          <w:tcPr>
            <w:tcW w:w="5490" w:type="dxa"/>
          </w:tcPr>
          <w:p w14:paraId="67276EC5" w14:textId="78C65FA6" w:rsidR="00822D4F" w:rsidRPr="00C45639" w:rsidRDefault="00822D4F" w:rsidP="00A73DDB">
            <w:pPr>
              <w:jc w:val="both"/>
              <w:rPr>
                <w:rFonts w:ascii="Arial" w:hAnsi="Arial" w:cs="Arial"/>
                <w:color w:val="4472C4"/>
                <w:kern w:val="2"/>
                <w:sz w:val="20"/>
                <w:lang w:val="en-US"/>
              </w:rPr>
            </w:pPr>
            <w:r w:rsidRPr="00C45639">
              <w:rPr>
                <w:rFonts w:ascii="Arial" w:hAnsi="Arial" w:cs="Arial"/>
                <w:b/>
                <w:bCs/>
                <w:kern w:val="2"/>
                <w:sz w:val="20"/>
                <w:lang w:val="en-US"/>
              </w:rPr>
              <w:t>12.1. Legal basis for setting environmental criteria</w:t>
            </w:r>
          </w:p>
        </w:tc>
      </w:tr>
      <w:tr w:rsidR="00822D4F" w:rsidRPr="00C45639" w14:paraId="0282749D" w14:textId="77777777" w:rsidTr="002B01B0">
        <w:trPr>
          <w:trHeight w:val="85"/>
        </w:trPr>
        <w:tc>
          <w:tcPr>
            <w:tcW w:w="5215" w:type="dxa"/>
          </w:tcPr>
          <w:p w14:paraId="77EC00EA" w14:textId="58A05619" w:rsidR="00822D4F" w:rsidRPr="00C45639" w:rsidRDefault="009C5809" w:rsidP="002B01B0">
            <w:pPr>
              <w:jc w:val="both"/>
              <w:rPr>
                <w:rFonts w:ascii="Arial" w:hAnsi="Arial" w:cs="Arial"/>
                <w:color w:val="4472C4"/>
                <w:kern w:val="2"/>
                <w:sz w:val="20"/>
              </w:rPr>
            </w:pPr>
            <w:r w:rsidRPr="00C45639">
              <w:rPr>
                <w:rFonts w:ascii="Arial" w:hAnsi="Arial" w:cs="Arial"/>
                <w:color w:val="000000"/>
                <w:kern w:val="2"/>
                <w:sz w:val="20"/>
                <w:shd w:val="clear" w:color="auto" w:fill="FFFFFF"/>
              </w:rPr>
              <w:t>Aplinkosauginiai kriterijai Prekėms nustatomi vadovaujantis Aplinkos apsaugos kriterijų taikymo, vykdant žaliuosius pirkimus, tvarkos aprašu, patvirtintu 2011 m. birželio 28 d. įsakymu D1-508 „Dėl Aplinkos apsaugos kriterijų taikymo, vykdant žaliuosius pirkimus, tvarkos aprašo patvirtinimo“ (toliau – Tvarkos aprašas).</w:t>
            </w:r>
          </w:p>
        </w:tc>
        <w:tc>
          <w:tcPr>
            <w:tcW w:w="5490" w:type="dxa"/>
          </w:tcPr>
          <w:p w14:paraId="33EC122F" w14:textId="1A13EA08" w:rsidR="00822D4F" w:rsidRPr="00C45639" w:rsidRDefault="00822D4F" w:rsidP="002B01B0">
            <w:pPr>
              <w:jc w:val="both"/>
              <w:rPr>
                <w:rFonts w:ascii="Arial" w:hAnsi="Arial" w:cs="Arial"/>
                <w:color w:val="4472C4"/>
                <w:kern w:val="2"/>
                <w:sz w:val="20"/>
                <w:lang w:val="en-US"/>
              </w:rPr>
            </w:pPr>
            <w:r w:rsidRPr="00C45639">
              <w:rPr>
                <w:rFonts w:ascii="Arial" w:hAnsi="Arial" w:cs="Arial"/>
                <w:color w:val="000000"/>
                <w:kern w:val="2"/>
                <w:sz w:val="20"/>
                <w:shd w:val="clear" w:color="auto" w:fill="FFFFFF"/>
                <w:lang w:val="en-US"/>
              </w:rPr>
              <w:t>The environmental criteria for the Goods shall be established in accordance with the</w:t>
            </w:r>
            <w:r w:rsidRPr="00C45639">
              <w:rPr>
                <w:rFonts w:ascii="Arial" w:hAnsi="Arial" w:cs="Arial"/>
                <w:color w:val="000000"/>
                <w:kern w:val="2"/>
                <w:sz w:val="20"/>
                <w:lang w:val="en-US"/>
              </w:rPr>
              <w:t xml:space="preserve"> Schedule to the Procedures for the Application of Environmental Criteria in Green Procurement approved by Order D1-508 of 28 June 2011 </w:t>
            </w:r>
            <w:r w:rsidRPr="00C45639">
              <w:rPr>
                <w:rFonts w:ascii="Arial" w:hAnsi="Arial" w:cs="Arial"/>
                <w:color w:val="000000"/>
                <w:kern w:val="2"/>
                <w:sz w:val="20"/>
                <w:shd w:val="clear" w:color="auto" w:fill="FFFFFF"/>
                <w:lang w:val="en-US"/>
              </w:rPr>
              <w:t>on the Approval of the Schedule to the Procedures for the Application of Environmental Criteria in Green Procurement (hereinafter referred to as the Procedures)</w:t>
            </w:r>
            <w:r w:rsidRPr="00C45639">
              <w:rPr>
                <w:rFonts w:ascii="Arial" w:hAnsi="Arial" w:cs="Arial"/>
                <w:color w:val="000000"/>
                <w:kern w:val="2"/>
                <w:sz w:val="20"/>
                <w:lang w:val="en-US"/>
              </w:rPr>
              <w:t>.</w:t>
            </w:r>
          </w:p>
        </w:tc>
      </w:tr>
      <w:tr w:rsidR="00822D4F" w:rsidRPr="00C45639" w14:paraId="036954F7" w14:textId="77777777" w:rsidTr="002B01B0">
        <w:trPr>
          <w:trHeight w:val="85"/>
        </w:trPr>
        <w:tc>
          <w:tcPr>
            <w:tcW w:w="5215" w:type="dxa"/>
          </w:tcPr>
          <w:p w14:paraId="26E61C96" w14:textId="0998E5C3" w:rsidR="00822D4F" w:rsidRPr="00C45639" w:rsidRDefault="00822D4F" w:rsidP="002B01B0">
            <w:pPr>
              <w:jc w:val="both"/>
              <w:rPr>
                <w:rFonts w:ascii="Arial" w:hAnsi="Arial" w:cs="Arial"/>
                <w:color w:val="4472C4"/>
                <w:kern w:val="2"/>
                <w:sz w:val="20"/>
              </w:rPr>
            </w:pPr>
            <w:r w:rsidRPr="00C45639">
              <w:rPr>
                <w:rFonts w:ascii="Arial" w:hAnsi="Arial" w:cs="Arial"/>
                <w:b/>
                <w:bCs/>
                <w:kern w:val="2"/>
                <w:sz w:val="20"/>
              </w:rPr>
              <w:t xml:space="preserve">12.2. </w:t>
            </w:r>
            <w:r w:rsidRPr="00C45639">
              <w:rPr>
                <w:rFonts w:ascii="Arial" w:hAnsi="Arial" w:cs="Arial"/>
                <w:b/>
                <w:bCs/>
                <w:color w:val="000000"/>
                <w:kern w:val="2"/>
                <w:sz w:val="20"/>
                <w:shd w:val="clear" w:color="auto" w:fill="FFFFFF"/>
              </w:rPr>
              <w:t>Su Prekių pakuotėmis susiję aplinkosauginiai kriterijai</w:t>
            </w:r>
          </w:p>
        </w:tc>
        <w:tc>
          <w:tcPr>
            <w:tcW w:w="5490" w:type="dxa"/>
          </w:tcPr>
          <w:p w14:paraId="64E36A13" w14:textId="45E28969" w:rsidR="00822D4F" w:rsidRPr="00C45639" w:rsidRDefault="00822D4F" w:rsidP="002B01B0">
            <w:pPr>
              <w:jc w:val="both"/>
              <w:rPr>
                <w:rFonts w:ascii="Arial" w:hAnsi="Arial" w:cs="Arial"/>
                <w:color w:val="4472C4"/>
                <w:kern w:val="2"/>
                <w:sz w:val="20"/>
                <w:lang w:val="en-US"/>
              </w:rPr>
            </w:pPr>
            <w:r w:rsidRPr="00C45639">
              <w:rPr>
                <w:rFonts w:ascii="Arial" w:hAnsi="Arial" w:cs="Arial"/>
                <w:b/>
                <w:bCs/>
                <w:kern w:val="2"/>
                <w:sz w:val="20"/>
                <w:lang w:val="en-US"/>
              </w:rPr>
              <w:t xml:space="preserve">12.2 </w:t>
            </w:r>
            <w:r w:rsidRPr="00C45639">
              <w:rPr>
                <w:rFonts w:ascii="Arial" w:hAnsi="Arial" w:cs="Arial"/>
                <w:b/>
                <w:bCs/>
                <w:color w:val="000000"/>
                <w:kern w:val="2"/>
                <w:sz w:val="20"/>
                <w:shd w:val="clear" w:color="auto" w:fill="FFFFFF"/>
                <w:lang w:val="en-US"/>
              </w:rPr>
              <w:t xml:space="preserve">Environmental </w:t>
            </w:r>
            <w:r w:rsidRPr="00C45639">
              <w:rPr>
                <w:rFonts w:ascii="Arial" w:hAnsi="Arial" w:cs="Arial"/>
                <w:b/>
                <w:bCs/>
                <w:kern w:val="2"/>
                <w:sz w:val="20"/>
                <w:lang w:val="en-US"/>
              </w:rPr>
              <w:t>criteria</w:t>
            </w:r>
            <w:r w:rsidRPr="00C45639">
              <w:rPr>
                <w:rFonts w:ascii="Arial" w:hAnsi="Arial" w:cs="Arial"/>
                <w:b/>
                <w:bCs/>
                <w:color w:val="000000"/>
                <w:kern w:val="2"/>
                <w:sz w:val="20"/>
                <w:shd w:val="clear" w:color="auto" w:fill="FFFFFF"/>
                <w:lang w:val="en-US"/>
              </w:rPr>
              <w:t xml:space="preserve"> relating to the packaging of Goods</w:t>
            </w:r>
          </w:p>
        </w:tc>
      </w:tr>
      <w:tr w:rsidR="00012ACF" w:rsidRPr="00C45639" w14:paraId="69AEFC6F" w14:textId="77777777" w:rsidTr="002B01B0">
        <w:trPr>
          <w:trHeight w:val="85"/>
        </w:trPr>
        <w:tc>
          <w:tcPr>
            <w:tcW w:w="5215" w:type="dxa"/>
          </w:tcPr>
          <w:p w14:paraId="03386A94" w14:textId="11C8F320" w:rsidR="00012ACF" w:rsidRPr="00C45639" w:rsidRDefault="00012ACF" w:rsidP="00012ACF">
            <w:pPr>
              <w:jc w:val="both"/>
              <w:rPr>
                <w:rFonts w:ascii="Arial" w:hAnsi="Arial" w:cs="Arial"/>
                <w:color w:val="4472C4"/>
                <w:kern w:val="2"/>
                <w:sz w:val="20"/>
              </w:rPr>
            </w:pPr>
            <w:r w:rsidRPr="00C45639">
              <w:rPr>
                <w:rFonts w:ascii="Arial" w:hAnsi="Arial" w:cs="Arial"/>
                <w:kern w:val="2"/>
                <w:sz w:val="20"/>
                <w:shd w:val="clear" w:color="auto" w:fill="FFFFFF"/>
              </w:rPr>
              <w:t>12.2.2. Antrinės ir tretinės pakuotės, kuriose tiekiamos Prekės turi būti laikytinos perdirbamosiomis pakuotėmis pagal Lietuvos Respublikos mokesčio už aplinkos teršimą įstatymo nuostatas.</w:t>
            </w:r>
          </w:p>
        </w:tc>
        <w:tc>
          <w:tcPr>
            <w:tcW w:w="5490" w:type="dxa"/>
          </w:tcPr>
          <w:p w14:paraId="265D706E" w14:textId="2A17523D" w:rsidR="00012ACF" w:rsidRPr="00C45639" w:rsidRDefault="00012ACF" w:rsidP="00012ACF">
            <w:pPr>
              <w:jc w:val="both"/>
              <w:rPr>
                <w:rFonts w:ascii="Arial" w:hAnsi="Arial" w:cs="Arial"/>
                <w:color w:val="4472C4"/>
                <w:kern w:val="2"/>
                <w:sz w:val="20"/>
                <w:lang w:val="en-US"/>
              </w:rPr>
            </w:pPr>
            <w:r w:rsidRPr="00C45639">
              <w:rPr>
                <w:rFonts w:ascii="Arial" w:hAnsi="Arial" w:cs="Arial"/>
                <w:kern w:val="2"/>
                <w:sz w:val="20"/>
                <w:shd w:val="clear" w:color="auto" w:fill="FFFFFF"/>
                <w:lang w:val="en-US"/>
              </w:rPr>
              <w:t>12.2.2. Secondary and tertiary packaging in which the Goods are supplied must be considered recyclable packaging in accordance with the provisions of the Law of the Republic of Lithuania on Environmental Pollution Tax.</w:t>
            </w:r>
          </w:p>
        </w:tc>
      </w:tr>
      <w:tr w:rsidR="00822D4F" w:rsidRPr="00C45639" w14:paraId="4236E4A8" w14:textId="77777777" w:rsidTr="002B01B0">
        <w:trPr>
          <w:trHeight w:val="85"/>
        </w:trPr>
        <w:tc>
          <w:tcPr>
            <w:tcW w:w="5215" w:type="dxa"/>
          </w:tcPr>
          <w:p w14:paraId="294553C5" w14:textId="451C0785" w:rsidR="00822D4F" w:rsidRPr="00C45639" w:rsidRDefault="00822D4F" w:rsidP="00012ACF">
            <w:pPr>
              <w:jc w:val="both"/>
              <w:rPr>
                <w:rFonts w:ascii="Arial" w:hAnsi="Arial" w:cs="Arial"/>
                <w:color w:val="4472C4"/>
                <w:kern w:val="2"/>
                <w:sz w:val="20"/>
              </w:rPr>
            </w:pPr>
            <w:r w:rsidRPr="00C45639">
              <w:rPr>
                <w:rFonts w:ascii="Arial" w:hAnsi="Arial" w:cs="Arial"/>
                <w:b/>
                <w:bCs/>
                <w:kern w:val="2"/>
                <w:sz w:val="20"/>
              </w:rPr>
              <w:t xml:space="preserve">12.3. </w:t>
            </w:r>
            <w:r w:rsidRPr="00C45639">
              <w:rPr>
                <w:rFonts w:ascii="Arial" w:hAnsi="Arial" w:cs="Arial"/>
                <w:b/>
                <w:bCs/>
                <w:kern w:val="2"/>
                <w:sz w:val="20"/>
                <w:shd w:val="clear" w:color="auto" w:fill="FFFFFF"/>
              </w:rPr>
              <w:t>Su Prekių pristatymu susiję aplinkosauginiai kriterijai</w:t>
            </w:r>
          </w:p>
        </w:tc>
        <w:tc>
          <w:tcPr>
            <w:tcW w:w="5490" w:type="dxa"/>
          </w:tcPr>
          <w:p w14:paraId="63AB6B0E" w14:textId="2B793F38" w:rsidR="00822D4F" w:rsidRPr="00C45639" w:rsidRDefault="00822D4F" w:rsidP="00012ACF">
            <w:pPr>
              <w:jc w:val="both"/>
              <w:rPr>
                <w:rFonts w:ascii="Arial" w:hAnsi="Arial" w:cs="Arial"/>
                <w:color w:val="4472C4"/>
                <w:kern w:val="2"/>
                <w:sz w:val="20"/>
                <w:lang w:val="en-US"/>
              </w:rPr>
            </w:pPr>
            <w:r w:rsidRPr="00C45639">
              <w:rPr>
                <w:rFonts w:ascii="Arial" w:hAnsi="Arial" w:cs="Arial"/>
                <w:b/>
                <w:bCs/>
                <w:kern w:val="2"/>
                <w:sz w:val="20"/>
                <w:lang w:val="en-US"/>
              </w:rPr>
              <w:t xml:space="preserve">12.3 </w:t>
            </w:r>
            <w:r w:rsidRPr="00C45639">
              <w:rPr>
                <w:rFonts w:ascii="Arial" w:hAnsi="Arial" w:cs="Arial"/>
                <w:b/>
                <w:bCs/>
                <w:kern w:val="2"/>
                <w:sz w:val="20"/>
                <w:shd w:val="clear" w:color="auto" w:fill="FFFFFF"/>
                <w:lang w:val="en-US"/>
              </w:rPr>
              <w:t>Environmental criteria relating to the delivery of Goods</w:t>
            </w:r>
          </w:p>
        </w:tc>
      </w:tr>
      <w:tr w:rsidR="00822D4F" w:rsidRPr="00C45639" w14:paraId="7C39B006" w14:textId="77777777" w:rsidTr="002B01B0">
        <w:trPr>
          <w:trHeight w:val="85"/>
        </w:trPr>
        <w:tc>
          <w:tcPr>
            <w:tcW w:w="5215" w:type="dxa"/>
          </w:tcPr>
          <w:p w14:paraId="7A66ADBD" w14:textId="77777777" w:rsidR="009C5809" w:rsidRPr="00C45639" w:rsidRDefault="009C5809" w:rsidP="002B01B0">
            <w:pPr>
              <w:jc w:val="both"/>
              <w:rPr>
                <w:rFonts w:ascii="Arial" w:hAnsi="Arial" w:cs="Arial"/>
                <w:kern w:val="2"/>
                <w:sz w:val="20"/>
                <w:shd w:val="clear" w:color="auto" w:fill="FFFFFF"/>
              </w:rPr>
            </w:pPr>
            <w:r w:rsidRPr="00C45639">
              <w:rPr>
                <w:rFonts w:ascii="Arial" w:hAnsi="Arial" w:cs="Arial"/>
                <w:kern w:val="2"/>
                <w:sz w:val="20"/>
                <w:shd w:val="clear" w:color="auto" w:fill="FFFFFF"/>
              </w:rPr>
              <w:t xml:space="preserve">12.3.1. Tiekėjas privalo Prekes atvežti Pirkėjui ne kelių eismo piko valandomis, pirmadieniais − ketvirtadieniais nuo 9:00 iki 11:00 arba 14:00 iki 15:30 val., </w:t>
            </w:r>
            <w:r w:rsidRPr="00C45639">
              <w:rPr>
                <w:rFonts w:ascii="Arial" w:hAnsi="Arial" w:cs="Arial"/>
                <w:kern w:val="2"/>
                <w:sz w:val="20"/>
                <w:shd w:val="clear" w:color="auto" w:fill="FFFFFF"/>
              </w:rPr>
              <w:lastRenderedPageBreak/>
              <w:t>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084F537E" w14:textId="77777777" w:rsidR="009C5809" w:rsidRPr="00C45639" w:rsidRDefault="009C5809" w:rsidP="002B01B0">
            <w:pPr>
              <w:jc w:val="both"/>
              <w:rPr>
                <w:rFonts w:ascii="Arial" w:hAnsi="Arial" w:cs="Arial"/>
                <w:color w:val="4472C4"/>
                <w:kern w:val="2"/>
                <w:sz w:val="20"/>
              </w:rPr>
            </w:pPr>
          </w:p>
          <w:p w14:paraId="501DCFEC" w14:textId="7493D10B" w:rsidR="00822D4F" w:rsidRPr="00C45639" w:rsidRDefault="00822D4F" w:rsidP="002B01B0">
            <w:pPr>
              <w:jc w:val="both"/>
              <w:rPr>
                <w:rFonts w:ascii="Arial" w:hAnsi="Arial" w:cs="Arial"/>
                <w:color w:val="4472C4"/>
                <w:kern w:val="2"/>
                <w:sz w:val="20"/>
              </w:rPr>
            </w:pPr>
          </w:p>
        </w:tc>
        <w:tc>
          <w:tcPr>
            <w:tcW w:w="5490" w:type="dxa"/>
          </w:tcPr>
          <w:p w14:paraId="22BE5E70" w14:textId="729E1755" w:rsidR="00822D4F" w:rsidRPr="00C45639" w:rsidRDefault="009C5809" w:rsidP="002B01B0">
            <w:pPr>
              <w:jc w:val="both"/>
              <w:rPr>
                <w:rFonts w:ascii="Arial" w:hAnsi="Arial" w:cs="Arial"/>
                <w:sz w:val="20"/>
                <w:shd w:val="clear" w:color="auto" w:fill="FFFFFF"/>
                <w:lang w:val="en-US"/>
              </w:rPr>
            </w:pPr>
            <w:r w:rsidRPr="00C45639">
              <w:rPr>
                <w:rFonts w:ascii="Arial" w:hAnsi="Arial" w:cs="Arial"/>
                <w:kern w:val="2"/>
                <w:sz w:val="20"/>
                <w:shd w:val="clear" w:color="auto" w:fill="FFFFFF"/>
                <w:lang w:val="en-US"/>
              </w:rPr>
              <w:lastRenderedPageBreak/>
              <w:t xml:space="preserve">12.3.1. </w:t>
            </w:r>
            <w:r w:rsidR="00822D4F" w:rsidRPr="00C45639">
              <w:rPr>
                <w:rFonts w:ascii="Arial" w:hAnsi="Arial" w:cs="Arial"/>
                <w:kern w:val="2"/>
                <w:sz w:val="20"/>
                <w:shd w:val="clear" w:color="auto" w:fill="FFFFFF"/>
                <w:lang w:val="en-US"/>
              </w:rPr>
              <w:t xml:space="preserve">The Supplier shall deliver the Goods to the Buyer during off-peak hours, Monday to Thursday from </w:t>
            </w:r>
            <w:r w:rsidRPr="00C45639">
              <w:rPr>
                <w:rFonts w:ascii="Arial" w:hAnsi="Arial" w:cs="Arial"/>
                <w:kern w:val="2"/>
                <w:sz w:val="20"/>
                <w:shd w:val="clear" w:color="auto" w:fill="FFFFFF"/>
                <w:lang w:val="en-US"/>
              </w:rPr>
              <w:t>9</w:t>
            </w:r>
            <w:r w:rsidR="00822D4F" w:rsidRPr="00C45639">
              <w:rPr>
                <w:rFonts w:ascii="Arial" w:hAnsi="Arial" w:cs="Arial"/>
                <w:kern w:val="2"/>
                <w:sz w:val="20"/>
                <w:shd w:val="clear" w:color="auto" w:fill="FFFFFF"/>
                <w:lang w:val="en-US"/>
              </w:rPr>
              <w:t>:</w:t>
            </w:r>
            <w:r w:rsidRPr="00C45639">
              <w:rPr>
                <w:rFonts w:ascii="Arial" w:hAnsi="Arial" w:cs="Arial"/>
                <w:kern w:val="2"/>
                <w:sz w:val="20"/>
                <w:shd w:val="clear" w:color="auto" w:fill="FFFFFF"/>
                <w:lang w:val="en-US"/>
              </w:rPr>
              <w:t>0</w:t>
            </w:r>
            <w:r w:rsidR="00822D4F" w:rsidRPr="00C45639">
              <w:rPr>
                <w:rFonts w:ascii="Arial" w:hAnsi="Arial" w:cs="Arial"/>
                <w:kern w:val="2"/>
                <w:sz w:val="20"/>
                <w:shd w:val="clear" w:color="auto" w:fill="FFFFFF"/>
                <w:lang w:val="en-US"/>
              </w:rPr>
              <w:t xml:space="preserve">0 to </w:t>
            </w:r>
            <w:r w:rsidRPr="00C45639">
              <w:rPr>
                <w:rFonts w:ascii="Arial" w:hAnsi="Arial" w:cs="Arial"/>
                <w:kern w:val="2"/>
                <w:sz w:val="20"/>
                <w:shd w:val="clear" w:color="auto" w:fill="FFFFFF"/>
                <w:lang w:val="en-US"/>
              </w:rPr>
              <w:t>11</w:t>
            </w:r>
            <w:r w:rsidR="00822D4F" w:rsidRPr="00C45639">
              <w:rPr>
                <w:rFonts w:ascii="Arial" w:hAnsi="Arial" w:cs="Arial"/>
                <w:kern w:val="2"/>
                <w:sz w:val="20"/>
                <w:shd w:val="clear" w:color="auto" w:fill="FFFFFF"/>
                <w:lang w:val="en-US"/>
              </w:rPr>
              <w:t>:00</w:t>
            </w:r>
            <w:r w:rsidRPr="00C45639">
              <w:rPr>
                <w:rFonts w:ascii="Arial" w:hAnsi="Arial" w:cs="Arial"/>
                <w:kern w:val="2"/>
                <w:sz w:val="20"/>
                <w:shd w:val="clear" w:color="auto" w:fill="FFFFFF"/>
                <w:lang w:val="en-US"/>
              </w:rPr>
              <w:t xml:space="preserve"> or 14:00 to 15:30</w:t>
            </w:r>
            <w:r w:rsidR="00822D4F" w:rsidRPr="00C45639">
              <w:rPr>
                <w:rFonts w:ascii="Arial" w:hAnsi="Arial" w:cs="Arial"/>
                <w:kern w:val="2"/>
                <w:sz w:val="20"/>
                <w:shd w:val="clear" w:color="auto" w:fill="FFFFFF"/>
                <w:lang w:val="en-US"/>
              </w:rPr>
              <w:t xml:space="preserve">, Friday and on the eve of public </w:t>
            </w:r>
            <w:r w:rsidR="00822D4F" w:rsidRPr="00C45639">
              <w:rPr>
                <w:rFonts w:ascii="Arial" w:hAnsi="Arial" w:cs="Arial"/>
                <w:kern w:val="2"/>
                <w:sz w:val="20"/>
                <w:shd w:val="clear" w:color="auto" w:fill="FFFFFF"/>
                <w:lang w:val="en-US"/>
              </w:rPr>
              <w:lastRenderedPageBreak/>
              <w:t xml:space="preserve">holidays from </w:t>
            </w:r>
            <w:r w:rsidRPr="00C45639">
              <w:rPr>
                <w:rFonts w:ascii="Arial" w:hAnsi="Arial" w:cs="Arial"/>
                <w:kern w:val="2"/>
                <w:sz w:val="20"/>
                <w:shd w:val="clear" w:color="auto" w:fill="FFFFFF"/>
                <w:lang w:val="en-US"/>
              </w:rPr>
              <w:t>9</w:t>
            </w:r>
            <w:r w:rsidR="00822D4F" w:rsidRPr="00C45639">
              <w:rPr>
                <w:rFonts w:ascii="Arial" w:hAnsi="Arial" w:cs="Arial"/>
                <w:kern w:val="2"/>
                <w:sz w:val="20"/>
                <w:shd w:val="clear" w:color="auto" w:fill="FFFFFF"/>
                <w:lang w:val="en-US"/>
              </w:rPr>
              <w:t>:00 to 1</w:t>
            </w:r>
            <w:r w:rsidRPr="00C45639">
              <w:rPr>
                <w:rFonts w:ascii="Arial" w:hAnsi="Arial" w:cs="Arial"/>
                <w:kern w:val="2"/>
                <w:sz w:val="20"/>
                <w:shd w:val="clear" w:color="auto" w:fill="FFFFFF"/>
                <w:lang w:val="en-US"/>
              </w:rPr>
              <w:t>1</w:t>
            </w:r>
            <w:r w:rsidR="00822D4F" w:rsidRPr="00C45639">
              <w:rPr>
                <w:rFonts w:ascii="Arial" w:hAnsi="Arial" w:cs="Arial"/>
                <w:kern w:val="2"/>
                <w:sz w:val="20"/>
                <w:shd w:val="clear" w:color="auto" w:fill="FFFFFF"/>
                <w:lang w:val="en-US"/>
              </w:rPr>
              <w:t xml:space="preserve">:00 and by the shortest possible routes. The Buyer’s representative responsible for the acceptance of the Goods, as referred to in Clause 2.1 of these Special Terms and Conditions, shall, when accepting the Goods, physically verify that the Supplier has delivered the Goods outside of the peak hours of road traffic. The Buyer shall be entitled to request, during the performance of the Contract, documentation proving the choice of the shortest possible route. </w:t>
            </w:r>
            <w:r w:rsidR="00822D4F" w:rsidRPr="00C45639">
              <w:rPr>
                <w:rFonts w:ascii="Arial" w:hAnsi="Arial" w:cs="Arial"/>
                <w:color w:val="000000"/>
                <w:kern w:val="2"/>
                <w:sz w:val="20"/>
                <w:shd w:val="clear" w:color="auto" w:fill="FFFFFF"/>
                <w:lang w:val="en-US"/>
              </w:rPr>
              <w:t>If the Supplier is found not to have complied with this clause, the Supplier shall be liable to a fine of the amount specified in clause 9.5 of the Special Terms and Conditions.</w:t>
            </w:r>
          </w:p>
        </w:tc>
      </w:tr>
      <w:tr w:rsidR="00822D4F" w:rsidRPr="00C45639" w14:paraId="65547BF5" w14:textId="77777777" w:rsidTr="002B01B0">
        <w:trPr>
          <w:trHeight w:val="85"/>
        </w:trPr>
        <w:tc>
          <w:tcPr>
            <w:tcW w:w="5215" w:type="dxa"/>
          </w:tcPr>
          <w:p w14:paraId="740058E1" w14:textId="0CCB9AF6" w:rsidR="00822D4F" w:rsidRPr="00C45639" w:rsidRDefault="00822D4F" w:rsidP="002B01B0">
            <w:pPr>
              <w:rPr>
                <w:rFonts w:ascii="Arial" w:hAnsi="Arial" w:cs="Arial"/>
                <w:color w:val="4472C4"/>
                <w:kern w:val="2"/>
                <w:sz w:val="20"/>
              </w:rPr>
            </w:pPr>
            <w:r w:rsidRPr="00C45639">
              <w:rPr>
                <w:rFonts w:ascii="Arial" w:hAnsi="Arial" w:cs="Arial"/>
                <w:b/>
                <w:bCs/>
                <w:kern w:val="2"/>
                <w:sz w:val="20"/>
              </w:rPr>
              <w:lastRenderedPageBreak/>
              <w:t>12.5. Su perkamomis Prekėmis susiję socialiniai kriterijai</w:t>
            </w:r>
          </w:p>
        </w:tc>
        <w:tc>
          <w:tcPr>
            <w:tcW w:w="5490" w:type="dxa"/>
          </w:tcPr>
          <w:p w14:paraId="4C5EA108" w14:textId="227ED5B0" w:rsidR="00822D4F" w:rsidRPr="00C45639" w:rsidRDefault="00822D4F" w:rsidP="002B01B0">
            <w:pPr>
              <w:rPr>
                <w:rFonts w:ascii="Arial" w:hAnsi="Arial" w:cs="Arial"/>
                <w:color w:val="4472C4"/>
                <w:kern w:val="2"/>
                <w:sz w:val="20"/>
                <w:lang w:val="en-US"/>
              </w:rPr>
            </w:pPr>
            <w:r w:rsidRPr="00C45639">
              <w:rPr>
                <w:rFonts w:ascii="Arial" w:hAnsi="Arial" w:cs="Arial"/>
                <w:b/>
                <w:bCs/>
                <w:kern w:val="2"/>
                <w:sz w:val="20"/>
                <w:lang w:val="en-US"/>
              </w:rPr>
              <w:t>12.5 Social criteria relating to the purchased Goods</w:t>
            </w:r>
          </w:p>
        </w:tc>
      </w:tr>
      <w:tr w:rsidR="00822D4F" w:rsidRPr="00C45639" w14:paraId="7CFAC265" w14:textId="77777777" w:rsidTr="002B01B0">
        <w:trPr>
          <w:trHeight w:val="85"/>
        </w:trPr>
        <w:tc>
          <w:tcPr>
            <w:tcW w:w="5215" w:type="dxa"/>
          </w:tcPr>
          <w:p w14:paraId="70548A19" w14:textId="088DFA93" w:rsidR="00822D4F" w:rsidRPr="00C45639" w:rsidRDefault="00CF25A1" w:rsidP="002B01B0">
            <w:pPr>
              <w:jc w:val="both"/>
              <w:rPr>
                <w:rFonts w:ascii="Arial" w:hAnsi="Arial" w:cs="Arial"/>
                <w:color w:val="000000"/>
                <w:kern w:val="2"/>
                <w:sz w:val="20"/>
                <w:shd w:val="clear" w:color="auto" w:fill="FFFFFF"/>
              </w:rPr>
            </w:pPr>
            <w:r w:rsidRPr="00C45639">
              <w:rPr>
                <w:rFonts w:ascii="Arial" w:hAnsi="Arial" w:cs="Arial"/>
                <w:color w:val="000000"/>
                <w:kern w:val="2"/>
                <w:sz w:val="20"/>
                <w:shd w:val="clear" w:color="auto" w:fill="FFFFFF"/>
              </w:rPr>
              <w:t>Punktas netaikomas.</w:t>
            </w:r>
          </w:p>
        </w:tc>
        <w:tc>
          <w:tcPr>
            <w:tcW w:w="5490" w:type="dxa"/>
          </w:tcPr>
          <w:p w14:paraId="7642D538" w14:textId="7DE65669" w:rsidR="00822D4F" w:rsidRPr="00C45639" w:rsidRDefault="00CF25A1" w:rsidP="002B01B0">
            <w:pPr>
              <w:jc w:val="both"/>
              <w:rPr>
                <w:rFonts w:ascii="Arial" w:hAnsi="Arial" w:cs="Arial"/>
                <w:color w:val="000000"/>
                <w:kern w:val="2"/>
                <w:sz w:val="20"/>
                <w:shd w:val="clear" w:color="auto" w:fill="FFFFFF"/>
                <w:lang w:val="en-US"/>
              </w:rPr>
            </w:pPr>
            <w:r w:rsidRPr="00C45639">
              <w:rPr>
                <w:rFonts w:ascii="Arial" w:hAnsi="Arial" w:cs="Arial"/>
                <w:color w:val="000000"/>
                <w:kern w:val="2"/>
                <w:sz w:val="20"/>
                <w:shd w:val="clear" w:color="auto" w:fill="FFFFFF"/>
                <w:lang w:val="en-US"/>
              </w:rPr>
              <w:t xml:space="preserve">The Clause </w:t>
            </w:r>
            <w:proofErr w:type="gramStart"/>
            <w:r w:rsidRPr="00C45639">
              <w:rPr>
                <w:rFonts w:ascii="Arial" w:hAnsi="Arial" w:cs="Arial"/>
                <w:color w:val="000000"/>
                <w:kern w:val="2"/>
                <w:sz w:val="20"/>
                <w:shd w:val="clear" w:color="auto" w:fill="FFFFFF"/>
                <w:lang w:val="en-US"/>
              </w:rPr>
              <w:t>it</w:t>
            </w:r>
            <w:proofErr w:type="gramEnd"/>
            <w:r w:rsidRPr="00C45639">
              <w:rPr>
                <w:rFonts w:ascii="Arial" w:hAnsi="Arial" w:cs="Arial"/>
                <w:color w:val="000000"/>
                <w:kern w:val="2"/>
                <w:sz w:val="20"/>
                <w:shd w:val="clear" w:color="auto" w:fill="FFFFFF"/>
                <w:lang w:val="en-US"/>
              </w:rPr>
              <w:t xml:space="preserve"> n</w:t>
            </w:r>
            <w:r w:rsidR="00822D4F" w:rsidRPr="00C45639">
              <w:rPr>
                <w:rFonts w:ascii="Arial" w:hAnsi="Arial" w:cs="Arial"/>
                <w:color w:val="000000"/>
                <w:kern w:val="2"/>
                <w:sz w:val="20"/>
                <w:shd w:val="clear" w:color="auto" w:fill="FFFFFF"/>
                <w:lang w:val="en-US"/>
              </w:rPr>
              <w:t>ot applicable</w:t>
            </w:r>
            <w:r w:rsidRPr="00C45639">
              <w:rPr>
                <w:rFonts w:ascii="Arial" w:hAnsi="Arial" w:cs="Arial"/>
                <w:color w:val="000000"/>
                <w:kern w:val="2"/>
                <w:sz w:val="20"/>
                <w:shd w:val="clear" w:color="auto" w:fill="FFFFFF"/>
                <w:lang w:val="en-US"/>
              </w:rPr>
              <w:t>.</w:t>
            </w:r>
          </w:p>
        </w:tc>
      </w:tr>
      <w:tr w:rsidR="00822D4F" w:rsidRPr="00C45639" w14:paraId="6FD11F24" w14:textId="77777777" w:rsidTr="002B01B0">
        <w:trPr>
          <w:trHeight w:val="85"/>
        </w:trPr>
        <w:tc>
          <w:tcPr>
            <w:tcW w:w="5215" w:type="dxa"/>
          </w:tcPr>
          <w:p w14:paraId="66103199" w14:textId="04CF57D3" w:rsidR="00822D4F" w:rsidRPr="00C45639" w:rsidRDefault="00822D4F" w:rsidP="00012ACF">
            <w:pPr>
              <w:jc w:val="center"/>
              <w:rPr>
                <w:rFonts w:ascii="Arial" w:hAnsi="Arial" w:cs="Arial"/>
                <w:b/>
                <w:bCs/>
                <w:kern w:val="2"/>
                <w:sz w:val="20"/>
              </w:rPr>
            </w:pPr>
            <w:r w:rsidRPr="00C45639">
              <w:rPr>
                <w:rFonts w:ascii="Arial" w:hAnsi="Arial" w:cs="Arial"/>
                <w:b/>
                <w:bCs/>
                <w:kern w:val="2"/>
                <w:sz w:val="20"/>
              </w:rPr>
              <w:t>13. BENDRŲJŲ SĄLYGŲ PAKEITIMAI IR PAPILDYMAI</w:t>
            </w:r>
          </w:p>
        </w:tc>
        <w:tc>
          <w:tcPr>
            <w:tcW w:w="5490" w:type="dxa"/>
          </w:tcPr>
          <w:p w14:paraId="164BAA4E" w14:textId="6B1C50E5" w:rsidR="00822D4F" w:rsidRPr="00C45639" w:rsidRDefault="00822D4F" w:rsidP="002B01B0">
            <w:pPr>
              <w:jc w:val="center"/>
              <w:rPr>
                <w:rFonts w:ascii="Arial" w:hAnsi="Arial" w:cs="Arial"/>
                <w:color w:val="000000"/>
                <w:kern w:val="2"/>
                <w:sz w:val="20"/>
                <w:shd w:val="clear" w:color="auto" w:fill="FFFFFF"/>
                <w:lang w:val="en-US"/>
              </w:rPr>
            </w:pPr>
            <w:r w:rsidRPr="00C45639">
              <w:rPr>
                <w:rFonts w:ascii="Arial" w:hAnsi="Arial" w:cs="Arial"/>
                <w:b/>
                <w:bCs/>
                <w:kern w:val="2"/>
                <w:sz w:val="20"/>
                <w:lang w:val="en-US"/>
              </w:rPr>
              <w:t>13. AMENDMENTS AND ADDITIONS TO THE GENERAL TERMS AND CONDITIONS</w:t>
            </w:r>
          </w:p>
        </w:tc>
      </w:tr>
      <w:tr w:rsidR="00822D4F" w:rsidRPr="00C45639" w14:paraId="54DFC419" w14:textId="77777777" w:rsidTr="002B01B0">
        <w:trPr>
          <w:trHeight w:val="85"/>
        </w:trPr>
        <w:tc>
          <w:tcPr>
            <w:tcW w:w="5215" w:type="dxa"/>
          </w:tcPr>
          <w:p w14:paraId="2FB8767D" w14:textId="77107E36" w:rsidR="00822D4F" w:rsidRPr="00C45639" w:rsidRDefault="000C4CB8" w:rsidP="002B01B0">
            <w:pPr>
              <w:rPr>
                <w:rFonts w:ascii="Arial" w:hAnsi="Arial" w:cs="Arial"/>
                <w:color w:val="000000"/>
                <w:kern w:val="2"/>
                <w:sz w:val="20"/>
                <w:shd w:val="clear" w:color="auto" w:fill="FFFFFF"/>
              </w:rPr>
            </w:pPr>
            <w:r w:rsidRPr="00C45639">
              <w:rPr>
                <w:rFonts w:ascii="Arial" w:hAnsi="Arial" w:cs="Arial"/>
                <w:b/>
                <w:bCs/>
                <w:kern w:val="2"/>
                <w:sz w:val="20"/>
              </w:rPr>
              <w:t>13.1. Bendrųjų sąlygų pakeitimai</w:t>
            </w:r>
          </w:p>
        </w:tc>
        <w:tc>
          <w:tcPr>
            <w:tcW w:w="5490" w:type="dxa"/>
          </w:tcPr>
          <w:p w14:paraId="52A6678F" w14:textId="2ACA94AE" w:rsidR="00822D4F" w:rsidRPr="00C45639" w:rsidRDefault="00822D4F" w:rsidP="002B01B0">
            <w:pPr>
              <w:rPr>
                <w:rFonts w:ascii="Arial" w:hAnsi="Arial" w:cs="Arial"/>
                <w:color w:val="000000"/>
                <w:kern w:val="2"/>
                <w:sz w:val="20"/>
                <w:shd w:val="clear" w:color="auto" w:fill="FFFFFF"/>
                <w:lang w:val="en-GB"/>
              </w:rPr>
            </w:pPr>
            <w:r w:rsidRPr="00C45639">
              <w:rPr>
                <w:rFonts w:ascii="Arial" w:hAnsi="Arial" w:cs="Arial"/>
                <w:b/>
                <w:bCs/>
                <w:kern w:val="2"/>
                <w:sz w:val="20"/>
                <w:lang w:val="en-GB"/>
              </w:rPr>
              <w:t>13.1.</w:t>
            </w:r>
            <w:r w:rsidR="000C4CB8" w:rsidRPr="00C45639">
              <w:rPr>
                <w:rFonts w:ascii="Arial" w:hAnsi="Arial" w:cs="Arial"/>
                <w:b/>
                <w:bCs/>
                <w:kern w:val="2"/>
                <w:sz w:val="20"/>
                <w:lang w:val="en-GB"/>
              </w:rPr>
              <w:t xml:space="preserve"> Amendments to the General terms and conditions</w:t>
            </w:r>
          </w:p>
        </w:tc>
      </w:tr>
      <w:tr w:rsidR="000C4CB8" w:rsidRPr="00C45639" w14:paraId="5B561145" w14:textId="77777777" w:rsidTr="00012ACF">
        <w:trPr>
          <w:trHeight w:val="85"/>
        </w:trPr>
        <w:tc>
          <w:tcPr>
            <w:tcW w:w="5215" w:type="dxa"/>
          </w:tcPr>
          <w:p w14:paraId="2D24A538" w14:textId="77777777" w:rsidR="000C4CB8" w:rsidRPr="00C45639" w:rsidRDefault="000C4CB8" w:rsidP="00012ACF">
            <w:pPr>
              <w:jc w:val="both"/>
              <w:rPr>
                <w:rFonts w:ascii="Arial" w:hAnsi="Arial" w:cs="Arial"/>
                <w:kern w:val="2"/>
                <w:sz w:val="20"/>
              </w:rPr>
            </w:pPr>
            <w:r w:rsidRPr="00C45639">
              <w:rPr>
                <w:rFonts w:ascii="Arial" w:hAnsi="Arial" w:cs="Arial"/>
                <w:kern w:val="2"/>
                <w:sz w:val="20"/>
              </w:rPr>
              <w:t>Šalys susitaria pakeisti nurodytus Sutarties Bendrųjų sąlygų punktus, išdėstant juos nauja redakcija:</w:t>
            </w:r>
          </w:p>
          <w:p w14:paraId="358FB226" w14:textId="77777777" w:rsidR="00012ACF" w:rsidRPr="00C45639" w:rsidRDefault="00012ACF" w:rsidP="00012ACF">
            <w:pPr>
              <w:jc w:val="both"/>
              <w:rPr>
                <w:rFonts w:ascii="Arial" w:hAnsi="Arial" w:cs="Arial"/>
                <w:kern w:val="2"/>
                <w:sz w:val="20"/>
              </w:rPr>
            </w:pPr>
          </w:p>
          <w:p w14:paraId="71E313D5" w14:textId="77777777" w:rsidR="000C4CB8" w:rsidRPr="00C45639" w:rsidRDefault="000C4CB8" w:rsidP="00012ACF">
            <w:pPr>
              <w:jc w:val="both"/>
              <w:rPr>
                <w:rFonts w:ascii="Arial" w:hAnsi="Arial" w:cs="Arial"/>
                <w:color w:val="4472C4"/>
                <w:kern w:val="2"/>
                <w:sz w:val="20"/>
              </w:rPr>
            </w:pPr>
            <w:r w:rsidRPr="00C45639">
              <w:rPr>
                <w:rFonts w:ascii="Arial" w:hAnsi="Arial" w:cs="Arial"/>
                <w:sz w:val="20"/>
              </w:rPr>
              <w:t xml:space="preserve">„1.1.1.16. </w:t>
            </w:r>
            <w:r w:rsidRPr="00C45639">
              <w:rPr>
                <w:rFonts w:ascii="Arial" w:hAnsi="Arial" w:cs="Arial"/>
                <w:b/>
                <w:bCs/>
                <w:sz w:val="20"/>
              </w:rPr>
              <w:t>VPĮ / PĮ</w:t>
            </w:r>
            <w:r w:rsidRPr="00C45639">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21A72489" w14:textId="77777777" w:rsidR="007F5C57" w:rsidRPr="00C45639" w:rsidRDefault="007F5C57" w:rsidP="00012ACF">
            <w:pPr>
              <w:jc w:val="both"/>
              <w:rPr>
                <w:rFonts w:ascii="Arial" w:eastAsia="Calibri" w:hAnsi="Arial" w:cs="Arial"/>
                <w:kern w:val="2"/>
                <w:sz w:val="20"/>
                <w14:ligatures w14:val="standardContextual"/>
              </w:rPr>
            </w:pPr>
            <w:r w:rsidRPr="00C45639">
              <w:rPr>
                <w:rFonts w:ascii="Arial" w:eastAsia="Calibri" w:hAnsi="Arial" w:cs="Arial"/>
                <w:kern w:val="2"/>
                <w:sz w:val="20"/>
                <w14:ligatures w14:val="standardContextual"/>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316739" w14:textId="77777777" w:rsidR="007F5C57" w:rsidRPr="00C45639" w:rsidRDefault="007F5C57" w:rsidP="00012ACF">
            <w:pPr>
              <w:jc w:val="both"/>
              <w:rPr>
                <w:rFonts w:ascii="Arial" w:eastAsia="Calibri" w:hAnsi="Arial" w:cs="Arial"/>
                <w:kern w:val="2"/>
                <w:sz w:val="20"/>
                <w14:ligatures w14:val="standardContextual"/>
              </w:rPr>
            </w:pPr>
            <w:r w:rsidRPr="00C45639">
              <w:rPr>
                <w:rFonts w:ascii="Arial" w:eastAsia="Calibr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112361FD" w14:textId="77777777" w:rsidR="00C62F59" w:rsidRPr="00C45639" w:rsidRDefault="00C62F59" w:rsidP="00012ACF">
            <w:pPr>
              <w:jc w:val="both"/>
              <w:rPr>
                <w:rFonts w:ascii="Arial" w:eastAsiaTheme="minorHAnsi" w:hAnsi="Arial" w:cs="Arial"/>
                <w:kern w:val="2"/>
                <w:sz w:val="20"/>
                <w14:ligatures w14:val="standardContextual"/>
              </w:rPr>
            </w:pPr>
          </w:p>
          <w:p w14:paraId="72089B72" w14:textId="77777777" w:rsidR="00C62F59" w:rsidRPr="00C45639" w:rsidRDefault="00C62F59" w:rsidP="00012ACF">
            <w:pPr>
              <w:jc w:val="both"/>
              <w:rPr>
                <w:rFonts w:ascii="Arial" w:eastAsiaTheme="minorHAnsi" w:hAnsi="Arial" w:cs="Arial"/>
                <w:kern w:val="2"/>
                <w:sz w:val="20"/>
                <w14:ligatures w14:val="standardContextual"/>
              </w:rPr>
            </w:pPr>
          </w:p>
          <w:p w14:paraId="2F7CBEF4" w14:textId="4F405122" w:rsidR="000C4CB8" w:rsidRPr="00C45639" w:rsidRDefault="000C4CB8" w:rsidP="00012ACF">
            <w:pPr>
              <w:jc w:val="both"/>
              <w:rPr>
                <w:rFonts w:ascii="Arial" w:eastAsiaTheme="minorHAnsi" w:hAnsi="Arial" w:cs="Arial"/>
                <w:kern w:val="2"/>
                <w:sz w:val="20"/>
                <w14:ligatures w14:val="standardContextual"/>
              </w:rPr>
            </w:pPr>
            <w:r w:rsidRPr="00C45639">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22AFFF41" w14:textId="77777777" w:rsidR="00C62F59" w:rsidRPr="00C45639" w:rsidRDefault="00C62F59" w:rsidP="00012ACF">
            <w:pPr>
              <w:jc w:val="both"/>
              <w:rPr>
                <w:rFonts w:ascii="Arial" w:eastAsiaTheme="minorHAnsi" w:hAnsi="Arial" w:cs="Arial"/>
                <w:kern w:val="2"/>
                <w:sz w:val="20"/>
                <w14:ligatures w14:val="standardContextual"/>
              </w:rPr>
            </w:pPr>
          </w:p>
          <w:p w14:paraId="5FB651C2" w14:textId="36DEF6D4" w:rsidR="000C4CB8" w:rsidRPr="00C45639" w:rsidRDefault="000C4CB8" w:rsidP="00012ACF">
            <w:pPr>
              <w:jc w:val="both"/>
              <w:rPr>
                <w:rFonts w:ascii="Arial" w:eastAsiaTheme="minorHAnsi" w:hAnsi="Arial" w:cs="Arial"/>
                <w:kern w:val="2"/>
                <w:sz w:val="20"/>
                <w14:ligatures w14:val="standardContextual"/>
              </w:rPr>
            </w:pPr>
            <w:r w:rsidRPr="00C45639">
              <w:rPr>
                <w:rFonts w:ascii="Arial" w:eastAsiaTheme="minorHAnsi" w:hAnsi="Arial" w:cs="Arial"/>
                <w:kern w:val="2"/>
                <w:sz w:val="20"/>
                <w14:ligatures w14:val="standardContextual"/>
              </w:rPr>
              <w:t>„22. Sutartis gali būti nutraukiama VPĮ 90 / PĮ 98 straipsnyje ir Sutartyje numatytais atvejais, įskaitant galimybę nutraukti Sutartį Šalių susitarimu.“;</w:t>
            </w:r>
          </w:p>
          <w:p w14:paraId="36E20053" w14:textId="77777777" w:rsidR="00C62F59" w:rsidRPr="00C45639" w:rsidRDefault="00C62F59" w:rsidP="00012ACF">
            <w:pPr>
              <w:jc w:val="both"/>
              <w:rPr>
                <w:rFonts w:ascii="Arial" w:eastAsiaTheme="minorHAnsi" w:hAnsi="Arial" w:cs="Arial"/>
                <w:kern w:val="2"/>
                <w:sz w:val="20"/>
                <w14:ligatures w14:val="standardContextual"/>
              </w:rPr>
            </w:pPr>
          </w:p>
          <w:p w14:paraId="128414F4" w14:textId="77777777" w:rsidR="00183F31" w:rsidRPr="00C45639" w:rsidRDefault="00183F31" w:rsidP="00012ACF">
            <w:pPr>
              <w:jc w:val="both"/>
              <w:rPr>
                <w:rFonts w:ascii="Arial" w:eastAsiaTheme="minorHAnsi" w:hAnsi="Arial" w:cs="Arial"/>
                <w:kern w:val="2"/>
                <w:sz w:val="20"/>
                <w14:ligatures w14:val="standardContextual"/>
              </w:rPr>
            </w:pPr>
          </w:p>
          <w:p w14:paraId="5D5C2C36" w14:textId="77777777" w:rsidR="000466CC" w:rsidRPr="00C45639" w:rsidRDefault="000466CC" w:rsidP="00012ACF">
            <w:pPr>
              <w:jc w:val="both"/>
              <w:rPr>
                <w:rFonts w:ascii="Arial" w:hAnsi="Arial" w:cs="Arial"/>
                <w:kern w:val="2"/>
                <w:sz w:val="20"/>
                <w14:ligatures w14:val="standardContextual"/>
              </w:rPr>
            </w:pPr>
            <w:r w:rsidRPr="00C45639">
              <w:rPr>
                <w:rFonts w:ascii="Arial" w:hAnsi="Arial" w:cs="Arial"/>
                <w:kern w:val="2"/>
                <w:sz w:val="20"/>
                <w14:ligatures w14:val="standardContextual"/>
              </w:rPr>
              <w:t>„22.2.2.2. Tiekėjas neužtikrina Bendrųjų sutarties sąlygų 3.1.1. punkte nustatytų reikalavimų;“.</w:t>
            </w:r>
          </w:p>
          <w:p w14:paraId="5FB5B8A9" w14:textId="77777777" w:rsidR="000466CC" w:rsidRPr="00C45639" w:rsidRDefault="000466CC" w:rsidP="00012ACF">
            <w:pPr>
              <w:jc w:val="both"/>
              <w:rPr>
                <w:rFonts w:ascii="Arial" w:eastAsiaTheme="minorHAnsi" w:hAnsi="Arial" w:cs="Arial"/>
                <w:kern w:val="2"/>
                <w:sz w:val="20"/>
                <w14:ligatures w14:val="standardContextual"/>
              </w:rPr>
            </w:pPr>
          </w:p>
          <w:p w14:paraId="2CC243AD" w14:textId="77777777" w:rsidR="00921AAD" w:rsidRPr="00C45639" w:rsidRDefault="00921AAD" w:rsidP="00012ACF">
            <w:pPr>
              <w:jc w:val="both"/>
              <w:rPr>
                <w:rFonts w:ascii="Arial" w:eastAsiaTheme="minorHAnsi" w:hAnsi="Arial" w:cs="Arial"/>
                <w:kern w:val="2"/>
                <w:sz w:val="20"/>
                <w14:ligatures w14:val="standardContextual"/>
              </w:rPr>
            </w:pPr>
          </w:p>
          <w:p w14:paraId="706B6560" w14:textId="17334A5E" w:rsidR="000C4CB8" w:rsidRPr="00C45639" w:rsidRDefault="000C4CB8" w:rsidP="00012ACF">
            <w:pPr>
              <w:jc w:val="both"/>
              <w:rPr>
                <w:rFonts w:ascii="Arial" w:eastAsiaTheme="minorHAnsi" w:hAnsi="Arial" w:cs="Arial"/>
                <w:kern w:val="2"/>
                <w:sz w:val="20"/>
                <w14:ligatures w14:val="standardContextual"/>
              </w:rPr>
            </w:pPr>
            <w:r w:rsidRPr="00C45639">
              <w:rPr>
                <w:rFonts w:ascii="Arial" w:eastAsiaTheme="minorHAnsi" w:hAnsi="Arial" w:cs="Arial"/>
                <w:kern w:val="2"/>
                <w:sz w:val="20"/>
                <w14:ligatures w14:val="standardContextual"/>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w:t>
            </w:r>
            <w:r w:rsidRPr="00C45639">
              <w:rPr>
                <w:rFonts w:ascii="Arial" w:eastAsiaTheme="minorHAnsi" w:hAnsi="Arial" w:cs="Arial"/>
                <w:kern w:val="2"/>
                <w:sz w:val="20"/>
                <w14:ligatures w14:val="standardContextual"/>
              </w:rPr>
              <w:lastRenderedPageBreak/>
              <w:t>apibrėžta Sankcijų įstatyme ir (ar) Prekės, jų sudedamosios dalys ar (ir) gamintojas neatitinka VPĮ 45 straipsnio 2</w:t>
            </w:r>
            <w:r w:rsidRPr="00C45639">
              <w:rPr>
                <w:rFonts w:ascii="Arial" w:eastAsiaTheme="minorHAnsi" w:hAnsi="Arial" w:cs="Arial"/>
                <w:kern w:val="2"/>
                <w:sz w:val="20"/>
                <w:vertAlign w:val="superscript"/>
                <w14:ligatures w14:val="standardContextual"/>
              </w:rPr>
              <w:t>1</w:t>
            </w:r>
            <w:r w:rsidRPr="00C45639">
              <w:rPr>
                <w:rFonts w:ascii="Arial" w:eastAsiaTheme="minorHAnsi" w:hAnsi="Arial" w:cs="Arial"/>
                <w:kern w:val="2"/>
                <w:sz w:val="20"/>
                <w14:ligatures w14:val="standardContextual"/>
              </w:rPr>
              <w:t xml:space="preserve"> dalies / PĮ 58 straipsnio 4</w:t>
            </w:r>
            <w:r w:rsidRPr="00C45639">
              <w:rPr>
                <w:rFonts w:ascii="Arial" w:eastAsiaTheme="minorHAnsi" w:hAnsi="Arial" w:cs="Arial"/>
                <w:kern w:val="2"/>
                <w:sz w:val="20"/>
                <w:vertAlign w:val="superscript"/>
                <w14:ligatures w14:val="standardContextual"/>
              </w:rPr>
              <w:t>1</w:t>
            </w:r>
            <w:r w:rsidRPr="00C45639">
              <w:rPr>
                <w:rFonts w:ascii="Arial" w:eastAsiaTheme="minorHAnsi" w:hAnsi="Arial" w:cs="Arial"/>
                <w:kern w:val="2"/>
                <w:sz w:val="20"/>
                <w14:ligatures w14:val="standardContextual"/>
              </w:rPr>
              <w:t xml:space="preserve"> dalies nuostatų;“.</w:t>
            </w:r>
          </w:p>
          <w:p w14:paraId="631D1546" w14:textId="77777777" w:rsidR="000C4CB8" w:rsidRPr="00C45639" w:rsidRDefault="000C4CB8" w:rsidP="00012ACF">
            <w:pPr>
              <w:jc w:val="both"/>
              <w:rPr>
                <w:rFonts w:ascii="Arial" w:eastAsiaTheme="minorHAnsi" w:hAnsi="Arial" w:cs="Arial"/>
                <w:kern w:val="2"/>
                <w:sz w:val="20"/>
                <w14:ligatures w14:val="standardContextual"/>
              </w:rPr>
            </w:pPr>
          </w:p>
          <w:p w14:paraId="34D14BB0" w14:textId="77777777" w:rsidR="00C62F59" w:rsidRPr="00C45639" w:rsidRDefault="00C62F59" w:rsidP="00012ACF">
            <w:pPr>
              <w:jc w:val="both"/>
              <w:rPr>
                <w:rFonts w:ascii="Arial" w:eastAsiaTheme="minorHAnsi" w:hAnsi="Arial" w:cs="Arial"/>
                <w:kern w:val="2"/>
                <w:sz w:val="20"/>
                <w14:ligatures w14:val="standardContextual"/>
              </w:rPr>
            </w:pPr>
          </w:p>
          <w:p w14:paraId="1D30152D" w14:textId="77777777" w:rsidR="000C4CB8" w:rsidRPr="00C45639" w:rsidRDefault="000C4CB8" w:rsidP="00012ACF">
            <w:pPr>
              <w:jc w:val="both"/>
              <w:rPr>
                <w:rFonts w:ascii="Arial" w:eastAsia="Arial" w:hAnsi="Arial" w:cs="Arial"/>
                <w:sz w:val="20"/>
                <w:lang w:val="lt"/>
              </w:rPr>
            </w:pPr>
            <w:r w:rsidRPr="00C45639">
              <w:rPr>
                <w:rFonts w:ascii="Arial" w:eastAsia="Arial" w:hAnsi="Arial" w:cs="Arial"/>
                <w:sz w:val="20"/>
                <w:lang w:val="lt"/>
              </w:rPr>
              <w:t>Bendrųjų Sutarties sąlygų 12.2.1.1., 12.2.1.2., 12.2.2. punktuose nurodyta „</w:t>
            </w:r>
            <w:proofErr w:type="spellStart"/>
            <w:r w:rsidRPr="00C45639">
              <w:rPr>
                <w:rFonts w:ascii="Arial" w:eastAsia="Arial" w:hAnsi="Arial" w:cs="Arial"/>
                <w:sz w:val="20"/>
                <w:lang w:val="lt"/>
              </w:rPr>
              <w:t>E.sąskaita</w:t>
            </w:r>
            <w:proofErr w:type="spellEnd"/>
            <w:r w:rsidRPr="00C45639">
              <w:rPr>
                <w:rFonts w:ascii="Arial" w:eastAsia="Arial" w:hAnsi="Arial" w:cs="Arial"/>
                <w:sz w:val="20"/>
                <w:lang w:val="lt"/>
              </w:rPr>
              <w:t>“ keičiama į „SABIS“.</w:t>
            </w:r>
          </w:p>
          <w:p w14:paraId="14E3D482" w14:textId="64B22CA7" w:rsidR="000C4CB8" w:rsidRPr="00C45639" w:rsidRDefault="000C4CB8" w:rsidP="00012ACF">
            <w:pPr>
              <w:jc w:val="both"/>
              <w:rPr>
                <w:rFonts w:ascii="Arial" w:hAnsi="Arial" w:cs="Arial"/>
                <w:kern w:val="2"/>
                <w:sz w:val="20"/>
              </w:rPr>
            </w:pPr>
            <w:r w:rsidRPr="00C45639">
              <w:rPr>
                <w:rFonts w:ascii="Arial" w:hAnsi="Arial" w:cs="Arial"/>
                <w:kern w:val="2"/>
                <w:sz w:val="20"/>
              </w:rPr>
              <w:t>Bendrųjų Sutarties sąlygų 22.2.2. punktas papildomas</w:t>
            </w:r>
            <w:r w:rsidR="00183F31" w:rsidRPr="00C45639">
              <w:rPr>
                <w:rFonts w:ascii="Arial" w:hAnsi="Arial" w:cs="Arial"/>
                <w:kern w:val="2"/>
                <w:sz w:val="20"/>
              </w:rPr>
              <w:t xml:space="preserve"> </w:t>
            </w:r>
            <w:r w:rsidR="00183F31" w:rsidRPr="00C45639">
              <w:rPr>
                <w:rFonts w:ascii="Arial" w:hAnsi="Arial" w:cs="Arial"/>
                <w:sz w:val="20"/>
                <w:lang w:eastAsia="lt-LT"/>
              </w:rPr>
              <w:t>22.2.2.13.</w:t>
            </w:r>
            <w:r w:rsidRPr="00C45639">
              <w:rPr>
                <w:rFonts w:ascii="Arial" w:hAnsi="Arial" w:cs="Arial"/>
                <w:sz w:val="20"/>
                <w:lang w:eastAsia="lt-LT"/>
              </w:rPr>
              <w:t xml:space="preserve"> </w:t>
            </w:r>
            <w:r w:rsidRPr="00C45639">
              <w:rPr>
                <w:rFonts w:ascii="Arial" w:hAnsi="Arial" w:cs="Arial"/>
                <w:kern w:val="2"/>
                <w:sz w:val="20"/>
              </w:rPr>
              <w:t xml:space="preserve"> papunkči</w:t>
            </w:r>
            <w:r w:rsidR="00183F31" w:rsidRPr="00C45639">
              <w:rPr>
                <w:rFonts w:ascii="Arial" w:hAnsi="Arial" w:cs="Arial"/>
                <w:kern w:val="2"/>
                <w:sz w:val="20"/>
              </w:rPr>
              <w:t>u</w:t>
            </w:r>
            <w:r w:rsidRPr="00C45639">
              <w:rPr>
                <w:rFonts w:ascii="Arial" w:hAnsi="Arial" w:cs="Arial"/>
                <w:kern w:val="2"/>
                <w:sz w:val="20"/>
              </w:rPr>
              <w:t>:</w:t>
            </w:r>
          </w:p>
          <w:p w14:paraId="70D48F4D" w14:textId="77777777" w:rsidR="000C4CB8" w:rsidRPr="00C45639" w:rsidRDefault="00183F31" w:rsidP="00012ACF">
            <w:pPr>
              <w:jc w:val="both"/>
              <w:rPr>
                <w:rFonts w:ascii="Arial" w:hAnsi="Arial" w:cs="Arial"/>
                <w:color w:val="000000"/>
                <w:kern w:val="2"/>
                <w:sz w:val="20"/>
                <w:shd w:val="clear" w:color="auto" w:fill="FFFFFF"/>
              </w:rPr>
            </w:pPr>
            <w:r w:rsidRPr="00C45639">
              <w:rPr>
                <w:rFonts w:ascii="Arial" w:hAnsi="Arial" w:cs="Arial"/>
                <w:color w:val="000000"/>
                <w:kern w:val="2"/>
                <w:sz w:val="20"/>
                <w:shd w:val="clear" w:color="auto" w:fill="FFFFFF"/>
              </w:rPr>
              <w:t>„22.2.2.13.  Tiekėjas pažeidžia Sutarties nuostatas, reglamentuojančias asmens duomenų apsaugą, intelektinę nuosavybę ar konfidencialios informacijos valdymą.“</w:t>
            </w:r>
          </w:p>
          <w:p w14:paraId="4C4D208A" w14:textId="77777777" w:rsidR="00012ACF" w:rsidRPr="00C45639" w:rsidRDefault="00012ACF" w:rsidP="00012ACF">
            <w:pPr>
              <w:jc w:val="both"/>
              <w:rPr>
                <w:rFonts w:ascii="Arial" w:hAnsi="Arial" w:cs="Arial"/>
                <w:color w:val="000000"/>
                <w:kern w:val="2"/>
                <w:sz w:val="20"/>
                <w:shd w:val="clear" w:color="auto" w:fill="FFFFFF"/>
              </w:rPr>
            </w:pPr>
          </w:p>
          <w:p w14:paraId="1C7BC246"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Bendrosios Sutarties sąlygos papildomos 1.1.1.20.  papunkčiu:</w:t>
            </w:r>
          </w:p>
          <w:p w14:paraId="560CC66F"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„Draudžiama kilmė – Pardavėjo, Subtiekėjo, Ūkio subjekto, kurio pajėgumais remiamasi, ar juos kontroliuojančių asmenų, taip pat Prekių, Paslaugų kilmė yra iš Viešųjų pirkimų įstatymo 92 straipsnio 14/15 dalyje numatytame sąraše nurodytų valstybių ar teritorijų.“</w:t>
            </w:r>
          </w:p>
          <w:p w14:paraId="0C0DAE74" w14:textId="77777777" w:rsidR="00012ACF" w:rsidRPr="00C45639" w:rsidRDefault="00012ACF" w:rsidP="00012ACF">
            <w:pPr>
              <w:jc w:val="both"/>
              <w:rPr>
                <w:rFonts w:ascii="Arial" w:hAnsi="Arial" w:cs="Arial"/>
                <w:kern w:val="2"/>
                <w:sz w:val="20"/>
              </w:rPr>
            </w:pPr>
          </w:p>
          <w:p w14:paraId="5575CA3D"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Bendrosios Sutarties sąlygos papildomos 22.2.9 papunkčiu:</w:t>
            </w:r>
          </w:p>
          <w:p w14:paraId="0A23C492"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321265E5" w14:textId="77777777" w:rsidR="00012ACF" w:rsidRPr="00C45639" w:rsidRDefault="00012ACF" w:rsidP="00012ACF">
            <w:pPr>
              <w:jc w:val="both"/>
              <w:rPr>
                <w:rFonts w:ascii="Arial" w:hAnsi="Arial" w:cs="Arial"/>
                <w:kern w:val="2"/>
                <w:sz w:val="20"/>
              </w:rPr>
            </w:pPr>
          </w:p>
          <w:p w14:paraId="2AD17753"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Bendrųjų Sutarties sąlygų 22.2.2 punktas papildomas 22.2.2.13, 22.2.2.14 ir 22.2.2.15  papunkčiais:</w:t>
            </w:r>
          </w:p>
          <w:p w14:paraId="40DB63F3"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„22.2.2.13 m) Pirkimų įstatymo 98 straipsnio 1 dalyje nurodytais atvejais;</w:t>
            </w:r>
          </w:p>
          <w:p w14:paraId="3B962EFB"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22.2.2.14 n) jeigu tiekiamos Prekės ir (ar) teikiamos Paslaugos yra Draudžiamos kilmės;</w:t>
            </w:r>
          </w:p>
          <w:p w14:paraId="0B951486"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22.2.2.15  o) jeigu asmens duomenų tvarkytojas iš esmės arba nuolat pažeidžia susitarimą dėl asmens duomenų tvarkymo, kaip numatyta tokio susitarimo 25 punkte, arba pažeidžia savo įsipareigojimus pagal Reglamentą (ES) 2016/679.“</w:t>
            </w:r>
          </w:p>
          <w:p w14:paraId="5A690815" w14:textId="77777777" w:rsidR="00012ACF" w:rsidRPr="00C45639" w:rsidRDefault="00012ACF" w:rsidP="00012ACF">
            <w:pPr>
              <w:jc w:val="both"/>
              <w:rPr>
                <w:rFonts w:ascii="Arial" w:hAnsi="Arial" w:cs="Arial"/>
                <w:kern w:val="2"/>
                <w:sz w:val="20"/>
              </w:rPr>
            </w:pPr>
          </w:p>
          <w:p w14:paraId="71411B23"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Bendrosios Sutarties sąlygos papildomos 2.4 punktu:</w:t>
            </w:r>
          </w:p>
          <w:p w14:paraId="69BB1256" w14:textId="77777777" w:rsidR="00012ACF" w:rsidRPr="00C45639" w:rsidRDefault="00012ACF" w:rsidP="00012ACF">
            <w:pPr>
              <w:jc w:val="both"/>
              <w:rPr>
                <w:rFonts w:ascii="Arial" w:hAnsi="Arial" w:cs="Arial"/>
                <w:kern w:val="2"/>
                <w:sz w:val="20"/>
              </w:rPr>
            </w:pPr>
          </w:p>
          <w:p w14:paraId="6ED46434" w14:textId="0A67E812" w:rsidR="00012ACF" w:rsidRPr="00C45639" w:rsidRDefault="00012ACF" w:rsidP="00012ACF">
            <w:pPr>
              <w:jc w:val="both"/>
              <w:rPr>
                <w:rFonts w:ascii="Arial" w:hAnsi="Arial" w:cs="Arial"/>
                <w:kern w:val="2"/>
                <w:sz w:val="20"/>
              </w:rPr>
            </w:pPr>
            <w:r w:rsidRPr="00C45639">
              <w:rPr>
                <w:rFonts w:ascii="Arial" w:hAnsi="Arial" w:cs="Arial"/>
                <w:kern w:val="2"/>
                <w:sz w:val="20"/>
              </w:rPr>
              <w:t>„2.4.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6514FF65" w14:textId="77777777" w:rsidR="00012ACF" w:rsidRPr="00C45639" w:rsidRDefault="00012ACF" w:rsidP="00012ACF">
            <w:pPr>
              <w:pStyle w:val="prastasis1"/>
              <w:jc w:val="both"/>
              <w:rPr>
                <w:rFonts w:ascii="Arial" w:eastAsia="Arial Unicode MS" w:hAnsi="Arial" w:cs="Arial"/>
                <w:sz w:val="20"/>
              </w:rPr>
            </w:pPr>
            <w:r w:rsidRPr="00C45639">
              <w:rPr>
                <w:rFonts w:ascii="Arial" w:eastAsia="Arial Unicode MS" w:hAnsi="Arial" w:cs="Arial"/>
                <w:sz w:val="20"/>
              </w:rPr>
              <w:t>Bendrųjų Sutarties sąlygų 5.10 punktas papildomas 5.10.2, 5.10.3 ir 5.10.4 punktais:</w:t>
            </w:r>
          </w:p>
          <w:p w14:paraId="7196C418" w14:textId="77777777" w:rsidR="00012ACF" w:rsidRPr="00C45639" w:rsidRDefault="00012ACF" w:rsidP="00012ACF">
            <w:pPr>
              <w:pStyle w:val="prastasis1"/>
              <w:jc w:val="both"/>
              <w:rPr>
                <w:rFonts w:ascii="Arial" w:eastAsia="Arial Unicode MS" w:hAnsi="Arial" w:cs="Arial"/>
                <w:sz w:val="20"/>
              </w:rPr>
            </w:pPr>
            <w:r w:rsidRPr="00C45639">
              <w:rPr>
                <w:rFonts w:ascii="Arial" w:eastAsia="Arial Unicode MS" w:hAnsi="Arial" w:cs="Arial"/>
                <w:sz w:val="20"/>
              </w:rPr>
              <w:t xml:space="preserve">„5.10.2. Pardavėjas privalo nedelsiant informuoti Pirkėją apie Pardavėjo, jo tiekėjo, subtiekėjo, ūkio subjekto, kurio </w:t>
            </w:r>
            <w:r w:rsidRPr="00C45639">
              <w:rPr>
                <w:rFonts w:ascii="Arial" w:eastAsia="Arial Unicode MS" w:hAnsi="Arial" w:cs="Arial"/>
                <w:sz w:val="20"/>
              </w:rPr>
              <w:lastRenderedPageBreak/>
              <w:t>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14 ir (ar) 15 dalyje numatytame sąraše nurodytas valstybes ar teritorijas.“.</w:t>
            </w:r>
          </w:p>
          <w:p w14:paraId="56082433" w14:textId="77777777" w:rsidR="00012ACF" w:rsidRPr="00C45639" w:rsidRDefault="00012ACF" w:rsidP="00012ACF">
            <w:pPr>
              <w:pStyle w:val="prastasis1"/>
              <w:jc w:val="both"/>
              <w:rPr>
                <w:rFonts w:ascii="Arial" w:eastAsia="Arial Unicode MS" w:hAnsi="Arial" w:cs="Arial"/>
                <w:sz w:val="20"/>
              </w:rPr>
            </w:pPr>
          </w:p>
          <w:p w14:paraId="3FEDB6F8" w14:textId="77777777" w:rsidR="00012ACF" w:rsidRPr="00C45639" w:rsidRDefault="00012ACF" w:rsidP="00012ACF">
            <w:pPr>
              <w:pStyle w:val="prastasis1"/>
              <w:jc w:val="both"/>
              <w:rPr>
                <w:rFonts w:ascii="Arial" w:eastAsia="Arial Unicode MS" w:hAnsi="Arial" w:cs="Arial"/>
                <w:sz w:val="20"/>
              </w:rPr>
            </w:pPr>
            <w:r w:rsidRPr="00C45639">
              <w:rPr>
                <w:rFonts w:ascii="Arial" w:eastAsia="Arial Unicode MS" w:hAnsi="Arial" w:cs="Arial"/>
                <w:sz w:val="20"/>
              </w:rPr>
              <w:t>„5.10.3.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34083138" w14:textId="77777777" w:rsidR="00012ACF" w:rsidRPr="00C45639" w:rsidRDefault="00012ACF" w:rsidP="00012ACF">
            <w:pPr>
              <w:pStyle w:val="prastasis1"/>
              <w:jc w:val="both"/>
              <w:rPr>
                <w:rFonts w:ascii="Arial" w:eastAsia="Arial Unicode MS" w:hAnsi="Arial" w:cs="Arial"/>
                <w:sz w:val="20"/>
              </w:rPr>
            </w:pPr>
          </w:p>
          <w:p w14:paraId="0D504A9F" w14:textId="77777777" w:rsidR="00012ACF" w:rsidRPr="00C45639" w:rsidRDefault="00012ACF" w:rsidP="00012ACF">
            <w:pPr>
              <w:pStyle w:val="prastasis1"/>
              <w:jc w:val="both"/>
              <w:rPr>
                <w:rFonts w:ascii="Arial" w:eastAsia="Arial Unicode MS" w:hAnsi="Arial" w:cs="Arial"/>
                <w:sz w:val="20"/>
              </w:rPr>
            </w:pPr>
          </w:p>
          <w:p w14:paraId="7F77EB7A" w14:textId="77777777" w:rsidR="00012ACF" w:rsidRPr="00C45639" w:rsidRDefault="00012ACF" w:rsidP="00012ACF">
            <w:pPr>
              <w:jc w:val="both"/>
              <w:rPr>
                <w:rFonts w:ascii="Arial" w:eastAsia="Arial Unicode MS" w:hAnsi="Arial" w:cs="Arial"/>
                <w:sz w:val="20"/>
              </w:rPr>
            </w:pPr>
            <w:r w:rsidRPr="00C45639">
              <w:rPr>
                <w:rFonts w:ascii="Arial" w:eastAsia="Arial Unicode MS" w:hAnsi="Arial" w:cs="Arial"/>
                <w:sz w:val="20"/>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537815A6" w14:textId="77777777" w:rsidR="00012ACF" w:rsidRPr="00C45639" w:rsidRDefault="00012ACF" w:rsidP="00012ACF">
            <w:pPr>
              <w:jc w:val="both"/>
              <w:rPr>
                <w:rFonts w:ascii="Arial" w:eastAsia="Arial Unicode MS" w:hAnsi="Arial" w:cs="Arial"/>
                <w:sz w:val="20"/>
              </w:rPr>
            </w:pPr>
          </w:p>
          <w:p w14:paraId="56556BBA" w14:textId="77777777" w:rsidR="00A73DDB" w:rsidRPr="00C45639" w:rsidRDefault="00A73DDB" w:rsidP="00012ACF">
            <w:pPr>
              <w:jc w:val="both"/>
              <w:rPr>
                <w:rFonts w:ascii="Arial" w:eastAsia="Arial Unicode MS" w:hAnsi="Arial" w:cs="Arial"/>
                <w:sz w:val="20"/>
              </w:rPr>
            </w:pPr>
          </w:p>
          <w:p w14:paraId="1093E863" w14:textId="397EE085" w:rsidR="00012ACF" w:rsidRPr="00C45639" w:rsidRDefault="00012ACF" w:rsidP="00012ACF">
            <w:pPr>
              <w:jc w:val="both"/>
              <w:rPr>
                <w:rFonts w:ascii="Arial" w:eastAsia="Arial Unicode MS" w:hAnsi="Arial" w:cs="Arial"/>
                <w:sz w:val="20"/>
              </w:rPr>
            </w:pPr>
            <w:r w:rsidRPr="00C45639">
              <w:rPr>
                <w:rFonts w:ascii="Arial" w:hAnsi="Arial" w:cs="Arial"/>
                <w:kern w:val="2"/>
                <w:sz w:val="20"/>
              </w:rPr>
              <w:t>Pardavėjas, esant Pirkėjo poreikiui, privalo užtikrinti  2 Pirkėjo atstovų dalyvavimą (be kelionės ir apgyvendinimo išlaidų) Prekių gamykliniuose bandymuose. Pardavėjas privalo ne vėliau kaip prieš 4 savaites iki gamyklinių bandymų informuoti Pirkėją apie bandymų datą ir vietą. Pirkėjas priima sprendimą apie būtinumą dalyvauti gamykliniuose bandymuose ir praneša apie jį Pardavėjui ne vėliau kaip per 3 savaites nuo informacijos apie bandymų datą ir vietą gavimo dienos.</w:t>
            </w:r>
          </w:p>
        </w:tc>
        <w:tc>
          <w:tcPr>
            <w:tcW w:w="5490" w:type="dxa"/>
          </w:tcPr>
          <w:p w14:paraId="77CE6978" w14:textId="77777777" w:rsidR="000C4CB8" w:rsidRPr="00C45639" w:rsidRDefault="007B15E8" w:rsidP="00012ACF">
            <w:pPr>
              <w:jc w:val="both"/>
              <w:rPr>
                <w:rFonts w:ascii="Arial" w:hAnsi="Arial" w:cs="Arial"/>
                <w:color w:val="000000"/>
                <w:kern w:val="2"/>
                <w:sz w:val="20"/>
                <w:shd w:val="clear" w:color="auto" w:fill="FFFFFF"/>
                <w:lang w:val="en-US"/>
              </w:rPr>
            </w:pPr>
            <w:r w:rsidRPr="00C45639">
              <w:rPr>
                <w:rFonts w:ascii="Arial" w:hAnsi="Arial" w:cs="Arial"/>
                <w:color w:val="000000"/>
                <w:kern w:val="2"/>
                <w:sz w:val="20"/>
                <w:shd w:val="clear" w:color="auto" w:fill="FFFFFF"/>
                <w:lang w:val="en-US"/>
              </w:rPr>
              <w:lastRenderedPageBreak/>
              <w:t>The Parties agree to change the specified clauses of the General Terms and Conditions of the Contract by rewording them:</w:t>
            </w:r>
          </w:p>
          <w:p w14:paraId="44480270" w14:textId="77777777" w:rsidR="007B15E8" w:rsidRPr="00C45639" w:rsidRDefault="00EA63F1" w:rsidP="00012ACF">
            <w:pPr>
              <w:jc w:val="both"/>
              <w:rPr>
                <w:rFonts w:ascii="Arial" w:hAnsi="Arial" w:cs="Arial"/>
                <w:color w:val="000000"/>
                <w:kern w:val="2"/>
                <w:sz w:val="20"/>
                <w:shd w:val="clear" w:color="auto" w:fill="FFFFFF"/>
                <w:lang w:val="en-US"/>
              </w:rPr>
            </w:pPr>
            <w:r w:rsidRPr="00C45639">
              <w:rPr>
                <w:rFonts w:ascii="Arial" w:hAnsi="Arial" w:cs="Arial"/>
                <w:color w:val="000000"/>
                <w:kern w:val="2"/>
                <w:sz w:val="20"/>
                <w:shd w:val="clear" w:color="auto" w:fill="FFFFFF"/>
                <w:lang w:val="en-US"/>
              </w:rPr>
              <w:t>“1.1.1.16.</w:t>
            </w:r>
            <w:r w:rsidRPr="00C45639">
              <w:rPr>
                <w:rFonts w:ascii="Arial" w:hAnsi="Arial" w:cs="Arial"/>
                <w:b/>
                <w:bCs/>
                <w:color w:val="000000"/>
                <w:kern w:val="2"/>
                <w:sz w:val="20"/>
                <w:shd w:val="clear" w:color="auto" w:fill="FFFFFF"/>
                <w:lang w:val="en-US"/>
              </w:rPr>
              <w:t xml:space="preserve"> LPP/LP</w:t>
            </w:r>
            <w:r w:rsidRPr="00C45639">
              <w:rPr>
                <w:rFonts w:ascii="Arial" w:hAnsi="Arial" w:cs="Arial"/>
                <w:color w:val="000000"/>
                <w:kern w:val="2"/>
                <w:sz w:val="20"/>
                <w:shd w:val="clear" w:color="auto" w:fill="FFFFFF"/>
                <w:lang w:val="en-US"/>
              </w:rPr>
              <w:t xml:space="preserve"> means the Republic of Lithuania Law on Public Procurement/</w:t>
            </w:r>
            <w:r w:rsidRPr="00C45639">
              <w:rPr>
                <w:rFonts w:ascii="Arial" w:hAnsi="Arial" w:cs="Arial"/>
                <w:sz w:val="20"/>
              </w:rPr>
              <w:t xml:space="preserve"> </w:t>
            </w:r>
            <w:r w:rsidRPr="00C45639">
              <w:rPr>
                <w:rFonts w:ascii="Arial" w:hAnsi="Arial" w:cs="Arial"/>
                <w:color w:val="000000"/>
                <w:kern w:val="2"/>
                <w:sz w:val="20"/>
                <w:shd w:val="clear" w:color="auto" w:fill="FFFFFF"/>
                <w:lang w:val="en-US"/>
              </w:rPr>
              <w:t>the Republic of Lithuania Law on Public Procurement Conducted by the Contracting Entities Operating in the Water, Energy, Transport and Postal Service Sectors.</w:t>
            </w:r>
            <w:proofErr w:type="gramStart"/>
            <w:r w:rsidRPr="00C45639">
              <w:rPr>
                <w:rFonts w:ascii="Arial" w:hAnsi="Arial" w:cs="Arial"/>
                <w:color w:val="000000"/>
                <w:kern w:val="2"/>
                <w:sz w:val="20"/>
                <w:shd w:val="clear" w:color="auto" w:fill="FFFFFF"/>
                <w:lang w:val="en-US"/>
              </w:rPr>
              <w:t>”;</w:t>
            </w:r>
            <w:proofErr w:type="gramEnd"/>
          </w:p>
          <w:p w14:paraId="31DCED2F" w14:textId="7AC78FAD" w:rsidR="00A318BC" w:rsidRPr="00C45639" w:rsidRDefault="00A318BC" w:rsidP="00012ACF">
            <w:pPr>
              <w:jc w:val="both"/>
              <w:rPr>
                <w:rFonts w:ascii="Arial" w:hAnsi="Arial" w:cs="Arial"/>
                <w:color w:val="000000"/>
                <w:kern w:val="2"/>
                <w:sz w:val="20"/>
                <w:shd w:val="clear" w:color="auto" w:fill="FFFFFF"/>
                <w:lang w:val="en-US"/>
              </w:rPr>
            </w:pPr>
            <w:r w:rsidRPr="00C45639">
              <w:rPr>
                <w:rFonts w:ascii="Arial" w:hAnsi="Arial" w:cs="Arial"/>
                <w:color w:val="000000"/>
                <w:kern w:val="2"/>
                <w:sz w:val="20"/>
                <w:shd w:val="clear" w:color="auto" w:fill="FFFFFF"/>
                <w:lang w:val="en-US"/>
              </w:rPr>
              <w:t xml:space="preserve">“10.6 The bank/insurance company shall not be entitled to require the Buyer to substantiate its claim. The Buyer shall state in a notification to the bank/insurance company that the amount of the Contract Performance Security is due to it </w:t>
            </w:r>
            <w:proofErr w:type="gramStart"/>
            <w:r w:rsidRPr="00C45639">
              <w:rPr>
                <w:rFonts w:ascii="Arial" w:hAnsi="Arial" w:cs="Arial"/>
                <w:color w:val="000000"/>
                <w:kern w:val="2"/>
                <w:sz w:val="20"/>
                <w:shd w:val="clear" w:color="auto" w:fill="FFFFFF"/>
                <w:lang w:val="en-US"/>
              </w:rPr>
              <w:t>as a result of</w:t>
            </w:r>
            <w:proofErr w:type="gramEnd"/>
            <w:r w:rsidRPr="00C45639">
              <w:rPr>
                <w:rFonts w:ascii="Arial" w:hAnsi="Arial" w:cs="Arial"/>
                <w:color w:val="000000"/>
                <w:kern w:val="2"/>
                <w:sz w:val="20"/>
                <w:shd w:val="clear" w:color="auto" w:fill="FFFFFF"/>
                <w:lang w:val="en-US"/>
              </w:rPr>
              <w:t xml:space="preserve">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w:t>
            </w:r>
            <w:proofErr w:type="gramStart"/>
            <w:r w:rsidRPr="00C45639">
              <w:rPr>
                <w:rFonts w:ascii="Arial" w:hAnsi="Arial" w:cs="Arial"/>
                <w:color w:val="000000"/>
                <w:kern w:val="2"/>
                <w:sz w:val="20"/>
                <w:shd w:val="clear" w:color="auto" w:fill="FFFFFF"/>
                <w:lang w:val="en-US"/>
              </w:rPr>
              <w:t>”;</w:t>
            </w:r>
            <w:proofErr w:type="gramEnd"/>
          </w:p>
          <w:p w14:paraId="79660F0A" w14:textId="44660BD4" w:rsidR="00A318BC" w:rsidRPr="00C45639" w:rsidRDefault="00A318BC" w:rsidP="00012ACF">
            <w:pPr>
              <w:jc w:val="both"/>
              <w:rPr>
                <w:rFonts w:ascii="Arial" w:hAnsi="Arial" w:cs="Arial"/>
                <w:color w:val="000000"/>
                <w:kern w:val="2"/>
                <w:sz w:val="20"/>
                <w:shd w:val="clear" w:color="auto" w:fill="FFFFFF"/>
                <w:lang w:val="en-GB"/>
              </w:rPr>
            </w:pPr>
            <w:r w:rsidRPr="00C45639">
              <w:rPr>
                <w:rFonts w:ascii="Arial" w:hAnsi="Arial" w:cs="Arial"/>
                <w:color w:val="000000"/>
                <w:kern w:val="2"/>
                <w:sz w:val="20"/>
                <w:shd w:val="clear" w:color="auto" w:fill="FFFFFF"/>
                <w:lang w:val="en-GB"/>
              </w:rPr>
              <w:t>“10.16.3. if the Buyer has suffered loss (</w:t>
            </w:r>
            <w:r w:rsidR="000466CC" w:rsidRPr="00C45639">
              <w:rPr>
                <w:rFonts w:ascii="Arial" w:hAnsi="Arial" w:cs="Arial"/>
                <w:color w:val="000000"/>
                <w:kern w:val="2"/>
                <w:sz w:val="20"/>
                <w:shd w:val="clear" w:color="auto" w:fill="FFFFFF"/>
                <w:lang w:val="en-GB"/>
              </w:rPr>
              <w:t>direct</w:t>
            </w:r>
            <w:r w:rsidRPr="00C45639">
              <w:rPr>
                <w:rFonts w:ascii="Arial" w:hAnsi="Arial" w:cs="Arial"/>
                <w:color w:val="000000"/>
                <w:kern w:val="2"/>
                <w:sz w:val="20"/>
                <w:shd w:val="clear" w:color="auto" w:fill="FFFFFF"/>
                <w:lang w:val="en-GB"/>
              </w:rPr>
              <w:t xml:space="preserve"> loss, interest and/or penalties (if </w:t>
            </w:r>
            <w:r w:rsidR="000466CC" w:rsidRPr="00C45639">
              <w:rPr>
                <w:rFonts w:ascii="Arial" w:hAnsi="Arial" w:cs="Arial"/>
                <w:color w:val="000000"/>
                <w:kern w:val="2"/>
                <w:sz w:val="20"/>
                <w:shd w:val="clear" w:color="auto" w:fill="FFFFFF"/>
                <w:lang w:val="en-GB"/>
              </w:rPr>
              <w:t>interest has been foreseen in the Contract</w:t>
            </w:r>
            <w:r w:rsidRPr="00C45639">
              <w:rPr>
                <w:rFonts w:ascii="Arial" w:hAnsi="Arial" w:cs="Arial"/>
                <w:color w:val="000000"/>
                <w:kern w:val="2"/>
                <w:sz w:val="20"/>
                <w:shd w:val="clear" w:color="auto" w:fill="FFFFFF"/>
                <w:lang w:val="en-GB"/>
              </w:rPr>
              <w:t>) as a result of any act (act or omission) of the Supplier</w:t>
            </w:r>
            <w:r w:rsidR="000466CC" w:rsidRPr="00C45639">
              <w:rPr>
                <w:rFonts w:ascii="Arial" w:hAnsi="Arial" w:cs="Arial"/>
                <w:color w:val="000000"/>
                <w:kern w:val="2"/>
                <w:sz w:val="20"/>
                <w:shd w:val="clear" w:color="auto" w:fill="FFFFFF"/>
                <w:lang w:val="en-GB"/>
              </w:rPr>
              <w:t>.</w:t>
            </w:r>
            <w:proofErr w:type="gramStart"/>
            <w:r w:rsidR="000466CC" w:rsidRPr="00C45639">
              <w:rPr>
                <w:rFonts w:ascii="Arial" w:hAnsi="Arial" w:cs="Arial"/>
                <w:color w:val="000000"/>
                <w:kern w:val="2"/>
                <w:sz w:val="20"/>
                <w:shd w:val="clear" w:color="auto" w:fill="FFFFFF"/>
                <w:lang w:val="en-GB"/>
              </w:rPr>
              <w:t>”</w:t>
            </w:r>
            <w:r w:rsidRPr="00C45639">
              <w:rPr>
                <w:rFonts w:ascii="Arial" w:hAnsi="Arial" w:cs="Arial"/>
                <w:color w:val="000000"/>
                <w:kern w:val="2"/>
                <w:sz w:val="20"/>
                <w:shd w:val="clear" w:color="auto" w:fill="FFFFFF"/>
                <w:lang w:val="en-GB"/>
              </w:rPr>
              <w:t>;</w:t>
            </w:r>
            <w:proofErr w:type="gramEnd"/>
          </w:p>
          <w:p w14:paraId="703DDBF9" w14:textId="77777777" w:rsidR="00A318BC" w:rsidRPr="00C45639" w:rsidRDefault="00A318BC" w:rsidP="00012ACF">
            <w:pPr>
              <w:jc w:val="both"/>
              <w:rPr>
                <w:rFonts w:ascii="Arial" w:hAnsi="Arial" w:cs="Arial"/>
                <w:color w:val="000000"/>
                <w:kern w:val="2"/>
                <w:sz w:val="20"/>
                <w:shd w:val="clear" w:color="auto" w:fill="FFFFFF"/>
                <w:lang w:val="en-US"/>
              </w:rPr>
            </w:pPr>
          </w:p>
          <w:p w14:paraId="1090B34F" w14:textId="77777777" w:rsidR="00EA63F1" w:rsidRPr="00C45639" w:rsidRDefault="007B522B" w:rsidP="00012ACF">
            <w:pPr>
              <w:jc w:val="both"/>
              <w:rPr>
                <w:rFonts w:ascii="Arial" w:hAnsi="Arial" w:cs="Arial"/>
                <w:color w:val="000000"/>
                <w:kern w:val="2"/>
                <w:sz w:val="20"/>
                <w:shd w:val="clear" w:color="auto" w:fill="FFFFFF"/>
                <w:lang w:val="en-US"/>
              </w:rPr>
            </w:pPr>
            <w:r w:rsidRPr="00C45639">
              <w:rPr>
                <w:rFonts w:ascii="Arial" w:hAnsi="Arial" w:cs="Arial"/>
                <w:color w:val="000000"/>
                <w:kern w:val="2"/>
                <w:sz w:val="20"/>
                <w:shd w:val="clear" w:color="auto" w:fill="FFFFFF"/>
                <w:lang w:val="en-US"/>
              </w:rPr>
              <w:t>“20.4 The Agreements shall enter into force upon their conclusion, unless otherwise specified in the Agreement. The Buyer shall be obliged to make the Agreement public in accordance with the procedure laid down in Articles 33 and 86 of the LPP/46 and 94 of the LP.</w:t>
            </w:r>
            <w:proofErr w:type="gramStart"/>
            <w:r w:rsidRPr="00C45639">
              <w:rPr>
                <w:rFonts w:ascii="Arial" w:hAnsi="Arial" w:cs="Arial"/>
                <w:color w:val="000000"/>
                <w:kern w:val="2"/>
                <w:sz w:val="20"/>
                <w:shd w:val="clear" w:color="auto" w:fill="FFFFFF"/>
                <w:lang w:val="en-US"/>
              </w:rPr>
              <w:t>”;</w:t>
            </w:r>
            <w:proofErr w:type="gramEnd"/>
          </w:p>
          <w:p w14:paraId="4FA6656D" w14:textId="77777777" w:rsidR="00C62F59" w:rsidRPr="00C45639" w:rsidRDefault="00C62F59" w:rsidP="00012ACF">
            <w:pPr>
              <w:jc w:val="both"/>
              <w:rPr>
                <w:rFonts w:ascii="Arial" w:hAnsi="Arial" w:cs="Arial"/>
                <w:color w:val="000000"/>
                <w:kern w:val="2"/>
                <w:sz w:val="20"/>
                <w:shd w:val="clear" w:color="auto" w:fill="FFFFFF"/>
                <w:lang w:val="en-GB"/>
              </w:rPr>
            </w:pPr>
            <w:r w:rsidRPr="00C45639">
              <w:rPr>
                <w:rFonts w:ascii="Arial" w:hAnsi="Arial" w:cs="Arial"/>
                <w:color w:val="000000"/>
                <w:kern w:val="2"/>
                <w:sz w:val="20"/>
                <w:shd w:val="clear" w:color="auto" w:fill="FFFFFF"/>
                <w:lang w:val="en-GB"/>
              </w:rPr>
              <w:t>“22. The Contract may be terminated in the cases provided for in Article 90 of the LPP/Article 98 of the LP and in the Contract, including the possibility to terminate the Contract by agreement of the Parties.</w:t>
            </w:r>
            <w:proofErr w:type="gramStart"/>
            <w:r w:rsidRPr="00C45639">
              <w:rPr>
                <w:rFonts w:ascii="Arial" w:hAnsi="Arial" w:cs="Arial"/>
                <w:color w:val="000000"/>
                <w:kern w:val="2"/>
                <w:sz w:val="20"/>
                <w:shd w:val="clear" w:color="auto" w:fill="FFFFFF"/>
                <w:lang w:val="en-GB"/>
              </w:rPr>
              <w:t>”;</w:t>
            </w:r>
            <w:proofErr w:type="gramEnd"/>
          </w:p>
          <w:p w14:paraId="3E99C1C5" w14:textId="77777777" w:rsidR="00921AAD" w:rsidRPr="00C45639" w:rsidRDefault="00921AAD" w:rsidP="00012ACF">
            <w:pPr>
              <w:jc w:val="both"/>
              <w:rPr>
                <w:rFonts w:ascii="Arial" w:hAnsi="Arial" w:cs="Arial"/>
                <w:color w:val="000000"/>
                <w:kern w:val="2"/>
                <w:sz w:val="20"/>
                <w:shd w:val="clear" w:color="auto" w:fill="FFFFFF"/>
                <w:lang w:val="en-GB"/>
              </w:rPr>
            </w:pPr>
          </w:p>
          <w:p w14:paraId="32B92319" w14:textId="0FF8E06D" w:rsidR="00921AAD" w:rsidRPr="00C45639" w:rsidRDefault="00921AAD" w:rsidP="00012ACF">
            <w:pPr>
              <w:jc w:val="both"/>
              <w:rPr>
                <w:rFonts w:ascii="Arial" w:hAnsi="Arial" w:cs="Arial"/>
                <w:color w:val="000000"/>
                <w:kern w:val="2"/>
                <w:sz w:val="20"/>
                <w:shd w:val="clear" w:color="auto" w:fill="FFFFFF"/>
                <w:lang w:val="en-GB"/>
              </w:rPr>
            </w:pPr>
            <w:r w:rsidRPr="00C45639">
              <w:rPr>
                <w:rFonts w:ascii="Arial" w:hAnsi="Arial" w:cs="Arial"/>
                <w:color w:val="000000"/>
                <w:kern w:val="2"/>
                <w:sz w:val="20"/>
                <w:shd w:val="clear" w:color="auto" w:fill="FFFFFF"/>
                <w:lang w:val="en-GB"/>
              </w:rPr>
              <w:t>“22.2.2.2. The Supplier does not ensure the requirements specified in clause 3.1.1 of the General Terms and Conditions of the contract;”.</w:t>
            </w:r>
          </w:p>
          <w:p w14:paraId="4739F3A0" w14:textId="77777777" w:rsidR="00921AAD" w:rsidRPr="00C45639" w:rsidRDefault="00921AAD" w:rsidP="00012ACF">
            <w:pPr>
              <w:jc w:val="both"/>
              <w:rPr>
                <w:rFonts w:ascii="Arial" w:hAnsi="Arial" w:cs="Arial"/>
                <w:color w:val="000000"/>
                <w:kern w:val="2"/>
                <w:sz w:val="20"/>
                <w:shd w:val="clear" w:color="auto" w:fill="FFFFFF"/>
                <w:lang w:val="en-GB"/>
              </w:rPr>
            </w:pPr>
          </w:p>
          <w:p w14:paraId="725DEBE3" w14:textId="2A3FD9BD" w:rsidR="00C62F59" w:rsidRPr="00C45639" w:rsidRDefault="00C62F59" w:rsidP="00012ACF">
            <w:pPr>
              <w:jc w:val="both"/>
              <w:rPr>
                <w:rFonts w:ascii="Arial" w:hAnsi="Arial" w:cs="Arial"/>
                <w:sz w:val="20"/>
                <w:lang w:val="en-GB"/>
              </w:rPr>
            </w:pPr>
            <w:r w:rsidRPr="00C45639">
              <w:rPr>
                <w:rFonts w:ascii="Arial" w:hAnsi="Arial" w:cs="Arial"/>
                <w:color w:val="000000"/>
                <w:kern w:val="2"/>
                <w:sz w:val="20"/>
                <w:shd w:val="clear" w:color="auto" w:fill="FFFFFF"/>
                <w:lang w:val="en-GB"/>
              </w:rPr>
              <w:t>“</w:t>
            </w:r>
            <w:r w:rsidRPr="00C45639">
              <w:rPr>
                <w:rFonts w:ascii="Arial" w:hAnsi="Arial" w:cs="Arial"/>
                <w:sz w:val="20"/>
                <w:lang w:val="en-GB"/>
              </w:rPr>
              <w:t xml:space="preserve">23.1.1. If the Goods specified in the Supplier’s tender are no longer produced or their supply has been substantially disrupted and the manufacturer’s approval has been obtained, and/or the Goods, their manufacturer pose a threat to national security, and/or the supply of the Goods is contrary to mandatory international sanctions implemented </w:t>
            </w:r>
            <w:r w:rsidRPr="00C45639">
              <w:rPr>
                <w:rFonts w:ascii="Arial" w:hAnsi="Arial" w:cs="Arial"/>
                <w:sz w:val="20"/>
                <w:lang w:val="en-GB"/>
              </w:rPr>
              <w:lastRenderedPageBreak/>
              <w:t>in the Republic of Lithuania as defined in the Law on Sanctions, and/or the Goods, their components and/or manufacturer do not comply with the provisions of Article 45, paragraph 2</w:t>
            </w:r>
            <w:r w:rsidRPr="00C45639">
              <w:rPr>
                <w:rFonts w:ascii="Arial" w:hAnsi="Arial" w:cs="Arial"/>
                <w:sz w:val="20"/>
                <w:vertAlign w:val="superscript"/>
                <w:lang w:val="en-GB"/>
              </w:rPr>
              <w:t>1</w:t>
            </w:r>
            <w:r w:rsidRPr="00C45639">
              <w:rPr>
                <w:rFonts w:ascii="Arial" w:hAnsi="Arial" w:cs="Arial"/>
                <w:sz w:val="20"/>
                <w:lang w:val="en-GB"/>
              </w:rPr>
              <w:t xml:space="preserve"> of the LPP/Article 58, paragraph 2</w:t>
            </w:r>
            <w:r w:rsidRPr="00C45639">
              <w:rPr>
                <w:rFonts w:ascii="Arial" w:hAnsi="Arial" w:cs="Arial"/>
                <w:sz w:val="20"/>
                <w:vertAlign w:val="superscript"/>
                <w:lang w:val="en-GB"/>
              </w:rPr>
              <w:t>1</w:t>
            </w:r>
            <w:r w:rsidRPr="00C45639">
              <w:rPr>
                <w:rFonts w:ascii="Arial" w:hAnsi="Arial" w:cs="Arial"/>
                <w:sz w:val="20"/>
                <w:lang w:val="en-GB"/>
              </w:rPr>
              <w:t xml:space="preserve"> of the LP;”.</w:t>
            </w:r>
          </w:p>
          <w:p w14:paraId="5E613257" w14:textId="2168DA40" w:rsidR="00821903" w:rsidRPr="00C45639" w:rsidRDefault="00821903" w:rsidP="00012ACF">
            <w:pPr>
              <w:jc w:val="both"/>
              <w:rPr>
                <w:rFonts w:ascii="Arial" w:eastAsia="Calibri" w:hAnsi="Arial" w:cs="Arial"/>
                <w:sz w:val="20"/>
                <w:lang w:val="en-GB"/>
              </w:rPr>
            </w:pPr>
          </w:p>
          <w:p w14:paraId="2B41FF62" w14:textId="5106E41E" w:rsidR="00821903" w:rsidRPr="00C45639" w:rsidRDefault="00821903" w:rsidP="00012ACF">
            <w:pPr>
              <w:jc w:val="both"/>
              <w:rPr>
                <w:rFonts w:ascii="Arial" w:eastAsia="Calibri" w:hAnsi="Arial" w:cs="Arial"/>
                <w:sz w:val="20"/>
                <w:lang w:val="en-GB"/>
              </w:rPr>
            </w:pPr>
            <w:r w:rsidRPr="00C45639">
              <w:rPr>
                <w:rFonts w:ascii="Arial" w:eastAsia="Calibri" w:hAnsi="Arial" w:cs="Arial"/>
                <w:sz w:val="20"/>
                <w:lang w:val="en-GB"/>
              </w:rPr>
              <w:t>"</w:t>
            </w:r>
            <w:proofErr w:type="spellStart"/>
            <w:proofErr w:type="gramStart"/>
            <w:r w:rsidRPr="00C45639">
              <w:rPr>
                <w:rFonts w:ascii="Arial" w:eastAsia="Calibri" w:hAnsi="Arial" w:cs="Arial"/>
                <w:sz w:val="20"/>
                <w:lang w:val="en-GB"/>
              </w:rPr>
              <w:t>E.Invoice</w:t>
            </w:r>
            <w:proofErr w:type="spellEnd"/>
            <w:proofErr w:type="gramEnd"/>
            <w:r w:rsidRPr="00C45639">
              <w:rPr>
                <w:rFonts w:ascii="Arial" w:eastAsia="Calibri" w:hAnsi="Arial" w:cs="Arial"/>
                <w:sz w:val="20"/>
                <w:lang w:val="en-GB"/>
              </w:rPr>
              <w:t>" specified in Clauses 12.2.1.1., 12.2.1.2., 12.2.2. of the General Terms of the Contract is changed to "SABIS".</w:t>
            </w:r>
          </w:p>
          <w:p w14:paraId="1DEF2699" w14:textId="4E897D40" w:rsidR="00821903" w:rsidRPr="00C45639" w:rsidRDefault="00821903" w:rsidP="00012ACF">
            <w:pPr>
              <w:jc w:val="both"/>
              <w:rPr>
                <w:rFonts w:ascii="Arial" w:eastAsia="Calibri" w:hAnsi="Arial" w:cs="Arial"/>
                <w:sz w:val="20"/>
                <w:lang w:val="en-GB"/>
              </w:rPr>
            </w:pPr>
            <w:r w:rsidRPr="00C45639">
              <w:rPr>
                <w:rFonts w:ascii="Arial" w:eastAsia="Calibri" w:hAnsi="Arial" w:cs="Arial"/>
                <w:sz w:val="20"/>
                <w:lang w:val="en-GB"/>
              </w:rPr>
              <w:t>Clause 22.2.2 of the General Terms of the Contract is supplemented by Sub-Clause 2 22.2.2.</w:t>
            </w:r>
            <w:r w:rsidR="00183F31" w:rsidRPr="00C45639">
              <w:rPr>
                <w:rFonts w:ascii="Arial" w:eastAsia="Calibri" w:hAnsi="Arial" w:cs="Arial"/>
                <w:sz w:val="20"/>
                <w:lang w:val="en-GB"/>
              </w:rPr>
              <w:t>13</w:t>
            </w:r>
            <w:r w:rsidRPr="00C45639">
              <w:rPr>
                <w:rFonts w:ascii="Arial" w:eastAsia="Calibri" w:hAnsi="Arial" w:cs="Arial"/>
                <w:sz w:val="20"/>
                <w:lang w:val="en-GB"/>
              </w:rPr>
              <w:t>:</w:t>
            </w:r>
          </w:p>
          <w:p w14:paraId="7AA886CF" w14:textId="0C35D14D" w:rsidR="00821903" w:rsidRPr="00C45639" w:rsidRDefault="00821903" w:rsidP="00012ACF">
            <w:pPr>
              <w:jc w:val="both"/>
              <w:rPr>
                <w:rFonts w:ascii="Arial" w:eastAsia="Calibri" w:hAnsi="Arial" w:cs="Arial"/>
                <w:sz w:val="20"/>
                <w:lang w:val="en-GB"/>
              </w:rPr>
            </w:pPr>
            <w:r w:rsidRPr="00C45639">
              <w:rPr>
                <w:rFonts w:ascii="Arial" w:eastAsia="Calibri" w:hAnsi="Arial" w:cs="Arial"/>
                <w:sz w:val="20"/>
                <w:lang w:val="en-GB"/>
              </w:rPr>
              <w:t>"</w:t>
            </w:r>
            <w:r w:rsidR="00183F31" w:rsidRPr="00C45639">
              <w:rPr>
                <w:rFonts w:ascii="Arial" w:eastAsia="Calibri" w:hAnsi="Arial" w:cs="Arial"/>
                <w:sz w:val="20"/>
                <w:lang w:val="en-GB"/>
              </w:rPr>
              <w:t>22.2.2.13. The Supplier violates the provisions of the Contract governing personal data protection, intellectual property, or the management of confidential information.”</w:t>
            </w:r>
          </w:p>
          <w:p w14:paraId="1335FD2B" w14:textId="77777777" w:rsidR="00821903" w:rsidRPr="00C45639" w:rsidRDefault="00821903" w:rsidP="00012ACF">
            <w:pPr>
              <w:jc w:val="both"/>
              <w:rPr>
                <w:rFonts w:ascii="Arial" w:hAnsi="Arial" w:cs="Arial"/>
                <w:color w:val="000000"/>
                <w:kern w:val="2"/>
                <w:sz w:val="20"/>
                <w:shd w:val="clear" w:color="auto" w:fill="FFFFFF"/>
              </w:rPr>
            </w:pPr>
          </w:p>
          <w:p w14:paraId="7F2AEA2B" w14:textId="77777777" w:rsidR="00012ACF" w:rsidRPr="00C45639" w:rsidRDefault="00012ACF" w:rsidP="00012ACF">
            <w:pPr>
              <w:jc w:val="both"/>
              <w:rPr>
                <w:rFonts w:ascii="Arial" w:hAnsi="Arial" w:cs="Arial"/>
                <w:color w:val="000000"/>
                <w:kern w:val="2"/>
                <w:sz w:val="20"/>
                <w:shd w:val="clear" w:color="auto" w:fill="FFFFFF"/>
              </w:rPr>
            </w:pPr>
          </w:p>
          <w:p w14:paraId="2C667D57" w14:textId="77777777" w:rsidR="00012ACF" w:rsidRPr="00C45639" w:rsidRDefault="00012ACF" w:rsidP="00012ACF">
            <w:pPr>
              <w:jc w:val="both"/>
              <w:rPr>
                <w:rFonts w:ascii="Arial" w:hAnsi="Arial" w:cs="Arial"/>
                <w:kern w:val="2"/>
                <w:sz w:val="20"/>
                <w:lang w:val="en-US"/>
              </w:rPr>
            </w:pPr>
            <w:r w:rsidRPr="00C45639">
              <w:rPr>
                <w:rFonts w:ascii="Arial" w:hAnsi="Arial" w:cs="Arial"/>
                <w:kern w:val="2"/>
                <w:sz w:val="20"/>
                <w:lang w:val="en-US"/>
              </w:rPr>
              <w:t>The clause 1.1.1.20. is added to the General Provisions of the Contract:</w:t>
            </w:r>
          </w:p>
          <w:p w14:paraId="7E9D5479" w14:textId="77777777" w:rsidR="00012ACF" w:rsidRPr="00C45639" w:rsidRDefault="00012ACF" w:rsidP="00012ACF">
            <w:pPr>
              <w:jc w:val="both"/>
              <w:rPr>
                <w:rFonts w:ascii="Arial" w:hAnsi="Arial" w:cs="Arial"/>
                <w:kern w:val="2"/>
                <w:sz w:val="20"/>
                <w:lang w:val="en-US"/>
              </w:rPr>
            </w:pPr>
            <w:r w:rsidRPr="00C45639">
              <w:rPr>
                <w:rFonts w:ascii="Arial" w:hAnsi="Arial" w:cs="Arial"/>
                <w:kern w:val="2"/>
                <w:sz w:val="20"/>
                <w:lang w:val="en-US"/>
              </w:rPr>
              <w:t>“Prohibited origin - the origin of the Seller, the Subcontractor or persons controlling them, as well as of the manufacturer of the Goods, the Services shall be the origin of the countries or territories specified in the list referred to in Article 92 (15) of the Law on Public Procurement.”</w:t>
            </w:r>
          </w:p>
          <w:p w14:paraId="5146E139" w14:textId="77777777" w:rsidR="00012ACF" w:rsidRPr="00C45639" w:rsidRDefault="00012ACF" w:rsidP="00012ACF">
            <w:pPr>
              <w:jc w:val="both"/>
              <w:rPr>
                <w:rFonts w:ascii="Arial" w:hAnsi="Arial" w:cs="Arial"/>
                <w:kern w:val="2"/>
                <w:sz w:val="20"/>
                <w:lang w:val="en-US"/>
              </w:rPr>
            </w:pPr>
          </w:p>
          <w:p w14:paraId="1265EDAB" w14:textId="77777777" w:rsidR="00012ACF" w:rsidRPr="00C45639" w:rsidRDefault="00012ACF" w:rsidP="00012ACF">
            <w:pPr>
              <w:jc w:val="both"/>
              <w:rPr>
                <w:rFonts w:ascii="Arial" w:hAnsi="Arial" w:cs="Arial"/>
                <w:kern w:val="2"/>
                <w:sz w:val="20"/>
                <w:lang w:val="en-US"/>
              </w:rPr>
            </w:pPr>
            <w:r w:rsidRPr="00C45639">
              <w:rPr>
                <w:rFonts w:ascii="Arial" w:hAnsi="Arial" w:cs="Arial"/>
                <w:kern w:val="2"/>
                <w:sz w:val="20"/>
                <w:lang w:val="en-US"/>
              </w:rPr>
              <w:t xml:space="preserve">The clause 22.2.9 is added to the General Provisions of the </w:t>
            </w:r>
            <w:r w:rsidRPr="00C45639">
              <w:rPr>
                <w:rStyle w:val="Numatytasispastraiposriftas"/>
                <w:rFonts w:ascii="Arial" w:hAnsi="Arial" w:cs="Arial"/>
                <w:bCs/>
                <w:sz w:val="20"/>
                <w:lang w:val="en-GB"/>
              </w:rPr>
              <w:t>Contract</w:t>
            </w:r>
            <w:r w:rsidRPr="00C45639">
              <w:rPr>
                <w:rFonts w:ascii="Arial" w:hAnsi="Arial" w:cs="Arial"/>
                <w:kern w:val="2"/>
                <w:sz w:val="20"/>
                <w:lang w:val="en-US"/>
              </w:rPr>
              <w:t>:</w:t>
            </w:r>
          </w:p>
          <w:p w14:paraId="10E7C999" w14:textId="77777777" w:rsidR="00012ACF" w:rsidRPr="00C45639" w:rsidRDefault="00012ACF" w:rsidP="00012ACF">
            <w:pPr>
              <w:jc w:val="both"/>
              <w:rPr>
                <w:rFonts w:ascii="Arial" w:hAnsi="Arial" w:cs="Arial"/>
                <w:color w:val="000000"/>
                <w:kern w:val="2"/>
                <w:sz w:val="20"/>
                <w:shd w:val="clear" w:color="auto" w:fill="FFFFFF"/>
                <w:lang w:val="en-US"/>
              </w:rPr>
            </w:pPr>
            <w:r w:rsidRPr="00C45639">
              <w:rPr>
                <w:rFonts w:ascii="Arial" w:hAnsi="Arial" w:cs="Arial"/>
                <w:kern w:val="2"/>
                <w:sz w:val="20"/>
              </w:rPr>
              <w:t>“</w:t>
            </w:r>
            <w:r w:rsidRPr="00C45639">
              <w:rPr>
                <w:rFonts w:ascii="Arial" w:hAnsi="Arial" w:cs="Arial"/>
                <w:color w:val="000000"/>
                <w:kern w:val="2"/>
                <w:sz w:val="20"/>
                <w:shd w:val="clear" w:color="auto" w:fill="FFFFFF"/>
                <w:lang w:val="en-US"/>
              </w:rPr>
              <w:t>In the event that the Seller breaches the requirements of the Contract relating to national security interests and/or Prohibited origin, but the breach does not result in the termination of the Contract, the Seller shall be obliged to remedy the breach (to the extent possible and proportionate), and shall pay a penalty of EUR 1,000 for each individual case of breach upon demand by the Purchaser.”</w:t>
            </w:r>
          </w:p>
          <w:p w14:paraId="228513A1" w14:textId="77777777" w:rsidR="00012ACF" w:rsidRPr="00C45639" w:rsidRDefault="00012ACF" w:rsidP="00012ACF">
            <w:pPr>
              <w:jc w:val="both"/>
              <w:rPr>
                <w:rFonts w:ascii="Arial" w:hAnsi="Arial" w:cs="Arial"/>
                <w:color w:val="000000"/>
                <w:kern w:val="2"/>
                <w:sz w:val="20"/>
                <w:shd w:val="clear" w:color="auto" w:fill="FFFFFF"/>
                <w:lang w:val="en-US"/>
              </w:rPr>
            </w:pPr>
          </w:p>
          <w:p w14:paraId="54308504" w14:textId="77777777" w:rsidR="00012ACF" w:rsidRPr="00C45639" w:rsidRDefault="00012ACF" w:rsidP="00012ACF">
            <w:pPr>
              <w:jc w:val="both"/>
              <w:rPr>
                <w:rFonts w:ascii="Arial" w:hAnsi="Arial" w:cs="Arial"/>
                <w:kern w:val="2"/>
                <w:sz w:val="20"/>
                <w:lang w:val="en-US"/>
              </w:rPr>
            </w:pPr>
            <w:r w:rsidRPr="00C45639">
              <w:rPr>
                <w:rFonts w:ascii="Arial" w:hAnsi="Arial" w:cs="Arial"/>
                <w:kern w:val="2"/>
                <w:sz w:val="20"/>
                <w:lang w:val="en-US"/>
              </w:rPr>
              <w:t xml:space="preserve">The following sub-clauses </w:t>
            </w:r>
            <w:r w:rsidRPr="00C45639">
              <w:rPr>
                <w:rFonts w:ascii="Arial" w:hAnsi="Arial" w:cs="Arial"/>
                <w:kern w:val="2"/>
                <w:sz w:val="20"/>
              </w:rPr>
              <w:t xml:space="preserve">22.2.2.13, </w:t>
            </w:r>
            <w:r w:rsidRPr="00C45639">
              <w:rPr>
                <w:rFonts w:ascii="Arial" w:hAnsi="Arial" w:cs="Arial"/>
                <w:kern w:val="2"/>
                <w:sz w:val="20"/>
                <w:lang w:val="en-US"/>
              </w:rPr>
              <w:t xml:space="preserve">22.2.2.14 and 22.2.2.15 are added to </w:t>
            </w:r>
            <w:proofErr w:type="gramStart"/>
            <w:r w:rsidRPr="00C45639">
              <w:rPr>
                <w:rFonts w:ascii="Arial" w:hAnsi="Arial" w:cs="Arial"/>
                <w:kern w:val="2"/>
                <w:sz w:val="20"/>
                <w:lang w:val="en-US"/>
              </w:rPr>
              <w:t>clause</w:t>
            </w:r>
            <w:proofErr w:type="gramEnd"/>
            <w:r w:rsidRPr="00C45639">
              <w:rPr>
                <w:rFonts w:ascii="Arial" w:hAnsi="Arial" w:cs="Arial"/>
                <w:kern w:val="2"/>
                <w:sz w:val="20"/>
                <w:lang w:val="en-US"/>
              </w:rPr>
              <w:t xml:space="preserve"> 22.2.2 of the General Provisions of the </w:t>
            </w:r>
            <w:r w:rsidRPr="00C45639">
              <w:rPr>
                <w:rStyle w:val="Numatytasispastraiposriftas"/>
                <w:rFonts w:ascii="Arial" w:hAnsi="Arial" w:cs="Arial"/>
                <w:bCs/>
                <w:sz w:val="20"/>
                <w:lang w:val="en-GB"/>
              </w:rPr>
              <w:t>Contract</w:t>
            </w:r>
            <w:r w:rsidRPr="00C45639">
              <w:rPr>
                <w:rFonts w:ascii="Arial" w:hAnsi="Arial" w:cs="Arial"/>
                <w:kern w:val="2"/>
                <w:sz w:val="20"/>
                <w:lang w:val="en-US"/>
              </w:rPr>
              <w:t>:</w:t>
            </w:r>
          </w:p>
          <w:p w14:paraId="646BCC88"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 xml:space="preserve">“22.2.2.13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cases</w:t>
            </w:r>
            <w:proofErr w:type="spellEnd"/>
            <w:r w:rsidRPr="00C45639">
              <w:rPr>
                <w:rFonts w:ascii="Arial" w:hAnsi="Arial" w:cs="Arial"/>
                <w:kern w:val="2"/>
                <w:sz w:val="20"/>
              </w:rPr>
              <w:t xml:space="preserve"> </w:t>
            </w:r>
            <w:proofErr w:type="spellStart"/>
            <w:r w:rsidRPr="00C45639">
              <w:rPr>
                <w:rFonts w:ascii="Arial" w:hAnsi="Arial" w:cs="Arial"/>
                <w:kern w:val="2"/>
                <w:sz w:val="20"/>
              </w:rPr>
              <w:t>referred</w:t>
            </w:r>
            <w:proofErr w:type="spellEnd"/>
            <w:r w:rsidRPr="00C45639">
              <w:rPr>
                <w:rFonts w:ascii="Arial" w:hAnsi="Arial" w:cs="Arial"/>
                <w:kern w:val="2"/>
                <w:sz w:val="20"/>
              </w:rPr>
              <w:t xml:space="preserve"> to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Article</w:t>
            </w:r>
            <w:proofErr w:type="spellEnd"/>
            <w:r w:rsidRPr="00C45639">
              <w:rPr>
                <w:rFonts w:ascii="Arial" w:hAnsi="Arial" w:cs="Arial"/>
                <w:kern w:val="2"/>
                <w:sz w:val="20"/>
              </w:rPr>
              <w:t xml:space="preserve"> 98(1)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Law</w:t>
            </w:r>
            <w:proofErr w:type="spellEnd"/>
            <w:r w:rsidRPr="00C45639">
              <w:rPr>
                <w:rFonts w:ascii="Arial" w:hAnsi="Arial" w:cs="Arial"/>
                <w:kern w:val="2"/>
                <w:sz w:val="20"/>
              </w:rPr>
              <w:t xml:space="preserve"> </w:t>
            </w:r>
            <w:proofErr w:type="spellStart"/>
            <w:r w:rsidRPr="00C45639">
              <w:rPr>
                <w:rFonts w:ascii="Arial" w:hAnsi="Arial" w:cs="Arial"/>
                <w:kern w:val="2"/>
                <w:sz w:val="20"/>
              </w:rPr>
              <w:t>on</w:t>
            </w:r>
            <w:proofErr w:type="spellEnd"/>
            <w:r w:rsidRPr="00C45639">
              <w:rPr>
                <w:rFonts w:ascii="Arial" w:hAnsi="Arial" w:cs="Arial"/>
                <w:kern w:val="2"/>
                <w:sz w:val="20"/>
              </w:rPr>
              <w:t xml:space="preserve"> </w:t>
            </w:r>
            <w:proofErr w:type="spellStart"/>
            <w:r w:rsidRPr="00C45639">
              <w:rPr>
                <w:rFonts w:ascii="Arial" w:hAnsi="Arial" w:cs="Arial"/>
                <w:kern w:val="2"/>
                <w:sz w:val="20"/>
              </w:rPr>
              <w:t>Procurement</w:t>
            </w:r>
            <w:proofErr w:type="spellEnd"/>
            <w:r w:rsidRPr="00C45639">
              <w:rPr>
                <w:rFonts w:ascii="Arial" w:hAnsi="Arial" w:cs="Arial"/>
                <w:kern w:val="2"/>
                <w:sz w:val="20"/>
              </w:rPr>
              <w:t>.”.</w:t>
            </w:r>
          </w:p>
          <w:p w14:paraId="169274B2"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w:t>
            </w:r>
            <w:r w:rsidRPr="00C45639">
              <w:rPr>
                <w:rFonts w:ascii="Arial" w:hAnsi="Arial" w:cs="Arial"/>
                <w:kern w:val="2"/>
                <w:sz w:val="20"/>
                <w:lang w:val="en-US"/>
              </w:rPr>
              <w:t>22.2.2.14</w:t>
            </w:r>
            <w:r w:rsidRPr="00C45639">
              <w:rPr>
                <w:rFonts w:ascii="Arial" w:hAnsi="Arial" w:cs="Arial"/>
                <w:kern w:val="2"/>
                <w:sz w:val="20"/>
              </w:rPr>
              <w:t xml:space="preserve"> </w:t>
            </w:r>
            <w:proofErr w:type="spellStart"/>
            <w:r w:rsidRPr="00C45639">
              <w:rPr>
                <w:rFonts w:ascii="Arial" w:hAnsi="Arial" w:cs="Arial"/>
                <w:kern w:val="2"/>
                <w:sz w:val="20"/>
              </w:rPr>
              <w:t>if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Goods</w:t>
            </w:r>
            <w:proofErr w:type="spellEnd"/>
            <w:r w:rsidRPr="00C45639">
              <w:rPr>
                <w:rFonts w:ascii="Arial" w:hAnsi="Arial" w:cs="Arial"/>
                <w:kern w:val="2"/>
                <w:sz w:val="20"/>
              </w:rPr>
              <w:t xml:space="preserve"> </w:t>
            </w:r>
            <w:proofErr w:type="spellStart"/>
            <w:r w:rsidRPr="00C45639">
              <w:rPr>
                <w:rFonts w:ascii="Arial" w:hAnsi="Arial" w:cs="Arial"/>
                <w:kern w:val="2"/>
                <w:sz w:val="20"/>
              </w:rPr>
              <w:t>and</w:t>
            </w:r>
            <w:proofErr w:type="spellEnd"/>
            <w:r w:rsidRPr="00C45639">
              <w:rPr>
                <w:rFonts w:ascii="Arial" w:hAnsi="Arial" w:cs="Arial"/>
                <w:kern w:val="2"/>
                <w:sz w:val="20"/>
              </w:rPr>
              <w:t>/</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Services</w:t>
            </w:r>
            <w:proofErr w:type="spellEnd"/>
            <w:r w:rsidRPr="00C45639">
              <w:rPr>
                <w:rFonts w:ascii="Arial" w:hAnsi="Arial" w:cs="Arial"/>
                <w:kern w:val="2"/>
                <w:sz w:val="20"/>
              </w:rPr>
              <w:t xml:space="preserve"> </w:t>
            </w:r>
            <w:proofErr w:type="spellStart"/>
            <w:r w:rsidRPr="00C45639">
              <w:rPr>
                <w:rFonts w:ascii="Arial" w:hAnsi="Arial" w:cs="Arial"/>
                <w:kern w:val="2"/>
                <w:sz w:val="20"/>
              </w:rPr>
              <w:t>provided</w:t>
            </w:r>
            <w:proofErr w:type="spellEnd"/>
            <w:r w:rsidRPr="00C45639">
              <w:rPr>
                <w:rFonts w:ascii="Arial" w:hAnsi="Arial" w:cs="Arial"/>
                <w:kern w:val="2"/>
                <w:sz w:val="20"/>
              </w:rPr>
              <w:t xml:space="preserve"> are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Prohibited</w:t>
            </w:r>
            <w:proofErr w:type="spellEnd"/>
            <w:r w:rsidRPr="00C45639">
              <w:rPr>
                <w:rFonts w:ascii="Arial" w:hAnsi="Arial" w:cs="Arial"/>
                <w:kern w:val="2"/>
                <w:sz w:val="20"/>
              </w:rPr>
              <w:t xml:space="preserve"> </w:t>
            </w:r>
            <w:proofErr w:type="spellStart"/>
            <w:r w:rsidRPr="00C45639">
              <w:rPr>
                <w:rFonts w:ascii="Arial" w:hAnsi="Arial" w:cs="Arial"/>
                <w:kern w:val="2"/>
                <w:sz w:val="20"/>
              </w:rPr>
              <w:t>origin</w:t>
            </w:r>
            <w:proofErr w:type="spellEnd"/>
            <w:r w:rsidRPr="00C45639">
              <w:rPr>
                <w:rFonts w:ascii="Arial" w:hAnsi="Arial" w:cs="Arial"/>
                <w:kern w:val="2"/>
                <w:sz w:val="20"/>
              </w:rPr>
              <w:t>.”</w:t>
            </w:r>
          </w:p>
          <w:p w14:paraId="0B938ABD"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 xml:space="preserve">“22.2.2.15 </w:t>
            </w:r>
            <w:proofErr w:type="spellStart"/>
            <w:r w:rsidRPr="00C45639">
              <w:rPr>
                <w:rFonts w:ascii="Arial" w:hAnsi="Arial" w:cs="Arial"/>
                <w:kern w:val="2"/>
                <w:sz w:val="20"/>
              </w:rPr>
              <w:t>if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personal</w:t>
            </w:r>
            <w:proofErr w:type="spellEnd"/>
            <w:r w:rsidRPr="00C45639">
              <w:rPr>
                <w:rFonts w:ascii="Arial" w:hAnsi="Arial" w:cs="Arial"/>
                <w:kern w:val="2"/>
                <w:sz w:val="20"/>
              </w:rPr>
              <w:t xml:space="preserve"> data </w:t>
            </w:r>
            <w:proofErr w:type="spellStart"/>
            <w:r w:rsidRPr="00C45639">
              <w:rPr>
                <w:rFonts w:ascii="Arial" w:hAnsi="Arial" w:cs="Arial"/>
                <w:kern w:val="2"/>
                <w:sz w:val="20"/>
              </w:rPr>
              <w:t>processor</w:t>
            </w:r>
            <w:proofErr w:type="spellEnd"/>
            <w:r w:rsidRPr="00C45639">
              <w:rPr>
                <w:rFonts w:ascii="Arial" w:hAnsi="Arial" w:cs="Arial"/>
                <w:kern w:val="2"/>
                <w:sz w:val="20"/>
              </w:rPr>
              <w:t xml:space="preserve"> </w:t>
            </w:r>
            <w:proofErr w:type="spellStart"/>
            <w:r w:rsidRPr="00C45639">
              <w:rPr>
                <w:rFonts w:ascii="Arial" w:hAnsi="Arial" w:cs="Arial"/>
                <w:kern w:val="2"/>
                <w:sz w:val="20"/>
              </w:rPr>
              <w:t>fundamentally</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continuously</w:t>
            </w:r>
            <w:proofErr w:type="spellEnd"/>
            <w:r w:rsidRPr="00C45639">
              <w:rPr>
                <w:rFonts w:ascii="Arial" w:hAnsi="Arial" w:cs="Arial"/>
                <w:kern w:val="2"/>
                <w:sz w:val="20"/>
              </w:rPr>
              <w:t xml:space="preserve"> </w:t>
            </w:r>
            <w:proofErr w:type="spellStart"/>
            <w:r w:rsidRPr="00C45639">
              <w:rPr>
                <w:rFonts w:ascii="Arial" w:hAnsi="Arial" w:cs="Arial"/>
                <w:kern w:val="2"/>
                <w:sz w:val="20"/>
              </w:rPr>
              <w:t>violates</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 xml:space="preserve"> </w:t>
            </w:r>
            <w:proofErr w:type="spellStart"/>
            <w:r w:rsidRPr="00C45639">
              <w:rPr>
                <w:rFonts w:ascii="Arial" w:hAnsi="Arial" w:cs="Arial"/>
                <w:kern w:val="2"/>
                <w:sz w:val="20"/>
              </w:rPr>
              <w:t>on</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processing</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personal</w:t>
            </w:r>
            <w:proofErr w:type="spellEnd"/>
            <w:r w:rsidRPr="00C45639">
              <w:rPr>
                <w:rFonts w:ascii="Arial" w:hAnsi="Arial" w:cs="Arial"/>
                <w:kern w:val="2"/>
                <w:sz w:val="20"/>
              </w:rPr>
              <w:t xml:space="preserve"> data, </w:t>
            </w:r>
            <w:proofErr w:type="spellStart"/>
            <w:r w:rsidRPr="00C45639">
              <w:rPr>
                <w:rFonts w:ascii="Arial" w:hAnsi="Arial" w:cs="Arial"/>
                <w:kern w:val="2"/>
                <w:sz w:val="20"/>
              </w:rPr>
              <w:t>as</w:t>
            </w:r>
            <w:proofErr w:type="spellEnd"/>
            <w:r w:rsidRPr="00C45639">
              <w:rPr>
                <w:rFonts w:ascii="Arial" w:hAnsi="Arial" w:cs="Arial"/>
                <w:kern w:val="2"/>
                <w:sz w:val="20"/>
              </w:rPr>
              <w:t xml:space="preserve"> </w:t>
            </w:r>
            <w:proofErr w:type="spellStart"/>
            <w:r w:rsidRPr="00C45639">
              <w:rPr>
                <w:rFonts w:ascii="Arial" w:hAnsi="Arial" w:cs="Arial"/>
                <w:kern w:val="2"/>
                <w:sz w:val="20"/>
              </w:rPr>
              <w:t>provided</w:t>
            </w:r>
            <w:proofErr w:type="spellEnd"/>
            <w:r w:rsidRPr="00C45639">
              <w:rPr>
                <w:rFonts w:ascii="Arial" w:hAnsi="Arial" w:cs="Arial"/>
                <w:kern w:val="2"/>
                <w:sz w:val="20"/>
              </w:rPr>
              <w:t xml:space="preserve"> </w:t>
            </w:r>
            <w:proofErr w:type="spellStart"/>
            <w:r w:rsidRPr="00C45639">
              <w:rPr>
                <w:rFonts w:ascii="Arial" w:hAnsi="Arial" w:cs="Arial"/>
                <w:kern w:val="2"/>
                <w:sz w:val="20"/>
              </w:rPr>
              <w:t>for</w:t>
            </w:r>
            <w:proofErr w:type="spellEnd"/>
            <w:r w:rsidRPr="00C45639">
              <w:rPr>
                <w:rFonts w:ascii="Arial" w:hAnsi="Arial" w:cs="Arial"/>
                <w:kern w:val="2"/>
                <w:sz w:val="20"/>
              </w:rPr>
              <w:t xml:space="preserve">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clause</w:t>
            </w:r>
            <w:proofErr w:type="spellEnd"/>
            <w:r w:rsidRPr="00C45639">
              <w:rPr>
                <w:rFonts w:ascii="Arial" w:hAnsi="Arial" w:cs="Arial"/>
                <w:kern w:val="2"/>
                <w:sz w:val="20"/>
              </w:rPr>
              <w:t xml:space="preserve"> 25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such</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violates</w:t>
            </w:r>
            <w:proofErr w:type="spellEnd"/>
            <w:r w:rsidRPr="00C45639">
              <w:rPr>
                <w:rFonts w:ascii="Arial" w:hAnsi="Arial" w:cs="Arial"/>
                <w:kern w:val="2"/>
                <w:sz w:val="20"/>
              </w:rPr>
              <w:t xml:space="preserve"> </w:t>
            </w:r>
            <w:proofErr w:type="spellStart"/>
            <w:r w:rsidRPr="00C45639">
              <w:rPr>
                <w:rFonts w:ascii="Arial" w:hAnsi="Arial" w:cs="Arial"/>
                <w:kern w:val="2"/>
                <w:sz w:val="20"/>
              </w:rPr>
              <w:t>its</w:t>
            </w:r>
            <w:proofErr w:type="spellEnd"/>
            <w:r w:rsidRPr="00C45639">
              <w:rPr>
                <w:rFonts w:ascii="Arial" w:hAnsi="Arial" w:cs="Arial"/>
                <w:kern w:val="2"/>
                <w:sz w:val="20"/>
              </w:rPr>
              <w:t xml:space="preserve"> </w:t>
            </w:r>
            <w:proofErr w:type="spellStart"/>
            <w:r w:rsidRPr="00C45639">
              <w:rPr>
                <w:rFonts w:ascii="Arial" w:hAnsi="Arial" w:cs="Arial"/>
                <w:kern w:val="2"/>
                <w:sz w:val="20"/>
              </w:rPr>
              <w:t>obligations</w:t>
            </w:r>
            <w:proofErr w:type="spellEnd"/>
            <w:r w:rsidRPr="00C45639">
              <w:rPr>
                <w:rFonts w:ascii="Arial" w:hAnsi="Arial" w:cs="Arial"/>
                <w:kern w:val="2"/>
                <w:sz w:val="20"/>
              </w:rPr>
              <w:t xml:space="preserve"> </w:t>
            </w:r>
            <w:proofErr w:type="spellStart"/>
            <w:r w:rsidRPr="00C45639">
              <w:rPr>
                <w:rFonts w:ascii="Arial" w:hAnsi="Arial" w:cs="Arial"/>
                <w:kern w:val="2"/>
                <w:sz w:val="20"/>
              </w:rPr>
              <w:t>under</w:t>
            </w:r>
            <w:proofErr w:type="spellEnd"/>
            <w:r w:rsidRPr="00C45639">
              <w:rPr>
                <w:rFonts w:ascii="Arial" w:hAnsi="Arial" w:cs="Arial"/>
                <w:kern w:val="2"/>
                <w:sz w:val="20"/>
              </w:rPr>
              <w:t xml:space="preserve"> </w:t>
            </w:r>
            <w:proofErr w:type="spellStart"/>
            <w:r w:rsidRPr="00C45639">
              <w:rPr>
                <w:rFonts w:ascii="Arial" w:hAnsi="Arial" w:cs="Arial"/>
                <w:kern w:val="2"/>
                <w:sz w:val="20"/>
              </w:rPr>
              <w:t>Regulation</w:t>
            </w:r>
            <w:proofErr w:type="spellEnd"/>
            <w:r w:rsidRPr="00C45639">
              <w:rPr>
                <w:rFonts w:ascii="Arial" w:hAnsi="Arial" w:cs="Arial"/>
                <w:kern w:val="2"/>
                <w:sz w:val="20"/>
              </w:rPr>
              <w:t xml:space="preserve"> (EU) 2016/679."</w:t>
            </w:r>
          </w:p>
          <w:p w14:paraId="363E1F5F" w14:textId="77777777" w:rsidR="00012ACF" w:rsidRPr="00C45639" w:rsidRDefault="00012ACF" w:rsidP="00012ACF">
            <w:pPr>
              <w:jc w:val="both"/>
              <w:rPr>
                <w:rFonts w:ascii="Arial" w:hAnsi="Arial" w:cs="Arial"/>
                <w:kern w:val="2"/>
                <w:sz w:val="20"/>
                <w:lang w:val="en-US"/>
              </w:rPr>
            </w:pPr>
            <w:proofErr w:type="gramStart"/>
            <w:r w:rsidRPr="00C45639">
              <w:rPr>
                <w:rFonts w:ascii="Arial" w:hAnsi="Arial" w:cs="Arial"/>
                <w:kern w:val="2"/>
                <w:sz w:val="20"/>
                <w:lang w:val="en-US"/>
              </w:rPr>
              <w:t>The clause</w:t>
            </w:r>
            <w:proofErr w:type="gramEnd"/>
            <w:r w:rsidRPr="00C45639">
              <w:rPr>
                <w:rFonts w:ascii="Arial" w:hAnsi="Arial" w:cs="Arial"/>
                <w:kern w:val="2"/>
                <w:sz w:val="20"/>
                <w:lang w:val="en-US"/>
              </w:rPr>
              <w:t xml:space="preserve"> 2.4 is added to the General Provisions of the </w:t>
            </w:r>
            <w:r w:rsidRPr="00C45639">
              <w:rPr>
                <w:rStyle w:val="Numatytasispastraiposriftas"/>
                <w:rFonts w:ascii="Arial" w:hAnsi="Arial" w:cs="Arial"/>
                <w:bCs/>
                <w:sz w:val="20"/>
                <w:lang w:val="en-GB"/>
              </w:rPr>
              <w:t>Contract</w:t>
            </w:r>
            <w:r w:rsidRPr="00C45639">
              <w:rPr>
                <w:rFonts w:ascii="Arial" w:hAnsi="Arial" w:cs="Arial"/>
                <w:kern w:val="2"/>
                <w:sz w:val="20"/>
                <w:lang w:val="en-US"/>
              </w:rPr>
              <w:t>:</w:t>
            </w:r>
          </w:p>
          <w:p w14:paraId="25A850A8"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 xml:space="preserve">“2.4. </w:t>
            </w:r>
            <w:proofErr w:type="spellStart"/>
            <w:r w:rsidRPr="00C45639">
              <w:rPr>
                <w:rFonts w:ascii="Arial" w:hAnsi="Arial" w:cs="Arial"/>
                <w:kern w:val="2"/>
                <w:sz w:val="20"/>
              </w:rPr>
              <w:t>All</w:t>
            </w:r>
            <w:proofErr w:type="spellEnd"/>
            <w:r w:rsidRPr="00C45639">
              <w:rPr>
                <w:rFonts w:ascii="Arial" w:hAnsi="Arial" w:cs="Arial"/>
                <w:kern w:val="2"/>
                <w:sz w:val="20"/>
              </w:rPr>
              <w:t xml:space="preserve"> </w:t>
            </w:r>
            <w:proofErr w:type="spellStart"/>
            <w:r w:rsidRPr="00C45639">
              <w:rPr>
                <w:rFonts w:ascii="Arial" w:hAnsi="Arial" w:cs="Arial"/>
                <w:kern w:val="2"/>
                <w:sz w:val="20"/>
              </w:rPr>
              <w:t>Goods</w:t>
            </w:r>
            <w:proofErr w:type="spellEnd"/>
            <w:r w:rsidRPr="00C45639">
              <w:rPr>
                <w:rFonts w:ascii="Arial" w:hAnsi="Arial" w:cs="Arial"/>
                <w:kern w:val="2"/>
                <w:sz w:val="20"/>
              </w:rPr>
              <w:t xml:space="preserve"> (</w:t>
            </w:r>
            <w:proofErr w:type="spellStart"/>
            <w:r w:rsidRPr="00C45639">
              <w:rPr>
                <w:rFonts w:ascii="Arial" w:hAnsi="Arial" w:cs="Arial"/>
                <w:kern w:val="2"/>
                <w:sz w:val="20"/>
              </w:rPr>
              <w:t>used</w:t>
            </w:r>
            <w:proofErr w:type="spellEnd"/>
            <w:r w:rsidRPr="00C45639">
              <w:rPr>
                <w:rFonts w:ascii="Arial" w:hAnsi="Arial" w:cs="Arial"/>
                <w:kern w:val="2"/>
                <w:sz w:val="20"/>
              </w:rPr>
              <w:t xml:space="preserve"> </w:t>
            </w:r>
            <w:proofErr w:type="spellStart"/>
            <w:r w:rsidRPr="00C45639">
              <w:rPr>
                <w:rFonts w:ascii="Arial" w:hAnsi="Arial" w:cs="Arial"/>
                <w:kern w:val="2"/>
                <w:sz w:val="20"/>
              </w:rPr>
              <w:t>materials</w:t>
            </w:r>
            <w:proofErr w:type="spellEnd"/>
            <w:r w:rsidRPr="00C45639">
              <w:rPr>
                <w:rFonts w:ascii="Arial" w:hAnsi="Arial" w:cs="Arial"/>
                <w:kern w:val="2"/>
                <w:sz w:val="20"/>
              </w:rPr>
              <w:t xml:space="preserve">, </w:t>
            </w:r>
            <w:proofErr w:type="spellStart"/>
            <w:r w:rsidRPr="00C45639">
              <w:rPr>
                <w:rFonts w:ascii="Arial" w:hAnsi="Arial" w:cs="Arial"/>
                <w:kern w:val="2"/>
                <w:sz w:val="20"/>
              </w:rPr>
              <w:t>equipment</w:t>
            </w:r>
            <w:proofErr w:type="spellEnd"/>
            <w:r w:rsidRPr="00C45639">
              <w:rPr>
                <w:rFonts w:ascii="Arial" w:hAnsi="Arial" w:cs="Arial"/>
                <w:kern w:val="2"/>
                <w:sz w:val="20"/>
              </w:rPr>
              <w:t xml:space="preserve">) </w:t>
            </w:r>
            <w:proofErr w:type="spellStart"/>
            <w:r w:rsidRPr="00C45639">
              <w:rPr>
                <w:rFonts w:ascii="Arial" w:hAnsi="Arial" w:cs="Arial"/>
                <w:kern w:val="2"/>
                <w:sz w:val="20"/>
              </w:rPr>
              <w:t>shall</w:t>
            </w:r>
            <w:proofErr w:type="spellEnd"/>
            <w:r w:rsidRPr="00C45639">
              <w:rPr>
                <w:rFonts w:ascii="Arial" w:hAnsi="Arial" w:cs="Arial"/>
                <w:kern w:val="2"/>
                <w:sz w:val="20"/>
              </w:rPr>
              <w:t xml:space="preserve"> </w:t>
            </w:r>
            <w:proofErr w:type="spellStart"/>
            <w:r w:rsidRPr="00C45639">
              <w:rPr>
                <w:rFonts w:ascii="Arial" w:hAnsi="Arial" w:cs="Arial"/>
                <w:kern w:val="2"/>
                <w:sz w:val="20"/>
              </w:rPr>
              <w:t>comply</w:t>
            </w:r>
            <w:proofErr w:type="spellEnd"/>
            <w:r w:rsidRPr="00C45639">
              <w:rPr>
                <w:rFonts w:ascii="Arial" w:hAnsi="Arial" w:cs="Arial"/>
                <w:kern w:val="2"/>
                <w:sz w:val="20"/>
              </w:rPr>
              <w:t xml:space="preserve"> </w:t>
            </w:r>
            <w:proofErr w:type="spellStart"/>
            <w:r w:rsidRPr="00C45639">
              <w:rPr>
                <w:rFonts w:ascii="Arial" w:hAnsi="Arial" w:cs="Arial"/>
                <w:kern w:val="2"/>
                <w:sz w:val="20"/>
              </w:rPr>
              <w:t>with</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reqarkyttuirements</w:t>
            </w:r>
            <w:proofErr w:type="spellEnd"/>
            <w:r w:rsidRPr="00C45639">
              <w:rPr>
                <w:rFonts w:ascii="Arial" w:hAnsi="Arial" w:cs="Arial"/>
                <w:kern w:val="2"/>
                <w:sz w:val="20"/>
              </w:rPr>
              <w:t xml:space="preserve"> </w:t>
            </w:r>
            <w:proofErr w:type="spellStart"/>
            <w:r w:rsidRPr="00C45639">
              <w:rPr>
                <w:rFonts w:ascii="Arial" w:hAnsi="Arial" w:cs="Arial"/>
                <w:kern w:val="2"/>
                <w:sz w:val="20"/>
              </w:rPr>
              <w:t>specified</w:t>
            </w:r>
            <w:proofErr w:type="spellEnd"/>
            <w:r w:rsidRPr="00C45639">
              <w:rPr>
                <w:rFonts w:ascii="Arial" w:hAnsi="Arial" w:cs="Arial"/>
                <w:kern w:val="2"/>
                <w:sz w:val="20"/>
              </w:rPr>
              <w:t xml:space="preserve"> </w:t>
            </w:r>
            <w:proofErr w:type="spellStart"/>
            <w:r w:rsidRPr="00C45639">
              <w:rPr>
                <w:rFonts w:ascii="Arial" w:hAnsi="Arial" w:cs="Arial"/>
                <w:kern w:val="2"/>
                <w:sz w:val="20"/>
              </w:rPr>
              <w:t>by</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Purchaser</w:t>
            </w:r>
            <w:proofErr w:type="spellEnd"/>
            <w:r w:rsidRPr="00C45639">
              <w:rPr>
                <w:rFonts w:ascii="Arial" w:hAnsi="Arial" w:cs="Arial"/>
                <w:kern w:val="2"/>
                <w:sz w:val="20"/>
              </w:rPr>
              <w:t xml:space="preserve">, </w:t>
            </w:r>
            <w:proofErr w:type="spellStart"/>
            <w:r w:rsidRPr="00C45639">
              <w:rPr>
                <w:rFonts w:ascii="Arial" w:hAnsi="Arial" w:cs="Arial"/>
                <w:kern w:val="2"/>
                <w:sz w:val="20"/>
              </w:rPr>
              <w:t>shall</w:t>
            </w:r>
            <w:proofErr w:type="spellEnd"/>
            <w:r w:rsidRPr="00C45639">
              <w:rPr>
                <w:rFonts w:ascii="Arial" w:hAnsi="Arial" w:cs="Arial"/>
                <w:kern w:val="2"/>
                <w:sz w:val="20"/>
              </w:rPr>
              <w:t xml:space="preserve"> </w:t>
            </w:r>
            <w:proofErr w:type="spellStart"/>
            <w:r w:rsidRPr="00C45639">
              <w:rPr>
                <w:rFonts w:ascii="Arial" w:hAnsi="Arial" w:cs="Arial"/>
                <w:kern w:val="2"/>
                <w:sz w:val="20"/>
              </w:rPr>
              <w:t>not</w:t>
            </w:r>
            <w:proofErr w:type="spellEnd"/>
            <w:r w:rsidRPr="00C45639">
              <w:rPr>
                <w:rFonts w:ascii="Arial" w:hAnsi="Arial" w:cs="Arial"/>
                <w:kern w:val="2"/>
                <w:sz w:val="20"/>
              </w:rPr>
              <w:t xml:space="preserve"> be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Prohibited</w:t>
            </w:r>
            <w:proofErr w:type="spellEnd"/>
            <w:r w:rsidRPr="00C45639">
              <w:rPr>
                <w:rFonts w:ascii="Arial" w:hAnsi="Arial" w:cs="Arial"/>
                <w:kern w:val="2"/>
                <w:sz w:val="20"/>
              </w:rPr>
              <w:t xml:space="preserve"> </w:t>
            </w:r>
            <w:proofErr w:type="spellStart"/>
            <w:r w:rsidRPr="00C45639">
              <w:rPr>
                <w:rFonts w:ascii="Arial" w:hAnsi="Arial" w:cs="Arial"/>
                <w:kern w:val="2"/>
                <w:sz w:val="20"/>
              </w:rPr>
              <w:t>origin</w:t>
            </w:r>
            <w:proofErr w:type="spellEnd"/>
            <w:r w:rsidRPr="00C45639">
              <w:rPr>
                <w:rFonts w:ascii="Arial" w:hAnsi="Arial" w:cs="Arial"/>
                <w:kern w:val="2"/>
                <w:sz w:val="20"/>
              </w:rPr>
              <w:t xml:space="preserve">, </w:t>
            </w:r>
            <w:proofErr w:type="spellStart"/>
            <w:r w:rsidRPr="00C45639">
              <w:rPr>
                <w:rFonts w:ascii="Arial" w:hAnsi="Arial" w:cs="Arial"/>
                <w:kern w:val="2"/>
                <w:sz w:val="20"/>
              </w:rPr>
              <w:t>and</w:t>
            </w:r>
            <w:proofErr w:type="spellEnd"/>
            <w:r w:rsidRPr="00C45639">
              <w:rPr>
                <w:rFonts w:ascii="Arial" w:hAnsi="Arial" w:cs="Arial"/>
                <w:kern w:val="2"/>
                <w:sz w:val="20"/>
              </w:rPr>
              <w:t xml:space="preserve"> </w:t>
            </w:r>
            <w:proofErr w:type="spellStart"/>
            <w:r w:rsidRPr="00C45639">
              <w:rPr>
                <w:rFonts w:ascii="Arial" w:hAnsi="Arial" w:cs="Arial"/>
                <w:kern w:val="2"/>
                <w:sz w:val="20"/>
              </w:rPr>
              <w:t>shall</w:t>
            </w:r>
            <w:proofErr w:type="spellEnd"/>
            <w:r w:rsidRPr="00C45639">
              <w:rPr>
                <w:rFonts w:ascii="Arial" w:hAnsi="Arial" w:cs="Arial"/>
                <w:kern w:val="2"/>
                <w:sz w:val="20"/>
              </w:rPr>
              <w:t xml:space="preserve"> </w:t>
            </w:r>
            <w:proofErr w:type="spellStart"/>
            <w:r w:rsidRPr="00C45639">
              <w:rPr>
                <w:rFonts w:ascii="Arial" w:hAnsi="Arial" w:cs="Arial"/>
                <w:kern w:val="2"/>
                <w:sz w:val="20"/>
              </w:rPr>
              <w:t>not</w:t>
            </w:r>
            <w:proofErr w:type="spellEnd"/>
            <w:r w:rsidRPr="00C45639">
              <w:rPr>
                <w:rFonts w:ascii="Arial" w:hAnsi="Arial" w:cs="Arial"/>
                <w:kern w:val="2"/>
                <w:sz w:val="20"/>
              </w:rPr>
              <w:t xml:space="preserve"> be </w:t>
            </w:r>
            <w:proofErr w:type="spellStart"/>
            <w:r w:rsidRPr="00C45639">
              <w:rPr>
                <w:rFonts w:ascii="Arial" w:hAnsi="Arial" w:cs="Arial"/>
                <w:kern w:val="2"/>
                <w:sz w:val="20"/>
              </w:rPr>
              <w:t>imported</w:t>
            </w:r>
            <w:proofErr w:type="spellEnd"/>
            <w:r w:rsidRPr="00C45639">
              <w:rPr>
                <w:rFonts w:ascii="Arial" w:hAnsi="Arial" w:cs="Arial"/>
                <w:kern w:val="2"/>
                <w:sz w:val="20"/>
              </w:rPr>
              <w:t xml:space="preserve"> </w:t>
            </w:r>
            <w:proofErr w:type="spellStart"/>
            <w:r w:rsidRPr="00C45639">
              <w:rPr>
                <w:rFonts w:ascii="Arial" w:hAnsi="Arial" w:cs="Arial"/>
                <w:kern w:val="2"/>
                <w:sz w:val="20"/>
              </w:rPr>
              <w:t>from</w:t>
            </w:r>
            <w:proofErr w:type="spellEnd"/>
            <w:r w:rsidRPr="00C45639">
              <w:rPr>
                <w:rFonts w:ascii="Arial" w:hAnsi="Arial" w:cs="Arial"/>
                <w:kern w:val="2"/>
                <w:sz w:val="20"/>
              </w:rPr>
              <w:t xml:space="preserve"> </w:t>
            </w:r>
            <w:proofErr w:type="spellStart"/>
            <w:r w:rsidRPr="00C45639">
              <w:rPr>
                <w:rFonts w:ascii="Arial" w:hAnsi="Arial" w:cs="Arial"/>
                <w:kern w:val="2"/>
                <w:sz w:val="20"/>
              </w:rPr>
              <w:t>countries</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parts</w:t>
            </w:r>
            <w:proofErr w:type="spellEnd"/>
            <w:r w:rsidRPr="00C45639">
              <w:rPr>
                <w:rFonts w:ascii="Arial" w:hAnsi="Arial" w:cs="Arial"/>
                <w:kern w:val="2"/>
                <w:sz w:val="20"/>
              </w:rPr>
              <w:t xml:space="preserve"> </w:t>
            </w:r>
            <w:proofErr w:type="spellStart"/>
            <w:r w:rsidRPr="00C45639">
              <w:rPr>
                <w:rFonts w:ascii="Arial" w:hAnsi="Arial" w:cs="Arial"/>
                <w:kern w:val="2"/>
                <w:sz w:val="20"/>
              </w:rPr>
              <w:t>thereof</w:t>
            </w:r>
            <w:proofErr w:type="spellEnd"/>
            <w:r w:rsidRPr="00C45639">
              <w:rPr>
                <w:rFonts w:ascii="Arial" w:hAnsi="Arial" w:cs="Arial"/>
                <w:kern w:val="2"/>
                <w:sz w:val="20"/>
              </w:rPr>
              <w:t xml:space="preserve">, </w:t>
            </w:r>
            <w:proofErr w:type="spellStart"/>
            <w:r w:rsidRPr="00C45639">
              <w:rPr>
                <w:rFonts w:ascii="Arial" w:hAnsi="Arial" w:cs="Arial"/>
                <w:kern w:val="2"/>
                <w:sz w:val="20"/>
              </w:rPr>
              <w:t>territories</w:t>
            </w:r>
            <w:proofErr w:type="spellEnd"/>
            <w:r w:rsidRPr="00C45639">
              <w:rPr>
                <w:rFonts w:ascii="Arial" w:hAnsi="Arial" w:cs="Arial"/>
                <w:kern w:val="2"/>
                <w:sz w:val="20"/>
              </w:rPr>
              <w:t xml:space="preserve"> (</w:t>
            </w:r>
            <w:proofErr w:type="spellStart"/>
            <w:r w:rsidRPr="00C45639">
              <w:rPr>
                <w:rFonts w:ascii="Arial" w:hAnsi="Arial" w:cs="Arial"/>
                <w:kern w:val="2"/>
                <w:sz w:val="20"/>
              </w:rPr>
              <w:t>special</w:t>
            </w:r>
            <w:proofErr w:type="spellEnd"/>
            <w:r w:rsidRPr="00C45639">
              <w:rPr>
                <w:rFonts w:ascii="Arial" w:hAnsi="Arial" w:cs="Arial"/>
                <w:kern w:val="2"/>
                <w:sz w:val="20"/>
              </w:rPr>
              <w:t xml:space="preserve"> status </w:t>
            </w:r>
            <w:proofErr w:type="spellStart"/>
            <w:r w:rsidRPr="00C45639">
              <w:rPr>
                <w:rFonts w:ascii="Arial" w:hAnsi="Arial" w:cs="Arial"/>
                <w:kern w:val="2"/>
                <w:sz w:val="20"/>
              </w:rPr>
              <w:t>zones</w:t>
            </w:r>
            <w:proofErr w:type="spellEnd"/>
            <w:r w:rsidRPr="00C45639">
              <w:rPr>
                <w:rFonts w:ascii="Arial" w:hAnsi="Arial" w:cs="Arial"/>
                <w:kern w:val="2"/>
                <w:sz w:val="20"/>
              </w:rPr>
              <w:t xml:space="preserve">) </w:t>
            </w:r>
            <w:proofErr w:type="spellStart"/>
            <w:r w:rsidRPr="00C45639">
              <w:rPr>
                <w:rFonts w:ascii="Arial" w:hAnsi="Arial" w:cs="Arial"/>
                <w:kern w:val="2"/>
                <w:sz w:val="20"/>
              </w:rPr>
              <w:t>from</w:t>
            </w:r>
            <w:proofErr w:type="spellEnd"/>
            <w:r w:rsidRPr="00C45639">
              <w:rPr>
                <w:rFonts w:ascii="Arial" w:hAnsi="Arial" w:cs="Arial"/>
                <w:kern w:val="2"/>
                <w:sz w:val="20"/>
              </w:rPr>
              <w:t xml:space="preserve"> </w:t>
            </w:r>
            <w:proofErr w:type="spellStart"/>
            <w:r w:rsidRPr="00C45639">
              <w:rPr>
                <w:rFonts w:ascii="Arial" w:hAnsi="Arial" w:cs="Arial"/>
                <w:kern w:val="2"/>
                <w:sz w:val="20"/>
              </w:rPr>
              <w:t>which</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import</w:t>
            </w:r>
            <w:proofErr w:type="spellEnd"/>
            <w:r w:rsidRPr="00C45639">
              <w:rPr>
                <w:rFonts w:ascii="Arial" w:hAnsi="Arial" w:cs="Arial"/>
                <w:kern w:val="2"/>
                <w:sz w:val="20"/>
              </w:rPr>
              <w:t xml:space="preserve"> </w:t>
            </w:r>
            <w:proofErr w:type="spellStart"/>
            <w:r w:rsidRPr="00C45639">
              <w:rPr>
                <w:rFonts w:ascii="Arial" w:hAnsi="Arial" w:cs="Arial"/>
                <w:kern w:val="2"/>
                <w:sz w:val="20"/>
              </w:rPr>
              <w:t>fof</w:t>
            </w:r>
            <w:proofErr w:type="spellEnd"/>
            <w:r w:rsidRPr="00C45639">
              <w:rPr>
                <w:rFonts w:ascii="Arial" w:hAnsi="Arial" w:cs="Arial"/>
                <w:kern w:val="2"/>
                <w:sz w:val="20"/>
              </w:rPr>
              <w:t xml:space="preserve"> </w:t>
            </w:r>
            <w:proofErr w:type="spellStart"/>
            <w:r w:rsidRPr="00C45639">
              <w:rPr>
                <w:rFonts w:ascii="Arial" w:hAnsi="Arial" w:cs="Arial"/>
                <w:kern w:val="2"/>
                <w:sz w:val="20"/>
              </w:rPr>
              <w:t>such</w:t>
            </w:r>
            <w:proofErr w:type="spellEnd"/>
            <w:r w:rsidRPr="00C45639">
              <w:rPr>
                <w:rFonts w:ascii="Arial" w:hAnsi="Arial" w:cs="Arial"/>
                <w:kern w:val="2"/>
                <w:sz w:val="20"/>
              </w:rPr>
              <w:t xml:space="preserve"> </w:t>
            </w:r>
            <w:proofErr w:type="spellStart"/>
            <w:r w:rsidRPr="00C45639">
              <w:rPr>
                <w:rFonts w:ascii="Arial" w:hAnsi="Arial" w:cs="Arial"/>
                <w:kern w:val="2"/>
                <w:sz w:val="20"/>
              </w:rPr>
              <w:t>Goods</w:t>
            </w:r>
            <w:proofErr w:type="spellEnd"/>
            <w:r w:rsidRPr="00C45639">
              <w:rPr>
                <w:rFonts w:ascii="Arial" w:hAnsi="Arial" w:cs="Arial"/>
                <w:kern w:val="2"/>
                <w:sz w:val="20"/>
              </w:rPr>
              <w:t xml:space="preserve"> (</w:t>
            </w:r>
            <w:proofErr w:type="spellStart"/>
            <w:r w:rsidRPr="00C45639">
              <w:rPr>
                <w:rFonts w:ascii="Arial" w:hAnsi="Arial" w:cs="Arial"/>
                <w:kern w:val="2"/>
                <w:sz w:val="20"/>
              </w:rPr>
              <w:t>used</w:t>
            </w:r>
            <w:proofErr w:type="spellEnd"/>
            <w:r w:rsidRPr="00C45639">
              <w:rPr>
                <w:rFonts w:ascii="Arial" w:hAnsi="Arial" w:cs="Arial"/>
                <w:kern w:val="2"/>
                <w:sz w:val="20"/>
              </w:rPr>
              <w:t xml:space="preserve"> </w:t>
            </w:r>
            <w:proofErr w:type="spellStart"/>
            <w:r w:rsidRPr="00C45639">
              <w:rPr>
                <w:rFonts w:ascii="Arial" w:hAnsi="Arial" w:cs="Arial"/>
                <w:kern w:val="2"/>
                <w:sz w:val="20"/>
              </w:rPr>
              <w:t>materials</w:t>
            </w:r>
            <w:proofErr w:type="spellEnd"/>
            <w:r w:rsidRPr="00C45639">
              <w:rPr>
                <w:rFonts w:ascii="Arial" w:hAnsi="Arial" w:cs="Arial"/>
                <w:kern w:val="2"/>
                <w:sz w:val="20"/>
              </w:rPr>
              <w:t xml:space="preserve">, </w:t>
            </w:r>
            <w:proofErr w:type="spellStart"/>
            <w:r w:rsidRPr="00C45639">
              <w:rPr>
                <w:rFonts w:ascii="Arial" w:hAnsi="Arial" w:cs="Arial"/>
                <w:kern w:val="2"/>
                <w:sz w:val="20"/>
              </w:rPr>
              <w:t>equipment</w:t>
            </w:r>
            <w:proofErr w:type="spellEnd"/>
            <w:r w:rsidRPr="00C45639">
              <w:rPr>
                <w:rFonts w:ascii="Arial" w:hAnsi="Arial" w:cs="Arial"/>
                <w:kern w:val="2"/>
                <w:sz w:val="20"/>
              </w:rPr>
              <w:t xml:space="preserve">) </w:t>
            </w:r>
            <w:proofErr w:type="spellStart"/>
            <w:r w:rsidRPr="00C45639">
              <w:rPr>
                <w:rFonts w:ascii="Arial" w:hAnsi="Arial" w:cs="Arial"/>
                <w:kern w:val="2"/>
                <w:sz w:val="20"/>
              </w:rPr>
              <w:t>is</w:t>
            </w:r>
            <w:proofErr w:type="spellEnd"/>
            <w:r w:rsidRPr="00C45639">
              <w:rPr>
                <w:rFonts w:ascii="Arial" w:hAnsi="Arial" w:cs="Arial"/>
                <w:kern w:val="2"/>
                <w:sz w:val="20"/>
              </w:rPr>
              <w:t xml:space="preserve"> </w:t>
            </w:r>
            <w:proofErr w:type="spellStart"/>
            <w:r w:rsidRPr="00C45639">
              <w:rPr>
                <w:rFonts w:ascii="Arial" w:hAnsi="Arial" w:cs="Arial"/>
                <w:kern w:val="2"/>
                <w:sz w:val="20"/>
              </w:rPr>
              <w:t>prohibited</w:t>
            </w:r>
            <w:proofErr w:type="spellEnd"/>
            <w:r w:rsidRPr="00C45639">
              <w:rPr>
                <w:rFonts w:ascii="Arial" w:hAnsi="Arial" w:cs="Arial"/>
                <w:kern w:val="2"/>
                <w:sz w:val="20"/>
              </w:rPr>
              <w:t xml:space="preserve"> </w:t>
            </w:r>
            <w:proofErr w:type="spellStart"/>
            <w:r w:rsidRPr="00C45639">
              <w:rPr>
                <w:rFonts w:ascii="Arial" w:hAnsi="Arial" w:cs="Arial"/>
                <w:kern w:val="2"/>
                <w:sz w:val="20"/>
              </w:rPr>
              <w:t>by</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decisions</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United </w:t>
            </w:r>
            <w:proofErr w:type="spellStart"/>
            <w:r w:rsidRPr="00C45639">
              <w:rPr>
                <w:rFonts w:ascii="Arial" w:hAnsi="Arial" w:cs="Arial"/>
                <w:kern w:val="2"/>
                <w:sz w:val="20"/>
              </w:rPr>
              <w:t>Nations</w:t>
            </w:r>
            <w:proofErr w:type="spellEnd"/>
            <w:r w:rsidRPr="00C45639">
              <w:rPr>
                <w:rFonts w:ascii="Arial" w:hAnsi="Arial" w:cs="Arial"/>
                <w:kern w:val="2"/>
                <w:sz w:val="20"/>
              </w:rPr>
              <w:t xml:space="preserve"> </w:t>
            </w:r>
            <w:proofErr w:type="spellStart"/>
            <w:r w:rsidRPr="00C45639">
              <w:rPr>
                <w:rFonts w:ascii="Arial" w:hAnsi="Arial" w:cs="Arial"/>
                <w:kern w:val="2"/>
                <w:sz w:val="20"/>
              </w:rPr>
              <w:t>Security</w:t>
            </w:r>
            <w:proofErr w:type="spellEnd"/>
            <w:r w:rsidRPr="00C45639">
              <w:rPr>
                <w:rFonts w:ascii="Arial" w:hAnsi="Arial" w:cs="Arial"/>
                <w:kern w:val="2"/>
                <w:sz w:val="20"/>
              </w:rPr>
              <w:t xml:space="preserve"> </w:t>
            </w:r>
            <w:proofErr w:type="spellStart"/>
            <w:r w:rsidRPr="00C45639">
              <w:rPr>
                <w:rFonts w:ascii="Arial" w:hAnsi="Arial" w:cs="Arial"/>
                <w:kern w:val="2"/>
                <w:sz w:val="20"/>
              </w:rPr>
              <w:t>Council</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where</w:t>
            </w:r>
            <w:proofErr w:type="spellEnd"/>
            <w:r w:rsidRPr="00C45639">
              <w:rPr>
                <w:rFonts w:ascii="Arial" w:hAnsi="Arial" w:cs="Arial"/>
                <w:kern w:val="2"/>
                <w:sz w:val="20"/>
              </w:rPr>
              <w:t xml:space="preserve"> </w:t>
            </w:r>
            <w:proofErr w:type="spellStart"/>
            <w:r w:rsidRPr="00C45639">
              <w:rPr>
                <w:rFonts w:ascii="Arial" w:hAnsi="Arial" w:cs="Arial"/>
                <w:kern w:val="2"/>
                <w:sz w:val="20"/>
              </w:rPr>
              <w:t>restrictive</w:t>
            </w:r>
            <w:proofErr w:type="spellEnd"/>
            <w:r w:rsidRPr="00C45639">
              <w:rPr>
                <w:rFonts w:ascii="Arial" w:hAnsi="Arial" w:cs="Arial"/>
                <w:kern w:val="2"/>
                <w:sz w:val="20"/>
              </w:rPr>
              <w:t xml:space="preserve"> </w:t>
            </w:r>
            <w:proofErr w:type="spellStart"/>
            <w:r w:rsidRPr="00C45639">
              <w:rPr>
                <w:rFonts w:ascii="Arial" w:hAnsi="Arial" w:cs="Arial"/>
                <w:kern w:val="2"/>
                <w:sz w:val="20"/>
              </w:rPr>
              <w:t>measures</w:t>
            </w:r>
            <w:proofErr w:type="spellEnd"/>
            <w:r w:rsidRPr="00C45639">
              <w:rPr>
                <w:rFonts w:ascii="Arial" w:hAnsi="Arial" w:cs="Arial"/>
                <w:kern w:val="2"/>
                <w:sz w:val="20"/>
              </w:rPr>
              <w:t xml:space="preserve"> (</w:t>
            </w:r>
            <w:proofErr w:type="spellStart"/>
            <w:r w:rsidRPr="00C45639">
              <w:rPr>
                <w:rFonts w:ascii="Arial" w:hAnsi="Arial" w:cs="Arial"/>
                <w:kern w:val="2"/>
                <w:sz w:val="20"/>
              </w:rPr>
              <w:t>sanctions</w:t>
            </w:r>
            <w:proofErr w:type="spellEnd"/>
            <w:r w:rsidRPr="00C45639">
              <w:rPr>
                <w:rFonts w:ascii="Arial" w:hAnsi="Arial" w:cs="Arial"/>
                <w:kern w:val="2"/>
                <w:sz w:val="20"/>
              </w:rPr>
              <w:t xml:space="preserve">) are </w:t>
            </w:r>
            <w:proofErr w:type="spellStart"/>
            <w:r w:rsidRPr="00C45639">
              <w:rPr>
                <w:rFonts w:ascii="Arial" w:hAnsi="Arial" w:cs="Arial"/>
                <w:kern w:val="2"/>
                <w:sz w:val="20"/>
              </w:rPr>
              <w:t>applied</w:t>
            </w:r>
            <w:proofErr w:type="spellEnd"/>
            <w:r w:rsidRPr="00C45639">
              <w:rPr>
                <w:rFonts w:ascii="Arial" w:hAnsi="Arial" w:cs="Arial"/>
                <w:kern w:val="2"/>
                <w:sz w:val="20"/>
              </w:rPr>
              <w:t xml:space="preserve"> </w:t>
            </w:r>
            <w:proofErr w:type="spellStart"/>
            <w:r w:rsidRPr="00C45639">
              <w:rPr>
                <w:rFonts w:ascii="Arial" w:hAnsi="Arial" w:cs="Arial"/>
                <w:kern w:val="2"/>
                <w:sz w:val="20"/>
              </w:rPr>
              <w:t>by</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United </w:t>
            </w:r>
            <w:proofErr w:type="spellStart"/>
            <w:r w:rsidRPr="00C45639">
              <w:rPr>
                <w:rFonts w:ascii="Arial" w:hAnsi="Arial" w:cs="Arial"/>
                <w:kern w:val="2"/>
                <w:sz w:val="20"/>
              </w:rPr>
              <w:t>States</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America,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European</w:t>
            </w:r>
            <w:proofErr w:type="spellEnd"/>
            <w:r w:rsidRPr="00C45639">
              <w:rPr>
                <w:rFonts w:ascii="Arial" w:hAnsi="Arial" w:cs="Arial"/>
                <w:kern w:val="2"/>
                <w:sz w:val="20"/>
              </w:rPr>
              <w:t xml:space="preserve"> </w:t>
            </w:r>
            <w:proofErr w:type="spellStart"/>
            <w:r w:rsidRPr="00C45639">
              <w:rPr>
                <w:rFonts w:ascii="Arial" w:hAnsi="Arial" w:cs="Arial"/>
                <w:kern w:val="2"/>
                <w:sz w:val="20"/>
              </w:rPr>
              <w:t>Union</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by</w:t>
            </w:r>
            <w:proofErr w:type="spellEnd"/>
            <w:r w:rsidRPr="00C45639">
              <w:rPr>
                <w:rFonts w:ascii="Arial" w:hAnsi="Arial" w:cs="Arial"/>
                <w:kern w:val="2"/>
                <w:sz w:val="20"/>
              </w:rPr>
              <w:t xml:space="preserve"> </w:t>
            </w:r>
            <w:proofErr w:type="spellStart"/>
            <w:r w:rsidRPr="00C45639">
              <w:rPr>
                <w:rFonts w:ascii="Arial" w:hAnsi="Arial" w:cs="Arial"/>
                <w:kern w:val="2"/>
                <w:sz w:val="20"/>
              </w:rPr>
              <w:t>any</w:t>
            </w:r>
            <w:proofErr w:type="spellEnd"/>
            <w:r w:rsidRPr="00C45639">
              <w:rPr>
                <w:rFonts w:ascii="Arial" w:hAnsi="Arial" w:cs="Arial"/>
                <w:kern w:val="2"/>
                <w:sz w:val="20"/>
              </w:rPr>
              <w:t xml:space="preserve"> </w:t>
            </w:r>
            <w:proofErr w:type="spellStart"/>
            <w:r w:rsidRPr="00C45639">
              <w:rPr>
                <w:rFonts w:ascii="Arial" w:hAnsi="Arial" w:cs="Arial"/>
                <w:kern w:val="2"/>
                <w:sz w:val="20"/>
              </w:rPr>
              <w:t>other</w:t>
            </w:r>
            <w:proofErr w:type="spellEnd"/>
            <w:r w:rsidRPr="00C45639">
              <w:rPr>
                <w:rFonts w:ascii="Arial" w:hAnsi="Arial" w:cs="Arial"/>
                <w:kern w:val="2"/>
                <w:sz w:val="20"/>
              </w:rPr>
              <w:t xml:space="preserve"> </w:t>
            </w:r>
            <w:proofErr w:type="spellStart"/>
            <w:r w:rsidRPr="00C45639">
              <w:rPr>
                <w:rFonts w:ascii="Arial" w:hAnsi="Arial" w:cs="Arial"/>
                <w:kern w:val="2"/>
                <w:sz w:val="20"/>
              </w:rPr>
              <w:t>international</w:t>
            </w:r>
            <w:proofErr w:type="spellEnd"/>
            <w:r w:rsidRPr="00C45639">
              <w:rPr>
                <w:rFonts w:ascii="Arial" w:hAnsi="Arial" w:cs="Arial"/>
                <w:kern w:val="2"/>
                <w:sz w:val="20"/>
              </w:rPr>
              <w:t xml:space="preserve"> </w:t>
            </w:r>
            <w:proofErr w:type="spellStart"/>
            <w:r w:rsidRPr="00C45639">
              <w:rPr>
                <w:rFonts w:ascii="Arial" w:hAnsi="Arial" w:cs="Arial"/>
                <w:kern w:val="2"/>
                <w:sz w:val="20"/>
              </w:rPr>
              <w:t>organisation</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which</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Republic</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Lithuania </w:t>
            </w:r>
            <w:proofErr w:type="spellStart"/>
            <w:r w:rsidRPr="00C45639">
              <w:rPr>
                <w:rFonts w:ascii="Arial" w:hAnsi="Arial" w:cs="Arial"/>
                <w:kern w:val="2"/>
                <w:sz w:val="20"/>
              </w:rPr>
              <w:t>is</w:t>
            </w:r>
            <w:proofErr w:type="spellEnd"/>
            <w:r w:rsidRPr="00C45639">
              <w:rPr>
                <w:rFonts w:ascii="Arial" w:hAnsi="Arial" w:cs="Arial"/>
                <w:kern w:val="2"/>
                <w:sz w:val="20"/>
              </w:rPr>
              <w:t xml:space="preserve"> a </w:t>
            </w:r>
            <w:proofErr w:type="spellStart"/>
            <w:r w:rsidRPr="00C45639">
              <w:rPr>
                <w:rFonts w:ascii="Arial" w:hAnsi="Arial" w:cs="Arial"/>
                <w:kern w:val="2"/>
                <w:sz w:val="20"/>
              </w:rPr>
              <w:t>member</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where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Republic</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Lithuania </w:t>
            </w:r>
            <w:proofErr w:type="spellStart"/>
            <w:r w:rsidRPr="00C45639">
              <w:rPr>
                <w:rFonts w:ascii="Arial" w:hAnsi="Arial" w:cs="Arial"/>
                <w:kern w:val="2"/>
                <w:sz w:val="20"/>
              </w:rPr>
              <w:t>participates</w:t>
            </w:r>
            <w:proofErr w:type="spellEnd"/>
            <w:r w:rsidRPr="00C45639">
              <w:rPr>
                <w:rFonts w:ascii="Arial" w:hAnsi="Arial" w:cs="Arial"/>
                <w:kern w:val="2"/>
                <w:sz w:val="20"/>
              </w:rPr>
              <w:t>.”</w:t>
            </w:r>
          </w:p>
          <w:p w14:paraId="452B0D48" w14:textId="77777777" w:rsidR="00012ACF" w:rsidRPr="00C45639" w:rsidRDefault="00012ACF" w:rsidP="00012ACF">
            <w:pPr>
              <w:jc w:val="both"/>
              <w:rPr>
                <w:rFonts w:ascii="Arial" w:hAnsi="Arial" w:cs="Arial"/>
                <w:kern w:val="2"/>
                <w:sz w:val="20"/>
              </w:rPr>
            </w:pPr>
            <w:proofErr w:type="spellStart"/>
            <w:r w:rsidRPr="00C45639">
              <w:rPr>
                <w:rFonts w:ascii="Arial" w:hAnsi="Arial" w:cs="Arial"/>
                <w:kern w:val="2"/>
                <w:sz w:val="20"/>
              </w:rPr>
              <w:t>Clause</w:t>
            </w:r>
            <w:proofErr w:type="spellEnd"/>
            <w:r w:rsidRPr="00C45639">
              <w:rPr>
                <w:rFonts w:ascii="Arial" w:hAnsi="Arial" w:cs="Arial"/>
                <w:kern w:val="2"/>
                <w:sz w:val="20"/>
              </w:rPr>
              <w:t xml:space="preserve"> 5.10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General </w:t>
            </w:r>
            <w:proofErr w:type="spellStart"/>
            <w:r w:rsidRPr="00C45639">
              <w:rPr>
                <w:rFonts w:ascii="Arial" w:hAnsi="Arial" w:cs="Arial"/>
                <w:kern w:val="2"/>
                <w:sz w:val="20"/>
              </w:rPr>
              <w:t>Conditions</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 xml:space="preserve"> </w:t>
            </w:r>
            <w:proofErr w:type="spellStart"/>
            <w:r w:rsidRPr="00C45639">
              <w:rPr>
                <w:rFonts w:ascii="Arial" w:hAnsi="Arial" w:cs="Arial"/>
                <w:kern w:val="2"/>
                <w:sz w:val="20"/>
              </w:rPr>
              <w:t>shall</w:t>
            </w:r>
            <w:proofErr w:type="spellEnd"/>
            <w:r w:rsidRPr="00C45639">
              <w:rPr>
                <w:rFonts w:ascii="Arial" w:hAnsi="Arial" w:cs="Arial"/>
                <w:kern w:val="2"/>
                <w:sz w:val="20"/>
              </w:rPr>
              <w:t xml:space="preserve"> be </w:t>
            </w:r>
            <w:proofErr w:type="spellStart"/>
            <w:r w:rsidRPr="00C45639">
              <w:rPr>
                <w:rFonts w:ascii="Arial" w:hAnsi="Arial" w:cs="Arial"/>
                <w:kern w:val="2"/>
                <w:sz w:val="20"/>
              </w:rPr>
              <w:t>supplemented</w:t>
            </w:r>
            <w:proofErr w:type="spellEnd"/>
            <w:r w:rsidRPr="00C45639">
              <w:rPr>
                <w:rFonts w:ascii="Arial" w:hAnsi="Arial" w:cs="Arial"/>
                <w:kern w:val="2"/>
                <w:sz w:val="20"/>
              </w:rPr>
              <w:t xml:space="preserve"> </w:t>
            </w:r>
            <w:proofErr w:type="spellStart"/>
            <w:r w:rsidRPr="00C45639">
              <w:rPr>
                <w:rFonts w:ascii="Arial" w:hAnsi="Arial" w:cs="Arial"/>
                <w:kern w:val="2"/>
                <w:sz w:val="20"/>
              </w:rPr>
              <w:t>by</w:t>
            </w:r>
            <w:proofErr w:type="spellEnd"/>
            <w:r w:rsidRPr="00C45639">
              <w:rPr>
                <w:rFonts w:ascii="Arial" w:hAnsi="Arial" w:cs="Arial"/>
                <w:kern w:val="2"/>
                <w:sz w:val="20"/>
              </w:rPr>
              <w:t xml:space="preserve"> </w:t>
            </w:r>
            <w:proofErr w:type="spellStart"/>
            <w:r w:rsidRPr="00C45639">
              <w:rPr>
                <w:rFonts w:ascii="Arial" w:hAnsi="Arial" w:cs="Arial"/>
                <w:kern w:val="2"/>
                <w:sz w:val="20"/>
              </w:rPr>
              <w:t>clauses</w:t>
            </w:r>
            <w:proofErr w:type="spellEnd"/>
            <w:r w:rsidRPr="00C45639">
              <w:rPr>
                <w:rFonts w:ascii="Arial" w:hAnsi="Arial" w:cs="Arial"/>
                <w:kern w:val="2"/>
                <w:sz w:val="20"/>
              </w:rPr>
              <w:t xml:space="preserve"> 5.10.2, 5.10.3 </w:t>
            </w:r>
            <w:proofErr w:type="spellStart"/>
            <w:r w:rsidRPr="00C45639">
              <w:rPr>
                <w:rFonts w:ascii="Arial" w:hAnsi="Arial" w:cs="Arial"/>
                <w:kern w:val="2"/>
                <w:sz w:val="20"/>
              </w:rPr>
              <w:t>and</w:t>
            </w:r>
            <w:proofErr w:type="spellEnd"/>
            <w:r w:rsidRPr="00C45639">
              <w:rPr>
                <w:rFonts w:ascii="Arial" w:hAnsi="Arial" w:cs="Arial"/>
                <w:kern w:val="2"/>
                <w:sz w:val="20"/>
              </w:rPr>
              <w:t xml:space="preserve"> 5.10.4:</w:t>
            </w:r>
          </w:p>
          <w:p w14:paraId="1FA94B3D"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 xml:space="preserve">“5.10.2.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Seller</w:t>
            </w:r>
            <w:proofErr w:type="spellEnd"/>
            <w:r w:rsidRPr="00C45639">
              <w:rPr>
                <w:rFonts w:ascii="Arial" w:hAnsi="Arial" w:cs="Arial"/>
                <w:kern w:val="2"/>
                <w:sz w:val="20"/>
              </w:rPr>
              <w:t xml:space="preserve"> </w:t>
            </w:r>
            <w:proofErr w:type="spellStart"/>
            <w:r w:rsidRPr="00C45639">
              <w:rPr>
                <w:rFonts w:ascii="Arial" w:hAnsi="Arial" w:cs="Arial"/>
                <w:kern w:val="2"/>
                <w:sz w:val="20"/>
              </w:rPr>
              <w:t>shall</w:t>
            </w:r>
            <w:proofErr w:type="spellEnd"/>
            <w:r w:rsidRPr="00C45639">
              <w:rPr>
                <w:rFonts w:ascii="Arial" w:hAnsi="Arial" w:cs="Arial"/>
                <w:kern w:val="2"/>
                <w:sz w:val="20"/>
              </w:rPr>
              <w:t xml:space="preserve"> </w:t>
            </w:r>
            <w:proofErr w:type="spellStart"/>
            <w:r w:rsidRPr="00C45639">
              <w:rPr>
                <w:rFonts w:ascii="Arial" w:hAnsi="Arial" w:cs="Arial"/>
                <w:kern w:val="2"/>
                <w:sz w:val="20"/>
              </w:rPr>
              <w:t>immediately</w:t>
            </w:r>
            <w:proofErr w:type="spellEnd"/>
            <w:r w:rsidRPr="00C45639">
              <w:rPr>
                <w:rFonts w:ascii="Arial" w:hAnsi="Arial" w:cs="Arial"/>
                <w:kern w:val="2"/>
                <w:sz w:val="20"/>
              </w:rPr>
              <w:t xml:space="preserve"> </w:t>
            </w:r>
            <w:proofErr w:type="spellStart"/>
            <w:r w:rsidRPr="00C45639">
              <w:rPr>
                <w:rFonts w:ascii="Arial" w:hAnsi="Arial" w:cs="Arial"/>
                <w:kern w:val="2"/>
                <w:sz w:val="20"/>
              </w:rPr>
              <w:t>inform</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any</w:t>
            </w:r>
            <w:proofErr w:type="spellEnd"/>
            <w:r w:rsidRPr="00C45639">
              <w:rPr>
                <w:rFonts w:ascii="Arial" w:hAnsi="Arial" w:cs="Arial"/>
                <w:kern w:val="2"/>
                <w:sz w:val="20"/>
              </w:rPr>
              <w:t xml:space="preserve"> </w:t>
            </w:r>
            <w:proofErr w:type="spellStart"/>
            <w:r w:rsidRPr="00C45639">
              <w:rPr>
                <w:rFonts w:ascii="Arial" w:hAnsi="Arial" w:cs="Arial"/>
                <w:kern w:val="2"/>
                <w:sz w:val="20"/>
              </w:rPr>
              <w:t>change</w:t>
            </w:r>
            <w:proofErr w:type="spellEnd"/>
            <w:r w:rsidRPr="00C45639">
              <w:rPr>
                <w:rFonts w:ascii="Arial" w:hAnsi="Arial" w:cs="Arial"/>
                <w:kern w:val="2"/>
                <w:sz w:val="20"/>
              </w:rPr>
              <w:t xml:space="preserve">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place</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registration</w:t>
            </w:r>
            <w:proofErr w:type="spellEnd"/>
            <w:r w:rsidRPr="00C45639">
              <w:rPr>
                <w:rFonts w:ascii="Arial" w:hAnsi="Arial" w:cs="Arial"/>
                <w:kern w:val="2"/>
                <w:sz w:val="20"/>
              </w:rPr>
              <w:t xml:space="preserve"> (</w:t>
            </w:r>
            <w:proofErr w:type="spellStart"/>
            <w:r w:rsidRPr="00C45639">
              <w:rPr>
                <w:rFonts w:ascii="Arial" w:hAnsi="Arial" w:cs="Arial"/>
                <w:kern w:val="2"/>
                <w:sz w:val="20"/>
              </w:rPr>
              <w:t>if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manufacturer</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lastRenderedPageBreak/>
              <w:t>person</w:t>
            </w:r>
            <w:proofErr w:type="spellEnd"/>
            <w:r w:rsidRPr="00C45639">
              <w:rPr>
                <w:rFonts w:ascii="Arial" w:hAnsi="Arial" w:cs="Arial"/>
                <w:kern w:val="2"/>
                <w:sz w:val="20"/>
              </w:rPr>
              <w:t xml:space="preserve"> </w:t>
            </w:r>
            <w:proofErr w:type="spellStart"/>
            <w:r w:rsidRPr="00C45639">
              <w:rPr>
                <w:rFonts w:ascii="Arial" w:hAnsi="Arial" w:cs="Arial"/>
                <w:kern w:val="2"/>
                <w:sz w:val="20"/>
              </w:rPr>
              <w:t>controlling</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manufacturer</w:t>
            </w:r>
            <w:proofErr w:type="spellEnd"/>
            <w:r w:rsidRPr="00C45639">
              <w:rPr>
                <w:rFonts w:ascii="Arial" w:hAnsi="Arial" w:cs="Arial"/>
                <w:kern w:val="2"/>
                <w:sz w:val="20"/>
              </w:rPr>
              <w:t xml:space="preserve"> </w:t>
            </w:r>
            <w:proofErr w:type="spellStart"/>
            <w:r w:rsidRPr="00C45639">
              <w:rPr>
                <w:rFonts w:ascii="Arial" w:hAnsi="Arial" w:cs="Arial"/>
                <w:kern w:val="2"/>
                <w:sz w:val="20"/>
              </w:rPr>
              <w:t>is</w:t>
            </w:r>
            <w:proofErr w:type="spellEnd"/>
            <w:r w:rsidRPr="00C45639">
              <w:rPr>
                <w:rFonts w:ascii="Arial" w:hAnsi="Arial" w:cs="Arial"/>
                <w:kern w:val="2"/>
                <w:sz w:val="20"/>
              </w:rPr>
              <w:t xml:space="preserve"> a </w:t>
            </w:r>
            <w:proofErr w:type="spellStart"/>
            <w:r w:rsidRPr="00C45639">
              <w:rPr>
                <w:rFonts w:ascii="Arial" w:hAnsi="Arial" w:cs="Arial"/>
                <w:kern w:val="2"/>
                <w:sz w:val="20"/>
              </w:rPr>
              <w:t>natural</w:t>
            </w:r>
            <w:proofErr w:type="spellEnd"/>
            <w:r w:rsidRPr="00C45639">
              <w:rPr>
                <w:rFonts w:ascii="Arial" w:hAnsi="Arial" w:cs="Arial"/>
                <w:kern w:val="2"/>
                <w:sz w:val="20"/>
              </w:rPr>
              <w:t xml:space="preserve"> </w:t>
            </w:r>
            <w:proofErr w:type="spellStart"/>
            <w:r w:rsidRPr="00C45639">
              <w:rPr>
                <w:rFonts w:ascii="Arial" w:hAnsi="Arial" w:cs="Arial"/>
                <w:kern w:val="2"/>
                <w:sz w:val="20"/>
              </w:rPr>
              <w:t>person</w:t>
            </w:r>
            <w:proofErr w:type="spellEnd"/>
            <w:r w:rsidRPr="00C45639">
              <w:rPr>
                <w:rFonts w:ascii="Arial" w:hAnsi="Arial" w:cs="Arial"/>
                <w:kern w:val="2"/>
                <w:sz w:val="20"/>
              </w:rPr>
              <w:t xml:space="preserve"> </w:t>
            </w:r>
            <w:proofErr w:type="spellStart"/>
            <w:r w:rsidRPr="00C45639">
              <w:rPr>
                <w:rFonts w:ascii="Arial" w:hAnsi="Arial" w:cs="Arial"/>
                <w:kern w:val="2"/>
                <w:sz w:val="20"/>
              </w:rPr>
              <w:t>with</w:t>
            </w:r>
            <w:proofErr w:type="spellEnd"/>
            <w:r w:rsidRPr="00C45639">
              <w:rPr>
                <w:rFonts w:ascii="Arial" w:hAnsi="Arial" w:cs="Arial"/>
                <w:kern w:val="2"/>
                <w:sz w:val="20"/>
              </w:rPr>
              <w:t xml:space="preserve"> </w:t>
            </w:r>
            <w:proofErr w:type="spellStart"/>
            <w:r w:rsidRPr="00C45639">
              <w:rPr>
                <w:rFonts w:ascii="Arial" w:hAnsi="Arial" w:cs="Arial"/>
                <w:kern w:val="2"/>
                <w:sz w:val="20"/>
              </w:rPr>
              <w:t>permanent</w:t>
            </w:r>
            <w:proofErr w:type="spellEnd"/>
            <w:r w:rsidRPr="00C45639">
              <w:rPr>
                <w:rFonts w:ascii="Arial" w:hAnsi="Arial" w:cs="Arial"/>
                <w:kern w:val="2"/>
                <w:sz w:val="20"/>
              </w:rPr>
              <w:t xml:space="preserve"> </w:t>
            </w:r>
            <w:proofErr w:type="spellStart"/>
            <w:r w:rsidRPr="00C45639">
              <w:rPr>
                <w:rFonts w:ascii="Arial" w:hAnsi="Arial" w:cs="Arial"/>
                <w:kern w:val="2"/>
                <w:sz w:val="20"/>
              </w:rPr>
              <w:t>residence</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nationality</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Seller</w:t>
            </w:r>
            <w:proofErr w:type="spellEnd"/>
            <w:r w:rsidRPr="00C45639">
              <w:rPr>
                <w:rFonts w:ascii="Arial" w:hAnsi="Arial" w:cs="Arial"/>
                <w:kern w:val="2"/>
                <w:sz w:val="20"/>
              </w:rPr>
              <w:t xml:space="preserve">, </w:t>
            </w:r>
            <w:proofErr w:type="spellStart"/>
            <w:r w:rsidRPr="00C45639">
              <w:rPr>
                <w:rFonts w:ascii="Arial" w:hAnsi="Arial" w:cs="Arial"/>
                <w:kern w:val="2"/>
                <w:sz w:val="20"/>
              </w:rPr>
              <w:t>its</w:t>
            </w:r>
            <w:proofErr w:type="spellEnd"/>
            <w:r w:rsidRPr="00C45639">
              <w:rPr>
                <w:rFonts w:ascii="Arial" w:hAnsi="Arial" w:cs="Arial"/>
                <w:kern w:val="2"/>
                <w:sz w:val="20"/>
              </w:rPr>
              <w:t xml:space="preserve"> </w:t>
            </w:r>
            <w:proofErr w:type="spellStart"/>
            <w:r w:rsidRPr="00C45639">
              <w:rPr>
                <w:rFonts w:ascii="Arial" w:hAnsi="Arial" w:cs="Arial"/>
                <w:kern w:val="2"/>
                <w:sz w:val="20"/>
              </w:rPr>
              <w:t>supplier</w:t>
            </w:r>
            <w:proofErr w:type="spellEnd"/>
            <w:r w:rsidRPr="00C45639">
              <w:rPr>
                <w:rFonts w:ascii="Arial" w:hAnsi="Arial" w:cs="Arial"/>
                <w:kern w:val="2"/>
                <w:sz w:val="20"/>
              </w:rPr>
              <w:t xml:space="preserve">, </w:t>
            </w:r>
            <w:proofErr w:type="spellStart"/>
            <w:r w:rsidRPr="00C45639">
              <w:rPr>
                <w:rFonts w:ascii="Arial" w:hAnsi="Arial" w:cs="Arial"/>
                <w:kern w:val="2"/>
                <w:sz w:val="20"/>
              </w:rPr>
              <w:t>sub-supplier</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entity</w:t>
            </w:r>
            <w:proofErr w:type="spellEnd"/>
            <w:r w:rsidRPr="00C45639">
              <w:rPr>
                <w:rFonts w:ascii="Arial" w:hAnsi="Arial" w:cs="Arial"/>
                <w:kern w:val="2"/>
                <w:sz w:val="20"/>
              </w:rPr>
              <w:t xml:space="preserve"> </w:t>
            </w:r>
            <w:proofErr w:type="spellStart"/>
            <w:r w:rsidRPr="00C45639">
              <w:rPr>
                <w:rFonts w:ascii="Arial" w:hAnsi="Arial" w:cs="Arial"/>
                <w:kern w:val="2"/>
                <w:sz w:val="20"/>
              </w:rPr>
              <w:t>whose</w:t>
            </w:r>
            <w:proofErr w:type="spellEnd"/>
            <w:r w:rsidRPr="00C45639">
              <w:rPr>
                <w:rFonts w:ascii="Arial" w:hAnsi="Arial" w:cs="Arial"/>
                <w:kern w:val="2"/>
                <w:sz w:val="20"/>
              </w:rPr>
              <w:t xml:space="preserve"> </w:t>
            </w:r>
            <w:proofErr w:type="spellStart"/>
            <w:r w:rsidRPr="00C45639">
              <w:rPr>
                <w:rFonts w:ascii="Arial" w:hAnsi="Arial" w:cs="Arial"/>
                <w:kern w:val="2"/>
                <w:sz w:val="20"/>
              </w:rPr>
              <w:t>capacities</w:t>
            </w:r>
            <w:proofErr w:type="spellEnd"/>
            <w:r w:rsidRPr="00C45639">
              <w:rPr>
                <w:rFonts w:ascii="Arial" w:hAnsi="Arial" w:cs="Arial"/>
                <w:kern w:val="2"/>
                <w:sz w:val="20"/>
              </w:rPr>
              <w:t xml:space="preserve"> are </w:t>
            </w:r>
            <w:proofErr w:type="spellStart"/>
            <w:r w:rsidRPr="00C45639">
              <w:rPr>
                <w:rFonts w:ascii="Arial" w:hAnsi="Arial" w:cs="Arial"/>
                <w:kern w:val="2"/>
                <w:sz w:val="20"/>
              </w:rPr>
              <w:t>relied</w:t>
            </w:r>
            <w:proofErr w:type="spellEnd"/>
            <w:r w:rsidRPr="00C45639">
              <w:rPr>
                <w:rFonts w:ascii="Arial" w:hAnsi="Arial" w:cs="Arial"/>
                <w:kern w:val="2"/>
                <w:sz w:val="20"/>
              </w:rPr>
              <w:t xml:space="preserve"> </w:t>
            </w:r>
            <w:proofErr w:type="spellStart"/>
            <w:r w:rsidRPr="00C45639">
              <w:rPr>
                <w:rFonts w:ascii="Arial" w:hAnsi="Arial" w:cs="Arial"/>
                <w:kern w:val="2"/>
                <w:sz w:val="20"/>
              </w:rPr>
              <w:t>upon</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persons</w:t>
            </w:r>
            <w:proofErr w:type="spellEnd"/>
            <w:r w:rsidRPr="00C45639">
              <w:rPr>
                <w:rFonts w:ascii="Arial" w:hAnsi="Arial" w:cs="Arial"/>
                <w:kern w:val="2"/>
                <w:sz w:val="20"/>
              </w:rPr>
              <w:t xml:space="preserve"> </w:t>
            </w:r>
            <w:proofErr w:type="spellStart"/>
            <w:r w:rsidRPr="00C45639">
              <w:rPr>
                <w:rFonts w:ascii="Arial" w:hAnsi="Arial" w:cs="Arial"/>
                <w:kern w:val="2"/>
                <w:sz w:val="20"/>
              </w:rPr>
              <w:t>controlling</w:t>
            </w:r>
            <w:proofErr w:type="spellEnd"/>
            <w:r w:rsidRPr="00C45639">
              <w:rPr>
                <w:rFonts w:ascii="Arial" w:hAnsi="Arial" w:cs="Arial"/>
                <w:kern w:val="2"/>
                <w:sz w:val="20"/>
              </w:rPr>
              <w:t xml:space="preserve"> </w:t>
            </w:r>
            <w:proofErr w:type="spellStart"/>
            <w:r w:rsidRPr="00C45639">
              <w:rPr>
                <w:rFonts w:ascii="Arial" w:hAnsi="Arial" w:cs="Arial"/>
                <w:kern w:val="2"/>
                <w:sz w:val="20"/>
              </w:rPr>
              <w:t>them</w:t>
            </w:r>
            <w:proofErr w:type="spellEnd"/>
            <w:r w:rsidRPr="00C45639">
              <w:rPr>
                <w:rFonts w:ascii="Arial" w:hAnsi="Arial" w:cs="Arial"/>
                <w:kern w:val="2"/>
                <w:sz w:val="20"/>
              </w:rPr>
              <w:t xml:space="preserve">, </w:t>
            </w:r>
            <w:proofErr w:type="spellStart"/>
            <w:r w:rsidRPr="00C45639">
              <w:rPr>
                <w:rFonts w:ascii="Arial" w:hAnsi="Arial" w:cs="Arial"/>
                <w:kern w:val="2"/>
                <w:sz w:val="20"/>
              </w:rPr>
              <w:t>and</w:t>
            </w:r>
            <w:proofErr w:type="spellEnd"/>
            <w:r w:rsidRPr="00C45639">
              <w:rPr>
                <w:rFonts w:ascii="Arial" w:hAnsi="Arial" w:cs="Arial"/>
                <w:kern w:val="2"/>
                <w:sz w:val="20"/>
              </w:rPr>
              <w:t>/</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manufacturer</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person</w:t>
            </w:r>
            <w:proofErr w:type="spellEnd"/>
            <w:r w:rsidRPr="00C45639">
              <w:rPr>
                <w:rFonts w:ascii="Arial" w:hAnsi="Arial" w:cs="Arial"/>
                <w:kern w:val="2"/>
                <w:sz w:val="20"/>
              </w:rPr>
              <w:t xml:space="preserve"> </w:t>
            </w:r>
            <w:proofErr w:type="spellStart"/>
            <w:r w:rsidRPr="00C45639">
              <w:rPr>
                <w:rFonts w:ascii="Arial" w:hAnsi="Arial" w:cs="Arial"/>
                <w:kern w:val="2"/>
                <w:sz w:val="20"/>
              </w:rPr>
              <w:t>controlling</w:t>
            </w:r>
            <w:proofErr w:type="spellEnd"/>
            <w:r w:rsidRPr="00C45639">
              <w:rPr>
                <w:rFonts w:ascii="Arial" w:hAnsi="Arial" w:cs="Arial"/>
                <w:kern w:val="2"/>
                <w:sz w:val="20"/>
              </w:rPr>
              <w:t xml:space="preserve"> it, </w:t>
            </w:r>
            <w:proofErr w:type="spellStart"/>
            <w:r w:rsidRPr="00C45639">
              <w:rPr>
                <w:rFonts w:ascii="Arial" w:hAnsi="Arial" w:cs="Arial"/>
                <w:kern w:val="2"/>
                <w:sz w:val="20"/>
              </w:rPr>
              <w:t>provided</w:t>
            </w:r>
            <w:proofErr w:type="spellEnd"/>
            <w:r w:rsidRPr="00C45639">
              <w:rPr>
                <w:rFonts w:ascii="Arial" w:hAnsi="Arial" w:cs="Arial"/>
                <w:kern w:val="2"/>
                <w:sz w:val="20"/>
              </w:rPr>
              <w:t xml:space="preserve"> </w:t>
            </w:r>
            <w:proofErr w:type="spellStart"/>
            <w:r w:rsidRPr="00C45639">
              <w:rPr>
                <w:rFonts w:ascii="Arial" w:hAnsi="Arial" w:cs="Arial"/>
                <w:kern w:val="2"/>
                <w:sz w:val="20"/>
              </w:rPr>
              <w:t>that</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place</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registration</w:t>
            </w:r>
            <w:proofErr w:type="spellEnd"/>
            <w:r w:rsidRPr="00C45639">
              <w:rPr>
                <w:rFonts w:ascii="Arial" w:hAnsi="Arial" w:cs="Arial"/>
                <w:kern w:val="2"/>
                <w:sz w:val="20"/>
              </w:rPr>
              <w:t xml:space="preserve"> </w:t>
            </w:r>
            <w:proofErr w:type="spellStart"/>
            <w:r w:rsidRPr="00C45639">
              <w:rPr>
                <w:rFonts w:ascii="Arial" w:hAnsi="Arial" w:cs="Arial"/>
                <w:kern w:val="2"/>
                <w:sz w:val="20"/>
              </w:rPr>
              <w:t>falls</w:t>
            </w:r>
            <w:proofErr w:type="spellEnd"/>
            <w:r w:rsidRPr="00C45639">
              <w:rPr>
                <w:rFonts w:ascii="Arial" w:hAnsi="Arial" w:cs="Arial"/>
                <w:kern w:val="2"/>
                <w:sz w:val="20"/>
              </w:rPr>
              <w:t xml:space="preserve"> </w:t>
            </w:r>
            <w:proofErr w:type="spellStart"/>
            <w:r w:rsidRPr="00C45639">
              <w:rPr>
                <w:rFonts w:ascii="Arial" w:hAnsi="Arial" w:cs="Arial"/>
                <w:kern w:val="2"/>
                <w:sz w:val="20"/>
              </w:rPr>
              <w:t>within</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countries</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territories</w:t>
            </w:r>
            <w:proofErr w:type="spellEnd"/>
            <w:r w:rsidRPr="00C45639">
              <w:rPr>
                <w:rFonts w:ascii="Arial" w:hAnsi="Arial" w:cs="Arial"/>
                <w:kern w:val="2"/>
                <w:sz w:val="20"/>
              </w:rPr>
              <w:t xml:space="preserve"> </w:t>
            </w:r>
            <w:proofErr w:type="spellStart"/>
            <w:r w:rsidRPr="00C45639">
              <w:rPr>
                <w:rFonts w:ascii="Arial" w:hAnsi="Arial" w:cs="Arial"/>
                <w:kern w:val="2"/>
                <w:sz w:val="20"/>
              </w:rPr>
              <w:t>referred</w:t>
            </w:r>
            <w:proofErr w:type="spellEnd"/>
            <w:r w:rsidRPr="00C45639">
              <w:rPr>
                <w:rFonts w:ascii="Arial" w:hAnsi="Arial" w:cs="Arial"/>
                <w:kern w:val="2"/>
                <w:sz w:val="20"/>
              </w:rPr>
              <w:t xml:space="preserve"> to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list</w:t>
            </w:r>
            <w:proofErr w:type="spellEnd"/>
            <w:r w:rsidRPr="00C45639">
              <w:rPr>
                <w:rFonts w:ascii="Arial" w:hAnsi="Arial" w:cs="Arial"/>
                <w:kern w:val="2"/>
                <w:sz w:val="20"/>
              </w:rPr>
              <w:t xml:space="preserve"> </w:t>
            </w:r>
            <w:proofErr w:type="spellStart"/>
            <w:r w:rsidRPr="00C45639">
              <w:rPr>
                <w:rFonts w:ascii="Arial" w:hAnsi="Arial" w:cs="Arial"/>
                <w:kern w:val="2"/>
                <w:sz w:val="20"/>
              </w:rPr>
              <w:t>referred</w:t>
            </w:r>
            <w:proofErr w:type="spellEnd"/>
            <w:r w:rsidRPr="00C45639">
              <w:rPr>
                <w:rFonts w:ascii="Arial" w:hAnsi="Arial" w:cs="Arial"/>
                <w:kern w:val="2"/>
                <w:sz w:val="20"/>
              </w:rPr>
              <w:t xml:space="preserve"> to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Article</w:t>
            </w:r>
            <w:proofErr w:type="spellEnd"/>
            <w:r w:rsidRPr="00C45639">
              <w:rPr>
                <w:rFonts w:ascii="Arial" w:hAnsi="Arial" w:cs="Arial"/>
                <w:kern w:val="2"/>
                <w:sz w:val="20"/>
              </w:rPr>
              <w:t xml:space="preserve"> 92(14) </w:t>
            </w:r>
            <w:proofErr w:type="spellStart"/>
            <w:r w:rsidRPr="00C45639">
              <w:rPr>
                <w:rFonts w:ascii="Arial" w:hAnsi="Arial" w:cs="Arial"/>
                <w:kern w:val="2"/>
                <w:sz w:val="20"/>
              </w:rPr>
              <w:t>and</w:t>
            </w:r>
            <w:proofErr w:type="spellEnd"/>
            <w:r w:rsidRPr="00C45639">
              <w:rPr>
                <w:rFonts w:ascii="Arial" w:hAnsi="Arial" w:cs="Arial"/>
                <w:kern w:val="2"/>
                <w:sz w:val="20"/>
              </w:rPr>
              <w:t>/</w:t>
            </w:r>
            <w:proofErr w:type="spellStart"/>
            <w:r w:rsidRPr="00C45639">
              <w:rPr>
                <w:rFonts w:ascii="Arial" w:hAnsi="Arial" w:cs="Arial"/>
                <w:kern w:val="2"/>
                <w:sz w:val="20"/>
              </w:rPr>
              <w:t>or</w:t>
            </w:r>
            <w:proofErr w:type="spellEnd"/>
            <w:r w:rsidRPr="00C45639">
              <w:rPr>
                <w:rFonts w:ascii="Arial" w:hAnsi="Arial" w:cs="Arial"/>
                <w:kern w:val="2"/>
                <w:sz w:val="20"/>
              </w:rPr>
              <w:t xml:space="preserve"> (15)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Law</w:t>
            </w:r>
            <w:proofErr w:type="spellEnd"/>
            <w:r w:rsidRPr="00C45639">
              <w:rPr>
                <w:rFonts w:ascii="Arial" w:hAnsi="Arial" w:cs="Arial"/>
                <w:kern w:val="2"/>
                <w:sz w:val="20"/>
              </w:rPr>
              <w:t xml:space="preserve"> </w:t>
            </w:r>
            <w:proofErr w:type="spellStart"/>
            <w:r w:rsidRPr="00C45639">
              <w:rPr>
                <w:rFonts w:ascii="Arial" w:hAnsi="Arial" w:cs="Arial"/>
                <w:kern w:val="2"/>
                <w:sz w:val="20"/>
              </w:rPr>
              <w:t>on</w:t>
            </w:r>
            <w:proofErr w:type="spellEnd"/>
            <w:r w:rsidRPr="00C45639">
              <w:rPr>
                <w:rFonts w:ascii="Arial" w:hAnsi="Arial" w:cs="Arial"/>
                <w:kern w:val="2"/>
                <w:sz w:val="20"/>
              </w:rPr>
              <w:t xml:space="preserve"> </w:t>
            </w:r>
            <w:proofErr w:type="spellStart"/>
            <w:r w:rsidRPr="00C45639">
              <w:rPr>
                <w:rFonts w:ascii="Arial" w:hAnsi="Arial" w:cs="Arial"/>
                <w:kern w:val="2"/>
                <w:sz w:val="20"/>
              </w:rPr>
              <w:t>Public</w:t>
            </w:r>
            <w:proofErr w:type="spellEnd"/>
            <w:r w:rsidRPr="00C45639">
              <w:rPr>
                <w:rFonts w:ascii="Arial" w:hAnsi="Arial" w:cs="Arial"/>
                <w:kern w:val="2"/>
                <w:sz w:val="20"/>
              </w:rPr>
              <w:t xml:space="preserve"> </w:t>
            </w:r>
            <w:proofErr w:type="spellStart"/>
            <w:r w:rsidRPr="00C45639">
              <w:rPr>
                <w:rFonts w:ascii="Arial" w:hAnsi="Arial" w:cs="Arial"/>
                <w:kern w:val="2"/>
                <w:sz w:val="20"/>
              </w:rPr>
              <w:t>Procurement</w:t>
            </w:r>
            <w:proofErr w:type="spellEnd"/>
            <w:r w:rsidRPr="00C45639">
              <w:rPr>
                <w:rFonts w:ascii="Arial" w:hAnsi="Arial" w:cs="Arial"/>
                <w:kern w:val="2"/>
                <w:sz w:val="20"/>
              </w:rPr>
              <w:t>.”</w:t>
            </w:r>
          </w:p>
          <w:p w14:paraId="3CB832F6" w14:textId="77777777" w:rsidR="00012ACF" w:rsidRPr="00C45639" w:rsidRDefault="00012ACF" w:rsidP="00012ACF">
            <w:pPr>
              <w:jc w:val="both"/>
              <w:rPr>
                <w:rFonts w:ascii="Arial" w:hAnsi="Arial" w:cs="Arial"/>
                <w:kern w:val="2"/>
                <w:sz w:val="20"/>
              </w:rPr>
            </w:pPr>
            <w:r w:rsidRPr="00C45639">
              <w:rPr>
                <w:rFonts w:ascii="Arial" w:hAnsi="Arial" w:cs="Arial"/>
                <w:kern w:val="2"/>
                <w:sz w:val="20"/>
              </w:rPr>
              <w:t xml:space="preserve">“5.10.3. </w:t>
            </w:r>
            <w:proofErr w:type="spellStart"/>
            <w:r w:rsidRPr="00C45639">
              <w:rPr>
                <w:rFonts w:ascii="Arial" w:hAnsi="Arial" w:cs="Arial"/>
                <w:kern w:val="2"/>
                <w:sz w:val="20"/>
              </w:rPr>
              <w:t>If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Seller</w:t>
            </w:r>
            <w:proofErr w:type="spellEnd"/>
            <w:r w:rsidRPr="00C45639">
              <w:rPr>
                <w:rFonts w:ascii="Arial" w:hAnsi="Arial" w:cs="Arial"/>
                <w:kern w:val="2"/>
                <w:sz w:val="20"/>
              </w:rPr>
              <w:t xml:space="preserve"> </w:t>
            </w:r>
            <w:proofErr w:type="spellStart"/>
            <w:r w:rsidRPr="00C45639">
              <w:rPr>
                <w:rFonts w:ascii="Arial" w:hAnsi="Arial" w:cs="Arial"/>
                <w:kern w:val="2"/>
                <w:sz w:val="20"/>
              </w:rPr>
              <w:t>fails</w:t>
            </w:r>
            <w:proofErr w:type="spellEnd"/>
            <w:r w:rsidRPr="00C45639">
              <w:rPr>
                <w:rFonts w:ascii="Arial" w:hAnsi="Arial" w:cs="Arial"/>
                <w:kern w:val="2"/>
                <w:sz w:val="20"/>
              </w:rPr>
              <w:t xml:space="preserve"> to </w:t>
            </w:r>
            <w:proofErr w:type="spellStart"/>
            <w:r w:rsidRPr="00C45639">
              <w:rPr>
                <w:rFonts w:ascii="Arial" w:hAnsi="Arial" w:cs="Arial"/>
                <w:kern w:val="2"/>
                <w:sz w:val="20"/>
              </w:rPr>
              <w:t>provide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requested</w:t>
            </w:r>
            <w:proofErr w:type="spellEnd"/>
            <w:r w:rsidRPr="00C45639">
              <w:rPr>
                <w:rFonts w:ascii="Arial" w:hAnsi="Arial" w:cs="Arial"/>
                <w:kern w:val="2"/>
                <w:sz w:val="20"/>
              </w:rPr>
              <w:t xml:space="preserve"> </w:t>
            </w:r>
            <w:proofErr w:type="spellStart"/>
            <w:r w:rsidRPr="00C45639">
              <w:rPr>
                <w:rFonts w:ascii="Arial" w:hAnsi="Arial" w:cs="Arial"/>
                <w:kern w:val="2"/>
                <w:sz w:val="20"/>
              </w:rPr>
              <w:t>information</w:t>
            </w:r>
            <w:proofErr w:type="spellEnd"/>
            <w:r w:rsidRPr="00C45639">
              <w:rPr>
                <w:rFonts w:ascii="Arial" w:hAnsi="Arial" w:cs="Arial"/>
                <w:kern w:val="2"/>
                <w:sz w:val="20"/>
              </w:rPr>
              <w:t xml:space="preserve"> </w:t>
            </w:r>
            <w:proofErr w:type="spellStart"/>
            <w:r w:rsidRPr="00C45639">
              <w:rPr>
                <w:rFonts w:ascii="Arial" w:hAnsi="Arial" w:cs="Arial"/>
                <w:kern w:val="2"/>
                <w:sz w:val="20"/>
              </w:rPr>
              <w:t>and</w:t>
            </w:r>
            <w:proofErr w:type="spellEnd"/>
            <w:r w:rsidRPr="00C45639">
              <w:rPr>
                <w:rFonts w:ascii="Arial" w:hAnsi="Arial" w:cs="Arial"/>
                <w:kern w:val="2"/>
                <w:sz w:val="20"/>
              </w:rPr>
              <w:t>/</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documents</w:t>
            </w:r>
            <w:proofErr w:type="spellEnd"/>
            <w:r w:rsidRPr="00C45639">
              <w:rPr>
                <w:rFonts w:ascii="Arial" w:hAnsi="Arial" w:cs="Arial"/>
                <w:kern w:val="2"/>
                <w:sz w:val="20"/>
              </w:rPr>
              <w:t xml:space="preserve"> </w:t>
            </w:r>
            <w:proofErr w:type="spellStart"/>
            <w:r w:rsidRPr="00C45639">
              <w:rPr>
                <w:rFonts w:ascii="Arial" w:hAnsi="Arial" w:cs="Arial"/>
                <w:kern w:val="2"/>
                <w:sz w:val="20"/>
              </w:rPr>
              <w:t>on</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country</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origin</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Goods</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manufacturer</w:t>
            </w:r>
            <w:proofErr w:type="spellEnd"/>
            <w:r w:rsidRPr="00C45639">
              <w:rPr>
                <w:rFonts w:ascii="Arial" w:hAnsi="Arial" w:cs="Arial"/>
                <w:kern w:val="2"/>
                <w:sz w:val="20"/>
              </w:rPr>
              <w:t xml:space="preserve"> </w:t>
            </w:r>
            <w:proofErr w:type="spellStart"/>
            <w:r w:rsidRPr="00C45639">
              <w:rPr>
                <w:rFonts w:ascii="Arial" w:hAnsi="Arial" w:cs="Arial"/>
                <w:kern w:val="2"/>
                <w:sz w:val="20"/>
              </w:rPr>
              <w:t>and</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person</w:t>
            </w:r>
            <w:proofErr w:type="spellEnd"/>
            <w:r w:rsidRPr="00C45639">
              <w:rPr>
                <w:rFonts w:ascii="Arial" w:hAnsi="Arial" w:cs="Arial"/>
                <w:kern w:val="2"/>
                <w:sz w:val="20"/>
              </w:rPr>
              <w:t xml:space="preserve"> </w:t>
            </w:r>
            <w:proofErr w:type="spellStart"/>
            <w:r w:rsidRPr="00C45639">
              <w:rPr>
                <w:rFonts w:ascii="Arial" w:hAnsi="Arial" w:cs="Arial"/>
                <w:kern w:val="2"/>
                <w:sz w:val="20"/>
              </w:rPr>
              <w:t>controlling</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Goods</w:t>
            </w:r>
            <w:proofErr w:type="spellEnd"/>
            <w:r w:rsidRPr="00C45639">
              <w:rPr>
                <w:rFonts w:ascii="Arial" w:hAnsi="Arial" w:cs="Arial"/>
                <w:kern w:val="2"/>
                <w:sz w:val="20"/>
              </w:rPr>
              <w:t xml:space="preserve"> </w:t>
            </w:r>
            <w:proofErr w:type="spellStart"/>
            <w:r w:rsidRPr="00C45639">
              <w:rPr>
                <w:rFonts w:ascii="Arial" w:hAnsi="Arial" w:cs="Arial"/>
                <w:kern w:val="2"/>
                <w:sz w:val="20"/>
              </w:rPr>
              <w:t>within</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time</w:t>
            </w:r>
            <w:proofErr w:type="spellEnd"/>
            <w:r w:rsidRPr="00C45639">
              <w:rPr>
                <w:rFonts w:ascii="Arial" w:hAnsi="Arial" w:cs="Arial"/>
                <w:kern w:val="2"/>
                <w:sz w:val="20"/>
              </w:rPr>
              <w:t xml:space="preserve"> </w:t>
            </w:r>
            <w:proofErr w:type="spellStart"/>
            <w:r w:rsidRPr="00C45639">
              <w:rPr>
                <w:rFonts w:ascii="Arial" w:hAnsi="Arial" w:cs="Arial"/>
                <w:kern w:val="2"/>
                <w:sz w:val="20"/>
              </w:rPr>
              <w:t>limit</w:t>
            </w:r>
            <w:proofErr w:type="spellEnd"/>
            <w:r w:rsidRPr="00C45639">
              <w:rPr>
                <w:rFonts w:ascii="Arial" w:hAnsi="Arial" w:cs="Arial"/>
                <w:kern w:val="2"/>
                <w:sz w:val="20"/>
              </w:rPr>
              <w:t xml:space="preserve"> </w:t>
            </w:r>
            <w:proofErr w:type="spellStart"/>
            <w:r w:rsidRPr="00C45639">
              <w:rPr>
                <w:rFonts w:ascii="Arial" w:hAnsi="Arial" w:cs="Arial"/>
                <w:kern w:val="2"/>
                <w:sz w:val="20"/>
              </w:rPr>
              <w:t>set</w:t>
            </w:r>
            <w:proofErr w:type="spellEnd"/>
            <w:r w:rsidRPr="00C45639">
              <w:rPr>
                <w:rFonts w:ascii="Arial" w:hAnsi="Arial" w:cs="Arial"/>
                <w:kern w:val="2"/>
                <w:sz w:val="20"/>
              </w:rPr>
              <w:t xml:space="preserve"> </w:t>
            </w:r>
            <w:proofErr w:type="spellStart"/>
            <w:r w:rsidRPr="00C45639">
              <w:rPr>
                <w:rFonts w:ascii="Arial" w:hAnsi="Arial" w:cs="Arial"/>
                <w:kern w:val="2"/>
                <w:sz w:val="20"/>
              </w:rPr>
              <w:t>by</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w:t>
            </w:r>
            <w:proofErr w:type="spellEnd"/>
            <w:r w:rsidRPr="00C45639">
              <w:rPr>
                <w:rFonts w:ascii="Arial" w:hAnsi="Arial" w:cs="Arial"/>
                <w:kern w:val="2"/>
                <w:sz w:val="20"/>
              </w:rPr>
              <w:t xml:space="preserve"> </w:t>
            </w:r>
            <w:proofErr w:type="spellStart"/>
            <w:r w:rsidRPr="00C45639">
              <w:rPr>
                <w:rFonts w:ascii="Arial" w:hAnsi="Arial" w:cs="Arial"/>
                <w:kern w:val="2"/>
                <w:sz w:val="20"/>
              </w:rPr>
              <w:t>shall</w:t>
            </w:r>
            <w:proofErr w:type="spellEnd"/>
            <w:r w:rsidRPr="00C45639">
              <w:rPr>
                <w:rFonts w:ascii="Arial" w:hAnsi="Arial" w:cs="Arial"/>
                <w:kern w:val="2"/>
                <w:sz w:val="20"/>
              </w:rPr>
              <w:t xml:space="preserve"> </w:t>
            </w:r>
            <w:proofErr w:type="spellStart"/>
            <w:r w:rsidRPr="00C45639">
              <w:rPr>
                <w:rFonts w:ascii="Arial" w:hAnsi="Arial" w:cs="Arial"/>
                <w:kern w:val="2"/>
                <w:sz w:val="20"/>
              </w:rPr>
              <w:t>repeatedly</w:t>
            </w:r>
            <w:proofErr w:type="spellEnd"/>
            <w:r w:rsidRPr="00C45639">
              <w:rPr>
                <w:rFonts w:ascii="Arial" w:hAnsi="Arial" w:cs="Arial"/>
                <w:kern w:val="2"/>
                <w:sz w:val="20"/>
              </w:rPr>
              <w:t xml:space="preserve"> </w:t>
            </w:r>
            <w:proofErr w:type="spellStart"/>
            <w:r w:rsidRPr="00C45639">
              <w:rPr>
                <w:rFonts w:ascii="Arial" w:hAnsi="Arial" w:cs="Arial"/>
                <w:kern w:val="2"/>
                <w:sz w:val="20"/>
              </w:rPr>
              <w:t>contact</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Seller</w:t>
            </w:r>
            <w:proofErr w:type="spellEnd"/>
            <w:r w:rsidRPr="00C45639">
              <w:rPr>
                <w:rFonts w:ascii="Arial" w:hAnsi="Arial" w:cs="Arial"/>
                <w:kern w:val="2"/>
                <w:sz w:val="20"/>
              </w:rPr>
              <w:t xml:space="preserve"> </w:t>
            </w:r>
            <w:proofErr w:type="spellStart"/>
            <w:r w:rsidRPr="00C45639">
              <w:rPr>
                <w:rFonts w:ascii="Arial" w:hAnsi="Arial" w:cs="Arial"/>
                <w:kern w:val="2"/>
                <w:sz w:val="20"/>
              </w:rPr>
              <w:t>for</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provision</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specified</w:t>
            </w:r>
            <w:proofErr w:type="spellEnd"/>
            <w:r w:rsidRPr="00C45639">
              <w:rPr>
                <w:rFonts w:ascii="Arial" w:hAnsi="Arial" w:cs="Arial"/>
                <w:kern w:val="2"/>
                <w:sz w:val="20"/>
              </w:rPr>
              <w:t xml:space="preserve"> data, </w:t>
            </w:r>
            <w:proofErr w:type="spellStart"/>
            <w:r w:rsidRPr="00C45639">
              <w:rPr>
                <w:rFonts w:ascii="Arial" w:hAnsi="Arial" w:cs="Arial"/>
                <w:kern w:val="2"/>
                <w:sz w:val="20"/>
              </w:rPr>
              <w:t>setting</w:t>
            </w:r>
            <w:proofErr w:type="spellEnd"/>
            <w:r w:rsidRPr="00C45639">
              <w:rPr>
                <w:rFonts w:ascii="Arial" w:hAnsi="Arial" w:cs="Arial"/>
                <w:kern w:val="2"/>
                <w:sz w:val="20"/>
              </w:rPr>
              <w:t xml:space="preserve"> a </w:t>
            </w:r>
            <w:proofErr w:type="spellStart"/>
            <w:r w:rsidRPr="00C45639">
              <w:rPr>
                <w:rFonts w:ascii="Arial" w:hAnsi="Arial" w:cs="Arial"/>
                <w:kern w:val="2"/>
                <w:sz w:val="20"/>
              </w:rPr>
              <w:t>time</w:t>
            </w:r>
            <w:proofErr w:type="spellEnd"/>
            <w:r w:rsidRPr="00C45639">
              <w:rPr>
                <w:rFonts w:ascii="Arial" w:hAnsi="Arial" w:cs="Arial"/>
                <w:kern w:val="2"/>
                <w:sz w:val="20"/>
              </w:rPr>
              <w:t xml:space="preserve"> </w:t>
            </w:r>
            <w:proofErr w:type="spellStart"/>
            <w:r w:rsidRPr="00C45639">
              <w:rPr>
                <w:rFonts w:ascii="Arial" w:hAnsi="Arial" w:cs="Arial"/>
                <w:kern w:val="2"/>
                <w:sz w:val="20"/>
              </w:rPr>
              <w:t>limit</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10 </w:t>
            </w:r>
            <w:proofErr w:type="spellStart"/>
            <w:r w:rsidRPr="00C45639">
              <w:rPr>
                <w:rFonts w:ascii="Arial" w:hAnsi="Arial" w:cs="Arial"/>
                <w:kern w:val="2"/>
                <w:sz w:val="20"/>
              </w:rPr>
              <w:t>days</w:t>
            </w:r>
            <w:proofErr w:type="spellEnd"/>
            <w:r w:rsidRPr="00C45639">
              <w:rPr>
                <w:rFonts w:ascii="Arial" w:hAnsi="Arial" w:cs="Arial"/>
                <w:kern w:val="2"/>
                <w:sz w:val="20"/>
              </w:rPr>
              <w:t xml:space="preserve"> </w:t>
            </w:r>
            <w:proofErr w:type="spellStart"/>
            <w:r w:rsidRPr="00C45639">
              <w:rPr>
                <w:rFonts w:ascii="Arial" w:hAnsi="Arial" w:cs="Arial"/>
                <w:kern w:val="2"/>
                <w:sz w:val="20"/>
              </w:rPr>
              <w:t>for</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fulfilment</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this</w:t>
            </w:r>
            <w:proofErr w:type="spellEnd"/>
            <w:r w:rsidRPr="00C45639">
              <w:rPr>
                <w:rFonts w:ascii="Arial" w:hAnsi="Arial" w:cs="Arial"/>
                <w:kern w:val="2"/>
                <w:sz w:val="20"/>
              </w:rPr>
              <w:t xml:space="preserve"> </w:t>
            </w:r>
            <w:proofErr w:type="spellStart"/>
            <w:r w:rsidRPr="00C45639">
              <w:rPr>
                <w:rFonts w:ascii="Arial" w:hAnsi="Arial" w:cs="Arial"/>
                <w:kern w:val="2"/>
                <w:sz w:val="20"/>
              </w:rPr>
              <w:t>requirement</w:t>
            </w:r>
            <w:proofErr w:type="spellEnd"/>
            <w:r w:rsidRPr="00C45639">
              <w:rPr>
                <w:rFonts w:ascii="Arial" w:hAnsi="Arial" w:cs="Arial"/>
                <w:kern w:val="2"/>
                <w:sz w:val="20"/>
              </w:rPr>
              <w:t xml:space="preserve">. </w:t>
            </w:r>
            <w:proofErr w:type="spellStart"/>
            <w:r w:rsidRPr="00C45639">
              <w:rPr>
                <w:rFonts w:ascii="Arial" w:hAnsi="Arial" w:cs="Arial"/>
                <w:kern w:val="2"/>
                <w:sz w:val="20"/>
              </w:rPr>
              <w:t>If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Seller</w:t>
            </w:r>
            <w:proofErr w:type="spellEnd"/>
            <w:r w:rsidRPr="00C45639">
              <w:rPr>
                <w:rFonts w:ascii="Arial" w:hAnsi="Arial" w:cs="Arial"/>
                <w:kern w:val="2"/>
                <w:sz w:val="20"/>
              </w:rPr>
              <w:t xml:space="preserve"> </w:t>
            </w:r>
            <w:proofErr w:type="spellStart"/>
            <w:r w:rsidRPr="00C45639">
              <w:rPr>
                <w:rFonts w:ascii="Arial" w:hAnsi="Arial" w:cs="Arial"/>
                <w:kern w:val="2"/>
                <w:sz w:val="20"/>
              </w:rPr>
              <w:t>refuses</w:t>
            </w:r>
            <w:proofErr w:type="spellEnd"/>
            <w:r w:rsidRPr="00C45639">
              <w:rPr>
                <w:rFonts w:ascii="Arial" w:hAnsi="Arial" w:cs="Arial"/>
                <w:kern w:val="2"/>
                <w:sz w:val="20"/>
              </w:rPr>
              <w:t xml:space="preserve"> to </w:t>
            </w:r>
            <w:proofErr w:type="spellStart"/>
            <w:r w:rsidRPr="00C45639">
              <w:rPr>
                <w:rFonts w:ascii="Arial" w:hAnsi="Arial" w:cs="Arial"/>
                <w:kern w:val="2"/>
                <w:sz w:val="20"/>
              </w:rPr>
              <w:t>provide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information</w:t>
            </w:r>
            <w:proofErr w:type="spellEnd"/>
            <w:r w:rsidRPr="00C45639">
              <w:rPr>
                <w:rFonts w:ascii="Arial" w:hAnsi="Arial" w:cs="Arial"/>
                <w:kern w:val="2"/>
                <w:sz w:val="20"/>
              </w:rPr>
              <w:t xml:space="preserve"> </w:t>
            </w:r>
            <w:proofErr w:type="spellStart"/>
            <w:r w:rsidRPr="00C45639">
              <w:rPr>
                <w:rFonts w:ascii="Arial" w:hAnsi="Arial" w:cs="Arial"/>
                <w:kern w:val="2"/>
                <w:sz w:val="20"/>
              </w:rPr>
              <w:t>requested</w:t>
            </w:r>
            <w:proofErr w:type="spellEnd"/>
            <w:r w:rsidRPr="00C45639">
              <w:rPr>
                <w:rFonts w:ascii="Arial" w:hAnsi="Arial" w:cs="Arial"/>
                <w:kern w:val="2"/>
                <w:sz w:val="20"/>
              </w:rPr>
              <w:t xml:space="preserve"> </w:t>
            </w:r>
            <w:proofErr w:type="spellStart"/>
            <w:r w:rsidRPr="00C45639">
              <w:rPr>
                <w:rFonts w:ascii="Arial" w:hAnsi="Arial" w:cs="Arial"/>
                <w:kern w:val="2"/>
                <w:sz w:val="20"/>
              </w:rPr>
              <w:t>by</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w:t>
            </w:r>
            <w:proofErr w:type="spellEnd"/>
            <w:r w:rsidRPr="00C45639">
              <w:rPr>
                <w:rFonts w:ascii="Arial" w:hAnsi="Arial" w:cs="Arial"/>
                <w:kern w:val="2"/>
                <w:sz w:val="20"/>
              </w:rPr>
              <w:t xml:space="preserve"> </w:t>
            </w:r>
            <w:proofErr w:type="spellStart"/>
            <w:r w:rsidRPr="00C45639">
              <w:rPr>
                <w:rFonts w:ascii="Arial" w:hAnsi="Arial" w:cs="Arial"/>
                <w:kern w:val="2"/>
                <w:sz w:val="20"/>
              </w:rPr>
              <w:t>or</w:t>
            </w:r>
            <w:proofErr w:type="spellEnd"/>
            <w:r w:rsidRPr="00C45639">
              <w:rPr>
                <w:rFonts w:ascii="Arial" w:hAnsi="Arial" w:cs="Arial"/>
                <w:kern w:val="2"/>
                <w:sz w:val="20"/>
              </w:rPr>
              <w:t xml:space="preserve"> </w:t>
            </w:r>
            <w:proofErr w:type="spellStart"/>
            <w:r w:rsidRPr="00C45639">
              <w:rPr>
                <w:rFonts w:ascii="Arial" w:hAnsi="Arial" w:cs="Arial"/>
                <w:kern w:val="2"/>
                <w:sz w:val="20"/>
              </w:rPr>
              <w:t>fails</w:t>
            </w:r>
            <w:proofErr w:type="spellEnd"/>
            <w:r w:rsidRPr="00C45639">
              <w:rPr>
                <w:rFonts w:ascii="Arial" w:hAnsi="Arial" w:cs="Arial"/>
                <w:kern w:val="2"/>
                <w:sz w:val="20"/>
              </w:rPr>
              <w:t xml:space="preserve"> to </w:t>
            </w:r>
            <w:proofErr w:type="spellStart"/>
            <w:r w:rsidRPr="00C45639">
              <w:rPr>
                <w:rFonts w:ascii="Arial" w:hAnsi="Arial" w:cs="Arial"/>
                <w:kern w:val="2"/>
                <w:sz w:val="20"/>
              </w:rPr>
              <w:t>provide</w:t>
            </w:r>
            <w:proofErr w:type="spellEnd"/>
            <w:r w:rsidRPr="00C45639">
              <w:rPr>
                <w:rFonts w:ascii="Arial" w:hAnsi="Arial" w:cs="Arial"/>
                <w:kern w:val="2"/>
                <w:sz w:val="20"/>
              </w:rPr>
              <w:t xml:space="preserve"> it </w:t>
            </w:r>
            <w:proofErr w:type="spellStart"/>
            <w:r w:rsidRPr="00C45639">
              <w:rPr>
                <w:rFonts w:ascii="Arial" w:hAnsi="Arial" w:cs="Arial"/>
                <w:kern w:val="2"/>
                <w:sz w:val="20"/>
              </w:rPr>
              <w:t>within</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time</w:t>
            </w:r>
            <w:proofErr w:type="spellEnd"/>
            <w:r w:rsidRPr="00C45639">
              <w:rPr>
                <w:rFonts w:ascii="Arial" w:hAnsi="Arial" w:cs="Arial"/>
                <w:kern w:val="2"/>
                <w:sz w:val="20"/>
              </w:rPr>
              <w:t xml:space="preserve"> </w:t>
            </w:r>
            <w:proofErr w:type="spellStart"/>
            <w:r w:rsidRPr="00C45639">
              <w:rPr>
                <w:rFonts w:ascii="Arial" w:hAnsi="Arial" w:cs="Arial"/>
                <w:kern w:val="2"/>
                <w:sz w:val="20"/>
              </w:rPr>
              <w:t>limit</w:t>
            </w:r>
            <w:proofErr w:type="spellEnd"/>
            <w:r w:rsidRPr="00C45639">
              <w:rPr>
                <w:rFonts w:ascii="Arial" w:hAnsi="Arial" w:cs="Arial"/>
                <w:kern w:val="2"/>
                <w:sz w:val="20"/>
              </w:rPr>
              <w:t xml:space="preserve"> </w:t>
            </w:r>
            <w:proofErr w:type="spellStart"/>
            <w:r w:rsidRPr="00C45639">
              <w:rPr>
                <w:rFonts w:ascii="Arial" w:hAnsi="Arial" w:cs="Arial"/>
                <w:kern w:val="2"/>
                <w:sz w:val="20"/>
              </w:rPr>
              <w:t>set</w:t>
            </w:r>
            <w:proofErr w:type="spellEnd"/>
            <w:r w:rsidRPr="00C45639">
              <w:rPr>
                <w:rFonts w:ascii="Arial" w:hAnsi="Arial" w:cs="Arial"/>
                <w:kern w:val="2"/>
                <w:sz w:val="20"/>
              </w:rPr>
              <w:t xml:space="preserve"> </w:t>
            </w:r>
            <w:proofErr w:type="spellStart"/>
            <w:r w:rsidRPr="00C45639">
              <w:rPr>
                <w:rFonts w:ascii="Arial" w:hAnsi="Arial" w:cs="Arial"/>
                <w:kern w:val="2"/>
                <w:sz w:val="20"/>
              </w:rPr>
              <w:t>out</w:t>
            </w:r>
            <w:proofErr w:type="spellEnd"/>
            <w:r w:rsidRPr="00C45639">
              <w:rPr>
                <w:rFonts w:ascii="Arial" w:hAnsi="Arial" w:cs="Arial"/>
                <w:kern w:val="2"/>
                <w:sz w:val="20"/>
              </w:rPr>
              <w:t xml:space="preserve">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this</w:t>
            </w:r>
            <w:proofErr w:type="spellEnd"/>
            <w:r w:rsidRPr="00C45639">
              <w:rPr>
                <w:rFonts w:ascii="Arial" w:hAnsi="Arial" w:cs="Arial"/>
                <w:kern w:val="2"/>
                <w:sz w:val="20"/>
              </w:rPr>
              <w:t xml:space="preserve"> </w:t>
            </w:r>
            <w:proofErr w:type="spellStart"/>
            <w:r w:rsidRPr="00C45639">
              <w:rPr>
                <w:rFonts w:ascii="Arial" w:hAnsi="Arial" w:cs="Arial"/>
                <w:kern w:val="2"/>
                <w:sz w:val="20"/>
              </w:rPr>
              <w:t>clause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w:t>
            </w:r>
            <w:proofErr w:type="spellEnd"/>
            <w:r w:rsidRPr="00C45639">
              <w:rPr>
                <w:rFonts w:ascii="Arial" w:hAnsi="Arial" w:cs="Arial"/>
                <w:kern w:val="2"/>
                <w:sz w:val="20"/>
              </w:rPr>
              <w:t xml:space="preserve"> </w:t>
            </w:r>
            <w:proofErr w:type="spellStart"/>
            <w:r w:rsidRPr="00C45639">
              <w:rPr>
                <w:rFonts w:ascii="Arial" w:hAnsi="Arial" w:cs="Arial"/>
                <w:kern w:val="2"/>
                <w:sz w:val="20"/>
              </w:rPr>
              <w:t>shall</w:t>
            </w:r>
            <w:proofErr w:type="spellEnd"/>
            <w:r w:rsidRPr="00C45639">
              <w:rPr>
                <w:rFonts w:ascii="Arial" w:hAnsi="Arial" w:cs="Arial"/>
                <w:kern w:val="2"/>
                <w:sz w:val="20"/>
              </w:rPr>
              <w:t xml:space="preserve"> </w:t>
            </w:r>
            <w:proofErr w:type="spellStart"/>
            <w:r w:rsidRPr="00C45639">
              <w:rPr>
                <w:rFonts w:ascii="Arial" w:hAnsi="Arial" w:cs="Arial"/>
                <w:kern w:val="2"/>
                <w:sz w:val="20"/>
              </w:rPr>
              <w:t>have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right</w:t>
            </w:r>
            <w:proofErr w:type="spellEnd"/>
            <w:r w:rsidRPr="00C45639">
              <w:rPr>
                <w:rFonts w:ascii="Arial" w:hAnsi="Arial" w:cs="Arial"/>
                <w:kern w:val="2"/>
                <w:sz w:val="20"/>
              </w:rPr>
              <w:t xml:space="preserve"> to </w:t>
            </w:r>
            <w:proofErr w:type="spellStart"/>
            <w:r w:rsidRPr="00C45639">
              <w:rPr>
                <w:rFonts w:ascii="Arial" w:hAnsi="Arial" w:cs="Arial"/>
                <w:kern w:val="2"/>
                <w:sz w:val="20"/>
              </w:rPr>
              <w:t>terminate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 xml:space="preserve">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accordance</w:t>
            </w:r>
            <w:proofErr w:type="spellEnd"/>
            <w:r w:rsidRPr="00C45639">
              <w:rPr>
                <w:rFonts w:ascii="Arial" w:hAnsi="Arial" w:cs="Arial"/>
                <w:kern w:val="2"/>
                <w:sz w:val="20"/>
              </w:rPr>
              <w:t xml:space="preserve"> </w:t>
            </w:r>
            <w:proofErr w:type="spellStart"/>
            <w:r w:rsidRPr="00C45639">
              <w:rPr>
                <w:rFonts w:ascii="Arial" w:hAnsi="Arial" w:cs="Arial"/>
                <w:kern w:val="2"/>
                <w:sz w:val="20"/>
              </w:rPr>
              <w:t>with</w:t>
            </w:r>
            <w:proofErr w:type="spellEnd"/>
            <w:r w:rsidRPr="00C45639">
              <w:rPr>
                <w:rFonts w:ascii="Arial" w:hAnsi="Arial" w:cs="Arial"/>
                <w:kern w:val="2"/>
                <w:sz w:val="20"/>
              </w:rPr>
              <w:t xml:space="preserve"> </w:t>
            </w:r>
            <w:proofErr w:type="spellStart"/>
            <w:r w:rsidRPr="00C45639">
              <w:rPr>
                <w:rFonts w:ascii="Arial" w:hAnsi="Arial" w:cs="Arial"/>
                <w:kern w:val="2"/>
                <w:sz w:val="20"/>
              </w:rPr>
              <w:t>clause</w:t>
            </w:r>
            <w:proofErr w:type="spellEnd"/>
            <w:r w:rsidRPr="00C45639">
              <w:rPr>
                <w:rFonts w:ascii="Arial" w:hAnsi="Arial" w:cs="Arial"/>
                <w:kern w:val="2"/>
                <w:sz w:val="20"/>
              </w:rPr>
              <w:t xml:space="preserve"> 4.2.3 </w:t>
            </w:r>
            <w:proofErr w:type="spellStart"/>
            <w:r w:rsidRPr="00C45639">
              <w:rPr>
                <w:rFonts w:ascii="Arial" w:hAnsi="Arial" w:cs="Arial"/>
                <w:kern w:val="2"/>
                <w:sz w:val="20"/>
              </w:rPr>
              <w:t>sub-clause</w:t>
            </w:r>
            <w:proofErr w:type="spellEnd"/>
            <w:r w:rsidRPr="00C45639">
              <w:rPr>
                <w:rFonts w:ascii="Arial" w:hAnsi="Arial" w:cs="Arial"/>
                <w:kern w:val="2"/>
                <w:sz w:val="20"/>
              </w:rPr>
              <w:t xml:space="preserve"> n)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General </w:t>
            </w:r>
            <w:proofErr w:type="spellStart"/>
            <w:r w:rsidRPr="00C45639">
              <w:rPr>
                <w:rFonts w:ascii="Arial" w:hAnsi="Arial" w:cs="Arial"/>
                <w:kern w:val="2"/>
                <w:sz w:val="20"/>
              </w:rPr>
              <w:t>Conditions</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w:t>
            </w:r>
          </w:p>
          <w:p w14:paraId="45FE0376" w14:textId="49D299C4" w:rsidR="00012ACF" w:rsidRPr="00C45639" w:rsidRDefault="00012ACF" w:rsidP="00012ACF">
            <w:pPr>
              <w:jc w:val="both"/>
              <w:rPr>
                <w:rFonts w:ascii="Arial" w:hAnsi="Arial" w:cs="Arial"/>
                <w:kern w:val="2"/>
                <w:sz w:val="20"/>
              </w:rPr>
            </w:pPr>
            <w:r w:rsidRPr="00C45639">
              <w:rPr>
                <w:rFonts w:ascii="Arial" w:hAnsi="Arial" w:cs="Arial"/>
                <w:kern w:val="2"/>
                <w:sz w:val="20"/>
              </w:rPr>
              <w:t xml:space="preserve">“5.10.4.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event</w:t>
            </w:r>
            <w:proofErr w:type="spellEnd"/>
            <w:r w:rsidRPr="00C45639">
              <w:rPr>
                <w:rFonts w:ascii="Arial" w:hAnsi="Arial" w:cs="Arial"/>
                <w:kern w:val="2"/>
                <w:sz w:val="20"/>
              </w:rPr>
              <w:t xml:space="preserve"> </w:t>
            </w:r>
            <w:proofErr w:type="spellStart"/>
            <w:r w:rsidRPr="00C45639">
              <w:rPr>
                <w:rFonts w:ascii="Arial" w:hAnsi="Arial" w:cs="Arial"/>
                <w:kern w:val="2"/>
                <w:sz w:val="20"/>
              </w:rPr>
              <w:t>that</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Goods</w:t>
            </w:r>
            <w:proofErr w:type="spellEnd"/>
            <w:r w:rsidRPr="00C45639">
              <w:rPr>
                <w:rFonts w:ascii="Arial" w:hAnsi="Arial" w:cs="Arial"/>
                <w:kern w:val="2"/>
                <w:sz w:val="20"/>
              </w:rPr>
              <w:t xml:space="preserve"> </w:t>
            </w:r>
            <w:proofErr w:type="spellStart"/>
            <w:r w:rsidRPr="00C45639">
              <w:rPr>
                <w:rFonts w:ascii="Arial" w:hAnsi="Arial" w:cs="Arial"/>
                <w:kern w:val="2"/>
                <w:sz w:val="20"/>
              </w:rPr>
              <w:t>offered</w:t>
            </w:r>
            <w:proofErr w:type="spellEnd"/>
            <w:r w:rsidRPr="00C45639">
              <w:rPr>
                <w:rFonts w:ascii="Arial" w:hAnsi="Arial" w:cs="Arial"/>
                <w:kern w:val="2"/>
                <w:sz w:val="20"/>
              </w:rPr>
              <w:t xml:space="preserve"> </w:t>
            </w:r>
            <w:proofErr w:type="spellStart"/>
            <w:r w:rsidRPr="00C45639">
              <w:rPr>
                <w:rFonts w:ascii="Arial" w:hAnsi="Arial" w:cs="Arial"/>
                <w:kern w:val="2"/>
                <w:sz w:val="20"/>
              </w:rPr>
              <w:t>by</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Seller</w:t>
            </w:r>
            <w:proofErr w:type="spellEnd"/>
            <w:r w:rsidRPr="00C45639">
              <w:rPr>
                <w:rFonts w:ascii="Arial" w:hAnsi="Arial" w:cs="Arial"/>
                <w:kern w:val="2"/>
                <w:sz w:val="20"/>
              </w:rPr>
              <w:t xml:space="preserve"> are </w:t>
            </w:r>
            <w:proofErr w:type="spellStart"/>
            <w:r w:rsidRPr="00C45639">
              <w:rPr>
                <w:rFonts w:ascii="Arial" w:hAnsi="Arial" w:cs="Arial"/>
                <w:kern w:val="2"/>
                <w:sz w:val="20"/>
              </w:rPr>
              <w:t>found</w:t>
            </w:r>
            <w:proofErr w:type="spellEnd"/>
            <w:r w:rsidRPr="00C45639">
              <w:rPr>
                <w:rFonts w:ascii="Arial" w:hAnsi="Arial" w:cs="Arial"/>
                <w:kern w:val="2"/>
                <w:sz w:val="20"/>
              </w:rPr>
              <w:t xml:space="preserve"> </w:t>
            </w:r>
            <w:proofErr w:type="spellStart"/>
            <w:r w:rsidRPr="00C45639">
              <w:rPr>
                <w:rFonts w:ascii="Arial" w:hAnsi="Arial" w:cs="Arial"/>
                <w:kern w:val="2"/>
                <w:sz w:val="20"/>
              </w:rPr>
              <w:t>not</w:t>
            </w:r>
            <w:proofErr w:type="spellEnd"/>
            <w:r w:rsidRPr="00C45639">
              <w:rPr>
                <w:rFonts w:ascii="Arial" w:hAnsi="Arial" w:cs="Arial"/>
                <w:kern w:val="2"/>
                <w:sz w:val="20"/>
              </w:rPr>
              <w:t xml:space="preserve"> to </w:t>
            </w:r>
            <w:proofErr w:type="spellStart"/>
            <w:r w:rsidRPr="00C45639">
              <w:rPr>
                <w:rFonts w:ascii="Arial" w:hAnsi="Arial" w:cs="Arial"/>
                <w:kern w:val="2"/>
                <w:sz w:val="20"/>
              </w:rPr>
              <w:t>comply</w:t>
            </w:r>
            <w:proofErr w:type="spellEnd"/>
            <w:r w:rsidRPr="00C45639">
              <w:rPr>
                <w:rFonts w:ascii="Arial" w:hAnsi="Arial" w:cs="Arial"/>
                <w:kern w:val="2"/>
                <w:sz w:val="20"/>
              </w:rPr>
              <w:t xml:space="preserve"> </w:t>
            </w:r>
            <w:proofErr w:type="spellStart"/>
            <w:r w:rsidRPr="00C45639">
              <w:rPr>
                <w:rFonts w:ascii="Arial" w:hAnsi="Arial" w:cs="Arial"/>
                <w:kern w:val="2"/>
                <w:sz w:val="20"/>
              </w:rPr>
              <w:t>with</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requirements</w:t>
            </w:r>
            <w:proofErr w:type="spellEnd"/>
            <w:r w:rsidRPr="00C45639">
              <w:rPr>
                <w:rFonts w:ascii="Arial" w:hAnsi="Arial" w:cs="Arial"/>
                <w:kern w:val="2"/>
                <w:sz w:val="20"/>
              </w:rPr>
              <w:t xml:space="preserve"> </w:t>
            </w:r>
            <w:proofErr w:type="spellStart"/>
            <w:r w:rsidRPr="00C45639">
              <w:rPr>
                <w:rFonts w:ascii="Arial" w:hAnsi="Arial" w:cs="Arial"/>
                <w:kern w:val="2"/>
                <w:sz w:val="20"/>
              </w:rPr>
              <w:t>set</w:t>
            </w:r>
            <w:proofErr w:type="spellEnd"/>
            <w:r w:rsidRPr="00C45639">
              <w:rPr>
                <w:rFonts w:ascii="Arial" w:hAnsi="Arial" w:cs="Arial"/>
                <w:kern w:val="2"/>
                <w:sz w:val="20"/>
              </w:rPr>
              <w:t xml:space="preserve"> </w:t>
            </w:r>
            <w:proofErr w:type="spellStart"/>
            <w:r w:rsidRPr="00C45639">
              <w:rPr>
                <w:rFonts w:ascii="Arial" w:hAnsi="Arial" w:cs="Arial"/>
                <w:kern w:val="2"/>
                <w:sz w:val="20"/>
              </w:rPr>
              <w:t>out</w:t>
            </w:r>
            <w:proofErr w:type="spellEnd"/>
            <w:r w:rsidRPr="00C45639">
              <w:rPr>
                <w:rFonts w:ascii="Arial" w:hAnsi="Arial" w:cs="Arial"/>
                <w:kern w:val="2"/>
                <w:sz w:val="20"/>
              </w:rPr>
              <w:t xml:space="preserve">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Clause</w:t>
            </w:r>
            <w:proofErr w:type="spellEnd"/>
            <w:r w:rsidRPr="00C45639">
              <w:rPr>
                <w:rFonts w:ascii="Arial" w:hAnsi="Arial" w:cs="Arial"/>
                <w:kern w:val="2"/>
                <w:sz w:val="20"/>
              </w:rPr>
              <w:t xml:space="preserve"> 5.10.1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General </w:t>
            </w:r>
            <w:proofErr w:type="spellStart"/>
            <w:r w:rsidRPr="00C45639">
              <w:rPr>
                <w:rFonts w:ascii="Arial" w:hAnsi="Arial" w:cs="Arial"/>
                <w:kern w:val="2"/>
                <w:sz w:val="20"/>
              </w:rPr>
              <w:t>Conditions</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w:t>
            </w:r>
            <w:proofErr w:type="spellEnd"/>
            <w:r w:rsidRPr="00C45639">
              <w:rPr>
                <w:rFonts w:ascii="Arial" w:hAnsi="Arial" w:cs="Arial"/>
                <w:kern w:val="2"/>
                <w:sz w:val="20"/>
              </w:rPr>
              <w:t xml:space="preserve"> </w:t>
            </w:r>
            <w:proofErr w:type="spellStart"/>
            <w:r w:rsidRPr="00C45639">
              <w:rPr>
                <w:rFonts w:ascii="Arial" w:hAnsi="Arial" w:cs="Arial"/>
                <w:kern w:val="2"/>
                <w:sz w:val="20"/>
              </w:rPr>
              <w:t>shall</w:t>
            </w:r>
            <w:proofErr w:type="spellEnd"/>
            <w:r w:rsidRPr="00C45639">
              <w:rPr>
                <w:rFonts w:ascii="Arial" w:hAnsi="Arial" w:cs="Arial"/>
                <w:kern w:val="2"/>
                <w:sz w:val="20"/>
              </w:rPr>
              <w:t xml:space="preserve"> </w:t>
            </w:r>
            <w:proofErr w:type="spellStart"/>
            <w:r w:rsidRPr="00C45639">
              <w:rPr>
                <w:rFonts w:ascii="Arial" w:hAnsi="Arial" w:cs="Arial"/>
                <w:kern w:val="2"/>
                <w:sz w:val="20"/>
              </w:rPr>
              <w:t>have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right</w:t>
            </w:r>
            <w:proofErr w:type="spellEnd"/>
            <w:r w:rsidRPr="00C45639">
              <w:rPr>
                <w:rFonts w:ascii="Arial" w:hAnsi="Arial" w:cs="Arial"/>
                <w:kern w:val="2"/>
                <w:sz w:val="20"/>
              </w:rPr>
              <w:t xml:space="preserve"> to </w:t>
            </w:r>
            <w:proofErr w:type="spellStart"/>
            <w:r w:rsidRPr="00C45639">
              <w:rPr>
                <w:rFonts w:ascii="Arial" w:hAnsi="Arial" w:cs="Arial"/>
                <w:kern w:val="2"/>
                <w:sz w:val="20"/>
              </w:rPr>
              <w:t>terminate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 xml:space="preserve">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accordance</w:t>
            </w:r>
            <w:proofErr w:type="spellEnd"/>
            <w:r w:rsidRPr="00C45639">
              <w:rPr>
                <w:rFonts w:ascii="Arial" w:hAnsi="Arial" w:cs="Arial"/>
                <w:kern w:val="2"/>
                <w:sz w:val="20"/>
              </w:rPr>
              <w:t xml:space="preserve"> </w:t>
            </w:r>
            <w:proofErr w:type="spellStart"/>
            <w:r w:rsidRPr="00C45639">
              <w:rPr>
                <w:rFonts w:ascii="Arial" w:hAnsi="Arial" w:cs="Arial"/>
                <w:kern w:val="2"/>
                <w:sz w:val="20"/>
              </w:rPr>
              <w:t>with</w:t>
            </w:r>
            <w:proofErr w:type="spellEnd"/>
            <w:r w:rsidRPr="00C45639">
              <w:rPr>
                <w:rFonts w:ascii="Arial" w:hAnsi="Arial" w:cs="Arial"/>
                <w:kern w:val="2"/>
                <w:sz w:val="20"/>
              </w:rPr>
              <w:t xml:space="preserve"> </w:t>
            </w:r>
            <w:proofErr w:type="spellStart"/>
            <w:r w:rsidRPr="00C45639">
              <w:rPr>
                <w:rFonts w:ascii="Arial" w:hAnsi="Arial" w:cs="Arial"/>
                <w:kern w:val="2"/>
                <w:sz w:val="20"/>
              </w:rPr>
              <w:t>Clause</w:t>
            </w:r>
            <w:proofErr w:type="spellEnd"/>
            <w:r w:rsidRPr="00C45639">
              <w:rPr>
                <w:rFonts w:ascii="Arial" w:hAnsi="Arial" w:cs="Arial"/>
                <w:kern w:val="2"/>
                <w:sz w:val="20"/>
              </w:rPr>
              <w:t xml:space="preserve"> 4.2.3 </w:t>
            </w:r>
            <w:proofErr w:type="spellStart"/>
            <w:r w:rsidRPr="00C45639">
              <w:rPr>
                <w:rFonts w:ascii="Arial" w:hAnsi="Arial" w:cs="Arial"/>
                <w:kern w:val="2"/>
                <w:sz w:val="20"/>
              </w:rPr>
              <w:t>sub-clause</w:t>
            </w:r>
            <w:proofErr w:type="spellEnd"/>
            <w:r w:rsidRPr="00C45639">
              <w:rPr>
                <w:rFonts w:ascii="Arial" w:hAnsi="Arial" w:cs="Arial"/>
                <w:kern w:val="2"/>
                <w:sz w:val="20"/>
              </w:rPr>
              <w:t xml:space="preserve"> n)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General </w:t>
            </w:r>
            <w:proofErr w:type="spellStart"/>
            <w:r w:rsidRPr="00C45639">
              <w:rPr>
                <w:rFonts w:ascii="Arial" w:hAnsi="Arial" w:cs="Arial"/>
                <w:kern w:val="2"/>
                <w:sz w:val="20"/>
              </w:rPr>
              <w:t>Conditions</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 xml:space="preserve">. </w:t>
            </w:r>
            <w:proofErr w:type="spellStart"/>
            <w:r w:rsidRPr="00C45639">
              <w:rPr>
                <w:rFonts w:ascii="Arial" w:hAnsi="Arial" w:cs="Arial"/>
                <w:kern w:val="2"/>
                <w:sz w:val="20"/>
              </w:rPr>
              <w:t>Taking</w:t>
            </w:r>
            <w:proofErr w:type="spellEnd"/>
            <w:r w:rsidRPr="00C45639">
              <w:rPr>
                <w:rFonts w:ascii="Arial" w:hAnsi="Arial" w:cs="Arial"/>
                <w:kern w:val="2"/>
                <w:sz w:val="20"/>
              </w:rPr>
              <w:t xml:space="preserve"> </w:t>
            </w:r>
            <w:proofErr w:type="spellStart"/>
            <w:r w:rsidRPr="00C45639">
              <w:rPr>
                <w:rFonts w:ascii="Arial" w:hAnsi="Arial" w:cs="Arial"/>
                <w:kern w:val="2"/>
                <w:sz w:val="20"/>
              </w:rPr>
              <w:t>into</w:t>
            </w:r>
            <w:proofErr w:type="spellEnd"/>
            <w:r w:rsidRPr="00C45639">
              <w:rPr>
                <w:rFonts w:ascii="Arial" w:hAnsi="Arial" w:cs="Arial"/>
                <w:kern w:val="2"/>
                <w:sz w:val="20"/>
              </w:rPr>
              <w:t xml:space="preserve"> </w:t>
            </w:r>
            <w:proofErr w:type="spellStart"/>
            <w:r w:rsidRPr="00C45639">
              <w:rPr>
                <w:rFonts w:ascii="Arial" w:hAnsi="Arial" w:cs="Arial"/>
                <w:kern w:val="2"/>
                <w:sz w:val="20"/>
              </w:rPr>
              <w:t>account</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amount</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Goods</w:t>
            </w:r>
            <w:proofErr w:type="spellEnd"/>
            <w:r w:rsidRPr="00C45639">
              <w:rPr>
                <w:rFonts w:ascii="Arial" w:hAnsi="Arial" w:cs="Arial"/>
                <w:kern w:val="2"/>
                <w:sz w:val="20"/>
              </w:rPr>
              <w:t xml:space="preserve"> </w:t>
            </w:r>
            <w:proofErr w:type="spellStart"/>
            <w:r w:rsidRPr="00C45639">
              <w:rPr>
                <w:rFonts w:ascii="Arial" w:hAnsi="Arial" w:cs="Arial"/>
                <w:kern w:val="2"/>
                <w:sz w:val="20"/>
              </w:rPr>
              <w:t>transferred</w:t>
            </w:r>
            <w:proofErr w:type="spellEnd"/>
            <w:r w:rsidRPr="00C45639">
              <w:rPr>
                <w:rFonts w:ascii="Arial" w:hAnsi="Arial" w:cs="Arial"/>
                <w:kern w:val="2"/>
                <w:sz w:val="20"/>
              </w:rPr>
              <w:t xml:space="preserve"> </w:t>
            </w:r>
            <w:proofErr w:type="spellStart"/>
            <w:r w:rsidRPr="00C45639">
              <w:rPr>
                <w:rFonts w:ascii="Arial" w:hAnsi="Arial" w:cs="Arial"/>
                <w:kern w:val="2"/>
                <w:sz w:val="20"/>
              </w:rPr>
              <w:t>and</w:t>
            </w:r>
            <w:proofErr w:type="spellEnd"/>
            <w:r w:rsidRPr="00C45639">
              <w:rPr>
                <w:rFonts w:ascii="Arial" w:hAnsi="Arial" w:cs="Arial"/>
                <w:kern w:val="2"/>
                <w:sz w:val="20"/>
              </w:rPr>
              <w:t xml:space="preserve">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order</w:t>
            </w:r>
            <w:proofErr w:type="spellEnd"/>
            <w:r w:rsidRPr="00C45639">
              <w:rPr>
                <w:rFonts w:ascii="Arial" w:hAnsi="Arial" w:cs="Arial"/>
                <w:kern w:val="2"/>
                <w:sz w:val="20"/>
              </w:rPr>
              <w:t xml:space="preserve"> to </w:t>
            </w:r>
            <w:proofErr w:type="spellStart"/>
            <w:r w:rsidRPr="00C45639">
              <w:rPr>
                <w:rFonts w:ascii="Arial" w:hAnsi="Arial" w:cs="Arial"/>
                <w:kern w:val="2"/>
                <w:sz w:val="20"/>
              </w:rPr>
              <w:t>preserve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w:t>
            </w:r>
            <w:proofErr w:type="spellEnd"/>
            <w:r w:rsidRPr="00C45639">
              <w:rPr>
                <w:rFonts w:ascii="Arial" w:hAnsi="Arial" w:cs="Arial"/>
                <w:kern w:val="2"/>
                <w:sz w:val="20"/>
              </w:rPr>
              <w:t xml:space="preserve"> </w:t>
            </w:r>
            <w:proofErr w:type="spellStart"/>
            <w:r w:rsidRPr="00C45639">
              <w:rPr>
                <w:rFonts w:ascii="Arial" w:hAnsi="Arial" w:cs="Arial"/>
                <w:kern w:val="2"/>
                <w:sz w:val="20"/>
              </w:rPr>
              <w:t>may</w:t>
            </w:r>
            <w:proofErr w:type="spellEnd"/>
            <w:r w:rsidRPr="00C45639">
              <w:rPr>
                <w:rFonts w:ascii="Arial" w:hAnsi="Arial" w:cs="Arial"/>
                <w:kern w:val="2"/>
                <w:sz w:val="20"/>
              </w:rPr>
              <w:t xml:space="preserve"> </w:t>
            </w:r>
            <w:proofErr w:type="spellStart"/>
            <w:r w:rsidRPr="00C45639">
              <w:rPr>
                <w:rFonts w:ascii="Arial" w:hAnsi="Arial" w:cs="Arial"/>
                <w:kern w:val="2"/>
                <w:sz w:val="20"/>
              </w:rPr>
              <w:t>allow</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Seller</w:t>
            </w:r>
            <w:proofErr w:type="spellEnd"/>
            <w:r w:rsidRPr="00C45639">
              <w:rPr>
                <w:rFonts w:ascii="Arial" w:hAnsi="Arial" w:cs="Arial"/>
                <w:kern w:val="2"/>
                <w:sz w:val="20"/>
              </w:rPr>
              <w:t xml:space="preserve"> to </w:t>
            </w:r>
            <w:proofErr w:type="spellStart"/>
            <w:r w:rsidRPr="00C45639">
              <w:rPr>
                <w:rFonts w:ascii="Arial" w:hAnsi="Arial" w:cs="Arial"/>
                <w:kern w:val="2"/>
                <w:sz w:val="20"/>
              </w:rPr>
              <w:t>replace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Goods</w:t>
            </w:r>
            <w:proofErr w:type="spellEnd"/>
            <w:r w:rsidRPr="00C45639">
              <w:rPr>
                <w:rFonts w:ascii="Arial" w:hAnsi="Arial" w:cs="Arial"/>
                <w:kern w:val="2"/>
                <w:sz w:val="20"/>
              </w:rPr>
              <w:t xml:space="preserve"> </w:t>
            </w:r>
            <w:proofErr w:type="spellStart"/>
            <w:r w:rsidRPr="00C45639">
              <w:rPr>
                <w:rFonts w:ascii="Arial" w:hAnsi="Arial" w:cs="Arial"/>
                <w:kern w:val="2"/>
                <w:sz w:val="20"/>
              </w:rPr>
              <w:t>offered</w:t>
            </w:r>
            <w:proofErr w:type="spellEnd"/>
            <w:r w:rsidRPr="00C45639">
              <w:rPr>
                <w:rFonts w:ascii="Arial" w:hAnsi="Arial" w:cs="Arial"/>
                <w:kern w:val="2"/>
                <w:sz w:val="20"/>
              </w:rPr>
              <w:t xml:space="preserve"> </w:t>
            </w:r>
            <w:proofErr w:type="spellStart"/>
            <w:r w:rsidRPr="00C45639">
              <w:rPr>
                <w:rFonts w:ascii="Arial" w:hAnsi="Arial" w:cs="Arial"/>
                <w:kern w:val="2"/>
                <w:sz w:val="20"/>
              </w:rPr>
              <w:t>by</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w:t>
            </w:r>
            <w:proofErr w:type="spellEnd"/>
            <w:r w:rsidRPr="00C45639">
              <w:rPr>
                <w:rFonts w:ascii="Arial" w:hAnsi="Arial" w:cs="Arial"/>
                <w:kern w:val="2"/>
                <w:sz w:val="20"/>
              </w:rPr>
              <w:t xml:space="preserve"> </w:t>
            </w:r>
            <w:proofErr w:type="spellStart"/>
            <w:r w:rsidRPr="00C45639">
              <w:rPr>
                <w:rFonts w:ascii="Arial" w:hAnsi="Arial" w:cs="Arial"/>
                <w:kern w:val="2"/>
                <w:sz w:val="20"/>
              </w:rPr>
              <w:t>within</w:t>
            </w:r>
            <w:proofErr w:type="spellEnd"/>
            <w:r w:rsidRPr="00C45639">
              <w:rPr>
                <w:rFonts w:ascii="Arial" w:hAnsi="Arial" w:cs="Arial"/>
                <w:kern w:val="2"/>
                <w:sz w:val="20"/>
              </w:rPr>
              <w:t xml:space="preserve"> a </w:t>
            </w:r>
            <w:proofErr w:type="spellStart"/>
            <w:r w:rsidRPr="00C45639">
              <w:rPr>
                <w:rFonts w:ascii="Arial" w:hAnsi="Arial" w:cs="Arial"/>
                <w:kern w:val="2"/>
                <w:sz w:val="20"/>
              </w:rPr>
              <w:t>time</w:t>
            </w:r>
            <w:proofErr w:type="spellEnd"/>
            <w:r w:rsidRPr="00C45639">
              <w:rPr>
                <w:rFonts w:ascii="Arial" w:hAnsi="Arial" w:cs="Arial"/>
                <w:kern w:val="2"/>
                <w:sz w:val="20"/>
              </w:rPr>
              <w:t xml:space="preserve"> </w:t>
            </w:r>
            <w:proofErr w:type="spellStart"/>
            <w:r w:rsidRPr="00C45639">
              <w:rPr>
                <w:rFonts w:ascii="Arial" w:hAnsi="Arial" w:cs="Arial"/>
                <w:kern w:val="2"/>
                <w:sz w:val="20"/>
              </w:rPr>
              <w:t>limit</w:t>
            </w:r>
            <w:proofErr w:type="spellEnd"/>
            <w:r w:rsidRPr="00C45639">
              <w:rPr>
                <w:rFonts w:ascii="Arial" w:hAnsi="Arial" w:cs="Arial"/>
                <w:kern w:val="2"/>
                <w:sz w:val="20"/>
              </w:rPr>
              <w:t xml:space="preserve"> </w:t>
            </w:r>
            <w:proofErr w:type="spellStart"/>
            <w:r w:rsidRPr="00C45639">
              <w:rPr>
                <w:rFonts w:ascii="Arial" w:hAnsi="Arial" w:cs="Arial"/>
                <w:kern w:val="2"/>
                <w:sz w:val="20"/>
              </w:rPr>
              <w:t>set</w:t>
            </w:r>
            <w:proofErr w:type="spellEnd"/>
            <w:r w:rsidRPr="00C45639">
              <w:rPr>
                <w:rFonts w:ascii="Arial" w:hAnsi="Arial" w:cs="Arial"/>
                <w:kern w:val="2"/>
                <w:sz w:val="20"/>
              </w:rPr>
              <w:t xml:space="preserve"> </w:t>
            </w:r>
            <w:proofErr w:type="spellStart"/>
            <w:r w:rsidRPr="00C45639">
              <w:rPr>
                <w:rFonts w:ascii="Arial" w:hAnsi="Arial" w:cs="Arial"/>
                <w:kern w:val="2"/>
                <w:sz w:val="20"/>
              </w:rPr>
              <w:t>by</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w:t>
            </w:r>
            <w:proofErr w:type="spellEnd"/>
            <w:r w:rsidRPr="00C45639">
              <w:rPr>
                <w:rFonts w:ascii="Arial" w:hAnsi="Arial" w:cs="Arial"/>
                <w:kern w:val="2"/>
                <w:sz w:val="20"/>
              </w:rPr>
              <w:t xml:space="preserve"> </w:t>
            </w:r>
            <w:proofErr w:type="spellStart"/>
            <w:r w:rsidRPr="00C45639">
              <w:rPr>
                <w:rFonts w:ascii="Arial" w:hAnsi="Arial" w:cs="Arial"/>
                <w:kern w:val="2"/>
                <w:sz w:val="20"/>
              </w:rPr>
              <w:t>with</w:t>
            </w:r>
            <w:proofErr w:type="spellEnd"/>
            <w:r w:rsidRPr="00C45639">
              <w:rPr>
                <w:rFonts w:ascii="Arial" w:hAnsi="Arial" w:cs="Arial"/>
                <w:kern w:val="2"/>
                <w:sz w:val="20"/>
              </w:rPr>
              <w:t xml:space="preserve"> </w:t>
            </w:r>
            <w:proofErr w:type="spellStart"/>
            <w:r w:rsidRPr="00C45639">
              <w:rPr>
                <w:rFonts w:ascii="Arial" w:hAnsi="Arial" w:cs="Arial"/>
                <w:kern w:val="2"/>
                <w:sz w:val="20"/>
              </w:rPr>
              <w:t>Goods</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another</w:t>
            </w:r>
            <w:proofErr w:type="spellEnd"/>
            <w:r w:rsidRPr="00C45639">
              <w:rPr>
                <w:rFonts w:ascii="Arial" w:hAnsi="Arial" w:cs="Arial"/>
                <w:kern w:val="2"/>
                <w:sz w:val="20"/>
              </w:rPr>
              <w:t xml:space="preserve"> </w:t>
            </w:r>
            <w:proofErr w:type="spellStart"/>
            <w:r w:rsidRPr="00C45639">
              <w:rPr>
                <w:rFonts w:ascii="Arial" w:hAnsi="Arial" w:cs="Arial"/>
                <w:kern w:val="2"/>
                <w:sz w:val="20"/>
              </w:rPr>
              <w:t>manufacturer</w:t>
            </w:r>
            <w:proofErr w:type="spellEnd"/>
            <w:r w:rsidRPr="00C45639">
              <w:rPr>
                <w:rFonts w:ascii="Arial" w:hAnsi="Arial" w:cs="Arial"/>
                <w:kern w:val="2"/>
                <w:sz w:val="20"/>
              </w:rPr>
              <w:t xml:space="preserve"> </w:t>
            </w:r>
            <w:proofErr w:type="spellStart"/>
            <w:r w:rsidRPr="00C45639">
              <w:rPr>
                <w:rFonts w:ascii="Arial" w:hAnsi="Arial" w:cs="Arial"/>
                <w:kern w:val="2"/>
                <w:sz w:val="20"/>
              </w:rPr>
              <w:t>which</w:t>
            </w:r>
            <w:proofErr w:type="spellEnd"/>
            <w:r w:rsidRPr="00C45639">
              <w:rPr>
                <w:rFonts w:ascii="Arial" w:hAnsi="Arial" w:cs="Arial"/>
                <w:kern w:val="2"/>
                <w:sz w:val="20"/>
              </w:rPr>
              <w:t xml:space="preserve"> </w:t>
            </w:r>
            <w:proofErr w:type="spellStart"/>
            <w:r w:rsidRPr="00C45639">
              <w:rPr>
                <w:rFonts w:ascii="Arial" w:hAnsi="Arial" w:cs="Arial"/>
                <w:kern w:val="2"/>
                <w:sz w:val="20"/>
              </w:rPr>
              <w:t>fully</w:t>
            </w:r>
            <w:proofErr w:type="spellEnd"/>
            <w:r w:rsidRPr="00C45639">
              <w:rPr>
                <w:rFonts w:ascii="Arial" w:hAnsi="Arial" w:cs="Arial"/>
                <w:kern w:val="2"/>
                <w:sz w:val="20"/>
              </w:rPr>
              <w:t xml:space="preserve"> </w:t>
            </w:r>
            <w:proofErr w:type="spellStart"/>
            <w:r w:rsidRPr="00C45639">
              <w:rPr>
                <w:rFonts w:ascii="Arial" w:hAnsi="Arial" w:cs="Arial"/>
                <w:kern w:val="2"/>
                <w:sz w:val="20"/>
              </w:rPr>
              <w:t>meet</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Buyer’s</w:t>
            </w:r>
            <w:proofErr w:type="spellEnd"/>
            <w:r w:rsidRPr="00C45639">
              <w:rPr>
                <w:rFonts w:ascii="Arial" w:hAnsi="Arial" w:cs="Arial"/>
                <w:kern w:val="2"/>
                <w:sz w:val="20"/>
              </w:rPr>
              <w:t xml:space="preserve"> </w:t>
            </w:r>
            <w:proofErr w:type="spellStart"/>
            <w:r w:rsidRPr="00C45639">
              <w:rPr>
                <w:rFonts w:ascii="Arial" w:hAnsi="Arial" w:cs="Arial"/>
                <w:kern w:val="2"/>
                <w:sz w:val="20"/>
              </w:rPr>
              <w:t>technical</w:t>
            </w:r>
            <w:proofErr w:type="spellEnd"/>
            <w:r w:rsidRPr="00C45639">
              <w:rPr>
                <w:rFonts w:ascii="Arial" w:hAnsi="Arial" w:cs="Arial"/>
                <w:kern w:val="2"/>
                <w:sz w:val="20"/>
              </w:rPr>
              <w:t xml:space="preserve"> </w:t>
            </w:r>
            <w:proofErr w:type="spellStart"/>
            <w:r w:rsidRPr="00C45639">
              <w:rPr>
                <w:rFonts w:ascii="Arial" w:hAnsi="Arial" w:cs="Arial"/>
                <w:kern w:val="2"/>
                <w:sz w:val="20"/>
              </w:rPr>
              <w:t>requirements</w:t>
            </w:r>
            <w:proofErr w:type="spellEnd"/>
            <w:r w:rsidRPr="00C45639">
              <w:rPr>
                <w:rFonts w:ascii="Arial" w:hAnsi="Arial" w:cs="Arial"/>
                <w:kern w:val="2"/>
                <w:sz w:val="20"/>
              </w:rPr>
              <w:t xml:space="preserve"> </w:t>
            </w:r>
            <w:proofErr w:type="spellStart"/>
            <w:r w:rsidRPr="00C45639">
              <w:rPr>
                <w:rFonts w:ascii="Arial" w:hAnsi="Arial" w:cs="Arial"/>
                <w:kern w:val="2"/>
                <w:sz w:val="20"/>
              </w:rPr>
              <w:t>and</w:t>
            </w:r>
            <w:proofErr w:type="spellEnd"/>
            <w:r w:rsidRPr="00C45639">
              <w:rPr>
                <w:rFonts w:ascii="Arial" w:hAnsi="Arial" w:cs="Arial"/>
                <w:kern w:val="2"/>
                <w:sz w:val="20"/>
              </w:rPr>
              <w:t xml:space="preserve"> </w:t>
            </w:r>
            <w:proofErr w:type="spellStart"/>
            <w:r w:rsidRPr="00C45639">
              <w:rPr>
                <w:rFonts w:ascii="Arial" w:hAnsi="Arial" w:cs="Arial"/>
                <w:kern w:val="2"/>
                <w:sz w:val="20"/>
              </w:rPr>
              <w:t>which</w:t>
            </w:r>
            <w:proofErr w:type="spellEnd"/>
            <w:r w:rsidRPr="00C45639">
              <w:rPr>
                <w:rFonts w:ascii="Arial" w:hAnsi="Arial" w:cs="Arial"/>
                <w:kern w:val="2"/>
                <w:sz w:val="20"/>
              </w:rPr>
              <w:t xml:space="preserve"> </w:t>
            </w:r>
            <w:proofErr w:type="spellStart"/>
            <w:r w:rsidRPr="00C45639">
              <w:rPr>
                <w:rFonts w:ascii="Arial" w:hAnsi="Arial" w:cs="Arial"/>
                <w:kern w:val="2"/>
                <w:sz w:val="20"/>
              </w:rPr>
              <w:t>do</w:t>
            </w:r>
            <w:proofErr w:type="spellEnd"/>
            <w:r w:rsidRPr="00C45639">
              <w:rPr>
                <w:rFonts w:ascii="Arial" w:hAnsi="Arial" w:cs="Arial"/>
                <w:kern w:val="2"/>
                <w:sz w:val="20"/>
              </w:rPr>
              <w:t xml:space="preserve"> </w:t>
            </w:r>
            <w:proofErr w:type="spellStart"/>
            <w:r w:rsidRPr="00C45639">
              <w:rPr>
                <w:rFonts w:ascii="Arial" w:hAnsi="Arial" w:cs="Arial"/>
                <w:kern w:val="2"/>
                <w:sz w:val="20"/>
              </w:rPr>
              <w:t>not</w:t>
            </w:r>
            <w:proofErr w:type="spellEnd"/>
            <w:r w:rsidRPr="00C45639">
              <w:rPr>
                <w:rFonts w:ascii="Arial" w:hAnsi="Arial" w:cs="Arial"/>
                <w:kern w:val="2"/>
                <w:sz w:val="20"/>
              </w:rPr>
              <w:t xml:space="preserve"> </w:t>
            </w:r>
            <w:proofErr w:type="spellStart"/>
            <w:r w:rsidRPr="00C45639">
              <w:rPr>
                <w:rFonts w:ascii="Arial" w:hAnsi="Arial" w:cs="Arial"/>
                <w:kern w:val="2"/>
                <w:sz w:val="20"/>
              </w:rPr>
              <w:t>change</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nature</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 xml:space="preserve">. </w:t>
            </w:r>
            <w:proofErr w:type="spellStart"/>
            <w:r w:rsidRPr="00C45639">
              <w:rPr>
                <w:rFonts w:ascii="Arial" w:hAnsi="Arial" w:cs="Arial"/>
                <w:kern w:val="2"/>
                <w:sz w:val="20"/>
              </w:rPr>
              <w:t>Accordingly</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Buyer</w:t>
            </w:r>
            <w:proofErr w:type="spellEnd"/>
            <w:r w:rsidRPr="00C45639">
              <w:rPr>
                <w:rFonts w:ascii="Arial" w:hAnsi="Arial" w:cs="Arial"/>
                <w:kern w:val="2"/>
                <w:sz w:val="20"/>
              </w:rPr>
              <w:t xml:space="preserve"> </w:t>
            </w:r>
            <w:proofErr w:type="spellStart"/>
            <w:r w:rsidRPr="00C45639">
              <w:rPr>
                <w:rFonts w:ascii="Arial" w:hAnsi="Arial" w:cs="Arial"/>
                <w:kern w:val="2"/>
                <w:sz w:val="20"/>
              </w:rPr>
              <w:t>shall</w:t>
            </w:r>
            <w:proofErr w:type="spellEnd"/>
            <w:r w:rsidRPr="00C45639">
              <w:rPr>
                <w:rFonts w:ascii="Arial" w:hAnsi="Arial" w:cs="Arial"/>
                <w:kern w:val="2"/>
                <w:sz w:val="20"/>
              </w:rPr>
              <w:t xml:space="preserve"> be </w:t>
            </w:r>
            <w:proofErr w:type="spellStart"/>
            <w:r w:rsidRPr="00C45639">
              <w:rPr>
                <w:rFonts w:ascii="Arial" w:hAnsi="Arial" w:cs="Arial"/>
                <w:kern w:val="2"/>
                <w:sz w:val="20"/>
              </w:rPr>
              <w:t>liable</w:t>
            </w:r>
            <w:proofErr w:type="spellEnd"/>
            <w:r w:rsidRPr="00C45639">
              <w:rPr>
                <w:rFonts w:ascii="Arial" w:hAnsi="Arial" w:cs="Arial"/>
                <w:kern w:val="2"/>
                <w:sz w:val="20"/>
              </w:rPr>
              <w:t xml:space="preserve"> to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penalty</w:t>
            </w:r>
            <w:proofErr w:type="spellEnd"/>
            <w:r w:rsidRPr="00C45639">
              <w:rPr>
                <w:rFonts w:ascii="Arial" w:hAnsi="Arial" w:cs="Arial"/>
                <w:kern w:val="2"/>
                <w:sz w:val="20"/>
              </w:rPr>
              <w:t xml:space="preserve"> </w:t>
            </w:r>
            <w:proofErr w:type="spellStart"/>
            <w:r w:rsidRPr="00C45639">
              <w:rPr>
                <w:rFonts w:ascii="Arial" w:hAnsi="Arial" w:cs="Arial"/>
                <w:kern w:val="2"/>
                <w:sz w:val="20"/>
              </w:rPr>
              <w:t>set</w:t>
            </w:r>
            <w:proofErr w:type="spellEnd"/>
            <w:r w:rsidRPr="00C45639">
              <w:rPr>
                <w:rFonts w:ascii="Arial" w:hAnsi="Arial" w:cs="Arial"/>
                <w:kern w:val="2"/>
                <w:sz w:val="20"/>
              </w:rPr>
              <w:t xml:space="preserve"> </w:t>
            </w:r>
            <w:proofErr w:type="spellStart"/>
            <w:r w:rsidRPr="00C45639">
              <w:rPr>
                <w:rFonts w:ascii="Arial" w:hAnsi="Arial" w:cs="Arial"/>
                <w:kern w:val="2"/>
                <w:sz w:val="20"/>
              </w:rPr>
              <w:t>out</w:t>
            </w:r>
            <w:proofErr w:type="spellEnd"/>
            <w:r w:rsidRPr="00C45639">
              <w:rPr>
                <w:rFonts w:ascii="Arial" w:hAnsi="Arial" w:cs="Arial"/>
                <w:kern w:val="2"/>
                <w:sz w:val="20"/>
              </w:rPr>
              <w:t xml:space="preserve">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clause</w:t>
            </w:r>
            <w:proofErr w:type="spellEnd"/>
            <w:r w:rsidRPr="00C45639">
              <w:rPr>
                <w:rFonts w:ascii="Arial" w:hAnsi="Arial" w:cs="Arial"/>
                <w:kern w:val="2"/>
                <w:sz w:val="20"/>
              </w:rPr>
              <w:t xml:space="preserve"> 3.1.4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General </w:t>
            </w:r>
            <w:proofErr w:type="spellStart"/>
            <w:r w:rsidRPr="00C45639">
              <w:rPr>
                <w:rFonts w:ascii="Arial" w:hAnsi="Arial" w:cs="Arial"/>
                <w:kern w:val="2"/>
                <w:sz w:val="20"/>
              </w:rPr>
              <w:t>Conditions</w:t>
            </w:r>
            <w:proofErr w:type="spellEnd"/>
            <w:r w:rsidRPr="00C45639">
              <w:rPr>
                <w:rFonts w:ascii="Arial" w:hAnsi="Arial" w:cs="Arial"/>
                <w:kern w:val="2"/>
                <w:sz w:val="20"/>
              </w:rPr>
              <w:t xml:space="preserve"> </w:t>
            </w:r>
            <w:proofErr w:type="spellStart"/>
            <w:r w:rsidRPr="00C45639">
              <w:rPr>
                <w:rFonts w:ascii="Arial" w:hAnsi="Arial" w:cs="Arial"/>
                <w:kern w:val="2"/>
                <w:sz w:val="20"/>
              </w:rPr>
              <w:t>of</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Agreement</w:t>
            </w:r>
            <w:proofErr w:type="spellEnd"/>
            <w:r w:rsidRPr="00C45639">
              <w:rPr>
                <w:rFonts w:ascii="Arial" w:hAnsi="Arial" w:cs="Arial"/>
                <w:kern w:val="2"/>
                <w:sz w:val="20"/>
              </w:rPr>
              <w:t xml:space="preserve"> </w:t>
            </w:r>
            <w:proofErr w:type="spellStart"/>
            <w:r w:rsidRPr="00C45639">
              <w:rPr>
                <w:rFonts w:ascii="Arial" w:hAnsi="Arial" w:cs="Arial"/>
                <w:kern w:val="2"/>
                <w:sz w:val="20"/>
              </w:rPr>
              <w:t>for</w:t>
            </w:r>
            <w:proofErr w:type="spellEnd"/>
            <w:r w:rsidRPr="00C45639">
              <w:rPr>
                <w:rFonts w:ascii="Arial" w:hAnsi="Arial" w:cs="Arial"/>
                <w:kern w:val="2"/>
                <w:sz w:val="20"/>
              </w:rPr>
              <w:t xml:space="preserve"> </w:t>
            </w:r>
            <w:proofErr w:type="spellStart"/>
            <w:r w:rsidRPr="00C45639">
              <w:rPr>
                <w:rFonts w:ascii="Arial" w:hAnsi="Arial" w:cs="Arial"/>
                <w:kern w:val="2"/>
                <w:sz w:val="20"/>
              </w:rPr>
              <w:t>the</w:t>
            </w:r>
            <w:proofErr w:type="spellEnd"/>
            <w:r w:rsidRPr="00C45639">
              <w:rPr>
                <w:rFonts w:ascii="Arial" w:hAnsi="Arial" w:cs="Arial"/>
                <w:kern w:val="2"/>
                <w:sz w:val="20"/>
              </w:rPr>
              <w:t xml:space="preserve"> </w:t>
            </w:r>
            <w:proofErr w:type="spellStart"/>
            <w:r w:rsidRPr="00C45639">
              <w:rPr>
                <w:rFonts w:ascii="Arial" w:hAnsi="Arial" w:cs="Arial"/>
                <w:kern w:val="2"/>
                <w:sz w:val="20"/>
              </w:rPr>
              <w:t>breach</w:t>
            </w:r>
            <w:proofErr w:type="spellEnd"/>
            <w:r w:rsidRPr="00C45639">
              <w:rPr>
                <w:rFonts w:ascii="Arial" w:hAnsi="Arial" w:cs="Arial"/>
                <w:kern w:val="2"/>
                <w:sz w:val="20"/>
              </w:rPr>
              <w:t xml:space="preserve"> </w:t>
            </w:r>
            <w:proofErr w:type="spellStart"/>
            <w:r w:rsidRPr="00C45639">
              <w:rPr>
                <w:rFonts w:ascii="Arial" w:hAnsi="Arial" w:cs="Arial"/>
                <w:kern w:val="2"/>
                <w:sz w:val="20"/>
              </w:rPr>
              <w:t>set</w:t>
            </w:r>
            <w:proofErr w:type="spellEnd"/>
            <w:r w:rsidRPr="00C45639">
              <w:rPr>
                <w:rFonts w:ascii="Arial" w:hAnsi="Arial" w:cs="Arial"/>
                <w:kern w:val="2"/>
                <w:sz w:val="20"/>
              </w:rPr>
              <w:t xml:space="preserve"> </w:t>
            </w:r>
            <w:proofErr w:type="spellStart"/>
            <w:r w:rsidRPr="00C45639">
              <w:rPr>
                <w:rFonts w:ascii="Arial" w:hAnsi="Arial" w:cs="Arial"/>
                <w:kern w:val="2"/>
                <w:sz w:val="20"/>
              </w:rPr>
              <w:t>out</w:t>
            </w:r>
            <w:proofErr w:type="spellEnd"/>
            <w:r w:rsidRPr="00C45639">
              <w:rPr>
                <w:rFonts w:ascii="Arial" w:hAnsi="Arial" w:cs="Arial"/>
                <w:kern w:val="2"/>
                <w:sz w:val="20"/>
              </w:rPr>
              <w:t xml:space="preserve"> </w:t>
            </w:r>
            <w:proofErr w:type="spellStart"/>
            <w:r w:rsidRPr="00C45639">
              <w:rPr>
                <w:rFonts w:ascii="Arial" w:hAnsi="Arial" w:cs="Arial"/>
                <w:kern w:val="2"/>
                <w:sz w:val="20"/>
              </w:rPr>
              <w:t>in</w:t>
            </w:r>
            <w:proofErr w:type="spellEnd"/>
            <w:r w:rsidRPr="00C45639">
              <w:rPr>
                <w:rFonts w:ascii="Arial" w:hAnsi="Arial" w:cs="Arial"/>
                <w:kern w:val="2"/>
                <w:sz w:val="20"/>
              </w:rPr>
              <w:t xml:space="preserve"> </w:t>
            </w:r>
            <w:proofErr w:type="spellStart"/>
            <w:r w:rsidRPr="00C45639">
              <w:rPr>
                <w:rFonts w:ascii="Arial" w:hAnsi="Arial" w:cs="Arial"/>
                <w:kern w:val="2"/>
                <w:sz w:val="20"/>
              </w:rPr>
              <w:t>this</w:t>
            </w:r>
            <w:proofErr w:type="spellEnd"/>
            <w:r w:rsidRPr="00C45639">
              <w:rPr>
                <w:rFonts w:ascii="Arial" w:hAnsi="Arial" w:cs="Arial"/>
                <w:kern w:val="2"/>
                <w:sz w:val="20"/>
              </w:rPr>
              <w:t xml:space="preserve"> </w:t>
            </w:r>
            <w:proofErr w:type="spellStart"/>
            <w:r w:rsidRPr="00C45639">
              <w:rPr>
                <w:rFonts w:ascii="Arial" w:hAnsi="Arial" w:cs="Arial"/>
                <w:kern w:val="2"/>
                <w:sz w:val="20"/>
              </w:rPr>
              <w:t>clause</w:t>
            </w:r>
            <w:proofErr w:type="spellEnd"/>
            <w:r w:rsidRPr="00C45639">
              <w:rPr>
                <w:rFonts w:ascii="Arial" w:hAnsi="Arial" w:cs="Arial"/>
                <w:kern w:val="2"/>
                <w:sz w:val="20"/>
              </w:rPr>
              <w:t>.”</w:t>
            </w:r>
          </w:p>
          <w:p w14:paraId="1546E1EE" w14:textId="709AC4B3" w:rsidR="00012ACF" w:rsidRPr="00C45639" w:rsidRDefault="00012ACF" w:rsidP="00012ACF">
            <w:pPr>
              <w:jc w:val="both"/>
              <w:rPr>
                <w:rFonts w:ascii="Arial" w:hAnsi="Arial" w:cs="Arial"/>
                <w:kern w:val="2"/>
                <w:sz w:val="20"/>
              </w:rPr>
            </w:pPr>
            <w:r w:rsidRPr="00C45639">
              <w:rPr>
                <w:rFonts w:ascii="Arial" w:hAnsi="Arial" w:cs="Arial"/>
                <w:kern w:val="2"/>
                <w:sz w:val="20"/>
                <w:lang w:val="en-US"/>
              </w:rPr>
              <w:t xml:space="preserve">The Seller, in case of the Purchaser's need, must ensure the participation of 2 Purchaser's representatives (excluding travel and accommodation costs) in the factory testing of the Goods. The Seller must inform the Purchaser of the date and place of the test no later than 4 weeks before the factory test. The Purchaser shall </w:t>
            </w:r>
            <w:proofErr w:type="gramStart"/>
            <w:r w:rsidRPr="00C45639">
              <w:rPr>
                <w:rFonts w:ascii="Arial" w:hAnsi="Arial" w:cs="Arial"/>
                <w:kern w:val="2"/>
                <w:sz w:val="20"/>
                <w:lang w:val="en-US"/>
              </w:rPr>
              <w:t>make a decision</w:t>
            </w:r>
            <w:proofErr w:type="gramEnd"/>
            <w:r w:rsidRPr="00C45639">
              <w:rPr>
                <w:rFonts w:ascii="Arial" w:hAnsi="Arial" w:cs="Arial"/>
                <w:kern w:val="2"/>
                <w:sz w:val="20"/>
                <w:lang w:val="en-US"/>
              </w:rPr>
              <w:t xml:space="preserve"> on the necessity to participate in the factory tests and notify the Seller thereof no later than within 3 weeks </w:t>
            </w:r>
            <w:proofErr w:type="gramStart"/>
            <w:r w:rsidRPr="00C45639">
              <w:rPr>
                <w:rFonts w:ascii="Arial" w:hAnsi="Arial" w:cs="Arial"/>
                <w:kern w:val="2"/>
                <w:sz w:val="20"/>
                <w:lang w:val="en-US"/>
              </w:rPr>
              <w:t>from</w:t>
            </w:r>
            <w:proofErr w:type="gramEnd"/>
            <w:r w:rsidRPr="00C45639">
              <w:rPr>
                <w:rFonts w:ascii="Arial" w:hAnsi="Arial" w:cs="Arial"/>
                <w:kern w:val="2"/>
                <w:sz w:val="20"/>
                <w:lang w:val="en-US"/>
              </w:rPr>
              <w:t xml:space="preserve"> the date of receipt of the information on the date and place of the tests.</w:t>
            </w:r>
          </w:p>
        </w:tc>
      </w:tr>
      <w:tr w:rsidR="000C4CB8" w:rsidRPr="00C45639" w14:paraId="6B736E42" w14:textId="77777777" w:rsidTr="002B01B0">
        <w:trPr>
          <w:trHeight w:val="85"/>
        </w:trPr>
        <w:tc>
          <w:tcPr>
            <w:tcW w:w="5215" w:type="dxa"/>
          </w:tcPr>
          <w:p w14:paraId="2E42D822" w14:textId="29A81461" w:rsidR="000C4CB8" w:rsidRPr="00C45639" w:rsidRDefault="000C4CB8" w:rsidP="00012ACF">
            <w:pPr>
              <w:jc w:val="both"/>
              <w:rPr>
                <w:rFonts w:ascii="Arial" w:hAnsi="Arial" w:cs="Arial"/>
                <w:color w:val="000000"/>
                <w:kern w:val="2"/>
                <w:sz w:val="20"/>
                <w:shd w:val="clear" w:color="auto" w:fill="FFFFFF"/>
              </w:rPr>
            </w:pPr>
            <w:r w:rsidRPr="00C45639">
              <w:rPr>
                <w:rFonts w:ascii="Arial" w:hAnsi="Arial" w:cs="Arial"/>
                <w:b/>
                <w:bCs/>
                <w:kern w:val="2"/>
                <w:sz w:val="20"/>
              </w:rPr>
              <w:lastRenderedPageBreak/>
              <w:t>13.2. Sutarties papildymas dėl antikorupcinės veiklos politikos ir Tiekėjų etikos kodekso laikymosi</w:t>
            </w:r>
          </w:p>
        </w:tc>
        <w:tc>
          <w:tcPr>
            <w:tcW w:w="5490" w:type="dxa"/>
          </w:tcPr>
          <w:p w14:paraId="556A5609" w14:textId="5A745814" w:rsidR="000C4CB8" w:rsidRPr="00C45639" w:rsidRDefault="00030672" w:rsidP="00012ACF">
            <w:pPr>
              <w:jc w:val="both"/>
              <w:rPr>
                <w:rFonts w:ascii="Arial" w:hAnsi="Arial" w:cs="Arial"/>
                <w:b/>
                <w:bCs/>
                <w:color w:val="000000"/>
                <w:kern w:val="2"/>
                <w:sz w:val="20"/>
                <w:shd w:val="clear" w:color="auto" w:fill="FFFFFF"/>
                <w:lang w:val="en-US"/>
              </w:rPr>
            </w:pPr>
            <w:r w:rsidRPr="00C45639">
              <w:rPr>
                <w:rFonts w:ascii="Arial" w:hAnsi="Arial" w:cs="Arial"/>
                <w:b/>
                <w:bCs/>
                <w:color w:val="000000"/>
                <w:kern w:val="2"/>
                <w:sz w:val="20"/>
                <w:shd w:val="clear" w:color="auto" w:fill="FFFFFF"/>
                <w:lang w:val="en-US"/>
              </w:rPr>
              <w:t>13.2. Supplement to the contract regarding compliance with Anti-corruption Policy and Supplier Code of Ethics</w:t>
            </w:r>
          </w:p>
        </w:tc>
      </w:tr>
      <w:tr w:rsidR="000C4CB8" w:rsidRPr="00C45639" w14:paraId="5C2C0D39" w14:textId="77777777" w:rsidTr="002B01B0">
        <w:trPr>
          <w:trHeight w:val="85"/>
        </w:trPr>
        <w:tc>
          <w:tcPr>
            <w:tcW w:w="5215" w:type="dxa"/>
          </w:tcPr>
          <w:p w14:paraId="2C8C6972" w14:textId="2267DC22" w:rsidR="000C4CB8" w:rsidRPr="00C45639" w:rsidRDefault="00183F31" w:rsidP="00012ACF">
            <w:pPr>
              <w:jc w:val="both"/>
              <w:rPr>
                <w:rFonts w:ascii="Arial" w:hAnsi="Arial" w:cs="Arial"/>
                <w:kern w:val="2"/>
                <w:sz w:val="20"/>
              </w:rPr>
            </w:pPr>
            <w:r w:rsidRPr="00C45639">
              <w:rPr>
                <w:rFonts w:ascii="Arial" w:hAnsi="Arial" w:cs="Arial"/>
                <w:kern w:val="2"/>
                <w:sz w:val="20"/>
              </w:rPr>
              <w:t xml:space="preserve">Tiekėjas, pasirašydamas Sutartį, pareiškia ir garantuoja, kad yra susipažinęs su </w:t>
            </w:r>
            <w:hyperlink r:id="rId10" w:history="1">
              <w:r w:rsidRPr="00C45639">
                <w:rPr>
                  <w:rStyle w:val="Hyperlink"/>
                  <w:rFonts w:ascii="Arial" w:hAnsi="Arial" w:cs="Arial"/>
                  <w:kern w:val="2"/>
                  <w:sz w:val="20"/>
                </w:rPr>
                <w:t>UAB „EPSO_G“ įmonių grupės antikorupcinės veiklos politikos</w:t>
              </w:r>
            </w:hyperlink>
            <w:r w:rsidRPr="00C45639">
              <w:rPr>
                <w:rFonts w:ascii="Arial" w:hAnsi="Arial" w:cs="Arial"/>
                <w:kern w:val="2"/>
                <w:sz w:val="20"/>
              </w:rPr>
              <w:t xml:space="preserve"> ir </w:t>
            </w:r>
            <w:hyperlink r:id="rId11" w:history="1">
              <w:r w:rsidRPr="00C45639">
                <w:rPr>
                  <w:rStyle w:val="Hyperlink"/>
                  <w:rFonts w:ascii="Arial" w:hAnsi="Arial" w:cs="Arial"/>
                  <w:kern w:val="2"/>
                  <w:sz w:val="20"/>
                </w:rPr>
                <w:t xml:space="preserve">Tiekėjų etikos kodekso </w:t>
              </w:r>
            </w:hyperlink>
            <w:r w:rsidRPr="00C45639">
              <w:rPr>
                <w:rFonts w:ascii="Arial" w:hAnsi="Arial" w:cs="Arial"/>
                <w:kern w:val="2"/>
                <w:sz w:val="20"/>
              </w:rPr>
              <w:t>nuostatomis.</w:t>
            </w:r>
          </w:p>
        </w:tc>
        <w:tc>
          <w:tcPr>
            <w:tcW w:w="5490" w:type="dxa"/>
          </w:tcPr>
          <w:p w14:paraId="21B5F2B0" w14:textId="4E67E3DE" w:rsidR="000C4CB8" w:rsidRPr="00C45639" w:rsidRDefault="0096256F" w:rsidP="00012ACF">
            <w:pPr>
              <w:jc w:val="both"/>
              <w:rPr>
                <w:rFonts w:ascii="Arial" w:hAnsi="Arial" w:cs="Arial"/>
                <w:color w:val="4472C4"/>
                <w:kern w:val="2"/>
                <w:sz w:val="20"/>
                <w:lang w:val="en-GB"/>
              </w:rPr>
            </w:pPr>
            <w:r w:rsidRPr="00C45639">
              <w:rPr>
                <w:rFonts w:ascii="Arial" w:hAnsi="Arial" w:cs="Arial"/>
                <w:kern w:val="2"/>
                <w:sz w:val="20"/>
                <w:lang w:val="en-GB"/>
              </w:rPr>
              <w:t xml:space="preserve">By signing the Contract, the Supplier declares and guarantees that they are familiar with the provisions of </w:t>
            </w:r>
            <w:hyperlink r:id="rId12" w:history="1">
              <w:r w:rsidRPr="00C45639">
                <w:rPr>
                  <w:rStyle w:val="Hyperlink"/>
                  <w:rFonts w:ascii="Arial" w:hAnsi="Arial" w:cs="Arial"/>
                  <w:kern w:val="2"/>
                  <w:sz w:val="20"/>
                  <w:lang w:val="en-GB"/>
                </w:rPr>
                <w:t>the anti-corruption policy</w:t>
              </w:r>
            </w:hyperlink>
            <w:r w:rsidRPr="00C45639">
              <w:rPr>
                <w:rFonts w:ascii="Arial" w:hAnsi="Arial" w:cs="Arial"/>
                <w:kern w:val="2"/>
                <w:sz w:val="20"/>
                <w:lang w:val="en-GB"/>
              </w:rPr>
              <w:t xml:space="preserve"> and the </w:t>
            </w:r>
            <w:hyperlink r:id="rId13" w:history="1">
              <w:r w:rsidRPr="00C45639">
                <w:rPr>
                  <w:rStyle w:val="Hyperlink"/>
                  <w:rFonts w:ascii="Arial" w:hAnsi="Arial" w:cs="Arial"/>
                  <w:kern w:val="2"/>
                  <w:sz w:val="20"/>
                  <w:lang w:val="en-GB"/>
                </w:rPr>
                <w:t>Supplier's code of ethics of the UAB 'EPSO-G' group of companies</w:t>
              </w:r>
            </w:hyperlink>
            <w:r w:rsidRPr="00C45639">
              <w:rPr>
                <w:rFonts w:ascii="Arial" w:hAnsi="Arial" w:cs="Arial"/>
                <w:kern w:val="2"/>
                <w:sz w:val="20"/>
                <w:lang w:val="en-GB"/>
              </w:rPr>
              <w:t>.</w:t>
            </w:r>
          </w:p>
        </w:tc>
      </w:tr>
      <w:tr w:rsidR="00A318BC" w:rsidRPr="00C45639" w14:paraId="66C29F7F" w14:textId="77777777" w:rsidTr="002B01B0">
        <w:trPr>
          <w:trHeight w:val="85"/>
        </w:trPr>
        <w:tc>
          <w:tcPr>
            <w:tcW w:w="5215" w:type="dxa"/>
          </w:tcPr>
          <w:p w14:paraId="07F1FB82" w14:textId="6D015C99" w:rsidR="00A318BC" w:rsidRPr="00C45639" w:rsidRDefault="00A318BC" w:rsidP="002B01B0">
            <w:pPr>
              <w:jc w:val="center"/>
              <w:rPr>
                <w:rFonts w:ascii="Arial" w:hAnsi="Arial" w:cs="Arial"/>
                <w:color w:val="000000"/>
                <w:kern w:val="2"/>
                <w:sz w:val="20"/>
                <w:shd w:val="clear" w:color="auto" w:fill="FFFFFF"/>
              </w:rPr>
            </w:pPr>
            <w:r w:rsidRPr="00C45639">
              <w:rPr>
                <w:rFonts w:ascii="Arial" w:hAnsi="Arial" w:cs="Arial"/>
                <w:b/>
                <w:bCs/>
                <w:kern w:val="2"/>
                <w:sz w:val="20"/>
              </w:rPr>
              <w:t>14. SUTARTIES PRIEDAI</w:t>
            </w:r>
          </w:p>
        </w:tc>
        <w:tc>
          <w:tcPr>
            <w:tcW w:w="5490" w:type="dxa"/>
          </w:tcPr>
          <w:p w14:paraId="694A699D" w14:textId="3B1D12AE" w:rsidR="00A318BC" w:rsidRPr="00C45639" w:rsidRDefault="00A318BC" w:rsidP="002B01B0">
            <w:pPr>
              <w:jc w:val="center"/>
              <w:rPr>
                <w:rFonts w:ascii="Arial" w:hAnsi="Arial" w:cs="Arial"/>
                <w:color w:val="000000"/>
                <w:kern w:val="2"/>
                <w:sz w:val="20"/>
                <w:shd w:val="clear" w:color="auto" w:fill="FFFFFF"/>
                <w:lang w:val="en-US"/>
              </w:rPr>
            </w:pPr>
            <w:r w:rsidRPr="00C45639">
              <w:rPr>
                <w:rFonts w:ascii="Arial" w:hAnsi="Arial" w:cs="Arial"/>
                <w:b/>
                <w:bCs/>
                <w:kern w:val="2"/>
                <w:sz w:val="20"/>
                <w:lang w:val="en-US"/>
              </w:rPr>
              <w:t>14. ANNEXES TO THE CONTRACT</w:t>
            </w:r>
          </w:p>
        </w:tc>
      </w:tr>
      <w:tr w:rsidR="00A318BC" w:rsidRPr="00C45639" w14:paraId="709FC761" w14:textId="77777777" w:rsidTr="002B01B0">
        <w:trPr>
          <w:trHeight w:val="85"/>
        </w:trPr>
        <w:tc>
          <w:tcPr>
            <w:tcW w:w="5215" w:type="dxa"/>
          </w:tcPr>
          <w:p w14:paraId="1023FE53" w14:textId="25916859" w:rsidR="00A318BC" w:rsidRPr="00C45639" w:rsidRDefault="00A318BC" w:rsidP="002B01B0">
            <w:pPr>
              <w:rPr>
                <w:rFonts w:ascii="Arial" w:hAnsi="Arial" w:cs="Arial"/>
                <w:color w:val="000000"/>
                <w:kern w:val="2"/>
                <w:sz w:val="20"/>
                <w:shd w:val="clear" w:color="auto" w:fill="FFFFFF"/>
              </w:rPr>
            </w:pPr>
            <w:r w:rsidRPr="00C45639">
              <w:rPr>
                <w:rFonts w:ascii="Arial" w:hAnsi="Arial" w:cs="Arial"/>
                <w:b/>
                <w:bCs/>
                <w:kern w:val="2"/>
                <w:sz w:val="20"/>
              </w:rPr>
              <w:t xml:space="preserve">14.1. Priedas Nr. 1 </w:t>
            </w:r>
            <w:r w:rsidRPr="00C45639">
              <w:rPr>
                <w:rFonts w:ascii="Arial" w:hAnsi="Arial" w:cs="Arial"/>
                <w:kern w:val="2"/>
                <w:sz w:val="20"/>
              </w:rPr>
              <w:t>Techninė specifikacija</w:t>
            </w:r>
          </w:p>
        </w:tc>
        <w:tc>
          <w:tcPr>
            <w:tcW w:w="5490" w:type="dxa"/>
          </w:tcPr>
          <w:p w14:paraId="4FE072C5" w14:textId="71C4CE16" w:rsidR="00A318BC" w:rsidRPr="00C45639" w:rsidRDefault="00A318BC" w:rsidP="002B01B0">
            <w:pPr>
              <w:rPr>
                <w:rFonts w:ascii="Arial" w:hAnsi="Arial" w:cs="Arial"/>
                <w:color w:val="000000"/>
                <w:kern w:val="2"/>
                <w:sz w:val="20"/>
                <w:shd w:val="clear" w:color="auto" w:fill="FFFFFF"/>
                <w:lang w:val="en-US"/>
              </w:rPr>
            </w:pPr>
            <w:r w:rsidRPr="00C45639">
              <w:rPr>
                <w:rFonts w:ascii="Arial" w:hAnsi="Arial" w:cs="Arial"/>
                <w:b/>
                <w:bCs/>
                <w:kern w:val="2"/>
                <w:sz w:val="20"/>
                <w:lang w:val="en-US"/>
              </w:rPr>
              <w:t xml:space="preserve">14.1 Annex 1 </w:t>
            </w:r>
            <w:r w:rsidRPr="00C45639">
              <w:rPr>
                <w:rFonts w:ascii="Arial" w:hAnsi="Arial" w:cs="Arial"/>
                <w:kern w:val="2"/>
                <w:sz w:val="20"/>
                <w:lang w:val="en-US"/>
              </w:rPr>
              <w:t>Technical specification</w:t>
            </w:r>
          </w:p>
        </w:tc>
      </w:tr>
      <w:tr w:rsidR="00A318BC" w:rsidRPr="00C45639" w14:paraId="26650C04" w14:textId="77777777" w:rsidTr="002B01B0">
        <w:trPr>
          <w:trHeight w:val="85"/>
        </w:trPr>
        <w:tc>
          <w:tcPr>
            <w:tcW w:w="5215" w:type="dxa"/>
          </w:tcPr>
          <w:p w14:paraId="6653D506" w14:textId="0B8DF8CE" w:rsidR="00A318BC" w:rsidRPr="00C45639" w:rsidRDefault="00A318BC" w:rsidP="002B01B0">
            <w:pPr>
              <w:rPr>
                <w:rFonts w:ascii="Arial" w:hAnsi="Arial" w:cs="Arial"/>
                <w:color w:val="000000"/>
                <w:kern w:val="2"/>
                <w:sz w:val="20"/>
                <w:shd w:val="clear" w:color="auto" w:fill="FFFFFF"/>
              </w:rPr>
            </w:pPr>
            <w:r w:rsidRPr="00C45639">
              <w:rPr>
                <w:rFonts w:ascii="Arial" w:hAnsi="Arial" w:cs="Arial"/>
                <w:b/>
                <w:bCs/>
                <w:kern w:val="2"/>
                <w:sz w:val="20"/>
              </w:rPr>
              <w:t xml:space="preserve">14.2. Priedas Nr. 2 </w:t>
            </w:r>
            <w:r w:rsidR="00A73DDB" w:rsidRPr="00C45639">
              <w:rPr>
                <w:rFonts w:ascii="Arial" w:hAnsi="Arial" w:cs="Arial"/>
                <w:kern w:val="2"/>
                <w:sz w:val="20"/>
              </w:rPr>
              <w:t>Bendrosios sutarties sąlygos</w:t>
            </w:r>
          </w:p>
        </w:tc>
        <w:tc>
          <w:tcPr>
            <w:tcW w:w="5490" w:type="dxa"/>
          </w:tcPr>
          <w:p w14:paraId="39204788" w14:textId="457E214D" w:rsidR="00A318BC" w:rsidRPr="00C45639" w:rsidRDefault="00A318BC" w:rsidP="002B01B0">
            <w:pPr>
              <w:rPr>
                <w:rFonts w:ascii="Arial" w:hAnsi="Arial" w:cs="Arial"/>
                <w:color w:val="000000"/>
                <w:kern w:val="2"/>
                <w:sz w:val="20"/>
                <w:shd w:val="clear" w:color="auto" w:fill="FFFFFF"/>
                <w:lang w:val="en-US"/>
              </w:rPr>
            </w:pPr>
            <w:r w:rsidRPr="00C45639">
              <w:rPr>
                <w:rFonts w:ascii="Arial" w:hAnsi="Arial" w:cs="Arial"/>
                <w:b/>
                <w:bCs/>
                <w:kern w:val="2"/>
                <w:sz w:val="20"/>
                <w:lang w:val="en-US"/>
              </w:rPr>
              <w:t xml:space="preserve">14.2 Annex 2 </w:t>
            </w:r>
            <w:r w:rsidR="00A73DDB" w:rsidRPr="00C45639">
              <w:rPr>
                <w:rFonts w:ascii="Arial" w:hAnsi="Arial" w:cs="Arial"/>
                <w:kern w:val="2"/>
                <w:sz w:val="20"/>
                <w:lang w:val="en-US"/>
              </w:rPr>
              <w:t>General Conditions of the Contract</w:t>
            </w:r>
          </w:p>
        </w:tc>
      </w:tr>
      <w:tr w:rsidR="00A318BC" w:rsidRPr="00C45639" w14:paraId="1E0D2121" w14:textId="77777777" w:rsidTr="002B01B0">
        <w:trPr>
          <w:trHeight w:val="85"/>
        </w:trPr>
        <w:tc>
          <w:tcPr>
            <w:tcW w:w="5215" w:type="dxa"/>
          </w:tcPr>
          <w:p w14:paraId="1AE8B272" w14:textId="25887C2E" w:rsidR="00A318BC" w:rsidRPr="00C45639" w:rsidRDefault="00A318BC" w:rsidP="002B01B0">
            <w:pPr>
              <w:rPr>
                <w:rFonts w:ascii="Arial" w:hAnsi="Arial" w:cs="Arial"/>
                <w:color w:val="000000"/>
                <w:kern w:val="2"/>
                <w:sz w:val="20"/>
                <w:shd w:val="clear" w:color="auto" w:fill="FFFFFF"/>
              </w:rPr>
            </w:pPr>
            <w:r w:rsidRPr="00C45639">
              <w:rPr>
                <w:rFonts w:ascii="Arial" w:hAnsi="Arial" w:cs="Arial"/>
                <w:b/>
                <w:bCs/>
                <w:kern w:val="2"/>
                <w:sz w:val="20"/>
              </w:rPr>
              <w:t>14.3. Priedas Nr. 3</w:t>
            </w:r>
            <w:r w:rsidR="00012ACF" w:rsidRPr="00C45639">
              <w:rPr>
                <w:rFonts w:ascii="Arial" w:hAnsi="Arial" w:cs="Arial"/>
                <w:b/>
                <w:bCs/>
                <w:kern w:val="2"/>
                <w:sz w:val="20"/>
              </w:rPr>
              <w:t xml:space="preserve"> </w:t>
            </w:r>
            <w:r w:rsidR="00A73DDB" w:rsidRPr="00C45639">
              <w:rPr>
                <w:rFonts w:ascii="Arial" w:hAnsi="Arial" w:cs="Arial"/>
                <w:kern w:val="2"/>
                <w:sz w:val="20"/>
              </w:rPr>
              <w:t>Pasiūlymas</w:t>
            </w:r>
          </w:p>
        </w:tc>
        <w:tc>
          <w:tcPr>
            <w:tcW w:w="5490" w:type="dxa"/>
          </w:tcPr>
          <w:p w14:paraId="6C12888B" w14:textId="12D06B61" w:rsidR="00A318BC" w:rsidRPr="00C45639" w:rsidRDefault="00A318BC" w:rsidP="002B01B0">
            <w:pPr>
              <w:rPr>
                <w:rFonts w:ascii="Arial" w:hAnsi="Arial" w:cs="Arial"/>
                <w:color w:val="000000"/>
                <w:kern w:val="2"/>
                <w:sz w:val="20"/>
                <w:shd w:val="clear" w:color="auto" w:fill="FFFFFF"/>
                <w:lang w:val="en-US"/>
              </w:rPr>
            </w:pPr>
            <w:r w:rsidRPr="00C45639">
              <w:rPr>
                <w:rFonts w:ascii="Arial" w:hAnsi="Arial" w:cs="Arial"/>
                <w:b/>
                <w:bCs/>
                <w:kern w:val="2"/>
                <w:sz w:val="20"/>
                <w:lang w:val="en-US"/>
              </w:rPr>
              <w:t>14.3 Annex 3</w:t>
            </w:r>
            <w:r w:rsidR="00012ACF" w:rsidRPr="00C45639">
              <w:rPr>
                <w:rFonts w:ascii="Arial" w:hAnsi="Arial" w:cs="Arial"/>
                <w:b/>
                <w:bCs/>
                <w:kern w:val="2"/>
                <w:sz w:val="20"/>
                <w:lang w:val="en-US"/>
              </w:rPr>
              <w:t xml:space="preserve"> </w:t>
            </w:r>
            <w:r w:rsidR="00A73DDB" w:rsidRPr="00C45639">
              <w:rPr>
                <w:rFonts w:ascii="Arial" w:hAnsi="Arial" w:cs="Arial"/>
                <w:kern w:val="2"/>
                <w:sz w:val="20"/>
                <w:lang w:val="en-US"/>
              </w:rPr>
              <w:t>Tender</w:t>
            </w:r>
          </w:p>
        </w:tc>
      </w:tr>
      <w:tr w:rsidR="00A318BC" w:rsidRPr="00C45639" w14:paraId="1BBDE382" w14:textId="77777777" w:rsidTr="002B01B0">
        <w:trPr>
          <w:trHeight w:val="85"/>
        </w:trPr>
        <w:tc>
          <w:tcPr>
            <w:tcW w:w="5215" w:type="dxa"/>
          </w:tcPr>
          <w:p w14:paraId="7FE3BA56" w14:textId="733A7ADE" w:rsidR="00A318BC" w:rsidRPr="00C45639" w:rsidRDefault="00A318BC" w:rsidP="002B01B0">
            <w:pPr>
              <w:rPr>
                <w:rFonts w:ascii="Arial" w:hAnsi="Arial" w:cs="Arial"/>
                <w:b/>
                <w:bCs/>
                <w:kern w:val="2"/>
                <w:sz w:val="20"/>
              </w:rPr>
            </w:pPr>
            <w:r w:rsidRPr="00C45639">
              <w:rPr>
                <w:rFonts w:ascii="Arial" w:hAnsi="Arial" w:cs="Arial"/>
                <w:b/>
                <w:bCs/>
                <w:kern w:val="2"/>
                <w:sz w:val="20"/>
              </w:rPr>
              <w:t>14.4. Priedas Nr. 4</w:t>
            </w:r>
          </w:p>
        </w:tc>
        <w:tc>
          <w:tcPr>
            <w:tcW w:w="5490" w:type="dxa"/>
          </w:tcPr>
          <w:p w14:paraId="5E707824" w14:textId="4D52E9C4" w:rsidR="00A318BC" w:rsidRPr="00C45639" w:rsidRDefault="00A318BC" w:rsidP="002B01B0">
            <w:pPr>
              <w:rPr>
                <w:rFonts w:ascii="Arial" w:hAnsi="Arial" w:cs="Arial"/>
                <w:color w:val="000000"/>
                <w:kern w:val="2"/>
                <w:sz w:val="20"/>
                <w:shd w:val="clear" w:color="auto" w:fill="FFFFFF"/>
                <w:lang w:val="en-US"/>
              </w:rPr>
            </w:pPr>
            <w:r w:rsidRPr="00C45639">
              <w:rPr>
                <w:rFonts w:ascii="Arial" w:hAnsi="Arial" w:cs="Arial"/>
                <w:b/>
                <w:bCs/>
                <w:kern w:val="2"/>
                <w:sz w:val="20"/>
                <w:lang w:val="en-US"/>
              </w:rPr>
              <w:t>14.4 Annex 4</w:t>
            </w:r>
          </w:p>
        </w:tc>
      </w:tr>
      <w:tr w:rsidR="00A318BC" w:rsidRPr="00C45639" w14:paraId="51B12625" w14:textId="77777777" w:rsidTr="002B01B0">
        <w:trPr>
          <w:trHeight w:val="85"/>
        </w:trPr>
        <w:tc>
          <w:tcPr>
            <w:tcW w:w="5215" w:type="dxa"/>
          </w:tcPr>
          <w:p w14:paraId="5C36A78B" w14:textId="14114711" w:rsidR="00A318BC" w:rsidRPr="00C45639" w:rsidRDefault="00A318BC" w:rsidP="002B01B0">
            <w:pPr>
              <w:rPr>
                <w:rFonts w:ascii="Arial" w:hAnsi="Arial" w:cs="Arial"/>
                <w:b/>
                <w:bCs/>
                <w:kern w:val="2"/>
                <w:sz w:val="20"/>
              </w:rPr>
            </w:pPr>
            <w:r w:rsidRPr="00C45639">
              <w:rPr>
                <w:rFonts w:ascii="Arial" w:hAnsi="Arial" w:cs="Arial"/>
                <w:b/>
                <w:bCs/>
                <w:kern w:val="2"/>
                <w:sz w:val="20"/>
              </w:rPr>
              <w:t>14.5. Priedas Nr. 5</w:t>
            </w:r>
          </w:p>
        </w:tc>
        <w:tc>
          <w:tcPr>
            <w:tcW w:w="5490" w:type="dxa"/>
          </w:tcPr>
          <w:p w14:paraId="37C668D9" w14:textId="00DED8A7" w:rsidR="00A318BC" w:rsidRPr="00C45639" w:rsidRDefault="00A318BC" w:rsidP="002B01B0">
            <w:pPr>
              <w:rPr>
                <w:rFonts w:ascii="Arial" w:hAnsi="Arial" w:cs="Arial"/>
                <w:color w:val="000000"/>
                <w:kern w:val="2"/>
                <w:sz w:val="20"/>
                <w:shd w:val="clear" w:color="auto" w:fill="FFFFFF"/>
                <w:lang w:val="en-US"/>
              </w:rPr>
            </w:pPr>
            <w:r w:rsidRPr="00C45639">
              <w:rPr>
                <w:rFonts w:ascii="Arial" w:hAnsi="Arial" w:cs="Arial"/>
                <w:b/>
                <w:bCs/>
                <w:kern w:val="2"/>
                <w:sz w:val="20"/>
                <w:lang w:val="en-US"/>
              </w:rPr>
              <w:t>14.5 Annex 5</w:t>
            </w:r>
          </w:p>
        </w:tc>
      </w:tr>
      <w:tr w:rsidR="00A318BC" w:rsidRPr="00C45639" w14:paraId="4CAE58BC" w14:textId="77777777" w:rsidTr="002B01B0">
        <w:trPr>
          <w:trHeight w:val="85"/>
        </w:trPr>
        <w:tc>
          <w:tcPr>
            <w:tcW w:w="5215" w:type="dxa"/>
          </w:tcPr>
          <w:p w14:paraId="119AA6B8" w14:textId="66D6E914" w:rsidR="00A318BC" w:rsidRPr="00C45639" w:rsidRDefault="00A318BC" w:rsidP="002B01B0">
            <w:pPr>
              <w:jc w:val="center"/>
              <w:rPr>
                <w:rFonts w:ascii="Arial" w:hAnsi="Arial" w:cs="Arial"/>
                <w:b/>
                <w:bCs/>
                <w:kern w:val="2"/>
                <w:sz w:val="20"/>
              </w:rPr>
            </w:pPr>
            <w:r w:rsidRPr="00C45639">
              <w:rPr>
                <w:rFonts w:ascii="Arial" w:hAnsi="Arial" w:cs="Arial"/>
                <w:b/>
                <w:bCs/>
                <w:kern w:val="2"/>
                <w:sz w:val="20"/>
              </w:rPr>
              <w:t>15. ŠALIŲ ATSTOVŲ PARAŠAI</w:t>
            </w:r>
          </w:p>
        </w:tc>
        <w:tc>
          <w:tcPr>
            <w:tcW w:w="5490" w:type="dxa"/>
          </w:tcPr>
          <w:p w14:paraId="74FA9836" w14:textId="4AD3C37A" w:rsidR="00A318BC" w:rsidRPr="00C45639" w:rsidRDefault="00A318BC" w:rsidP="002B01B0">
            <w:pPr>
              <w:jc w:val="center"/>
              <w:rPr>
                <w:rFonts w:ascii="Arial" w:hAnsi="Arial" w:cs="Arial"/>
                <w:b/>
                <w:bCs/>
                <w:kern w:val="2"/>
                <w:sz w:val="20"/>
                <w:lang w:val="en-US"/>
              </w:rPr>
            </w:pPr>
            <w:r w:rsidRPr="00C45639">
              <w:rPr>
                <w:rFonts w:ascii="Arial" w:hAnsi="Arial" w:cs="Arial"/>
                <w:b/>
                <w:bCs/>
                <w:kern w:val="2"/>
                <w:sz w:val="20"/>
                <w:lang w:val="en-US"/>
              </w:rPr>
              <w:t>15. SIGNATURES OF REPRESENTATIVES OF THE PARTIES</w:t>
            </w:r>
          </w:p>
        </w:tc>
      </w:tr>
      <w:tr w:rsidR="00A318BC" w:rsidRPr="00C45639" w14:paraId="24E0DB06" w14:textId="77777777" w:rsidTr="002B01B0">
        <w:trPr>
          <w:trHeight w:val="85"/>
        </w:trPr>
        <w:tc>
          <w:tcPr>
            <w:tcW w:w="5215" w:type="dxa"/>
          </w:tcPr>
          <w:p w14:paraId="0B0CF69E" w14:textId="0C402729" w:rsidR="00A318BC" w:rsidRPr="00C45639" w:rsidRDefault="00A318BC" w:rsidP="002B01B0">
            <w:pPr>
              <w:rPr>
                <w:rFonts w:ascii="Arial" w:hAnsi="Arial" w:cs="Arial"/>
                <w:b/>
                <w:bCs/>
                <w:kern w:val="2"/>
                <w:sz w:val="20"/>
              </w:rPr>
            </w:pPr>
            <w:r w:rsidRPr="00C45639">
              <w:rPr>
                <w:rFonts w:ascii="Arial" w:hAnsi="Arial" w:cs="Arial"/>
                <w:b/>
                <w:bCs/>
                <w:kern w:val="2"/>
                <w:sz w:val="20"/>
              </w:rPr>
              <w:t>PIRKĖJAS</w:t>
            </w:r>
          </w:p>
        </w:tc>
        <w:tc>
          <w:tcPr>
            <w:tcW w:w="5490" w:type="dxa"/>
          </w:tcPr>
          <w:p w14:paraId="0B5DB476" w14:textId="1417A3F7" w:rsidR="00A318BC" w:rsidRPr="00C45639" w:rsidRDefault="00A318BC" w:rsidP="002B01B0">
            <w:pPr>
              <w:rPr>
                <w:rFonts w:ascii="Arial" w:hAnsi="Arial" w:cs="Arial"/>
                <w:b/>
                <w:bCs/>
                <w:kern w:val="2"/>
                <w:sz w:val="20"/>
                <w:lang w:val="en-US"/>
              </w:rPr>
            </w:pPr>
            <w:r w:rsidRPr="00C45639">
              <w:rPr>
                <w:rFonts w:ascii="Arial" w:hAnsi="Arial" w:cs="Arial"/>
                <w:b/>
                <w:bCs/>
                <w:kern w:val="2"/>
                <w:sz w:val="20"/>
                <w:lang w:val="en-US"/>
              </w:rPr>
              <w:t>BUYER</w:t>
            </w:r>
          </w:p>
        </w:tc>
      </w:tr>
      <w:tr w:rsidR="00A318BC" w:rsidRPr="00C45639" w14:paraId="492C56A7" w14:textId="77777777" w:rsidTr="002B01B0">
        <w:trPr>
          <w:trHeight w:val="85"/>
        </w:trPr>
        <w:tc>
          <w:tcPr>
            <w:tcW w:w="5215" w:type="dxa"/>
          </w:tcPr>
          <w:p w14:paraId="52545348" w14:textId="58497E42" w:rsidR="00A318BC" w:rsidRPr="00C45639" w:rsidRDefault="00A318BC" w:rsidP="002B01B0">
            <w:pPr>
              <w:rPr>
                <w:rFonts w:ascii="Arial" w:hAnsi="Arial" w:cs="Arial"/>
                <w:b/>
                <w:bCs/>
                <w:kern w:val="2"/>
                <w:sz w:val="20"/>
              </w:rPr>
            </w:pPr>
            <w:r w:rsidRPr="00C45639">
              <w:rPr>
                <w:rFonts w:ascii="Arial" w:hAnsi="Arial" w:cs="Arial"/>
                <w:color w:val="4472C4"/>
                <w:kern w:val="2"/>
                <w:sz w:val="20"/>
              </w:rPr>
              <w:t>(nurodomos atstovo pareigos, vardas, pavardė)</w:t>
            </w:r>
          </w:p>
        </w:tc>
        <w:tc>
          <w:tcPr>
            <w:tcW w:w="5490" w:type="dxa"/>
          </w:tcPr>
          <w:p w14:paraId="080BD663" w14:textId="549CEB29" w:rsidR="00A318BC" w:rsidRPr="00C45639" w:rsidRDefault="00A318BC" w:rsidP="002B01B0">
            <w:pPr>
              <w:rPr>
                <w:rFonts w:ascii="Arial" w:hAnsi="Arial" w:cs="Arial"/>
                <w:b/>
                <w:bCs/>
                <w:kern w:val="2"/>
                <w:sz w:val="20"/>
                <w:lang w:val="en-US"/>
              </w:rPr>
            </w:pPr>
            <w:r w:rsidRPr="00C45639">
              <w:rPr>
                <w:rFonts w:ascii="Arial" w:hAnsi="Arial" w:cs="Arial"/>
                <w:color w:val="4472C4"/>
                <w:kern w:val="2"/>
                <w:sz w:val="20"/>
                <w:lang w:val="en-US"/>
              </w:rPr>
              <w:t>(name, title and surname of representative)</w:t>
            </w:r>
          </w:p>
        </w:tc>
      </w:tr>
      <w:tr w:rsidR="00A318BC" w:rsidRPr="00C45639" w14:paraId="48B9027F" w14:textId="77777777" w:rsidTr="002B01B0">
        <w:trPr>
          <w:trHeight w:val="85"/>
        </w:trPr>
        <w:tc>
          <w:tcPr>
            <w:tcW w:w="5215" w:type="dxa"/>
          </w:tcPr>
          <w:p w14:paraId="1101984C" w14:textId="77777777" w:rsidR="00A318BC" w:rsidRPr="00C45639" w:rsidRDefault="00A318BC" w:rsidP="002B01B0">
            <w:pPr>
              <w:jc w:val="center"/>
              <w:rPr>
                <w:rFonts w:ascii="Arial" w:hAnsi="Arial" w:cs="Arial"/>
                <w:b/>
                <w:bCs/>
                <w:color w:val="4472C4"/>
                <w:kern w:val="2"/>
                <w:sz w:val="20"/>
              </w:rPr>
            </w:pPr>
          </w:p>
          <w:p w14:paraId="060A3E50" w14:textId="77777777" w:rsidR="00A318BC" w:rsidRPr="00C45639" w:rsidRDefault="00A318BC" w:rsidP="002B01B0">
            <w:pPr>
              <w:jc w:val="center"/>
              <w:rPr>
                <w:rFonts w:ascii="Arial" w:hAnsi="Arial" w:cs="Arial"/>
                <w:b/>
                <w:bCs/>
                <w:color w:val="4472C4"/>
                <w:kern w:val="2"/>
                <w:sz w:val="20"/>
              </w:rPr>
            </w:pPr>
          </w:p>
          <w:p w14:paraId="278181F8" w14:textId="758D7081" w:rsidR="00A318BC" w:rsidRPr="00C45639" w:rsidRDefault="00A318BC" w:rsidP="002B01B0">
            <w:pPr>
              <w:rPr>
                <w:rFonts w:ascii="Arial" w:hAnsi="Arial" w:cs="Arial"/>
                <w:b/>
                <w:bCs/>
                <w:color w:val="4472C4"/>
                <w:kern w:val="2"/>
                <w:sz w:val="20"/>
              </w:rPr>
            </w:pPr>
            <w:r w:rsidRPr="00C45639">
              <w:rPr>
                <w:rFonts w:ascii="Arial" w:hAnsi="Arial" w:cs="Arial"/>
                <w:b/>
                <w:bCs/>
                <w:color w:val="4472C4"/>
                <w:kern w:val="2"/>
                <w:sz w:val="20"/>
              </w:rPr>
              <w:lastRenderedPageBreak/>
              <w:t>(parašas)</w:t>
            </w:r>
          </w:p>
        </w:tc>
        <w:tc>
          <w:tcPr>
            <w:tcW w:w="5490" w:type="dxa"/>
          </w:tcPr>
          <w:p w14:paraId="67615592" w14:textId="77777777" w:rsidR="00A318BC" w:rsidRPr="00C45639" w:rsidRDefault="00A318BC" w:rsidP="002B01B0">
            <w:pPr>
              <w:rPr>
                <w:rFonts w:ascii="Arial" w:hAnsi="Arial" w:cs="Arial"/>
                <w:b/>
                <w:bCs/>
                <w:kern w:val="2"/>
                <w:sz w:val="20"/>
                <w:lang w:val="en-US"/>
              </w:rPr>
            </w:pPr>
          </w:p>
          <w:p w14:paraId="162F37E1" w14:textId="77777777" w:rsidR="00A318BC" w:rsidRPr="00C45639" w:rsidRDefault="00A318BC" w:rsidP="002B01B0">
            <w:pPr>
              <w:rPr>
                <w:rFonts w:ascii="Arial" w:hAnsi="Arial" w:cs="Arial"/>
                <w:b/>
                <w:bCs/>
                <w:kern w:val="2"/>
                <w:sz w:val="20"/>
                <w:lang w:val="en-US"/>
              </w:rPr>
            </w:pPr>
          </w:p>
          <w:p w14:paraId="2E63E0EF" w14:textId="2C7F74FA" w:rsidR="00A318BC" w:rsidRPr="00C45639" w:rsidRDefault="00A318BC" w:rsidP="002B01B0">
            <w:pPr>
              <w:rPr>
                <w:rFonts w:ascii="Arial" w:hAnsi="Arial" w:cs="Arial"/>
                <w:b/>
                <w:bCs/>
                <w:kern w:val="2"/>
                <w:sz w:val="20"/>
                <w:lang w:val="en-US"/>
              </w:rPr>
            </w:pPr>
            <w:r w:rsidRPr="00C45639">
              <w:rPr>
                <w:rFonts w:ascii="Arial" w:hAnsi="Arial" w:cs="Arial"/>
                <w:b/>
                <w:bCs/>
                <w:color w:val="4472C4"/>
                <w:kern w:val="2"/>
                <w:sz w:val="20"/>
                <w:lang w:val="en-US"/>
              </w:rPr>
              <w:lastRenderedPageBreak/>
              <w:t>(signature)</w:t>
            </w:r>
          </w:p>
        </w:tc>
      </w:tr>
      <w:tr w:rsidR="00A318BC" w:rsidRPr="00C45639" w14:paraId="2A812F96" w14:textId="77777777" w:rsidTr="002B01B0">
        <w:trPr>
          <w:trHeight w:val="85"/>
        </w:trPr>
        <w:tc>
          <w:tcPr>
            <w:tcW w:w="5215" w:type="dxa"/>
          </w:tcPr>
          <w:p w14:paraId="2CBF1AD2" w14:textId="524B3904" w:rsidR="00A318BC" w:rsidRPr="00C45639" w:rsidRDefault="00A318BC" w:rsidP="002B01B0">
            <w:pPr>
              <w:rPr>
                <w:rFonts w:ascii="Arial" w:hAnsi="Arial" w:cs="Arial"/>
                <w:b/>
                <w:bCs/>
                <w:kern w:val="2"/>
                <w:sz w:val="20"/>
              </w:rPr>
            </w:pPr>
            <w:r w:rsidRPr="00C45639">
              <w:rPr>
                <w:rFonts w:ascii="Arial" w:hAnsi="Arial" w:cs="Arial"/>
                <w:b/>
                <w:bCs/>
                <w:kern w:val="2"/>
                <w:sz w:val="20"/>
              </w:rPr>
              <w:lastRenderedPageBreak/>
              <w:t>TIEKĖJAS</w:t>
            </w:r>
          </w:p>
        </w:tc>
        <w:tc>
          <w:tcPr>
            <w:tcW w:w="5490" w:type="dxa"/>
          </w:tcPr>
          <w:p w14:paraId="3A74B644" w14:textId="0931B7F8" w:rsidR="00A318BC" w:rsidRPr="00C45639" w:rsidRDefault="00A318BC" w:rsidP="002B01B0">
            <w:pPr>
              <w:rPr>
                <w:rFonts w:ascii="Arial" w:hAnsi="Arial" w:cs="Arial"/>
                <w:b/>
                <w:bCs/>
                <w:kern w:val="2"/>
                <w:sz w:val="20"/>
                <w:lang w:val="en-US"/>
              </w:rPr>
            </w:pPr>
            <w:r w:rsidRPr="00C45639">
              <w:rPr>
                <w:rFonts w:ascii="Arial" w:hAnsi="Arial" w:cs="Arial"/>
                <w:b/>
                <w:bCs/>
                <w:kern w:val="2"/>
                <w:sz w:val="20"/>
                <w:lang w:val="en-US"/>
              </w:rPr>
              <w:t>SUPPLIER</w:t>
            </w:r>
          </w:p>
        </w:tc>
      </w:tr>
      <w:tr w:rsidR="00A318BC" w:rsidRPr="00C45639" w14:paraId="7FBB22E4" w14:textId="77777777" w:rsidTr="002B01B0">
        <w:trPr>
          <w:trHeight w:val="85"/>
        </w:trPr>
        <w:tc>
          <w:tcPr>
            <w:tcW w:w="5215" w:type="dxa"/>
          </w:tcPr>
          <w:p w14:paraId="36F61160" w14:textId="3A41A188" w:rsidR="00A318BC" w:rsidRPr="00C45639" w:rsidRDefault="00A318BC" w:rsidP="002B01B0">
            <w:pPr>
              <w:rPr>
                <w:rFonts w:ascii="Arial" w:hAnsi="Arial" w:cs="Arial"/>
                <w:b/>
                <w:bCs/>
                <w:kern w:val="2"/>
                <w:sz w:val="20"/>
              </w:rPr>
            </w:pPr>
            <w:r w:rsidRPr="00C45639">
              <w:rPr>
                <w:rFonts w:ascii="Arial" w:hAnsi="Arial" w:cs="Arial"/>
                <w:color w:val="4472C4"/>
                <w:kern w:val="2"/>
                <w:sz w:val="20"/>
              </w:rPr>
              <w:t>(nurodomos atstovo pareigos, vardas, pavardė)</w:t>
            </w:r>
          </w:p>
        </w:tc>
        <w:tc>
          <w:tcPr>
            <w:tcW w:w="5490" w:type="dxa"/>
          </w:tcPr>
          <w:p w14:paraId="190569DE" w14:textId="17B95311" w:rsidR="00A318BC" w:rsidRPr="00C45639" w:rsidRDefault="00A318BC" w:rsidP="002B01B0">
            <w:pPr>
              <w:rPr>
                <w:rFonts w:ascii="Arial" w:hAnsi="Arial" w:cs="Arial"/>
                <w:b/>
                <w:bCs/>
                <w:kern w:val="2"/>
                <w:sz w:val="20"/>
                <w:lang w:val="en-US"/>
              </w:rPr>
            </w:pPr>
            <w:r w:rsidRPr="00C45639">
              <w:rPr>
                <w:rFonts w:ascii="Arial" w:hAnsi="Arial" w:cs="Arial"/>
                <w:color w:val="4472C4"/>
                <w:kern w:val="2"/>
                <w:sz w:val="20"/>
                <w:lang w:val="en-US"/>
              </w:rPr>
              <w:t>(name, title and surname of representative)</w:t>
            </w:r>
          </w:p>
        </w:tc>
      </w:tr>
      <w:tr w:rsidR="00A318BC" w:rsidRPr="00C45639" w14:paraId="4C3CD33B" w14:textId="77777777" w:rsidTr="002B01B0">
        <w:trPr>
          <w:trHeight w:val="85"/>
        </w:trPr>
        <w:tc>
          <w:tcPr>
            <w:tcW w:w="5215" w:type="dxa"/>
          </w:tcPr>
          <w:p w14:paraId="7140C46D" w14:textId="77777777" w:rsidR="00A318BC" w:rsidRPr="00C45639" w:rsidRDefault="00A318BC" w:rsidP="002B01B0">
            <w:pPr>
              <w:jc w:val="center"/>
              <w:rPr>
                <w:rFonts w:ascii="Arial" w:hAnsi="Arial" w:cs="Arial"/>
                <w:b/>
                <w:bCs/>
                <w:color w:val="4472C4"/>
                <w:kern w:val="2"/>
                <w:sz w:val="20"/>
              </w:rPr>
            </w:pPr>
          </w:p>
          <w:p w14:paraId="2F68A285" w14:textId="77777777" w:rsidR="00A318BC" w:rsidRPr="00C45639" w:rsidRDefault="00A318BC" w:rsidP="002B01B0">
            <w:pPr>
              <w:jc w:val="center"/>
              <w:rPr>
                <w:rFonts w:ascii="Arial" w:hAnsi="Arial" w:cs="Arial"/>
                <w:b/>
                <w:bCs/>
                <w:color w:val="4472C4"/>
                <w:kern w:val="2"/>
                <w:sz w:val="20"/>
              </w:rPr>
            </w:pPr>
          </w:p>
          <w:p w14:paraId="64A942BB" w14:textId="5CBC86A7" w:rsidR="00A318BC" w:rsidRPr="00C45639" w:rsidRDefault="00A318BC" w:rsidP="002B01B0">
            <w:pPr>
              <w:rPr>
                <w:rFonts w:ascii="Arial" w:hAnsi="Arial" w:cs="Arial"/>
                <w:color w:val="4472C4"/>
                <w:kern w:val="2"/>
                <w:sz w:val="20"/>
              </w:rPr>
            </w:pPr>
            <w:r w:rsidRPr="00C45639">
              <w:rPr>
                <w:rFonts w:ascii="Arial" w:hAnsi="Arial" w:cs="Arial"/>
                <w:b/>
                <w:bCs/>
                <w:color w:val="4472C4"/>
                <w:kern w:val="2"/>
                <w:sz w:val="20"/>
              </w:rPr>
              <w:t>(parašas)</w:t>
            </w:r>
          </w:p>
        </w:tc>
        <w:tc>
          <w:tcPr>
            <w:tcW w:w="5490" w:type="dxa"/>
          </w:tcPr>
          <w:p w14:paraId="06455502" w14:textId="77777777" w:rsidR="00A318BC" w:rsidRPr="00C45639" w:rsidRDefault="00A318BC" w:rsidP="002B01B0">
            <w:pPr>
              <w:rPr>
                <w:rFonts w:ascii="Arial" w:hAnsi="Arial" w:cs="Arial"/>
                <w:b/>
                <w:bCs/>
                <w:kern w:val="2"/>
                <w:sz w:val="20"/>
                <w:lang w:val="en-US"/>
              </w:rPr>
            </w:pPr>
          </w:p>
          <w:p w14:paraId="6520AC80" w14:textId="77777777" w:rsidR="00A318BC" w:rsidRPr="00C45639" w:rsidRDefault="00A318BC" w:rsidP="002B01B0">
            <w:pPr>
              <w:rPr>
                <w:rFonts w:ascii="Arial" w:hAnsi="Arial" w:cs="Arial"/>
                <w:b/>
                <w:bCs/>
                <w:kern w:val="2"/>
                <w:sz w:val="20"/>
                <w:lang w:val="en-US"/>
              </w:rPr>
            </w:pPr>
          </w:p>
          <w:p w14:paraId="4C71FE7D" w14:textId="318689A9" w:rsidR="00A318BC" w:rsidRPr="00C45639" w:rsidRDefault="00A318BC" w:rsidP="002B01B0">
            <w:pPr>
              <w:rPr>
                <w:rFonts w:ascii="Arial" w:hAnsi="Arial" w:cs="Arial"/>
                <w:b/>
                <w:bCs/>
                <w:kern w:val="2"/>
                <w:sz w:val="20"/>
                <w:lang w:val="en-US"/>
              </w:rPr>
            </w:pPr>
            <w:r w:rsidRPr="00C45639">
              <w:rPr>
                <w:rFonts w:ascii="Arial" w:hAnsi="Arial" w:cs="Arial"/>
                <w:b/>
                <w:bCs/>
                <w:color w:val="4472C4"/>
                <w:kern w:val="2"/>
                <w:sz w:val="20"/>
                <w:lang w:val="en-US"/>
              </w:rPr>
              <w:t>(signature)</w:t>
            </w:r>
          </w:p>
        </w:tc>
      </w:tr>
    </w:tbl>
    <w:p w14:paraId="7EE8C14C" w14:textId="77777777" w:rsidR="00665C44" w:rsidRPr="00C45639" w:rsidRDefault="00665C44" w:rsidP="002B01B0">
      <w:pPr>
        <w:rPr>
          <w:rFonts w:ascii="Arial" w:hAnsi="Arial" w:cs="Arial"/>
          <w:sz w:val="20"/>
        </w:rPr>
      </w:pPr>
    </w:p>
    <w:sectPr w:rsidR="00665C44" w:rsidRPr="00C45639" w:rsidSect="002B01B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12ACF"/>
    <w:rsid w:val="0002271B"/>
    <w:rsid w:val="00030672"/>
    <w:rsid w:val="000428C1"/>
    <w:rsid w:val="000466CC"/>
    <w:rsid w:val="00086CBC"/>
    <w:rsid w:val="000A2BD8"/>
    <w:rsid w:val="000B25D0"/>
    <w:rsid w:val="000C0589"/>
    <w:rsid w:val="000C4CB8"/>
    <w:rsid w:val="000E3A9D"/>
    <w:rsid w:val="000F6193"/>
    <w:rsid w:val="00101272"/>
    <w:rsid w:val="00165FF2"/>
    <w:rsid w:val="00183F31"/>
    <w:rsid w:val="001A045C"/>
    <w:rsid w:val="001B6BD1"/>
    <w:rsid w:val="001F0581"/>
    <w:rsid w:val="00212423"/>
    <w:rsid w:val="00214EBB"/>
    <w:rsid w:val="00220F3A"/>
    <w:rsid w:val="00245173"/>
    <w:rsid w:val="00254585"/>
    <w:rsid w:val="00260011"/>
    <w:rsid w:val="00274C55"/>
    <w:rsid w:val="00277DE6"/>
    <w:rsid w:val="00282733"/>
    <w:rsid w:val="002B01B0"/>
    <w:rsid w:val="002D5ECE"/>
    <w:rsid w:val="002F3F37"/>
    <w:rsid w:val="00301032"/>
    <w:rsid w:val="00314F3F"/>
    <w:rsid w:val="00346A4A"/>
    <w:rsid w:val="003529BF"/>
    <w:rsid w:val="0036043C"/>
    <w:rsid w:val="00373A70"/>
    <w:rsid w:val="003C1661"/>
    <w:rsid w:val="003C4B20"/>
    <w:rsid w:val="003E4DF9"/>
    <w:rsid w:val="003E6A51"/>
    <w:rsid w:val="003F0C27"/>
    <w:rsid w:val="00427415"/>
    <w:rsid w:val="00436789"/>
    <w:rsid w:val="004927DF"/>
    <w:rsid w:val="004B0B04"/>
    <w:rsid w:val="004D5932"/>
    <w:rsid w:val="004E65F0"/>
    <w:rsid w:val="00502B9B"/>
    <w:rsid w:val="00525377"/>
    <w:rsid w:val="00555C8D"/>
    <w:rsid w:val="00555E1D"/>
    <w:rsid w:val="005B0F25"/>
    <w:rsid w:val="005C7BF8"/>
    <w:rsid w:val="005E7843"/>
    <w:rsid w:val="005F33E9"/>
    <w:rsid w:val="006523FD"/>
    <w:rsid w:val="00661F6F"/>
    <w:rsid w:val="00665C44"/>
    <w:rsid w:val="00685A4A"/>
    <w:rsid w:val="00694AAD"/>
    <w:rsid w:val="007154DF"/>
    <w:rsid w:val="00730836"/>
    <w:rsid w:val="00733A4D"/>
    <w:rsid w:val="00740406"/>
    <w:rsid w:val="00742A19"/>
    <w:rsid w:val="007549C4"/>
    <w:rsid w:val="007561F3"/>
    <w:rsid w:val="00790099"/>
    <w:rsid w:val="007A5A1F"/>
    <w:rsid w:val="007A695B"/>
    <w:rsid w:val="007B15E8"/>
    <w:rsid w:val="007B522B"/>
    <w:rsid w:val="007D00A0"/>
    <w:rsid w:val="007D09BC"/>
    <w:rsid w:val="007E01DF"/>
    <w:rsid w:val="007E66F6"/>
    <w:rsid w:val="007F5C57"/>
    <w:rsid w:val="0081301F"/>
    <w:rsid w:val="00820C58"/>
    <w:rsid w:val="00821903"/>
    <w:rsid w:val="00822D4F"/>
    <w:rsid w:val="00847043"/>
    <w:rsid w:val="008841FD"/>
    <w:rsid w:val="008B4419"/>
    <w:rsid w:val="008B4FEF"/>
    <w:rsid w:val="008C2759"/>
    <w:rsid w:val="008C3629"/>
    <w:rsid w:val="008F08F2"/>
    <w:rsid w:val="008F4813"/>
    <w:rsid w:val="009109BE"/>
    <w:rsid w:val="00921AAD"/>
    <w:rsid w:val="00921D02"/>
    <w:rsid w:val="0094472E"/>
    <w:rsid w:val="009608D9"/>
    <w:rsid w:val="0096256F"/>
    <w:rsid w:val="0096672C"/>
    <w:rsid w:val="00975000"/>
    <w:rsid w:val="00983DD9"/>
    <w:rsid w:val="009859FA"/>
    <w:rsid w:val="009B5845"/>
    <w:rsid w:val="009C5809"/>
    <w:rsid w:val="009D02AE"/>
    <w:rsid w:val="009F260C"/>
    <w:rsid w:val="009F3562"/>
    <w:rsid w:val="00A10639"/>
    <w:rsid w:val="00A24499"/>
    <w:rsid w:val="00A318BC"/>
    <w:rsid w:val="00A45C83"/>
    <w:rsid w:val="00A735C0"/>
    <w:rsid w:val="00A73DDB"/>
    <w:rsid w:val="00AB2ADF"/>
    <w:rsid w:val="00AC52C6"/>
    <w:rsid w:val="00AD2172"/>
    <w:rsid w:val="00B12261"/>
    <w:rsid w:val="00B4124D"/>
    <w:rsid w:val="00B438BD"/>
    <w:rsid w:val="00B4618A"/>
    <w:rsid w:val="00B8250A"/>
    <w:rsid w:val="00B939AD"/>
    <w:rsid w:val="00BC5E85"/>
    <w:rsid w:val="00C43FF9"/>
    <w:rsid w:val="00C45639"/>
    <w:rsid w:val="00C45F28"/>
    <w:rsid w:val="00C62F59"/>
    <w:rsid w:val="00CF25A1"/>
    <w:rsid w:val="00D07627"/>
    <w:rsid w:val="00D17876"/>
    <w:rsid w:val="00D30039"/>
    <w:rsid w:val="00D43725"/>
    <w:rsid w:val="00D85C94"/>
    <w:rsid w:val="00DC2E44"/>
    <w:rsid w:val="00DD1F2E"/>
    <w:rsid w:val="00DD39DE"/>
    <w:rsid w:val="00DD7BCC"/>
    <w:rsid w:val="00DE6913"/>
    <w:rsid w:val="00E03D18"/>
    <w:rsid w:val="00E043F2"/>
    <w:rsid w:val="00E4528C"/>
    <w:rsid w:val="00E56482"/>
    <w:rsid w:val="00EA63F1"/>
    <w:rsid w:val="00EB363F"/>
    <w:rsid w:val="00F052AD"/>
    <w:rsid w:val="00F57856"/>
    <w:rsid w:val="00F82139"/>
    <w:rsid w:val="00FA6743"/>
    <w:rsid w:val="00FE0A41"/>
    <w:rsid w:val="00FF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921D02"/>
    <w:rPr>
      <w:color w:val="80808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101272"/>
    <w:rPr>
      <w:rFonts w:ascii="Times New Roman" w:eastAsia="Times New Roman" w:hAnsi="Times New Roman" w:cs="Times New Roman"/>
      <w:kern w:val="0"/>
      <w:sz w:val="24"/>
      <w:szCs w:val="20"/>
      <w:lang w:val="lt-LT"/>
      <w14:ligatures w14:val="none"/>
    </w:rPr>
  </w:style>
  <w:style w:type="character" w:styleId="Hyperlink">
    <w:name w:val="Hyperlink"/>
    <w:basedOn w:val="DefaultParagraphFont"/>
    <w:uiPriority w:val="99"/>
    <w:unhideWhenUsed/>
    <w:rsid w:val="00183F31"/>
    <w:rPr>
      <w:color w:val="467886" w:themeColor="hyperlink"/>
      <w:u w:val="single"/>
    </w:rPr>
  </w:style>
  <w:style w:type="character" w:styleId="UnresolvedMention">
    <w:name w:val="Unresolved Mention"/>
    <w:basedOn w:val="DefaultParagraphFont"/>
    <w:uiPriority w:val="99"/>
    <w:semiHidden/>
    <w:unhideWhenUsed/>
    <w:rsid w:val="00183F31"/>
    <w:rPr>
      <w:color w:val="605E5C"/>
      <w:shd w:val="clear" w:color="auto" w:fill="E1DFDD"/>
    </w:rPr>
  </w:style>
  <w:style w:type="character" w:styleId="FollowedHyperlink">
    <w:name w:val="FollowedHyperlink"/>
    <w:basedOn w:val="DefaultParagraphFont"/>
    <w:uiPriority w:val="99"/>
    <w:semiHidden/>
    <w:unhideWhenUsed/>
    <w:rsid w:val="0096256F"/>
    <w:rPr>
      <w:color w:val="96607D" w:themeColor="followedHyperlink"/>
      <w:u w:val="single"/>
    </w:rPr>
  </w:style>
  <w:style w:type="character" w:styleId="Strong">
    <w:name w:val="Strong"/>
    <w:basedOn w:val="DefaultParagraphFont"/>
    <w:uiPriority w:val="22"/>
    <w:qFormat/>
    <w:rsid w:val="00A10639"/>
    <w:rPr>
      <w:b/>
      <w:bCs/>
    </w:rPr>
  </w:style>
  <w:style w:type="character" w:customStyle="1" w:styleId="Numatytasispastraiposriftas1">
    <w:name w:val="Numatytasis pastraipos šriftas1"/>
    <w:rsid w:val="00B12261"/>
  </w:style>
  <w:style w:type="character" w:customStyle="1" w:styleId="Numatytasispastraiposriftas">
    <w:name w:val="Numatytasis pastraipos šriftas"/>
    <w:rsid w:val="00012ACF"/>
  </w:style>
  <w:style w:type="paragraph" w:customStyle="1" w:styleId="prastasis1">
    <w:name w:val="Įprastasis1"/>
    <w:rsid w:val="00012ACF"/>
    <w:pPr>
      <w:suppressAutoHyphens/>
      <w:autoSpaceDN w:val="0"/>
      <w:spacing w:after="0" w:line="240" w:lineRule="auto"/>
      <w:textAlignment w:val="baseline"/>
    </w:pPr>
    <w:rPr>
      <w:rFonts w:ascii="Times New Roman" w:eastAsia="Times New Roman" w:hAnsi="Times New Roman" w:cs="Times New Roman"/>
      <w:kern w:val="0"/>
      <w:sz w:val="24"/>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5849">
      <w:bodyDiv w:val="1"/>
      <w:marLeft w:val="0"/>
      <w:marRight w:val="0"/>
      <w:marTop w:val="0"/>
      <w:marBottom w:val="0"/>
      <w:divBdr>
        <w:top w:val="none" w:sz="0" w:space="0" w:color="auto"/>
        <w:left w:val="none" w:sz="0" w:space="0" w:color="auto"/>
        <w:bottom w:val="none" w:sz="0" w:space="0" w:color="auto"/>
        <w:right w:val="none" w:sz="0" w:space="0" w:color="auto"/>
      </w:divBdr>
      <w:divsChild>
        <w:div w:id="935403826">
          <w:marLeft w:val="0"/>
          <w:marRight w:val="0"/>
          <w:marTop w:val="0"/>
          <w:marBottom w:val="0"/>
          <w:divBdr>
            <w:top w:val="none" w:sz="0" w:space="0" w:color="auto"/>
            <w:left w:val="none" w:sz="0" w:space="0" w:color="auto"/>
            <w:bottom w:val="none" w:sz="0" w:space="0" w:color="auto"/>
            <w:right w:val="none" w:sz="0" w:space="0" w:color="auto"/>
          </w:divBdr>
          <w:divsChild>
            <w:div w:id="507253356">
              <w:marLeft w:val="0"/>
              <w:marRight w:val="0"/>
              <w:marTop w:val="0"/>
              <w:marBottom w:val="0"/>
              <w:divBdr>
                <w:top w:val="none" w:sz="0" w:space="0" w:color="auto"/>
                <w:left w:val="none" w:sz="0" w:space="0" w:color="auto"/>
                <w:bottom w:val="none" w:sz="0" w:space="0" w:color="auto"/>
                <w:right w:val="none" w:sz="0" w:space="0" w:color="auto"/>
              </w:divBdr>
              <w:divsChild>
                <w:div w:id="10232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6374">
          <w:marLeft w:val="0"/>
          <w:marRight w:val="0"/>
          <w:marTop w:val="0"/>
          <w:marBottom w:val="0"/>
          <w:divBdr>
            <w:top w:val="none" w:sz="0" w:space="0" w:color="auto"/>
            <w:left w:val="none" w:sz="0" w:space="0" w:color="auto"/>
            <w:bottom w:val="none" w:sz="0" w:space="0" w:color="auto"/>
            <w:right w:val="none" w:sz="0" w:space="0" w:color="auto"/>
          </w:divBdr>
          <w:divsChild>
            <w:div w:id="732191833">
              <w:marLeft w:val="0"/>
              <w:marRight w:val="0"/>
              <w:marTop w:val="0"/>
              <w:marBottom w:val="0"/>
              <w:divBdr>
                <w:top w:val="none" w:sz="0" w:space="0" w:color="auto"/>
                <w:left w:val="none" w:sz="0" w:space="0" w:color="auto"/>
                <w:bottom w:val="none" w:sz="0" w:space="0" w:color="auto"/>
                <w:right w:val="none" w:sz="0" w:space="0" w:color="auto"/>
              </w:divBdr>
              <w:divsChild>
                <w:div w:id="1094008577">
                  <w:marLeft w:val="0"/>
                  <w:marRight w:val="0"/>
                  <w:marTop w:val="0"/>
                  <w:marBottom w:val="0"/>
                  <w:divBdr>
                    <w:top w:val="none" w:sz="0" w:space="0" w:color="auto"/>
                    <w:left w:val="none" w:sz="0" w:space="0" w:color="auto"/>
                    <w:bottom w:val="none" w:sz="0" w:space="0" w:color="auto"/>
                    <w:right w:val="none" w:sz="0" w:space="0" w:color="auto"/>
                  </w:divBdr>
                  <w:divsChild>
                    <w:div w:id="2996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8308">
      <w:bodyDiv w:val="1"/>
      <w:marLeft w:val="0"/>
      <w:marRight w:val="0"/>
      <w:marTop w:val="0"/>
      <w:marBottom w:val="0"/>
      <w:divBdr>
        <w:top w:val="none" w:sz="0" w:space="0" w:color="auto"/>
        <w:left w:val="none" w:sz="0" w:space="0" w:color="auto"/>
        <w:bottom w:val="none" w:sz="0" w:space="0" w:color="auto"/>
        <w:right w:val="none" w:sz="0" w:space="0" w:color="auto"/>
      </w:divBdr>
      <w:divsChild>
        <w:div w:id="1426153562">
          <w:marLeft w:val="0"/>
          <w:marRight w:val="0"/>
          <w:marTop w:val="0"/>
          <w:marBottom w:val="0"/>
          <w:divBdr>
            <w:top w:val="none" w:sz="0" w:space="0" w:color="auto"/>
            <w:left w:val="none" w:sz="0" w:space="0" w:color="auto"/>
            <w:bottom w:val="none" w:sz="0" w:space="0" w:color="auto"/>
            <w:right w:val="none" w:sz="0" w:space="0" w:color="auto"/>
          </w:divBdr>
        </w:div>
      </w:divsChild>
    </w:div>
    <w:div w:id="703099695">
      <w:bodyDiv w:val="1"/>
      <w:marLeft w:val="0"/>
      <w:marRight w:val="0"/>
      <w:marTop w:val="0"/>
      <w:marBottom w:val="0"/>
      <w:divBdr>
        <w:top w:val="none" w:sz="0" w:space="0" w:color="auto"/>
        <w:left w:val="none" w:sz="0" w:space="0" w:color="auto"/>
        <w:bottom w:val="none" w:sz="0" w:space="0" w:color="auto"/>
        <w:right w:val="none" w:sz="0" w:space="0" w:color="auto"/>
      </w:divBdr>
      <w:divsChild>
        <w:div w:id="1088160718">
          <w:marLeft w:val="0"/>
          <w:marRight w:val="0"/>
          <w:marTop w:val="0"/>
          <w:marBottom w:val="0"/>
          <w:divBdr>
            <w:top w:val="none" w:sz="0" w:space="0" w:color="auto"/>
            <w:left w:val="none" w:sz="0" w:space="0" w:color="auto"/>
            <w:bottom w:val="none" w:sz="0" w:space="0" w:color="auto"/>
            <w:right w:val="none" w:sz="0" w:space="0" w:color="auto"/>
          </w:divBdr>
        </w:div>
      </w:divsChild>
    </w:div>
    <w:div w:id="707727147">
      <w:bodyDiv w:val="1"/>
      <w:marLeft w:val="0"/>
      <w:marRight w:val="0"/>
      <w:marTop w:val="0"/>
      <w:marBottom w:val="0"/>
      <w:divBdr>
        <w:top w:val="none" w:sz="0" w:space="0" w:color="auto"/>
        <w:left w:val="none" w:sz="0" w:space="0" w:color="auto"/>
        <w:bottom w:val="none" w:sz="0" w:space="0" w:color="auto"/>
        <w:right w:val="none" w:sz="0" w:space="0" w:color="auto"/>
      </w:divBdr>
      <w:divsChild>
        <w:div w:id="1655329352">
          <w:marLeft w:val="0"/>
          <w:marRight w:val="0"/>
          <w:marTop w:val="0"/>
          <w:marBottom w:val="0"/>
          <w:divBdr>
            <w:top w:val="none" w:sz="0" w:space="0" w:color="auto"/>
            <w:left w:val="none" w:sz="0" w:space="0" w:color="auto"/>
            <w:bottom w:val="none" w:sz="0" w:space="0" w:color="auto"/>
            <w:right w:val="none" w:sz="0" w:space="0" w:color="auto"/>
          </w:divBdr>
          <w:divsChild>
            <w:div w:id="606890421">
              <w:marLeft w:val="0"/>
              <w:marRight w:val="0"/>
              <w:marTop w:val="0"/>
              <w:marBottom w:val="0"/>
              <w:divBdr>
                <w:top w:val="none" w:sz="0" w:space="0" w:color="auto"/>
                <w:left w:val="none" w:sz="0" w:space="0" w:color="auto"/>
                <w:bottom w:val="none" w:sz="0" w:space="0" w:color="auto"/>
                <w:right w:val="none" w:sz="0" w:space="0" w:color="auto"/>
              </w:divBdr>
              <w:divsChild>
                <w:div w:id="10321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5924">
          <w:marLeft w:val="0"/>
          <w:marRight w:val="0"/>
          <w:marTop w:val="0"/>
          <w:marBottom w:val="0"/>
          <w:divBdr>
            <w:top w:val="none" w:sz="0" w:space="0" w:color="auto"/>
            <w:left w:val="none" w:sz="0" w:space="0" w:color="auto"/>
            <w:bottom w:val="none" w:sz="0" w:space="0" w:color="auto"/>
            <w:right w:val="none" w:sz="0" w:space="0" w:color="auto"/>
          </w:divBdr>
          <w:divsChild>
            <w:div w:id="1974865493">
              <w:marLeft w:val="0"/>
              <w:marRight w:val="0"/>
              <w:marTop w:val="0"/>
              <w:marBottom w:val="0"/>
              <w:divBdr>
                <w:top w:val="none" w:sz="0" w:space="0" w:color="auto"/>
                <w:left w:val="none" w:sz="0" w:space="0" w:color="auto"/>
                <w:bottom w:val="none" w:sz="0" w:space="0" w:color="auto"/>
                <w:right w:val="none" w:sz="0" w:space="0" w:color="auto"/>
              </w:divBdr>
              <w:divsChild>
                <w:div w:id="1925410193">
                  <w:marLeft w:val="0"/>
                  <w:marRight w:val="0"/>
                  <w:marTop w:val="0"/>
                  <w:marBottom w:val="0"/>
                  <w:divBdr>
                    <w:top w:val="none" w:sz="0" w:space="0" w:color="auto"/>
                    <w:left w:val="none" w:sz="0" w:space="0" w:color="auto"/>
                    <w:bottom w:val="none" w:sz="0" w:space="0" w:color="auto"/>
                    <w:right w:val="none" w:sz="0" w:space="0" w:color="auto"/>
                  </w:divBdr>
                  <w:divsChild>
                    <w:div w:id="8488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3907">
      <w:bodyDiv w:val="1"/>
      <w:marLeft w:val="0"/>
      <w:marRight w:val="0"/>
      <w:marTop w:val="0"/>
      <w:marBottom w:val="0"/>
      <w:divBdr>
        <w:top w:val="none" w:sz="0" w:space="0" w:color="auto"/>
        <w:left w:val="none" w:sz="0" w:space="0" w:color="auto"/>
        <w:bottom w:val="none" w:sz="0" w:space="0" w:color="auto"/>
        <w:right w:val="none" w:sz="0" w:space="0" w:color="auto"/>
      </w:divBdr>
      <w:divsChild>
        <w:div w:id="1200317841">
          <w:marLeft w:val="0"/>
          <w:marRight w:val="0"/>
          <w:marTop w:val="0"/>
          <w:marBottom w:val="0"/>
          <w:divBdr>
            <w:top w:val="none" w:sz="0" w:space="0" w:color="auto"/>
            <w:left w:val="none" w:sz="0" w:space="0" w:color="auto"/>
            <w:bottom w:val="none" w:sz="0" w:space="0" w:color="auto"/>
            <w:right w:val="none" w:sz="0" w:space="0" w:color="auto"/>
          </w:divBdr>
          <w:divsChild>
            <w:div w:id="153841817">
              <w:marLeft w:val="0"/>
              <w:marRight w:val="0"/>
              <w:marTop w:val="0"/>
              <w:marBottom w:val="0"/>
              <w:divBdr>
                <w:top w:val="none" w:sz="0" w:space="0" w:color="auto"/>
                <w:left w:val="none" w:sz="0" w:space="0" w:color="auto"/>
                <w:bottom w:val="none" w:sz="0" w:space="0" w:color="auto"/>
                <w:right w:val="none" w:sz="0" w:space="0" w:color="auto"/>
              </w:divBdr>
            </w:div>
            <w:div w:id="963199196">
              <w:marLeft w:val="0"/>
              <w:marRight w:val="0"/>
              <w:marTop w:val="0"/>
              <w:marBottom w:val="0"/>
              <w:divBdr>
                <w:top w:val="none" w:sz="0" w:space="0" w:color="auto"/>
                <w:left w:val="none" w:sz="0" w:space="0" w:color="auto"/>
                <w:bottom w:val="none" w:sz="0" w:space="0" w:color="auto"/>
                <w:right w:val="none" w:sz="0" w:space="0" w:color="auto"/>
              </w:divBdr>
            </w:div>
            <w:div w:id="1390614968">
              <w:marLeft w:val="0"/>
              <w:marRight w:val="0"/>
              <w:marTop w:val="0"/>
              <w:marBottom w:val="0"/>
              <w:divBdr>
                <w:top w:val="none" w:sz="0" w:space="0" w:color="auto"/>
                <w:left w:val="none" w:sz="0" w:space="0" w:color="auto"/>
                <w:bottom w:val="none" w:sz="0" w:space="0" w:color="auto"/>
                <w:right w:val="none" w:sz="0" w:space="0" w:color="auto"/>
              </w:divBdr>
              <w:divsChild>
                <w:div w:id="13250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4099">
          <w:marLeft w:val="0"/>
          <w:marRight w:val="0"/>
          <w:marTop w:val="0"/>
          <w:marBottom w:val="0"/>
          <w:divBdr>
            <w:top w:val="none" w:sz="0" w:space="0" w:color="auto"/>
            <w:left w:val="none" w:sz="0" w:space="0" w:color="auto"/>
            <w:bottom w:val="none" w:sz="0" w:space="0" w:color="auto"/>
            <w:right w:val="none" w:sz="0" w:space="0" w:color="auto"/>
          </w:divBdr>
          <w:divsChild>
            <w:div w:id="1383359234">
              <w:marLeft w:val="0"/>
              <w:marRight w:val="0"/>
              <w:marTop w:val="0"/>
              <w:marBottom w:val="0"/>
              <w:divBdr>
                <w:top w:val="none" w:sz="0" w:space="0" w:color="auto"/>
                <w:left w:val="none" w:sz="0" w:space="0" w:color="auto"/>
                <w:bottom w:val="none" w:sz="0" w:space="0" w:color="auto"/>
                <w:right w:val="none" w:sz="0" w:space="0" w:color="auto"/>
              </w:divBdr>
              <w:divsChild>
                <w:div w:id="2046632964">
                  <w:marLeft w:val="0"/>
                  <w:marRight w:val="0"/>
                  <w:marTop w:val="0"/>
                  <w:marBottom w:val="0"/>
                  <w:divBdr>
                    <w:top w:val="none" w:sz="0" w:space="0" w:color="auto"/>
                    <w:left w:val="none" w:sz="0" w:space="0" w:color="auto"/>
                    <w:bottom w:val="none" w:sz="0" w:space="0" w:color="auto"/>
                    <w:right w:val="none" w:sz="0" w:space="0" w:color="auto"/>
                  </w:divBdr>
                  <w:divsChild>
                    <w:div w:id="278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sog.lt/uploads/documents/files/EPSO-G%20Supplier%20Code%20of%20Conduct%202022%2011%20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sog.lt/uploads/documents/files/Politikos/Antikorupcines%20veiklos%20politika%20_ENG_202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grid.eu/uploads/files/dir659/dir32/dir1/18_0.php"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www.litgrid.eu/uploads/files/dir715/dir35/dir1/10_0.ph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056B38D91246CF87298ADE416BEA75"/>
        <w:category>
          <w:name w:val="General"/>
          <w:gallery w:val="placeholder"/>
        </w:category>
        <w:types>
          <w:type w:val="bbPlcHdr"/>
        </w:types>
        <w:behaviors>
          <w:behavior w:val="content"/>
        </w:behaviors>
        <w:guid w:val="{60182ED5-FC86-4BF2-830F-55DADBD1915C}"/>
      </w:docPartPr>
      <w:docPartBody>
        <w:p w:rsidR="00AB4136" w:rsidRDefault="007A603C" w:rsidP="007A603C">
          <w:pPr>
            <w:pStyle w:val="D7056B38D91246CF87298ADE416BEA75"/>
          </w:pPr>
          <w:r w:rsidRPr="007E01DF">
            <w:rPr>
              <w:rStyle w:val="PlaceholderText"/>
              <w:rFonts w:ascii="Arial" w:eastAsiaTheme="minorHAnsi" w:hAnsi="Arial" w:cs="Arial"/>
              <w:color w:val="FF0000"/>
              <w:sz w:val="20"/>
            </w:rPr>
            <w:t>Pasirinkite elementą.</w:t>
          </w:r>
        </w:p>
      </w:docPartBody>
    </w:docPart>
    <w:docPart>
      <w:docPartPr>
        <w:name w:val="BB335D84D3F14F398FE63F931378A531"/>
        <w:category>
          <w:name w:val="General"/>
          <w:gallery w:val="placeholder"/>
        </w:category>
        <w:types>
          <w:type w:val="bbPlcHdr"/>
        </w:types>
        <w:behaviors>
          <w:behavior w:val="content"/>
        </w:behaviors>
        <w:guid w:val="{661768AD-2CA2-4116-A4B3-DA25AF9FF831}"/>
      </w:docPartPr>
      <w:docPartBody>
        <w:p w:rsidR="00AB4136" w:rsidRDefault="007A603C" w:rsidP="007A603C">
          <w:pPr>
            <w:pStyle w:val="BB335D84D3F14F398FE63F931378A531"/>
          </w:pPr>
          <w:r w:rsidRPr="007E01DF">
            <w:rPr>
              <w:rStyle w:val="PlaceholderText"/>
              <w:rFonts w:ascii="Arial" w:eastAsiaTheme="minorHAnsi" w:hAnsi="Arial" w:cs="Arial"/>
              <w:color w:val="FF0000"/>
              <w:sz w:val="20"/>
            </w:rPr>
            <w:t>Pasirinkite elementą.</w:t>
          </w:r>
        </w:p>
      </w:docPartBody>
    </w:docPart>
    <w:docPart>
      <w:docPartPr>
        <w:name w:val="E0B68852731B4644AB4647B7C1076DED"/>
        <w:category>
          <w:name w:val="General"/>
          <w:gallery w:val="placeholder"/>
        </w:category>
        <w:types>
          <w:type w:val="bbPlcHdr"/>
        </w:types>
        <w:behaviors>
          <w:behavior w:val="content"/>
        </w:behaviors>
        <w:guid w:val="{DAAC4007-B885-457E-80C3-DC1425D46499}"/>
      </w:docPartPr>
      <w:docPartBody>
        <w:p w:rsidR="00AB4136" w:rsidRDefault="007A603C" w:rsidP="007A603C">
          <w:pPr>
            <w:pStyle w:val="E0B68852731B4644AB4647B7C1076DED1"/>
          </w:pPr>
          <w:r w:rsidRPr="007F35FA">
            <w:rPr>
              <w:rStyle w:val="PlaceholderText"/>
              <w:rFonts w:ascii="Arial" w:eastAsiaTheme="minorHAnsi" w:hAnsi="Arial" w:cs="Arial"/>
              <w:color w:val="FF0000"/>
              <w:sz w:val="20"/>
            </w:rPr>
            <w:t>Pasirinkite elementą.</w:t>
          </w:r>
        </w:p>
      </w:docPartBody>
    </w:docPart>
    <w:docPart>
      <w:docPartPr>
        <w:name w:val="E72C7F7200C24CC9B9EEE31F62982704"/>
        <w:category>
          <w:name w:val="General"/>
          <w:gallery w:val="placeholder"/>
        </w:category>
        <w:types>
          <w:type w:val="bbPlcHdr"/>
        </w:types>
        <w:behaviors>
          <w:behavior w:val="content"/>
        </w:behaviors>
        <w:guid w:val="{AF699EFC-4871-45D7-BDDC-EF2647291FFD}"/>
      </w:docPartPr>
      <w:docPartBody>
        <w:p w:rsidR="00AB4136" w:rsidRDefault="007A603C" w:rsidP="007A603C">
          <w:pPr>
            <w:pStyle w:val="E72C7F7200C24CC9B9EEE31F629827041"/>
          </w:pPr>
          <w:r w:rsidRPr="007F35FA">
            <w:rPr>
              <w:rStyle w:val="PlaceholderText"/>
              <w:rFonts w:ascii="Arial" w:eastAsiaTheme="minorHAnsi" w:hAnsi="Arial" w:cs="Arial"/>
              <w:color w:val="FF0000"/>
              <w:sz w:val="20"/>
            </w:rPr>
            <w:t>Pasirinkite elementą.</w:t>
          </w:r>
        </w:p>
      </w:docPartBody>
    </w:docPart>
    <w:docPart>
      <w:docPartPr>
        <w:name w:val="447407D4F12F4E068CCBC316716238AE"/>
        <w:category>
          <w:name w:val="General"/>
          <w:gallery w:val="placeholder"/>
        </w:category>
        <w:types>
          <w:type w:val="bbPlcHdr"/>
        </w:types>
        <w:behaviors>
          <w:behavior w:val="content"/>
        </w:behaviors>
        <w:guid w:val="{9D8ED2B3-EF84-4284-A0DE-61E6D0167373}"/>
      </w:docPartPr>
      <w:docPartBody>
        <w:p w:rsidR="0078397A" w:rsidRDefault="007A603C" w:rsidP="007A603C">
          <w:pPr>
            <w:pStyle w:val="447407D4F12F4E068CCBC316716238AE"/>
          </w:pPr>
          <w:r w:rsidRPr="007F35FA">
            <w:rPr>
              <w:rStyle w:val="PlaceholderText"/>
              <w:rFonts w:ascii="Arial" w:eastAsiaTheme="majorEastAsia" w:hAnsi="Arial" w:cs="Arial"/>
              <w:color w:val="FF0000"/>
              <w:sz w:val="20"/>
              <w:shd w:val="clear" w:color="auto" w:fill="D9F2D0" w:themeFill="accent6" w:themeFillTint="33"/>
            </w:rPr>
            <w:t>Pasirinkite elementą.</w:t>
          </w:r>
        </w:p>
      </w:docPartBody>
    </w:docPart>
    <w:docPart>
      <w:docPartPr>
        <w:name w:val="8224662943B74EE48040A10AED74DC73"/>
        <w:category>
          <w:name w:val="General"/>
          <w:gallery w:val="placeholder"/>
        </w:category>
        <w:types>
          <w:type w:val="bbPlcHdr"/>
        </w:types>
        <w:behaviors>
          <w:behavior w:val="content"/>
        </w:behaviors>
        <w:guid w:val="{B7D72B5C-551E-41C3-853E-6251C5F7E28B}"/>
      </w:docPartPr>
      <w:docPartBody>
        <w:p w:rsidR="0078397A" w:rsidRDefault="007A603C" w:rsidP="007A603C">
          <w:pPr>
            <w:pStyle w:val="8224662943B74EE48040A10AED74DC73"/>
          </w:pPr>
          <w:r w:rsidRPr="007F35FA">
            <w:rPr>
              <w:rStyle w:val="PlaceholderText"/>
              <w:rFonts w:ascii="Arial" w:eastAsiaTheme="majorEastAsia" w:hAnsi="Arial" w:cs="Arial"/>
              <w:color w:val="FF0000"/>
              <w:sz w:val="20"/>
              <w:shd w:val="clear" w:color="auto" w:fill="D9F2D0" w:themeFill="accent6" w:themeFillTint="33"/>
            </w:rPr>
            <w:t>Pasirinkite elementą.</w:t>
          </w:r>
        </w:p>
      </w:docPartBody>
    </w:docPart>
    <w:docPart>
      <w:docPartPr>
        <w:name w:val="A38C32B227B94F10B4F28A94F04AF249"/>
        <w:category>
          <w:name w:val="General"/>
          <w:gallery w:val="placeholder"/>
        </w:category>
        <w:types>
          <w:type w:val="bbPlcHdr"/>
        </w:types>
        <w:behaviors>
          <w:behavior w:val="content"/>
        </w:behaviors>
        <w:guid w:val="{C75AA500-1B70-47D2-BE22-BE2072B18911}"/>
      </w:docPartPr>
      <w:docPartBody>
        <w:p w:rsidR="0078397A" w:rsidRDefault="007A603C" w:rsidP="007A603C">
          <w:pPr>
            <w:pStyle w:val="A38C32B227B94F10B4F28A94F04AF249"/>
          </w:pPr>
          <w:r w:rsidRPr="007F35FA">
            <w:rPr>
              <w:rStyle w:val="PlaceholderText"/>
              <w:rFonts w:ascii="Arial" w:eastAsiaTheme="majorEastAsia" w:hAnsi="Arial" w:cs="Arial"/>
              <w:color w:val="FF0000"/>
              <w:sz w:val="20"/>
            </w:rPr>
            <w:t>Pasirinkite elementą.</w:t>
          </w:r>
        </w:p>
      </w:docPartBody>
    </w:docPart>
    <w:docPart>
      <w:docPartPr>
        <w:name w:val="970976AB1ACF4D9ABC97765C796DB0F2"/>
        <w:category>
          <w:name w:val="General"/>
          <w:gallery w:val="placeholder"/>
        </w:category>
        <w:types>
          <w:type w:val="bbPlcHdr"/>
        </w:types>
        <w:behaviors>
          <w:behavior w:val="content"/>
        </w:behaviors>
        <w:guid w:val="{C18B0C82-8660-48B9-A428-E2672D03F9C8}"/>
      </w:docPartPr>
      <w:docPartBody>
        <w:p w:rsidR="0078397A" w:rsidRDefault="007A603C" w:rsidP="007A603C">
          <w:pPr>
            <w:pStyle w:val="970976AB1ACF4D9ABC97765C796DB0F2"/>
          </w:pPr>
          <w:r w:rsidRPr="007F35FA">
            <w:rPr>
              <w:rStyle w:val="PlaceholderText"/>
              <w:rFonts w:ascii="Arial" w:eastAsiaTheme="majorEastAsia" w:hAnsi="Arial" w:cs="Arial"/>
              <w:color w:val="FF0000"/>
              <w:sz w:val="20"/>
            </w:rPr>
            <w:t>Pasirinkite elementą.</w:t>
          </w:r>
        </w:p>
      </w:docPartBody>
    </w:docPart>
    <w:docPart>
      <w:docPartPr>
        <w:name w:val="A79F273BE1CC416294632868CA8FB5BC"/>
        <w:category>
          <w:name w:val="General"/>
          <w:gallery w:val="placeholder"/>
        </w:category>
        <w:types>
          <w:type w:val="bbPlcHdr"/>
        </w:types>
        <w:behaviors>
          <w:behavior w:val="content"/>
        </w:behaviors>
        <w:guid w:val="{17BD6E7A-1B21-4104-9F6F-A9893684CB57}"/>
      </w:docPartPr>
      <w:docPartBody>
        <w:p w:rsidR="0078397A" w:rsidRDefault="007A603C" w:rsidP="007A603C">
          <w:pPr>
            <w:pStyle w:val="A79F273BE1CC416294632868CA8FB5BC"/>
          </w:pPr>
          <w:r w:rsidRPr="007F35FA">
            <w:rPr>
              <w:rStyle w:val="PlaceholderText"/>
              <w:rFonts w:ascii="Arial" w:eastAsiaTheme="majorEastAsia" w:hAnsi="Arial" w:cs="Arial"/>
              <w:color w:val="FF0000"/>
              <w:sz w:val="20"/>
            </w:rPr>
            <w:t>Pasirinkite elementą.</w:t>
          </w:r>
        </w:p>
      </w:docPartBody>
    </w:docPart>
    <w:docPart>
      <w:docPartPr>
        <w:name w:val="62709D3E45C243EC871225C280B41375"/>
        <w:category>
          <w:name w:val="General"/>
          <w:gallery w:val="placeholder"/>
        </w:category>
        <w:types>
          <w:type w:val="bbPlcHdr"/>
        </w:types>
        <w:behaviors>
          <w:behavior w:val="content"/>
        </w:behaviors>
        <w:guid w:val="{740E5ABD-59EE-464C-8F4F-DF6A9375EC57}"/>
      </w:docPartPr>
      <w:docPartBody>
        <w:p w:rsidR="0078397A" w:rsidRDefault="007A603C" w:rsidP="007A603C">
          <w:pPr>
            <w:pStyle w:val="62709D3E45C243EC871225C280B41375"/>
          </w:pPr>
          <w:r w:rsidRPr="007F35FA">
            <w:rPr>
              <w:rStyle w:val="PlaceholderText"/>
              <w:rFonts w:ascii="Arial" w:eastAsiaTheme="majorEastAsia" w:hAnsi="Arial" w:cs="Arial"/>
              <w:color w:val="FF0000"/>
              <w:sz w:val="20"/>
            </w:rPr>
            <w:t>Pasirinkite elementą.</w:t>
          </w:r>
        </w:p>
      </w:docPartBody>
    </w:docPart>
    <w:docPart>
      <w:docPartPr>
        <w:name w:val="62D7FCEBFDFF4E768EEB1C7BEB8DFE2C"/>
        <w:category>
          <w:name w:val="General"/>
          <w:gallery w:val="placeholder"/>
        </w:category>
        <w:types>
          <w:type w:val="bbPlcHdr"/>
        </w:types>
        <w:behaviors>
          <w:behavior w:val="content"/>
        </w:behaviors>
        <w:guid w:val="{48570016-FBC6-4E60-AE1A-ABC5BEFFBD07}"/>
      </w:docPartPr>
      <w:docPartBody>
        <w:p w:rsidR="0078397A" w:rsidRDefault="007A603C" w:rsidP="007A603C">
          <w:pPr>
            <w:pStyle w:val="62D7FCEBFDFF4E768EEB1C7BEB8DFE2C"/>
          </w:pPr>
          <w:r w:rsidRPr="007F35FA">
            <w:rPr>
              <w:rStyle w:val="PlaceholderText"/>
              <w:rFonts w:ascii="Arial" w:eastAsiaTheme="majorEastAsia" w:hAnsi="Arial" w:cs="Arial"/>
              <w:color w:val="FF0000"/>
              <w:sz w:val="20"/>
            </w:rPr>
            <w:t>Pasirinkite elementą.</w:t>
          </w:r>
        </w:p>
      </w:docPartBody>
    </w:docPart>
    <w:docPart>
      <w:docPartPr>
        <w:name w:val="22798D1889084F8AA44C13C73B5A5163"/>
        <w:category>
          <w:name w:val="General"/>
          <w:gallery w:val="placeholder"/>
        </w:category>
        <w:types>
          <w:type w:val="bbPlcHdr"/>
        </w:types>
        <w:behaviors>
          <w:behavior w:val="content"/>
        </w:behaviors>
        <w:guid w:val="{D7253D97-9CD6-439F-A5D6-740B68449F70}"/>
      </w:docPartPr>
      <w:docPartBody>
        <w:p w:rsidR="0078397A" w:rsidRDefault="007A603C" w:rsidP="007A603C">
          <w:pPr>
            <w:pStyle w:val="22798D1889084F8AA44C13C73B5A5163"/>
          </w:pPr>
          <w:r w:rsidRPr="007F35FA">
            <w:rPr>
              <w:rStyle w:val="PlaceholderText"/>
              <w:rFonts w:ascii="Arial" w:eastAsiaTheme="majorEastAsia" w:hAnsi="Arial" w:cs="Arial"/>
              <w:color w:val="FF0000"/>
              <w:sz w:val="20"/>
            </w:rPr>
            <w:t>Pasirinkite elementą.</w:t>
          </w:r>
        </w:p>
      </w:docPartBody>
    </w:docPart>
    <w:docPart>
      <w:docPartPr>
        <w:name w:val="CE5AC4C3482B4485B20E3590D9D4EDAE"/>
        <w:category>
          <w:name w:val="General"/>
          <w:gallery w:val="placeholder"/>
        </w:category>
        <w:types>
          <w:type w:val="bbPlcHdr"/>
        </w:types>
        <w:behaviors>
          <w:behavior w:val="content"/>
        </w:behaviors>
        <w:guid w:val="{594C6B53-96C7-443C-83B0-C0713B23559B}"/>
      </w:docPartPr>
      <w:docPartBody>
        <w:p w:rsidR="001B1236" w:rsidRDefault="007A603C" w:rsidP="007A603C">
          <w:pPr>
            <w:pStyle w:val="CE5AC4C3482B4485B20E3590D9D4EDAE1"/>
          </w:pPr>
          <w:r w:rsidRPr="001F0581">
            <w:rPr>
              <w:rFonts w:ascii="Arial" w:hAnsi="Arial" w:cs="Arial"/>
              <w:color w:val="FF0000"/>
              <w:sz w:val="20"/>
            </w:rPr>
            <w:t>Pasirinkite elementą.</w:t>
          </w:r>
        </w:p>
      </w:docPartBody>
    </w:docPart>
    <w:docPart>
      <w:docPartPr>
        <w:name w:val="4EABF099A3914700AC25DB1D5945BDDB"/>
        <w:category>
          <w:name w:val="General"/>
          <w:gallery w:val="placeholder"/>
        </w:category>
        <w:types>
          <w:type w:val="bbPlcHdr"/>
        </w:types>
        <w:behaviors>
          <w:behavior w:val="content"/>
        </w:behaviors>
        <w:guid w:val="{475F4216-2338-4BD6-A3AD-D755B1952FBC}"/>
      </w:docPartPr>
      <w:docPartBody>
        <w:p w:rsidR="001B1236" w:rsidRDefault="007A603C" w:rsidP="007A603C">
          <w:pPr>
            <w:pStyle w:val="4EABF099A3914700AC25DB1D5945BDDB1"/>
          </w:pPr>
          <w:r w:rsidRPr="007F35FA">
            <w:rPr>
              <w:rStyle w:val="PlaceholderText"/>
              <w:rFonts w:ascii="Arial" w:eastAsiaTheme="majorEastAsia" w:hAnsi="Arial" w:cs="Arial"/>
              <w:color w:val="FF0000"/>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47"/>
    <w:rsid w:val="0002271B"/>
    <w:rsid w:val="00165FF2"/>
    <w:rsid w:val="001B1236"/>
    <w:rsid w:val="00214EBB"/>
    <w:rsid w:val="0035032B"/>
    <w:rsid w:val="003E4DF9"/>
    <w:rsid w:val="00436789"/>
    <w:rsid w:val="00555E1D"/>
    <w:rsid w:val="00595927"/>
    <w:rsid w:val="005C7BF8"/>
    <w:rsid w:val="006C1CE0"/>
    <w:rsid w:val="00740406"/>
    <w:rsid w:val="0078397A"/>
    <w:rsid w:val="007A603C"/>
    <w:rsid w:val="007D00A0"/>
    <w:rsid w:val="00863234"/>
    <w:rsid w:val="008B4419"/>
    <w:rsid w:val="00984E5E"/>
    <w:rsid w:val="009859FA"/>
    <w:rsid w:val="009A654F"/>
    <w:rsid w:val="00AB4136"/>
    <w:rsid w:val="00B14747"/>
    <w:rsid w:val="00CB2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A603C"/>
    <w:rPr>
      <w:color w:val="808080"/>
    </w:rPr>
  </w:style>
  <w:style w:type="paragraph" w:customStyle="1" w:styleId="D7056B38D91246CF87298ADE416BEA75">
    <w:name w:val="D7056B38D91246CF87298ADE416BEA75"/>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BB335D84D3F14F398FE63F931378A531">
    <w:name w:val="BB335D84D3F14F398FE63F931378A53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E0B68852731B4644AB4647B7C1076DED1">
    <w:name w:val="E0B68852731B4644AB4647B7C1076DED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E72C7F7200C24CC9B9EEE31F629827041">
    <w:name w:val="E72C7F7200C24CC9B9EEE31F62982704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447407D4F12F4E068CCBC316716238AE">
    <w:name w:val="447407D4F12F4E068CCBC316716238AE"/>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8224662943B74EE48040A10AED74DC73">
    <w:name w:val="8224662943B74EE48040A10AED74DC73"/>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A38C32B227B94F10B4F28A94F04AF249">
    <w:name w:val="A38C32B227B94F10B4F28A94F04AF249"/>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970976AB1ACF4D9ABC97765C796DB0F2">
    <w:name w:val="970976AB1ACF4D9ABC97765C796DB0F2"/>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A79F273BE1CC416294632868CA8FB5BC">
    <w:name w:val="A79F273BE1CC416294632868CA8FB5BC"/>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62709D3E45C243EC871225C280B41375">
    <w:name w:val="62709D3E45C243EC871225C280B41375"/>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62D7FCEBFDFF4E768EEB1C7BEB8DFE2C">
    <w:name w:val="62D7FCEBFDFF4E768EEB1C7BEB8DFE2C"/>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22798D1889084F8AA44C13C73B5A5163">
    <w:name w:val="22798D1889084F8AA44C13C73B5A5163"/>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CE5AC4C3482B4485B20E3590D9D4EDAE1">
    <w:name w:val="CE5AC4C3482B4485B20E3590D9D4EDAE1"/>
    <w:rsid w:val="007A603C"/>
    <w:pPr>
      <w:spacing w:after="0" w:line="240" w:lineRule="auto"/>
    </w:pPr>
    <w:rPr>
      <w:rFonts w:ascii="Times New Roman" w:eastAsia="Times New Roman" w:hAnsi="Times New Roman" w:cs="Times New Roman"/>
      <w:kern w:val="0"/>
      <w:szCs w:val="20"/>
      <w:lang w:eastAsia="en-US"/>
      <w14:ligatures w14:val="none"/>
    </w:rPr>
  </w:style>
  <w:style w:type="paragraph" w:customStyle="1" w:styleId="4EABF099A3914700AC25DB1D5945BDDB1">
    <w:name w:val="4EABF099A3914700AC25DB1D5945BDDB1"/>
    <w:rsid w:val="007A603C"/>
    <w:pPr>
      <w:spacing w:after="0" w:line="240" w:lineRule="auto"/>
    </w:pPr>
    <w:rPr>
      <w:rFonts w:ascii="Times New Roman" w:eastAsia="Times New Roman" w:hAnsi="Times New Roman"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964CA-A197-4121-BE05-FB08486F7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customXml/itemProps3.xml><?xml version="1.0" encoding="utf-8"?>
<ds:datastoreItem xmlns:ds="http://schemas.openxmlformats.org/officeDocument/2006/customXml" ds:itemID="{F0D7440F-5EAC-4535-8822-8FA252CD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4BF4F-B854-484E-A4C9-F7E56204E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6282</Words>
  <Characters>35812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Rasa Baliukonytė</cp:lastModifiedBy>
  <cp:revision>7</cp:revision>
  <dcterms:created xsi:type="dcterms:W3CDTF">2024-10-21T04:23:00Z</dcterms:created>
  <dcterms:modified xsi:type="dcterms:W3CDTF">2025-01-09T08:15:00Z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y fmtid="{D5CDD505-2E9C-101B-9397-08002B2CF9AE}" pid="10" name="GrammarlyDocumentId">
    <vt:lpwstr>d6086247dcf4463c53941d6876d96d9390078af88cdfa68f67c2655bca7bdddd</vt:lpwstr>
  </property>
</Properties>
</file>