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9C0C" w14:textId="77777777" w:rsidR="007A7D3C" w:rsidRDefault="007A7D3C" w:rsidP="007A7D3C">
      <w:pPr>
        <w:spacing w:line="276" w:lineRule="auto"/>
        <w:ind w:left="6480"/>
        <w:rPr>
          <w:rFonts w:ascii="Arial" w:eastAsiaTheme="minorEastAsia" w:hAnsi="Arial" w:cs="Arial"/>
          <w:kern w:val="0"/>
          <w:sz w:val="22"/>
          <w:szCs w:val="22"/>
          <w:lang w:eastAsia="lt-LT"/>
          <w14:ligatures w14:val="none"/>
        </w:rPr>
      </w:pPr>
      <w:r w:rsidRPr="007A7D3C">
        <w:rPr>
          <w:rFonts w:ascii="Arial" w:eastAsiaTheme="minorEastAsia" w:hAnsi="Arial" w:cs="Arial"/>
          <w:b/>
          <w:bCs/>
          <w:kern w:val="0"/>
          <w:sz w:val="22"/>
          <w:szCs w:val="22"/>
          <w:lang w:eastAsia="lt-LT"/>
          <w14:ligatures w14:val="none"/>
        </w:rPr>
        <w:t>TVIRTINU</w:t>
      </w:r>
      <w:r w:rsidRPr="007A7D3C">
        <w:rPr>
          <w:rFonts w:ascii="Arial" w:eastAsiaTheme="minorEastAsia" w:hAnsi="Arial" w:cs="Arial"/>
          <w:b/>
          <w:bCs/>
          <w:kern w:val="0"/>
          <w:sz w:val="22"/>
          <w:szCs w:val="22"/>
          <w:lang w:eastAsia="lt-LT"/>
          <w14:ligatures w14:val="none"/>
        </w:rPr>
        <w:br/>
      </w:r>
      <w:r w:rsidRPr="007A7D3C">
        <w:rPr>
          <w:rFonts w:ascii="Arial" w:eastAsiaTheme="minorEastAsia" w:hAnsi="Arial" w:cs="Arial"/>
          <w:kern w:val="0"/>
          <w:sz w:val="22"/>
          <w:szCs w:val="22"/>
          <w:lang w:eastAsia="lt-LT"/>
          <w14:ligatures w14:val="none"/>
        </w:rPr>
        <w:t>Klaipėdos rajono savivaldybės</w:t>
      </w:r>
      <w:r w:rsidRPr="007A7D3C">
        <w:rPr>
          <w:rFonts w:ascii="Arial" w:eastAsiaTheme="minorEastAsia" w:hAnsi="Arial" w:cs="Arial"/>
          <w:kern w:val="0"/>
          <w:sz w:val="22"/>
          <w:szCs w:val="22"/>
          <w:lang w:eastAsia="lt-LT"/>
          <w14:ligatures w14:val="none"/>
        </w:rPr>
        <w:br/>
        <w:t>administracijos direktorius</w:t>
      </w:r>
      <w:r w:rsidRPr="007A7D3C">
        <w:rPr>
          <w:rFonts w:ascii="Arial" w:eastAsiaTheme="minorEastAsia" w:hAnsi="Arial" w:cs="Arial"/>
          <w:kern w:val="0"/>
          <w:sz w:val="22"/>
          <w:szCs w:val="22"/>
          <w:lang w:eastAsia="lt-LT"/>
          <w14:ligatures w14:val="none"/>
        </w:rPr>
        <w:br/>
      </w:r>
    </w:p>
    <w:p w14:paraId="1954E4C9" w14:textId="58FC3F9D" w:rsidR="007A7D3C" w:rsidRPr="007A7D3C" w:rsidRDefault="007A7D3C" w:rsidP="007A7D3C">
      <w:pPr>
        <w:spacing w:line="276" w:lineRule="auto"/>
        <w:ind w:left="6480"/>
        <w:rPr>
          <w:rFonts w:ascii="Arial" w:eastAsiaTheme="minorEastAsia" w:hAnsi="Arial" w:cs="Arial"/>
          <w:kern w:val="0"/>
          <w:sz w:val="22"/>
          <w:szCs w:val="22"/>
          <w:lang w:eastAsia="lt-LT"/>
          <w14:ligatures w14:val="none"/>
        </w:rPr>
      </w:pPr>
      <w:r w:rsidRPr="007A7D3C">
        <w:rPr>
          <w:rFonts w:ascii="Arial" w:eastAsiaTheme="minorEastAsia" w:hAnsi="Arial" w:cs="Arial"/>
          <w:kern w:val="0"/>
          <w:sz w:val="22"/>
          <w:szCs w:val="22"/>
          <w:lang w:eastAsia="lt-LT"/>
          <w14:ligatures w14:val="none"/>
        </w:rPr>
        <w:t>Jevgenijus Bardauskas</w:t>
      </w:r>
    </w:p>
    <w:p w14:paraId="700E4596" w14:textId="65C42912" w:rsidR="007A7D3C" w:rsidRPr="007A7D3C" w:rsidRDefault="007A7D3C" w:rsidP="007A7D3C">
      <w:pPr>
        <w:keepNext/>
        <w:keepLines/>
        <w:spacing w:before="120" w:after="240" w:line="240" w:lineRule="auto"/>
        <w:ind w:left="714"/>
        <w:jc w:val="center"/>
        <w:outlineLvl w:val="0"/>
        <w:rPr>
          <w:rFonts w:ascii="Arial" w:eastAsia="Yu Gothic Light" w:hAnsi="Arial" w:cs="Arial"/>
          <w:kern w:val="0"/>
          <w:sz w:val="40"/>
          <w:szCs w:val="40"/>
          <w14:ligatures w14:val="none"/>
        </w:rPr>
      </w:pPr>
      <w:r w:rsidRPr="007A7D3C">
        <w:rPr>
          <w:rFonts w:ascii="Arial" w:eastAsia="Yu Gothic Light" w:hAnsi="Arial" w:cs="Arial"/>
          <w:kern w:val="0"/>
          <w:sz w:val="40"/>
          <w:szCs w:val="40"/>
          <w14:ligatures w14:val="none"/>
        </w:rPr>
        <w:t>Veiklos valdymo sistem</w:t>
      </w:r>
      <w:r>
        <w:rPr>
          <w:rFonts w:ascii="Arial" w:eastAsia="Yu Gothic Light" w:hAnsi="Arial" w:cs="Arial"/>
          <w:kern w:val="0"/>
          <w:sz w:val="40"/>
          <w:szCs w:val="40"/>
          <w14:ligatures w14:val="none"/>
        </w:rPr>
        <w:t>os</w:t>
      </w:r>
      <w:r w:rsidRPr="007A7D3C">
        <w:rPr>
          <w:rFonts w:ascii="Arial" w:eastAsia="Yu Gothic Light" w:hAnsi="Arial" w:cs="Arial"/>
          <w:kern w:val="0"/>
          <w:sz w:val="40"/>
          <w:szCs w:val="40"/>
          <w14:ligatures w14:val="none"/>
        </w:rPr>
        <w:t xml:space="preserve"> </w:t>
      </w:r>
      <w:r>
        <w:rPr>
          <w:rFonts w:ascii="Arial" w:eastAsia="Yu Gothic Light" w:hAnsi="Arial" w:cs="Arial"/>
          <w:kern w:val="0"/>
          <w:sz w:val="40"/>
          <w:szCs w:val="40"/>
          <w14:ligatures w14:val="none"/>
        </w:rPr>
        <w:t>diegimo</w:t>
      </w:r>
      <w:r w:rsidRPr="007A7D3C">
        <w:rPr>
          <w:rFonts w:ascii="Arial" w:eastAsia="Yu Gothic Light" w:hAnsi="Arial" w:cs="Arial"/>
          <w:kern w:val="0"/>
          <w:sz w:val="40"/>
          <w:szCs w:val="40"/>
          <w14:ligatures w14:val="none"/>
        </w:rPr>
        <w:t xml:space="preserve"> programinės įrangos techninė ir funkcinė </w:t>
      </w:r>
      <w:r w:rsidRPr="007A7D3C">
        <w:rPr>
          <w:rFonts w:ascii="Arial" w:eastAsia="Yu Gothic Light" w:hAnsi="Arial" w:cs="Arial"/>
          <w:spacing w:val="-1"/>
          <w:kern w:val="0"/>
          <w:sz w:val="40"/>
          <w:szCs w:val="40"/>
          <w14:ligatures w14:val="none"/>
        </w:rPr>
        <w:t>specifikacija</w:t>
      </w:r>
    </w:p>
    <w:p w14:paraId="6E907570" w14:textId="77777777" w:rsidR="007A7D3C" w:rsidRPr="007A7D3C" w:rsidRDefault="007A7D3C" w:rsidP="007A7D3C">
      <w:pPr>
        <w:spacing w:after="0" w:line="240" w:lineRule="auto"/>
        <w:jc w:val="center"/>
        <w:rPr>
          <w:rFonts w:ascii="Arial" w:eastAsia="Times New Roman" w:hAnsi="Arial" w:cs="Arial"/>
          <w:b/>
          <w:kern w:val="0"/>
          <w:sz w:val="22"/>
          <w:szCs w:val="22"/>
          <w14:ligatures w14:val="none"/>
        </w:rPr>
      </w:pPr>
    </w:p>
    <w:p w14:paraId="36F643E5" w14:textId="77777777" w:rsidR="007A7D3C" w:rsidRPr="007A7D3C" w:rsidRDefault="007A7D3C" w:rsidP="007A7D3C">
      <w:pPr>
        <w:tabs>
          <w:tab w:val="left" w:pos="627"/>
        </w:tabs>
        <w:spacing w:after="0" w:line="240" w:lineRule="auto"/>
        <w:jc w:val="both"/>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b/>
        <w:t>Tiekėjas privalo pateikti pirkimo objekto aprašymą pagal šioje techninėje specifikacijoje nurodytus reikalavimus.</w:t>
      </w:r>
    </w:p>
    <w:p w14:paraId="20978BEC" w14:textId="77777777" w:rsidR="007A7D3C" w:rsidRPr="007A7D3C" w:rsidRDefault="007A7D3C" w:rsidP="007A7D3C">
      <w:pPr>
        <w:spacing w:after="0" w:line="240" w:lineRule="auto"/>
        <w:rPr>
          <w:rFonts w:ascii="Arial" w:eastAsia="Times New Roman" w:hAnsi="Arial" w:cs="Arial"/>
          <w:kern w:val="0"/>
          <w:sz w:val="22"/>
          <w:szCs w:val="22"/>
          <w14:ligatures w14:val="none"/>
        </w:rPr>
      </w:pPr>
      <w:bookmarkStart w:id="0" w:name="_Toc182215134"/>
    </w:p>
    <w:p w14:paraId="501026B9" w14:textId="31689711" w:rsidR="007A7D3C" w:rsidRPr="007A7D3C" w:rsidRDefault="007A7D3C" w:rsidP="007A7D3C">
      <w:pPr>
        <w:keepNext/>
        <w:keepLines/>
        <w:spacing w:before="120" w:after="240" w:line="240" w:lineRule="auto"/>
        <w:ind w:left="714" w:hanging="357"/>
        <w:outlineLvl w:val="0"/>
        <w:rPr>
          <w:rFonts w:ascii="Arial" w:eastAsia="Yu Gothic Light" w:hAnsi="Arial" w:cs="Arial"/>
          <w:kern w:val="0"/>
          <w:sz w:val="40"/>
          <w:szCs w:val="40"/>
          <w14:ligatures w14:val="none"/>
        </w:rPr>
      </w:pPr>
      <w:bookmarkStart w:id="1" w:name="_Toc215469956"/>
      <w:bookmarkStart w:id="2" w:name="_Toc199747296"/>
      <w:bookmarkStart w:id="3" w:name="_Toc216592046"/>
      <w:r w:rsidRPr="007A7D3C">
        <w:rPr>
          <w:rFonts w:ascii="Arial" w:eastAsia="Yu Gothic Light" w:hAnsi="Arial" w:cs="Arial"/>
          <w:kern w:val="0"/>
          <w:sz w:val="40"/>
          <w:szCs w:val="40"/>
          <w14:ligatures w14:val="none"/>
        </w:rPr>
        <w:t>Pagrindinės sąvokos ir santrumpos</w:t>
      </w:r>
      <w:bookmarkEnd w:id="1"/>
      <w:bookmarkEnd w:id="2"/>
      <w:bookmarkEnd w:id="3"/>
    </w:p>
    <w:tbl>
      <w:tblPr>
        <w:tblW w:w="9792"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501"/>
        <w:gridCol w:w="7291"/>
      </w:tblGrid>
      <w:tr w:rsidR="007A7D3C" w:rsidRPr="007A7D3C" w14:paraId="798E1FF3" w14:textId="77777777" w:rsidTr="00950956">
        <w:trPr>
          <w:trHeight w:val="241"/>
        </w:trPr>
        <w:tc>
          <w:tcPr>
            <w:tcW w:w="2501" w:type="dxa"/>
            <w:tcBorders>
              <w:top w:val="double" w:sz="6" w:space="0" w:color="000000"/>
            </w:tcBorders>
          </w:tcPr>
          <w:p w14:paraId="16AA609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Santrumpos</w:t>
            </w:r>
          </w:p>
        </w:tc>
        <w:tc>
          <w:tcPr>
            <w:tcW w:w="7291" w:type="dxa"/>
            <w:tcBorders>
              <w:top w:val="double" w:sz="6" w:space="0" w:color="000000"/>
            </w:tcBorders>
          </w:tcPr>
          <w:p w14:paraId="21489BC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Pagrindinės sąvokos</w:t>
            </w:r>
          </w:p>
        </w:tc>
      </w:tr>
      <w:tr w:rsidR="007A7D3C" w:rsidRPr="007A7D3C" w14:paraId="4824CB6B" w14:textId="77777777" w:rsidTr="00950956">
        <w:trPr>
          <w:trHeight w:val="241"/>
        </w:trPr>
        <w:tc>
          <w:tcPr>
            <w:tcW w:w="2501" w:type="dxa"/>
          </w:tcPr>
          <w:p w14:paraId="5C6C9F9E"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Užsakovas</w:t>
            </w:r>
          </w:p>
        </w:tc>
        <w:tc>
          <w:tcPr>
            <w:tcW w:w="7291" w:type="dxa"/>
          </w:tcPr>
          <w:p w14:paraId="4E34516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Klaipėdos rajono savivaldybės administracija</w:t>
            </w:r>
          </w:p>
        </w:tc>
      </w:tr>
      <w:tr w:rsidR="007A7D3C" w:rsidRPr="007A7D3C" w14:paraId="1D5438ED" w14:textId="77777777" w:rsidTr="00950956">
        <w:trPr>
          <w:trHeight w:val="231"/>
        </w:trPr>
        <w:tc>
          <w:tcPr>
            <w:tcW w:w="2501" w:type="dxa"/>
          </w:tcPr>
          <w:p w14:paraId="469C9546"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w:t>
            </w:r>
          </w:p>
        </w:tc>
        <w:tc>
          <w:tcPr>
            <w:tcW w:w="7291" w:type="dxa"/>
          </w:tcPr>
          <w:p w14:paraId="00176A4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Veiklos valdymo sistema, kurią sudaro komponentės:  Finansų valdymo ir apskaitos sistema , Sutarčių valdymo sistema , Personalo ir darbo laiko valdymo sistema</w:t>
            </w:r>
          </w:p>
        </w:tc>
      </w:tr>
      <w:tr w:rsidR="007A7D3C" w:rsidRPr="007A7D3C" w14:paraId="728F187D" w14:textId="77777777" w:rsidTr="00950956">
        <w:trPr>
          <w:trHeight w:val="231"/>
        </w:trPr>
        <w:tc>
          <w:tcPr>
            <w:tcW w:w="2501" w:type="dxa"/>
          </w:tcPr>
          <w:p w14:paraId="4318927F"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w:t>
            </w:r>
          </w:p>
        </w:tc>
        <w:tc>
          <w:tcPr>
            <w:tcW w:w="7291" w:type="dxa"/>
          </w:tcPr>
          <w:p w14:paraId="20B8F4A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Finansų valdymo ir apskaitos sistema (VVS komponentė)</w:t>
            </w:r>
          </w:p>
        </w:tc>
      </w:tr>
      <w:tr w:rsidR="007A7D3C" w:rsidRPr="007A7D3C" w14:paraId="2B63028D" w14:textId="77777777" w:rsidTr="00950956">
        <w:trPr>
          <w:trHeight w:val="241"/>
        </w:trPr>
        <w:tc>
          <w:tcPr>
            <w:tcW w:w="2501" w:type="dxa"/>
          </w:tcPr>
          <w:p w14:paraId="76AB617A"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Sistema</w:t>
            </w:r>
          </w:p>
        </w:tc>
        <w:tc>
          <w:tcPr>
            <w:tcW w:w="7291" w:type="dxa"/>
          </w:tcPr>
          <w:p w14:paraId="27C77F1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Programinis paketas arba programinių paketų visuma.</w:t>
            </w:r>
          </w:p>
        </w:tc>
      </w:tr>
      <w:tr w:rsidR="007A7D3C" w:rsidRPr="007A7D3C" w14:paraId="2DF53191" w14:textId="77777777" w:rsidTr="00950956">
        <w:trPr>
          <w:trHeight w:val="241"/>
        </w:trPr>
        <w:tc>
          <w:tcPr>
            <w:tcW w:w="2501" w:type="dxa"/>
          </w:tcPr>
          <w:p w14:paraId="10659E5D"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AV</w:t>
            </w:r>
          </w:p>
        </w:tc>
        <w:tc>
          <w:tcPr>
            <w:tcW w:w="7291" w:type="dxa"/>
          </w:tcPr>
          <w:p w14:paraId="2578FFA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Asignavimų valdytojas</w:t>
            </w:r>
          </w:p>
        </w:tc>
      </w:tr>
      <w:tr w:rsidR="007A7D3C" w:rsidRPr="007A7D3C" w14:paraId="2C53242B" w14:textId="77777777" w:rsidTr="00950956">
        <w:trPr>
          <w:trHeight w:val="473"/>
        </w:trPr>
        <w:tc>
          <w:tcPr>
            <w:tcW w:w="2501" w:type="dxa"/>
          </w:tcPr>
          <w:p w14:paraId="327B577A"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PĮ</w:t>
            </w:r>
          </w:p>
        </w:tc>
        <w:tc>
          <w:tcPr>
            <w:tcW w:w="7291" w:type="dxa"/>
          </w:tcPr>
          <w:p w14:paraId="40D7A7F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Pavaldi įstaiga – asignavimų valdytojo reguliavimo sričiai priskirta įmonė (įstaiga).</w:t>
            </w:r>
          </w:p>
        </w:tc>
      </w:tr>
      <w:tr w:rsidR="007A7D3C" w:rsidRPr="007A7D3C" w14:paraId="1B6326BF" w14:textId="77777777" w:rsidTr="00950956">
        <w:trPr>
          <w:trHeight w:val="231"/>
        </w:trPr>
        <w:tc>
          <w:tcPr>
            <w:tcW w:w="2501" w:type="dxa"/>
          </w:tcPr>
          <w:p w14:paraId="0C9F4803"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DK</w:t>
            </w:r>
          </w:p>
        </w:tc>
        <w:tc>
          <w:tcPr>
            <w:tcW w:w="7291" w:type="dxa"/>
          </w:tcPr>
          <w:p w14:paraId="559A4C0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Didžioji knyga</w:t>
            </w:r>
          </w:p>
        </w:tc>
      </w:tr>
      <w:tr w:rsidR="007A7D3C" w:rsidRPr="007A7D3C" w14:paraId="6A2E2F87" w14:textId="77777777" w:rsidTr="00950956">
        <w:trPr>
          <w:trHeight w:val="241"/>
        </w:trPr>
        <w:tc>
          <w:tcPr>
            <w:tcW w:w="2501" w:type="dxa"/>
          </w:tcPr>
          <w:p w14:paraId="45D23970"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DU</w:t>
            </w:r>
          </w:p>
        </w:tc>
        <w:tc>
          <w:tcPr>
            <w:tcW w:w="7291" w:type="dxa"/>
          </w:tcPr>
          <w:p w14:paraId="2CF2658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užmokestis</w:t>
            </w:r>
          </w:p>
        </w:tc>
      </w:tr>
      <w:tr w:rsidR="007A7D3C" w:rsidRPr="007A7D3C" w14:paraId="074266EB" w14:textId="77777777" w:rsidTr="00950956">
        <w:trPr>
          <w:trHeight w:val="241"/>
        </w:trPr>
        <w:tc>
          <w:tcPr>
            <w:tcW w:w="2501" w:type="dxa"/>
          </w:tcPr>
          <w:p w14:paraId="08E24A6D"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GS</w:t>
            </w:r>
          </w:p>
        </w:tc>
        <w:tc>
          <w:tcPr>
            <w:tcW w:w="7291" w:type="dxa"/>
          </w:tcPr>
          <w:p w14:paraId="6C4DFF2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Gautinos sumos</w:t>
            </w:r>
          </w:p>
        </w:tc>
      </w:tr>
      <w:tr w:rsidR="007A7D3C" w:rsidRPr="007A7D3C" w14:paraId="665428E1" w14:textId="77777777" w:rsidTr="00950956">
        <w:trPr>
          <w:trHeight w:val="241"/>
        </w:trPr>
        <w:tc>
          <w:tcPr>
            <w:tcW w:w="2501" w:type="dxa"/>
          </w:tcPr>
          <w:p w14:paraId="197300A4"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IT</w:t>
            </w:r>
          </w:p>
        </w:tc>
        <w:tc>
          <w:tcPr>
            <w:tcW w:w="7291" w:type="dxa"/>
          </w:tcPr>
          <w:p w14:paraId="6BEC610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Ilgalaikis turtas</w:t>
            </w:r>
          </w:p>
        </w:tc>
      </w:tr>
      <w:tr w:rsidR="007A7D3C" w:rsidRPr="007A7D3C" w14:paraId="6FDB4A0F" w14:textId="77777777" w:rsidTr="00950956">
        <w:trPr>
          <w:trHeight w:val="231"/>
        </w:trPr>
        <w:tc>
          <w:tcPr>
            <w:tcW w:w="2501" w:type="dxa"/>
          </w:tcPr>
          <w:p w14:paraId="45B13500"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TT</w:t>
            </w:r>
          </w:p>
        </w:tc>
        <w:tc>
          <w:tcPr>
            <w:tcW w:w="7291" w:type="dxa"/>
          </w:tcPr>
          <w:p w14:paraId="3A4B251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Trumpalaikis turtas</w:t>
            </w:r>
          </w:p>
        </w:tc>
      </w:tr>
      <w:tr w:rsidR="007A7D3C" w:rsidRPr="007A7D3C" w14:paraId="69EABA84" w14:textId="77777777" w:rsidTr="00950956">
        <w:trPr>
          <w:trHeight w:val="231"/>
        </w:trPr>
        <w:tc>
          <w:tcPr>
            <w:tcW w:w="2501" w:type="dxa"/>
          </w:tcPr>
          <w:p w14:paraId="4AB505B4"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MS</w:t>
            </w:r>
          </w:p>
        </w:tc>
        <w:tc>
          <w:tcPr>
            <w:tcW w:w="7291" w:type="dxa"/>
          </w:tcPr>
          <w:p w14:paraId="1DA8A5B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Mokėtinos sumos</w:t>
            </w:r>
          </w:p>
        </w:tc>
      </w:tr>
      <w:tr w:rsidR="007A7D3C" w:rsidRPr="007A7D3C" w14:paraId="6286F33E" w14:textId="77777777" w:rsidTr="00950956">
        <w:trPr>
          <w:trHeight w:val="241"/>
        </w:trPr>
        <w:tc>
          <w:tcPr>
            <w:tcW w:w="2501" w:type="dxa"/>
          </w:tcPr>
          <w:p w14:paraId="6D025402"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Tiekėjas</w:t>
            </w:r>
          </w:p>
        </w:tc>
        <w:tc>
          <w:tcPr>
            <w:tcW w:w="7291" w:type="dxa"/>
          </w:tcPr>
          <w:p w14:paraId="0D5DCCD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Pasiūlymą pateikusi organizacija</w:t>
            </w:r>
          </w:p>
        </w:tc>
      </w:tr>
      <w:tr w:rsidR="007A7D3C" w:rsidRPr="007A7D3C" w14:paraId="412D5DC8" w14:textId="77777777" w:rsidTr="00950956">
        <w:trPr>
          <w:trHeight w:val="241"/>
        </w:trPr>
        <w:tc>
          <w:tcPr>
            <w:tcW w:w="2501" w:type="dxa"/>
          </w:tcPr>
          <w:p w14:paraId="6E2E8DC1"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VSAFAS</w:t>
            </w:r>
          </w:p>
        </w:tc>
        <w:tc>
          <w:tcPr>
            <w:tcW w:w="7291" w:type="dxa"/>
          </w:tcPr>
          <w:p w14:paraId="0B01051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Viešojo sektoriaus apskaitos ir finansinės atskaitomybės standartas</w:t>
            </w:r>
          </w:p>
        </w:tc>
      </w:tr>
      <w:tr w:rsidR="007A7D3C" w:rsidRPr="007A7D3C" w14:paraId="5E09EC5C" w14:textId="77777777" w:rsidTr="00950956">
        <w:trPr>
          <w:trHeight w:val="241"/>
        </w:trPr>
        <w:tc>
          <w:tcPr>
            <w:tcW w:w="2501" w:type="dxa"/>
          </w:tcPr>
          <w:p w14:paraId="0473A95C"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Žinynas/klasifikatorius</w:t>
            </w:r>
          </w:p>
        </w:tc>
        <w:tc>
          <w:tcPr>
            <w:tcW w:w="7291" w:type="dxa"/>
          </w:tcPr>
          <w:p w14:paraId="6434F0E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Vartotojo pildomos lentelės, kuriose esantys duomenys naudojami programos languose pildant tam tikrus laukus</w:t>
            </w:r>
          </w:p>
        </w:tc>
      </w:tr>
      <w:tr w:rsidR="007A7D3C" w:rsidRPr="007A7D3C" w14:paraId="23CC8746" w14:textId="77777777" w:rsidTr="00950956">
        <w:trPr>
          <w:trHeight w:val="241"/>
        </w:trPr>
        <w:tc>
          <w:tcPr>
            <w:tcW w:w="2501" w:type="dxa"/>
          </w:tcPr>
          <w:p w14:paraId="3DBD7298"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VIPIS</w:t>
            </w:r>
          </w:p>
        </w:tc>
        <w:tc>
          <w:tcPr>
            <w:tcW w:w="7291" w:type="dxa"/>
          </w:tcPr>
          <w:p w14:paraId="27E1FDA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Užsakovo naudojama Viešųjų pirkimų valdymo sistema</w:t>
            </w:r>
          </w:p>
        </w:tc>
      </w:tr>
      <w:tr w:rsidR="007A7D3C" w:rsidRPr="007A7D3C" w14:paraId="513BC7F8" w14:textId="77777777" w:rsidTr="00950956">
        <w:trPr>
          <w:trHeight w:val="241"/>
        </w:trPr>
        <w:tc>
          <w:tcPr>
            <w:tcW w:w="2501" w:type="dxa"/>
          </w:tcPr>
          <w:p w14:paraId="786E4438"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VPĮ</w:t>
            </w:r>
          </w:p>
        </w:tc>
        <w:tc>
          <w:tcPr>
            <w:tcW w:w="7291" w:type="dxa"/>
          </w:tcPr>
          <w:p w14:paraId="393C169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Viešųjų pirkimų įstatymas</w:t>
            </w:r>
          </w:p>
        </w:tc>
      </w:tr>
      <w:tr w:rsidR="007A7D3C" w:rsidRPr="007A7D3C" w14:paraId="56BB1DAD" w14:textId="77777777" w:rsidTr="00950956">
        <w:trPr>
          <w:trHeight w:val="241"/>
        </w:trPr>
        <w:tc>
          <w:tcPr>
            <w:tcW w:w="2501" w:type="dxa"/>
          </w:tcPr>
          <w:p w14:paraId="7D734D81"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Informacinis pranešimas</w:t>
            </w:r>
          </w:p>
        </w:tc>
        <w:tc>
          <w:tcPr>
            <w:tcW w:w="7291" w:type="dxa"/>
          </w:tcPr>
          <w:p w14:paraId="4B715AF4"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Informacinis pranešimas apie sprendimą pirkti prekes paslaugas ar darbus nepaskelbus apie pirkimą. Ši sąvoka apibrėžta Viešųjų pirkimų įstatyme II-je dalyje</w:t>
            </w:r>
          </w:p>
        </w:tc>
      </w:tr>
      <w:tr w:rsidR="007A7D3C" w:rsidRPr="007A7D3C" w14:paraId="283AE540" w14:textId="77777777" w:rsidTr="00950956">
        <w:trPr>
          <w:trHeight w:val="241"/>
        </w:trPr>
        <w:tc>
          <w:tcPr>
            <w:tcW w:w="2501" w:type="dxa"/>
          </w:tcPr>
          <w:p w14:paraId="636E6A49"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Viešųjų pirkimų tipai</w:t>
            </w:r>
          </w:p>
        </w:tc>
        <w:tc>
          <w:tcPr>
            <w:tcW w:w="7291" w:type="dxa"/>
          </w:tcPr>
          <w:p w14:paraId="1DF056B3"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Klasifikuojami į prekių, paslaugų ir darbų pirkimo tipus</w:t>
            </w:r>
          </w:p>
        </w:tc>
      </w:tr>
      <w:tr w:rsidR="007A7D3C" w:rsidRPr="007A7D3C" w14:paraId="2C6FC2E1" w14:textId="77777777" w:rsidTr="00950956">
        <w:trPr>
          <w:trHeight w:val="241"/>
        </w:trPr>
        <w:tc>
          <w:tcPr>
            <w:tcW w:w="2501" w:type="dxa"/>
          </w:tcPr>
          <w:p w14:paraId="76798204"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Viešųjų pirkimų būdai </w:t>
            </w:r>
          </w:p>
        </w:tc>
        <w:tc>
          <w:tcPr>
            <w:tcW w:w="7291" w:type="dxa"/>
          </w:tcPr>
          <w:p w14:paraId="2E7DD561"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Viešųjų pirkimų būdai apibrėžti VPĮ</w:t>
            </w:r>
          </w:p>
        </w:tc>
      </w:tr>
      <w:tr w:rsidR="007A7D3C" w:rsidRPr="007A7D3C" w14:paraId="5D42ACBF" w14:textId="77777777" w:rsidTr="00950956">
        <w:trPr>
          <w:trHeight w:val="241"/>
        </w:trPr>
        <w:tc>
          <w:tcPr>
            <w:tcW w:w="2501" w:type="dxa"/>
          </w:tcPr>
          <w:p w14:paraId="56940701"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STRAPIS</w:t>
            </w:r>
          </w:p>
        </w:tc>
        <w:tc>
          <w:tcPr>
            <w:tcW w:w="7291" w:type="dxa"/>
          </w:tcPr>
          <w:p w14:paraId="07DDA655"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Užsakovo naudojama Strateginio planavimo, biudžeto sudarymo ir vertinimo kriterijų informacinė sistema</w:t>
            </w:r>
          </w:p>
        </w:tc>
      </w:tr>
      <w:tr w:rsidR="007A7D3C" w:rsidRPr="007A7D3C" w14:paraId="6F256BBA" w14:textId="77777777" w:rsidTr="00950956">
        <w:trPr>
          <w:trHeight w:val="241"/>
        </w:trPr>
        <w:tc>
          <w:tcPr>
            <w:tcW w:w="2501" w:type="dxa"/>
          </w:tcPr>
          <w:p w14:paraId="61E9F91F"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DVS savitarna</w:t>
            </w:r>
          </w:p>
        </w:tc>
        <w:tc>
          <w:tcPr>
            <w:tcW w:w="7291" w:type="dxa"/>
          </w:tcPr>
          <w:p w14:paraId="6806FD04"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Užsakovo naudojamas darbuotojų Savitarnos portalas</w:t>
            </w:r>
          </w:p>
        </w:tc>
      </w:tr>
      <w:tr w:rsidR="007A7D3C" w:rsidRPr="007A7D3C" w14:paraId="6F3C2AD5" w14:textId="77777777" w:rsidTr="00950956">
        <w:trPr>
          <w:trHeight w:val="241"/>
        </w:trPr>
        <w:tc>
          <w:tcPr>
            <w:tcW w:w="2501" w:type="dxa"/>
          </w:tcPr>
          <w:p w14:paraId="09A2A048"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DVS</w:t>
            </w:r>
          </w:p>
        </w:tc>
        <w:tc>
          <w:tcPr>
            <w:tcW w:w="7291" w:type="dxa"/>
          </w:tcPr>
          <w:p w14:paraId="3EEB983D"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Užsakovo naudojama Dokumentų ir procesų valdymo sistema KONTORA</w:t>
            </w:r>
          </w:p>
        </w:tc>
      </w:tr>
      <w:tr w:rsidR="007A7D3C" w:rsidRPr="007A7D3C" w14:paraId="23227B56" w14:textId="77777777" w:rsidTr="00950956">
        <w:trPr>
          <w:trHeight w:val="241"/>
        </w:trPr>
        <w:tc>
          <w:tcPr>
            <w:tcW w:w="2501" w:type="dxa"/>
          </w:tcPr>
          <w:p w14:paraId="724422F0"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SVS</w:t>
            </w:r>
          </w:p>
        </w:tc>
        <w:tc>
          <w:tcPr>
            <w:tcW w:w="7291" w:type="dxa"/>
          </w:tcPr>
          <w:p w14:paraId="3AFD513E"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Sutarčių valdymo sistema (VVS komponentė)</w:t>
            </w:r>
          </w:p>
        </w:tc>
      </w:tr>
      <w:tr w:rsidR="007A7D3C" w:rsidRPr="007A7D3C" w14:paraId="696D9EE0" w14:textId="77777777" w:rsidTr="00950956">
        <w:trPr>
          <w:trHeight w:val="241"/>
        </w:trPr>
        <w:tc>
          <w:tcPr>
            <w:tcW w:w="2501" w:type="dxa"/>
          </w:tcPr>
          <w:p w14:paraId="7CE2547A"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Personalo valdymo IS</w:t>
            </w:r>
          </w:p>
        </w:tc>
        <w:tc>
          <w:tcPr>
            <w:tcW w:w="7291" w:type="dxa"/>
          </w:tcPr>
          <w:p w14:paraId="11CFBC0B" w14:textId="77777777" w:rsidR="007A7D3C" w:rsidRPr="007A7D3C" w:rsidRDefault="007A7D3C" w:rsidP="007A7D3C">
            <w:pPr>
              <w:spacing w:after="0" w:line="240" w:lineRule="auto"/>
              <w:ind w:left="72"/>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Personalo ir darbo laiko valdymo sistema (VVS komponentė)</w:t>
            </w:r>
          </w:p>
        </w:tc>
      </w:tr>
      <w:tr w:rsidR="007A7D3C" w:rsidRPr="007A7D3C" w14:paraId="7B176D1E" w14:textId="77777777" w:rsidTr="00950956">
        <w:trPr>
          <w:trHeight w:val="241"/>
        </w:trPr>
        <w:tc>
          <w:tcPr>
            <w:tcW w:w="2501" w:type="dxa"/>
            <w:tcBorders>
              <w:bottom w:val="double" w:sz="6" w:space="0" w:color="000000"/>
            </w:tcBorders>
          </w:tcPr>
          <w:p w14:paraId="2D74F003" w14:textId="77777777" w:rsidR="007A7D3C" w:rsidRPr="007A7D3C" w:rsidRDefault="007A7D3C" w:rsidP="007A7D3C">
            <w:pPr>
              <w:spacing w:after="0" w:line="240" w:lineRule="auto"/>
              <w:ind w:left="72"/>
              <w:rPr>
                <w:rFonts w:ascii="Arial" w:eastAsia="Times New Roman" w:hAnsi="Arial" w:cs="Arial"/>
                <w:kern w:val="0"/>
                <w:sz w:val="22"/>
                <w:szCs w:val="22"/>
                <w:highlight w:val="yellow"/>
                <w14:ligatures w14:val="none"/>
              </w:rPr>
            </w:pPr>
          </w:p>
        </w:tc>
        <w:tc>
          <w:tcPr>
            <w:tcW w:w="7291" w:type="dxa"/>
            <w:tcBorders>
              <w:bottom w:val="double" w:sz="6" w:space="0" w:color="000000"/>
            </w:tcBorders>
          </w:tcPr>
          <w:p w14:paraId="7A28677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4CC20D03" w14:textId="77777777" w:rsidR="007A7D3C" w:rsidRPr="007A7D3C" w:rsidRDefault="007A7D3C" w:rsidP="007A7D3C">
      <w:pPr>
        <w:spacing w:after="0" w:line="240" w:lineRule="auto"/>
        <w:rPr>
          <w:rFonts w:ascii="Arial" w:eastAsia="Times New Roman" w:hAnsi="Arial" w:cs="Arial"/>
          <w:kern w:val="0"/>
          <w:sz w:val="22"/>
          <w:szCs w:val="22"/>
          <w14:ligatures w14:val="none"/>
        </w:rPr>
        <w:sectPr w:rsidR="007A7D3C" w:rsidRPr="007A7D3C" w:rsidSect="007A7D3C">
          <w:headerReference w:type="default" r:id="rId5"/>
          <w:footerReference w:type="even" r:id="rId6"/>
          <w:footerReference w:type="default" r:id="rId7"/>
          <w:pgSz w:w="11907" w:h="16840" w:code="9"/>
          <w:pgMar w:top="993" w:right="567" w:bottom="851" w:left="1418" w:header="709" w:footer="709" w:gutter="0"/>
          <w:cols w:space="708"/>
          <w:docGrid w:linePitch="360"/>
        </w:sectPr>
      </w:pPr>
    </w:p>
    <w:p w14:paraId="4B7A0255" w14:textId="77777777" w:rsidR="007A7D3C" w:rsidRPr="007A7D3C" w:rsidRDefault="007A7D3C" w:rsidP="007A7D3C">
      <w:pPr>
        <w:keepNext/>
        <w:keepLines/>
        <w:spacing w:before="120" w:after="240" w:line="240" w:lineRule="auto"/>
        <w:ind w:left="714" w:hanging="357"/>
        <w:outlineLvl w:val="0"/>
        <w:rPr>
          <w:rFonts w:ascii="Arial" w:eastAsia="Yu Gothic Light" w:hAnsi="Arial" w:cs="Arial"/>
          <w:kern w:val="0"/>
          <w:sz w:val="40"/>
          <w:szCs w:val="40"/>
          <w14:ligatures w14:val="none"/>
        </w:rPr>
      </w:pPr>
      <w:bookmarkStart w:id="4" w:name="_Toc215469964"/>
      <w:bookmarkStart w:id="5" w:name="_Toc199747304"/>
      <w:bookmarkStart w:id="6" w:name="_Toc216592060"/>
      <w:r w:rsidRPr="007A7D3C">
        <w:rPr>
          <w:rFonts w:ascii="Arial" w:eastAsia="Yu Gothic Light" w:hAnsi="Arial" w:cs="Arial"/>
          <w:kern w:val="0"/>
          <w:sz w:val="40"/>
          <w:szCs w:val="40"/>
          <w14:ligatures w14:val="none"/>
        </w:rPr>
        <w:lastRenderedPageBreak/>
        <w:t>Bendra informacija apie projektą</w:t>
      </w:r>
    </w:p>
    <w:p w14:paraId="22B85358"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Projekto objektas, apimtis, rezultatai</w:t>
      </w:r>
    </w:p>
    <w:p w14:paraId="14620FFE" w14:textId="77777777" w:rsidR="007A7D3C" w:rsidRPr="007A7D3C" w:rsidRDefault="007A7D3C" w:rsidP="007A7D3C">
      <w:pPr>
        <w:spacing w:after="0" w:line="240" w:lineRule="auto"/>
        <w:ind w:firstLine="567"/>
        <w:jc w:val="both"/>
        <w:rPr>
          <w:rFonts w:ascii="Arial" w:eastAsia="Times New Roman" w:hAnsi="Arial" w:cs="Arial"/>
          <w:kern w:val="0"/>
          <w14:ligatures w14:val="none"/>
        </w:rPr>
      </w:pPr>
      <w:r w:rsidRPr="007A7D3C">
        <w:rPr>
          <w:rFonts w:ascii="Arial" w:eastAsia="Times New Roman" w:hAnsi="Arial" w:cs="Arial"/>
          <w:kern w:val="0"/>
          <w14:ligatures w14:val="none"/>
        </w:rPr>
        <w:t>Pirkimo objektas - įdiegti ir pateikti naudojimui centralizuotą Veiklos valdymo sistema (toliau - VVS), kurią sudaro komponentės:  Finansų valdymo ir apskaitos sistema , Sutarčių valdymo sistema , Personalo ir darbo laiko valdymo sistema</w:t>
      </w:r>
    </w:p>
    <w:p w14:paraId="110C3F85" w14:textId="67CA72DD" w:rsidR="007A7D3C" w:rsidRPr="007A7D3C" w:rsidRDefault="007A7D3C" w:rsidP="007A7D3C">
      <w:pPr>
        <w:spacing w:after="0" w:line="240" w:lineRule="auto"/>
        <w:ind w:firstLine="567"/>
        <w:jc w:val="both"/>
        <w:rPr>
          <w:rFonts w:ascii="Arial" w:eastAsia="Times New Roman" w:hAnsi="Arial" w:cs="Arial"/>
          <w:kern w:val="0"/>
          <w14:ligatures w14:val="none"/>
        </w:rPr>
      </w:pPr>
      <w:r w:rsidRPr="007A7D3C">
        <w:rPr>
          <w:rFonts w:ascii="Arial" w:eastAsia="Times New Roman" w:hAnsi="Arial" w:cs="Arial"/>
          <w:kern w:val="0"/>
          <w14:ligatures w14:val="none"/>
        </w:rPr>
        <w:t>Šio pirkimo apimtyje Tiekėjas turi įdiegti VVS Užsakovo infrastruktūroje įskaitant Biudžetinių įstaigų centralizuotos apskaitos skyri</w:t>
      </w:r>
      <w:r>
        <w:rPr>
          <w:rFonts w:ascii="Arial" w:eastAsia="Times New Roman" w:hAnsi="Arial" w:cs="Arial"/>
          <w:kern w:val="0"/>
          <w14:ligatures w14:val="none"/>
        </w:rPr>
        <w:t>ų</w:t>
      </w:r>
      <w:r w:rsidRPr="007A7D3C">
        <w:rPr>
          <w:rFonts w:ascii="Arial" w:eastAsia="Times New Roman" w:hAnsi="Arial" w:cs="Arial"/>
          <w:kern w:val="0"/>
          <w14:ligatures w14:val="none"/>
        </w:rPr>
        <w:t xml:space="preserve"> (planuojama prijungti iki </w:t>
      </w:r>
      <w:r w:rsidR="00A245C7">
        <w:rPr>
          <w:rFonts w:ascii="Arial" w:eastAsia="Times New Roman" w:hAnsi="Arial" w:cs="Arial"/>
          <w:kern w:val="0"/>
          <w14:ligatures w14:val="none"/>
        </w:rPr>
        <w:t>50</w:t>
      </w:r>
      <w:r w:rsidRPr="007A7D3C">
        <w:rPr>
          <w:rFonts w:ascii="Arial" w:eastAsia="Times New Roman" w:hAnsi="Arial" w:cs="Arial"/>
          <w:kern w:val="0"/>
          <w14:ligatures w14:val="none"/>
        </w:rPr>
        <w:t xml:space="preserve"> įstaigų).</w:t>
      </w:r>
    </w:p>
    <w:p w14:paraId="1DED864B" w14:textId="77777777" w:rsidR="007A7D3C" w:rsidRPr="007A7D3C" w:rsidRDefault="007A7D3C" w:rsidP="007A7D3C">
      <w:pPr>
        <w:spacing w:after="0" w:line="240" w:lineRule="auto"/>
        <w:ind w:firstLine="567"/>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Pirkimo tikslas - atrinkti Paslaugų teikėją, kuris suteiktų šioje Techninėje specifikacijoje nurodytas sukūrimo ir diegimo paslaugas (sukurtų, įdiegtų, ištestuotų, išbandytų, parengtų metodinę medžiagą bei parengtų darbinei eksploatacijai VVS). </w:t>
      </w:r>
    </w:p>
    <w:p w14:paraId="3C45AED5" w14:textId="77777777" w:rsidR="007A7D3C" w:rsidRPr="007A7D3C" w:rsidRDefault="007A7D3C" w:rsidP="007A7D3C">
      <w:pPr>
        <w:spacing w:after="0" w:line="240" w:lineRule="auto"/>
        <w:jc w:val="both"/>
        <w:rPr>
          <w:rFonts w:ascii="Arial" w:eastAsia="Times New Roman" w:hAnsi="Arial" w:cs="Arial"/>
          <w:kern w:val="0"/>
          <w14:ligatures w14:val="none"/>
        </w:rPr>
      </w:pPr>
      <w:r w:rsidRPr="007A7D3C">
        <w:rPr>
          <w:rFonts w:ascii="Arial" w:eastAsia="Times New Roman" w:hAnsi="Arial" w:cs="Arial"/>
          <w:kern w:val="0"/>
          <w14:ligatures w14:val="none"/>
        </w:rPr>
        <w:t>Pirkimo apimtyje Tiekėjas turi atlikti šias veiklas:</w:t>
      </w:r>
    </w:p>
    <w:p w14:paraId="5850F513" w14:textId="77777777" w:rsidR="007A7D3C" w:rsidRPr="007A7D3C" w:rsidRDefault="007A7D3C" w:rsidP="007A7D3C">
      <w:pPr>
        <w:numPr>
          <w:ilvl w:val="0"/>
          <w:numId w:val="4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įdiegimas:</w:t>
      </w:r>
    </w:p>
    <w:p w14:paraId="34D6AF9F" w14:textId="77777777" w:rsidR="007A7D3C" w:rsidRPr="007A7D3C" w:rsidRDefault="007A7D3C" w:rsidP="007A7D3C">
      <w:pPr>
        <w:numPr>
          <w:ilvl w:val="1"/>
          <w:numId w:val="4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Projekto inicijavimas;</w:t>
      </w:r>
    </w:p>
    <w:p w14:paraId="2B1C38CF" w14:textId="77777777" w:rsidR="007A7D3C" w:rsidRPr="007A7D3C" w:rsidRDefault="007A7D3C" w:rsidP="007A7D3C">
      <w:pPr>
        <w:numPr>
          <w:ilvl w:val="1"/>
          <w:numId w:val="4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Analizė;</w:t>
      </w:r>
    </w:p>
    <w:p w14:paraId="74BC3310" w14:textId="77777777" w:rsidR="007A7D3C" w:rsidRPr="007A7D3C" w:rsidRDefault="007A7D3C" w:rsidP="007A7D3C">
      <w:pPr>
        <w:numPr>
          <w:ilvl w:val="1"/>
          <w:numId w:val="4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Projektavimas;</w:t>
      </w:r>
    </w:p>
    <w:p w14:paraId="72FFF328" w14:textId="77777777" w:rsidR="007A7D3C" w:rsidRPr="007A7D3C" w:rsidRDefault="007A7D3C" w:rsidP="007A7D3C">
      <w:pPr>
        <w:numPr>
          <w:ilvl w:val="1"/>
          <w:numId w:val="4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Konfigūravimas (programavimas);</w:t>
      </w:r>
    </w:p>
    <w:p w14:paraId="60203998" w14:textId="77777777" w:rsidR="007A7D3C" w:rsidRPr="007A7D3C" w:rsidRDefault="007A7D3C" w:rsidP="007A7D3C">
      <w:pPr>
        <w:numPr>
          <w:ilvl w:val="1"/>
          <w:numId w:val="4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testavimas;</w:t>
      </w:r>
    </w:p>
    <w:p w14:paraId="4F4E63FE" w14:textId="77777777" w:rsidR="007A7D3C" w:rsidRPr="007A7D3C" w:rsidRDefault="007A7D3C" w:rsidP="007A7D3C">
      <w:pPr>
        <w:numPr>
          <w:ilvl w:val="1"/>
          <w:numId w:val="4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Naudotojų mokymai;</w:t>
      </w:r>
    </w:p>
    <w:p w14:paraId="0D5EF712" w14:textId="77777777" w:rsidR="007A7D3C" w:rsidRPr="007A7D3C" w:rsidRDefault="007A7D3C" w:rsidP="007A7D3C">
      <w:pPr>
        <w:numPr>
          <w:ilvl w:val="1"/>
          <w:numId w:val="4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bandomoji eksploatacija.</w:t>
      </w:r>
    </w:p>
    <w:p w14:paraId="0F392151" w14:textId="77777777" w:rsidR="007A7D3C" w:rsidRPr="007A7D3C" w:rsidRDefault="007A7D3C" w:rsidP="007A7D3C">
      <w:pPr>
        <w:numPr>
          <w:ilvl w:val="0"/>
          <w:numId w:val="4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garantinis aptarnavimas</w:t>
      </w:r>
    </w:p>
    <w:p w14:paraId="1DBFE79C" w14:textId="77777777" w:rsidR="007A7D3C" w:rsidRPr="007A7D3C" w:rsidRDefault="007A7D3C" w:rsidP="007A7D3C">
      <w:pPr>
        <w:numPr>
          <w:ilvl w:val="0"/>
          <w:numId w:val="4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palaikymas</w:t>
      </w:r>
    </w:p>
    <w:p w14:paraId="66251493" w14:textId="77777777" w:rsidR="007A7D3C" w:rsidRPr="007A7D3C" w:rsidRDefault="007A7D3C" w:rsidP="007A7D3C">
      <w:pPr>
        <w:numPr>
          <w:ilvl w:val="0"/>
          <w:numId w:val="4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Papildomi Sistemos vystymo darbai</w:t>
      </w:r>
    </w:p>
    <w:p w14:paraId="3793417D"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Projekto vykdymui aktualūs teisės aktai</w:t>
      </w:r>
    </w:p>
    <w:p w14:paraId="27443C71" w14:textId="77777777" w:rsidR="007A7D3C" w:rsidRPr="007A7D3C" w:rsidRDefault="007A7D3C" w:rsidP="007A7D3C">
      <w:pPr>
        <w:spacing w:after="0" w:line="240" w:lineRule="auto"/>
        <w:ind w:firstLine="567"/>
        <w:rPr>
          <w:rFonts w:ascii="Arial" w:eastAsia="Times New Roman" w:hAnsi="Arial" w:cs="Arial"/>
          <w:kern w:val="0"/>
          <w14:ligatures w14:val="none"/>
        </w:rPr>
      </w:pPr>
      <w:r w:rsidRPr="007A7D3C">
        <w:rPr>
          <w:rFonts w:ascii="Arial" w:eastAsia="Times New Roman" w:hAnsi="Arial" w:cs="Arial"/>
          <w:kern w:val="0"/>
          <w14:ligatures w14:val="none"/>
        </w:rPr>
        <w:t>Teisės aktai reglamentuojantys Sistemos kūrimą:</w:t>
      </w:r>
    </w:p>
    <w:p w14:paraId="7FCF8154" w14:textId="77777777" w:rsidR="007A7D3C" w:rsidRPr="007A7D3C" w:rsidRDefault="007A7D3C" w:rsidP="007A7D3C">
      <w:pPr>
        <w:numPr>
          <w:ilvl w:val="0"/>
          <w:numId w:val="11"/>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56A18241" w14:textId="77777777" w:rsidR="007A7D3C" w:rsidRPr="007A7D3C" w:rsidRDefault="007A7D3C" w:rsidP="007A7D3C">
      <w:pPr>
        <w:numPr>
          <w:ilvl w:val="0"/>
          <w:numId w:val="11"/>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asmens duomenų teisinės apsaugos įstatymas;</w:t>
      </w:r>
    </w:p>
    <w:p w14:paraId="0D0ED281" w14:textId="77777777" w:rsidR="007A7D3C" w:rsidRPr="007A7D3C" w:rsidRDefault="007A7D3C" w:rsidP="007A7D3C">
      <w:pPr>
        <w:numPr>
          <w:ilvl w:val="0"/>
          <w:numId w:val="11"/>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valstybės informacinių išteklių valdymo įstatymas;</w:t>
      </w:r>
    </w:p>
    <w:p w14:paraId="0CAE5F01" w14:textId="77777777" w:rsidR="007A7D3C" w:rsidRPr="007A7D3C" w:rsidRDefault="007A7D3C" w:rsidP="007A7D3C">
      <w:pPr>
        <w:numPr>
          <w:ilvl w:val="0"/>
          <w:numId w:val="11"/>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 xml:space="preserve">Lietuvos Respublikos kibernetinio saugumo įstatymas; </w:t>
      </w:r>
    </w:p>
    <w:p w14:paraId="187F6F6D" w14:textId="77777777" w:rsidR="007A7D3C" w:rsidRPr="007A7D3C" w:rsidRDefault="007A7D3C" w:rsidP="007A7D3C">
      <w:pPr>
        <w:numPr>
          <w:ilvl w:val="0"/>
          <w:numId w:val="11"/>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teisės gauti informaciją ir duomenų pakartotinio naudojimo įstatymas;</w:t>
      </w:r>
    </w:p>
    <w:p w14:paraId="6BE255B4" w14:textId="77777777" w:rsidR="007A7D3C" w:rsidRPr="007A7D3C" w:rsidRDefault="007A7D3C" w:rsidP="007A7D3C">
      <w:pPr>
        <w:numPr>
          <w:ilvl w:val="0"/>
          <w:numId w:val="11"/>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64FEC191" w14:textId="77777777" w:rsidR="007A7D3C" w:rsidRPr="007A7D3C" w:rsidRDefault="007A7D3C" w:rsidP="007A7D3C">
      <w:pPr>
        <w:numPr>
          <w:ilvl w:val="0"/>
          <w:numId w:val="11"/>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1C54B62A" w14:textId="77777777" w:rsidR="007A7D3C" w:rsidRPr="007A7D3C" w:rsidRDefault="007A7D3C" w:rsidP="007A7D3C">
      <w:pPr>
        <w:numPr>
          <w:ilvl w:val="0"/>
          <w:numId w:val="11"/>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Valstybės informacinių išteklių sąveikumo platformos funkcionavimo taisyklės, patvirtintos Informacinės visuomenės plėtros komiteto prie Lietuvos Respublikos Vyriausybės direktoriaus 2008 m. gruodžio 1 d. Nr. T-228 „Dėl Valstybės informacinių išteklių sąveikumo platformos funkcionavimo taisyklių patvirtinimo“.</w:t>
      </w:r>
    </w:p>
    <w:p w14:paraId="78DD1E9B" w14:textId="77777777" w:rsidR="007A7D3C" w:rsidRPr="007A7D3C" w:rsidRDefault="007A7D3C" w:rsidP="007A7D3C">
      <w:pPr>
        <w:spacing w:after="0" w:line="240" w:lineRule="auto"/>
        <w:ind w:firstLine="567"/>
        <w:rPr>
          <w:rFonts w:ascii="Arial" w:eastAsia="Times New Roman" w:hAnsi="Arial" w:cs="Arial"/>
          <w:kern w:val="0"/>
          <w14:ligatures w14:val="none"/>
        </w:rPr>
      </w:pPr>
      <w:r w:rsidRPr="007A7D3C">
        <w:rPr>
          <w:rFonts w:ascii="Arial" w:eastAsia="Times New Roman" w:hAnsi="Arial" w:cs="Arial"/>
          <w:kern w:val="0"/>
          <w14:ligatures w14:val="none"/>
        </w:rPr>
        <w:t>Teisės aktai reglamentuojantys procesų vykdymą:</w:t>
      </w:r>
    </w:p>
    <w:p w14:paraId="55EC06BC"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lastRenderedPageBreak/>
        <w:t>Lietuvos Respublikos darbo kodeksas;</w:t>
      </w:r>
    </w:p>
    <w:p w14:paraId="5ACB3FD3"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valstybės tarnybos įstatymas;</w:t>
      </w:r>
    </w:p>
    <w:p w14:paraId="425C6036"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vidaus tarnybos statuto pakeitimo įstatymas;</w:t>
      </w:r>
    </w:p>
    <w:p w14:paraId="6CE3DA4C"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pareigūnų ir karių valstybinių pensijų įstatymas;</w:t>
      </w:r>
    </w:p>
    <w:p w14:paraId="7C3A77E9"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viešojo administravimo įstatymas;</w:t>
      </w:r>
    </w:p>
    <w:p w14:paraId="6A1731D5" w14:textId="77777777" w:rsidR="007A7D3C" w:rsidRPr="007A7D3C" w:rsidRDefault="007A7D3C" w:rsidP="007A7D3C">
      <w:pPr>
        <w:numPr>
          <w:ilvl w:val="0"/>
          <w:numId w:val="12"/>
        </w:numPr>
        <w:tabs>
          <w:tab w:val="left" w:pos="993"/>
        </w:tabs>
        <w:spacing w:after="120" w:line="240" w:lineRule="auto"/>
        <w:contextualSpacing/>
        <w:jc w:val="both"/>
        <w:rPr>
          <w:rFonts w:ascii="Arial" w:eastAsia="Times New Roman" w:hAnsi="Arial" w:cs="Arial"/>
          <w:kern w:val="0"/>
          <w:lang w:eastAsia="ar-SA"/>
          <w14:ligatures w14:val="none"/>
        </w:rPr>
      </w:pPr>
      <w:r w:rsidRPr="007A7D3C">
        <w:rPr>
          <w:rFonts w:ascii="Arial" w:eastAsia="Times New Roman" w:hAnsi="Arial" w:cs="Arial"/>
          <w:kern w:val="0"/>
          <w:lang w:eastAsia="ar-SA"/>
          <w14:ligatures w14:val="none"/>
        </w:rPr>
        <w:t>Lietuvos Respublikos valstybės ir savivaldybių įstaigų darbuotojų darbo apmokėjimo ir komisijų narių atlygio už darbą įstatymo Nr. XIII-198 pakeitimo įstatymas;</w:t>
      </w:r>
    </w:p>
    <w:p w14:paraId="16DFB2E4"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darbuotojų saugos ir sveikatos įstatymas;</w:t>
      </w:r>
    </w:p>
    <w:p w14:paraId="1EDE87A2"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 xml:space="preserve">Lietuvos Respublikos valstybės politikų ir valstybės pareigūnų darbo apmokėjimo įstatymo Nr. VIII-1904 pakeitimo įstatymas; </w:t>
      </w:r>
    </w:p>
    <w:p w14:paraId="5A060B2C"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garantijų darbuotojams jų darbdaviui tapus nemokiam ir ilgalaikio darbo išmokų įstatymas;</w:t>
      </w:r>
    </w:p>
    <w:p w14:paraId="34E76F1A"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pensijų kaupimo įstatymas;</w:t>
      </w:r>
    </w:p>
    <w:p w14:paraId="2D9E034D"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pareiginės algos (atlyginimo) bazinio dydžio nustatymo ir asignavimų darbo užmokesčiui perskaičiavimo įstatymas;</w:t>
      </w:r>
    </w:p>
    <w:p w14:paraId="21F1660F"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mokesčių administravimo įstatymas;</w:t>
      </w:r>
    </w:p>
    <w:p w14:paraId="44E5130F"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civilinis kodeksas;</w:t>
      </w:r>
    </w:p>
    <w:p w14:paraId="2318F67A"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gyventojų pajamų mokesčio įstatymas;</w:t>
      </w:r>
    </w:p>
    <w:p w14:paraId="0FB45980"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valstybinio socialinio draudimo įstatymas;</w:t>
      </w:r>
    </w:p>
    <w:p w14:paraId="14DA394D"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ligos ir motinystės socialinio draudimo įstatymas;</w:t>
      </w:r>
    </w:p>
    <w:p w14:paraId="12D5027C"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dokumentų ir archyvų įstatymas;</w:t>
      </w:r>
    </w:p>
    <w:p w14:paraId="10CD1BC7"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vyriausybės 2018 m. vasario 7 d. nutarimas Nr. 125 „Dėl biudžetinės įstaigos Nacionalinio bendrųjų funkcijų centro įsteigimo ir jo nuostatų patvirtinimo“;</w:t>
      </w:r>
    </w:p>
    <w:p w14:paraId="27AF54C5"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Vyriausybės 2017 m. birželio 21 d. nutarimas Nr. 496 „Dėl Lietuvos Respublikos darbo kodekso įgyvendinimo“;</w:t>
      </w:r>
    </w:p>
    <w:p w14:paraId="0C53DB3E"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Vyriausybės 2002 m. birželio 17 d. nutarimas Nr. 910 „Dėl tarnybos Lietuvos valstybei stažo skaičiavimo taisyklių patvirtinimo“;</w:t>
      </w:r>
    </w:p>
    <w:p w14:paraId="080E8C8E"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Vyriausybės 2018 m. vasario 7 d. nutarimas Nr. 126 „Dėl buhalterinės apskaitos tvarkymo ir personalo administravimo funkcijų atlikimo centralizuotai“;</w:t>
      </w:r>
    </w:p>
    <w:p w14:paraId="3132CB73"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LRV 2018-05-30 nutarimas Nr. 507 "Dėl personalo administravimo funkcijų centralizuoto atlikimo tvarkos aprašo patvirtinimo"</w:t>
      </w:r>
    </w:p>
    <w:p w14:paraId="04B3C689"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 xml:space="preserve">Lietuvos Respublikos Vyriausybės 2002 m. liepos 19 d. nutarimą Nr. 1167 „Dėl Vienkartinių piniginių išmokų valstybės tarnautojams ir biudžetinių įstaigų darbuotojams, dirbantiems pagal darbo sutartis, skyrimo tvarkos aprašo patvirtinimo; </w:t>
      </w:r>
      <w:r w:rsidRPr="007A7D3C" w:rsidDel="002114B5">
        <w:rPr>
          <w:rFonts w:ascii="Arial" w:eastAsia="Times New Roman" w:hAnsi="Arial" w:cs="Arial"/>
          <w:kern w:val="0"/>
          <w:szCs w:val="20"/>
          <w:lang w:eastAsia="ar-SA"/>
          <w14:ligatures w14:val="none"/>
        </w:rPr>
        <w:t xml:space="preserve">Lietuvos Respublikos Vyriausybės </w:t>
      </w:r>
      <w:r w:rsidRPr="007A7D3C">
        <w:rPr>
          <w:rFonts w:ascii="Arial" w:eastAsia="Times New Roman" w:hAnsi="Arial" w:cs="Arial"/>
          <w:kern w:val="0"/>
          <w:szCs w:val="20"/>
          <w:lang w:eastAsia="ar-SA"/>
          <w14:ligatures w14:val="none"/>
        </w:rPr>
        <w:t xml:space="preserve">2018 m. gruodžio 12 d. nutarimas Nr. 1288 „Dėl Valstybės apmokamų laidojimo išlaidų aprašo ir Valstybės tarnautojų, kurie žuvo arba mirė užsienyje, palaikų pervežimo į Lietuvą išlaidų apmokėjimo tvarkos aprašo patvirtinimo“; </w:t>
      </w:r>
    </w:p>
    <w:p w14:paraId="7FD41B61"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Vyriausybės 2004 m. balandžio 29 d. nutarimas Nr. 526 „Dėl dienpinigių ir kitų komandiruočių išlaidų apmokėjimo“;</w:t>
      </w:r>
    </w:p>
    <w:p w14:paraId="072B5F7D"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Vyriausybės 2004 m. kovo 22 d. nutarimas Nr. 309 „Dėl Nelaimingų atsitikimų darbe ir profesinių ligų socialinio draudimo išmokų nuostatų patvirtinimo“;</w:t>
      </w:r>
    </w:p>
    <w:p w14:paraId="25FAECA5"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lastRenderedPageBreak/>
        <w:t>Lietuvos Respublikos Vyriausybės 2004 m. rugsėjo 02 d. nutarimas Nr. 1118 „Dėl Nelaimingų atsitikimų darbe tyrimo ir apskaitos nuostatų patvirtinimo“;</w:t>
      </w:r>
    </w:p>
    <w:p w14:paraId="26552C31"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vidaus reikalų ministro 2019 m. sausio 15 d. įsakymas Nr. 1V-55 „Dėl Lietuvos Respublikos vidaus tarnybos statuto įgyvendinimo“;</w:t>
      </w:r>
    </w:p>
    <w:p w14:paraId="2C8D1AC2"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socialinės apsaugos ir darbo ministro 2017 m. birželio 21 d. įsakymas Nr. A1-310 „Dėl</w:t>
      </w:r>
      <w:r w:rsidRPr="007A7D3C" w:rsidDel="0083114E">
        <w:rPr>
          <w:rFonts w:ascii="Arial" w:eastAsia="Times New Roman" w:hAnsi="Arial" w:cs="Arial"/>
          <w:kern w:val="0"/>
          <w:szCs w:val="20"/>
          <w:lang w:eastAsia="ar-SA"/>
          <w14:ligatures w14:val="none"/>
        </w:rPr>
        <w:t xml:space="preserve"> </w:t>
      </w:r>
      <w:r w:rsidRPr="007A7D3C">
        <w:rPr>
          <w:rFonts w:ascii="Arial" w:eastAsia="Times New Roman" w:hAnsi="Arial" w:cs="Arial"/>
          <w:kern w:val="0"/>
          <w:szCs w:val="20"/>
          <w:lang w:eastAsia="ar-SA"/>
          <w14:ligatures w14:val="none"/>
        </w:rPr>
        <w:t>delspinigių dydžio, kai darbo santykiams nepasibaigus dėl darbdavio kaltės pavėluotai išmokamas darbo užmokestis ar kitos su darbo santykiais susijusios išmokos, patvirtinimas;</w:t>
      </w:r>
    </w:p>
    <w:p w14:paraId="3C485ED7"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Valstybinio socialinio draudimo fondo valdybos prie Socialinės apsaugos ir darbo ministerijos direktoriaus 2010 m. birželio 4 d. įsakymas V-243 „Dėl duomenų apie apdraustuosius ir draudėjus pateikimo ir tikslinimo taisyklių, socialinio draudimo pranešimų / prašymo formų ir jų elektroninių duomenų struktūros aprašų patvirtinimo“;</w:t>
      </w:r>
    </w:p>
    <w:p w14:paraId="3F6B3A31"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Vyriausybės 2018 m. gegužės 23 d. nutarimas Nr. 488 „Dėl Centralizuoto viešojo sektoriaus subjektų buhalterinės apskaitos organizavimo tvarkos aprašo patvirtinimo“;</w:t>
      </w:r>
    </w:p>
    <w:p w14:paraId="0FA44CB6"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finansų ministro 2025 m. gegužės 16 d. Nr. 1K-114 Įsakymas Dėl finansų ministro 2023 m. gegužės 8 d. įsakymo Nr. 1k-180 „Dėl Lietuvos respublikos valstybės iždo įstatymo įgyvendinimo“ pakeitimo</w:t>
      </w:r>
    </w:p>
    <w:p w14:paraId="2D1F8C9A"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finansų ministro 2003 m. liepos 3 d. įsakymas Nr. K-184 „Dėl Lietuvos Respublikos valstybės ir savivaldybių biudžeto pajamų ir išlaidų klasifikacijos patvirtinimo“;</w:t>
      </w:r>
    </w:p>
    <w:p w14:paraId="2E61C969"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finansų ministro 2011 m. rugpjūčio 8 d. įsakymas Nr. 1K-265 „Dėl Asignavimų valdytojų programų, finansuojamų iš Lietuvos Respublikos valstybės biudžeto, finansavimo šaltinių klasifikacijos patvirtinimo“;</w:t>
      </w:r>
    </w:p>
    <w:p w14:paraId="78789656"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finansų ministro 2011 m. rugpjūčio 11 d. įsakymas Nr. 1K-275 „Dėl Valstybės piniginių išteklių srautams prognozuoti skirtos informacijos teikimo taisyklių patvirtinimo“;</w:t>
      </w:r>
    </w:p>
    <w:p w14:paraId="452C4F3D"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finansų ministro 2024 m. lapkričio 28 d. Nr. 1K-383 Įsakymas Dėl finansų ministro 2011 m. rugpjūčio 8 d. įsakymo Nr. 1k-265 „Dėl Lietuvos Respublikos valstybės biudžeto ir savivaldybių biudžetų sudarymo ir vykdymo taisyklių taikymo“ pakeitimo“</w:t>
      </w:r>
    </w:p>
    <w:p w14:paraId="4FE8A383"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Valstybinės mokesčių inspekcijos prie Lietuvos Respublikos finansų ministerijos viršininko 2017 m. gruodžio 20 d. įsakymą Nr. VA-121 „Dėl Mėnesinės pajamų mokesčio deklaracijos GPM313 formos ir jos užpildymo ir pateikimo taisyklių patvirtinimo“;</w:t>
      </w:r>
    </w:p>
    <w:p w14:paraId="2AD5B5F4"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Valstybinės mokesčių inspekcijos prie Lietuvos Respublikos finansų ministerijos viršininko 2018 m. vasario 6 d. įsakymą Nr. VA-9 „Dėl Metinės gyventojams išmokėtų išmokų, priskiriamų A ir B klasės pajamoms, deklaracijos GPM312 formos, jos priedų GPM312L, GPM312U formų ir jų užpildymo ir pateikimo taisyklių patvirtinimo“;</w:t>
      </w:r>
    </w:p>
    <w:p w14:paraId="63B2118D"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Valstybinės duomenų agentūros generalinio direktoriaus 2024 m. kovo 19 d. įsakymas Nr. DĮ-71 „Dėl Darbo apmokėjimo statistinės ataskaitos DA-01 (ketvirtinės) statistinio formuliaro patvirtinimo“;</w:t>
      </w:r>
    </w:p>
    <w:p w14:paraId="41584C1A"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Vyriausybės 2008 m. liepos 9 d. nutarimas Nr. 684 “Dėl periodinėmis išmokomis priteisto išlaikymo sumos ir atlyginamos žalos indeksavimo tvarkos aprašo patvirtinimo“;</w:t>
      </w:r>
    </w:p>
    <w:p w14:paraId="736C6147"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statistikos departamento generalinio 2025 m. rugsėjo 18 d. Nr. DĮ-200 Įsakymas Dėl statistinių ir administracinių duomenų teikimo elektroninio duomenų parengimo ir perdavimo sistemoje e. statistika taisyklių patvirtinimo</w:t>
      </w:r>
    </w:p>
    <w:p w14:paraId="1FDCC6D9"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lastRenderedPageBreak/>
        <w:t>LR Socialinės apsaugos ir darbo ministro 2012 m. sausio 25 d. įsakymas Nr. A1-35 „Dėl dokumentų, nustatytų Lietuvos Respublikos piniginės socialinės paramos nepasiturintiems gyventojams įstatyme, formų patvirtinimo”;</w:t>
      </w:r>
    </w:p>
    <w:p w14:paraId="73C53597"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Lietuvos Respublikos vyriausiojo archyvaro 2011 m. kovo 9 d. įsakymas Nr. V-100 “Dėl Bendrųjų dokumentų saugojimo terminų rodyklės patvirtinimo“;</w:t>
      </w:r>
    </w:p>
    <w:p w14:paraId="6FA5DBFC" w14:textId="77777777" w:rsidR="007A7D3C" w:rsidRPr="007A7D3C" w:rsidRDefault="007A7D3C" w:rsidP="007A7D3C">
      <w:pPr>
        <w:numPr>
          <w:ilvl w:val="0"/>
          <w:numId w:val="12"/>
        </w:numPr>
        <w:tabs>
          <w:tab w:val="left" w:pos="993"/>
        </w:tabs>
        <w:spacing w:after="120" w:line="240" w:lineRule="auto"/>
        <w:jc w:val="both"/>
        <w:rPr>
          <w:rFonts w:ascii="Arial" w:eastAsia="Times New Roman" w:hAnsi="Arial" w:cs="Arial"/>
          <w:kern w:val="0"/>
          <w:szCs w:val="20"/>
          <w:lang w:eastAsia="ar-SA"/>
          <w14:ligatures w14:val="none"/>
        </w:rPr>
      </w:pPr>
      <w:r w:rsidRPr="007A7D3C">
        <w:rPr>
          <w:rFonts w:ascii="Arial" w:eastAsia="Times New Roman" w:hAnsi="Arial" w:cs="Arial"/>
          <w:kern w:val="0"/>
          <w:szCs w:val="20"/>
          <w:lang w:eastAsia="ar-SA"/>
          <w14:ligatures w14:val="none"/>
        </w:rPr>
        <w:t>Viešojo sektoriaus apskaitos ir finansinės atskaitomybės standartai.</w:t>
      </w:r>
    </w:p>
    <w:p w14:paraId="48F555BF" w14:textId="77777777" w:rsidR="007A7D3C" w:rsidRPr="007A7D3C" w:rsidRDefault="007A7D3C" w:rsidP="007A7D3C">
      <w:pPr>
        <w:spacing w:after="0" w:line="240" w:lineRule="auto"/>
        <w:rPr>
          <w:rFonts w:ascii="Arial" w:eastAsia="Times New Roman" w:hAnsi="Arial" w:cs="Arial"/>
          <w:kern w:val="0"/>
          <w14:ligatures w14:val="none"/>
        </w:rPr>
      </w:pPr>
    </w:p>
    <w:p w14:paraId="06E75C54"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Principinė funkcinė architektūra</w:t>
      </w:r>
    </w:p>
    <w:p w14:paraId="74CDB11E" w14:textId="77777777" w:rsidR="007A7D3C" w:rsidRPr="007A7D3C" w:rsidRDefault="007A7D3C" w:rsidP="007A7D3C">
      <w:pPr>
        <w:spacing w:after="0" w:line="240" w:lineRule="auto"/>
        <w:rPr>
          <w:rFonts w:ascii="Arial" w:eastAsia="Times New Roman" w:hAnsi="Arial" w:cs="Arial"/>
          <w:kern w:val="0"/>
          <w14:ligatures w14:val="none"/>
        </w:rPr>
      </w:pPr>
    </w:p>
    <w:p w14:paraId="1210CB5B" w14:textId="77777777" w:rsidR="007A7D3C" w:rsidRPr="007A7D3C" w:rsidRDefault="007A7D3C" w:rsidP="007A7D3C">
      <w:pPr>
        <w:spacing w:after="0" w:line="240" w:lineRule="auto"/>
        <w:rPr>
          <w:rFonts w:ascii="Arial" w:eastAsia="Times New Roman" w:hAnsi="Arial" w:cs="Arial"/>
          <w:kern w:val="0"/>
          <w14:ligatures w14:val="none"/>
        </w:rPr>
      </w:pPr>
    </w:p>
    <w:p w14:paraId="2956147D" w14:textId="77777777" w:rsidR="007A7D3C" w:rsidRPr="007A7D3C" w:rsidRDefault="007A7D3C" w:rsidP="007A7D3C">
      <w:pPr>
        <w:keepNext/>
        <w:spacing w:after="0" w:line="240" w:lineRule="auto"/>
        <w:jc w:val="center"/>
        <w:rPr>
          <w:rFonts w:ascii="Arial" w:eastAsia="Times New Roman" w:hAnsi="Arial" w:cs="Arial"/>
          <w:noProof/>
          <w:kern w:val="0"/>
          <w14:ligatures w14:val="none"/>
        </w:rPr>
      </w:pPr>
      <w:r w:rsidRPr="007A7D3C">
        <w:rPr>
          <w:rFonts w:ascii="Arial" w:eastAsia="Times New Roman" w:hAnsi="Arial" w:cs="Arial"/>
          <w:noProof/>
          <w:kern w:val="0"/>
          <w14:ligatures w14:val="none"/>
        </w:rPr>
        <w:drawing>
          <wp:inline distT="0" distB="0" distL="0" distR="0" wp14:anchorId="21BD01DF" wp14:editId="78DDED87">
            <wp:extent cx="5786120" cy="5845126"/>
            <wp:effectExtent l="0" t="0" r="5080" b="3810"/>
            <wp:docPr id="1787383614"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83614" name="Picture 3" descr="A diagram of a diagram&#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3519"/>
                    <a:stretch>
                      <a:fillRect/>
                    </a:stretch>
                  </pic:blipFill>
                  <pic:spPr bwMode="auto">
                    <a:xfrm>
                      <a:off x="0" y="0"/>
                      <a:ext cx="5795506" cy="5854608"/>
                    </a:xfrm>
                    <a:prstGeom prst="rect">
                      <a:avLst/>
                    </a:prstGeom>
                    <a:noFill/>
                    <a:ln>
                      <a:noFill/>
                    </a:ln>
                    <a:extLst>
                      <a:ext uri="{53640926-AAD7-44D8-BBD7-CCE9431645EC}">
                        <a14:shadowObscured xmlns:a14="http://schemas.microsoft.com/office/drawing/2010/main"/>
                      </a:ext>
                    </a:extLst>
                  </pic:spPr>
                </pic:pic>
              </a:graphicData>
            </a:graphic>
          </wp:inline>
        </w:drawing>
      </w:r>
    </w:p>
    <w:p w14:paraId="665CBC40" w14:textId="77777777" w:rsidR="007A7D3C" w:rsidRPr="007A7D3C" w:rsidRDefault="007A7D3C" w:rsidP="007A7D3C">
      <w:pPr>
        <w:keepNext/>
        <w:spacing w:after="0" w:line="240" w:lineRule="auto"/>
        <w:rPr>
          <w:rFonts w:ascii="Arial" w:eastAsia="Times New Roman" w:hAnsi="Arial" w:cs="Arial"/>
          <w:kern w:val="0"/>
          <w:lang w:val="en-GB"/>
          <w14:ligatures w14:val="none"/>
        </w:rPr>
      </w:pPr>
    </w:p>
    <w:p w14:paraId="0EAECFF9" w14:textId="77777777" w:rsidR="007A7D3C" w:rsidRPr="007A7D3C" w:rsidRDefault="007A7D3C" w:rsidP="007A7D3C">
      <w:pPr>
        <w:spacing w:after="200" w:line="240" w:lineRule="auto"/>
        <w:jc w:val="center"/>
        <w:rPr>
          <w:rFonts w:ascii="Arial" w:eastAsia="Times New Roman" w:hAnsi="Arial" w:cs="Arial"/>
          <w:i/>
          <w:iCs/>
          <w:color w:val="0E2841"/>
          <w:kern w:val="0"/>
          <w:sz w:val="18"/>
          <w:szCs w:val="18"/>
          <w14:ligatures w14:val="none"/>
        </w:rPr>
      </w:pPr>
      <w:r w:rsidRPr="007A7D3C">
        <w:rPr>
          <w:rFonts w:ascii="Arial" w:eastAsia="Times New Roman" w:hAnsi="Arial" w:cs="Arial"/>
          <w:i/>
          <w:iCs/>
          <w:color w:val="0E2841"/>
          <w:kern w:val="0"/>
          <w:sz w:val="18"/>
          <w:szCs w:val="18"/>
          <w:lang w:val="en-GB"/>
          <w14:ligatures w14:val="none"/>
        </w:rPr>
        <w:t xml:space="preserve">pav. </w:t>
      </w:r>
      <w:r w:rsidRPr="007A7D3C">
        <w:rPr>
          <w:rFonts w:ascii="Arial" w:eastAsia="Times New Roman" w:hAnsi="Arial" w:cs="Arial"/>
          <w:i/>
          <w:iCs/>
          <w:color w:val="0E2841"/>
          <w:kern w:val="0"/>
          <w:sz w:val="18"/>
          <w:szCs w:val="18"/>
          <w:lang w:val="en-GB"/>
          <w14:ligatures w14:val="none"/>
        </w:rPr>
        <w:fldChar w:fldCharType="begin"/>
      </w:r>
      <w:r w:rsidRPr="007A7D3C">
        <w:rPr>
          <w:rFonts w:ascii="Arial" w:eastAsia="Times New Roman" w:hAnsi="Arial" w:cs="Arial"/>
          <w:i/>
          <w:iCs/>
          <w:color w:val="0E2841"/>
          <w:kern w:val="0"/>
          <w:sz w:val="18"/>
          <w:szCs w:val="18"/>
          <w:lang w:val="en-GB"/>
          <w14:ligatures w14:val="none"/>
        </w:rPr>
        <w:instrText xml:space="preserve"> SEQ pav. \* ARABIC </w:instrText>
      </w:r>
      <w:r w:rsidRPr="007A7D3C">
        <w:rPr>
          <w:rFonts w:ascii="Arial" w:eastAsia="Times New Roman" w:hAnsi="Arial" w:cs="Arial"/>
          <w:i/>
          <w:iCs/>
          <w:color w:val="0E2841"/>
          <w:kern w:val="0"/>
          <w:sz w:val="18"/>
          <w:szCs w:val="18"/>
          <w:lang w:val="en-GB"/>
          <w14:ligatures w14:val="none"/>
        </w:rPr>
        <w:fldChar w:fldCharType="separate"/>
      </w:r>
      <w:r w:rsidRPr="007A7D3C">
        <w:rPr>
          <w:rFonts w:ascii="Arial" w:eastAsia="Times New Roman" w:hAnsi="Arial" w:cs="Arial"/>
          <w:i/>
          <w:iCs/>
          <w:noProof/>
          <w:color w:val="0E2841"/>
          <w:kern w:val="0"/>
          <w:sz w:val="18"/>
          <w:szCs w:val="18"/>
          <w:lang w:val="en-GB"/>
          <w14:ligatures w14:val="none"/>
        </w:rPr>
        <w:t>1</w:t>
      </w:r>
      <w:r w:rsidRPr="007A7D3C">
        <w:rPr>
          <w:rFonts w:ascii="Arial" w:eastAsia="Times New Roman" w:hAnsi="Arial" w:cs="Arial"/>
          <w:i/>
          <w:iCs/>
          <w:color w:val="0E2841"/>
          <w:kern w:val="0"/>
          <w:sz w:val="18"/>
          <w:szCs w:val="18"/>
          <w:lang w:val="en-GB"/>
          <w14:ligatures w14:val="none"/>
        </w:rPr>
        <w:fldChar w:fldCharType="end"/>
      </w:r>
      <w:r w:rsidRPr="007A7D3C">
        <w:rPr>
          <w:rFonts w:ascii="Arial" w:eastAsia="Times New Roman" w:hAnsi="Arial" w:cs="Arial"/>
          <w:i/>
          <w:iCs/>
          <w:color w:val="0E2841"/>
          <w:kern w:val="0"/>
          <w:sz w:val="18"/>
          <w:szCs w:val="18"/>
          <w:lang w:val="en-GB"/>
          <w14:ligatures w14:val="none"/>
        </w:rPr>
        <w:t xml:space="preserve"> VVS </w:t>
      </w:r>
      <w:proofErr w:type="spellStart"/>
      <w:r w:rsidRPr="007A7D3C">
        <w:rPr>
          <w:rFonts w:ascii="Arial" w:eastAsia="Times New Roman" w:hAnsi="Arial" w:cs="Arial"/>
          <w:i/>
          <w:iCs/>
          <w:color w:val="0E2841"/>
          <w:kern w:val="0"/>
          <w:sz w:val="18"/>
          <w:szCs w:val="18"/>
          <w:lang w:val="en-GB"/>
          <w14:ligatures w14:val="none"/>
        </w:rPr>
        <w:t>principinė</w:t>
      </w:r>
      <w:proofErr w:type="spellEnd"/>
      <w:r w:rsidRPr="007A7D3C">
        <w:rPr>
          <w:rFonts w:ascii="Arial" w:eastAsia="Times New Roman" w:hAnsi="Arial" w:cs="Arial"/>
          <w:i/>
          <w:iCs/>
          <w:color w:val="0E2841"/>
          <w:kern w:val="0"/>
          <w:sz w:val="18"/>
          <w:szCs w:val="18"/>
          <w:lang w:val="en-GB"/>
          <w14:ligatures w14:val="none"/>
        </w:rPr>
        <w:t xml:space="preserve"> </w:t>
      </w:r>
      <w:proofErr w:type="spellStart"/>
      <w:r w:rsidRPr="007A7D3C">
        <w:rPr>
          <w:rFonts w:ascii="Arial" w:eastAsia="Times New Roman" w:hAnsi="Arial" w:cs="Arial"/>
          <w:i/>
          <w:iCs/>
          <w:color w:val="0E2841"/>
          <w:kern w:val="0"/>
          <w:sz w:val="18"/>
          <w:szCs w:val="18"/>
          <w:lang w:val="en-GB"/>
          <w14:ligatures w14:val="none"/>
        </w:rPr>
        <w:t>funkcinė</w:t>
      </w:r>
      <w:proofErr w:type="spellEnd"/>
      <w:r w:rsidRPr="007A7D3C">
        <w:rPr>
          <w:rFonts w:ascii="Arial" w:eastAsia="Times New Roman" w:hAnsi="Arial" w:cs="Arial"/>
          <w:i/>
          <w:iCs/>
          <w:color w:val="0E2841"/>
          <w:kern w:val="0"/>
          <w:sz w:val="18"/>
          <w:szCs w:val="18"/>
          <w:lang w:val="en-GB"/>
          <w14:ligatures w14:val="none"/>
        </w:rPr>
        <w:t xml:space="preserve"> </w:t>
      </w:r>
      <w:proofErr w:type="spellStart"/>
      <w:r w:rsidRPr="007A7D3C">
        <w:rPr>
          <w:rFonts w:ascii="Arial" w:eastAsia="Times New Roman" w:hAnsi="Arial" w:cs="Arial"/>
          <w:i/>
          <w:iCs/>
          <w:color w:val="0E2841"/>
          <w:kern w:val="0"/>
          <w:sz w:val="18"/>
          <w:szCs w:val="18"/>
          <w:lang w:val="en-GB"/>
          <w14:ligatures w14:val="none"/>
        </w:rPr>
        <w:t>architektūra</w:t>
      </w:r>
      <w:proofErr w:type="spellEnd"/>
    </w:p>
    <w:bookmarkEnd w:id="0"/>
    <w:bookmarkEnd w:id="4"/>
    <w:bookmarkEnd w:id="5"/>
    <w:bookmarkEnd w:id="6"/>
    <w:p w14:paraId="636D4C6F" w14:textId="77777777" w:rsidR="007A7D3C" w:rsidRPr="007A7D3C" w:rsidRDefault="007A7D3C" w:rsidP="007A7D3C">
      <w:pPr>
        <w:spacing w:after="0" w:line="240" w:lineRule="auto"/>
        <w:rPr>
          <w:rFonts w:ascii="Arial" w:eastAsia="Times New Roman" w:hAnsi="Arial" w:cs="Arial"/>
          <w:kern w:val="0"/>
          <w14:ligatures w14:val="none"/>
        </w:rPr>
      </w:pPr>
    </w:p>
    <w:p w14:paraId="731A3B60"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Funkcinės architektūros komponentų aprašymas:</w:t>
      </w:r>
    </w:p>
    <w:p w14:paraId="5064D825" w14:textId="77777777" w:rsidR="007A7D3C" w:rsidRPr="007A7D3C" w:rsidRDefault="007A7D3C" w:rsidP="007A7D3C">
      <w:pPr>
        <w:numPr>
          <w:ilvl w:val="0"/>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Naudotojai</w:t>
      </w:r>
    </w:p>
    <w:p w14:paraId="47C4F076" w14:textId="77777777" w:rsidR="007A7D3C" w:rsidRPr="007A7D3C" w:rsidRDefault="007A7D3C" w:rsidP="007A7D3C">
      <w:pPr>
        <w:numPr>
          <w:ilvl w:val="1"/>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Vartotojai (darbuotojai, administratoriai, vadovai) jungiasi prie sistemos per naršyklę ar kitą sąsają.</w:t>
      </w:r>
    </w:p>
    <w:p w14:paraId="6949C3B8" w14:textId="77777777" w:rsidR="007A7D3C" w:rsidRPr="007A7D3C" w:rsidRDefault="007A7D3C" w:rsidP="007A7D3C">
      <w:pPr>
        <w:numPr>
          <w:ilvl w:val="0"/>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lastRenderedPageBreak/>
        <w:t>Naudotojo sąsaja (UI)</w:t>
      </w:r>
    </w:p>
    <w:p w14:paraId="4DE6566A" w14:textId="77777777" w:rsidR="007A7D3C" w:rsidRPr="007A7D3C" w:rsidRDefault="007A7D3C" w:rsidP="007A7D3C">
      <w:pPr>
        <w:numPr>
          <w:ilvl w:val="1"/>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Vieninga, ergonomiška, lietuvių kalba, palaiko daugiakalbystę.</w:t>
      </w:r>
    </w:p>
    <w:p w14:paraId="188E01EB" w14:textId="77777777" w:rsidR="007A7D3C" w:rsidRPr="007A7D3C" w:rsidRDefault="007A7D3C" w:rsidP="007A7D3C">
      <w:pPr>
        <w:numPr>
          <w:ilvl w:val="1"/>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Pranešimų, klaidų, pagalbos pateikimas.</w:t>
      </w:r>
    </w:p>
    <w:p w14:paraId="1AEC4CF2" w14:textId="77777777" w:rsidR="007A7D3C" w:rsidRPr="007A7D3C" w:rsidRDefault="007A7D3C" w:rsidP="007A7D3C">
      <w:pPr>
        <w:numPr>
          <w:ilvl w:val="1"/>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 xml:space="preserve">Prieiga per </w:t>
      </w:r>
      <w:proofErr w:type="spellStart"/>
      <w:r w:rsidRPr="007A7D3C">
        <w:rPr>
          <w:rFonts w:ascii="Arial" w:eastAsia="Times New Roman" w:hAnsi="Arial" w:cs="Arial"/>
          <w:kern w:val="0"/>
          <w14:ligatures w14:val="none"/>
        </w:rPr>
        <w:t>web</w:t>
      </w:r>
      <w:proofErr w:type="spellEnd"/>
      <w:r w:rsidRPr="007A7D3C">
        <w:rPr>
          <w:rFonts w:ascii="Arial" w:eastAsia="Times New Roman" w:hAnsi="Arial" w:cs="Arial"/>
          <w:kern w:val="0"/>
          <w14:ligatures w14:val="none"/>
        </w:rPr>
        <w:t xml:space="preserve"> naršyklę, galimos API sąsajos.</w:t>
      </w:r>
    </w:p>
    <w:p w14:paraId="765098B5" w14:textId="77777777" w:rsidR="007A7D3C" w:rsidRPr="007A7D3C" w:rsidRDefault="007A7D3C" w:rsidP="007A7D3C">
      <w:pPr>
        <w:numPr>
          <w:ilvl w:val="0"/>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Verslo logikos sluoksnis</w:t>
      </w:r>
    </w:p>
    <w:p w14:paraId="0CFF4BD2" w14:textId="77777777" w:rsidR="007A7D3C" w:rsidRPr="007A7D3C" w:rsidRDefault="007A7D3C" w:rsidP="007A7D3C">
      <w:pPr>
        <w:numPr>
          <w:ilvl w:val="1"/>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Pagrindiniai VVS moduliai:</w:t>
      </w:r>
    </w:p>
    <w:p w14:paraId="390C78B4" w14:textId="77777777" w:rsidR="007A7D3C" w:rsidRPr="007A7D3C" w:rsidRDefault="007A7D3C" w:rsidP="007A7D3C">
      <w:pPr>
        <w:numPr>
          <w:ilvl w:val="2"/>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FVAS: Finansų valdymas, apskaita, biudžeto sudarymas, ataskaitos, mokėjimai, turto apskaita.</w:t>
      </w:r>
    </w:p>
    <w:p w14:paraId="2E7F5AD2" w14:textId="77777777" w:rsidR="007A7D3C" w:rsidRPr="007A7D3C" w:rsidRDefault="007A7D3C" w:rsidP="007A7D3C">
      <w:pPr>
        <w:numPr>
          <w:ilvl w:val="2"/>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SVS: Sutarčių registravimas, valdymas, sąskaitų generavimas.</w:t>
      </w:r>
    </w:p>
    <w:p w14:paraId="66CC046D" w14:textId="77777777" w:rsidR="007A7D3C" w:rsidRPr="007A7D3C" w:rsidRDefault="007A7D3C" w:rsidP="007A7D3C">
      <w:pPr>
        <w:numPr>
          <w:ilvl w:val="2"/>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Personalo ir darbo laiko valdymas: Darbuotojų, etatų, darbo laiko, atostogų, DU apskaita.</w:t>
      </w:r>
    </w:p>
    <w:p w14:paraId="3BD2B725" w14:textId="77777777" w:rsidR="007A7D3C" w:rsidRPr="007A7D3C" w:rsidRDefault="007A7D3C" w:rsidP="007A7D3C">
      <w:pPr>
        <w:numPr>
          <w:ilvl w:val="2"/>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Ataskaitų kūrimas: Lankstus ataskaitų generavimas, analizė, eksportas.</w:t>
      </w:r>
    </w:p>
    <w:p w14:paraId="1DC8CF59" w14:textId="77777777" w:rsidR="007A7D3C" w:rsidRPr="007A7D3C" w:rsidRDefault="007A7D3C" w:rsidP="007A7D3C">
      <w:pPr>
        <w:numPr>
          <w:ilvl w:val="1"/>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Vartotojų ir vaidmenų valdymas, auditas, saugumas.</w:t>
      </w:r>
    </w:p>
    <w:p w14:paraId="3BC7590E" w14:textId="77777777" w:rsidR="007A7D3C" w:rsidRPr="007A7D3C" w:rsidRDefault="007A7D3C" w:rsidP="007A7D3C">
      <w:pPr>
        <w:numPr>
          <w:ilvl w:val="0"/>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Duomenų bazė</w:t>
      </w:r>
    </w:p>
    <w:p w14:paraId="69B0521D" w14:textId="77777777" w:rsidR="007A7D3C" w:rsidRPr="007A7D3C" w:rsidRDefault="007A7D3C" w:rsidP="007A7D3C">
      <w:pPr>
        <w:numPr>
          <w:ilvl w:val="1"/>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Centralizuota, saugi, talpina visų organizacinių vienetų duomenis.</w:t>
      </w:r>
    </w:p>
    <w:p w14:paraId="2C4B0F2F" w14:textId="77777777" w:rsidR="007A7D3C" w:rsidRPr="007A7D3C" w:rsidRDefault="007A7D3C" w:rsidP="007A7D3C">
      <w:pPr>
        <w:numPr>
          <w:ilvl w:val="1"/>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Užtikrina duomenų vientisumą, validaciją, audito galimybę.</w:t>
      </w:r>
    </w:p>
    <w:p w14:paraId="56924016" w14:textId="77777777" w:rsidR="007A7D3C" w:rsidRPr="007A7D3C" w:rsidRDefault="007A7D3C" w:rsidP="007A7D3C">
      <w:pPr>
        <w:numPr>
          <w:ilvl w:val="0"/>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Integracijų sluoksnis</w:t>
      </w:r>
    </w:p>
    <w:p w14:paraId="43B166CE" w14:textId="77777777" w:rsidR="007A7D3C" w:rsidRPr="007A7D3C" w:rsidRDefault="007A7D3C" w:rsidP="007A7D3C">
      <w:pPr>
        <w:numPr>
          <w:ilvl w:val="0"/>
          <w:numId w:val="45"/>
        </w:numPr>
        <w:spacing w:after="0" w:line="240" w:lineRule="auto"/>
        <w:ind w:left="720"/>
        <w:contextualSpacing/>
        <w:rPr>
          <w:rFonts w:ascii="Arial" w:eastAsia="Times New Roman" w:hAnsi="Arial" w:cs="Arial"/>
          <w:kern w:val="0"/>
          <w14:ligatures w14:val="none"/>
        </w:rPr>
      </w:pPr>
      <w:r w:rsidRPr="007A7D3C">
        <w:rPr>
          <w:rFonts w:ascii="Arial" w:eastAsia="Times New Roman" w:hAnsi="Arial" w:cs="Arial"/>
          <w:kern w:val="0"/>
          <w14:ligatures w14:val="none"/>
        </w:rPr>
        <w:t>Sąsajos su kitomis savivaldybės ir valstybės sistemomis:</w:t>
      </w:r>
    </w:p>
    <w:p w14:paraId="07C1CC60" w14:textId="77777777" w:rsidR="007A7D3C" w:rsidRPr="007A7D3C" w:rsidRDefault="007A7D3C" w:rsidP="007A7D3C">
      <w:pPr>
        <w:numPr>
          <w:ilvl w:val="2"/>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DVS: Dokumentų ir procesų valdymas.</w:t>
      </w:r>
    </w:p>
    <w:p w14:paraId="30CA22B1" w14:textId="77777777" w:rsidR="007A7D3C" w:rsidRPr="007A7D3C" w:rsidRDefault="007A7D3C" w:rsidP="007A7D3C">
      <w:pPr>
        <w:numPr>
          <w:ilvl w:val="2"/>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VIPIS: Viešųjų pirkimų valdymas.</w:t>
      </w:r>
    </w:p>
    <w:p w14:paraId="55A1B365" w14:textId="77777777" w:rsidR="007A7D3C" w:rsidRPr="007A7D3C" w:rsidRDefault="007A7D3C" w:rsidP="007A7D3C">
      <w:pPr>
        <w:numPr>
          <w:ilvl w:val="2"/>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STRAPIS: Strateginis planavimas, biudžeto sudarymas.</w:t>
      </w:r>
    </w:p>
    <w:p w14:paraId="376C1464" w14:textId="77777777" w:rsidR="007A7D3C" w:rsidRPr="007A7D3C" w:rsidRDefault="007A7D3C" w:rsidP="007A7D3C">
      <w:pPr>
        <w:numPr>
          <w:ilvl w:val="2"/>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SABIS: Biudžeto vykdymo ir finansavimo sistema.</w:t>
      </w:r>
    </w:p>
    <w:p w14:paraId="48570CFB" w14:textId="77777777" w:rsidR="007A7D3C" w:rsidRPr="007A7D3C" w:rsidRDefault="007A7D3C" w:rsidP="007A7D3C">
      <w:pPr>
        <w:numPr>
          <w:ilvl w:val="1"/>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Duomenų mainai per API (REST, SOAP), failų importas/eksportas (Excel, XML).</w:t>
      </w:r>
    </w:p>
    <w:p w14:paraId="4E99CC0E" w14:textId="77777777" w:rsidR="007A7D3C" w:rsidRPr="007A7D3C" w:rsidRDefault="007A7D3C" w:rsidP="007A7D3C">
      <w:pPr>
        <w:numPr>
          <w:ilvl w:val="1"/>
          <w:numId w:val="45"/>
        </w:numPr>
        <w:spacing w:after="0" w:line="240" w:lineRule="auto"/>
        <w:contextualSpacing/>
        <w:rPr>
          <w:rFonts w:ascii="Arial" w:eastAsia="Times New Roman" w:hAnsi="Arial" w:cs="Arial"/>
          <w:kern w:val="0"/>
          <w14:ligatures w14:val="none"/>
        </w:rPr>
      </w:pPr>
      <w:r w:rsidRPr="007A7D3C">
        <w:rPr>
          <w:rFonts w:ascii="Arial" w:eastAsia="Times New Roman" w:hAnsi="Arial" w:cs="Arial"/>
          <w:kern w:val="0"/>
          <w14:ligatures w14:val="none"/>
        </w:rPr>
        <w:t>Užtikrinamas duomenų saugumas ir prieigos kontrolė.</w:t>
      </w:r>
    </w:p>
    <w:p w14:paraId="7D360AE0" w14:textId="77777777" w:rsidR="007A7D3C" w:rsidRPr="007A7D3C" w:rsidRDefault="007A7D3C" w:rsidP="007A7D3C">
      <w:pPr>
        <w:spacing w:after="0" w:line="240" w:lineRule="auto"/>
        <w:rPr>
          <w:rFonts w:ascii="Arial" w:eastAsia="Times New Roman" w:hAnsi="Arial" w:cs="Arial"/>
          <w:kern w:val="0"/>
          <w14:ligatures w14:val="none"/>
        </w:rPr>
      </w:pPr>
    </w:p>
    <w:p w14:paraId="1D4C32C1" w14:textId="77777777" w:rsidR="007A7D3C" w:rsidRPr="007A7D3C" w:rsidRDefault="007A7D3C" w:rsidP="007A7D3C">
      <w:pPr>
        <w:keepNext/>
        <w:keepLines/>
        <w:spacing w:before="120" w:after="240" w:line="240" w:lineRule="auto"/>
        <w:ind w:left="714" w:hanging="357"/>
        <w:outlineLvl w:val="0"/>
        <w:rPr>
          <w:rFonts w:ascii="Arial" w:eastAsia="Yu Gothic Light" w:hAnsi="Arial" w:cs="Arial"/>
          <w:kern w:val="0"/>
          <w:sz w:val="40"/>
          <w:szCs w:val="40"/>
          <w14:ligatures w14:val="none"/>
        </w:rPr>
      </w:pPr>
      <w:r w:rsidRPr="007A7D3C">
        <w:rPr>
          <w:rFonts w:ascii="Arial" w:eastAsia="Yu Gothic Light" w:hAnsi="Arial" w:cs="Arial"/>
          <w:kern w:val="0"/>
          <w:sz w:val="40"/>
          <w:szCs w:val="40"/>
          <w14:ligatures w14:val="none"/>
        </w:rPr>
        <w:t>Sprendimo funkciniai reikalavimai</w:t>
      </w:r>
    </w:p>
    <w:p w14:paraId="0F43E7DD" w14:textId="77777777" w:rsidR="007A7D3C" w:rsidRPr="007A7D3C" w:rsidRDefault="007A7D3C" w:rsidP="007A7D3C">
      <w:pPr>
        <w:spacing w:after="120" w:line="240" w:lineRule="auto"/>
        <w:ind w:firstLine="567"/>
        <w:jc w:val="both"/>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Tiekėjas reikalavimų lentelėse turi nurodyti ar keliamą reikalavimą siūloma sistema tenkina (yra realizuota standartiniame sprendime) arba tenkintų atlikus modifikacijas. Stulpelių sutrumpinimai: S – tenkina standartiškai, M – netenkina, tačiau atlikus modifikacijas, tenkintų. Jeigu sistema tenkina keliamus reikalavimus, prašome pažymėti žymeniu "S" stulpelyje "Savybės atitikimas (S, M)" ir nurodyti sprendimo programos/modulio/granulės/dalies pavadinimą komentaro lauke.  Jeigu sistema netenkina keliamų reikalavimų, bet galima tai užtikrinti atlikus sistemos modifikacijas, prašome pažymėti "M" stulpelyje " Savybės atitikimas (S, M)" ir stulpelyje "Modifikacijos apimtis" nurodyti modifikacijos apimties rėžį darbo valandomis (pvz., 4). </w:t>
      </w:r>
    </w:p>
    <w:p w14:paraId="3B22C348" w14:textId="77777777" w:rsidR="007A7D3C" w:rsidRPr="007A7D3C" w:rsidRDefault="007A7D3C" w:rsidP="007A7D3C">
      <w:pPr>
        <w:spacing w:after="0" w:line="240" w:lineRule="auto"/>
        <w:ind w:firstLine="567"/>
        <w:jc w:val="both"/>
        <w:rPr>
          <w:rFonts w:ascii="Arial" w:eastAsia="Times New Roman" w:hAnsi="Arial" w:cs="Arial"/>
          <w:kern w:val="0"/>
          <w:sz w:val="22"/>
          <w:szCs w:val="22"/>
          <w14:ligatures w14:val="none"/>
        </w:rPr>
      </w:pPr>
      <w:r w:rsidRPr="007A7D3C">
        <w:rPr>
          <w:rFonts w:ascii="Arial" w:eastAsia="Times New Roman" w:hAnsi="Arial" w:cs="Arial"/>
          <w:b/>
          <w:bCs/>
          <w:kern w:val="0"/>
          <w:sz w:val="22"/>
          <w:szCs w:val="22"/>
          <w14:ligatures w14:val="none"/>
        </w:rPr>
        <w:t>Tiekėjui neužpildžius nurodytų lentelių, jo Galutinis pasiūlymas bus atmestas ir nebus vertinamas</w:t>
      </w:r>
    </w:p>
    <w:p w14:paraId="3FAA6B4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16"/>
        <w:gridCol w:w="4141"/>
        <w:gridCol w:w="1952"/>
        <w:gridCol w:w="1622"/>
        <w:gridCol w:w="1488"/>
      </w:tblGrid>
      <w:tr w:rsidR="007A7D3C" w:rsidRPr="007A7D3C" w14:paraId="676A6E7E" w14:textId="77777777" w:rsidTr="007A7D3C">
        <w:tc>
          <w:tcPr>
            <w:tcW w:w="828" w:type="dxa"/>
            <w:tcBorders>
              <w:top w:val="double" w:sz="6" w:space="0" w:color="000000"/>
            </w:tcBorders>
          </w:tcPr>
          <w:p w14:paraId="07E1B57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271" w:type="dxa"/>
            <w:tcBorders>
              <w:top w:val="double" w:sz="6" w:space="0" w:color="000000"/>
            </w:tcBorders>
          </w:tcPr>
          <w:p w14:paraId="78FB850C" w14:textId="77777777" w:rsidR="007A7D3C" w:rsidRPr="007A7D3C" w:rsidRDefault="007A7D3C" w:rsidP="007A7D3C">
            <w:pPr>
              <w:spacing w:after="0" w:line="240" w:lineRule="auto"/>
              <w:rPr>
                <w:rFonts w:ascii="Arial" w:eastAsia="Times New Roman" w:hAnsi="Arial" w:cs="Arial"/>
                <w:b/>
                <w:caps/>
                <w:kern w:val="0"/>
                <w:sz w:val="22"/>
                <w:szCs w:val="22"/>
                <w:lang w:val="en-US"/>
                <w14:ligatures w14:val="none"/>
              </w:rPr>
            </w:pPr>
            <w:r w:rsidRPr="007A7D3C">
              <w:rPr>
                <w:rFonts w:ascii="Arial" w:eastAsia="Times New Roman" w:hAnsi="Arial" w:cs="Arial"/>
                <w:b/>
                <w:caps/>
                <w:kern w:val="0"/>
                <w:sz w:val="22"/>
                <w:szCs w:val="22"/>
                <w14:ligatures w14:val="none"/>
              </w:rPr>
              <w:t>Reikalavimas</w:t>
            </w:r>
          </w:p>
        </w:tc>
        <w:tc>
          <w:tcPr>
            <w:tcW w:w="1994" w:type="dxa"/>
            <w:tcBorders>
              <w:top w:val="double" w:sz="6" w:space="0" w:color="000000"/>
            </w:tcBorders>
          </w:tcPr>
          <w:p w14:paraId="642C0FF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096EA68C" w14:textId="77777777" w:rsidR="007A7D3C" w:rsidRPr="007A7D3C" w:rsidRDefault="007A7D3C" w:rsidP="007A7D3C">
            <w:pPr>
              <w:spacing w:after="0" w:line="240" w:lineRule="auto"/>
              <w:rPr>
                <w:rFonts w:ascii="Arial" w:eastAsia="Times New Roman" w:hAnsi="Arial" w:cs="Arial"/>
                <w:b/>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74F7F477" w14:textId="77777777" w:rsidR="007A7D3C" w:rsidRPr="007A7D3C" w:rsidRDefault="007A7D3C" w:rsidP="007A7D3C">
            <w:pPr>
              <w:spacing w:after="0" w:line="240" w:lineRule="auto"/>
              <w:rPr>
                <w:rFonts w:ascii="Arial" w:eastAsia="Times New Roman" w:hAnsi="Arial" w:cs="Arial"/>
                <w:b/>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691EC084" w14:textId="77777777" w:rsidTr="007A7D3C">
        <w:tc>
          <w:tcPr>
            <w:tcW w:w="828" w:type="dxa"/>
          </w:tcPr>
          <w:p w14:paraId="791DBBF3"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271" w:type="dxa"/>
          </w:tcPr>
          <w:p w14:paraId="04C053D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Sistema turi turėti ne mažiau kaip 3 lygių architektūros užtikrinimo priemones.</w:t>
            </w:r>
          </w:p>
        </w:tc>
        <w:tc>
          <w:tcPr>
            <w:tcW w:w="1994" w:type="dxa"/>
          </w:tcPr>
          <w:p w14:paraId="615DFF0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E0E97A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0DC93C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1896BFA" w14:textId="77777777" w:rsidTr="007A7D3C">
        <w:tc>
          <w:tcPr>
            <w:tcW w:w="828" w:type="dxa"/>
          </w:tcPr>
          <w:p w14:paraId="5BCC65C3"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271" w:type="dxa"/>
          </w:tcPr>
          <w:p w14:paraId="4B68D39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Sistema turi palaikyti centralizuotą duomenų modelį – turi būti galimybė VVS naudojančių organizacinės struktūros vienetų duomenis laikyti vienoje duomenų bazėje. </w:t>
            </w:r>
          </w:p>
        </w:tc>
        <w:tc>
          <w:tcPr>
            <w:tcW w:w="1994" w:type="dxa"/>
          </w:tcPr>
          <w:p w14:paraId="0F89207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AAF575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3B568F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1711B3E" w14:textId="77777777" w:rsidTr="007A7D3C">
        <w:tc>
          <w:tcPr>
            <w:tcW w:w="828" w:type="dxa"/>
          </w:tcPr>
          <w:p w14:paraId="40004D42"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271" w:type="dxa"/>
          </w:tcPr>
          <w:p w14:paraId="66A0A52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Sistema turi tenkinti standartinius </w:t>
            </w:r>
            <w:r w:rsidRPr="007A7D3C">
              <w:rPr>
                <w:rFonts w:ascii="Arial" w:eastAsia="Times New Roman" w:hAnsi="Arial" w:cs="Arial"/>
                <w:i/>
                <w:kern w:val="0"/>
                <w:sz w:val="22"/>
                <w:szCs w:val="22"/>
                <w14:ligatures w14:val="none"/>
              </w:rPr>
              <w:t>Windows</w:t>
            </w:r>
            <w:r w:rsidRPr="007A7D3C">
              <w:rPr>
                <w:rFonts w:ascii="Arial" w:eastAsia="Times New Roman" w:hAnsi="Arial" w:cs="Arial"/>
                <w:kern w:val="0"/>
                <w:sz w:val="22"/>
                <w:szCs w:val="22"/>
                <w14:ligatures w14:val="none"/>
              </w:rPr>
              <w:t xml:space="preserve"> grafinei sistemos vartotojo sąsajai (GUI) keliamus reikalavimus.</w:t>
            </w:r>
          </w:p>
        </w:tc>
        <w:tc>
          <w:tcPr>
            <w:tcW w:w="1994" w:type="dxa"/>
          </w:tcPr>
          <w:p w14:paraId="3BEBE01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301C5C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60D25D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524EC63" w14:textId="77777777" w:rsidTr="007A7D3C">
        <w:tc>
          <w:tcPr>
            <w:tcW w:w="828" w:type="dxa"/>
          </w:tcPr>
          <w:p w14:paraId="7B2F0292"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271" w:type="dxa"/>
          </w:tcPr>
          <w:p w14:paraId="55828E3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Sistemoje turi būti funkcionalumas, užtikrinantis vartotojų buvimo Sistemoje </w:t>
            </w:r>
            <w:r w:rsidRPr="007A7D3C">
              <w:rPr>
                <w:rFonts w:ascii="Arial" w:eastAsia="Times New Roman" w:hAnsi="Arial" w:cs="Arial"/>
                <w:kern w:val="0"/>
                <w:sz w:val="22"/>
                <w:szCs w:val="22"/>
                <w14:ligatures w14:val="none"/>
              </w:rPr>
              <w:lastRenderedPageBreak/>
              <w:t xml:space="preserve">ir sesijų galiojimo laiko/ prioritetų sekimą bei sesijų uždarymą, kai sesija užimta ir Sistema nenaudojama nustatytą laiką. </w:t>
            </w:r>
          </w:p>
        </w:tc>
        <w:tc>
          <w:tcPr>
            <w:tcW w:w="1994" w:type="dxa"/>
          </w:tcPr>
          <w:p w14:paraId="0C9641C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B661D7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7849A6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16ADED3" w14:textId="77777777" w:rsidTr="007A7D3C">
        <w:tc>
          <w:tcPr>
            <w:tcW w:w="828" w:type="dxa"/>
          </w:tcPr>
          <w:p w14:paraId="048D72ED"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271" w:type="dxa"/>
          </w:tcPr>
          <w:p w14:paraId="417EA33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Sistemoje turi būti numatyta lietuvių kalbos terpė (vartotojo sąsaja). </w:t>
            </w:r>
          </w:p>
        </w:tc>
        <w:tc>
          <w:tcPr>
            <w:tcW w:w="1994" w:type="dxa"/>
          </w:tcPr>
          <w:p w14:paraId="3248933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54509E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4991FE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FA3BF44" w14:textId="77777777" w:rsidTr="007A7D3C">
        <w:tc>
          <w:tcPr>
            <w:tcW w:w="828" w:type="dxa"/>
          </w:tcPr>
          <w:p w14:paraId="5BF33E09"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271" w:type="dxa"/>
          </w:tcPr>
          <w:p w14:paraId="1D9FC30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Sistema turi būti suderinta su </w:t>
            </w:r>
            <w:r w:rsidRPr="007A7D3C">
              <w:rPr>
                <w:rFonts w:ascii="Arial" w:eastAsia="Times New Roman" w:hAnsi="Arial" w:cs="Arial"/>
                <w:i/>
                <w:iCs/>
                <w:kern w:val="0"/>
                <w:sz w:val="22"/>
                <w:szCs w:val="22"/>
                <w14:ligatures w14:val="none"/>
              </w:rPr>
              <w:t>Microsoft</w:t>
            </w:r>
            <w:r w:rsidRPr="007A7D3C">
              <w:rPr>
                <w:rFonts w:ascii="Arial" w:eastAsia="Times New Roman" w:hAnsi="Arial" w:cs="Arial"/>
                <w:kern w:val="0"/>
                <w:sz w:val="22"/>
                <w:szCs w:val="22"/>
                <w14:ligatures w14:val="none"/>
              </w:rPr>
              <w:t xml:space="preserve"> programomis (pvz., </w:t>
            </w:r>
            <w:r w:rsidRPr="007A7D3C">
              <w:rPr>
                <w:rFonts w:ascii="Arial" w:eastAsia="Times New Roman" w:hAnsi="Arial" w:cs="Arial"/>
                <w:i/>
                <w:iCs/>
                <w:kern w:val="0"/>
                <w:sz w:val="22"/>
                <w:szCs w:val="22"/>
                <w14:ligatures w14:val="none"/>
              </w:rPr>
              <w:t>MS</w:t>
            </w:r>
            <w:r w:rsidRPr="007A7D3C">
              <w:rPr>
                <w:rFonts w:ascii="Arial" w:eastAsia="Times New Roman" w:hAnsi="Arial" w:cs="Arial"/>
                <w:kern w:val="0"/>
                <w:sz w:val="22"/>
                <w:szCs w:val="22"/>
                <w14:ligatures w14:val="none"/>
              </w:rPr>
              <w:t xml:space="preserve"> </w:t>
            </w:r>
            <w:r w:rsidRPr="007A7D3C">
              <w:rPr>
                <w:rFonts w:ascii="Arial" w:eastAsia="Times New Roman" w:hAnsi="Arial" w:cs="Arial"/>
                <w:i/>
                <w:iCs/>
                <w:kern w:val="0"/>
                <w:sz w:val="22"/>
                <w:szCs w:val="22"/>
                <w14:ligatures w14:val="none"/>
              </w:rPr>
              <w:t>Excel, MS Word</w:t>
            </w:r>
            <w:r w:rsidRPr="007A7D3C">
              <w:rPr>
                <w:rFonts w:ascii="Arial" w:eastAsia="Times New Roman" w:hAnsi="Arial" w:cs="Arial"/>
                <w:kern w:val="0"/>
                <w:sz w:val="22"/>
                <w:szCs w:val="22"/>
                <w14:ligatures w14:val="none"/>
              </w:rPr>
              <w:t xml:space="preserve">), naudojant </w:t>
            </w:r>
            <w:proofErr w:type="spellStart"/>
            <w:r w:rsidRPr="007A7D3C">
              <w:rPr>
                <w:rFonts w:ascii="Arial" w:eastAsia="Times New Roman" w:hAnsi="Arial" w:cs="Arial"/>
                <w:i/>
                <w:iCs/>
                <w:kern w:val="0"/>
                <w:sz w:val="22"/>
                <w:szCs w:val="22"/>
                <w14:ligatures w14:val="none"/>
              </w:rPr>
              <w:t>Clipboard</w:t>
            </w:r>
            <w:proofErr w:type="spellEnd"/>
            <w:r w:rsidRPr="007A7D3C">
              <w:rPr>
                <w:rFonts w:ascii="Arial" w:eastAsia="Times New Roman" w:hAnsi="Arial" w:cs="Arial"/>
                <w:kern w:val="0"/>
                <w:sz w:val="22"/>
                <w:szCs w:val="22"/>
                <w14:ligatures w14:val="none"/>
              </w:rPr>
              <w:t xml:space="preserve"> funkcionalumą ekraninės formos ar ataskaitos turiniui.</w:t>
            </w:r>
          </w:p>
        </w:tc>
        <w:tc>
          <w:tcPr>
            <w:tcW w:w="1994" w:type="dxa"/>
          </w:tcPr>
          <w:p w14:paraId="1508A7C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819296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85713E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2F5B022" w14:textId="77777777" w:rsidTr="007A7D3C">
        <w:tc>
          <w:tcPr>
            <w:tcW w:w="828" w:type="dxa"/>
          </w:tcPr>
          <w:p w14:paraId="57ED6393"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271" w:type="dxa"/>
          </w:tcPr>
          <w:p w14:paraId="4911F05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Sistemoje turi būti numatytas hierarchinis duomenų rūšiavimas ir išplėstinė (kompleksinė, pagal fragmentą ir pan.) jų paieška.</w:t>
            </w:r>
          </w:p>
        </w:tc>
        <w:tc>
          <w:tcPr>
            <w:tcW w:w="1994" w:type="dxa"/>
          </w:tcPr>
          <w:p w14:paraId="503F2A8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2504C5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D8DC61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3040D27" w14:textId="77777777" w:rsidTr="007A7D3C">
        <w:tc>
          <w:tcPr>
            <w:tcW w:w="828" w:type="dxa"/>
          </w:tcPr>
          <w:p w14:paraId="6672D65A"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271" w:type="dxa"/>
          </w:tcPr>
          <w:p w14:paraId="5E9617E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Sistemoje turi būti galimybė vykdyti duomenų importą ir eksportą, naudojant žinomiausius duomenų apsikeitimo formatus (pvz., </w:t>
            </w:r>
            <w:r w:rsidRPr="007A7D3C">
              <w:rPr>
                <w:rFonts w:ascii="Arial" w:eastAsia="Times New Roman" w:hAnsi="Arial" w:cs="Arial"/>
                <w:i/>
                <w:iCs/>
                <w:kern w:val="0"/>
                <w:sz w:val="22"/>
                <w:szCs w:val="22"/>
                <w14:ligatures w14:val="none"/>
              </w:rPr>
              <w:t>ASCII, XML</w:t>
            </w:r>
            <w:r w:rsidRPr="007A7D3C">
              <w:rPr>
                <w:rFonts w:ascii="Arial" w:eastAsia="Times New Roman" w:hAnsi="Arial" w:cs="Arial"/>
                <w:kern w:val="0"/>
                <w:sz w:val="22"/>
                <w:szCs w:val="22"/>
                <w14:ligatures w14:val="none"/>
              </w:rPr>
              <w:t xml:space="preserve"> rinkmenos).</w:t>
            </w:r>
          </w:p>
        </w:tc>
        <w:tc>
          <w:tcPr>
            <w:tcW w:w="1994" w:type="dxa"/>
          </w:tcPr>
          <w:p w14:paraId="3F1FF79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86B6E8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C7BC36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20E674E" w14:textId="77777777" w:rsidTr="007A7D3C">
        <w:tc>
          <w:tcPr>
            <w:tcW w:w="828" w:type="dxa"/>
          </w:tcPr>
          <w:p w14:paraId="1D7956A1"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271" w:type="dxa"/>
          </w:tcPr>
          <w:p w14:paraId="52FD209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Sistema turi turėti priemones ar suteikti galimybę išorinėmis priemonėmis jungtis prie Sistemos duomenų bazės.</w:t>
            </w:r>
          </w:p>
        </w:tc>
        <w:tc>
          <w:tcPr>
            <w:tcW w:w="1994" w:type="dxa"/>
          </w:tcPr>
          <w:p w14:paraId="53D7892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EB6AB7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0DDA4F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647AA16" w14:textId="77777777" w:rsidTr="007A7D3C">
        <w:tc>
          <w:tcPr>
            <w:tcW w:w="828" w:type="dxa"/>
            <w:tcBorders>
              <w:bottom w:val="double" w:sz="6" w:space="0" w:color="000000"/>
            </w:tcBorders>
          </w:tcPr>
          <w:p w14:paraId="1D9DF16E"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271" w:type="dxa"/>
            <w:tcBorders>
              <w:bottom w:val="double" w:sz="6" w:space="0" w:color="000000"/>
            </w:tcBorders>
          </w:tcPr>
          <w:p w14:paraId="4F43D77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VVS moduliuose turi būti realizuotos atitinkamos programų sąsajos (angl. </w:t>
            </w:r>
            <w:proofErr w:type="spellStart"/>
            <w:r w:rsidRPr="007A7D3C">
              <w:rPr>
                <w:rFonts w:ascii="Arial" w:eastAsia="Times New Roman" w:hAnsi="Arial" w:cs="Arial"/>
                <w:i/>
                <w:kern w:val="0"/>
                <w:sz w:val="22"/>
                <w:szCs w:val="22"/>
                <w14:ligatures w14:val="none"/>
              </w:rPr>
              <w:t>application</w:t>
            </w:r>
            <w:proofErr w:type="spellEnd"/>
            <w:r w:rsidRPr="007A7D3C">
              <w:rPr>
                <w:rFonts w:ascii="Arial" w:eastAsia="Times New Roman" w:hAnsi="Arial" w:cs="Arial"/>
                <w:i/>
                <w:kern w:val="0"/>
                <w:sz w:val="22"/>
                <w:szCs w:val="22"/>
                <w14:ligatures w14:val="none"/>
              </w:rPr>
              <w:t xml:space="preserve"> </w:t>
            </w:r>
            <w:proofErr w:type="spellStart"/>
            <w:r w:rsidRPr="007A7D3C">
              <w:rPr>
                <w:rFonts w:ascii="Arial" w:eastAsia="Times New Roman" w:hAnsi="Arial" w:cs="Arial"/>
                <w:i/>
                <w:kern w:val="0"/>
                <w:sz w:val="22"/>
                <w:szCs w:val="22"/>
                <w14:ligatures w14:val="none"/>
              </w:rPr>
              <w:t>programming</w:t>
            </w:r>
            <w:proofErr w:type="spellEnd"/>
            <w:r w:rsidRPr="007A7D3C">
              <w:rPr>
                <w:rFonts w:ascii="Arial" w:eastAsia="Times New Roman" w:hAnsi="Arial" w:cs="Arial"/>
                <w:i/>
                <w:kern w:val="0"/>
                <w:sz w:val="22"/>
                <w:szCs w:val="22"/>
                <w14:ligatures w14:val="none"/>
              </w:rPr>
              <w:t xml:space="preserve"> </w:t>
            </w:r>
            <w:proofErr w:type="spellStart"/>
            <w:r w:rsidRPr="007A7D3C">
              <w:rPr>
                <w:rFonts w:ascii="Arial" w:eastAsia="Times New Roman" w:hAnsi="Arial" w:cs="Arial"/>
                <w:i/>
                <w:kern w:val="0"/>
                <w:sz w:val="22"/>
                <w:szCs w:val="22"/>
                <w14:ligatures w14:val="none"/>
              </w:rPr>
              <w:t>interface</w:t>
            </w:r>
            <w:proofErr w:type="spellEnd"/>
            <w:r w:rsidRPr="007A7D3C">
              <w:rPr>
                <w:rFonts w:ascii="Arial" w:eastAsia="Times New Roman" w:hAnsi="Arial" w:cs="Arial"/>
                <w:i/>
                <w:kern w:val="0"/>
                <w:sz w:val="22"/>
                <w:szCs w:val="22"/>
                <w14:ligatures w14:val="none"/>
              </w:rPr>
              <w:t>, API</w:t>
            </w:r>
            <w:r w:rsidRPr="007A7D3C">
              <w:rPr>
                <w:rFonts w:ascii="Arial" w:eastAsia="Times New Roman" w:hAnsi="Arial" w:cs="Arial"/>
                <w:kern w:val="0"/>
                <w:sz w:val="22"/>
                <w:szCs w:val="22"/>
                <w14:ligatures w14:val="none"/>
              </w:rPr>
              <w:t>) ar kitos analogiškos priemonės, užtikrinančios VVS integravimą su kitomis savivaldybėje veikiančiomis sistemomis.</w:t>
            </w:r>
          </w:p>
        </w:tc>
        <w:tc>
          <w:tcPr>
            <w:tcW w:w="1994" w:type="dxa"/>
            <w:tcBorders>
              <w:bottom w:val="double" w:sz="6" w:space="0" w:color="000000"/>
            </w:tcBorders>
          </w:tcPr>
          <w:p w14:paraId="78AE97A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CFD835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04A4832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7654D5B2"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2F970759" w14:textId="77777777" w:rsidR="007A7D3C" w:rsidRPr="007A7D3C" w:rsidRDefault="007A7D3C" w:rsidP="007A7D3C">
      <w:pPr>
        <w:keepNext/>
        <w:keepLines/>
        <w:spacing w:before="120" w:after="240" w:line="240" w:lineRule="auto"/>
        <w:ind w:left="714" w:hanging="357"/>
        <w:outlineLvl w:val="0"/>
        <w:rPr>
          <w:rFonts w:ascii="Arial" w:eastAsia="Yu Gothic Light" w:hAnsi="Arial" w:cs="Arial"/>
          <w:kern w:val="0"/>
          <w:sz w:val="40"/>
          <w:szCs w:val="40"/>
          <w14:ligatures w14:val="none"/>
        </w:rPr>
      </w:pPr>
      <w:bookmarkStart w:id="7" w:name="_Toc215469965"/>
      <w:bookmarkStart w:id="8" w:name="_Toc216592061"/>
      <w:bookmarkStart w:id="9" w:name="_Toc182215135"/>
      <w:r w:rsidRPr="007A7D3C">
        <w:rPr>
          <w:rFonts w:ascii="Arial" w:eastAsia="Yu Gothic Light" w:hAnsi="Arial" w:cs="Arial"/>
          <w:kern w:val="0"/>
          <w:sz w:val="40"/>
          <w:szCs w:val="40"/>
          <w14:ligatures w14:val="none"/>
        </w:rPr>
        <w:t>Funkciniai VVS reikalavimai</w:t>
      </w:r>
      <w:bookmarkEnd w:id="7"/>
      <w:bookmarkEnd w:id="8"/>
      <w:r w:rsidRPr="007A7D3C">
        <w:rPr>
          <w:rFonts w:ascii="Arial" w:eastAsia="Yu Gothic Light" w:hAnsi="Arial" w:cs="Arial"/>
          <w:kern w:val="0"/>
          <w:sz w:val="40"/>
          <w:szCs w:val="40"/>
          <w14:ligatures w14:val="none"/>
        </w:rPr>
        <w:t xml:space="preserve"> </w:t>
      </w:r>
      <w:bookmarkEnd w:id="9"/>
    </w:p>
    <w:p w14:paraId="5001BA92"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D5F59B0" w14:textId="77777777" w:rsidR="007A7D3C" w:rsidRPr="007A7D3C" w:rsidRDefault="007A7D3C" w:rsidP="007A7D3C">
      <w:pPr>
        <w:spacing w:after="120" w:line="240" w:lineRule="auto"/>
        <w:ind w:firstLine="567"/>
        <w:jc w:val="both"/>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Tiekėjas reikalavimų lentelėse turi nurodyti ar keliamą reikalavimą siūloma sistema tenkina (yra realizuota standartiniame sprendime) arba tenkintų atlikus modifikacijas. Stulpelių sutrumpinimai: S – tenkina standartiškai, M – netenkina, tačiau atlikus modifikacijas, tenkintų. Jeigu sistema tenkina keliamus reikalavimus, prašome pažymėti žymeniu "S" stulpelyje "Savybės atitikimas (S, M)" ir nurodyti sprendimo programos/modulio/granulės/dalies pavadinimą komentaro lauke.  Jeigu sistema netenkina keliamų reikalavimų, bet galima tai užtikrinti atlikus sistemos modifikacijas, prašome pažymėti "M" stulpelyje " Savybės atitikimas (S, M)" ir stulpelyje "Modifikacijos apimtis" nurodyti modifikacijos apimties rėžį darbo valandomis (pvz., 4). </w:t>
      </w:r>
    </w:p>
    <w:p w14:paraId="7E00AF4B" w14:textId="77777777" w:rsidR="007A7D3C" w:rsidRPr="007A7D3C" w:rsidRDefault="007A7D3C" w:rsidP="007A7D3C">
      <w:pPr>
        <w:spacing w:after="0" w:line="240" w:lineRule="auto"/>
        <w:ind w:firstLine="567"/>
        <w:jc w:val="both"/>
        <w:rPr>
          <w:rFonts w:ascii="Arial" w:eastAsia="Times New Roman" w:hAnsi="Arial" w:cs="Arial"/>
          <w:kern w:val="0"/>
          <w:sz w:val="22"/>
          <w:szCs w:val="22"/>
          <w14:ligatures w14:val="none"/>
        </w:rPr>
      </w:pPr>
      <w:r w:rsidRPr="007A7D3C">
        <w:rPr>
          <w:rFonts w:ascii="Arial" w:eastAsia="Times New Roman" w:hAnsi="Arial" w:cs="Arial"/>
          <w:b/>
          <w:bCs/>
          <w:kern w:val="0"/>
          <w:sz w:val="22"/>
          <w:szCs w:val="22"/>
          <w14:ligatures w14:val="none"/>
        </w:rPr>
        <w:t>Tiekėjui neužpildžius nurodytų lentelių, jo Galutinis pasiūlymas bus atmestas ir nebus vertinamas</w:t>
      </w:r>
    </w:p>
    <w:p w14:paraId="7B51C1E9" w14:textId="77777777" w:rsidR="007A7D3C" w:rsidRPr="007A7D3C" w:rsidRDefault="007A7D3C" w:rsidP="007A7D3C">
      <w:pPr>
        <w:spacing w:after="0" w:line="240" w:lineRule="auto"/>
        <w:ind w:left="454"/>
        <w:jc w:val="both"/>
        <w:rPr>
          <w:rFonts w:ascii="Arial" w:eastAsia="Times New Roman" w:hAnsi="Arial" w:cs="Arial"/>
          <w:kern w:val="0"/>
          <w:sz w:val="22"/>
          <w:szCs w:val="22"/>
          <w14:ligatures w14:val="none"/>
        </w:rPr>
      </w:pPr>
    </w:p>
    <w:p w14:paraId="0A88F69E"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bookmarkStart w:id="10" w:name="_Toc214943629"/>
      <w:bookmarkStart w:id="11" w:name="_Toc214943845"/>
      <w:bookmarkStart w:id="12" w:name="_Toc214944092"/>
      <w:bookmarkStart w:id="13" w:name="_Toc214947917"/>
      <w:bookmarkStart w:id="14" w:name="_Toc214949258"/>
      <w:bookmarkStart w:id="15" w:name="_Toc214949676"/>
      <w:bookmarkStart w:id="16" w:name="_Toc214950368"/>
      <w:bookmarkStart w:id="17" w:name="_Toc214950910"/>
      <w:bookmarkStart w:id="18" w:name="_Toc215484767"/>
      <w:bookmarkStart w:id="19" w:name="_Toc215484853"/>
      <w:bookmarkStart w:id="20" w:name="_Toc215558788"/>
      <w:bookmarkStart w:id="21" w:name="_Toc214943630"/>
      <w:bookmarkStart w:id="22" w:name="_Toc214943846"/>
      <w:bookmarkStart w:id="23" w:name="_Toc214944093"/>
      <w:bookmarkStart w:id="24" w:name="_Toc214947918"/>
      <w:bookmarkStart w:id="25" w:name="_Toc214949259"/>
      <w:bookmarkStart w:id="26" w:name="_Toc214949677"/>
      <w:bookmarkStart w:id="27" w:name="_Toc214950369"/>
      <w:bookmarkStart w:id="28" w:name="_Toc214950911"/>
      <w:bookmarkStart w:id="29" w:name="_Toc215484768"/>
      <w:bookmarkStart w:id="30" w:name="_Toc215484854"/>
      <w:bookmarkStart w:id="31" w:name="_Toc215558789"/>
      <w:bookmarkStart w:id="32" w:name="_Toc214943631"/>
      <w:bookmarkStart w:id="33" w:name="_Toc214943847"/>
      <w:bookmarkStart w:id="34" w:name="_Toc214944094"/>
      <w:bookmarkStart w:id="35" w:name="_Toc214947919"/>
      <w:bookmarkStart w:id="36" w:name="_Toc214949260"/>
      <w:bookmarkStart w:id="37" w:name="_Toc214949678"/>
      <w:bookmarkStart w:id="38" w:name="_Toc214950370"/>
      <w:bookmarkStart w:id="39" w:name="_Toc214950912"/>
      <w:bookmarkStart w:id="40" w:name="_Toc215484769"/>
      <w:bookmarkStart w:id="41" w:name="_Toc215484855"/>
      <w:bookmarkStart w:id="42" w:name="_Toc215558790"/>
      <w:bookmarkStart w:id="43" w:name="_Toc182215136"/>
      <w:bookmarkStart w:id="44" w:name="_Toc215469966"/>
      <w:bookmarkStart w:id="45" w:name="_Toc199747306"/>
      <w:bookmarkStart w:id="46" w:name="_Toc21659206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7A7D3C">
        <w:rPr>
          <w:rFonts w:ascii="Arial" w:eastAsia="Yu Gothic Light" w:hAnsi="Arial" w:cs="Arial"/>
          <w:kern w:val="0"/>
          <w:sz w:val="32"/>
          <w:szCs w:val="32"/>
          <w14:ligatures w14:val="none"/>
        </w:rPr>
        <w:t>Bendrieji</w:t>
      </w:r>
      <w:bookmarkEnd w:id="43"/>
      <w:bookmarkEnd w:id="44"/>
      <w:bookmarkEnd w:id="45"/>
      <w:bookmarkEnd w:id="46"/>
    </w:p>
    <w:p w14:paraId="4369BF53"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bookmarkStart w:id="47" w:name="_Toc216592063"/>
      <w:r w:rsidRPr="007A7D3C">
        <w:rPr>
          <w:rFonts w:ascii="Arial" w:eastAsia="Yu Gothic Light" w:hAnsi="Arial" w:cs="Arial"/>
          <w:kern w:val="0"/>
          <w:sz w:val="28"/>
          <w:szCs w:val="28"/>
          <w14:ligatures w14:val="none"/>
        </w:rPr>
        <w:t>Vartotojo aplinka</w:t>
      </w:r>
      <w:bookmarkEnd w:id="47"/>
    </w:p>
    <w:p w14:paraId="4ADDA845" w14:textId="77777777" w:rsidR="007A7D3C" w:rsidRPr="007A7D3C" w:rsidRDefault="007A7D3C" w:rsidP="007A7D3C">
      <w:pPr>
        <w:spacing w:after="0" w:line="240" w:lineRule="auto"/>
        <w:ind w:left="454"/>
        <w:rPr>
          <w:rFonts w:ascii="Arial" w:eastAsia="Times New Roman" w:hAnsi="Arial" w:cs="Arial"/>
          <w:b/>
          <w:kern w:val="0"/>
          <w:sz w:val="22"/>
          <w:szCs w:val="22"/>
          <w14:ligatures w14:val="none"/>
        </w:rPr>
      </w:pPr>
    </w:p>
    <w:tbl>
      <w:tblPr>
        <w:tblW w:w="1004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775"/>
        <w:gridCol w:w="4926"/>
        <w:gridCol w:w="1231"/>
        <w:gridCol w:w="1622"/>
        <w:gridCol w:w="1488"/>
      </w:tblGrid>
      <w:tr w:rsidR="007A7D3C" w:rsidRPr="007A7D3C" w14:paraId="15E20353" w14:textId="77777777" w:rsidTr="007A7D3C">
        <w:tc>
          <w:tcPr>
            <w:tcW w:w="0" w:type="auto"/>
            <w:tcBorders>
              <w:top w:val="double" w:sz="6" w:space="0" w:color="000000"/>
            </w:tcBorders>
          </w:tcPr>
          <w:p w14:paraId="348D461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0" w:type="auto"/>
            <w:tcBorders>
              <w:top w:val="double" w:sz="6" w:space="0" w:color="000000"/>
            </w:tcBorders>
          </w:tcPr>
          <w:p w14:paraId="2AC6D73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0" w:type="auto"/>
            <w:tcBorders>
              <w:top w:val="double" w:sz="6" w:space="0" w:color="000000"/>
            </w:tcBorders>
          </w:tcPr>
          <w:p w14:paraId="293A4FC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0" w:type="auto"/>
          </w:tcPr>
          <w:p w14:paraId="3D13BBD2" w14:textId="77777777" w:rsidR="007A7D3C" w:rsidRPr="007A7D3C" w:rsidRDefault="007A7D3C" w:rsidP="007A7D3C">
            <w:pPr>
              <w:spacing w:after="0" w:line="240" w:lineRule="auto"/>
              <w:jc w:val="center"/>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019" w:type="dxa"/>
            <w:tcBorders>
              <w:top w:val="double" w:sz="6" w:space="0" w:color="000000"/>
            </w:tcBorders>
          </w:tcPr>
          <w:p w14:paraId="39192D0C" w14:textId="77777777" w:rsidR="007A7D3C" w:rsidRPr="007A7D3C" w:rsidRDefault="007A7D3C" w:rsidP="007A7D3C">
            <w:pPr>
              <w:spacing w:after="0" w:line="240" w:lineRule="auto"/>
              <w:jc w:val="center"/>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0779169E" w14:textId="77777777" w:rsidTr="00950956">
        <w:tc>
          <w:tcPr>
            <w:tcW w:w="813" w:type="dxa"/>
          </w:tcPr>
          <w:p w14:paraId="1AA63217"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74DC52E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 vartotojų  sąsajos (</w:t>
            </w:r>
            <w:proofErr w:type="spellStart"/>
            <w:r w:rsidRPr="007A7D3C">
              <w:rPr>
                <w:rFonts w:ascii="Arial" w:eastAsia="Times New Roman" w:hAnsi="Arial" w:cs="Arial"/>
                <w:kern w:val="0"/>
                <w:sz w:val="22"/>
                <w:szCs w:val="22"/>
                <w14:ligatures w14:val="none"/>
              </w:rPr>
              <w:t>interfeisai</w:t>
            </w:r>
            <w:proofErr w:type="spellEnd"/>
            <w:r w:rsidRPr="007A7D3C">
              <w:rPr>
                <w:rFonts w:ascii="Arial" w:eastAsia="Times New Roman" w:hAnsi="Arial" w:cs="Arial"/>
                <w:kern w:val="0"/>
                <w:sz w:val="22"/>
                <w:szCs w:val="22"/>
                <w14:ligatures w14:val="none"/>
              </w:rPr>
              <w:t>) turi būti lietuvių kalba.</w:t>
            </w:r>
          </w:p>
        </w:tc>
        <w:tc>
          <w:tcPr>
            <w:tcW w:w="0" w:type="auto"/>
          </w:tcPr>
          <w:p w14:paraId="43654AC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FF171B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0CA3EAF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3D55F3F" w14:textId="77777777" w:rsidTr="00950956">
        <w:tc>
          <w:tcPr>
            <w:tcW w:w="813" w:type="dxa"/>
          </w:tcPr>
          <w:p w14:paraId="4B655090"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08D081C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Programinė įranga turi pranešti apie programinės įrangos </w:t>
            </w:r>
            <w:r w:rsidRPr="007A7D3C">
              <w:rPr>
                <w:rFonts w:ascii="Arial" w:eastAsia="Times New Roman" w:hAnsi="Arial" w:cs="Arial"/>
                <w:spacing w:val="-1"/>
                <w:kern w:val="0"/>
                <w:sz w:val="22"/>
                <w:szCs w:val="22"/>
                <w14:ligatures w14:val="none"/>
              </w:rPr>
              <w:t xml:space="preserve">klaidas ir/arba priminimus apie neatliktus, tačiau privalomus </w:t>
            </w:r>
            <w:r w:rsidRPr="007A7D3C">
              <w:rPr>
                <w:rFonts w:ascii="Arial" w:eastAsia="Times New Roman" w:hAnsi="Arial" w:cs="Arial"/>
                <w:kern w:val="0"/>
                <w:sz w:val="22"/>
                <w:szCs w:val="22"/>
                <w14:ligatures w14:val="none"/>
              </w:rPr>
              <w:t>atlikti veiksmus, kompiuterio ekrane. Klaidų pranešimai sistemos vartotojams turi būti lietuvių kalba.</w:t>
            </w:r>
          </w:p>
        </w:tc>
        <w:tc>
          <w:tcPr>
            <w:tcW w:w="0" w:type="auto"/>
          </w:tcPr>
          <w:p w14:paraId="420E69A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DF73F3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5142341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0F06CDE" w14:textId="77777777" w:rsidTr="00950956">
        <w:tc>
          <w:tcPr>
            <w:tcW w:w="813" w:type="dxa"/>
          </w:tcPr>
          <w:p w14:paraId="5BB3EE9E"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20D6119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VVS turi būti palaikomas </w:t>
            </w:r>
            <w:proofErr w:type="spellStart"/>
            <w:r w:rsidRPr="007A7D3C">
              <w:rPr>
                <w:rFonts w:ascii="Arial" w:eastAsia="Times New Roman" w:hAnsi="Arial" w:cs="Arial"/>
                <w:kern w:val="0"/>
                <w:sz w:val="22"/>
                <w:szCs w:val="22"/>
                <w14:ligatures w14:val="none"/>
              </w:rPr>
              <w:t>daugiakalbiškumas</w:t>
            </w:r>
            <w:proofErr w:type="spellEnd"/>
            <w:r w:rsidRPr="007A7D3C">
              <w:rPr>
                <w:rFonts w:ascii="Arial" w:eastAsia="Times New Roman" w:hAnsi="Arial" w:cs="Arial"/>
                <w:kern w:val="0"/>
                <w:sz w:val="22"/>
                <w:szCs w:val="22"/>
                <w14:ligatures w14:val="none"/>
              </w:rPr>
              <w:t>, kuris siejamas su galimybe įvesti, saugoti ir pateikti informaciją keliomis kalbomis.</w:t>
            </w:r>
          </w:p>
        </w:tc>
        <w:tc>
          <w:tcPr>
            <w:tcW w:w="0" w:type="auto"/>
          </w:tcPr>
          <w:p w14:paraId="4F6EBBA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621ED0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3E8F0CF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4DBF1CF" w14:textId="77777777" w:rsidTr="00950956">
        <w:tc>
          <w:tcPr>
            <w:tcW w:w="813" w:type="dxa"/>
          </w:tcPr>
          <w:p w14:paraId="728D4907"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31377D3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 turi būti galimybė vienam vartotojui priskirti daug vaidmenų.</w:t>
            </w:r>
          </w:p>
        </w:tc>
        <w:tc>
          <w:tcPr>
            <w:tcW w:w="0" w:type="auto"/>
          </w:tcPr>
          <w:p w14:paraId="38CB819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23688A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3125DEA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829A821" w14:textId="77777777" w:rsidTr="00950956">
        <w:tc>
          <w:tcPr>
            <w:tcW w:w="813" w:type="dxa"/>
          </w:tcPr>
          <w:p w14:paraId="54D841B4"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075D766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Jeigu VVS sudaryta iš skirtingų dalių, tada vartotojo sąsaja, valdymo elementai turi būti vienodi visoje VVS. FVAS (</w:t>
            </w:r>
            <w:proofErr w:type="spellStart"/>
            <w:r w:rsidRPr="007A7D3C">
              <w:rPr>
                <w:rFonts w:ascii="Arial" w:eastAsia="Times New Roman" w:hAnsi="Arial" w:cs="Arial"/>
                <w:kern w:val="0"/>
                <w:sz w:val="22"/>
                <w:szCs w:val="22"/>
                <w14:ligatures w14:val="none"/>
              </w:rPr>
              <w:t>komponetei</w:t>
            </w:r>
            <w:proofErr w:type="spellEnd"/>
            <w:r w:rsidRPr="007A7D3C">
              <w:rPr>
                <w:rFonts w:ascii="Arial" w:eastAsia="Times New Roman" w:hAnsi="Arial" w:cs="Arial"/>
                <w:kern w:val="0"/>
                <w:sz w:val="22"/>
                <w:szCs w:val="22"/>
                <w14:ligatures w14:val="none"/>
              </w:rPr>
              <w:t xml:space="preserve">) leidžiama kita (skirtinga nei likusiuose sistemos komponentėse) vartotojo sąsaja.  </w:t>
            </w:r>
          </w:p>
        </w:tc>
        <w:tc>
          <w:tcPr>
            <w:tcW w:w="0" w:type="auto"/>
          </w:tcPr>
          <w:p w14:paraId="27930E8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4FA0253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4DC1356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1F8D689" w14:textId="77777777" w:rsidTr="00950956">
        <w:tc>
          <w:tcPr>
            <w:tcW w:w="813" w:type="dxa"/>
          </w:tcPr>
          <w:p w14:paraId="41239DF4"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0E6F7AA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 turi būti numatyta kontekstinė pagalba vartotojui.</w:t>
            </w:r>
          </w:p>
        </w:tc>
        <w:tc>
          <w:tcPr>
            <w:tcW w:w="0" w:type="auto"/>
          </w:tcPr>
          <w:p w14:paraId="65C1FAF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5DC4BCF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5F91A87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4CEC8D1" w14:textId="77777777" w:rsidTr="00950956">
        <w:tc>
          <w:tcPr>
            <w:tcW w:w="813" w:type="dxa"/>
          </w:tcPr>
          <w:p w14:paraId="724B48E4"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4D384E3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 turi būti numatytas funkcionalumas, suteikiantis sistemos vartotojui galimybę prie visų VVS registruojamų dokumentų ir operacijų išsaugoti dokumentų elektronines kopijas.</w:t>
            </w:r>
          </w:p>
        </w:tc>
        <w:tc>
          <w:tcPr>
            <w:tcW w:w="0" w:type="auto"/>
          </w:tcPr>
          <w:p w14:paraId="041E33E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5BB0D0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43EF77A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D7AAC67" w14:textId="77777777" w:rsidTr="00950956">
        <w:tc>
          <w:tcPr>
            <w:tcW w:w="813" w:type="dxa"/>
          </w:tcPr>
          <w:p w14:paraId="1BFAD0C5"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0027DD0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 turi būti galimybė pagal pasirinktus parametrus atlikti įrašų paiešką. Taip pat turi būti galimybė išsaugoti paieškos šabloną ir jį vėliau automatiškai panaudoti.</w:t>
            </w:r>
          </w:p>
        </w:tc>
        <w:tc>
          <w:tcPr>
            <w:tcW w:w="0" w:type="auto"/>
          </w:tcPr>
          <w:p w14:paraId="1457FA2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E23F65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14AD755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615B57D" w14:textId="77777777" w:rsidTr="00950956">
        <w:tc>
          <w:tcPr>
            <w:tcW w:w="813" w:type="dxa"/>
          </w:tcPr>
          <w:p w14:paraId="4634C0BE"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70D3167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VVS turi būti galimybė atlikti išplėstinę (kompleksinę, pagal fragmentą ir pan.) paiešką. </w:t>
            </w:r>
          </w:p>
        </w:tc>
        <w:tc>
          <w:tcPr>
            <w:tcW w:w="0" w:type="auto"/>
          </w:tcPr>
          <w:p w14:paraId="6D1173B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5192604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77850B7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28C7D1C" w14:textId="77777777" w:rsidTr="00950956">
        <w:tc>
          <w:tcPr>
            <w:tcW w:w="813" w:type="dxa"/>
          </w:tcPr>
          <w:p w14:paraId="49E04D8F"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3D0C35E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VVS turi būti galimybė naudoti operatyvios duomenų paieškos priemones. Duomenų paiešką turi būti galima atlikti kiekviename duomenų įvedimo lange. </w:t>
            </w:r>
          </w:p>
        </w:tc>
        <w:tc>
          <w:tcPr>
            <w:tcW w:w="0" w:type="auto"/>
          </w:tcPr>
          <w:p w14:paraId="187D89C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231C935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1A4CE22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3BBFE03" w14:textId="77777777" w:rsidTr="00950956">
        <w:tc>
          <w:tcPr>
            <w:tcW w:w="813" w:type="dxa"/>
          </w:tcPr>
          <w:p w14:paraId="32A86294"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00DAA59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 turi būti galimybė naudoti automatinio dokumentų ir operacijų numeravimo priemones.</w:t>
            </w:r>
          </w:p>
        </w:tc>
        <w:tc>
          <w:tcPr>
            <w:tcW w:w="0" w:type="auto"/>
          </w:tcPr>
          <w:p w14:paraId="5F0EE22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5905CAC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4E4121D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8BD7AF8" w14:textId="77777777" w:rsidTr="00950956">
        <w:tc>
          <w:tcPr>
            <w:tcW w:w="813" w:type="dxa"/>
          </w:tcPr>
          <w:p w14:paraId="4E0C88D0"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51E9779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 turi turėti galimybę dirbti su įvairiomis valiutomis ir apdoroti tarp įvairių valiutų atliekamas operacijas.</w:t>
            </w:r>
          </w:p>
        </w:tc>
        <w:tc>
          <w:tcPr>
            <w:tcW w:w="0" w:type="auto"/>
          </w:tcPr>
          <w:p w14:paraId="049DC88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421BEE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0DA4723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EEAE6A7" w14:textId="77777777" w:rsidTr="00950956">
        <w:tc>
          <w:tcPr>
            <w:tcW w:w="813" w:type="dxa"/>
          </w:tcPr>
          <w:p w14:paraId="18236CA4"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220B7C7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 turi suteikti funkcines galimybes operacijų įrašams nagrinėti ir iš bendrojo lygio pereiti į detalųjį lygį (</w:t>
            </w:r>
            <w:proofErr w:type="spellStart"/>
            <w:r w:rsidRPr="007A7D3C">
              <w:rPr>
                <w:rFonts w:ascii="Arial" w:eastAsia="Times New Roman" w:hAnsi="Arial" w:cs="Arial"/>
                <w:i/>
                <w:kern w:val="0"/>
                <w:sz w:val="22"/>
                <w:szCs w:val="22"/>
                <w14:ligatures w14:val="none"/>
              </w:rPr>
              <w:t>drill</w:t>
            </w:r>
            <w:proofErr w:type="spellEnd"/>
            <w:r w:rsidRPr="007A7D3C">
              <w:rPr>
                <w:rFonts w:ascii="Arial" w:eastAsia="Times New Roman" w:hAnsi="Arial" w:cs="Arial"/>
                <w:i/>
                <w:kern w:val="0"/>
                <w:sz w:val="22"/>
                <w:szCs w:val="22"/>
                <w14:ligatures w14:val="none"/>
              </w:rPr>
              <w:t xml:space="preserve"> </w:t>
            </w:r>
            <w:proofErr w:type="spellStart"/>
            <w:r w:rsidRPr="007A7D3C">
              <w:rPr>
                <w:rFonts w:ascii="Arial" w:eastAsia="Times New Roman" w:hAnsi="Arial" w:cs="Arial"/>
                <w:i/>
                <w:kern w:val="0"/>
                <w:sz w:val="22"/>
                <w:szCs w:val="22"/>
                <w14:ligatures w14:val="none"/>
              </w:rPr>
              <w:t>down</w:t>
            </w:r>
            <w:proofErr w:type="spellEnd"/>
            <w:r w:rsidRPr="007A7D3C">
              <w:rPr>
                <w:rFonts w:ascii="Arial" w:eastAsia="Times New Roman" w:hAnsi="Arial" w:cs="Arial"/>
                <w:kern w:val="0"/>
                <w:sz w:val="22"/>
                <w:szCs w:val="22"/>
                <w14:ligatures w14:val="none"/>
              </w:rPr>
              <w:t xml:space="preserve"> funkcija). </w:t>
            </w:r>
          </w:p>
        </w:tc>
        <w:tc>
          <w:tcPr>
            <w:tcW w:w="0" w:type="auto"/>
          </w:tcPr>
          <w:p w14:paraId="2DB28D2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5DD627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0918290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6AD6BC7" w14:textId="77777777" w:rsidTr="00950956">
        <w:tc>
          <w:tcPr>
            <w:tcW w:w="813" w:type="dxa"/>
          </w:tcPr>
          <w:p w14:paraId="149F9134"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Pr>
          <w:p w14:paraId="4892272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VVS turi būti galimybė vartotojui pačiam aprašyti reikšmių rinkinius, kurie dinamiškai pateiktų reikšmes pagal aprašytas taisykles. </w:t>
            </w:r>
          </w:p>
        </w:tc>
        <w:tc>
          <w:tcPr>
            <w:tcW w:w="0" w:type="auto"/>
          </w:tcPr>
          <w:p w14:paraId="29F58E1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4C57D5C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Pr>
          <w:p w14:paraId="60B1F91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E55D60C" w14:textId="77777777" w:rsidTr="007A7D3C">
        <w:tc>
          <w:tcPr>
            <w:tcW w:w="813" w:type="dxa"/>
            <w:tcBorders>
              <w:bottom w:val="double" w:sz="6" w:space="0" w:color="000000"/>
            </w:tcBorders>
          </w:tcPr>
          <w:p w14:paraId="660C8044"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5503" w:type="dxa"/>
            <w:tcBorders>
              <w:bottom w:val="double" w:sz="6" w:space="0" w:color="000000"/>
            </w:tcBorders>
          </w:tcPr>
          <w:p w14:paraId="08A19BC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VVS turi būti užtikrinta, kad į duomenų įvedimo laukus būtų galima įvesti tik korektiškus duomenis (pvz.: jei laukas yra skirtas įvesti datą, tai VVS neleistų įvesti raidžių, jei laukas skirtas tik skaičiams, kad neleistų įvesti raidžių ir t.t. ) </w:t>
            </w:r>
          </w:p>
        </w:tc>
        <w:tc>
          <w:tcPr>
            <w:tcW w:w="0" w:type="auto"/>
            <w:tcBorders>
              <w:bottom w:val="double" w:sz="6" w:space="0" w:color="000000"/>
            </w:tcBorders>
          </w:tcPr>
          <w:p w14:paraId="3AE1EA6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7EB15D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019" w:type="dxa"/>
            <w:tcBorders>
              <w:bottom w:val="double" w:sz="6" w:space="0" w:color="000000"/>
            </w:tcBorders>
          </w:tcPr>
          <w:p w14:paraId="60B296F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7E01682B"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17062359"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bookmarkStart w:id="48" w:name="_Toc216592064"/>
      <w:r w:rsidRPr="007A7D3C">
        <w:rPr>
          <w:rFonts w:ascii="Arial" w:eastAsia="Yu Gothic Light" w:hAnsi="Arial" w:cs="Arial"/>
          <w:kern w:val="0"/>
          <w:sz w:val="28"/>
          <w:szCs w:val="28"/>
          <w14:ligatures w14:val="none"/>
        </w:rPr>
        <w:t>Sistemos vartotojai ir prieiga</w:t>
      </w:r>
      <w:bookmarkEnd w:id="48"/>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70"/>
        <w:gridCol w:w="4394"/>
        <w:gridCol w:w="1369"/>
        <w:gridCol w:w="1798"/>
        <w:gridCol w:w="1488"/>
      </w:tblGrid>
      <w:tr w:rsidR="007A7D3C" w:rsidRPr="007A7D3C" w14:paraId="351E326C" w14:textId="77777777" w:rsidTr="00950956">
        <w:tc>
          <w:tcPr>
            <w:tcW w:w="970" w:type="dxa"/>
            <w:tcBorders>
              <w:top w:val="double" w:sz="6" w:space="0" w:color="000000"/>
            </w:tcBorders>
          </w:tcPr>
          <w:p w14:paraId="6186CC3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94" w:type="dxa"/>
            <w:tcBorders>
              <w:top w:val="double" w:sz="6" w:space="0" w:color="000000"/>
            </w:tcBorders>
          </w:tcPr>
          <w:p w14:paraId="0B54833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1369" w:type="dxa"/>
            <w:tcBorders>
              <w:top w:val="double" w:sz="6" w:space="0" w:color="000000"/>
            </w:tcBorders>
          </w:tcPr>
          <w:p w14:paraId="443AA1C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0" w:type="auto"/>
          </w:tcPr>
          <w:p w14:paraId="185D567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0" w:type="auto"/>
            <w:tcBorders>
              <w:top w:val="double" w:sz="6" w:space="0" w:color="000000"/>
            </w:tcBorders>
          </w:tcPr>
          <w:p w14:paraId="4FCAE0C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59B3667E" w14:textId="77777777" w:rsidTr="00950956">
        <w:tc>
          <w:tcPr>
            <w:tcW w:w="970" w:type="dxa"/>
          </w:tcPr>
          <w:p w14:paraId="628123F0"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394" w:type="dxa"/>
          </w:tcPr>
          <w:p w14:paraId="0F4C8BB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 turi būti galimybė užregistruoti naują vaidmenį.</w:t>
            </w:r>
          </w:p>
        </w:tc>
        <w:tc>
          <w:tcPr>
            <w:tcW w:w="1369" w:type="dxa"/>
          </w:tcPr>
          <w:p w14:paraId="06981FE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50BCA0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051B5A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6C34ADC" w14:textId="77777777" w:rsidTr="00950956">
        <w:tc>
          <w:tcPr>
            <w:tcW w:w="970" w:type="dxa"/>
          </w:tcPr>
          <w:p w14:paraId="526FD5E7"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394" w:type="dxa"/>
          </w:tcPr>
          <w:p w14:paraId="276DD6E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 turi būti galimybė nurodyti vaidmens galiojimo laikotarpį.</w:t>
            </w:r>
          </w:p>
        </w:tc>
        <w:tc>
          <w:tcPr>
            <w:tcW w:w="1369" w:type="dxa"/>
          </w:tcPr>
          <w:p w14:paraId="3BD97F6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21F89FE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5A1C325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8E41125" w14:textId="77777777" w:rsidTr="00950956">
        <w:tc>
          <w:tcPr>
            <w:tcW w:w="970" w:type="dxa"/>
          </w:tcPr>
          <w:p w14:paraId="0D1B8FF3"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394" w:type="dxa"/>
          </w:tcPr>
          <w:p w14:paraId="756E0F5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 turi būti galimybė apibrėžti ir keisti vaidmeniui pasiekiamus meniu, riboti pasiekiamus programinius vienetus ar jų dalis.</w:t>
            </w:r>
          </w:p>
        </w:tc>
        <w:tc>
          <w:tcPr>
            <w:tcW w:w="1369" w:type="dxa"/>
          </w:tcPr>
          <w:p w14:paraId="1A4EF03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163558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AD6436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B6A41A5" w14:textId="77777777" w:rsidTr="00950956">
        <w:tc>
          <w:tcPr>
            <w:tcW w:w="970" w:type="dxa"/>
            <w:tcBorders>
              <w:bottom w:val="double" w:sz="6" w:space="0" w:color="000000"/>
            </w:tcBorders>
          </w:tcPr>
          <w:p w14:paraId="70728CA8"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394" w:type="dxa"/>
            <w:tcBorders>
              <w:bottom w:val="double" w:sz="6" w:space="0" w:color="000000"/>
            </w:tcBorders>
          </w:tcPr>
          <w:p w14:paraId="758B0F8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VVS administratoriui turi būti galimybė registruoti naujus vaidmenis ir priskirti juos VVS vartotojams.</w:t>
            </w:r>
          </w:p>
        </w:tc>
        <w:tc>
          <w:tcPr>
            <w:tcW w:w="1369" w:type="dxa"/>
            <w:tcBorders>
              <w:bottom w:val="double" w:sz="6" w:space="0" w:color="000000"/>
            </w:tcBorders>
          </w:tcPr>
          <w:p w14:paraId="72DF89A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4B1B7C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Borders>
              <w:bottom w:val="double" w:sz="6" w:space="0" w:color="000000"/>
            </w:tcBorders>
          </w:tcPr>
          <w:p w14:paraId="30E2E4A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06651729"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F36268E"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bookmarkStart w:id="49" w:name="_Toc216592065"/>
      <w:bookmarkStart w:id="50" w:name="OLE_LINK3"/>
      <w:r w:rsidRPr="007A7D3C">
        <w:rPr>
          <w:rFonts w:ascii="Arial" w:eastAsia="Yu Gothic Light" w:hAnsi="Arial" w:cs="Arial"/>
          <w:kern w:val="0"/>
          <w:sz w:val="28"/>
          <w:szCs w:val="28"/>
          <w14:ligatures w14:val="none"/>
        </w:rPr>
        <w:t>Administravimas ir saugumas</w:t>
      </w:r>
      <w:bookmarkEnd w:id="49"/>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4640"/>
        <w:gridCol w:w="1346"/>
        <w:gridCol w:w="1717"/>
        <w:gridCol w:w="1488"/>
      </w:tblGrid>
      <w:tr w:rsidR="007A7D3C" w:rsidRPr="007A7D3C" w14:paraId="45FD995A" w14:textId="77777777" w:rsidTr="00950956">
        <w:tc>
          <w:tcPr>
            <w:tcW w:w="828" w:type="dxa"/>
            <w:tcBorders>
              <w:top w:val="double" w:sz="6" w:space="0" w:color="000000"/>
            </w:tcBorders>
          </w:tcPr>
          <w:p w14:paraId="0B720B4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w:t>
            </w:r>
            <w:r w:rsidRPr="007A7D3C">
              <w:rPr>
                <w:rFonts w:ascii="Arial" w:eastAsia="Times New Roman" w:hAnsi="Arial" w:cs="Arial"/>
                <w:b/>
                <w:kern w:val="0"/>
                <w:sz w:val="22"/>
                <w:szCs w:val="22"/>
                <w14:ligatures w14:val="none"/>
              </w:rPr>
              <w:t>r</w:t>
            </w:r>
            <w:r w:rsidRPr="007A7D3C">
              <w:rPr>
                <w:rFonts w:ascii="Arial" w:eastAsia="Times New Roman" w:hAnsi="Arial" w:cs="Arial"/>
                <w:b/>
                <w:caps/>
                <w:kern w:val="0"/>
                <w:sz w:val="22"/>
                <w:szCs w:val="22"/>
                <w14:ligatures w14:val="none"/>
              </w:rPr>
              <w:t>.</w:t>
            </w:r>
          </w:p>
        </w:tc>
        <w:tc>
          <w:tcPr>
            <w:tcW w:w="4640" w:type="dxa"/>
            <w:tcBorders>
              <w:top w:val="double" w:sz="6" w:space="0" w:color="000000"/>
            </w:tcBorders>
          </w:tcPr>
          <w:p w14:paraId="31284A3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0" w:type="auto"/>
            <w:tcBorders>
              <w:top w:val="double" w:sz="6" w:space="0" w:color="000000"/>
            </w:tcBorders>
          </w:tcPr>
          <w:p w14:paraId="71B4C1A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0" w:type="auto"/>
          </w:tcPr>
          <w:p w14:paraId="3E76060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0" w:type="auto"/>
            <w:tcBorders>
              <w:top w:val="double" w:sz="6" w:space="0" w:color="000000"/>
            </w:tcBorders>
          </w:tcPr>
          <w:p w14:paraId="50D2E73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48C4E50F" w14:textId="77777777" w:rsidTr="00950956">
        <w:tc>
          <w:tcPr>
            <w:tcW w:w="828" w:type="dxa"/>
          </w:tcPr>
          <w:p w14:paraId="2CF0E026"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640" w:type="dxa"/>
          </w:tcPr>
          <w:p w14:paraId="2FD3CC1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užtikrinamas VVS programos saugumas.</w:t>
            </w:r>
          </w:p>
        </w:tc>
        <w:tc>
          <w:tcPr>
            <w:tcW w:w="0" w:type="auto"/>
          </w:tcPr>
          <w:p w14:paraId="6B49C10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7803E7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5DE8D87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8C8F0AC" w14:textId="77777777" w:rsidTr="00950956">
        <w:tc>
          <w:tcPr>
            <w:tcW w:w="828" w:type="dxa"/>
          </w:tcPr>
          <w:p w14:paraId="44944126"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640" w:type="dxa"/>
          </w:tcPr>
          <w:p w14:paraId="06941A5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Turi būti užtikrinamas VVS duomenų bazės saugumas. </w:t>
            </w:r>
          </w:p>
        </w:tc>
        <w:tc>
          <w:tcPr>
            <w:tcW w:w="0" w:type="auto"/>
          </w:tcPr>
          <w:p w14:paraId="7AC30C5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27BC464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CE2183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CD776E4" w14:textId="77777777" w:rsidTr="00950956">
        <w:tc>
          <w:tcPr>
            <w:tcW w:w="828" w:type="dxa"/>
          </w:tcPr>
          <w:p w14:paraId="1FC5AA90"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640" w:type="dxa"/>
          </w:tcPr>
          <w:p w14:paraId="7D2D130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užtikrinamas VVS duomenų bazės įrašo saugumas.</w:t>
            </w:r>
          </w:p>
        </w:tc>
        <w:tc>
          <w:tcPr>
            <w:tcW w:w="0" w:type="auto"/>
          </w:tcPr>
          <w:p w14:paraId="453EEC2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9F63F1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6DFA55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85FB63E" w14:textId="77777777" w:rsidTr="00950956">
        <w:tc>
          <w:tcPr>
            <w:tcW w:w="828" w:type="dxa"/>
          </w:tcPr>
          <w:p w14:paraId="10F8D2B6"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640" w:type="dxa"/>
          </w:tcPr>
          <w:p w14:paraId="34B8475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VVS vieną vartotoją priskirti keliems organizaciniams vienetams arba kitomis priemonėmis suteikti galimybę pasiekti kelių organizacinių vienetų informaciją ir duomenis.</w:t>
            </w:r>
          </w:p>
        </w:tc>
        <w:tc>
          <w:tcPr>
            <w:tcW w:w="0" w:type="auto"/>
          </w:tcPr>
          <w:p w14:paraId="1C95A96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49185C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4DC4F7B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6A7AE7C" w14:textId="77777777" w:rsidTr="00950956">
        <w:tc>
          <w:tcPr>
            <w:tcW w:w="828" w:type="dxa"/>
          </w:tcPr>
          <w:p w14:paraId="2ADF3A0C"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640" w:type="dxa"/>
          </w:tcPr>
          <w:p w14:paraId="50C2A9D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Turi būti galimybė VVS dirbti su sistema, kol vykdomi kiti darbai. VVS turi būti užtikrinta, kad, pvz., atliekami keičiamų užduočių veiksmai, registravimai, vartotojo veiksmai neblokuotų kito vartotojo veiksmų. </w:t>
            </w:r>
          </w:p>
        </w:tc>
        <w:tc>
          <w:tcPr>
            <w:tcW w:w="0" w:type="auto"/>
          </w:tcPr>
          <w:p w14:paraId="56F9670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8F268E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46AF85A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16ACFDA" w14:textId="77777777" w:rsidTr="00950956">
        <w:tc>
          <w:tcPr>
            <w:tcW w:w="828" w:type="dxa"/>
            <w:tcBorders>
              <w:bottom w:val="double" w:sz="6" w:space="0" w:color="000000"/>
            </w:tcBorders>
          </w:tcPr>
          <w:p w14:paraId="79DDC22E" w14:textId="77777777" w:rsidR="007A7D3C" w:rsidRPr="007A7D3C" w:rsidRDefault="007A7D3C" w:rsidP="007A7D3C">
            <w:pPr>
              <w:numPr>
                <w:ilvl w:val="0"/>
                <w:numId w:val="8"/>
              </w:numPr>
              <w:spacing w:after="0" w:line="240" w:lineRule="auto"/>
              <w:contextualSpacing/>
              <w:rPr>
                <w:rFonts w:ascii="Arial" w:eastAsia="Times New Roman" w:hAnsi="Arial" w:cs="Arial"/>
                <w:kern w:val="0"/>
                <w:sz w:val="22"/>
                <w:szCs w:val="22"/>
                <w14:ligatures w14:val="none"/>
              </w:rPr>
            </w:pPr>
          </w:p>
        </w:tc>
        <w:tc>
          <w:tcPr>
            <w:tcW w:w="4640" w:type="dxa"/>
            <w:tcBorders>
              <w:bottom w:val="double" w:sz="6" w:space="0" w:color="000000"/>
            </w:tcBorders>
          </w:tcPr>
          <w:p w14:paraId="4B6F579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VVS registruoti sistemos auditui tinkamą įrašo istoriją, registruoti įrašą sukūrusį ir (ar) koregavusį vartotoją, operacijos atlikimo laiką ir suteikti galimybę atspausdinti duomenis.</w:t>
            </w:r>
          </w:p>
        </w:tc>
        <w:tc>
          <w:tcPr>
            <w:tcW w:w="0" w:type="auto"/>
            <w:tcBorders>
              <w:bottom w:val="double" w:sz="6" w:space="0" w:color="000000"/>
            </w:tcBorders>
          </w:tcPr>
          <w:p w14:paraId="097F556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4FD2B2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Borders>
              <w:bottom w:val="double" w:sz="6" w:space="0" w:color="000000"/>
            </w:tcBorders>
          </w:tcPr>
          <w:p w14:paraId="2F6E9C3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bookmarkEnd w:id="50"/>
    </w:tbl>
    <w:p w14:paraId="39B4C60C"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71E8AC1"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bookmarkStart w:id="51" w:name="_Toc216592066"/>
      <w:r w:rsidRPr="007A7D3C">
        <w:rPr>
          <w:rFonts w:ascii="Arial" w:eastAsia="Yu Gothic Light" w:hAnsi="Arial" w:cs="Arial"/>
          <w:kern w:val="0"/>
          <w:sz w:val="32"/>
          <w:szCs w:val="32"/>
          <w14:ligatures w14:val="none"/>
        </w:rPr>
        <w:t xml:space="preserve"> FVAS komponentė</w:t>
      </w:r>
    </w:p>
    <w:p w14:paraId="19BE0A7F"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Apskaitos laikotarpiai ir datos</w:t>
      </w:r>
      <w:bookmarkEnd w:id="51"/>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38"/>
        <w:gridCol w:w="3750"/>
        <w:gridCol w:w="1577"/>
        <w:gridCol w:w="1750"/>
        <w:gridCol w:w="1604"/>
      </w:tblGrid>
      <w:tr w:rsidR="007A7D3C" w:rsidRPr="007A7D3C" w14:paraId="11F6F648" w14:textId="77777777" w:rsidTr="007A7D3C">
        <w:tc>
          <w:tcPr>
            <w:tcW w:w="1395" w:type="dxa"/>
            <w:tcBorders>
              <w:top w:val="double" w:sz="6" w:space="0" w:color="000000"/>
            </w:tcBorders>
          </w:tcPr>
          <w:p w14:paraId="2AA571B2" w14:textId="77777777" w:rsidR="007A7D3C" w:rsidRPr="007A7D3C" w:rsidRDefault="007A7D3C" w:rsidP="007A7D3C">
            <w:pPr>
              <w:spacing w:after="0" w:line="240" w:lineRule="auto"/>
              <w:rPr>
                <w:rFonts w:ascii="Arial" w:eastAsia="Times New Roman" w:hAnsi="Arial" w:cs="Arial"/>
                <w:b/>
                <w:bCs/>
                <w:kern w:val="0"/>
                <w14:ligatures w14:val="none"/>
              </w:rPr>
            </w:pPr>
            <w:r w:rsidRPr="007A7D3C">
              <w:rPr>
                <w:rFonts w:ascii="Arial" w:eastAsia="Times New Roman" w:hAnsi="Arial" w:cs="Arial"/>
                <w:b/>
                <w:bCs/>
                <w:kern w:val="0"/>
                <w14:ligatures w14:val="none"/>
              </w:rPr>
              <w:t>Nr.</w:t>
            </w:r>
          </w:p>
        </w:tc>
        <w:tc>
          <w:tcPr>
            <w:tcW w:w="3876" w:type="dxa"/>
            <w:tcBorders>
              <w:top w:val="double" w:sz="6" w:space="0" w:color="000000"/>
            </w:tcBorders>
          </w:tcPr>
          <w:p w14:paraId="28077F0D" w14:textId="77777777" w:rsidR="007A7D3C" w:rsidRPr="007A7D3C" w:rsidRDefault="007A7D3C" w:rsidP="007A7D3C">
            <w:pPr>
              <w:spacing w:after="0" w:line="240" w:lineRule="auto"/>
              <w:rPr>
                <w:rFonts w:ascii="Arial" w:eastAsia="Times New Roman" w:hAnsi="Arial" w:cs="Arial"/>
                <w:b/>
                <w:bCs/>
                <w:kern w:val="0"/>
                <w14:ligatures w14:val="none"/>
              </w:rPr>
            </w:pPr>
            <w:r w:rsidRPr="007A7D3C">
              <w:rPr>
                <w:rFonts w:ascii="Arial" w:eastAsia="Times New Roman" w:hAnsi="Arial" w:cs="Arial"/>
                <w:b/>
                <w:bCs/>
                <w:kern w:val="0"/>
                <w14:ligatures w14:val="none"/>
              </w:rPr>
              <w:t>Reikalavimas</w:t>
            </w:r>
          </w:p>
        </w:tc>
        <w:tc>
          <w:tcPr>
            <w:tcW w:w="1595" w:type="dxa"/>
            <w:tcBorders>
              <w:top w:val="double" w:sz="6" w:space="0" w:color="000000"/>
            </w:tcBorders>
          </w:tcPr>
          <w:p w14:paraId="42A1D0D7" w14:textId="77777777" w:rsidR="007A7D3C" w:rsidRPr="007A7D3C" w:rsidRDefault="007A7D3C" w:rsidP="007A7D3C">
            <w:pPr>
              <w:spacing w:after="0" w:line="240" w:lineRule="auto"/>
              <w:rPr>
                <w:rFonts w:ascii="Arial" w:eastAsia="Times New Roman" w:hAnsi="Arial" w:cs="Arial"/>
                <w:b/>
                <w:bCs/>
                <w:kern w:val="0"/>
                <w14:ligatures w14:val="none"/>
              </w:rPr>
            </w:pPr>
            <w:r w:rsidRPr="007A7D3C">
              <w:rPr>
                <w:rFonts w:ascii="Arial" w:eastAsia="Times New Roman" w:hAnsi="Arial" w:cs="Arial"/>
                <w:b/>
                <w:bCs/>
                <w:kern w:val="0"/>
                <w14:ligatures w14:val="none"/>
              </w:rPr>
              <w:t>Savybės atitikimas (S, M)</w:t>
            </w:r>
          </w:p>
        </w:tc>
        <w:tc>
          <w:tcPr>
            <w:tcW w:w="1670" w:type="dxa"/>
          </w:tcPr>
          <w:p w14:paraId="54D5AE02" w14:textId="77777777" w:rsidR="007A7D3C" w:rsidRPr="007A7D3C" w:rsidRDefault="007A7D3C" w:rsidP="007A7D3C">
            <w:pPr>
              <w:spacing w:after="0" w:line="240" w:lineRule="auto"/>
              <w:rPr>
                <w:rFonts w:ascii="Arial" w:eastAsia="Times New Roman" w:hAnsi="Arial" w:cs="Arial"/>
                <w:b/>
                <w:bCs/>
                <w:kern w:val="0"/>
                <w14:ligatures w14:val="none"/>
              </w:rPr>
            </w:pPr>
            <w:r w:rsidRPr="007A7D3C">
              <w:rPr>
                <w:rFonts w:ascii="Arial" w:eastAsia="Times New Roman" w:hAnsi="Arial" w:cs="Arial"/>
                <w:b/>
                <w:bCs/>
                <w:kern w:val="0"/>
                <w14:ligatures w14:val="none"/>
              </w:rPr>
              <w:t xml:space="preserve">Modifikavimo apimtis, val. </w:t>
            </w:r>
          </w:p>
        </w:tc>
        <w:tc>
          <w:tcPr>
            <w:tcW w:w="1483" w:type="dxa"/>
            <w:tcBorders>
              <w:top w:val="double" w:sz="6" w:space="0" w:color="000000"/>
            </w:tcBorders>
          </w:tcPr>
          <w:p w14:paraId="24815DC4" w14:textId="77777777" w:rsidR="007A7D3C" w:rsidRPr="007A7D3C" w:rsidRDefault="007A7D3C" w:rsidP="007A7D3C">
            <w:pPr>
              <w:spacing w:after="0" w:line="240" w:lineRule="auto"/>
              <w:rPr>
                <w:rFonts w:ascii="Arial" w:eastAsia="Times New Roman" w:hAnsi="Arial" w:cs="Arial"/>
                <w:b/>
                <w:bCs/>
                <w:kern w:val="0"/>
                <w14:ligatures w14:val="none"/>
              </w:rPr>
            </w:pPr>
            <w:r w:rsidRPr="007A7D3C">
              <w:rPr>
                <w:rFonts w:ascii="Arial" w:eastAsia="Times New Roman" w:hAnsi="Arial" w:cs="Arial"/>
                <w:b/>
                <w:bCs/>
                <w:kern w:val="0"/>
                <w14:ligatures w14:val="none"/>
              </w:rPr>
              <w:t>Komentaras</w:t>
            </w:r>
          </w:p>
        </w:tc>
      </w:tr>
      <w:tr w:rsidR="007A7D3C" w:rsidRPr="007A7D3C" w14:paraId="76985324" w14:textId="77777777" w:rsidTr="00950956">
        <w:tc>
          <w:tcPr>
            <w:tcW w:w="1395" w:type="dxa"/>
          </w:tcPr>
          <w:p w14:paraId="4A52E5F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76" w:type="dxa"/>
          </w:tcPr>
          <w:p w14:paraId="694D55AD"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Turi būti galimybė FVAS sukurti neribotą skaičių norimos trukmės apskaitos laikotarpių ir juos uždaryti.</w:t>
            </w:r>
          </w:p>
        </w:tc>
        <w:tc>
          <w:tcPr>
            <w:tcW w:w="1595" w:type="dxa"/>
          </w:tcPr>
          <w:p w14:paraId="56DCADFB" w14:textId="77777777" w:rsidR="007A7D3C" w:rsidRPr="007A7D3C" w:rsidRDefault="007A7D3C" w:rsidP="007A7D3C">
            <w:pPr>
              <w:spacing w:after="0" w:line="240" w:lineRule="auto"/>
              <w:rPr>
                <w:rFonts w:ascii="Arial" w:eastAsia="Times New Roman" w:hAnsi="Arial" w:cs="Arial"/>
                <w:kern w:val="0"/>
                <w14:ligatures w14:val="none"/>
              </w:rPr>
            </w:pPr>
          </w:p>
        </w:tc>
        <w:tc>
          <w:tcPr>
            <w:tcW w:w="1670" w:type="dxa"/>
          </w:tcPr>
          <w:p w14:paraId="6B0B51BE" w14:textId="77777777" w:rsidR="007A7D3C" w:rsidRPr="007A7D3C" w:rsidRDefault="007A7D3C" w:rsidP="007A7D3C">
            <w:pPr>
              <w:spacing w:after="0" w:line="240" w:lineRule="auto"/>
              <w:rPr>
                <w:rFonts w:ascii="Arial" w:eastAsia="Times New Roman" w:hAnsi="Arial" w:cs="Arial"/>
                <w:kern w:val="0"/>
                <w14:ligatures w14:val="none"/>
              </w:rPr>
            </w:pPr>
          </w:p>
        </w:tc>
        <w:tc>
          <w:tcPr>
            <w:tcW w:w="1483" w:type="dxa"/>
          </w:tcPr>
          <w:p w14:paraId="2C4BE4E1" w14:textId="77777777" w:rsidR="007A7D3C" w:rsidRPr="007A7D3C" w:rsidRDefault="007A7D3C" w:rsidP="007A7D3C">
            <w:pPr>
              <w:spacing w:after="0" w:line="240" w:lineRule="auto"/>
              <w:rPr>
                <w:rFonts w:ascii="Arial" w:eastAsia="Times New Roman" w:hAnsi="Arial" w:cs="Arial"/>
                <w:kern w:val="0"/>
                <w14:ligatures w14:val="none"/>
              </w:rPr>
            </w:pPr>
          </w:p>
        </w:tc>
      </w:tr>
      <w:tr w:rsidR="007A7D3C" w:rsidRPr="007A7D3C" w14:paraId="03308DB5" w14:textId="77777777" w:rsidTr="00950956">
        <w:tc>
          <w:tcPr>
            <w:tcW w:w="1395" w:type="dxa"/>
          </w:tcPr>
          <w:p w14:paraId="4CBA904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76" w:type="dxa"/>
          </w:tcPr>
          <w:p w14:paraId="2C3CD0FA"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Turi būti galimybė FVAS įvesti operacijas neuždarytuose apskaitos laikotarpiuose. Turi būti galimybė apriboti šias funkcijas atskiroms vartotojų grupėms.</w:t>
            </w:r>
          </w:p>
        </w:tc>
        <w:tc>
          <w:tcPr>
            <w:tcW w:w="1595" w:type="dxa"/>
          </w:tcPr>
          <w:p w14:paraId="3429C59C" w14:textId="77777777" w:rsidR="007A7D3C" w:rsidRPr="007A7D3C" w:rsidRDefault="007A7D3C" w:rsidP="007A7D3C">
            <w:pPr>
              <w:spacing w:after="0" w:line="240" w:lineRule="auto"/>
              <w:rPr>
                <w:rFonts w:ascii="Arial" w:eastAsia="Times New Roman" w:hAnsi="Arial" w:cs="Arial"/>
                <w:kern w:val="0"/>
                <w14:ligatures w14:val="none"/>
              </w:rPr>
            </w:pPr>
          </w:p>
        </w:tc>
        <w:tc>
          <w:tcPr>
            <w:tcW w:w="1670" w:type="dxa"/>
          </w:tcPr>
          <w:p w14:paraId="418ED3C1" w14:textId="77777777" w:rsidR="007A7D3C" w:rsidRPr="007A7D3C" w:rsidRDefault="007A7D3C" w:rsidP="007A7D3C">
            <w:pPr>
              <w:spacing w:after="0" w:line="240" w:lineRule="auto"/>
              <w:rPr>
                <w:rFonts w:ascii="Arial" w:eastAsia="Times New Roman" w:hAnsi="Arial" w:cs="Arial"/>
                <w:kern w:val="0"/>
                <w14:ligatures w14:val="none"/>
              </w:rPr>
            </w:pPr>
          </w:p>
        </w:tc>
        <w:tc>
          <w:tcPr>
            <w:tcW w:w="1483" w:type="dxa"/>
          </w:tcPr>
          <w:p w14:paraId="1F5E640A" w14:textId="77777777" w:rsidR="007A7D3C" w:rsidRPr="007A7D3C" w:rsidRDefault="007A7D3C" w:rsidP="007A7D3C">
            <w:pPr>
              <w:spacing w:after="0" w:line="240" w:lineRule="auto"/>
              <w:rPr>
                <w:rFonts w:ascii="Arial" w:eastAsia="Times New Roman" w:hAnsi="Arial" w:cs="Arial"/>
                <w:kern w:val="0"/>
                <w14:ligatures w14:val="none"/>
              </w:rPr>
            </w:pPr>
          </w:p>
        </w:tc>
      </w:tr>
      <w:tr w:rsidR="007A7D3C" w:rsidRPr="007A7D3C" w14:paraId="1CCF9FB7" w14:textId="77777777" w:rsidTr="00950956">
        <w:tc>
          <w:tcPr>
            <w:tcW w:w="1395" w:type="dxa"/>
          </w:tcPr>
          <w:p w14:paraId="78B9037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76" w:type="dxa"/>
          </w:tcPr>
          <w:p w14:paraId="6CC6B43D"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Turi būti galimybė FVAS neleisti rašyti įrašų į uždarytus praėjusius laikotarpius.</w:t>
            </w:r>
          </w:p>
        </w:tc>
        <w:tc>
          <w:tcPr>
            <w:tcW w:w="1595" w:type="dxa"/>
          </w:tcPr>
          <w:p w14:paraId="1DFD67FF" w14:textId="77777777" w:rsidR="007A7D3C" w:rsidRPr="007A7D3C" w:rsidRDefault="007A7D3C" w:rsidP="007A7D3C">
            <w:pPr>
              <w:spacing w:after="0" w:line="240" w:lineRule="auto"/>
              <w:rPr>
                <w:rFonts w:ascii="Arial" w:eastAsia="Times New Roman" w:hAnsi="Arial" w:cs="Arial"/>
                <w:kern w:val="0"/>
                <w14:ligatures w14:val="none"/>
              </w:rPr>
            </w:pPr>
          </w:p>
        </w:tc>
        <w:tc>
          <w:tcPr>
            <w:tcW w:w="1670" w:type="dxa"/>
          </w:tcPr>
          <w:p w14:paraId="1D8B6167" w14:textId="77777777" w:rsidR="007A7D3C" w:rsidRPr="007A7D3C" w:rsidRDefault="007A7D3C" w:rsidP="007A7D3C">
            <w:pPr>
              <w:spacing w:after="0" w:line="240" w:lineRule="auto"/>
              <w:rPr>
                <w:rFonts w:ascii="Arial" w:eastAsia="Times New Roman" w:hAnsi="Arial" w:cs="Arial"/>
                <w:kern w:val="0"/>
                <w14:ligatures w14:val="none"/>
              </w:rPr>
            </w:pPr>
          </w:p>
        </w:tc>
        <w:tc>
          <w:tcPr>
            <w:tcW w:w="1483" w:type="dxa"/>
          </w:tcPr>
          <w:p w14:paraId="07247600" w14:textId="77777777" w:rsidR="007A7D3C" w:rsidRPr="007A7D3C" w:rsidRDefault="007A7D3C" w:rsidP="007A7D3C">
            <w:pPr>
              <w:spacing w:after="0" w:line="240" w:lineRule="auto"/>
              <w:rPr>
                <w:rFonts w:ascii="Arial" w:eastAsia="Times New Roman" w:hAnsi="Arial" w:cs="Arial"/>
                <w:kern w:val="0"/>
                <w14:ligatures w14:val="none"/>
              </w:rPr>
            </w:pPr>
          </w:p>
        </w:tc>
      </w:tr>
      <w:tr w:rsidR="007A7D3C" w:rsidRPr="007A7D3C" w14:paraId="481C79F3" w14:textId="77777777" w:rsidTr="00950956">
        <w:tc>
          <w:tcPr>
            <w:tcW w:w="1395" w:type="dxa"/>
          </w:tcPr>
          <w:p w14:paraId="642EEE6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76" w:type="dxa"/>
          </w:tcPr>
          <w:p w14:paraId="777D6EE3"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 xml:space="preserve">Turi būti galimybė FVAS atidaryti uždarytus apskaitos laikotarpius, atlikti papildomus įrašus (taisymus) ir vėl uždaryti apskaitos laikotarpius. Turi būti galimybė apriboti šias funkcijas atskiroms vartotojų grupėms. </w:t>
            </w:r>
          </w:p>
          <w:p w14:paraId="2213E983"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FVAS privalo įspėti, jei sistemos vartotojas bando registruoti operaciją uždarytame apskaitos laikotarpyje. FVAS privalo registruoti uždarytų apskaitos laikotarpių atidarymo bei po to sekančius veiksmus šiuose laikotarpiuose.</w:t>
            </w:r>
          </w:p>
        </w:tc>
        <w:tc>
          <w:tcPr>
            <w:tcW w:w="1595" w:type="dxa"/>
          </w:tcPr>
          <w:p w14:paraId="70F2018E" w14:textId="77777777" w:rsidR="007A7D3C" w:rsidRPr="007A7D3C" w:rsidRDefault="007A7D3C" w:rsidP="007A7D3C">
            <w:pPr>
              <w:spacing w:after="0" w:line="240" w:lineRule="auto"/>
              <w:rPr>
                <w:rFonts w:ascii="Arial" w:eastAsia="Times New Roman" w:hAnsi="Arial" w:cs="Arial"/>
                <w:kern w:val="0"/>
                <w14:ligatures w14:val="none"/>
              </w:rPr>
            </w:pPr>
          </w:p>
        </w:tc>
        <w:tc>
          <w:tcPr>
            <w:tcW w:w="1670" w:type="dxa"/>
          </w:tcPr>
          <w:p w14:paraId="0F32A2EB" w14:textId="77777777" w:rsidR="007A7D3C" w:rsidRPr="007A7D3C" w:rsidRDefault="007A7D3C" w:rsidP="007A7D3C">
            <w:pPr>
              <w:spacing w:after="0" w:line="240" w:lineRule="auto"/>
              <w:rPr>
                <w:rFonts w:ascii="Arial" w:eastAsia="Times New Roman" w:hAnsi="Arial" w:cs="Arial"/>
                <w:kern w:val="0"/>
                <w14:ligatures w14:val="none"/>
              </w:rPr>
            </w:pPr>
          </w:p>
        </w:tc>
        <w:tc>
          <w:tcPr>
            <w:tcW w:w="1483" w:type="dxa"/>
          </w:tcPr>
          <w:p w14:paraId="24A0CE71" w14:textId="77777777" w:rsidR="007A7D3C" w:rsidRPr="007A7D3C" w:rsidRDefault="007A7D3C" w:rsidP="007A7D3C">
            <w:pPr>
              <w:spacing w:after="0" w:line="240" w:lineRule="auto"/>
              <w:rPr>
                <w:rFonts w:ascii="Arial" w:eastAsia="Times New Roman" w:hAnsi="Arial" w:cs="Arial"/>
                <w:kern w:val="0"/>
                <w14:ligatures w14:val="none"/>
              </w:rPr>
            </w:pPr>
          </w:p>
        </w:tc>
      </w:tr>
      <w:tr w:rsidR="007A7D3C" w:rsidRPr="007A7D3C" w14:paraId="2D35C071" w14:textId="77777777" w:rsidTr="00950956">
        <w:tc>
          <w:tcPr>
            <w:tcW w:w="1395" w:type="dxa"/>
          </w:tcPr>
          <w:p w14:paraId="077F424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76" w:type="dxa"/>
          </w:tcPr>
          <w:p w14:paraId="381DB5CB"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 xml:space="preserve">Turi būti lanksčios atvirų periodų valdymo priemonės, leidžiančios turėti skirtingus atvirų periodų </w:t>
            </w:r>
            <w:r w:rsidRPr="007A7D3C">
              <w:rPr>
                <w:rFonts w:ascii="Arial" w:eastAsia="Times New Roman" w:hAnsi="Arial" w:cs="Arial"/>
                <w:spacing w:val="-1"/>
                <w:kern w:val="0"/>
                <w14:ligatures w14:val="none"/>
              </w:rPr>
              <w:t xml:space="preserve">intervalus skirtingoms įrašų rūšims, apimančioms skirtingas </w:t>
            </w:r>
            <w:r w:rsidRPr="007A7D3C">
              <w:rPr>
                <w:rFonts w:ascii="Arial" w:eastAsia="Times New Roman" w:hAnsi="Arial" w:cs="Arial"/>
                <w:kern w:val="0"/>
                <w14:ligatures w14:val="none"/>
              </w:rPr>
              <w:t xml:space="preserve">finansų valdymo sritis. Atvirų periodų valdymo </w:t>
            </w:r>
            <w:r w:rsidRPr="007A7D3C">
              <w:rPr>
                <w:rFonts w:ascii="Arial" w:eastAsia="Times New Roman" w:hAnsi="Arial" w:cs="Arial"/>
                <w:spacing w:val="-1"/>
                <w:kern w:val="0"/>
                <w14:ligatures w14:val="none"/>
              </w:rPr>
              <w:t>funkcijos turi būti leidžiamos tik tam tikriems vartotojams.</w:t>
            </w:r>
          </w:p>
        </w:tc>
        <w:tc>
          <w:tcPr>
            <w:tcW w:w="1595" w:type="dxa"/>
          </w:tcPr>
          <w:p w14:paraId="66D40216" w14:textId="77777777" w:rsidR="007A7D3C" w:rsidRPr="007A7D3C" w:rsidRDefault="007A7D3C" w:rsidP="007A7D3C">
            <w:pPr>
              <w:spacing w:after="0" w:line="240" w:lineRule="auto"/>
              <w:rPr>
                <w:rFonts w:ascii="Arial" w:eastAsia="Times New Roman" w:hAnsi="Arial" w:cs="Arial"/>
                <w:kern w:val="0"/>
                <w14:ligatures w14:val="none"/>
              </w:rPr>
            </w:pPr>
          </w:p>
        </w:tc>
        <w:tc>
          <w:tcPr>
            <w:tcW w:w="1670" w:type="dxa"/>
          </w:tcPr>
          <w:p w14:paraId="6E6101EC" w14:textId="77777777" w:rsidR="007A7D3C" w:rsidRPr="007A7D3C" w:rsidRDefault="007A7D3C" w:rsidP="007A7D3C">
            <w:pPr>
              <w:spacing w:after="0" w:line="240" w:lineRule="auto"/>
              <w:rPr>
                <w:rFonts w:ascii="Arial" w:eastAsia="Times New Roman" w:hAnsi="Arial" w:cs="Arial"/>
                <w:kern w:val="0"/>
                <w14:ligatures w14:val="none"/>
              </w:rPr>
            </w:pPr>
          </w:p>
        </w:tc>
        <w:tc>
          <w:tcPr>
            <w:tcW w:w="1483" w:type="dxa"/>
          </w:tcPr>
          <w:p w14:paraId="1A93A536" w14:textId="77777777" w:rsidR="007A7D3C" w:rsidRPr="007A7D3C" w:rsidRDefault="007A7D3C" w:rsidP="007A7D3C">
            <w:pPr>
              <w:spacing w:after="0" w:line="240" w:lineRule="auto"/>
              <w:rPr>
                <w:rFonts w:ascii="Arial" w:eastAsia="Times New Roman" w:hAnsi="Arial" w:cs="Arial"/>
                <w:kern w:val="0"/>
                <w14:ligatures w14:val="none"/>
              </w:rPr>
            </w:pPr>
          </w:p>
        </w:tc>
      </w:tr>
      <w:tr w:rsidR="007A7D3C" w:rsidRPr="007A7D3C" w14:paraId="1DCC4C87" w14:textId="77777777" w:rsidTr="00950956">
        <w:tc>
          <w:tcPr>
            <w:tcW w:w="1395" w:type="dxa"/>
          </w:tcPr>
          <w:p w14:paraId="02246EE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76" w:type="dxa"/>
          </w:tcPr>
          <w:p w14:paraId="4ABEF160"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FVAS turi automatiškai patikrinti, ar uždarant laikotarpį yra įvykdytos privalomos sąlygos:</w:t>
            </w:r>
          </w:p>
          <w:p w14:paraId="1A3ED3D6"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sukurti apskaitos įrašai,</w:t>
            </w:r>
          </w:p>
          <w:p w14:paraId="775168B1"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duomenys perduoti į Didžiąją knygą,</w:t>
            </w:r>
          </w:p>
          <w:p w14:paraId="092A5819"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nėra neužbaigtų operacijų.</w:t>
            </w:r>
          </w:p>
        </w:tc>
        <w:tc>
          <w:tcPr>
            <w:tcW w:w="1595" w:type="dxa"/>
          </w:tcPr>
          <w:p w14:paraId="38826C0F" w14:textId="77777777" w:rsidR="007A7D3C" w:rsidRPr="007A7D3C" w:rsidRDefault="007A7D3C" w:rsidP="007A7D3C">
            <w:pPr>
              <w:spacing w:after="0" w:line="240" w:lineRule="auto"/>
              <w:rPr>
                <w:rFonts w:ascii="Arial" w:eastAsia="Times New Roman" w:hAnsi="Arial" w:cs="Arial"/>
                <w:kern w:val="0"/>
                <w14:ligatures w14:val="none"/>
              </w:rPr>
            </w:pPr>
          </w:p>
        </w:tc>
        <w:tc>
          <w:tcPr>
            <w:tcW w:w="1670" w:type="dxa"/>
          </w:tcPr>
          <w:p w14:paraId="7E783F08" w14:textId="77777777" w:rsidR="007A7D3C" w:rsidRPr="007A7D3C" w:rsidRDefault="007A7D3C" w:rsidP="007A7D3C">
            <w:pPr>
              <w:spacing w:after="0" w:line="240" w:lineRule="auto"/>
              <w:rPr>
                <w:rFonts w:ascii="Arial" w:eastAsia="Times New Roman" w:hAnsi="Arial" w:cs="Arial"/>
                <w:kern w:val="0"/>
                <w14:ligatures w14:val="none"/>
              </w:rPr>
            </w:pPr>
          </w:p>
        </w:tc>
        <w:tc>
          <w:tcPr>
            <w:tcW w:w="1483" w:type="dxa"/>
          </w:tcPr>
          <w:p w14:paraId="66170FF6" w14:textId="77777777" w:rsidR="007A7D3C" w:rsidRPr="007A7D3C" w:rsidRDefault="007A7D3C" w:rsidP="007A7D3C">
            <w:pPr>
              <w:spacing w:after="0" w:line="240" w:lineRule="auto"/>
              <w:rPr>
                <w:rFonts w:ascii="Arial" w:eastAsia="Times New Roman" w:hAnsi="Arial" w:cs="Arial"/>
                <w:kern w:val="0"/>
                <w14:ligatures w14:val="none"/>
              </w:rPr>
            </w:pPr>
          </w:p>
        </w:tc>
      </w:tr>
      <w:tr w:rsidR="007A7D3C" w:rsidRPr="007A7D3C" w14:paraId="53B6FE29" w14:textId="77777777" w:rsidTr="00950956">
        <w:tc>
          <w:tcPr>
            <w:tcW w:w="1395" w:type="dxa"/>
          </w:tcPr>
          <w:p w14:paraId="41A089B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76" w:type="dxa"/>
          </w:tcPr>
          <w:p w14:paraId="46CF4369"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Turi būti galimybė FVAS registruojant tą pačią operaciją palaikyti ne mažiau kaip 2 datų tipus. Pvz., registracijos DK datą ir dokumento datą.</w:t>
            </w:r>
          </w:p>
        </w:tc>
        <w:tc>
          <w:tcPr>
            <w:tcW w:w="1595" w:type="dxa"/>
          </w:tcPr>
          <w:p w14:paraId="1859F381" w14:textId="77777777" w:rsidR="007A7D3C" w:rsidRPr="007A7D3C" w:rsidRDefault="007A7D3C" w:rsidP="007A7D3C">
            <w:pPr>
              <w:spacing w:after="0" w:line="240" w:lineRule="auto"/>
              <w:rPr>
                <w:rFonts w:ascii="Arial" w:eastAsia="Times New Roman" w:hAnsi="Arial" w:cs="Arial"/>
                <w:kern w:val="0"/>
                <w14:ligatures w14:val="none"/>
              </w:rPr>
            </w:pPr>
          </w:p>
        </w:tc>
        <w:tc>
          <w:tcPr>
            <w:tcW w:w="1670" w:type="dxa"/>
          </w:tcPr>
          <w:p w14:paraId="4DDF65F8" w14:textId="77777777" w:rsidR="007A7D3C" w:rsidRPr="007A7D3C" w:rsidRDefault="007A7D3C" w:rsidP="007A7D3C">
            <w:pPr>
              <w:spacing w:after="0" w:line="240" w:lineRule="auto"/>
              <w:rPr>
                <w:rFonts w:ascii="Arial" w:eastAsia="Times New Roman" w:hAnsi="Arial" w:cs="Arial"/>
                <w:kern w:val="0"/>
                <w14:ligatures w14:val="none"/>
              </w:rPr>
            </w:pPr>
          </w:p>
        </w:tc>
        <w:tc>
          <w:tcPr>
            <w:tcW w:w="1483" w:type="dxa"/>
          </w:tcPr>
          <w:p w14:paraId="0E57A739" w14:textId="77777777" w:rsidR="007A7D3C" w:rsidRPr="007A7D3C" w:rsidRDefault="007A7D3C" w:rsidP="007A7D3C">
            <w:pPr>
              <w:spacing w:after="0" w:line="240" w:lineRule="auto"/>
              <w:rPr>
                <w:rFonts w:ascii="Arial" w:eastAsia="Times New Roman" w:hAnsi="Arial" w:cs="Arial"/>
                <w:kern w:val="0"/>
                <w14:ligatures w14:val="none"/>
              </w:rPr>
            </w:pPr>
          </w:p>
        </w:tc>
      </w:tr>
      <w:tr w:rsidR="007A7D3C" w:rsidRPr="007A7D3C" w14:paraId="2E43293C" w14:textId="77777777" w:rsidTr="00950956">
        <w:tc>
          <w:tcPr>
            <w:tcW w:w="1395" w:type="dxa"/>
          </w:tcPr>
          <w:p w14:paraId="2E415D8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76" w:type="dxa"/>
          </w:tcPr>
          <w:p w14:paraId="1CAE272A"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FVAS turi būti galimybė kontroliuoti operacijų datas ir perspėti, jeigu operacija vedama ne į tą laikotarpį.</w:t>
            </w:r>
          </w:p>
        </w:tc>
        <w:tc>
          <w:tcPr>
            <w:tcW w:w="1595" w:type="dxa"/>
          </w:tcPr>
          <w:p w14:paraId="60213A4B" w14:textId="77777777" w:rsidR="007A7D3C" w:rsidRPr="007A7D3C" w:rsidRDefault="007A7D3C" w:rsidP="007A7D3C">
            <w:pPr>
              <w:spacing w:after="0" w:line="240" w:lineRule="auto"/>
              <w:rPr>
                <w:rFonts w:ascii="Arial" w:eastAsia="Times New Roman" w:hAnsi="Arial" w:cs="Arial"/>
                <w:kern w:val="0"/>
                <w14:ligatures w14:val="none"/>
              </w:rPr>
            </w:pPr>
          </w:p>
        </w:tc>
        <w:tc>
          <w:tcPr>
            <w:tcW w:w="1670" w:type="dxa"/>
          </w:tcPr>
          <w:p w14:paraId="75C62662" w14:textId="77777777" w:rsidR="007A7D3C" w:rsidRPr="007A7D3C" w:rsidRDefault="007A7D3C" w:rsidP="007A7D3C">
            <w:pPr>
              <w:spacing w:after="0" w:line="240" w:lineRule="auto"/>
              <w:rPr>
                <w:rFonts w:ascii="Arial" w:eastAsia="Times New Roman" w:hAnsi="Arial" w:cs="Arial"/>
                <w:kern w:val="0"/>
                <w14:ligatures w14:val="none"/>
              </w:rPr>
            </w:pPr>
          </w:p>
        </w:tc>
        <w:tc>
          <w:tcPr>
            <w:tcW w:w="1483" w:type="dxa"/>
          </w:tcPr>
          <w:p w14:paraId="4DBB8752" w14:textId="77777777" w:rsidR="007A7D3C" w:rsidRPr="007A7D3C" w:rsidRDefault="007A7D3C" w:rsidP="007A7D3C">
            <w:pPr>
              <w:spacing w:after="0" w:line="240" w:lineRule="auto"/>
              <w:rPr>
                <w:rFonts w:ascii="Arial" w:eastAsia="Times New Roman" w:hAnsi="Arial" w:cs="Arial"/>
                <w:kern w:val="0"/>
                <w14:ligatures w14:val="none"/>
              </w:rPr>
            </w:pPr>
          </w:p>
        </w:tc>
      </w:tr>
      <w:tr w:rsidR="007A7D3C" w:rsidRPr="007A7D3C" w14:paraId="2E145AD9" w14:textId="77777777" w:rsidTr="007A7D3C">
        <w:trPr>
          <w:trHeight w:val="623"/>
        </w:trPr>
        <w:tc>
          <w:tcPr>
            <w:tcW w:w="1395" w:type="dxa"/>
            <w:tcBorders>
              <w:bottom w:val="double" w:sz="6" w:space="0" w:color="000000"/>
            </w:tcBorders>
          </w:tcPr>
          <w:p w14:paraId="6191B17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76" w:type="dxa"/>
            <w:tcBorders>
              <w:bottom w:val="double" w:sz="6" w:space="0" w:color="000000"/>
            </w:tcBorders>
          </w:tcPr>
          <w:p w14:paraId="2D523E28"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FVAS turi būti galimybė kopijuoti įvestus ir neužregistruotus bei užregistruotus įrašus</w:t>
            </w:r>
          </w:p>
        </w:tc>
        <w:tc>
          <w:tcPr>
            <w:tcW w:w="1595" w:type="dxa"/>
            <w:tcBorders>
              <w:bottom w:val="double" w:sz="6" w:space="0" w:color="000000"/>
            </w:tcBorders>
          </w:tcPr>
          <w:p w14:paraId="47275E25" w14:textId="77777777" w:rsidR="007A7D3C" w:rsidRPr="007A7D3C" w:rsidRDefault="007A7D3C" w:rsidP="007A7D3C">
            <w:pPr>
              <w:spacing w:after="0" w:line="240" w:lineRule="auto"/>
              <w:rPr>
                <w:rFonts w:ascii="Arial" w:eastAsia="Times New Roman" w:hAnsi="Arial" w:cs="Arial"/>
                <w:kern w:val="0"/>
                <w14:ligatures w14:val="none"/>
              </w:rPr>
            </w:pPr>
          </w:p>
        </w:tc>
        <w:tc>
          <w:tcPr>
            <w:tcW w:w="1670" w:type="dxa"/>
          </w:tcPr>
          <w:p w14:paraId="4C539492" w14:textId="77777777" w:rsidR="007A7D3C" w:rsidRPr="007A7D3C" w:rsidRDefault="007A7D3C" w:rsidP="007A7D3C">
            <w:pPr>
              <w:spacing w:after="0" w:line="240" w:lineRule="auto"/>
              <w:rPr>
                <w:rFonts w:ascii="Arial" w:eastAsia="Times New Roman" w:hAnsi="Arial" w:cs="Arial"/>
                <w:kern w:val="0"/>
                <w14:ligatures w14:val="none"/>
              </w:rPr>
            </w:pPr>
          </w:p>
        </w:tc>
        <w:tc>
          <w:tcPr>
            <w:tcW w:w="1483" w:type="dxa"/>
            <w:tcBorders>
              <w:bottom w:val="double" w:sz="6" w:space="0" w:color="000000"/>
            </w:tcBorders>
          </w:tcPr>
          <w:p w14:paraId="3D778ACB" w14:textId="77777777" w:rsidR="007A7D3C" w:rsidRPr="007A7D3C" w:rsidRDefault="007A7D3C" w:rsidP="007A7D3C">
            <w:pPr>
              <w:spacing w:after="0" w:line="240" w:lineRule="auto"/>
              <w:rPr>
                <w:rFonts w:ascii="Arial" w:eastAsia="Times New Roman" w:hAnsi="Arial" w:cs="Arial"/>
                <w:kern w:val="0"/>
                <w14:ligatures w14:val="none"/>
              </w:rPr>
            </w:pPr>
          </w:p>
        </w:tc>
      </w:tr>
    </w:tbl>
    <w:p w14:paraId="5DEE0D26" w14:textId="77777777" w:rsidR="007A7D3C" w:rsidRPr="007A7D3C" w:rsidRDefault="007A7D3C" w:rsidP="007A7D3C">
      <w:pPr>
        <w:spacing w:after="0" w:line="240" w:lineRule="auto"/>
        <w:rPr>
          <w:rFonts w:ascii="Arial" w:eastAsia="Times New Roman" w:hAnsi="Arial" w:cs="Arial"/>
          <w:kern w:val="0"/>
          <w14:ligatures w14:val="none"/>
        </w:rPr>
      </w:pPr>
    </w:p>
    <w:p w14:paraId="107B4E3D" w14:textId="77777777" w:rsidR="007A7D3C" w:rsidRPr="007A7D3C" w:rsidRDefault="007A7D3C" w:rsidP="007A7D3C">
      <w:pPr>
        <w:spacing w:after="0" w:line="240" w:lineRule="auto"/>
        <w:rPr>
          <w:rFonts w:ascii="Arial" w:eastAsia="Times New Roman" w:hAnsi="Arial" w:cs="Arial"/>
          <w:b/>
          <w:kern w:val="0"/>
          <w14:ligatures w14:val="none"/>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34"/>
        <w:gridCol w:w="4287"/>
        <w:gridCol w:w="1288"/>
        <w:gridCol w:w="1622"/>
        <w:gridCol w:w="1488"/>
      </w:tblGrid>
      <w:tr w:rsidR="007A7D3C" w:rsidRPr="007A7D3C" w14:paraId="1FBEC001" w14:textId="77777777" w:rsidTr="007A7D3C">
        <w:tc>
          <w:tcPr>
            <w:tcW w:w="696" w:type="pct"/>
            <w:tcBorders>
              <w:top w:val="double" w:sz="6" w:space="0" w:color="000000"/>
            </w:tcBorders>
          </w:tcPr>
          <w:p w14:paraId="65752F0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2170" w:type="pct"/>
            <w:tcBorders>
              <w:top w:val="double" w:sz="6" w:space="0" w:color="000000"/>
            </w:tcBorders>
          </w:tcPr>
          <w:p w14:paraId="5B9B356E"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Reikalavimas</w:t>
            </w:r>
          </w:p>
        </w:tc>
        <w:tc>
          <w:tcPr>
            <w:tcW w:w="673" w:type="pct"/>
            <w:tcBorders>
              <w:top w:val="double" w:sz="6" w:space="0" w:color="000000"/>
            </w:tcBorders>
          </w:tcPr>
          <w:p w14:paraId="6C5D94C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773" w:type="pct"/>
          </w:tcPr>
          <w:p w14:paraId="5D216BA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687" w:type="pct"/>
            <w:tcBorders>
              <w:top w:val="double" w:sz="6" w:space="0" w:color="000000"/>
            </w:tcBorders>
          </w:tcPr>
          <w:p w14:paraId="662B21D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65CACADC" w14:textId="77777777" w:rsidTr="00950956">
        <w:tc>
          <w:tcPr>
            <w:tcW w:w="696" w:type="pct"/>
          </w:tcPr>
          <w:p w14:paraId="73D899F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2170" w:type="pct"/>
          </w:tcPr>
          <w:p w14:paraId="57985E84"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 xml:space="preserve">FVAS turi būti galimybė įrašus tik įvesti, jų neužregistruojant iš karto ir </w:t>
            </w:r>
            <w:r w:rsidRPr="007A7D3C">
              <w:rPr>
                <w:rFonts w:ascii="Arial" w:eastAsia="Times New Roman" w:hAnsi="Arial" w:cs="Arial"/>
                <w:kern w:val="0"/>
                <w14:ligatures w14:val="none"/>
              </w:rPr>
              <w:lastRenderedPageBreak/>
              <w:t xml:space="preserve">po to galutinai užregistruoti įvestą įrašą. </w:t>
            </w:r>
          </w:p>
        </w:tc>
        <w:tc>
          <w:tcPr>
            <w:tcW w:w="673" w:type="pct"/>
          </w:tcPr>
          <w:p w14:paraId="0B6EE57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773" w:type="pct"/>
          </w:tcPr>
          <w:p w14:paraId="3865D53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687" w:type="pct"/>
          </w:tcPr>
          <w:p w14:paraId="35B116F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2CFB723" w14:textId="77777777" w:rsidTr="00950956">
        <w:tc>
          <w:tcPr>
            <w:tcW w:w="696" w:type="pct"/>
          </w:tcPr>
          <w:p w14:paraId="2FD53E8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2170" w:type="pct"/>
          </w:tcPr>
          <w:p w14:paraId="22CD7EE4"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FVAS operacija turi būti užregistruojama tik tada, kai užpildomi visi tai operacijai privalomi laukai.</w:t>
            </w:r>
          </w:p>
        </w:tc>
        <w:tc>
          <w:tcPr>
            <w:tcW w:w="673" w:type="pct"/>
          </w:tcPr>
          <w:p w14:paraId="4089B83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773" w:type="pct"/>
          </w:tcPr>
          <w:p w14:paraId="7E6DB39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687" w:type="pct"/>
          </w:tcPr>
          <w:p w14:paraId="51902B0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0331560" w14:textId="77777777" w:rsidTr="00950956">
        <w:tc>
          <w:tcPr>
            <w:tcW w:w="696" w:type="pct"/>
          </w:tcPr>
          <w:p w14:paraId="15B17C6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2170" w:type="pct"/>
          </w:tcPr>
          <w:p w14:paraId="54FE4838"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FVAS turi būti galimybė patikrinti įvedamų duomenų formato korektiškumą lauko lygmenyje duomenų įvedimo languose.</w:t>
            </w:r>
          </w:p>
        </w:tc>
        <w:tc>
          <w:tcPr>
            <w:tcW w:w="673" w:type="pct"/>
          </w:tcPr>
          <w:p w14:paraId="3A256D2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773" w:type="pct"/>
          </w:tcPr>
          <w:p w14:paraId="48D93EB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687" w:type="pct"/>
          </w:tcPr>
          <w:p w14:paraId="5147F29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C2E49B5" w14:textId="77777777" w:rsidTr="00950956">
        <w:tc>
          <w:tcPr>
            <w:tcW w:w="696" w:type="pct"/>
          </w:tcPr>
          <w:p w14:paraId="52C7E16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2170" w:type="pct"/>
          </w:tcPr>
          <w:p w14:paraId="591E60D0"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FVAS turi būti galimybė patikrinti įvedamų duomenų logikos korektiškumą (jei įmanomas toks tikrinimas) lauko lygmenyje duomenų įvedimo languose.</w:t>
            </w:r>
          </w:p>
        </w:tc>
        <w:tc>
          <w:tcPr>
            <w:tcW w:w="673" w:type="pct"/>
          </w:tcPr>
          <w:p w14:paraId="7D75013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773" w:type="pct"/>
          </w:tcPr>
          <w:p w14:paraId="0CBBE21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687" w:type="pct"/>
          </w:tcPr>
          <w:p w14:paraId="1EDE2B4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2AD8157" w14:textId="77777777" w:rsidTr="00950956">
        <w:tc>
          <w:tcPr>
            <w:tcW w:w="696" w:type="pct"/>
          </w:tcPr>
          <w:p w14:paraId="26CE909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2170" w:type="pct"/>
          </w:tcPr>
          <w:p w14:paraId="5D8D3FDA"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FVAS turi būti galimybė peržiūrėti pasirinkto dokumento apskaitos įrašus (įvedimo ir galutinio registravimo atvejais).</w:t>
            </w:r>
          </w:p>
        </w:tc>
        <w:tc>
          <w:tcPr>
            <w:tcW w:w="673" w:type="pct"/>
          </w:tcPr>
          <w:p w14:paraId="0ED76FF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773" w:type="pct"/>
          </w:tcPr>
          <w:p w14:paraId="79EFA53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687" w:type="pct"/>
          </w:tcPr>
          <w:p w14:paraId="79A2B95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652FDE4" w14:textId="77777777" w:rsidTr="00950956">
        <w:tc>
          <w:tcPr>
            <w:tcW w:w="696" w:type="pct"/>
          </w:tcPr>
          <w:p w14:paraId="0547EA1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2170" w:type="pct"/>
          </w:tcPr>
          <w:p w14:paraId="32ECDF42"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FVAS turi būti galimybė keisti ir šalinti įvestus ir neužregistruotus įrašus bei leisti su perspėjimu keisti, koreguoti ir šalinti galutinai užregistruotų įrašų. Turi būti galimybė apriboti šias funkcijas atskiroms vartotojų grupėms.</w:t>
            </w:r>
          </w:p>
        </w:tc>
        <w:tc>
          <w:tcPr>
            <w:tcW w:w="673" w:type="pct"/>
          </w:tcPr>
          <w:p w14:paraId="443DAB7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773" w:type="pct"/>
          </w:tcPr>
          <w:p w14:paraId="0CE7A87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687" w:type="pct"/>
          </w:tcPr>
          <w:p w14:paraId="2E365B2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B0B9DF9" w14:textId="77777777" w:rsidTr="00950956">
        <w:tc>
          <w:tcPr>
            <w:tcW w:w="696" w:type="pct"/>
          </w:tcPr>
          <w:p w14:paraId="68E30C2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2170" w:type="pct"/>
          </w:tcPr>
          <w:p w14:paraId="6956764E"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 xml:space="preserve">FVAS turi būti galimybė rūšiuoti įrašus pagal datą, dokumento </w:t>
            </w:r>
            <w:proofErr w:type="spellStart"/>
            <w:r w:rsidRPr="007A7D3C">
              <w:rPr>
                <w:rFonts w:ascii="Arial" w:eastAsia="Times New Roman" w:hAnsi="Arial" w:cs="Arial"/>
                <w:kern w:val="0"/>
                <w14:ligatures w14:val="none"/>
              </w:rPr>
              <w:t>nr.</w:t>
            </w:r>
            <w:proofErr w:type="spellEnd"/>
            <w:r w:rsidRPr="007A7D3C">
              <w:rPr>
                <w:rFonts w:ascii="Arial" w:eastAsia="Times New Roman" w:hAnsi="Arial" w:cs="Arial"/>
                <w:kern w:val="0"/>
                <w14:ligatures w14:val="none"/>
              </w:rPr>
              <w:t xml:space="preserve">, eilės </w:t>
            </w:r>
            <w:proofErr w:type="spellStart"/>
            <w:r w:rsidRPr="007A7D3C">
              <w:rPr>
                <w:rFonts w:ascii="Arial" w:eastAsia="Times New Roman" w:hAnsi="Arial" w:cs="Arial"/>
                <w:kern w:val="0"/>
                <w14:ligatures w14:val="none"/>
              </w:rPr>
              <w:t>nr.</w:t>
            </w:r>
            <w:proofErr w:type="spellEnd"/>
            <w:r w:rsidRPr="007A7D3C">
              <w:rPr>
                <w:rFonts w:ascii="Arial" w:eastAsia="Times New Roman" w:hAnsi="Arial" w:cs="Arial"/>
                <w:kern w:val="0"/>
                <w14:ligatures w14:val="none"/>
              </w:rPr>
              <w:t>, turinį, įmonę, projektą, skyrių(padalinį) ir kitus pasirinktus parametrus.</w:t>
            </w:r>
          </w:p>
        </w:tc>
        <w:tc>
          <w:tcPr>
            <w:tcW w:w="673" w:type="pct"/>
          </w:tcPr>
          <w:p w14:paraId="3505806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773" w:type="pct"/>
          </w:tcPr>
          <w:p w14:paraId="2F1ACE4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687" w:type="pct"/>
          </w:tcPr>
          <w:p w14:paraId="32672BE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857F663" w14:textId="77777777" w:rsidTr="00950956">
        <w:tc>
          <w:tcPr>
            <w:tcW w:w="696" w:type="pct"/>
          </w:tcPr>
          <w:p w14:paraId="47B8329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2170" w:type="pct"/>
          </w:tcPr>
          <w:p w14:paraId="007ADD73"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 xml:space="preserve">FVAS turi būti galimybė pagal pasirinktus parametrus: dokumento </w:t>
            </w:r>
            <w:proofErr w:type="spellStart"/>
            <w:r w:rsidRPr="007A7D3C">
              <w:rPr>
                <w:rFonts w:ascii="Arial" w:eastAsia="Times New Roman" w:hAnsi="Arial" w:cs="Arial"/>
                <w:kern w:val="0"/>
                <w14:ligatures w14:val="none"/>
              </w:rPr>
              <w:t>nr.</w:t>
            </w:r>
            <w:proofErr w:type="spellEnd"/>
            <w:r w:rsidRPr="007A7D3C">
              <w:rPr>
                <w:rFonts w:ascii="Arial" w:eastAsia="Times New Roman" w:hAnsi="Arial" w:cs="Arial"/>
                <w:kern w:val="0"/>
                <w14:ligatures w14:val="none"/>
              </w:rPr>
              <w:t xml:space="preserve">, eilės </w:t>
            </w:r>
            <w:proofErr w:type="spellStart"/>
            <w:r w:rsidRPr="007A7D3C">
              <w:rPr>
                <w:rFonts w:ascii="Arial" w:eastAsia="Times New Roman" w:hAnsi="Arial" w:cs="Arial"/>
                <w:kern w:val="0"/>
                <w14:ligatures w14:val="none"/>
              </w:rPr>
              <w:t>nr.</w:t>
            </w:r>
            <w:proofErr w:type="spellEnd"/>
            <w:r w:rsidRPr="007A7D3C">
              <w:rPr>
                <w:rFonts w:ascii="Arial" w:eastAsia="Times New Roman" w:hAnsi="Arial" w:cs="Arial"/>
                <w:kern w:val="0"/>
                <w14:ligatures w14:val="none"/>
              </w:rPr>
              <w:t>, turinį, sumą, įmonę, projektą, skyrių(padalinį) ir kt. rūšiuoti įrašus didėjimo arba mažėjimo tvarka.</w:t>
            </w:r>
          </w:p>
        </w:tc>
        <w:tc>
          <w:tcPr>
            <w:tcW w:w="673" w:type="pct"/>
          </w:tcPr>
          <w:p w14:paraId="048E368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773" w:type="pct"/>
          </w:tcPr>
          <w:p w14:paraId="5ECECA4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687" w:type="pct"/>
          </w:tcPr>
          <w:p w14:paraId="3E323CE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070965E" w14:textId="77777777" w:rsidTr="00950956">
        <w:tc>
          <w:tcPr>
            <w:tcW w:w="696" w:type="pct"/>
          </w:tcPr>
          <w:p w14:paraId="519406D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2170" w:type="pct"/>
          </w:tcPr>
          <w:p w14:paraId="36D71589"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FVAS turi būti galimybė parengti, preliminariai užregistruoti ir patvirtinti įrašą.</w:t>
            </w:r>
          </w:p>
        </w:tc>
        <w:tc>
          <w:tcPr>
            <w:tcW w:w="673" w:type="pct"/>
          </w:tcPr>
          <w:p w14:paraId="746201C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773" w:type="pct"/>
          </w:tcPr>
          <w:p w14:paraId="6EEB4DC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687" w:type="pct"/>
          </w:tcPr>
          <w:p w14:paraId="541338A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C216E20" w14:textId="77777777" w:rsidTr="00950956">
        <w:tc>
          <w:tcPr>
            <w:tcW w:w="696" w:type="pct"/>
          </w:tcPr>
          <w:p w14:paraId="7A453CC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2170" w:type="pct"/>
          </w:tcPr>
          <w:p w14:paraId="4D38C98D"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 xml:space="preserve">FVAS kiekvienas įrašas turi būti identifikuojamas šaltiniu, iš kurio jis atsiranda, ir įrašo kategorija. </w:t>
            </w:r>
          </w:p>
        </w:tc>
        <w:tc>
          <w:tcPr>
            <w:tcW w:w="673" w:type="pct"/>
          </w:tcPr>
          <w:p w14:paraId="1698FAF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773" w:type="pct"/>
          </w:tcPr>
          <w:p w14:paraId="05E0C04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687" w:type="pct"/>
          </w:tcPr>
          <w:p w14:paraId="1A3D48E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52A8C2A" w14:textId="77777777" w:rsidTr="007A7D3C">
        <w:tc>
          <w:tcPr>
            <w:tcW w:w="696" w:type="pct"/>
            <w:tcBorders>
              <w:bottom w:val="double" w:sz="6" w:space="0" w:color="000000"/>
            </w:tcBorders>
          </w:tcPr>
          <w:p w14:paraId="698A96A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2170" w:type="pct"/>
            <w:tcBorders>
              <w:bottom w:val="double" w:sz="6" w:space="0" w:color="000000"/>
            </w:tcBorders>
          </w:tcPr>
          <w:p w14:paraId="04C2FE2F" w14:textId="77777777" w:rsidR="007A7D3C" w:rsidRPr="007A7D3C" w:rsidRDefault="007A7D3C" w:rsidP="007A7D3C">
            <w:pPr>
              <w:spacing w:after="0" w:line="240" w:lineRule="auto"/>
              <w:rPr>
                <w:rFonts w:ascii="Arial" w:eastAsia="Times New Roman" w:hAnsi="Arial" w:cs="Arial"/>
                <w:kern w:val="0"/>
                <w14:ligatures w14:val="none"/>
              </w:rPr>
            </w:pPr>
            <w:r w:rsidRPr="007A7D3C">
              <w:rPr>
                <w:rFonts w:ascii="Arial" w:eastAsia="Times New Roman" w:hAnsi="Arial" w:cs="Arial"/>
                <w:kern w:val="0"/>
                <w14:ligatures w14:val="none"/>
              </w:rPr>
              <w:t xml:space="preserve">FVAS turi būti galimybė išsaugoti koregavimo istoriją, jeigu operacijos koreguojamos žurnaluose. </w:t>
            </w:r>
          </w:p>
        </w:tc>
        <w:tc>
          <w:tcPr>
            <w:tcW w:w="673" w:type="pct"/>
            <w:tcBorders>
              <w:bottom w:val="double" w:sz="6" w:space="0" w:color="000000"/>
            </w:tcBorders>
          </w:tcPr>
          <w:p w14:paraId="479DFF4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773" w:type="pct"/>
          </w:tcPr>
          <w:p w14:paraId="13582FF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687" w:type="pct"/>
            <w:tcBorders>
              <w:bottom w:val="double" w:sz="6" w:space="0" w:color="000000"/>
            </w:tcBorders>
          </w:tcPr>
          <w:p w14:paraId="3934443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6C4FDCFB"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Buhalterinių įrašų apdorojimas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95"/>
        <w:gridCol w:w="4179"/>
        <w:gridCol w:w="1288"/>
        <w:gridCol w:w="1669"/>
        <w:gridCol w:w="1488"/>
      </w:tblGrid>
      <w:tr w:rsidR="007A7D3C" w:rsidRPr="007A7D3C" w14:paraId="0172A93E" w14:textId="77777777" w:rsidTr="007A7D3C">
        <w:tc>
          <w:tcPr>
            <w:tcW w:w="1395" w:type="dxa"/>
            <w:tcBorders>
              <w:top w:val="double" w:sz="6" w:space="0" w:color="000000"/>
            </w:tcBorders>
          </w:tcPr>
          <w:p w14:paraId="4EDD6C1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179" w:type="dxa"/>
            <w:tcBorders>
              <w:top w:val="double" w:sz="6" w:space="0" w:color="000000"/>
            </w:tcBorders>
          </w:tcPr>
          <w:p w14:paraId="1F887F3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0" w:type="auto"/>
            <w:tcBorders>
              <w:top w:val="double" w:sz="6" w:space="0" w:color="000000"/>
            </w:tcBorders>
          </w:tcPr>
          <w:p w14:paraId="5284C75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0" w:type="auto"/>
          </w:tcPr>
          <w:p w14:paraId="4AE0C340"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0" w:type="auto"/>
            <w:tcBorders>
              <w:top w:val="double" w:sz="6" w:space="0" w:color="000000"/>
            </w:tcBorders>
          </w:tcPr>
          <w:p w14:paraId="2BAF5C3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5ACF4B9D" w14:textId="77777777" w:rsidTr="00950956">
        <w:tc>
          <w:tcPr>
            <w:tcW w:w="1395" w:type="dxa"/>
          </w:tcPr>
          <w:p w14:paraId="26D3668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Pr>
          <w:p w14:paraId="1710E29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generuoti buhalterinę pažymą pagal atliktą įrašą.</w:t>
            </w:r>
          </w:p>
        </w:tc>
        <w:tc>
          <w:tcPr>
            <w:tcW w:w="0" w:type="auto"/>
          </w:tcPr>
          <w:p w14:paraId="7DD1C43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362204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67D2A5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4D90EB8" w14:textId="77777777" w:rsidTr="00950956">
        <w:tc>
          <w:tcPr>
            <w:tcW w:w="1395" w:type="dxa"/>
          </w:tcPr>
          <w:p w14:paraId="5D949C5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Pr>
          <w:p w14:paraId="293F0C2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numeruoti buhalterines pažymas.</w:t>
            </w:r>
          </w:p>
        </w:tc>
        <w:tc>
          <w:tcPr>
            <w:tcW w:w="0" w:type="auto"/>
          </w:tcPr>
          <w:p w14:paraId="72C102E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198A17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7766A4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A5E5DE9" w14:textId="77777777" w:rsidTr="00950956">
        <w:tc>
          <w:tcPr>
            <w:tcW w:w="1395" w:type="dxa"/>
          </w:tcPr>
          <w:p w14:paraId="7616A79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Pr>
          <w:p w14:paraId="5E29657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užregistruoti buhalterinę pažymą į praėjusį laikotarpį, priskirti praėjusio laikotarpio </w:t>
            </w:r>
            <w:proofErr w:type="spellStart"/>
            <w:r w:rsidRPr="007A7D3C">
              <w:rPr>
                <w:rFonts w:ascii="Arial" w:eastAsia="Times New Roman" w:hAnsi="Arial" w:cs="Arial"/>
                <w:kern w:val="0"/>
                <w:sz w:val="22"/>
                <w:szCs w:val="22"/>
                <w14:ligatures w14:val="none"/>
              </w:rPr>
              <w:t>nr.</w:t>
            </w:r>
            <w:proofErr w:type="spellEnd"/>
            <w:r w:rsidRPr="007A7D3C">
              <w:rPr>
                <w:rFonts w:ascii="Arial" w:eastAsia="Times New Roman" w:hAnsi="Arial" w:cs="Arial"/>
                <w:kern w:val="0"/>
                <w:sz w:val="22"/>
                <w:szCs w:val="22"/>
                <w14:ligatures w14:val="none"/>
              </w:rPr>
              <w:t xml:space="preserve"> bei spausdinti buhalterinių įrašų sąrašą, rūšiuojant pagal dokumento </w:t>
            </w:r>
            <w:proofErr w:type="spellStart"/>
            <w:r w:rsidRPr="007A7D3C">
              <w:rPr>
                <w:rFonts w:ascii="Arial" w:eastAsia="Times New Roman" w:hAnsi="Arial" w:cs="Arial"/>
                <w:kern w:val="0"/>
                <w:sz w:val="22"/>
                <w:szCs w:val="22"/>
                <w14:ligatures w14:val="none"/>
              </w:rPr>
              <w:t>nr.</w:t>
            </w:r>
            <w:proofErr w:type="spellEnd"/>
            <w:r w:rsidRPr="007A7D3C">
              <w:rPr>
                <w:rFonts w:ascii="Arial" w:eastAsia="Times New Roman" w:hAnsi="Arial" w:cs="Arial"/>
                <w:kern w:val="0"/>
                <w:sz w:val="22"/>
                <w:szCs w:val="22"/>
                <w14:ligatures w14:val="none"/>
              </w:rPr>
              <w:t xml:space="preserve">, eilės </w:t>
            </w:r>
            <w:proofErr w:type="spellStart"/>
            <w:r w:rsidRPr="007A7D3C">
              <w:rPr>
                <w:rFonts w:ascii="Arial" w:eastAsia="Times New Roman" w:hAnsi="Arial" w:cs="Arial"/>
                <w:kern w:val="0"/>
                <w:sz w:val="22"/>
                <w:szCs w:val="22"/>
                <w14:ligatures w14:val="none"/>
              </w:rPr>
              <w:t>nr.</w:t>
            </w:r>
            <w:proofErr w:type="spellEnd"/>
            <w:r w:rsidRPr="007A7D3C">
              <w:rPr>
                <w:rFonts w:ascii="Arial" w:eastAsia="Times New Roman" w:hAnsi="Arial" w:cs="Arial"/>
                <w:kern w:val="0"/>
                <w:sz w:val="22"/>
                <w:szCs w:val="22"/>
                <w14:ligatures w14:val="none"/>
              </w:rPr>
              <w:t>, turinį, sumą, įmonę, projektą, skyrių(padalinį) ir kt.  pasirinktus parametrus.</w:t>
            </w:r>
          </w:p>
        </w:tc>
        <w:tc>
          <w:tcPr>
            <w:tcW w:w="0" w:type="auto"/>
          </w:tcPr>
          <w:p w14:paraId="7527477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EECD4D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5EAE938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7B28388" w14:textId="77777777" w:rsidTr="00950956">
        <w:tc>
          <w:tcPr>
            <w:tcW w:w="1395" w:type="dxa"/>
          </w:tcPr>
          <w:p w14:paraId="4145928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Pr>
          <w:p w14:paraId="2512370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užtikrinti buhalterinio įrašo balansą (debetas = kreditas)</w:t>
            </w:r>
          </w:p>
        </w:tc>
        <w:tc>
          <w:tcPr>
            <w:tcW w:w="0" w:type="auto"/>
          </w:tcPr>
          <w:p w14:paraId="46D6E5E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D3EDC9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2FA212A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565C287" w14:textId="77777777" w:rsidTr="00950956">
        <w:tc>
          <w:tcPr>
            <w:tcW w:w="1395" w:type="dxa"/>
          </w:tcPr>
          <w:p w14:paraId="166CE3B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Pr>
          <w:p w14:paraId="6A684E6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taisyti esmines klaidas (suma, data, sąskaita, valiuta, kontrahentas) tik </w:t>
            </w:r>
            <w:proofErr w:type="spellStart"/>
            <w:r w:rsidRPr="007A7D3C">
              <w:rPr>
                <w:rFonts w:ascii="Arial" w:eastAsia="Times New Roman" w:hAnsi="Arial" w:cs="Arial"/>
                <w:kern w:val="0"/>
                <w:sz w:val="22"/>
                <w:szCs w:val="22"/>
                <w14:ligatures w14:val="none"/>
              </w:rPr>
              <w:t>storno</w:t>
            </w:r>
            <w:proofErr w:type="spellEnd"/>
            <w:r w:rsidRPr="007A7D3C">
              <w:rPr>
                <w:rFonts w:ascii="Arial" w:eastAsia="Times New Roman" w:hAnsi="Arial" w:cs="Arial"/>
                <w:kern w:val="0"/>
                <w:sz w:val="22"/>
                <w:szCs w:val="22"/>
                <w14:ligatures w14:val="none"/>
              </w:rPr>
              <w:t xml:space="preserve"> būdu ir (ar) koreguojančiu įrašu retrospektyviai.</w:t>
            </w:r>
          </w:p>
        </w:tc>
        <w:tc>
          <w:tcPr>
            <w:tcW w:w="0" w:type="auto"/>
          </w:tcPr>
          <w:p w14:paraId="3E9583D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8F08E1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F87521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3233661" w14:textId="77777777" w:rsidTr="00950956">
        <w:tc>
          <w:tcPr>
            <w:tcW w:w="1395" w:type="dxa"/>
          </w:tcPr>
          <w:p w14:paraId="3BE4A46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Pr>
          <w:p w14:paraId="4D8340A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taisyti esmines klaidas tik </w:t>
            </w:r>
            <w:proofErr w:type="spellStart"/>
            <w:r w:rsidRPr="007A7D3C">
              <w:rPr>
                <w:rFonts w:ascii="Arial" w:eastAsia="Times New Roman" w:hAnsi="Arial" w:cs="Arial"/>
                <w:kern w:val="0"/>
                <w:sz w:val="22"/>
                <w:szCs w:val="22"/>
                <w14:ligatures w14:val="none"/>
              </w:rPr>
              <w:t>storno</w:t>
            </w:r>
            <w:proofErr w:type="spellEnd"/>
            <w:r w:rsidRPr="007A7D3C">
              <w:rPr>
                <w:rFonts w:ascii="Arial" w:eastAsia="Times New Roman" w:hAnsi="Arial" w:cs="Arial"/>
                <w:kern w:val="0"/>
                <w:sz w:val="22"/>
                <w:szCs w:val="22"/>
                <w14:ligatures w14:val="none"/>
              </w:rPr>
              <w:t xml:space="preserve"> būdu ir (ar) koreguojančiu įrašu einamajame laikotarpyje.</w:t>
            </w:r>
          </w:p>
        </w:tc>
        <w:tc>
          <w:tcPr>
            <w:tcW w:w="0" w:type="auto"/>
          </w:tcPr>
          <w:p w14:paraId="3F544CF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2018803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6FB561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6BA0A12" w14:textId="77777777" w:rsidTr="00950956">
        <w:tc>
          <w:tcPr>
            <w:tcW w:w="1395" w:type="dxa"/>
          </w:tcPr>
          <w:p w14:paraId="08EA08A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Pr>
          <w:p w14:paraId="155A80E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taisyti neesmines klaidas (dimensijų reikšmes) </w:t>
            </w:r>
            <w:proofErr w:type="spellStart"/>
            <w:r w:rsidRPr="007A7D3C">
              <w:rPr>
                <w:rFonts w:ascii="Arial" w:eastAsia="Times New Roman" w:hAnsi="Arial" w:cs="Arial"/>
                <w:kern w:val="0"/>
                <w:sz w:val="22"/>
                <w:szCs w:val="22"/>
                <w14:ligatures w14:val="none"/>
              </w:rPr>
              <w:t>storno</w:t>
            </w:r>
            <w:proofErr w:type="spellEnd"/>
            <w:r w:rsidRPr="007A7D3C">
              <w:rPr>
                <w:rFonts w:ascii="Arial" w:eastAsia="Times New Roman" w:hAnsi="Arial" w:cs="Arial"/>
                <w:kern w:val="0"/>
                <w:sz w:val="22"/>
                <w:szCs w:val="22"/>
                <w14:ligatures w14:val="none"/>
              </w:rPr>
              <w:t xml:space="preserve"> ar kitu būdu retrospektyviai.</w:t>
            </w:r>
          </w:p>
        </w:tc>
        <w:tc>
          <w:tcPr>
            <w:tcW w:w="0" w:type="auto"/>
          </w:tcPr>
          <w:p w14:paraId="4C0EF08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42E857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7C3344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2A28C6F" w14:textId="77777777" w:rsidTr="007A7D3C">
        <w:tc>
          <w:tcPr>
            <w:tcW w:w="1395" w:type="dxa"/>
            <w:tcBorders>
              <w:bottom w:val="double" w:sz="6" w:space="0" w:color="000000"/>
            </w:tcBorders>
          </w:tcPr>
          <w:p w14:paraId="3A2132C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Borders>
              <w:bottom w:val="double" w:sz="6" w:space="0" w:color="000000"/>
            </w:tcBorders>
          </w:tcPr>
          <w:p w14:paraId="26A6A94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taisyti neesmines klaidas </w:t>
            </w:r>
            <w:proofErr w:type="spellStart"/>
            <w:r w:rsidRPr="007A7D3C">
              <w:rPr>
                <w:rFonts w:ascii="Arial" w:eastAsia="Times New Roman" w:hAnsi="Arial" w:cs="Arial"/>
                <w:kern w:val="0"/>
                <w:sz w:val="22"/>
                <w:szCs w:val="22"/>
                <w14:ligatures w14:val="none"/>
              </w:rPr>
              <w:t>storno</w:t>
            </w:r>
            <w:proofErr w:type="spellEnd"/>
            <w:r w:rsidRPr="007A7D3C">
              <w:rPr>
                <w:rFonts w:ascii="Arial" w:eastAsia="Times New Roman" w:hAnsi="Arial" w:cs="Arial"/>
                <w:kern w:val="0"/>
                <w:sz w:val="22"/>
                <w:szCs w:val="22"/>
                <w14:ligatures w14:val="none"/>
              </w:rPr>
              <w:t xml:space="preserve"> ar kitu būdu einamajame laikotarpyje.</w:t>
            </w:r>
          </w:p>
        </w:tc>
        <w:tc>
          <w:tcPr>
            <w:tcW w:w="0" w:type="auto"/>
            <w:tcBorders>
              <w:bottom w:val="double" w:sz="6" w:space="0" w:color="000000"/>
            </w:tcBorders>
          </w:tcPr>
          <w:p w14:paraId="62B8FB9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D98677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Borders>
              <w:bottom w:val="double" w:sz="6" w:space="0" w:color="000000"/>
            </w:tcBorders>
          </w:tcPr>
          <w:p w14:paraId="0AC5D5A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10F26893"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bookmarkStart w:id="52" w:name="_Toc216592069"/>
      <w:r w:rsidRPr="007A7D3C">
        <w:rPr>
          <w:rFonts w:ascii="Arial" w:eastAsia="Yu Gothic Light" w:hAnsi="Arial" w:cs="Arial"/>
          <w:kern w:val="0"/>
          <w:sz w:val="28"/>
          <w:szCs w:val="28"/>
          <w14:ligatures w14:val="none"/>
        </w:rPr>
        <w:t>Ataskaitų kūrimo priemonės</w:t>
      </w:r>
      <w:bookmarkEnd w:id="52"/>
    </w:p>
    <w:tbl>
      <w:tblPr>
        <w:tblW w:w="0" w:type="auto"/>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25"/>
        <w:gridCol w:w="4149"/>
        <w:gridCol w:w="1383"/>
        <w:gridCol w:w="1746"/>
        <w:gridCol w:w="1488"/>
      </w:tblGrid>
      <w:tr w:rsidR="007A7D3C" w:rsidRPr="007A7D3C" w14:paraId="39FB6FEF" w14:textId="77777777" w:rsidTr="007A7D3C">
        <w:tc>
          <w:tcPr>
            <w:tcW w:w="1325" w:type="dxa"/>
            <w:tcBorders>
              <w:top w:val="double" w:sz="6" w:space="0" w:color="000000"/>
            </w:tcBorders>
          </w:tcPr>
          <w:p w14:paraId="3EA2989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149" w:type="dxa"/>
            <w:tcBorders>
              <w:top w:val="double" w:sz="6" w:space="0" w:color="000000"/>
            </w:tcBorders>
          </w:tcPr>
          <w:p w14:paraId="7EC55DE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0" w:type="auto"/>
            <w:tcBorders>
              <w:top w:val="double" w:sz="6" w:space="0" w:color="000000"/>
            </w:tcBorders>
          </w:tcPr>
          <w:p w14:paraId="74B060D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0" w:type="auto"/>
          </w:tcPr>
          <w:p w14:paraId="2D7F6CE0"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0" w:type="auto"/>
            <w:tcBorders>
              <w:top w:val="double" w:sz="6" w:space="0" w:color="000000"/>
            </w:tcBorders>
          </w:tcPr>
          <w:p w14:paraId="0C80885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315D919A" w14:textId="77777777" w:rsidTr="00950956">
        <w:tc>
          <w:tcPr>
            <w:tcW w:w="1325" w:type="dxa"/>
          </w:tcPr>
          <w:p w14:paraId="7E02071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2ED7642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architektūra turi leisti be programavimo žinių ir įgūdžių sistemoje kurti bei koreguoti ataskaitas ar kitus duomenų analizės įrankius. </w:t>
            </w:r>
          </w:p>
        </w:tc>
        <w:tc>
          <w:tcPr>
            <w:tcW w:w="0" w:type="auto"/>
          </w:tcPr>
          <w:p w14:paraId="1829579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511797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A6DCCF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397A14E" w14:textId="77777777" w:rsidTr="00950956">
        <w:tc>
          <w:tcPr>
            <w:tcW w:w="1325" w:type="dxa"/>
          </w:tcPr>
          <w:p w14:paraId="6DA7814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4E188EA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vartotojai keisdami lanksčių ataskaitų duomenų išrinkimo parametrus gali pagal savo poreikius kurti reikalingas ataskaitas.</w:t>
            </w:r>
          </w:p>
        </w:tc>
        <w:tc>
          <w:tcPr>
            <w:tcW w:w="0" w:type="auto"/>
          </w:tcPr>
          <w:p w14:paraId="1F25D70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9B6845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9FF561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6B9267A" w14:textId="77777777" w:rsidTr="00950956">
        <w:tc>
          <w:tcPr>
            <w:tcW w:w="1325" w:type="dxa"/>
          </w:tcPr>
          <w:p w14:paraId="3B13F01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06EEC2D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analizuoti duomenis </w:t>
            </w:r>
            <w:proofErr w:type="spellStart"/>
            <w:r w:rsidRPr="007A7D3C">
              <w:rPr>
                <w:rFonts w:ascii="Arial" w:eastAsia="Times New Roman" w:hAnsi="Arial" w:cs="Arial"/>
                <w:kern w:val="0"/>
                <w:sz w:val="22"/>
                <w:szCs w:val="22"/>
                <w14:ligatures w14:val="none"/>
              </w:rPr>
              <w:t>pažingsniui</w:t>
            </w:r>
            <w:proofErr w:type="spellEnd"/>
            <w:r w:rsidRPr="007A7D3C">
              <w:rPr>
                <w:rFonts w:ascii="Arial" w:eastAsia="Times New Roman" w:hAnsi="Arial" w:cs="Arial"/>
                <w:kern w:val="0"/>
                <w:sz w:val="22"/>
                <w:szCs w:val="22"/>
                <w14:ligatures w14:val="none"/>
              </w:rPr>
              <w:t xml:space="preserve"> (</w:t>
            </w:r>
            <w:proofErr w:type="spellStart"/>
            <w:r w:rsidRPr="007A7D3C">
              <w:rPr>
                <w:rFonts w:ascii="Arial" w:eastAsia="Times New Roman" w:hAnsi="Arial" w:cs="Arial"/>
                <w:kern w:val="0"/>
                <w:sz w:val="22"/>
                <w:szCs w:val="22"/>
                <w14:ligatures w14:val="none"/>
              </w:rPr>
              <w:t>drill</w:t>
            </w:r>
            <w:proofErr w:type="spellEnd"/>
            <w:r w:rsidRPr="007A7D3C">
              <w:rPr>
                <w:rFonts w:ascii="Arial" w:eastAsia="Times New Roman" w:hAnsi="Arial" w:cs="Arial"/>
                <w:kern w:val="0"/>
                <w:sz w:val="22"/>
                <w:szCs w:val="22"/>
                <w14:ligatures w14:val="none"/>
              </w:rPr>
              <w:t xml:space="preserve"> </w:t>
            </w:r>
            <w:proofErr w:type="spellStart"/>
            <w:r w:rsidRPr="007A7D3C">
              <w:rPr>
                <w:rFonts w:ascii="Arial" w:eastAsia="Times New Roman" w:hAnsi="Arial" w:cs="Arial"/>
                <w:kern w:val="0"/>
                <w:sz w:val="22"/>
                <w:szCs w:val="22"/>
                <w14:ligatures w14:val="none"/>
              </w:rPr>
              <w:t>down</w:t>
            </w:r>
            <w:proofErr w:type="spellEnd"/>
            <w:r w:rsidRPr="007A7D3C">
              <w:rPr>
                <w:rFonts w:ascii="Arial" w:eastAsia="Times New Roman" w:hAnsi="Arial" w:cs="Arial"/>
                <w:kern w:val="0"/>
                <w:sz w:val="22"/>
                <w:szCs w:val="22"/>
                <w14:ligatures w14:val="none"/>
              </w:rPr>
              <w:t xml:space="preserve">): turi būti galimybė išskleisti </w:t>
            </w:r>
            <w:r w:rsidRPr="007A7D3C">
              <w:rPr>
                <w:rFonts w:ascii="Arial" w:eastAsia="Times New Roman" w:hAnsi="Arial" w:cs="Arial"/>
                <w:spacing w:val="-1"/>
                <w:kern w:val="0"/>
                <w:sz w:val="22"/>
                <w:szCs w:val="22"/>
                <w14:ligatures w14:val="none"/>
              </w:rPr>
              <w:t>ataskaitoje turimą detalumą į kitą numatytą detalumo lygį.</w:t>
            </w:r>
          </w:p>
        </w:tc>
        <w:tc>
          <w:tcPr>
            <w:tcW w:w="0" w:type="auto"/>
          </w:tcPr>
          <w:p w14:paraId="10B601E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173090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252E27C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CCD6580" w14:textId="77777777" w:rsidTr="00950956">
        <w:tc>
          <w:tcPr>
            <w:tcW w:w="1325" w:type="dxa"/>
          </w:tcPr>
          <w:p w14:paraId="38061C1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5D6F9AD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paryškinti (</w:t>
            </w:r>
            <w:proofErr w:type="spellStart"/>
            <w:r w:rsidRPr="007A7D3C">
              <w:rPr>
                <w:rFonts w:ascii="Arial" w:eastAsia="Times New Roman" w:hAnsi="Arial" w:cs="Arial"/>
                <w:kern w:val="0"/>
                <w:sz w:val="22"/>
                <w:szCs w:val="22"/>
                <w14:ligatures w14:val="none"/>
              </w:rPr>
              <w:t>highlighting</w:t>
            </w:r>
            <w:proofErr w:type="spellEnd"/>
            <w:r w:rsidRPr="007A7D3C">
              <w:rPr>
                <w:rFonts w:ascii="Arial" w:eastAsia="Times New Roman" w:hAnsi="Arial" w:cs="Arial"/>
                <w:kern w:val="0"/>
                <w:sz w:val="22"/>
                <w:szCs w:val="22"/>
                <w14:ligatures w14:val="none"/>
              </w:rPr>
              <w:t xml:space="preserve">) duomenis pagal nustatytas taisykles. </w:t>
            </w:r>
          </w:p>
        </w:tc>
        <w:tc>
          <w:tcPr>
            <w:tcW w:w="0" w:type="auto"/>
          </w:tcPr>
          <w:p w14:paraId="1D94A5D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AABF51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1E72D9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BDFA307" w14:textId="77777777" w:rsidTr="00950956">
        <w:tc>
          <w:tcPr>
            <w:tcW w:w="1325" w:type="dxa"/>
          </w:tcPr>
          <w:p w14:paraId="6EBBE9A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3A001CDD" w14:textId="77777777" w:rsidR="007A7D3C" w:rsidRPr="007A7D3C" w:rsidRDefault="007A7D3C" w:rsidP="007A7D3C">
            <w:pPr>
              <w:shd w:val="clear" w:color="auto" w:fill="FFFFFF"/>
              <w:spacing w:before="5" w:after="0" w:line="278" w:lineRule="exact"/>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w:t>
            </w:r>
            <w:r w:rsidRPr="007A7D3C">
              <w:rPr>
                <w:rFonts w:ascii="Arial" w:eastAsia="Times New Roman" w:hAnsi="Arial" w:cs="Arial"/>
                <w:spacing w:val="-1"/>
                <w:kern w:val="0"/>
                <w:sz w:val="22"/>
                <w:szCs w:val="22"/>
                <w14:ligatures w14:val="none"/>
              </w:rPr>
              <w:t xml:space="preserve">ataskaitose turi būti galimas šių tipų filtravimas, </w:t>
            </w:r>
            <w:r w:rsidRPr="007A7D3C">
              <w:rPr>
                <w:rFonts w:ascii="Arial" w:eastAsia="Times New Roman" w:hAnsi="Arial" w:cs="Arial"/>
                <w:kern w:val="0"/>
                <w:sz w:val="22"/>
                <w:szCs w:val="22"/>
                <w14:ligatures w14:val="none"/>
              </w:rPr>
              <w:t xml:space="preserve">tačiau jais neapsiribojant: </w:t>
            </w:r>
          </w:p>
          <w:p w14:paraId="316018BC" w14:textId="77777777" w:rsidR="007A7D3C" w:rsidRPr="007A7D3C" w:rsidRDefault="007A7D3C" w:rsidP="007A7D3C">
            <w:pPr>
              <w:shd w:val="clear" w:color="auto" w:fill="FFFFFF"/>
              <w:spacing w:before="5" w:after="0" w:line="278" w:lineRule="exact"/>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Atitikimas kriterijui (lygybė); </w:t>
            </w:r>
          </w:p>
          <w:p w14:paraId="4EA1C4F4" w14:textId="77777777" w:rsidR="007A7D3C" w:rsidRPr="007A7D3C" w:rsidRDefault="007A7D3C" w:rsidP="007A7D3C">
            <w:pPr>
              <w:shd w:val="clear" w:color="auto" w:fill="FFFFFF"/>
              <w:spacing w:before="5" w:after="0" w:line="278" w:lineRule="exact"/>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Neatitikimas kriterijui (nelygybė); </w:t>
            </w:r>
          </w:p>
          <w:p w14:paraId="2F0DAA9F" w14:textId="77777777" w:rsidR="007A7D3C" w:rsidRPr="007A7D3C" w:rsidRDefault="007A7D3C" w:rsidP="007A7D3C">
            <w:pPr>
              <w:shd w:val="clear" w:color="auto" w:fill="FFFFFF"/>
              <w:spacing w:before="5" w:after="0" w:line="278" w:lineRule="exact"/>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Mažiau nei kriterijus; </w:t>
            </w:r>
          </w:p>
          <w:p w14:paraId="3A575168" w14:textId="77777777" w:rsidR="007A7D3C" w:rsidRPr="007A7D3C" w:rsidRDefault="007A7D3C" w:rsidP="007A7D3C">
            <w:pPr>
              <w:shd w:val="clear" w:color="auto" w:fill="FFFFFF"/>
              <w:spacing w:before="5" w:after="0" w:line="278" w:lineRule="exact"/>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Mažiau arba lygu kriterijui; </w:t>
            </w:r>
          </w:p>
          <w:p w14:paraId="42DACCBC" w14:textId="77777777" w:rsidR="007A7D3C" w:rsidRPr="007A7D3C" w:rsidRDefault="007A7D3C" w:rsidP="007A7D3C">
            <w:pPr>
              <w:shd w:val="clear" w:color="auto" w:fill="FFFFFF"/>
              <w:spacing w:before="5" w:after="0" w:line="278" w:lineRule="exact"/>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Daugiau nei kriterijus; </w:t>
            </w:r>
          </w:p>
          <w:p w14:paraId="5EED2CD9" w14:textId="77777777" w:rsidR="007A7D3C" w:rsidRPr="007A7D3C" w:rsidRDefault="007A7D3C" w:rsidP="007A7D3C">
            <w:pPr>
              <w:shd w:val="clear" w:color="auto" w:fill="FFFFFF"/>
              <w:spacing w:before="5" w:after="0" w:line="278" w:lineRule="exact"/>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Daugiau arba lygu kriterijui; </w:t>
            </w:r>
          </w:p>
          <w:p w14:paraId="4BDE77E5" w14:textId="77777777" w:rsidR="007A7D3C" w:rsidRPr="007A7D3C" w:rsidRDefault="007A7D3C" w:rsidP="007A7D3C">
            <w:pPr>
              <w:shd w:val="clear" w:color="auto" w:fill="FFFFFF"/>
              <w:spacing w:before="5" w:after="0" w:line="278" w:lineRule="exact"/>
              <w:rPr>
                <w:rFonts w:ascii="Arial" w:eastAsia="Times New Roman" w:hAnsi="Arial" w:cs="Arial"/>
                <w:spacing w:val="-1"/>
                <w:kern w:val="0"/>
                <w:sz w:val="22"/>
                <w:szCs w:val="22"/>
                <w14:ligatures w14:val="none"/>
              </w:rPr>
            </w:pPr>
            <w:r w:rsidRPr="007A7D3C">
              <w:rPr>
                <w:rFonts w:ascii="Arial" w:eastAsia="Times New Roman" w:hAnsi="Arial" w:cs="Arial"/>
                <w:kern w:val="0"/>
                <w:sz w:val="22"/>
                <w:szCs w:val="22"/>
                <w14:ligatures w14:val="none"/>
              </w:rPr>
              <w:t>Tarp kriterijų.</w:t>
            </w:r>
          </w:p>
        </w:tc>
        <w:tc>
          <w:tcPr>
            <w:tcW w:w="0" w:type="auto"/>
          </w:tcPr>
          <w:p w14:paraId="30AA57B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1F40B4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5A61900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ED6F1BD" w14:textId="77777777" w:rsidTr="00950956">
        <w:tc>
          <w:tcPr>
            <w:tcW w:w="1325" w:type="dxa"/>
          </w:tcPr>
          <w:p w14:paraId="7D7E23B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6B2E5F4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rūšiuoti duomenis pagal dokumento </w:t>
            </w:r>
            <w:proofErr w:type="spellStart"/>
            <w:r w:rsidRPr="007A7D3C">
              <w:rPr>
                <w:rFonts w:ascii="Arial" w:eastAsia="Times New Roman" w:hAnsi="Arial" w:cs="Arial"/>
                <w:kern w:val="0"/>
                <w:sz w:val="22"/>
                <w:szCs w:val="22"/>
                <w14:ligatures w14:val="none"/>
              </w:rPr>
              <w:t>nr.</w:t>
            </w:r>
            <w:proofErr w:type="spellEnd"/>
            <w:r w:rsidRPr="007A7D3C">
              <w:rPr>
                <w:rFonts w:ascii="Arial" w:eastAsia="Times New Roman" w:hAnsi="Arial" w:cs="Arial"/>
                <w:kern w:val="0"/>
                <w:sz w:val="22"/>
                <w:szCs w:val="22"/>
                <w14:ligatures w14:val="none"/>
              </w:rPr>
              <w:t xml:space="preserve">, eilės </w:t>
            </w:r>
            <w:proofErr w:type="spellStart"/>
            <w:r w:rsidRPr="007A7D3C">
              <w:rPr>
                <w:rFonts w:ascii="Arial" w:eastAsia="Times New Roman" w:hAnsi="Arial" w:cs="Arial"/>
                <w:kern w:val="0"/>
                <w:sz w:val="22"/>
                <w:szCs w:val="22"/>
                <w14:ligatures w14:val="none"/>
              </w:rPr>
              <w:t>nr.</w:t>
            </w:r>
            <w:proofErr w:type="spellEnd"/>
            <w:r w:rsidRPr="007A7D3C">
              <w:rPr>
                <w:rFonts w:ascii="Arial" w:eastAsia="Times New Roman" w:hAnsi="Arial" w:cs="Arial"/>
                <w:kern w:val="0"/>
                <w:sz w:val="22"/>
                <w:szCs w:val="22"/>
                <w14:ligatures w14:val="none"/>
              </w:rPr>
              <w:t xml:space="preserve">, turinį, sumą, įmonę, projektą, skyrių(padalinį) ir kt. pasirinktus parametrus. </w:t>
            </w:r>
          </w:p>
        </w:tc>
        <w:tc>
          <w:tcPr>
            <w:tcW w:w="0" w:type="auto"/>
          </w:tcPr>
          <w:p w14:paraId="6D0A219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8B7DFB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10D85E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76D3DDF" w14:textId="77777777" w:rsidTr="00950956">
        <w:tc>
          <w:tcPr>
            <w:tcW w:w="1325" w:type="dxa"/>
          </w:tcPr>
          <w:p w14:paraId="1704E56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31E1B50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realizuota galimybė susiaurinti paiešką įvedus papildomų paieškos kriterijų. </w:t>
            </w:r>
          </w:p>
        </w:tc>
        <w:tc>
          <w:tcPr>
            <w:tcW w:w="0" w:type="auto"/>
          </w:tcPr>
          <w:p w14:paraId="3AE9A24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0028EF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D33CDD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AA2C4FE" w14:textId="77777777" w:rsidTr="00950956">
        <w:tc>
          <w:tcPr>
            <w:tcW w:w="1325" w:type="dxa"/>
          </w:tcPr>
          <w:p w14:paraId="34EB82D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4A06F1B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atlikti įrašų paiešką pagal pasirinktus parametrus (parametrai turės būti suderinti sistemos diegimo projekto reikalavimų analizės ir projektavimo metu).</w:t>
            </w:r>
          </w:p>
        </w:tc>
        <w:tc>
          <w:tcPr>
            <w:tcW w:w="0" w:type="auto"/>
          </w:tcPr>
          <w:p w14:paraId="0774704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904D38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933933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C2B3A6F" w14:textId="77777777" w:rsidTr="00950956">
        <w:tc>
          <w:tcPr>
            <w:tcW w:w="1325" w:type="dxa"/>
          </w:tcPr>
          <w:p w14:paraId="516C50B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4360591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finansinėse ataskaitose pateikti ataskaitinio laikotarpio ir ankstesnių laikotarpių palyginamuosius duomenis pagal pasirinktus laikotarpius (kaupiamuoju būdu).</w:t>
            </w:r>
          </w:p>
        </w:tc>
        <w:tc>
          <w:tcPr>
            <w:tcW w:w="0" w:type="auto"/>
          </w:tcPr>
          <w:p w14:paraId="62458E9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217BC6D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24870DD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B0AE23C" w14:textId="77777777" w:rsidTr="00950956">
        <w:tc>
          <w:tcPr>
            <w:tcW w:w="1325" w:type="dxa"/>
          </w:tcPr>
          <w:p w14:paraId="516DB72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79180C5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rengiamose ataskaitose duomenis pateikti apvalinat pasirenkamu tikslumu.</w:t>
            </w:r>
          </w:p>
        </w:tc>
        <w:tc>
          <w:tcPr>
            <w:tcW w:w="0" w:type="auto"/>
          </w:tcPr>
          <w:p w14:paraId="2A9E2FC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19C054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2982D3F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E407542" w14:textId="77777777" w:rsidTr="00950956">
        <w:trPr>
          <w:trHeight w:val="765"/>
        </w:trPr>
        <w:tc>
          <w:tcPr>
            <w:tcW w:w="1325" w:type="dxa"/>
          </w:tcPr>
          <w:p w14:paraId="0B95C50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0BB578D7" w14:textId="77777777" w:rsidR="007A7D3C" w:rsidRPr="007A7D3C" w:rsidRDefault="007A7D3C" w:rsidP="007A7D3C">
            <w:pPr>
              <w:spacing w:after="0" w:line="240" w:lineRule="auto"/>
              <w:rPr>
                <w:rFonts w:ascii="Arial" w:eastAsia="Times New Roman" w:hAnsi="Arial" w:cs="Arial"/>
                <w:sz w:val="20"/>
                <w:szCs w:val="20"/>
              </w:rPr>
            </w:pPr>
            <w:r w:rsidRPr="007A7D3C">
              <w:rPr>
                <w:rFonts w:ascii="Arial" w:eastAsia="Times New Roman" w:hAnsi="Arial" w:cs="Arial"/>
                <w:sz w:val="20"/>
                <w:szCs w:val="20"/>
              </w:rPr>
              <w:t>FVAS turi būti galimybė visais aspektais tvarkyti projektų apskaitą bendroje apskaitoje, tačiau atskiriant atskiru projektu. Turi būti galimybė visoms ūkinėms operacijoms priskirti projektus.</w:t>
            </w:r>
          </w:p>
          <w:p w14:paraId="4BE97FE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57DCE32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5002993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EBCDB9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0A37324" w14:textId="77777777" w:rsidTr="007A7D3C">
        <w:trPr>
          <w:trHeight w:val="765"/>
        </w:trPr>
        <w:tc>
          <w:tcPr>
            <w:tcW w:w="1325" w:type="dxa"/>
            <w:tcBorders>
              <w:bottom w:val="double" w:sz="6" w:space="0" w:color="000000"/>
            </w:tcBorders>
          </w:tcPr>
          <w:p w14:paraId="09DF638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Borders>
              <w:bottom w:val="double" w:sz="6" w:space="0" w:color="000000"/>
            </w:tcBorders>
          </w:tcPr>
          <w:p w14:paraId="59FA2A4D" w14:textId="77777777" w:rsidR="007A7D3C" w:rsidRPr="007A7D3C" w:rsidRDefault="007A7D3C" w:rsidP="007A7D3C">
            <w:pPr>
              <w:spacing w:after="0" w:line="240" w:lineRule="auto"/>
              <w:rPr>
                <w:rFonts w:ascii="Arial" w:eastAsia="Times New Roman" w:hAnsi="Arial" w:cs="Arial"/>
                <w:sz w:val="20"/>
                <w:szCs w:val="20"/>
              </w:rPr>
            </w:pPr>
            <w:r w:rsidRPr="007A7D3C">
              <w:rPr>
                <w:rFonts w:ascii="Arial" w:eastAsia="Times New Roman" w:hAnsi="Arial" w:cs="Arial"/>
                <w:sz w:val="20"/>
                <w:szCs w:val="20"/>
              </w:rPr>
              <w:t>FVAS turi būti galimybė projekto apskaitą tvarkyti pagal finansavimo sutartyse numatytą projekto biudžetą.</w:t>
            </w:r>
          </w:p>
          <w:p w14:paraId="6D35BA44" w14:textId="77777777" w:rsidR="007A7D3C" w:rsidRPr="007A7D3C" w:rsidRDefault="007A7D3C" w:rsidP="007A7D3C">
            <w:pPr>
              <w:spacing w:after="0" w:line="240" w:lineRule="auto"/>
              <w:rPr>
                <w:rFonts w:ascii="Arial" w:eastAsia="Times New Roman" w:hAnsi="Arial" w:cs="Arial"/>
                <w:sz w:val="20"/>
                <w:szCs w:val="20"/>
              </w:rPr>
            </w:pPr>
          </w:p>
        </w:tc>
        <w:tc>
          <w:tcPr>
            <w:tcW w:w="0" w:type="auto"/>
            <w:tcBorders>
              <w:bottom w:val="double" w:sz="6" w:space="0" w:color="000000"/>
            </w:tcBorders>
          </w:tcPr>
          <w:p w14:paraId="4137AAE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FA5396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Borders>
              <w:bottom w:val="double" w:sz="6" w:space="0" w:color="000000"/>
            </w:tcBorders>
          </w:tcPr>
          <w:p w14:paraId="50985FE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1984E03B" w14:textId="77777777" w:rsidR="007A7D3C" w:rsidRPr="007A7D3C" w:rsidRDefault="007A7D3C" w:rsidP="007A7D3C">
      <w:pPr>
        <w:spacing w:after="0" w:line="240" w:lineRule="auto"/>
        <w:rPr>
          <w:rFonts w:ascii="Arial" w:eastAsia="Times New Roman" w:hAnsi="Arial" w:cs="Arial"/>
          <w:kern w:val="0"/>
          <w14:ligatures w14:val="none"/>
        </w:rPr>
      </w:pPr>
    </w:p>
    <w:tbl>
      <w:tblPr>
        <w:tblpPr w:leftFromText="180" w:rightFromText="180" w:vertAnchor="text" w:horzAnchor="margin" w:tblpX="-72" w:tblpY="221"/>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3"/>
        <w:gridCol w:w="4321"/>
        <w:gridCol w:w="1505"/>
        <w:gridCol w:w="1622"/>
        <w:gridCol w:w="1488"/>
      </w:tblGrid>
      <w:tr w:rsidR="007A7D3C" w:rsidRPr="007A7D3C" w14:paraId="70855696" w14:textId="77777777" w:rsidTr="007A7D3C">
        <w:tc>
          <w:tcPr>
            <w:tcW w:w="1111" w:type="dxa"/>
            <w:tcBorders>
              <w:top w:val="double" w:sz="6" w:space="0" w:color="000000"/>
            </w:tcBorders>
          </w:tcPr>
          <w:p w14:paraId="199AFB1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461" w:type="dxa"/>
            <w:tcBorders>
              <w:top w:val="double" w:sz="6" w:space="0" w:color="000000"/>
            </w:tcBorders>
          </w:tcPr>
          <w:p w14:paraId="699FADE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21" w:type="dxa"/>
            <w:tcBorders>
              <w:top w:val="double" w:sz="6" w:space="0" w:color="000000"/>
            </w:tcBorders>
          </w:tcPr>
          <w:p w14:paraId="2DDE975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4F61043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57EB14A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1EAD4745" w14:textId="77777777" w:rsidTr="00950956">
        <w:tc>
          <w:tcPr>
            <w:tcW w:w="1111" w:type="dxa"/>
          </w:tcPr>
          <w:p w14:paraId="4657B09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61" w:type="dxa"/>
          </w:tcPr>
          <w:p w14:paraId="2D1EE46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visais aspektais leisti tvarkyti apskaitą ir formuoti ataskaitas, vadovaujantis kaupimo ir pinigų principu, nustatytu Lietuvos viešojo sektoriaus apskaitos ir finansinės atskaitomybės standartuose.</w:t>
            </w:r>
          </w:p>
        </w:tc>
        <w:tc>
          <w:tcPr>
            <w:tcW w:w="1521" w:type="dxa"/>
          </w:tcPr>
          <w:p w14:paraId="152C2E5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AF97B1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FF32A5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61CF606" w14:textId="77777777" w:rsidTr="00950956">
        <w:tc>
          <w:tcPr>
            <w:tcW w:w="1111" w:type="dxa"/>
          </w:tcPr>
          <w:p w14:paraId="7893E3D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61" w:type="dxa"/>
          </w:tcPr>
          <w:p w14:paraId="5C990E7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automatiškai ir lygiagrečiai vykdyti apskaitą vadovaujantis pinigų principu lygiagrečiai su apskaita kaupimo principu taip, kad būtų tinkamai formuojamos biudžeto vykdymo ataskaitos.</w:t>
            </w:r>
          </w:p>
        </w:tc>
        <w:tc>
          <w:tcPr>
            <w:tcW w:w="1521" w:type="dxa"/>
          </w:tcPr>
          <w:p w14:paraId="76CCD73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B68B5E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B17AB8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2F70F55" w14:textId="77777777" w:rsidTr="00950956">
        <w:tc>
          <w:tcPr>
            <w:tcW w:w="1111" w:type="dxa"/>
          </w:tcPr>
          <w:p w14:paraId="201707D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61" w:type="dxa"/>
          </w:tcPr>
          <w:p w14:paraId="2E949DC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prie kiekvieno įrašo peržiūrėti apskaitą tiek kaupimo, tiek pinigų principu.</w:t>
            </w:r>
          </w:p>
        </w:tc>
        <w:tc>
          <w:tcPr>
            <w:tcW w:w="1521" w:type="dxa"/>
          </w:tcPr>
          <w:p w14:paraId="1675602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FF6FDA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16ECE8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9FD4148" w14:textId="77777777" w:rsidTr="00950956">
        <w:tc>
          <w:tcPr>
            <w:tcW w:w="1111" w:type="dxa"/>
          </w:tcPr>
          <w:p w14:paraId="5B13D90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61" w:type="dxa"/>
          </w:tcPr>
          <w:p w14:paraId="23793D9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formuoti ataskaitas biudžeto sudarymo pjūviais (asignavimų valdytojas, finansavimo šaltinis, programa, priemonė, biudžeto pajamų (išlaidų) klasifikatoriaus straipsnis, funkcinė klasifikacija ir pan.).</w:t>
            </w:r>
          </w:p>
        </w:tc>
        <w:tc>
          <w:tcPr>
            <w:tcW w:w="1521" w:type="dxa"/>
          </w:tcPr>
          <w:p w14:paraId="7D3C406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B8000B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8A76C9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8804DAA" w14:textId="77777777" w:rsidTr="00950956">
        <w:tc>
          <w:tcPr>
            <w:tcW w:w="1111" w:type="dxa"/>
          </w:tcPr>
          <w:p w14:paraId="63BE46F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61" w:type="dxa"/>
          </w:tcPr>
          <w:p w14:paraId="15B63DF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visos pavaldžios įstaigos turi būti saugomos vienoje duomenų bazėje ir turi turėti galimybę apskaitos įrašus perduoti į vieną apskaitos knygą.</w:t>
            </w:r>
          </w:p>
        </w:tc>
        <w:tc>
          <w:tcPr>
            <w:tcW w:w="1521" w:type="dxa"/>
          </w:tcPr>
          <w:p w14:paraId="0B73EF5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9B1C8C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471456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F31C792" w14:textId="77777777" w:rsidTr="00950956">
        <w:tc>
          <w:tcPr>
            <w:tcW w:w="1111" w:type="dxa"/>
          </w:tcPr>
          <w:p w14:paraId="6D307D5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61" w:type="dxa"/>
          </w:tcPr>
          <w:p w14:paraId="7846A73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organizuoti hierarchinę Užsakovo ir pavaldžių įstaigų struktūrą.</w:t>
            </w:r>
          </w:p>
        </w:tc>
        <w:tc>
          <w:tcPr>
            <w:tcW w:w="1521" w:type="dxa"/>
          </w:tcPr>
          <w:p w14:paraId="4989ACA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1B0EA5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B19FDF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2CD9E4B" w14:textId="77777777" w:rsidTr="007A7D3C">
        <w:tc>
          <w:tcPr>
            <w:tcW w:w="1111" w:type="dxa"/>
            <w:tcBorders>
              <w:bottom w:val="double" w:sz="6" w:space="0" w:color="000000"/>
            </w:tcBorders>
          </w:tcPr>
          <w:p w14:paraId="63C2251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61" w:type="dxa"/>
            <w:tcBorders>
              <w:bottom w:val="double" w:sz="6" w:space="0" w:color="000000"/>
            </w:tcBorders>
          </w:tcPr>
          <w:p w14:paraId="2A17047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centralizuotai įvesti ir naudoti visus pagrindinių duomenų kortelėse ir operacijose reikalingus klasifikatorius. FVAS turi būti galimybė apriboti šias funkcijas atskiroms vartotojų grupėms.</w:t>
            </w:r>
          </w:p>
        </w:tc>
        <w:tc>
          <w:tcPr>
            <w:tcW w:w="1521" w:type="dxa"/>
            <w:tcBorders>
              <w:bottom w:val="double" w:sz="6" w:space="0" w:color="000000"/>
            </w:tcBorders>
          </w:tcPr>
          <w:p w14:paraId="5013C3F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150C58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32B7734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653E6BA0"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Valiutos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250"/>
        <w:gridCol w:w="1579"/>
        <w:gridCol w:w="1622"/>
        <w:gridCol w:w="1488"/>
      </w:tblGrid>
      <w:tr w:rsidR="007A7D3C" w:rsidRPr="007A7D3C" w14:paraId="531A3B68" w14:textId="77777777" w:rsidTr="007A7D3C">
        <w:tc>
          <w:tcPr>
            <w:tcW w:w="1183" w:type="dxa"/>
            <w:tcBorders>
              <w:top w:val="double" w:sz="6" w:space="0" w:color="000000"/>
            </w:tcBorders>
          </w:tcPr>
          <w:p w14:paraId="26B3C4C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83" w:type="dxa"/>
            <w:tcBorders>
              <w:top w:val="double" w:sz="6" w:space="0" w:color="000000"/>
            </w:tcBorders>
          </w:tcPr>
          <w:p w14:paraId="5991A09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99" w:type="dxa"/>
            <w:tcBorders>
              <w:top w:val="double" w:sz="6" w:space="0" w:color="000000"/>
            </w:tcBorders>
          </w:tcPr>
          <w:p w14:paraId="42CBDDC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220842A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31F3052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6247AF8F" w14:textId="77777777" w:rsidTr="00950956">
        <w:tc>
          <w:tcPr>
            <w:tcW w:w="1183" w:type="dxa"/>
          </w:tcPr>
          <w:p w14:paraId="3065D72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3" w:type="dxa"/>
          </w:tcPr>
          <w:p w14:paraId="4DFAD85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automatiškai importuoti valiutų kursus iš Lietuvos banko (per internetą) arba komercinių bankų duomenų (per banko sistemą). </w:t>
            </w:r>
          </w:p>
        </w:tc>
        <w:tc>
          <w:tcPr>
            <w:tcW w:w="1599" w:type="dxa"/>
          </w:tcPr>
          <w:p w14:paraId="2B4B5DA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554786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49CE69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DD6D959" w14:textId="77777777" w:rsidTr="00950956">
        <w:tc>
          <w:tcPr>
            <w:tcW w:w="1183" w:type="dxa"/>
          </w:tcPr>
          <w:p w14:paraId="7326E65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3" w:type="dxa"/>
          </w:tcPr>
          <w:p w14:paraId="365EF52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automatiškai pateikti valiutos kursą, kai sistemos naudotojas, registruodamas operaciją, nurodo datą ir pasirenka valiutos kurso tipą.</w:t>
            </w:r>
          </w:p>
        </w:tc>
        <w:tc>
          <w:tcPr>
            <w:tcW w:w="1599" w:type="dxa"/>
          </w:tcPr>
          <w:p w14:paraId="73EF2AA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94390C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015C29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9521B11" w14:textId="77777777" w:rsidTr="007A7D3C">
        <w:tc>
          <w:tcPr>
            <w:tcW w:w="1183" w:type="dxa"/>
            <w:tcBorders>
              <w:bottom w:val="double" w:sz="6" w:space="0" w:color="000000"/>
            </w:tcBorders>
          </w:tcPr>
          <w:p w14:paraId="065CF1B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3" w:type="dxa"/>
            <w:tcBorders>
              <w:bottom w:val="double" w:sz="6" w:space="0" w:color="000000"/>
            </w:tcBorders>
          </w:tcPr>
          <w:p w14:paraId="36B0DC4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konvertuoti apskaitos likučius į bet kokią valiutą ir peržiūrėti rezultatą.</w:t>
            </w:r>
          </w:p>
        </w:tc>
        <w:tc>
          <w:tcPr>
            <w:tcW w:w="1599" w:type="dxa"/>
            <w:tcBorders>
              <w:bottom w:val="double" w:sz="6" w:space="0" w:color="000000"/>
            </w:tcBorders>
          </w:tcPr>
          <w:p w14:paraId="39FF8CD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BCB40B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5F7F7FA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1DE52163"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Sąskaitų planas</w:t>
      </w:r>
    </w:p>
    <w:tbl>
      <w:tblPr>
        <w:tblpPr w:leftFromText="180" w:rightFromText="180" w:vertAnchor="text" w:horzAnchor="margin" w:tblpX="-144" w:tblpY="162"/>
        <w:tblW w:w="101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70"/>
        <w:gridCol w:w="4135"/>
        <w:gridCol w:w="1607"/>
        <w:gridCol w:w="1930"/>
        <w:gridCol w:w="1541"/>
      </w:tblGrid>
      <w:tr w:rsidR="007A7D3C" w:rsidRPr="007A7D3C" w14:paraId="1971DD31" w14:textId="77777777" w:rsidTr="007A7D3C">
        <w:tc>
          <w:tcPr>
            <w:tcW w:w="970" w:type="dxa"/>
            <w:tcBorders>
              <w:top w:val="double" w:sz="6" w:space="0" w:color="000000"/>
            </w:tcBorders>
          </w:tcPr>
          <w:p w14:paraId="7A3E8E0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135" w:type="dxa"/>
            <w:tcBorders>
              <w:top w:val="double" w:sz="6" w:space="0" w:color="000000"/>
            </w:tcBorders>
          </w:tcPr>
          <w:p w14:paraId="4CDAC1A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0" w:type="auto"/>
            <w:tcBorders>
              <w:top w:val="double" w:sz="6" w:space="0" w:color="000000"/>
            </w:tcBorders>
          </w:tcPr>
          <w:p w14:paraId="7F444FA0"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0" w:type="auto"/>
          </w:tcPr>
          <w:p w14:paraId="7AAFA82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541" w:type="dxa"/>
            <w:tcBorders>
              <w:top w:val="double" w:sz="6" w:space="0" w:color="000000"/>
            </w:tcBorders>
          </w:tcPr>
          <w:p w14:paraId="3FD2EA4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3F23D034" w14:textId="77777777" w:rsidTr="00950956">
        <w:tc>
          <w:tcPr>
            <w:tcW w:w="970" w:type="dxa"/>
          </w:tcPr>
          <w:p w14:paraId="403F53E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35" w:type="dxa"/>
          </w:tcPr>
          <w:p w14:paraId="58829A1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įvesti sąskaitų planą, reglamentuotą Lietuvos Respublikos teisės aktais.</w:t>
            </w:r>
          </w:p>
        </w:tc>
        <w:tc>
          <w:tcPr>
            <w:tcW w:w="0" w:type="auto"/>
          </w:tcPr>
          <w:p w14:paraId="255F122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4B48C7F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1" w:type="dxa"/>
          </w:tcPr>
          <w:p w14:paraId="422C78D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9A90007" w14:textId="77777777" w:rsidTr="00950956">
        <w:tc>
          <w:tcPr>
            <w:tcW w:w="970" w:type="dxa"/>
          </w:tcPr>
          <w:p w14:paraId="5BF7326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35" w:type="dxa"/>
          </w:tcPr>
          <w:p w14:paraId="35559F9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papildyti sąskaitų planą.</w:t>
            </w:r>
          </w:p>
        </w:tc>
        <w:tc>
          <w:tcPr>
            <w:tcW w:w="0" w:type="auto"/>
          </w:tcPr>
          <w:p w14:paraId="30D9301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716A4F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1" w:type="dxa"/>
          </w:tcPr>
          <w:p w14:paraId="5AC383E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D050AB2" w14:textId="77777777" w:rsidTr="007A7D3C">
        <w:tc>
          <w:tcPr>
            <w:tcW w:w="970" w:type="dxa"/>
            <w:tcBorders>
              <w:bottom w:val="double" w:sz="6" w:space="0" w:color="000000"/>
            </w:tcBorders>
          </w:tcPr>
          <w:p w14:paraId="0372D9B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35" w:type="dxa"/>
            <w:tcBorders>
              <w:bottom w:val="double" w:sz="6" w:space="0" w:color="000000"/>
            </w:tcBorders>
          </w:tcPr>
          <w:p w14:paraId="6817452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užtikrinta, kad nebus panaikintos sąskaitos, jeigu jos buvo panaudotos galiojančiose operacijose.</w:t>
            </w:r>
          </w:p>
        </w:tc>
        <w:tc>
          <w:tcPr>
            <w:tcW w:w="0" w:type="auto"/>
            <w:tcBorders>
              <w:bottom w:val="double" w:sz="6" w:space="0" w:color="000000"/>
            </w:tcBorders>
          </w:tcPr>
          <w:p w14:paraId="5FC3E24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8CD593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1" w:type="dxa"/>
            <w:tcBorders>
              <w:bottom w:val="double" w:sz="6" w:space="0" w:color="000000"/>
            </w:tcBorders>
          </w:tcPr>
          <w:p w14:paraId="78E5A55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65780D87"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DK sąskaitos</w:t>
      </w:r>
    </w:p>
    <w:tbl>
      <w:tblPr>
        <w:tblpPr w:leftFromText="180" w:rightFromText="180" w:vertAnchor="text" w:horzAnchor="margin" w:tblpX="-144" w:tblpY="157"/>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70"/>
        <w:gridCol w:w="4272"/>
        <w:gridCol w:w="1471"/>
        <w:gridCol w:w="1818"/>
        <w:gridCol w:w="1488"/>
      </w:tblGrid>
      <w:tr w:rsidR="007A7D3C" w:rsidRPr="007A7D3C" w14:paraId="7751751B" w14:textId="77777777" w:rsidTr="007A7D3C">
        <w:tc>
          <w:tcPr>
            <w:tcW w:w="970" w:type="dxa"/>
            <w:tcBorders>
              <w:top w:val="double" w:sz="6" w:space="0" w:color="000000"/>
            </w:tcBorders>
          </w:tcPr>
          <w:p w14:paraId="49ABDD1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272" w:type="dxa"/>
            <w:tcBorders>
              <w:top w:val="double" w:sz="6" w:space="0" w:color="000000"/>
            </w:tcBorders>
          </w:tcPr>
          <w:p w14:paraId="614DAE8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0" w:type="auto"/>
            <w:tcBorders>
              <w:top w:val="double" w:sz="6" w:space="0" w:color="000000"/>
            </w:tcBorders>
          </w:tcPr>
          <w:p w14:paraId="7C2D051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0" w:type="auto"/>
          </w:tcPr>
          <w:p w14:paraId="662A6A2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0" w:type="auto"/>
            <w:tcBorders>
              <w:top w:val="double" w:sz="6" w:space="0" w:color="000000"/>
            </w:tcBorders>
          </w:tcPr>
          <w:p w14:paraId="04381A3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514011B7" w14:textId="77777777" w:rsidTr="00950956">
        <w:tc>
          <w:tcPr>
            <w:tcW w:w="970" w:type="dxa"/>
          </w:tcPr>
          <w:p w14:paraId="0B068C9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72" w:type="dxa"/>
          </w:tcPr>
          <w:p w14:paraId="154B3E9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Leistinas DK sąskaitos numerio ilgis turi būti ne mažiau kaip 20 simbolių. </w:t>
            </w:r>
          </w:p>
        </w:tc>
        <w:tc>
          <w:tcPr>
            <w:tcW w:w="0" w:type="auto"/>
          </w:tcPr>
          <w:p w14:paraId="02ADDFC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36DDD5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8D0E72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D0E9E4D" w14:textId="77777777" w:rsidTr="00950956">
        <w:tc>
          <w:tcPr>
            <w:tcW w:w="970" w:type="dxa"/>
          </w:tcPr>
          <w:p w14:paraId="21F477D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72" w:type="dxa"/>
          </w:tcPr>
          <w:p w14:paraId="3AA55AB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DK turi būti galimybė naudotojui pačiam sukurti ir atspausdinti sąskaitų suvestines pagal naudotojo pasirinktus parametrus.</w:t>
            </w:r>
          </w:p>
        </w:tc>
        <w:tc>
          <w:tcPr>
            <w:tcW w:w="0" w:type="auto"/>
          </w:tcPr>
          <w:p w14:paraId="749573B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2484585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43EECC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ABC5AC1" w14:textId="77777777" w:rsidTr="00950956">
        <w:tc>
          <w:tcPr>
            <w:tcW w:w="970" w:type="dxa"/>
          </w:tcPr>
          <w:p w14:paraId="34DBF48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72" w:type="dxa"/>
          </w:tcPr>
          <w:p w14:paraId="7540789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DK sąskaitų likučiai turi būti automatiškai sumuojami į aukštesnio lygio sąskaitas, šie į dar aukštesnio ir t. t.</w:t>
            </w:r>
          </w:p>
        </w:tc>
        <w:tc>
          <w:tcPr>
            <w:tcW w:w="0" w:type="auto"/>
          </w:tcPr>
          <w:p w14:paraId="455F36B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0C3AA2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D629A0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BEED692" w14:textId="77777777" w:rsidTr="00950956">
        <w:tc>
          <w:tcPr>
            <w:tcW w:w="970" w:type="dxa"/>
          </w:tcPr>
          <w:p w14:paraId="56F2983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72" w:type="dxa"/>
          </w:tcPr>
          <w:p w14:paraId="33C7859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detalizuoti DK sąskaitų likučius, nesant kitų, detalizuojančių žurnalų informacijos pagal pasirinktus požymius.</w:t>
            </w:r>
          </w:p>
        </w:tc>
        <w:tc>
          <w:tcPr>
            <w:tcW w:w="0" w:type="auto"/>
          </w:tcPr>
          <w:p w14:paraId="085C265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52373AC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2BD600F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0A08D4E" w14:textId="77777777" w:rsidTr="007A7D3C">
        <w:tc>
          <w:tcPr>
            <w:tcW w:w="970" w:type="dxa"/>
            <w:tcBorders>
              <w:bottom w:val="double" w:sz="6" w:space="0" w:color="000000"/>
            </w:tcBorders>
          </w:tcPr>
          <w:p w14:paraId="24AA81A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72" w:type="dxa"/>
            <w:tcBorders>
              <w:bottom w:val="double" w:sz="6" w:space="0" w:color="000000"/>
            </w:tcBorders>
          </w:tcPr>
          <w:p w14:paraId="3C3C724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analizuoti sąskaitų likučius iki konkrečių operacijų detalumo lygio (</w:t>
            </w:r>
            <w:proofErr w:type="spellStart"/>
            <w:r w:rsidRPr="007A7D3C">
              <w:rPr>
                <w:rFonts w:ascii="Arial" w:eastAsia="Times New Roman" w:hAnsi="Arial" w:cs="Arial"/>
                <w:i/>
                <w:kern w:val="0"/>
                <w:sz w:val="22"/>
                <w:szCs w:val="22"/>
                <w14:ligatures w14:val="none"/>
              </w:rPr>
              <w:t>drill</w:t>
            </w:r>
            <w:proofErr w:type="spellEnd"/>
            <w:r w:rsidRPr="007A7D3C">
              <w:rPr>
                <w:rFonts w:ascii="Arial" w:eastAsia="Times New Roman" w:hAnsi="Arial" w:cs="Arial"/>
                <w:i/>
                <w:kern w:val="0"/>
                <w:sz w:val="22"/>
                <w:szCs w:val="22"/>
                <w14:ligatures w14:val="none"/>
              </w:rPr>
              <w:t xml:space="preserve"> </w:t>
            </w:r>
            <w:proofErr w:type="spellStart"/>
            <w:r w:rsidRPr="007A7D3C">
              <w:rPr>
                <w:rFonts w:ascii="Arial" w:eastAsia="Times New Roman" w:hAnsi="Arial" w:cs="Arial"/>
                <w:i/>
                <w:kern w:val="0"/>
                <w:sz w:val="22"/>
                <w:szCs w:val="22"/>
                <w14:ligatures w14:val="none"/>
              </w:rPr>
              <w:t>down</w:t>
            </w:r>
            <w:proofErr w:type="spellEnd"/>
            <w:r w:rsidRPr="007A7D3C">
              <w:rPr>
                <w:rFonts w:ascii="Arial" w:eastAsia="Times New Roman" w:hAnsi="Arial" w:cs="Arial"/>
                <w:kern w:val="0"/>
                <w:sz w:val="22"/>
                <w:szCs w:val="22"/>
                <w14:ligatures w14:val="none"/>
              </w:rPr>
              <w:t xml:space="preserve"> funkcija)</w:t>
            </w:r>
          </w:p>
        </w:tc>
        <w:tc>
          <w:tcPr>
            <w:tcW w:w="0" w:type="auto"/>
            <w:tcBorders>
              <w:bottom w:val="double" w:sz="6" w:space="0" w:color="000000"/>
            </w:tcBorders>
          </w:tcPr>
          <w:p w14:paraId="75F8F7B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B4507B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Borders>
              <w:bottom w:val="double" w:sz="6" w:space="0" w:color="000000"/>
            </w:tcBorders>
          </w:tcPr>
          <w:p w14:paraId="5245F3A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0A59C20E" w14:textId="77777777" w:rsidR="007A7D3C" w:rsidRPr="007A7D3C" w:rsidRDefault="007A7D3C" w:rsidP="007A7D3C">
      <w:pPr>
        <w:spacing w:after="0" w:line="240" w:lineRule="auto"/>
        <w:rPr>
          <w:rFonts w:ascii="Arial" w:eastAsia="Times New Roman" w:hAnsi="Arial" w:cs="Arial"/>
          <w:kern w:val="0"/>
          <w14:ligatures w14:val="none"/>
        </w:rPr>
      </w:pPr>
    </w:p>
    <w:p w14:paraId="307648F6"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Žurnalai</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84"/>
        <w:gridCol w:w="4518"/>
        <w:gridCol w:w="1579"/>
        <w:gridCol w:w="1622"/>
        <w:gridCol w:w="1488"/>
      </w:tblGrid>
      <w:tr w:rsidR="007A7D3C" w:rsidRPr="007A7D3C" w14:paraId="4C1D0841" w14:textId="77777777" w:rsidTr="007A7D3C">
        <w:tc>
          <w:tcPr>
            <w:tcW w:w="900" w:type="dxa"/>
            <w:tcBorders>
              <w:top w:val="double" w:sz="6" w:space="0" w:color="000000"/>
            </w:tcBorders>
          </w:tcPr>
          <w:p w14:paraId="44D9CFD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666" w:type="dxa"/>
            <w:tcBorders>
              <w:top w:val="double" w:sz="6" w:space="0" w:color="000000"/>
            </w:tcBorders>
          </w:tcPr>
          <w:p w14:paraId="7307806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99" w:type="dxa"/>
            <w:tcBorders>
              <w:top w:val="double" w:sz="6" w:space="0" w:color="000000"/>
            </w:tcBorders>
          </w:tcPr>
          <w:p w14:paraId="01D722E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3562C61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2955655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7C2B3047" w14:textId="77777777" w:rsidTr="00950956">
        <w:tc>
          <w:tcPr>
            <w:tcW w:w="900" w:type="dxa"/>
          </w:tcPr>
          <w:p w14:paraId="10D27D0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666" w:type="dxa"/>
          </w:tcPr>
          <w:p w14:paraId="76145AF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automatiškai perduodami apskaitos įrašai iš atskirų modulių į DK.</w:t>
            </w:r>
          </w:p>
        </w:tc>
        <w:tc>
          <w:tcPr>
            <w:tcW w:w="1599" w:type="dxa"/>
          </w:tcPr>
          <w:p w14:paraId="05F2067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0EE527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1DDFC7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5FA0580" w14:textId="77777777" w:rsidTr="00950956">
        <w:tc>
          <w:tcPr>
            <w:tcW w:w="900" w:type="dxa"/>
          </w:tcPr>
          <w:p w14:paraId="1FE805D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666" w:type="dxa"/>
          </w:tcPr>
          <w:p w14:paraId="2334A7E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tiesiogiai vesti DK žurnalus.</w:t>
            </w:r>
          </w:p>
        </w:tc>
        <w:tc>
          <w:tcPr>
            <w:tcW w:w="1599" w:type="dxa"/>
          </w:tcPr>
          <w:p w14:paraId="361A157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1B7750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611DA8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4621D42" w14:textId="77777777" w:rsidTr="00950956">
        <w:tc>
          <w:tcPr>
            <w:tcW w:w="900" w:type="dxa"/>
          </w:tcPr>
          <w:p w14:paraId="23B1D4C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666" w:type="dxa"/>
          </w:tcPr>
          <w:p w14:paraId="783C582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prie kiekvienos buhalterinės operacijos, nepriklausomai nuo to, kokiame žurnale ji įvesta, išsaugoti ją įvedusio naudotojo identifikacinius duomenis ir įvedimo datą.</w:t>
            </w:r>
          </w:p>
        </w:tc>
        <w:tc>
          <w:tcPr>
            <w:tcW w:w="1599" w:type="dxa"/>
          </w:tcPr>
          <w:p w14:paraId="3E0F31D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7F855E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D056E3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56DA192" w14:textId="77777777" w:rsidTr="00950956">
        <w:tc>
          <w:tcPr>
            <w:tcW w:w="900" w:type="dxa"/>
          </w:tcPr>
          <w:p w14:paraId="1309285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666" w:type="dxa"/>
          </w:tcPr>
          <w:p w14:paraId="615CA63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aprašyti operacijų į žurnalus vienkartinius šablonus ir pasikartojančių operacijų šablonus.  </w:t>
            </w:r>
          </w:p>
        </w:tc>
        <w:tc>
          <w:tcPr>
            <w:tcW w:w="1599" w:type="dxa"/>
          </w:tcPr>
          <w:p w14:paraId="3A621A7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09E632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74ECF2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AB95A4D" w14:textId="77777777" w:rsidTr="00950956">
        <w:tc>
          <w:tcPr>
            <w:tcW w:w="900" w:type="dxa"/>
          </w:tcPr>
          <w:p w14:paraId="39DC43C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666" w:type="dxa"/>
          </w:tcPr>
          <w:p w14:paraId="52218FD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pačiam naudotojui aprašyti taisykles (formules), pagal kurias sistemoje yra perskirstomos sąnaudos DK lygyje.</w:t>
            </w:r>
          </w:p>
        </w:tc>
        <w:tc>
          <w:tcPr>
            <w:tcW w:w="1599" w:type="dxa"/>
          </w:tcPr>
          <w:p w14:paraId="6C984E2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9FAEB3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A1F382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A1B37FA" w14:textId="77777777" w:rsidTr="00950956">
        <w:tc>
          <w:tcPr>
            <w:tcW w:w="900" w:type="dxa"/>
          </w:tcPr>
          <w:p w14:paraId="73CA0FA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666" w:type="dxa"/>
          </w:tcPr>
          <w:p w14:paraId="29C7E8D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užtikrinti buhalterinio įrašo balansą (debetas = kreditas).</w:t>
            </w:r>
          </w:p>
        </w:tc>
        <w:tc>
          <w:tcPr>
            <w:tcW w:w="1599" w:type="dxa"/>
          </w:tcPr>
          <w:p w14:paraId="753C522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628780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991D16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C84BE22" w14:textId="77777777" w:rsidTr="007A7D3C">
        <w:tc>
          <w:tcPr>
            <w:tcW w:w="900" w:type="dxa"/>
            <w:tcBorders>
              <w:bottom w:val="double" w:sz="6" w:space="0" w:color="000000"/>
            </w:tcBorders>
          </w:tcPr>
          <w:p w14:paraId="313F70D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666" w:type="dxa"/>
            <w:tcBorders>
              <w:bottom w:val="double" w:sz="6" w:space="0" w:color="000000"/>
            </w:tcBorders>
          </w:tcPr>
          <w:p w14:paraId="69D823E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numatyta DK ir žurnalų suderinimo funkcija, užtikrinanti žurnaluose užregistruotų įrašų tapatų perkėlimą į DK. Sistema privalo pateikti detalią informaciją apie neatitikimus tarp žurnalų ir DK.</w:t>
            </w:r>
          </w:p>
        </w:tc>
        <w:tc>
          <w:tcPr>
            <w:tcW w:w="1599" w:type="dxa"/>
            <w:tcBorders>
              <w:bottom w:val="double" w:sz="6" w:space="0" w:color="000000"/>
            </w:tcBorders>
          </w:tcPr>
          <w:p w14:paraId="23E6E35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BAC227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45B359B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5B7EE83B" w14:textId="77777777" w:rsidR="007A7D3C" w:rsidRPr="007A7D3C" w:rsidRDefault="007A7D3C" w:rsidP="007A7D3C">
      <w:pPr>
        <w:spacing w:after="0" w:line="240" w:lineRule="auto"/>
        <w:ind w:left="360"/>
        <w:rPr>
          <w:rFonts w:ascii="Arial" w:eastAsia="Times New Roman" w:hAnsi="Arial" w:cs="Arial"/>
          <w:kern w:val="0"/>
          <w:sz w:val="22"/>
          <w:szCs w:val="22"/>
          <w14:ligatures w14:val="none"/>
        </w:rPr>
      </w:pPr>
    </w:p>
    <w:p w14:paraId="2E9FFD05"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Apskaitos kodai</w:t>
      </w:r>
    </w:p>
    <w:p w14:paraId="4ABA7DA3" w14:textId="77777777" w:rsidR="007A7D3C" w:rsidRPr="007A7D3C" w:rsidRDefault="007A7D3C" w:rsidP="007A7D3C">
      <w:pPr>
        <w:spacing w:after="0" w:line="240" w:lineRule="auto"/>
        <w:ind w:left="1080"/>
        <w:rPr>
          <w:rFonts w:ascii="Arial" w:eastAsia="Times New Roman" w:hAnsi="Arial" w:cs="Arial"/>
          <w:b/>
          <w:kern w:val="0"/>
          <w:sz w:val="22"/>
          <w:szCs w:val="22"/>
          <w14:ligatures w14:val="none"/>
        </w:rPr>
      </w:pP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19"/>
        <w:gridCol w:w="4383"/>
        <w:gridCol w:w="1579"/>
        <w:gridCol w:w="1622"/>
        <w:gridCol w:w="1488"/>
      </w:tblGrid>
      <w:tr w:rsidR="007A7D3C" w:rsidRPr="007A7D3C" w14:paraId="13A4A0B6" w14:textId="77777777" w:rsidTr="007A7D3C">
        <w:tc>
          <w:tcPr>
            <w:tcW w:w="1042" w:type="dxa"/>
            <w:tcBorders>
              <w:top w:val="double" w:sz="6" w:space="0" w:color="000000"/>
            </w:tcBorders>
          </w:tcPr>
          <w:p w14:paraId="6F72A15E"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524" w:type="dxa"/>
            <w:tcBorders>
              <w:top w:val="double" w:sz="6" w:space="0" w:color="000000"/>
            </w:tcBorders>
          </w:tcPr>
          <w:p w14:paraId="1BA5741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99" w:type="dxa"/>
            <w:tcBorders>
              <w:top w:val="double" w:sz="6" w:space="0" w:color="000000"/>
            </w:tcBorders>
          </w:tcPr>
          <w:p w14:paraId="35640B7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5A17F3D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63F39B9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1EEEC625" w14:textId="77777777" w:rsidTr="00950956">
        <w:tc>
          <w:tcPr>
            <w:tcW w:w="1042" w:type="dxa"/>
          </w:tcPr>
          <w:p w14:paraId="2DB62A1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4" w:type="dxa"/>
          </w:tcPr>
          <w:p w14:paraId="4079117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naudoti struktūrinius apskaitos kodus, t. y. apskaitos kodo struktūra turi būti sudaryta iš dimensijų, kurios skirtos buhalterinėms sąskaitoms ir kitiems objektams žymėti. Pavyzdžiui, apskaitos kodas gali būti sudarytas iš programos, funkcinės klasifikacijos, ekonominės klasifikacijos ir kitų dimensijų.</w:t>
            </w:r>
          </w:p>
        </w:tc>
        <w:tc>
          <w:tcPr>
            <w:tcW w:w="1599" w:type="dxa"/>
          </w:tcPr>
          <w:p w14:paraId="7F9EDD2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C97682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78470F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5789A02" w14:textId="77777777" w:rsidTr="00950956">
        <w:tc>
          <w:tcPr>
            <w:tcW w:w="1042" w:type="dxa"/>
          </w:tcPr>
          <w:p w14:paraId="49342A1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4" w:type="dxa"/>
          </w:tcPr>
          <w:p w14:paraId="713EC9F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apibrėžti ne mažiau kaip 10 apskaitos dimensijų, kurių reikšmės būtų pasirenkamos iš sąrašo.</w:t>
            </w:r>
          </w:p>
        </w:tc>
        <w:tc>
          <w:tcPr>
            <w:tcW w:w="1599" w:type="dxa"/>
          </w:tcPr>
          <w:p w14:paraId="10D6988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3A6CC9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1026F6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1D28768" w14:textId="77777777" w:rsidTr="00950956">
        <w:tc>
          <w:tcPr>
            <w:tcW w:w="1042" w:type="dxa"/>
          </w:tcPr>
          <w:p w14:paraId="0EB9258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4" w:type="dxa"/>
          </w:tcPr>
          <w:p w14:paraId="6FE1997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numatytas funkcionalumas, kad FVAS naudotojas galėtų apibrėžti dimensijų reikšmių hierarchijas ir jas naudoti rengiant ataskaitas.</w:t>
            </w:r>
          </w:p>
        </w:tc>
        <w:tc>
          <w:tcPr>
            <w:tcW w:w="1599" w:type="dxa"/>
          </w:tcPr>
          <w:p w14:paraId="3CC83F0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9267AD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4440DD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AAC32B7" w14:textId="77777777" w:rsidTr="00950956">
        <w:tc>
          <w:tcPr>
            <w:tcW w:w="1042" w:type="dxa"/>
          </w:tcPr>
          <w:p w14:paraId="44A1660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4" w:type="dxa"/>
          </w:tcPr>
          <w:p w14:paraId="7ED37AF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sukurti neribotą apskaitos dimensijų hierarchijos lygių skaičių. </w:t>
            </w:r>
          </w:p>
        </w:tc>
        <w:tc>
          <w:tcPr>
            <w:tcW w:w="1599" w:type="dxa"/>
          </w:tcPr>
          <w:p w14:paraId="122276C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F33B11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D1DC8C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DF892F9" w14:textId="77777777" w:rsidTr="00950956">
        <w:tc>
          <w:tcPr>
            <w:tcW w:w="1042" w:type="dxa"/>
          </w:tcPr>
          <w:p w14:paraId="4B2267B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4" w:type="dxa"/>
          </w:tcPr>
          <w:p w14:paraId="01F13A5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apibrėžti formato taisykles dimensijų reikšmėms.</w:t>
            </w:r>
          </w:p>
        </w:tc>
        <w:tc>
          <w:tcPr>
            <w:tcW w:w="1599" w:type="dxa"/>
          </w:tcPr>
          <w:p w14:paraId="1E57B5D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5E775E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BA2573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40E1D1C" w14:textId="77777777" w:rsidTr="00950956">
        <w:tc>
          <w:tcPr>
            <w:tcW w:w="1042" w:type="dxa"/>
          </w:tcPr>
          <w:p w14:paraId="242B4AE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4" w:type="dxa"/>
          </w:tcPr>
          <w:p w14:paraId="2BE6323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papildyti fiksuotą dimensijos reikšmių sąrašą. Atskirai reikšmei turi būti galima nurodyti reikšmės galiojimo laikotarpį.</w:t>
            </w:r>
          </w:p>
        </w:tc>
        <w:tc>
          <w:tcPr>
            <w:tcW w:w="1599" w:type="dxa"/>
          </w:tcPr>
          <w:p w14:paraId="3921A38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A8B3E5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AE2A62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D8FB426" w14:textId="77777777" w:rsidTr="00950956">
        <w:tc>
          <w:tcPr>
            <w:tcW w:w="1042" w:type="dxa"/>
          </w:tcPr>
          <w:p w14:paraId="3C7F925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4" w:type="dxa"/>
          </w:tcPr>
          <w:p w14:paraId="051CEA6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Visose FVAS funkcinėse srityse, registruojant DK registruose atsispindinčias operacijas, turi būti naudojami tie patys struktūriniai apskaitos kodai.</w:t>
            </w:r>
          </w:p>
        </w:tc>
        <w:tc>
          <w:tcPr>
            <w:tcW w:w="1599" w:type="dxa"/>
          </w:tcPr>
          <w:p w14:paraId="4159DF2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FD3355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4B2E1D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238CDBC" w14:textId="77777777" w:rsidTr="00950956">
        <w:tc>
          <w:tcPr>
            <w:tcW w:w="1042" w:type="dxa"/>
          </w:tcPr>
          <w:p w14:paraId="3CFEFFF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4" w:type="dxa"/>
          </w:tcPr>
          <w:p w14:paraId="1DAF027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Registruojant operacijas FVAS turi būti galimybė apskaitos kodo dimensijų reikšmes rinktis iš sąrašo.</w:t>
            </w:r>
          </w:p>
        </w:tc>
        <w:tc>
          <w:tcPr>
            <w:tcW w:w="1599" w:type="dxa"/>
          </w:tcPr>
          <w:p w14:paraId="5DFF927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0A287E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6450E0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C41AB9E" w14:textId="77777777" w:rsidTr="00950956">
        <w:tc>
          <w:tcPr>
            <w:tcW w:w="1042" w:type="dxa"/>
          </w:tcPr>
          <w:p w14:paraId="583963F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4" w:type="dxa"/>
          </w:tcPr>
          <w:p w14:paraId="2CBBC25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iš sąrašo parinkti ne tik atskirų dimensijų reikšmes, bet ir visą apskaitos kodą (visą dimensijų reikšmių kombinaciją).</w:t>
            </w:r>
          </w:p>
        </w:tc>
        <w:tc>
          <w:tcPr>
            <w:tcW w:w="1599" w:type="dxa"/>
          </w:tcPr>
          <w:p w14:paraId="3A1B270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EB5CDF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FABC8C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70C83F0" w14:textId="77777777" w:rsidTr="00950956">
        <w:tc>
          <w:tcPr>
            <w:tcW w:w="1042" w:type="dxa"/>
          </w:tcPr>
          <w:p w14:paraId="5E61B0E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4" w:type="dxa"/>
          </w:tcPr>
          <w:p w14:paraId="64CB717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užtikrinti, kad registruojant operacijas pasirinktas apskaitos kodas būtų galiojantis.</w:t>
            </w:r>
          </w:p>
        </w:tc>
        <w:tc>
          <w:tcPr>
            <w:tcW w:w="1599" w:type="dxa"/>
          </w:tcPr>
          <w:p w14:paraId="6BCCD83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C909F9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347080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60045CF" w14:textId="77777777" w:rsidTr="00950956">
        <w:tc>
          <w:tcPr>
            <w:tcW w:w="1042" w:type="dxa"/>
          </w:tcPr>
          <w:p w14:paraId="562E3DE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4" w:type="dxa"/>
          </w:tcPr>
          <w:p w14:paraId="470A2EE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užtikrinti, kad registruojant operacijas nebūtų leidžiama parinkti negaliojančios dimensijos reikšmės.</w:t>
            </w:r>
          </w:p>
        </w:tc>
        <w:tc>
          <w:tcPr>
            <w:tcW w:w="1599" w:type="dxa"/>
          </w:tcPr>
          <w:p w14:paraId="6CB5EED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A97A9C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759403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5FC46E7" w14:textId="77777777" w:rsidTr="007A7D3C">
        <w:tc>
          <w:tcPr>
            <w:tcW w:w="1042" w:type="dxa"/>
            <w:tcBorders>
              <w:bottom w:val="double" w:sz="6" w:space="0" w:color="000000"/>
            </w:tcBorders>
          </w:tcPr>
          <w:p w14:paraId="1382DDE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4" w:type="dxa"/>
            <w:tcBorders>
              <w:bottom w:val="double" w:sz="6" w:space="0" w:color="000000"/>
            </w:tcBorders>
          </w:tcPr>
          <w:p w14:paraId="1E87E09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efektyviai dirbti su dideliu dimensijų elementų kiekiu (1000 ir daugiau).</w:t>
            </w:r>
          </w:p>
        </w:tc>
        <w:tc>
          <w:tcPr>
            <w:tcW w:w="1599" w:type="dxa"/>
            <w:tcBorders>
              <w:bottom w:val="double" w:sz="6" w:space="0" w:color="000000"/>
            </w:tcBorders>
          </w:tcPr>
          <w:p w14:paraId="5DC04D2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55DEAB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6F02B59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4A38F3D8"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Laikotarpio uždarymas</w:t>
      </w:r>
    </w:p>
    <w:tbl>
      <w:tblPr>
        <w:tblpPr w:leftFromText="180" w:rightFromText="180" w:vertAnchor="text" w:horzAnchor="margin" w:tblpX="-72" w:tblpY="159"/>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3"/>
        <w:gridCol w:w="4247"/>
        <w:gridCol w:w="1579"/>
        <w:gridCol w:w="1622"/>
        <w:gridCol w:w="1488"/>
      </w:tblGrid>
      <w:tr w:rsidR="007A7D3C" w:rsidRPr="007A7D3C" w14:paraId="7F16353A" w14:textId="77777777" w:rsidTr="007A7D3C">
        <w:tc>
          <w:tcPr>
            <w:tcW w:w="1111" w:type="dxa"/>
            <w:tcBorders>
              <w:top w:val="double" w:sz="6" w:space="0" w:color="000000"/>
            </w:tcBorders>
          </w:tcPr>
          <w:p w14:paraId="05EF7CD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83" w:type="dxa"/>
            <w:tcBorders>
              <w:top w:val="double" w:sz="6" w:space="0" w:color="000000"/>
            </w:tcBorders>
          </w:tcPr>
          <w:p w14:paraId="4F94EFA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99" w:type="dxa"/>
            <w:tcBorders>
              <w:top w:val="double" w:sz="6" w:space="0" w:color="000000"/>
            </w:tcBorders>
          </w:tcPr>
          <w:p w14:paraId="1FBA2E8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4497197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73B8440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7EFB8592" w14:textId="77777777" w:rsidTr="00950956">
        <w:tc>
          <w:tcPr>
            <w:tcW w:w="1111" w:type="dxa"/>
          </w:tcPr>
          <w:p w14:paraId="1204E1F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3" w:type="dxa"/>
          </w:tcPr>
          <w:p w14:paraId="605C955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numatytas standartinis ataskaitinio apskaitos laikotarpio pabaigos duomenų apdorojimas. Pajamų ir sąnaudų sąskaitos turi būti uždarytos ir rezultatas perkeltas į finansinės būklės ataskaitos sąskaitas. Finansinės būklės ataskaitos sąskaitų likučiai perkelti į kitą ataskaitinį laikotarpį.</w:t>
            </w:r>
          </w:p>
        </w:tc>
        <w:tc>
          <w:tcPr>
            <w:tcW w:w="1599" w:type="dxa"/>
          </w:tcPr>
          <w:p w14:paraId="5ADB278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488C4A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DED2D9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43A4350" w14:textId="77777777" w:rsidTr="00950956">
        <w:tc>
          <w:tcPr>
            <w:tcW w:w="1111" w:type="dxa"/>
          </w:tcPr>
          <w:p w14:paraId="1240325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3" w:type="dxa"/>
          </w:tcPr>
          <w:p w14:paraId="43D7261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DK pildyti tiek tiesiogiai, įvedant duomenis, tiek automatizuotai, perkeliant duomenis iš kitų funkcinių sričių.</w:t>
            </w:r>
          </w:p>
        </w:tc>
        <w:tc>
          <w:tcPr>
            <w:tcW w:w="1599" w:type="dxa"/>
          </w:tcPr>
          <w:p w14:paraId="2FDC2F7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D14F70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8551CB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50B9DD0" w14:textId="77777777" w:rsidTr="00950956">
        <w:tc>
          <w:tcPr>
            <w:tcW w:w="1111" w:type="dxa"/>
          </w:tcPr>
          <w:p w14:paraId="1A35107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3" w:type="dxa"/>
          </w:tcPr>
          <w:p w14:paraId="00C51B6B" w14:textId="77777777" w:rsidR="007A7D3C" w:rsidRPr="007A7D3C" w:rsidRDefault="007A7D3C" w:rsidP="007A7D3C">
            <w:pPr>
              <w:spacing w:after="0" w:line="240" w:lineRule="auto"/>
              <w:jc w:val="both"/>
              <w:rPr>
                <w:rFonts w:ascii="Arial" w:eastAsia="Times New Roman" w:hAnsi="Arial" w:cs="Arial"/>
                <w:sz w:val="22"/>
                <w:szCs w:val="22"/>
              </w:rPr>
            </w:pPr>
            <w:r w:rsidRPr="007A7D3C">
              <w:rPr>
                <w:rFonts w:ascii="Arial" w:eastAsia="Times New Roman" w:hAnsi="Arial" w:cs="Arial"/>
                <w:sz w:val="22"/>
                <w:szCs w:val="22"/>
              </w:rPr>
              <w:t xml:space="preserve">FVAS 4 klasės uždarymu: gautų, panaudotų, perduotų ir grąžintų </w:t>
            </w:r>
            <w:r w:rsidRPr="007A7D3C">
              <w:rPr>
                <w:rFonts w:ascii="Arial" w:eastAsia="Times New Roman" w:hAnsi="Arial" w:cs="Arial"/>
                <w:sz w:val="22"/>
                <w:szCs w:val="22"/>
              </w:rPr>
              <w:lastRenderedPageBreak/>
              <w:t>finansavimo sumų nepiniginiam turtui ir kitoms išlaidoms įsigyti sąskaitos uždaromos pagal ataskaitinių metų pabaigos būklę</w:t>
            </w:r>
            <w:r w:rsidRPr="007A7D3C">
              <w:rPr>
                <w:rFonts w:ascii="Arial" w:eastAsia="Times New Roman" w:hAnsi="Arial" w:cs="Arial"/>
                <w:i/>
                <w:sz w:val="22"/>
                <w:szCs w:val="22"/>
              </w:rPr>
              <w:t xml:space="preserve">, </w:t>
            </w:r>
            <w:r w:rsidRPr="007A7D3C">
              <w:rPr>
                <w:rFonts w:ascii="Arial" w:eastAsia="Times New Roman" w:hAnsi="Arial" w:cs="Arial"/>
                <w:sz w:val="22"/>
                <w:szCs w:val="22"/>
              </w:rPr>
              <w:t>debetuojant gautas finansavimo sumas ir kredituojant panaudotas, perduotas ar grąžintas finansavimo sumas</w:t>
            </w:r>
          </w:p>
        </w:tc>
        <w:tc>
          <w:tcPr>
            <w:tcW w:w="1599" w:type="dxa"/>
          </w:tcPr>
          <w:p w14:paraId="24B9933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E51796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6AC24C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C9EA4D3" w14:textId="77777777" w:rsidTr="00950956">
        <w:tc>
          <w:tcPr>
            <w:tcW w:w="1111" w:type="dxa"/>
          </w:tcPr>
          <w:p w14:paraId="09B2254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3" w:type="dxa"/>
          </w:tcPr>
          <w:p w14:paraId="124C0FA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palyginti einamųjų metų rezultatus (faktą) su ankstesnių metų rezultatais (faktu) ir planiniais rezultatais.</w:t>
            </w:r>
          </w:p>
        </w:tc>
        <w:tc>
          <w:tcPr>
            <w:tcW w:w="1599" w:type="dxa"/>
          </w:tcPr>
          <w:p w14:paraId="0B010F6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2B8897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C7E195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1468F35" w14:textId="77777777" w:rsidTr="007A7D3C">
        <w:tc>
          <w:tcPr>
            <w:tcW w:w="1111" w:type="dxa"/>
            <w:tcBorders>
              <w:bottom w:val="double" w:sz="6" w:space="0" w:color="000000"/>
            </w:tcBorders>
          </w:tcPr>
          <w:p w14:paraId="7D260F6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3" w:type="dxa"/>
            <w:tcBorders>
              <w:bottom w:val="double" w:sz="6" w:space="0" w:color="000000"/>
            </w:tcBorders>
          </w:tcPr>
          <w:p w14:paraId="382A2A6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sudaryti bandomąjį balansą sistemos naudotojo pasirinktu laiko momentu.</w:t>
            </w:r>
          </w:p>
        </w:tc>
        <w:tc>
          <w:tcPr>
            <w:tcW w:w="1599" w:type="dxa"/>
            <w:tcBorders>
              <w:bottom w:val="double" w:sz="6" w:space="0" w:color="000000"/>
            </w:tcBorders>
          </w:tcPr>
          <w:p w14:paraId="44A9839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62B01D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2AF26CD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7AF0BDF1"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bookmarkStart w:id="53" w:name="_Toc127438361"/>
      <w:bookmarkStart w:id="54" w:name="_Toc125897550"/>
      <w:bookmarkStart w:id="55" w:name="_Toc180927656"/>
      <w:r w:rsidRPr="007A7D3C">
        <w:rPr>
          <w:rFonts w:ascii="Arial" w:eastAsia="Yu Gothic Light" w:hAnsi="Arial" w:cs="Arial"/>
          <w:kern w:val="0"/>
          <w:sz w:val="28"/>
          <w:szCs w:val="28"/>
          <w14:ligatures w14:val="none"/>
        </w:rPr>
        <w:t>Pasikartojančių operacijų apdorojimas ir duomenų importas</w:t>
      </w:r>
      <w:bookmarkEnd w:id="53"/>
      <w:bookmarkEnd w:id="54"/>
      <w:bookmarkEnd w:id="55"/>
    </w:p>
    <w:p w14:paraId="00B3B0A7" w14:textId="77777777" w:rsidR="007A7D3C" w:rsidRPr="007A7D3C" w:rsidRDefault="007A7D3C" w:rsidP="007A7D3C">
      <w:pPr>
        <w:spacing w:after="0" w:line="240" w:lineRule="auto"/>
        <w:ind w:left="1440"/>
        <w:rPr>
          <w:rFonts w:ascii="Arial" w:eastAsia="Times New Roman" w:hAnsi="Arial" w:cs="Arial"/>
          <w:b/>
          <w:kern w:val="0"/>
          <w:sz w:val="22"/>
          <w:szCs w:val="22"/>
          <w14:ligatures w14:val="none"/>
        </w:rPr>
      </w:pP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18"/>
        <w:gridCol w:w="4381"/>
        <w:gridCol w:w="1582"/>
        <w:gridCol w:w="1622"/>
        <w:gridCol w:w="1488"/>
      </w:tblGrid>
      <w:tr w:rsidR="007A7D3C" w:rsidRPr="007A7D3C" w14:paraId="427A7AB8" w14:textId="77777777" w:rsidTr="007A7D3C">
        <w:tc>
          <w:tcPr>
            <w:tcW w:w="1042" w:type="dxa"/>
            <w:tcBorders>
              <w:top w:val="double" w:sz="6" w:space="0" w:color="000000"/>
            </w:tcBorders>
          </w:tcPr>
          <w:p w14:paraId="088CB1F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521" w:type="dxa"/>
            <w:tcBorders>
              <w:top w:val="double" w:sz="6" w:space="0" w:color="000000"/>
            </w:tcBorders>
          </w:tcPr>
          <w:p w14:paraId="189311A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602" w:type="dxa"/>
            <w:tcBorders>
              <w:top w:val="double" w:sz="6" w:space="0" w:color="000000"/>
            </w:tcBorders>
          </w:tcPr>
          <w:p w14:paraId="5D19850E"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3712478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5350167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059A776A" w14:textId="77777777" w:rsidTr="00950956">
        <w:tc>
          <w:tcPr>
            <w:tcW w:w="1042" w:type="dxa"/>
          </w:tcPr>
          <w:p w14:paraId="6FC2B41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1" w:type="dxa"/>
          </w:tcPr>
          <w:p w14:paraId="1B84C37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DK turi būti funkcionalumas, leidžiantis sukurti automatines operacijas, kurios būtų vykdomos pasirinktą dieną ir pasirinktu laiku automatiškai, be naudotojo įsikišimo.</w:t>
            </w:r>
          </w:p>
        </w:tc>
        <w:tc>
          <w:tcPr>
            <w:tcW w:w="1602" w:type="dxa"/>
          </w:tcPr>
          <w:p w14:paraId="4F4C24C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72B604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61A2F6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AA39C47" w14:textId="77777777" w:rsidTr="00950956">
        <w:tc>
          <w:tcPr>
            <w:tcW w:w="1042" w:type="dxa"/>
          </w:tcPr>
          <w:p w14:paraId="11E3D8E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1" w:type="dxa"/>
          </w:tcPr>
          <w:p w14:paraId="6D05D78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DK turi būti atvira sąsaja, suteikianti galimybę automatizuotai importuoti operacijas iš išorinių sistemų. Galimybė importuoti </w:t>
            </w:r>
            <w:proofErr w:type="spellStart"/>
            <w:r w:rsidRPr="007A7D3C">
              <w:rPr>
                <w:rFonts w:ascii="Arial" w:eastAsia="Times New Roman" w:hAnsi="Arial" w:cs="Arial"/>
                <w:kern w:val="0"/>
                <w:sz w:val="22"/>
                <w:szCs w:val="22"/>
                <w14:ligatures w14:val="none"/>
              </w:rPr>
              <w:t>e.būdu</w:t>
            </w:r>
            <w:proofErr w:type="spellEnd"/>
            <w:r w:rsidRPr="007A7D3C">
              <w:rPr>
                <w:rFonts w:ascii="Arial" w:eastAsia="Times New Roman" w:hAnsi="Arial" w:cs="Arial"/>
                <w:kern w:val="0"/>
                <w:sz w:val="22"/>
                <w:szCs w:val="22"/>
                <w14:ligatures w14:val="none"/>
              </w:rPr>
              <w:t xml:space="preserve"> gautas sąskaitas faktūras ir jas paskirstyti pagal reikiamas dimensijas</w:t>
            </w:r>
          </w:p>
        </w:tc>
        <w:tc>
          <w:tcPr>
            <w:tcW w:w="1602" w:type="dxa"/>
          </w:tcPr>
          <w:p w14:paraId="1429872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832661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0835D6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430ED13" w14:textId="77777777" w:rsidTr="007A7D3C">
        <w:tc>
          <w:tcPr>
            <w:tcW w:w="1042" w:type="dxa"/>
            <w:tcBorders>
              <w:bottom w:val="double" w:sz="6" w:space="0" w:color="000000"/>
            </w:tcBorders>
          </w:tcPr>
          <w:p w14:paraId="61AF116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1" w:type="dxa"/>
            <w:tcBorders>
              <w:bottom w:val="double" w:sz="6" w:space="0" w:color="000000"/>
            </w:tcBorders>
          </w:tcPr>
          <w:p w14:paraId="143C874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DK turi turėti priemonę, kuri leidžia naudotojui </w:t>
            </w:r>
            <w:r w:rsidRPr="007A7D3C">
              <w:rPr>
                <w:rFonts w:ascii="Arial" w:eastAsia="Times New Roman" w:hAnsi="Arial" w:cs="Arial"/>
                <w:i/>
                <w:kern w:val="0"/>
                <w:sz w:val="22"/>
                <w:szCs w:val="22"/>
                <w14:ligatures w14:val="none"/>
              </w:rPr>
              <w:t>Didžiosios</w:t>
            </w:r>
            <w:r w:rsidRPr="007A7D3C">
              <w:rPr>
                <w:rFonts w:ascii="Arial" w:eastAsia="Times New Roman" w:hAnsi="Arial" w:cs="Arial"/>
                <w:kern w:val="0"/>
                <w:sz w:val="22"/>
                <w:szCs w:val="22"/>
                <w14:ligatures w14:val="none"/>
              </w:rPr>
              <w:t xml:space="preserve"> </w:t>
            </w:r>
            <w:r w:rsidRPr="007A7D3C">
              <w:rPr>
                <w:rFonts w:ascii="Arial" w:eastAsia="Times New Roman" w:hAnsi="Arial" w:cs="Arial"/>
                <w:i/>
                <w:kern w:val="0"/>
                <w:sz w:val="22"/>
                <w:szCs w:val="22"/>
                <w14:ligatures w14:val="none"/>
              </w:rPr>
              <w:t>knygos</w:t>
            </w:r>
            <w:r w:rsidRPr="007A7D3C">
              <w:rPr>
                <w:rFonts w:ascii="Arial" w:eastAsia="Times New Roman" w:hAnsi="Arial" w:cs="Arial"/>
                <w:kern w:val="0"/>
                <w:sz w:val="22"/>
                <w:szCs w:val="22"/>
                <w14:ligatures w14:val="none"/>
              </w:rPr>
              <w:t xml:space="preserve"> operacijas įvesti naudojant </w:t>
            </w:r>
            <w:r w:rsidRPr="007A7D3C">
              <w:rPr>
                <w:rFonts w:ascii="Arial" w:eastAsia="Times New Roman" w:hAnsi="Arial" w:cs="Arial"/>
                <w:i/>
                <w:kern w:val="0"/>
                <w:sz w:val="22"/>
                <w:szCs w:val="22"/>
                <w14:ligatures w14:val="none"/>
              </w:rPr>
              <w:t>MS Excel</w:t>
            </w:r>
            <w:r w:rsidRPr="007A7D3C">
              <w:rPr>
                <w:rFonts w:ascii="Arial" w:eastAsia="Times New Roman" w:hAnsi="Arial" w:cs="Arial"/>
                <w:kern w:val="0"/>
                <w:sz w:val="22"/>
                <w:szCs w:val="22"/>
                <w14:ligatures w14:val="none"/>
              </w:rPr>
              <w:t xml:space="preserve"> programą ir kuri šias operacijas automatiškai importuoja į DK registrus.</w:t>
            </w:r>
          </w:p>
        </w:tc>
        <w:tc>
          <w:tcPr>
            <w:tcW w:w="1602" w:type="dxa"/>
            <w:tcBorders>
              <w:bottom w:val="double" w:sz="6" w:space="0" w:color="000000"/>
            </w:tcBorders>
          </w:tcPr>
          <w:p w14:paraId="711F3C6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65C6A4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3265BDD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6403B111" w14:textId="77777777" w:rsidR="007A7D3C" w:rsidRPr="007A7D3C" w:rsidRDefault="007A7D3C" w:rsidP="007A7D3C">
      <w:pPr>
        <w:spacing w:after="0" w:line="240" w:lineRule="auto"/>
        <w:ind w:left="360"/>
        <w:rPr>
          <w:rFonts w:ascii="Arial" w:eastAsia="Times New Roman" w:hAnsi="Arial" w:cs="Arial"/>
          <w:kern w:val="0"/>
          <w:sz w:val="22"/>
          <w:szCs w:val="22"/>
          <w14:ligatures w14:val="none"/>
        </w:rPr>
      </w:pPr>
    </w:p>
    <w:p w14:paraId="7CACB7BB"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Kita</w:t>
      </w:r>
    </w:p>
    <w:tbl>
      <w:tblPr>
        <w:tblpPr w:leftFromText="180" w:rightFromText="180" w:vertAnchor="text" w:horzAnchor="margin" w:tblpY="196"/>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50"/>
        <w:gridCol w:w="4383"/>
        <w:gridCol w:w="1576"/>
        <w:gridCol w:w="1622"/>
        <w:gridCol w:w="1488"/>
      </w:tblGrid>
      <w:tr w:rsidR="007A7D3C" w:rsidRPr="007A7D3C" w14:paraId="2DABB0F3" w14:textId="77777777" w:rsidTr="007A7D3C">
        <w:tc>
          <w:tcPr>
            <w:tcW w:w="970" w:type="dxa"/>
            <w:tcBorders>
              <w:top w:val="double" w:sz="6" w:space="0" w:color="000000"/>
            </w:tcBorders>
          </w:tcPr>
          <w:p w14:paraId="091189F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527" w:type="dxa"/>
            <w:tcBorders>
              <w:top w:val="double" w:sz="6" w:space="0" w:color="000000"/>
            </w:tcBorders>
          </w:tcPr>
          <w:p w14:paraId="00E71E3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96" w:type="dxa"/>
            <w:tcBorders>
              <w:top w:val="double" w:sz="6" w:space="0" w:color="000000"/>
            </w:tcBorders>
          </w:tcPr>
          <w:p w14:paraId="3D7E775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37B47B1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21E3727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118E9417" w14:textId="77777777" w:rsidTr="00950956">
        <w:tc>
          <w:tcPr>
            <w:tcW w:w="970" w:type="dxa"/>
          </w:tcPr>
          <w:p w14:paraId="2EB0331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7" w:type="dxa"/>
          </w:tcPr>
          <w:p w14:paraId="38A3F66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DK turi būti galimybė paskirstyti pajamas ir sąnaudas pagal naudotojų apibrėžtus parametrus ir nustatytus principus. </w:t>
            </w:r>
          </w:p>
        </w:tc>
        <w:tc>
          <w:tcPr>
            <w:tcW w:w="1596" w:type="dxa"/>
          </w:tcPr>
          <w:p w14:paraId="052FD3F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6E34D5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91B260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C4CC33E" w14:textId="77777777" w:rsidTr="00950956">
        <w:tc>
          <w:tcPr>
            <w:tcW w:w="970" w:type="dxa"/>
          </w:tcPr>
          <w:p w14:paraId="25D3FD0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7" w:type="dxa"/>
          </w:tcPr>
          <w:p w14:paraId="509E40F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DK turi būti galimybė pajamas ir sąnaudas paskirstyti proporcingai kitoms pajamoms ir sąnaudoms. Taip pat turi būti numatytos pajamų ir sąnaudų paskirstymo bazės.</w:t>
            </w:r>
          </w:p>
        </w:tc>
        <w:tc>
          <w:tcPr>
            <w:tcW w:w="1596" w:type="dxa"/>
          </w:tcPr>
          <w:p w14:paraId="622E4A1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4DE68A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362470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B282699" w14:textId="77777777" w:rsidTr="00950956">
        <w:tc>
          <w:tcPr>
            <w:tcW w:w="970" w:type="dxa"/>
          </w:tcPr>
          <w:p w14:paraId="57EB159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7" w:type="dxa"/>
          </w:tcPr>
          <w:p w14:paraId="70A8034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DK turi turėti funkcionalumą, skirtą vienoje FVAS instaliacijoje neribotam skaičiui </w:t>
            </w:r>
            <w:r w:rsidRPr="007A7D3C">
              <w:rPr>
                <w:rFonts w:ascii="Arial" w:eastAsia="Times New Roman" w:hAnsi="Arial" w:cs="Arial"/>
                <w:i/>
                <w:kern w:val="0"/>
                <w:sz w:val="22"/>
                <w:szCs w:val="22"/>
                <w14:ligatures w14:val="none"/>
              </w:rPr>
              <w:t>Didžiųjų</w:t>
            </w:r>
            <w:r w:rsidRPr="007A7D3C">
              <w:rPr>
                <w:rFonts w:ascii="Arial" w:eastAsia="Times New Roman" w:hAnsi="Arial" w:cs="Arial"/>
                <w:kern w:val="0"/>
                <w:sz w:val="22"/>
                <w:szCs w:val="22"/>
                <w14:ligatures w14:val="none"/>
              </w:rPr>
              <w:t xml:space="preserve"> </w:t>
            </w:r>
            <w:r w:rsidRPr="007A7D3C">
              <w:rPr>
                <w:rFonts w:ascii="Arial" w:eastAsia="Times New Roman" w:hAnsi="Arial" w:cs="Arial"/>
                <w:i/>
                <w:kern w:val="0"/>
                <w:sz w:val="22"/>
                <w:szCs w:val="22"/>
                <w14:ligatures w14:val="none"/>
              </w:rPr>
              <w:t>knygų</w:t>
            </w:r>
            <w:r w:rsidRPr="007A7D3C">
              <w:rPr>
                <w:rFonts w:ascii="Arial" w:eastAsia="Times New Roman" w:hAnsi="Arial" w:cs="Arial"/>
                <w:kern w:val="0"/>
                <w:sz w:val="22"/>
                <w:szCs w:val="22"/>
                <w14:ligatures w14:val="none"/>
              </w:rPr>
              <w:t>, kurių apskaitos kodai gali būti tiek bendri, tiek ir skirtingi, palaikyti.</w:t>
            </w:r>
          </w:p>
        </w:tc>
        <w:tc>
          <w:tcPr>
            <w:tcW w:w="1596" w:type="dxa"/>
          </w:tcPr>
          <w:p w14:paraId="7892377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C67DD4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7A0B40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33CF1C4" w14:textId="77777777" w:rsidTr="007A7D3C">
        <w:tc>
          <w:tcPr>
            <w:tcW w:w="970" w:type="dxa"/>
            <w:tcBorders>
              <w:bottom w:val="double" w:sz="6" w:space="0" w:color="000000"/>
            </w:tcBorders>
          </w:tcPr>
          <w:p w14:paraId="5E5D872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7" w:type="dxa"/>
            <w:tcBorders>
              <w:bottom w:val="double" w:sz="6" w:space="0" w:color="000000"/>
            </w:tcBorders>
          </w:tcPr>
          <w:p w14:paraId="4517FA7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DK turi turėti funkcijas, skirtas įvesti ir išsaugoti statistines reikšmes (pvz., </w:t>
            </w:r>
            <w:r w:rsidRPr="007A7D3C">
              <w:rPr>
                <w:rFonts w:ascii="Arial" w:eastAsia="Times New Roman" w:hAnsi="Arial" w:cs="Arial"/>
                <w:kern w:val="0"/>
                <w:sz w:val="22"/>
                <w:szCs w:val="22"/>
                <w14:ligatures w14:val="none"/>
              </w:rPr>
              <w:lastRenderedPageBreak/>
              <w:t>darbuotojų skaičių), kurių atžvilgiu gali būti skirstomos sąnaudos.</w:t>
            </w:r>
          </w:p>
        </w:tc>
        <w:tc>
          <w:tcPr>
            <w:tcW w:w="1596" w:type="dxa"/>
            <w:tcBorders>
              <w:bottom w:val="double" w:sz="6" w:space="0" w:color="000000"/>
            </w:tcBorders>
          </w:tcPr>
          <w:p w14:paraId="43F1037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01E003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69F9E7C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4413C272"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Banko ir kasos operacijos</w:t>
      </w:r>
    </w:p>
    <w:p w14:paraId="45176BE0" w14:textId="77777777" w:rsidR="007A7D3C" w:rsidRPr="007A7D3C" w:rsidRDefault="007A7D3C" w:rsidP="007A7D3C">
      <w:pPr>
        <w:spacing w:after="0" w:line="240" w:lineRule="auto"/>
        <w:ind w:left="1440"/>
        <w:rPr>
          <w:rFonts w:ascii="Arial" w:eastAsia="Times New Roman" w:hAnsi="Arial" w:cs="Arial"/>
          <w:b/>
          <w:kern w:val="0"/>
          <w:sz w:val="22"/>
          <w:szCs w:val="22"/>
          <w14:ligatures w14:val="none"/>
        </w:rPr>
      </w:pP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3"/>
        <w:gridCol w:w="4250"/>
        <w:gridCol w:w="1576"/>
        <w:gridCol w:w="1622"/>
        <w:gridCol w:w="1488"/>
      </w:tblGrid>
      <w:tr w:rsidR="007A7D3C" w:rsidRPr="007A7D3C" w14:paraId="3F3C6500" w14:textId="77777777" w:rsidTr="007A7D3C">
        <w:tc>
          <w:tcPr>
            <w:tcW w:w="1111" w:type="dxa"/>
            <w:tcBorders>
              <w:top w:val="double" w:sz="6" w:space="0" w:color="000000"/>
            </w:tcBorders>
          </w:tcPr>
          <w:p w14:paraId="2E924FC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86" w:type="dxa"/>
            <w:tcBorders>
              <w:top w:val="double" w:sz="6" w:space="0" w:color="000000"/>
            </w:tcBorders>
          </w:tcPr>
          <w:p w14:paraId="3E0AA81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96" w:type="dxa"/>
            <w:tcBorders>
              <w:top w:val="double" w:sz="6" w:space="0" w:color="000000"/>
            </w:tcBorders>
          </w:tcPr>
          <w:p w14:paraId="39DF08F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3C67D5AE"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767D47E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3C0E9DAB" w14:textId="77777777" w:rsidTr="00950956">
        <w:tc>
          <w:tcPr>
            <w:tcW w:w="1111" w:type="dxa"/>
          </w:tcPr>
          <w:p w14:paraId="0AFB830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6" w:type="dxa"/>
          </w:tcPr>
          <w:p w14:paraId="6DDF393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importuoti banko išrašą (atsižvelgiant į Lietuvos banko nustatytą formatą) apie įvykdytus mokėjimo pavedimus iš elektroninės bankininkystės programų.</w:t>
            </w:r>
          </w:p>
        </w:tc>
        <w:tc>
          <w:tcPr>
            <w:tcW w:w="1596" w:type="dxa"/>
          </w:tcPr>
          <w:p w14:paraId="27A3460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DC354C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9988AB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A4E463B" w14:textId="77777777" w:rsidTr="00950956">
        <w:tc>
          <w:tcPr>
            <w:tcW w:w="1111" w:type="dxa"/>
          </w:tcPr>
          <w:p w14:paraId="17C3876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6" w:type="dxa"/>
          </w:tcPr>
          <w:p w14:paraId="432D816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Į FVAS turi būti perkeliami visi duomenys, esantys banko išraše, būtini lėšų apskaitai.</w:t>
            </w:r>
          </w:p>
        </w:tc>
        <w:tc>
          <w:tcPr>
            <w:tcW w:w="1596" w:type="dxa"/>
          </w:tcPr>
          <w:p w14:paraId="43CA659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6A7765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174D64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36220A0" w14:textId="77777777" w:rsidTr="00950956">
        <w:tc>
          <w:tcPr>
            <w:tcW w:w="1111" w:type="dxa"/>
          </w:tcPr>
          <w:p w14:paraId="47E8FB6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6" w:type="dxa"/>
          </w:tcPr>
          <w:p w14:paraId="5000B00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patikrinti banko išrašus.</w:t>
            </w:r>
          </w:p>
        </w:tc>
        <w:tc>
          <w:tcPr>
            <w:tcW w:w="1596" w:type="dxa"/>
          </w:tcPr>
          <w:p w14:paraId="456EA73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11176D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609071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FA343A5" w14:textId="77777777" w:rsidTr="00950956">
        <w:tc>
          <w:tcPr>
            <w:tcW w:w="1111" w:type="dxa"/>
          </w:tcPr>
          <w:p w14:paraId="568A6C1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6" w:type="dxa"/>
          </w:tcPr>
          <w:p w14:paraId="1761C9F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registruojant banko operacijas sudengti gautus mokėjimus rankomis su įregistruotomis gautinomis sumomis, vadovaujantis naudotojo nustatytais kriterijais. </w:t>
            </w:r>
          </w:p>
        </w:tc>
        <w:tc>
          <w:tcPr>
            <w:tcW w:w="1596" w:type="dxa"/>
          </w:tcPr>
          <w:p w14:paraId="1D8E864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FC2922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66D069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924EFA8" w14:textId="77777777" w:rsidTr="00950956">
        <w:tc>
          <w:tcPr>
            <w:tcW w:w="1111" w:type="dxa"/>
          </w:tcPr>
          <w:p w14:paraId="3566FAE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6" w:type="dxa"/>
          </w:tcPr>
          <w:p w14:paraId="4AB3D0A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registruojant banko operacijas sudengti gautus mokėjimus automatiškai su įregistruotomis gautinomis sumomis. </w:t>
            </w:r>
          </w:p>
        </w:tc>
        <w:tc>
          <w:tcPr>
            <w:tcW w:w="1596" w:type="dxa"/>
          </w:tcPr>
          <w:p w14:paraId="6F593A2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D1840E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67DF4C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0FCEE4B" w14:textId="77777777" w:rsidTr="00950956">
        <w:tc>
          <w:tcPr>
            <w:tcW w:w="1111" w:type="dxa"/>
          </w:tcPr>
          <w:p w14:paraId="390AC6B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6" w:type="dxa"/>
          </w:tcPr>
          <w:p w14:paraId="6D7532C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sudengti gautus mokėjimus su gautinomis sumomis po to, kai mokėjimai buvo perkelti į DK ir kitus žurnalus.</w:t>
            </w:r>
          </w:p>
        </w:tc>
        <w:tc>
          <w:tcPr>
            <w:tcW w:w="1596" w:type="dxa"/>
          </w:tcPr>
          <w:p w14:paraId="442A5BF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816812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264682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19C3254" w14:textId="77777777" w:rsidTr="007A7D3C">
        <w:tc>
          <w:tcPr>
            <w:tcW w:w="1111" w:type="dxa"/>
            <w:tcBorders>
              <w:bottom w:val="double" w:sz="6" w:space="0" w:color="000000"/>
            </w:tcBorders>
          </w:tcPr>
          <w:p w14:paraId="624EA7A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6" w:type="dxa"/>
            <w:tcBorders>
              <w:bottom w:val="double" w:sz="6" w:space="0" w:color="000000"/>
            </w:tcBorders>
          </w:tcPr>
          <w:p w14:paraId="7E83DFC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parengti ir atspausdinti teisės aktais numatytus banko ir kasos operacijų dokumentus ir suvestines ataskaitas.</w:t>
            </w:r>
          </w:p>
        </w:tc>
        <w:tc>
          <w:tcPr>
            <w:tcW w:w="1596" w:type="dxa"/>
            <w:tcBorders>
              <w:bottom w:val="double" w:sz="6" w:space="0" w:color="000000"/>
            </w:tcBorders>
          </w:tcPr>
          <w:p w14:paraId="242BE0A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255618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608B0DC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7043B2B4" w14:textId="77777777" w:rsidR="007A7D3C" w:rsidRPr="007A7D3C" w:rsidRDefault="007A7D3C" w:rsidP="007A7D3C">
      <w:pPr>
        <w:spacing w:after="0" w:line="240" w:lineRule="auto"/>
        <w:rPr>
          <w:rFonts w:ascii="Arial" w:eastAsia="Times New Roman" w:hAnsi="Arial" w:cs="Arial"/>
          <w:kern w:val="0"/>
          <w14:ligatures w14:val="none"/>
        </w:rPr>
      </w:pPr>
    </w:p>
    <w:p w14:paraId="702B9CB2"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b/>
          <w:kern w:val="0"/>
          <w:sz w:val="28"/>
          <w:szCs w:val="28"/>
          <w14:ligatures w14:val="none"/>
        </w:rPr>
      </w:pPr>
      <w:r w:rsidRPr="007A7D3C">
        <w:rPr>
          <w:rFonts w:ascii="Arial" w:eastAsia="Yu Gothic Light" w:hAnsi="Arial" w:cs="Arial"/>
          <w:kern w:val="0"/>
          <w:sz w:val="28"/>
          <w:szCs w:val="28"/>
          <w14:ligatures w14:val="none"/>
        </w:rPr>
        <w:t>Atskaitingi asmenys</w:t>
      </w:r>
    </w:p>
    <w:tbl>
      <w:tblPr>
        <w:tblpPr w:leftFromText="180" w:rightFromText="180" w:vertAnchor="text" w:horzAnchor="margin" w:tblpY="122"/>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3"/>
        <w:gridCol w:w="4250"/>
        <w:gridCol w:w="1576"/>
        <w:gridCol w:w="1622"/>
        <w:gridCol w:w="1488"/>
      </w:tblGrid>
      <w:tr w:rsidR="007A7D3C" w:rsidRPr="007A7D3C" w14:paraId="468B8E28" w14:textId="77777777" w:rsidTr="007A7D3C">
        <w:tc>
          <w:tcPr>
            <w:tcW w:w="1111" w:type="dxa"/>
            <w:tcBorders>
              <w:top w:val="double" w:sz="6" w:space="0" w:color="000000"/>
            </w:tcBorders>
          </w:tcPr>
          <w:p w14:paraId="54275BD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86" w:type="dxa"/>
            <w:tcBorders>
              <w:top w:val="double" w:sz="6" w:space="0" w:color="000000"/>
            </w:tcBorders>
          </w:tcPr>
          <w:p w14:paraId="04FC093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96" w:type="dxa"/>
            <w:tcBorders>
              <w:top w:val="double" w:sz="6" w:space="0" w:color="000000"/>
            </w:tcBorders>
          </w:tcPr>
          <w:p w14:paraId="53FAA4A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518C59F0"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106324E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0AAFA357" w14:textId="77777777" w:rsidTr="00950956">
        <w:tc>
          <w:tcPr>
            <w:tcW w:w="1111" w:type="dxa"/>
          </w:tcPr>
          <w:p w14:paraId="72D95F0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6" w:type="dxa"/>
          </w:tcPr>
          <w:p w14:paraId="181EBEB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sekti kiekvieno atskaitingo asmens skolos likutį.</w:t>
            </w:r>
          </w:p>
        </w:tc>
        <w:tc>
          <w:tcPr>
            <w:tcW w:w="1596" w:type="dxa"/>
          </w:tcPr>
          <w:p w14:paraId="6E868CF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ADA41C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219968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1F89C46" w14:textId="77777777" w:rsidTr="007A7D3C">
        <w:trPr>
          <w:trHeight w:val="65"/>
        </w:trPr>
        <w:tc>
          <w:tcPr>
            <w:tcW w:w="1111" w:type="dxa"/>
            <w:tcBorders>
              <w:bottom w:val="double" w:sz="6" w:space="0" w:color="000000"/>
            </w:tcBorders>
          </w:tcPr>
          <w:p w14:paraId="0F19F73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6" w:type="dxa"/>
            <w:tcBorders>
              <w:bottom w:val="double" w:sz="6" w:space="0" w:color="000000"/>
            </w:tcBorders>
          </w:tcPr>
          <w:p w14:paraId="722E55D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surašyti avansinėse apyskaitose pateiktų sąskaitų duomenis, kaip to reikalauja pirkimo sąskaitų registravimo reikalavimai.</w:t>
            </w:r>
          </w:p>
        </w:tc>
        <w:tc>
          <w:tcPr>
            <w:tcW w:w="1596" w:type="dxa"/>
            <w:tcBorders>
              <w:bottom w:val="double" w:sz="6" w:space="0" w:color="000000"/>
            </w:tcBorders>
          </w:tcPr>
          <w:p w14:paraId="76A111C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C33909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013F3C4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69902EE0" w14:textId="77777777" w:rsidR="007A7D3C" w:rsidRPr="007A7D3C" w:rsidRDefault="007A7D3C" w:rsidP="007A7D3C">
      <w:pPr>
        <w:spacing w:after="0" w:line="240" w:lineRule="auto"/>
        <w:ind w:left="1440"/>
        <w:rPr>
          <w:rFonts w:ascii="Arial" w:eastAsia="Times New Roman" w:hAnsi="Arial" w:cs="Arial"/>
          <w:b/>
          <w:kern w:val="0"/>
          <w:sz w:val="22"/>
          <w:szCs w:val="22"/>
          <w14:ligatures w14:val="none"/>
        </w:rPr>
      </w:pPr>
    </w:p>
    <w:p w14:paraId="5B634015" w14:textId="77777777" w:rsidR="007A7D3C" w:rsidRPr="007A7D3C" w:rsidRDefault="007A7D3C" w:rsidP="007A7D3C">
      <w:pPr>
        <w:spacing w:after="0" w:line="240" w:lineRule="auto"/>
        <w:ind w:left="360"/>
        <w:rPr>
          <w:rFonts w:ascii="Arial" w:eastAsia="Times New Roman" w:hAnsi="Arial" w:cs="Arial"/>
          <w:kern w:val="0"/>
          <w:sz w:val="22"/>
          <w:szCs w:val="22"/>
          <w14:ligatures w14:val="none"/>
        </w:rPr>
      </w:pPr>
    </w:p>
    <w:p w14:paraId="099E5760"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lastRenderedPageBreak/>
        <w:t>Informacija apie tiekėjus</w:t>
      </w:r>
    </w:p>
    <w:tbl>
      <w:tblPr>
        <w:tblpPr w:leftFromText="180" w:rightFromText="180" w:vertAnchor="text" w:horzAnchor="margin" w:tblpY="144"/>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2"/>
        <w:gridCol w:w="4172"/>
        <w:gridCol w:w="1655"/>
        <w:gridCol w:w="1622"/>
        <w:gridCol w:w="1488"/>
      </w:tblGrid>
      <w:tr w:rsidR="007A7D3C" w:rsidRPr="007A7D3C" w14:paraId="280C2C3D" w14:textId="77777777" w:rsidTr="007A7D3C">
        <w:tc>
          <w:tcPr>
            <w:tcW w:w="1111" w:type="dxa"/>
            <w:tcBorders>
              <w:top w:val="double" w:sz="6" w:space="0" w:color="000000"/>
            </w:tcBorders>
          </w:tcPr>
          <w:p w14:paraId="1A8AA70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03" w:type="dxa"/>
            <w:tcBorders>
              <w:top w:val="double" w:sz="6" w:space="0" w:color="000000"/>
            </w:tcBorders>
          </w:tcPr>
          <w:p w14:paraId="5435ED3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679" w:type="dxa"/>
            <w:tcBorders>
              <w:top w:val="double" w:sz="6" w:space="0" w:color="000000"/>
            </w:tcBorders>
          </w:tcPr>
          <w:p w14:paraId="33DA29A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537BC660"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4E76364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079D37E0" w14:textId="77777777" w:rsidTr="00950956">
        <w:tc>
          <w:tcPr>
            <w:tcW w:w="1111" w:type="dxa"/>
          </w:tcPr>
          <w:p w14:paraId="7609E4B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03" w:type="dxa"/>
          </w:tcPr>
          <w:p w14:paraId="7498486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saugoma informacija apie tiekėjus.</w:t>
            </w:r>
          </w:p>
        </w:tc>
        <w:tc>
          <w:tcPr>
            <w:tcW w:w="1679" w:type="dxa"/>
          </w:tcPr>
          <w:p w14:paraId="111E5E1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50BE3D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4302F8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7AE11C7" w14:textId="77777777" w:rsidTr="00950956">
        <w:tc>
          <w:tcPr>
            <w:tcW w:w="1111" w:type="dxa"/>
          </w:tcPr>
          <w:p w14:paraId="3575455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03" w:type="dxa"/>
          </w:tcPr>
          <w:p w14:paraId="6EF1366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sukurta Tiekėjų lentelė turi būti centralizuota ir apsaugota priėjimo teisėmis, kad ją tvarkyti galėtų tik atsakingi už tai asmenys.</w:t>
            </w:r>
          </w:p>
        </w:tc>
        <w:tc>
          <w:tcPr>
            <w:tcW w:w="1679" w:type="dxa"/>
          </w:tcPr>
          <w:p w14:paraId="36C1D30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4CAA9C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DE14F5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6A8D79E" w14:textId="77777777" w:rsidTr="00950956">
        <w:tc>
          <w:tcPr>
            <w:tcW w:w="1111" w:type="dxa"/>
          </w:tcPr>
          <w:p w14:paraId="2BECD03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03" w:type="dxa"/>
          </w:tcPr>
          <w:p w14:paraId="36FCAE6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registruoti ir grupuoti tiekėjus. Tiekėjai turi būti identifikuojami pagal įvairius požymius. </w:t>
            </w:r>
          </w:p>
        </w:tc>
        <w:tc>
          <w:tcPr>
            <w:tcW w:w="1679" w:type="dxa"/>
          </w:tcPr>
          <w:p w14:paraId="16BBE99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1FCC12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88A248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9E70E82" w14:textId="77777777" w:rsidTr="00950956">
        <w:tc>
          <w:tcPr>
            <w:tcW w:w="1111" w:type="dxa"/>
          </w:tcPr>
          <w:p w14:paraId="16648A3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03" w:type="dxa"/>
          </w:tcPr>
          <w:p w14:paraId="2A16195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tą patį tiekėją susieti su keliomis buhalterinėmis sąskaitomis (įsipareigojimų sąskaita, avanso sąskaita).</w:t>
            </w:r>
          </w:p>
        </w:tc>
        <w:tc>
          <w:tcPr>
            <w:tcW w:w="1679" w:type="dxa"/>
          </w:tcPr>
          <w:p w14:paraId="2CD730D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67A7DB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435400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7F63EA0" w14:textId="77777777" w:rsidTr="00950956">
        <w:tc>
          <w:tcPr>
            <w:tcW w:w="1111" w:type="dxa"/>
          </w:tcPr>
          <w:p w14:paraId="30247EA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03" w:type="dxa"/>
          </w:tcPr>
          <w:p w14:paraId="031A7B1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įvedant tiekėjo kortelę automatiškai tikrinti, ar toks tiekėjas jau įvestas.</w:t>
            </w:r>
          </w:p>
        </w:tc>
        <w:tc>
          <w:tcPr>
            <w:tcW w:w="1679" w:type="dxa"/>
          </w:tcPr>
          <w:p w14:paraId="29F11FB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2595FD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9BF38E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B831279" w14:textId="77777777" w:rsidTr="00950956">
        <w:tc>
          <w:tcPr>
            <w:tcW w:w="1111" w:type="dxa"/>
          </w:tcPr>
          <w:p w14:paraId="5CCD31A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03" w:type="dxa"/>
          </w:tcPr>
          <w:p w14:paraId="46F6AFF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blokuoti tiekėją. Turi būti numatyta galimybė uždrausti šiam tiekėjui kurti pirkimo užsakymus, registruoti iš jo gautas pirkimo sąskaitas.</w:t>
            </w:r>
          </w:p>
        </w:tc>
        <w:tc>
          <w:tcPr>
            <w:tcW w:w="1679" w:type="dxa"/>
          </w:tcPr>
          <w:p w14:paraId="00CA01A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0AD685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78885D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7242EA3" w14:textId="77777777" w:rsidTr="00950956">
        <w:tc>
          <w:tcPr>
            <w:tcW w:w="1111" w:type="dxa"/>
          </w:tcPr>
          <w:p w14:paraId="7E687A8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03" w:type="dxa"/>
          </w:tcPr>
          <w:p w14:paraId="0932882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atlikti užklausas pagal tiekėjo sąskaitas ir mokėjimus tiekėjams.</w:t>
            </w:r>
          </w:p>
        </w:tc>
        <w:tc>
          <w:tcPr>
            <w:tcW w:w="1679" w:type="dxa"/>
          </w:tcPr>
          <w:p w14:paraId="729F2A7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F2C3A2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EC06D0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421E15C8"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b/>
          <w:kern w:val="0"/>
          <w:sz w:val="28"/>
          <w:szCs w:val="28"/>
          <w14:ligatures w14:val="none"/>
        </w:rPr>
      </w:pPr>
      <w:r w:rsidRPr="007A7D3C">
        <w:rPr>
          <w:rFonts w:ascii="Arial" w:eastAsia="Yu Gothic Light" w:hAnsi="Arial" w:cs="Arial"/>
          <w:kern w:val="0"/>
          <w:sz w:val="28"/>
          <w:szCs w:val="28"/>
          <w14:ligatures w14:val="none"/>
        </w:rPr>
        <w:t>Mokėtinų sumų apdorojimas</w:t>
      </w:r>
    </w:p>
    <w:p w14:paraId="17366928" w14:textId="77777777" w:rsidR="007A7D3C" w:rsidRPr="007A7D3C" w:rsidRDefault="007A7D3C" w:rsidP="007A7D3C">
      <w:pPr>
        <w:spacing w:after="0" w:line="240" w:lineRule="auto"/>
        <w:ind w:left="1440"/>
        <w:rPr>
          <w:rFonts w:ascii="Arial" w:eastAsia="Times New Roman" w:hAnsi="Arial" w:cs="Arial"/>
          <w:b/>
          <w:kern w:val="0"/>
          <w:sz w:val="22"/>
          <w:szCs w:val="22"/>
          <w14:ligatures w14:val="none"/>
        </w:rPr>
      </w:pP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231"/>
        <w:gridCol w:w="1598"/>
        <w:gridCol w:w="1622"/>
        <w:gridCol w:w="1488"/>
      </w:tblGrid>
      <w:tr w:rsidR="007A7D3C" w:rsidRPr="007A7D3C" w14:paraId="6653BE1D" w14:textId="77777777" w:rsidTr="007A7D3C">
        <w:tc>
          <w:tcPr>
            <w:tcW w:w="1183" w:type="dxa"/>
            <w:tcBorders>
              <w:top w:val="double" w:sz="6" w:space="0" w:color="000000"/>
            </w:tcBorders>
          </w:tcPr>
          <w:p w14:paraId="1D6CF2A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63" w:type="dxa"/>
            <w:tcBorders>
              <w:top w:val="double" w:sz="6" w:space="0" w:color="000000"/>
            </w:tcBorders>
          </w:tcPr>
          <w:p w14:paraId="77A5E9A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619" w:type="dxa"/>
            <w:tcBorders>
              <w:top w:val="double" w:sz="6" w:space="0" w:color="000000"/>
            </w:tcBorders>
          </w:tcPr>
          <w:p w14:paraId="3302791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00EC999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0FCDD43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327E4AA7" w14:textId="77777777" w:rsidTr="00950956">
        <w:tc>
          <w:tcPr>
            <w:tcW w:w="1183" w:type="dxa"/>
          </w:tcPr>
          <w:p w14:paraId="35B14C5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6DCA9A0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atlikti mokėjimus banko pavedimais, grynaisiais pinigais ir susieti juos su konkrečiomis mokėtinomis sumomis ir tiekėjais (paslaugų gavėjais).</w:t>
            </w:r>
          </w:p>
        </w:tc>
        <w:tc>
          <w:tcPr>
            <w:tcW w:w="1619" w:type="dxa"/>
          </w:tcPr>
          <w:p w14:paraId="10847C2E" w14:textId="77777777" w:rsidR="007A7D3C" w:rsidRPr="007A7D3C" w:rsidRDefault="007A7D3C" w:rsidP="007A7D3C">
            <w:pPr>
              <w:spacing w:after="0" w:line="240" w:lineRule="auto"/>
              <w:rPr>
                <w:rFonts w:ascii="Arial" w:eastAsia="Times New Roman" w:hAnsi="Arial" w:cs="Arial"/>
                <w:kern w:val="0"/>
                <w14:ligatures w14:val="none"/>
              </w:rPr>
            </w:pPr>
          </w:p>
        </w:tc>
        <w:tc>
          <w:tcPr>
            <w:tcW w:w="1549" w:type="dxa"/>
          </w:tcPr>
          <w:p w14:paraId="459C9EA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47EE0A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9EC1993" w14:textId="77777777" w:rsidTr="00950956">
        <w:tc>
          <w:tcPr>
            <w:tcW w:w="1183" w:type="dxa"/>
          </w:tcPr>
          <w:p w14:paraId="3202C18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2EC7689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14:ligatures w14:val="none"/>
              </w:rPr>
              <w:t xml:space="preserve">FVAS apskaitant apskaitos dokumentą turi būti galimybė priskirti  kelias didžiosios knygos sąskaitas. Taip pat turi būti galimybė iškarto paskirstyti apskaitos dokumentą biudžeto prasme </w:t>
            </w:r>
            <w:proofErr w:type="spellStart"/>
            <w:r w:rsidRPr="007A7D3C">
              <w:rPr>
                <w:rFonts w:ascii="Arial" w:eastAsia="Times New Roman" w:hAnsi="Arial" w:cs="Arial"/>
                <w:kern w:val="0"/>
                <w14:ligatures w14:val="none"/>
              </w:rPr>
              <w:t>t.y</w:t>
            </w:r>
            <w:proofErr w:type="spellEnd"/>
            <w:r w:rsidRPr="007A7D3C">
              <w:rPr>
                <w:rFonts w:ascii="Arial" w:eastAsia="Times New Roman" w:hAnsi="Arial" w:cs="Arial"/>
                <w:kern w:val="0"/>
                <w14:ligatures w14:val="none"/>
              </w:rPr>
              <w:t>. priskiriant jam programą, priemonę, ek. klasifikaciją, funkciją, finansavimo šaltinį.</w:t>
            </w:r>
          </w:p>
        </w:tc>
        <w:tc>
          <w:tcPr>
            <w:tcW w:w="1619" w:type="dxa"/>
          </w:tcPr>
          <w:p w14:paraId="3303DE5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676858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BEC790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DE3D0C7" w14:textId="77777777" w:rsidTr="00950956">
        <w:tc>
          <w:tcPr>
            <w:tcW w:w="1183" w:type="dxa"/>
          </w:tcPr>
          <w:p w14:paraId="319DE50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116757F2" w14:textId="77777777" w:rsidR="007A7D3C" w:rsidRPr="007A7D3C" w:rsidRDefault="007A7D3C" w:rsidP="007A7D3C">
            <w:pPr>
              <w:spacing w:after="0" w:line="240" w:lineRule="auto"/>
              <w:rPr>
                <w:rFonts w:ascii="Arial" w:eastAsia="Times New Roman" w:hAnsi="Arial" w:cs="Arial"/>
              </w:rPr>
            </w:pPr>
            <w:r w:rsidRPr="007A7D3C">
              <w:rPr>
                <w:rFonts w:ascii="Arial" w:eastAsia="Times New Roman" w:hAnsi="Arial" w:cs="Arial"/>
              </w:rPr>
              <w:t>FVAS turi būti galimybė priminimas apie apskaitos dokumentus, kuriems suėjęs apmokėjimo terminas.</w:t>
            </w:r>
          </w:p>
          <w:p w14:paraId="44A586B3" w14:textId="77777777" w:rsidR="007A7D3C" w:rsidRPr="007A7D3C" w:rsidRDefault="007A7D3C" w:rsidP="007A7D3C">
            <w:pPr>
              <w:spacing w:after="0" w:line="240" w:lineRule="auto"/>
              <w:rPr>
                <w:rFonts w:ascii="Arial" w:eastAsia="Times New Roman" w:hAnsi="Arial" w:cs="Arial"/>
                <w:kern w:val="0"/>
                <w14:ligatures w14:val="none"/>
              </w:rPr>
            </w:pPr>
          </w:p>
        </w:tc>
        <w:tc>
          <w:tcPr>
            <w:tcW w:w="1619" w:type="dxa"/>
          </w:tcPr>
          <w:p w14:paraId="1D2D6C2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29BCA7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DB257E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297050C" w14:textId="77777777" w:rsidTr="00950956">
        <w:tc>
          <w:tcPr>
            <w:tcW w:w="1183" w:type="dxa"/>
          </w:tcPr>
          <w:p w14:paraId="47CD262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243E7BEB" w14:textId="77777777" w:rsidR="007A7D3C" w:rsidRPr="007A7D3C" w:rsidRDefault="007A7D3C" w:rsidP="007A7D3C">
            <w:pPr>
              <w:spacing w:after="0" w:line="240" w:lineRule="auto"/>
              <w:rPr>
                <w:rFonts w:ascii="Arial" w:eastAsia="Times New Roman" w:hAnsi="Arial" w:cs="Arial"/>
                <w:sz w:val="22"/>
                <w:szCs w:val="22"/>
              </w:rPr>
            </w:pPr>
            <w:r w:rsidRPr="007A7D3C">
              <w:rPr>
                <w:rFonts w:ascii="Arial" w:eastAsia="Times New Roman" w:hAnsi="Arial" w:cs="Arial"/>
                <w:sz w:val="22"/>
                <w:szCs w:val="22"/>
              </w:rPr>
              <w:t xml:space="preserve">FVAS turi būti galimybė generuoti apmokėjimus automatiškai pagal mokėtinas sumas, įskaitant dalinius </w:t>
            </w:r>
            <w:r w:rsidRPr="007A7D3C">
              <w:rPr>
                <w:rFonts w:ascii="Arial" w:eastAsia="Times New Roman" w:hAnsi="Arial" w:cs="Arial"/>
                <w:sz w:val="22"/>
                <w:szCs w:val="22"/>
              </w:rPr>
              <w:lastRenderedPageBreak/>
              <w:t>mokėjimus. Galimybė generuojant apmokėjimus automatiškai atkelti sąskaitos paskirstymą pagal šaltinius, programas, priemones, funkcijas, ekonominę klasifikacija.</w:t>
            </w:r>
          </w:p>
        </w:tc>
        <w:tc>
          <w:tcPr>
            <w:tcW w:w="1619" w:type="dxa"/>
          </w:tcPr>
          <w:p w14:paraId="0C24AB9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5D82CD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13D955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91AF3BA" w14:textId="77777777" w:rsidTr="00950956">
        <w:tc>
          <w:tcPr>
            <w:tcW w:w="1183" w:type="dxa"/>
          </w:tcPr>
          <w:p w14:paraId="66A95A0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09F08F03" w14:textId="77777777" w:rsidR="007A7D3C" w:rsidRPr="007A7D3C" w:rsidRDefault="007A7D3C" w:rsidP="007A7D3C">
            <w:pPr>
              <w:spacing w:after="0" w:line="240" w:lineRule="auto"/>
              <w:rPr>
                <w:rFonts w:ascii="Arial" w:eastAsia="Times New Roman" w:hAnsi="Arial" w:cs="Arial"/>
                <w:sz w:val="22"/>
                <w:szCs w:val="22"/>
              </w:rPr>
            </w:pPr>
            <w:r w:rsidRPr="007A7D3C">
              <w:rPr>
                <w:rFonts w:ascii="Arial" w:eastAsia="Times New Roman" w:hAnsi="Arial" w:cs="Arial"/>
                <w:sz w:val="22"/>
                <w:szCs w:val="22"/>
              </w:rPr>
              <w:t>FVAS turi būti galimybė vykdyti kontrolę, kad sąskaita nebūtų apmokėta, jeigu nebuvo užsakytas atitinkamas finansavimas pagal sąskaitai priskirtas apskaitos dimensijas</w:t>
            </w:r>
            <w:r w:rsidRPr="007A7D3C">
              <w:rPr>
                <w:rFonts w:ascii="Arial" w:eastAsia="Times New Roman" w:hAnsi="Arial" w:cs="Arial"/>
              </w:rPr>
              <w:t xml:space="preserve">. </w:t>
            </w:r>
            <w:r w:rsidRPr="007A7D3C">
              <w:rPr>
                <w:rFonts w:ascii="Arial" w:eastAsia="Times New Roman" w:hAnsi="Arial" w:cs="Arial"/>
                <w:sz w:val="22"/>
                <w:szCs w:val="22"/>
              </w:rPr>
              <w:t>Galimybė kopijuoti apmokėtas  sąskaitas faktūras su paskirstymais</w:t>
            </w:r>
            <w:r w:rsidRPr="007A7D3C">
              <w:rPr>
                <w:rFonts w:ascii="Arial" w:eastAsia="Times New Roman" w:hAnsi="Arial" w:cs="Arial"/>
              </w:rPr>
              <w:t>.</w:t>
            </w:r>
          </w:p>
        </w:tc>
        <w:tc>
          <w:tcPr>
            <w:tcW w:w="1619" w:type="dxa"/>
          </w:tcPr>
          <w:p w14:paraId="6CAB1FA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BE976D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6822DF1" w14:textId="77777777" w:rsidR="007A7D3C" w:rsidRPr="007A7D3C" w:rsidRDefault="007A7D3C" w:rsidP="007A7D3C">
            <w:pPr>
              <w:spacing w:after="0" w:line="240" w:lineRule="auto"/>
              <w:rPr>
                <w:rFonts w:ascii="Arial" w:eastAsia="Times New Roman" w:hAnsi="Arial" w:cs="Arial"/>
                <w:color w:val="000000"/>
                <w:kern w:val="0"/>
                <w:sz w:val="22"/>
                <w:szCs w:val="22"/>
                <w14:ligatures w14:val="none"/>
              </w:rPr>
            </w:pPr>
          </w:p>
          <w:p w14:paraId="0B2943C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7D92686" w14:textId="77777777" w:rsidTr="00950956">
        <w:tc>
          <w:tcPr>
            <w:tcW w:w="1183" w:type="dxa"/>
          </w:tcPr>
          <w:p w14:paraId="2A0501C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1D214B7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priskirti pirkimo operacijai PVM kodą automatiškai ir rankiniu būdu, taikant įvairius Lietuvos Respublikos įstatymais nustatytus PVM tipus ir tarifus.</w:t>
            </w:r>
          </w:p>
        </w:tc>
        <w:tc>
          <w:tcPr>
            <w:tcW w:w="1619" w:type="dxa"/>
          </w:tcPr>
          <w:p w14:paraId="2159D65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E80E94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283081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AAD9B85" w14:textId="77777777" w:rsidTr="00950956">
        <w:tc>
          <w:tcPr>
            <w:tcW w:w="1183" w:type="dxa"/>
          </w:tcPr>
          <w:p w14:paraId="60A7E54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2413DCA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registruoti mokėjimo terminą pagal atidėjimo terminą ir konkrečią datą.</w:t>
            </w:r>
          </w:p>
        </w:tc>
        <w:tc>
          <w:tcPr>
            <w:tcW w:w="1619" w:type="dxa"/>
          </w:tcPr>
          <w:p w14:paraId="29043F1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2F63CF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B8C914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AD12B0D" w14:textId="77777777" w:rsidTr="00950956">
        <w:tc>
          <w:tcPr>
            <w:tcW w:w="1183" w:type="dxa"/>
          </w:tcPr>
          <w:p w14:paraId="3134118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359194E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perkainoti mokėtinas sumas.</w:t>
            </w:r>
          </w:p>
        </w:tc>
        <w:tc>
          <w:tcPr>
            <w:tcW w:w="1619" w:type="dxa"/>
          </w:tcPr>
          <w:p w14:paraId="2D0A3D7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CE5702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90D35A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D2E1157" w14:textId="77777777" w:rsidTr="00950956">
        <w:tc>
          <w:tcPr>
            <w:tcW w:w="1183" w:type="dxa"/>
          </w:tcPr>
          <w:p w14:paraId="256D7F9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74C3C27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gretinti ir sudengti mokėtinas sumas ir sumokėtą avansą.</w:t>
            </w:r>
          </w:p>
        </w:tc>
        <w:tc>
          <w:tcPr>
            <w:tcW w:w="1619" w:type="dxa"/>
          </w:tcPr>
          <w:p w14:paraId="1507C1B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5A07B8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8B0AEC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5C49EE0" w14:textId="77777777" w:rsidTr="00950956">
        <w:tc>
          <w:tcPr>
            <w:tcW w:w="1183" w:type="dxa"/>
          </w:tcPr>
          <w:p w14:paraId="3B5BF28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5174CAB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sudengti mokėtinas ir gautinas sumas su tuo pačiu pirkėju (mokėtoju, tiekėju).</w:t>
            </w:r>
          </w:p>
        </w:tc>
        <w:tc>
          <w:tcPr>
            <w:tcW w:w="1619" w:type="dxa"/>
          </w:tcPr>
          <w:p w14:paraId="0890960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DD79CE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3ABED8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5EBEC1C" w14:textId="77777777" w:rsidTr="00950956">
        <w:tc>
          <w:tcPr>
            <w:tcW w:w="1183" w:type="dxa"/>
          </w:tcPr>
          <w:p w14:paraId="530FC5C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1F22307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atlikti tarpusavio užskaitas.</w:t>
            </w:r>
          </w:p>
        </w:tc>
        <w:tc>
          <w:tcPr>
            <w:tcW w:w="1619" w:type="dxa"/>
          </w:tcPr>
          <w:p w14:paraId="7DA922C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CA85AA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1AA863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D1988AE" w14:textId="77777777" w:rsidTr="00950956">
        <w:tc>
          <w:tcPr>
            <w:tcW w:w="1183" w:type="dxa"/>
          </w:tcPr>
          <w:p w14:paraId="06CDB8E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1D3A46E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sudaryti išankstinį numatomų mokėjimų sąrašą, leisti jį peržiūrėti ir patvirtinti.</w:t>
            </w:r>
          </w:p>
        </w:tc>
        <w:tc>
          <w:tcPr>
            <w:tcW w:w="1619" w:type="dxa"/>
          </w:tcPr>
          <w:p w14:paraId="5FBE405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0B632B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8C3DD9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1D231B3" w14:textId="77777777" w:rsidTr="00950956">
        <w:tc>
          <w:tcPr>
            <w:tcW w:w="1183" w:type="dxa"/>
          </w:tcPr>
          <w:p w14:paraId="379D615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2BAC103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atmesti ar koreguoti tam tikrus mokėjimus, numatytus mokėjimų sąraše.</w:t>
            </w:r>
          </w:p>
        </w:tc>
        <w:tc>
          <w:tcPr>
            <w:tcW w:w="1619" w:type="dxa"/>
          </w:tcPr>
          <w:p w14:paraId="02F5C32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94C6E1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428F1D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27B0F97" w14:textId="77777777" w:rsidTr="00950956">
        <w:tc>
          <w:tcPr>
            <w:tcW w:w="1183" w:type="dxa"/>
          </w:tcPr>
          <w:p w14:paraId="57C9783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6715CE2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po patvirtinimo leisti sudaryti galutinį mokėjimų sąrašą.</w:t>
            </w:r>
          </w:p>
        </w:tc>
        <w:tc>
          <w:tcPr>
            <w:tcW w:w="1619" w:type="dxa"/>
          </w:tcPr>
          <w:p w14:paraId="4A93089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5BD287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4C69CD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1588D75" w14:textId="77777777" w:rsidTr="00950956">
        <w:tc>
          <w:tcPr>
            <w:tcW w:w="1183" w:type="dxa"/>
          </w:tcPr>
          <w:p w14:paraId="1611CB8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43B9D24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generuoti mokėjimo pavedimą nesuėjus mokėjimo terminui.</w:t>
            </w:r>
          </w:p>
        </w:tc>
        <w:tc>
          <w:tcPr>
            <w:tcW w:w="1619" w:type="dxa"/>
          </w:tcPr>
          <w:p w14:paraId="4AC5F97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801139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C5A5AC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CF46B68" w14:textId="77777777" w:rsidTr="00950956">
        <w:tc>
          <w:tcPr>
            <w:tcW w:w="1183" w:type="dxa"/>
          </w:tcPr>
          <w:p w14:paraId="7D37983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58D6961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generuoti dalinį mokėjimo pavedimą pagal mokėtiną sumą.</w:t>
            </w:r>
          </w:p>
        </w:tc>
        <w:tc>
          <w:tcPr>
            <w:tcW w:w="1619" w:type="dxa"/>
          </w:tcPr>
          <w:p w14:paraId="3B481D8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8A2DBC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AD7340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62C77BF" w14:textId="77777777" w:rsidTr="00950956">
        <w:tc>
          <w:tcPr>
            <w:tcW w:w="1183" w:type="dxa"/>
          </w:tcPr>
          <w:p w14:paraId="37C92D5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3BDDB4D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apdoroti mokėtinų sumų duomenis pagal mokėjimo terminus.</w:t>
            </w:r>
          </w:p>
        </w:tc>
        <w:tc>
          <w:tcPr>
            <w:tcW w:w="1619" w:type="dxa"/>
          </w:tcPr>
          <w:p w14:paraId="4370034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B39E2A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6B9EFA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FC5048A" w14:textId="77777777" w:rsidTr="00950956">
        <w:tc>
          <w:tcPr>
            <w:tcW w:w="1183" w:type="dxa"/>
          </w:tcPr>
          <w:p w14:paraId="42FAA13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2406C79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nurodytiems naudotojams pakeisti mokėjimų tiekėjams pasiūlymų sumas.</w:t>
            </w:r>
          </w:p>
        </w:tc>
        <w:tc>
          <w:tcPr>
            <w:tcW w:w="1619" w:type="dxa"/>
          </w:tcPr>
          <w:p w14:paraId="3323D03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FF67D3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E2F185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1661F4D" w14:textId="77777777" w:rsidTr="00950956">
        <w:tc>
          <w:tcPr>
            <w:tcW w:w="1183" w:type="dxa"/>
          </w:tcPr>
          <w:p w14:paraId="244BFA8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11D7B39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sujungti kelias vieno tiekėjo mokėtinas sumas į vieną mokėjimo pavedimą.</w:t>
            </w:r>
          </w:p>
        </w:tc>
        <w:tc>
          <w:tcPr>
            <w:tcW w:w="1619" w:type="dxa"/>
          </w:tcPr>
          <w:p w14:paraId="1B115C7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414BB9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A6E37F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71A6050" w14:textId="77777777" w:rsidTr="00950956">
        <w:tc>
          <w:tcPr>
            <w:tcW w:w="1183" w:type="dxa"/>
          </w:tcPr>
          <w:p w14:paraId="25CBB0A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1243DA4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gautą sąskaitą įtraukti į mokėjimo paraišką.</w:t>
            </w:r>
          </w:p>
        </w:tc>
        <w:tc>
          <w:tcPr>
            <w:tcW w:w="1619" w:type="dxa"/>
          </w:tcPr>
          <w:p w14:paraId="501A45D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AF7083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20363D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76C8FE9" w14:textId="77777777" w:rsidTr="00950956">
        <w:tc>
          <w:tcPr>
            <w:tcW w:w="1183" w:type="dxa"/>
          </w:tcPr>
          <w:p w14:paraId="39EDA6C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6D24896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automatiškai sugretinti ir sudengti mokėtinas sumas </w:t>
            </w:r>
            <w:r w:rsidRPr="007A7D3C">
              <w:rPr>
                <w:rFonts w:ascii="Arial" w:eastAsia="Times New Roman" w:hAnsi="Arial" w:cs="Arial"/>
                <w:kern w:val="0"/>
                <w:sz w:val="22"/>
                <w:szCs w:val="22"/>
                <w14:ligatures w14:val="none"/>
              </w:rPr>
              <w:lastRenderedPageBreak/>
              <w:t>su mokėjimo pavedimu (visa suma, dalinė suma, permoka).</w:t>
            </w:r>
          </w:p>
        </w:tc>
        <w:tc>
          <w:tcPr>
            <w:tcW w:w="1619" w:type="dxa"/>
          </w:tcPr>
          <w:p w14:paraId="2DB7C4C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E03EAA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74E71B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FCD7B69" w14:textId="77777777" w:rsidTr="00950956">
        <w:tc>
          <w:tcPr>
            <w:tcW w:w="1183" w:type="dxa"/>
          </w:tcPr>
          <w:p w14:paraId="3AD993D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48089F4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atsižvelgiant į patvirtintus mokėjimų tiekėjams pasiūlymus, automatiškai parengti pavedimus elektroniniu formatu (atsižvelgiant į Lietuvos bankų nustatytą formatą) ir perduoti į elektroninės bankininkystės programas.</w:t>
            </w:r>
          </w:p>
        </w:tc>
        <w:tc>
          <w:tcPr>
            <w:tcW w:w="1619" w:type="dxa"/>
          </w:tcPr>
          <w:p w14:paraId="0DD3454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D15908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F558B4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96B5968" w14:textId="77777777" w:rsidTr="00950956">
        <w:tc>
          <w:tcPr>
            <w:tcW w:w="1183" w:type="dxa"/>
          </w:tcPr>
          <w:p w14:paraId="190449B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548C611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sugretinti išsiųstų ir įvykdytų pavedimų sumas.</w:t>
            </w:r>
          </w:p>
        </w:tc>
        <w:tc>
          <w:tcPr>
            <w:tcW w:w="1619" w:type="dxa"/>
          </w:tcPr>
          <w:p w14:paraId="2874D1D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4A3314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3A704A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3A682C2" w14:textId="77777777" w:rsidTr="00950956">
        <w:tc>
          <w:tcPr>
            <w:tcW w:w="1183" w:type="dxa"/>
          </w:tcPr>
          <w:p w14:paraId="0651CE9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0B6F283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palaikyti mokėjimo pavedimus daugeliu valiutų (nepriklausomai nuo turimų mokėtinų sumų valiutų).</w:t>
            </w:r>
          </w:p>
        </w:tc>
        <w:tc>
          <w:tcPr>
            <w:tcW w:w="1619" w:type="dxa"/>
          </w:tcPr>
          <w:p w14:paraId="4267542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114F5A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C21B19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6AADD6E" w14:textId="77777777" w:rsidTr="00950956">
        <w:tc>
          <w:tcPr>
            <w:tcW w:w="1183" w:type="dxa"/>
          </w:tcPr>
          <w:p w14:paraId="05F3406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5FFA161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apskaityti pavedimus atliktus rankiniu būdu ar kitose sistemose.</w:t>
            </w:r>
          </w:p>
        </w:tc>
        <w:tc>
          <w:tcPr>
            <w:tcW w:w="1619" w:type="dxa"/>
          </w:tcPr>
          <w:p w14:paraId="182E616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65C49B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D85F23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336B1D6" w14:textId="77777777" w:rsidTr="00950956">
        <w:tc>
          <w:tcPr>
            <w:tcW w:w="1183" w:type="dxa"/>
          </w:tcPr>
          <w:p w14:paraId="13FDCBE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0A84625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vykdyti išankstinius mokėjimus tiekėjams ir susieti juos su vėliau gautomis sąskaitomis iš šių tiekėjų.</w:t>
            </w:r>
          </w:p>
        </w:tc>
        <w:tc>
          <w:tcPr>
            <w:tcW w:w="1619" w:type="dxa"/>
          </w:tcPr>
          <w:p w14:paraId="13BE76E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CE3819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EEE336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95113C3" w14:textId="77777777" w:rsidTr="00950956">
        <w:tc>
          <w:tcPr>
            <w:tcW w:w="1183" w:type="dxa"/>
          </w:tcPr>
          <w:p w14:paraId="44513A2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7B30DB1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prie mokėjimo pavedimų matyti apskaitą kaupimo ir pinigų principu.</w:t>
            </w:r>
          </w:p>
        </w:tc>
        <w:tc>
          <w:tcPr>
            <w:tcW w:w="1619" w:type="dxa"/>
          </w:tcPr>
          <w:p w14:paraId="1C51AA9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40952E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4BEDDD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FC8BA0E" w14:textId="77777777" w:rsidTr="00950956">
        <w:tc>
          <w:tcPr>
            <w:tcW w:w="1183" w:type="dxa"/>
          </w:tcPr>
          <w:p w14:paraId="1670028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621D8A9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automatiškai parinkti banko buhalterinę sąskaitą pagal banko sąskaitą, iš kurios daromas pavedimas. </w:t>
            </w:r>
          </w:p>
        </w:tc>
        <w:tc>
          <w:tcPr>
            <w:tcW w:w="1619" w:type="dxa"/>
          </w:tcPr>
          <w:p w14:paraId="225BDB9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90403E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A176D4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14C8F57" w14:textId="77777777" w:rsidTr="00950956">
        <w:tc>
          <w:tcPr>
            <w:tcW w:w="1183" w:type="dxa"/>
          </w:tcPr>
          <w:p w14:paraId="72965C7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0D660F9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automatiškai </w:t>
            </w:r>
            <w:proofErr w:type="spellStart"/>
            <w:r w:rsidRPr="007A7D3C">
              <w:rPr>
                <w:rFonts w:ascii="Arial" w:eastAsia="Times New Roman" w:hAnsi="Arial" w:cs="Arial"/>
                <w:kern w:val="0"/>
                <w:sz w:val="22"/>
                <w:szCs w:val="22"/>
                <w14:ligatures w14:val="none"/>
              </w:rPr>
              <w:t>segmentuoti</w:t>
            </w:r>
            <w:proofErr w:type="spellEnd"/>
            <w:r w:rsidRPr="007A7D3C">
              <w:rPr>
                <w:rFonts w:ascii="Arial" w:eastAsia="Times New Roman" w:hAnsi="Arial" w:cs="Arial"/>
                <w:kern w:val="0"/>
                <w:sz w:val="22"/>
                <w:szCs w:val="22"/>
                <w14:ligatures w14:val="none"/>
              </w:rPr>
              <w:t xml:space="preserve"> banko sąskaitą pagal mokėtinų sumų sąskaitai nurodytą apskaitos informaciją.   </w:t>
            </w:r>
          </w:p>
        </w:tc>
        <w:tc>
          <w:tcPr>
            <w:tcW w:w="1619" w:type="dxa"/>
          </w:tcPr>
          <w:p w14:paraId="1F71872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15A8E7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A18B7B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A060B5F" w14:textId="77777777" w:rsidTr="00950956">
        <w:tc>
          <w:tcPr>
            <w:tcW w:w="1183" w:type="dxa"/>
          </w:tcPr>
          <w:p w14:paraId="0123EEB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5A89FB2F" w14:textId="77777777" w:rsidR="007A7D3C" w:rsidRPr="007A7D3C" w:rsidRDefault="007A7D3C" w:rsidP="007A7D3C">
            <w:pPr>
              <w:spacing w:after="0" w:line="240" w:lineRule="auto"/>
              <w:rPr>
                <w:rFonts w:ascii="Arial" w:eastAsia="Times New Roman" w:hAnsi="Arial" w:cs="Arial"/>
                <w:sz w:val="22"/>
                <w:szCs w:val="22"/>
              </w:rPr>
            </w:pPr>
            <w:r w:rsidRPr="007A7D3C">
              <w:rPr>
                <w:rFonts w:ascii="Arial" w:eastAsia="Times New Roman" w:hAnsi="Arial" w:cs="Arial"/>
                <w:sz w:val="22"/>
                <w:szCs w:val="22"/>
              </w:rPr>
              <w:t>FVAS turi būti galimybė grupuoti ir rūšiuoti mokėtinas sumas pagal apskaitos dimensijas. Apdoroti mokėtinų sumų duomenis pagal šaltinius, programas, priemones, funkcijas, ekonominę klasifikaciją, projektą. Galimybė atskirti mokėtinas sumas viešojo sektoriaus subjektams.</w:t>
            </w:r>
          </w:p>
        </w:tc>
        <w:tc>
          <w:tcPr>
            <w:tcW w:w="1619" w:type="dxa"/>
          </w:tcPr>
          <w:p w14:paraId="7A761AF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FF508F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6669F9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29EC1C3" w14:textId="77777777" w:rsidTr="00950956">
        <w:tc>
          <w:tcPr>
            <w:tcW w:w="1183" w:type="dxa"/>
          </w:tcPr>
          <w:p w14:paraId="54EF245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7551D593" w14:textId="77777777" w:rsidR="007A7D3C" w:rsidRPr="007A7D3C" w:rsidRDefault="007A7D3C" w:rsidP="007A7D3C">
            <w:pPr>
              <w:spacing w:after="0" w:line="240" w:lineRule="auto"/>
              <w:rPr>
                <w:rFonts w:ascii="Arial" w:eastAsia="Times New Roman" w:hAnsi="Arial" w:cs="Arial"/>
                <w:sz w:val="22"/>
                <w:szCs w:val="22"/>
              </w:rPr>
            </w:pPr>
            <w:r w:rsidRPr="007A7D3C">
              <w:rPr>
                <w:rFonts w:ascii="Arial" w:eastAsia="Times New Roman" w:hAnsi="Arial" w:cs="Arial"/>
                <w:sz w:val="22"/>
                <w:szCs w:val="22"/>
              </w:rPr>
              <w:t>FVAS turi būti galimybė peržiūrėti mokėtinas sumas pagal tiekėjus (rangovus) ir pagal sutartis su tiekėjais (rangovais), p</w:t>
            </w:r>
            <w:r w:rsidRPr="007A7D3C">
              <w:rPr>
                <w:rFonts w:ascii="Arial" w:eastAsia="Times New Roman" w:hAnsi="Arial" w:cs="Arial"/>
                <w:sz w:val="20"/>
                <w:szCs w:val="20"/>
              </w:rPr>
              <w:t>agal biudžeto straipsnius, projektus, konkrečią data, buhalterines sąskaitas, tiekėjų grupes.</w:t>
            </w:r>
          </w:p>
        </w:tc>
        <w:tc>
          <w:tcPr>
            <w:tcW w:w="1619" w:type="dxa"/>
          </w:tcPr>
          <w:p w14:paraId="5F7B5C8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A9A08F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25644E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02FF39E" w14:textId="77777777" w:rsidTr="00950956">
        <w:tc>
          <w:tcPr>
            <w:tcW w:w="1183" w:type="dxa"/>
          </w:tcPr>
          <w:p w14:paraId="7F7C403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5CB93B4D" w14:textId="77777777" w:rsidR="007A7D3C" w:rsidRPr="007A7D3C" w:rsidRDefault="007A7D3C" w:rsidP="007A7D3C">
            <w:pPr>
              <w:spacing w:after="0" w:line="240" w:lineRule="auto"/>
              <w:rPr>
                <w:rFonts w:ascii="Arial" w:eastAsia="Times New Roman" w:hAnsi="Arial" w:cs="Arial"/>
                <w:sz w:val="20"/>
                <w:szCs w:val="20"/>
              </w:rPr>
            </w:pPr>
            <w:r w:rsidRPr="007A7D3C">
              <w:rPr>
                <w:rFonts w:ascii="Arial" w:eastAsia="Times New Roman" w:hAnsi="Arial" w:cs="Arial"/>
                <w:sz w:val="22"/>
                <w:szCs w:val="22"/>
              </w:rPr>
              <w:t xml:space="preserve">FVAS turi būti galimybė suformuoti, patvirtinti ir atspausdinti mokėjimo pavedimų pasiūlymų sąrašą. Galimybė kopijuoti mokėjimo pavedimus su paskirstymais (pagal šaltinį, programą, priemonę, funkciją, ekonominę klasifikaciją,). </w:t>
            </w:r>
            <w:r w:rsidRPr="007A7D3C">
              <w:rPr>
                <w:rFonts w:ascii="Arial" w:eastAsia="Times New Roman" w:hAnsi="Arial" w:cs="Arial"/>
                <w:sz w:val="20"/>
                <w:szCs w:val="20"/>
              </w:rPr>
              <w:t>Galimybė mokėjimo pavedimo numeris automatiškai eitų didėjančia tvarka pagal pasirinktą projektą.</w:t>
            </w:r>
          </w:p>
        </w:tc>
        <w:tc>
          <w:tcPr>
            <w:tcW w:w="1619" w:type="dxa"/>
          </w:tcPr>
          <w:p w14:paraId="4924DC6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62836A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FC6943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9616AFC" w14:textId="77777777" w:rsidTr="00950956">
        <w:tc>
          <w:tcPr>
            <w:tcW w:w="1183" w:type="dxa"/>
          </w:tcPr>
          <w:p w14:paraId="3AA1C9B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6BC5539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kiekvienam organizaciniam vienetui matyti tik savo sąskaitas.</w:t>
            </w:r>
          </w:p>
        </w:tc>
        <w:tc>
          <w:tcPr>
            <w:tcW w:w="1619" w:type="dxa"/>
          </w:tcPr>
          <w:p w14:paraId="0C24B25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6DA1EB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8D89F3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7240FCC" w14:textId="77777777" w:rsidTr="007A7D3C">
        <w:tc>
          <w:tcPr>
            <w:tcW w:w="1183" w:type="dxa"/>
            <w:tcBorders>
              <w:bottom w:val="double" w:sz="6" w:space="0" w:color="000000"/>
            </w:tcBorders>
          </w:tcPr>
          <w:p w14:paraId="4952032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Borders>
              <w:bottom w:val="double" w:sz="6" w:space="0" w:color="000000"/>
            </w:tcBorders>
          </w:tcPr>
          <w:p w14:paraId="6A4F3B6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automatiškai apskaityti finansavimo pajamas pagal sąskaitos informaciją. Sistema turi automatiškai apskaityti sukauptas finansavimo pajamas priklausomai nuo to, ar sąskaitai užsakytas finansavimas ar ne.  </w:t>
            </w:r>
          </w:p>
        </w:tc>
        <w:tc>
          <w:tcPr>
            <w:tcW w:w="1619" w:type="dxa"/>
            <w:tcBorders>
              <w:bottom w:val="double" w:sz="6" w:space="0" w:color="000000"/>
            </w:tcBorders>
          </w:tcPr>
          <w:p w14:paraId="7CA657D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484141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2A03997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6D7EF892"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Mokėjimo paraiškos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232"/>
        <w:gridCol w:w="1597"/>
        <w:gridCol w:w="1622"/>
        <w:gridCol w:w="1488"/>
      </w:tblGrid>
      <w:tr w:rsidR="007A7D3C" w:rsidRPr="007A7D3C" w14:paraId="5853F2CD" w14:textId="77777777" w:rsidTr="007A7D3C">
        <w:tc>
          <w:tcPr>
            <w:tcW w:w="1183" w:type="dxa"/>
            <w:tcBorders>
              <w:top w:val="double" w:sz="6" w:space="0" w:color="000000"/>
            </w:tcBorders>
          </w:tcPr>
          <w:p w14:paraId="3B12F5B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64" w:type="dxa"/>
            <w:tcBorders>
              <w:top w:val="double" w:sz="6" w:space="0" w:color="000000"/>
            </w:tcBorders>
          </w:tcPr>
          <w:p w14:paraId="6169774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618" w:type="dxa"/>
            <w:tcBorders>
              <w:top w:val="double" w:sz="6" w:space="0" w:color="000000"/>
            </w:tcBorders>
          </w:tcPr>
          <w:p w14:paraId="261193B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0B5BD04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5C5231F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3692E567" w14:textId="77777777" w:rsidTr="00950956">
        <w:tc>
          <w:tcPr>
            <w:tcW w:w="1183" w:type="dxa"/>
          </w:tcPr>
          <w:p w14:paraId="2796780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5288021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formuoti mokėjimo paraiškas patvirtintoms lėšoms gauti</w:t>
            </w:r>
          </w:p>
        </w:tc>
        <w:tc>
          <w:tcPr>
            <w:tcW w:w="1618" w:type="dxa"/>
          </w:tcPr>
          <w:p w14:paraId="46C5A3E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72E4D9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66407F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BE0C401" w14:textId="77777777" w:rsidTr="00950956">
        <w:tc>
          <w:tcPr>
            <w:tcW w:w="1183" w:type="dxa"/>
          </w:tcPr>
          <w:p w14:paraId="3C77634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4B278F5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suformuoti mažiausiai 3 mokėjimo paraiškos tipus:</w:t>
            </w:r>
          </w:p>
          <w:p w14:paraId="47B3484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Asignavimo valdytojo mokėjimo paraišką;</w:t>
            </w:r>
          </w:p>
          <w:p w14:paraId="43E800A4"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Mokėjimo paraišką lėšoms iš išorinės institucijos gauti;</w:t>
            </w:r>
          </w:p>
          <w:p w14:paraId="366D664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Pavaldžios įstaigos mokėjimo paraišką.</w:t>
            </w:r>
          </w:p>
        </w:tc>
        <w:tc>
          <w:tcPr>
            <w:tcW w:w="1618" w:type="dxa"/>
          </w:tcPr>
          <w:p w14:paraId="1DFA5FD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93B294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DAB336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6DBB536" w14:textId="77777777" w:rsidTr="00950956">
        <w:tc>
          <w:tcPr>
            <w:tcW w:w="1183" w:type="dxa"/>
          </w:tcPr>
          <w:p w14:paraId="48CC00F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554D590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formuoti mokėjimo paraiškas remiantis į FVAS įvestomis mokėtinomis sumomis (dokumentais) (pvz., pirkimo sąskaitos, apskaičiuotas darbo užmokestis ir kt.).</w:t>
            </w:r>
          </w:p>
        </w:tc>
        <w:tc>
          <w:tcPr>
            <w:tcW w:w="1618" w:type="dxa"/>
          </w:tcPr>
          <w:p w14:paraId="135D007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1E895E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2CC68C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25A93A9" w14:textId="77777777" w:rsidTr="00950956">
        <w:tc>
          <w:tcPr>
            <w:tcW w:w="1183" w:type="dxa"/>
          </w:tcPr>
          <w:p w14:paraId="65C3D78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2530FB3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iš vienos sąskaitos formuoti kelias mokėjimo paraiškas.</w:t>
            </w:r>
          </w:p>
        </w:tc>
        <w:tc>
          <w:tcPr>
            <w:tcW w:w="1618" w:type="dxa"/>
          </w:tcPr>
          <w:p w14:paraId="632323C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6209A9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BD7015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D680F33" w14:textId="77777777" w:rsidTr="00950956">
        <w:tc>
          <w:tcPr>
            <w:tcW w:w="1183" w:type="dxa"/>
          </w:tcPr>
          <w:p w14:paraId="27DF915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46D6788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formuojant mokėjimo paraišką peržiūrėti susijusios sąmatos lėšų likutį, patvirtintą sumą (asignavimus) ir faktiškai gautą lėšų sumą.</w:t>
            </w:r>
          </w:p>
        </w:tc>
        <w:tc>
          <w:tcPr>
            <w:tcW w:w="1618" w:type="dxa"/>
          </w:tcPr>
          <w:p w14:paraId="2CDA1A4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62DC8D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57FA84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2C07F63" w14:textId="77777777" w:rsidTr="00950956">
        <w:tc>
          <w:tcPr>
            <w:tcW w:w="1183" w:type="dxa"/>
          </w:tcPr>
          <w:p w14:paraId="4C1BFC1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68A2827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mokėjimo paraiškos formoje peržiūrėti susijusios sąmatos lėšų likutį, patvirtintą (asignavimus) ir faktiškai gautą lėšų sumą.</w:t>
            </w:r>
          </w:p>
        </w:tc>
        <w:tc>
          <w:tcPr>
            <w:tcW w:w="1618" w:type="dxa"/>
          </w:tcPr>
          <w:p w14:paraId="3D745BC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3F2033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6721C9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C2BFE98" w14:textId="77777777" w:rsidTr="00950956">
        <w:tc>
          <w:tcPr>
            <w:tcW w:w="1183" w:type="dxa"/>
          </w:tcPr>
          <w:p w14:paraId="6DE3D65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58A2146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paraiškas pildyti ne tik sąskaitų pagrindu bet ir rankiniu būdu.</w:t>
            </w:r>
          </w:p>
        </w:tc>
        <w:tc>
          <w:tcPr>
            <w:tcW w:w="1618" w:type="dxa"/>
          </w:tcPr>
          <w:p w14:paraId="5CF6978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B20E30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7B23F1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FBDCF89" w14:textId="77777777" w:rsidTr="00950956">
        <w:tc>
          <w:tcPr>
            <w:tcW w:w="1183" w:type="dxa"/>
          </w:tcPr>
          <w:p w14:paraId="4ED2FCD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0F3B767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paraiškas registruoti apskaitoje pagal valstybės funkcijas, finansavimo šaltinius, programas, priemonę, ekonominę klasifikaciją ir pan.</w:t>
            </w:r>
          </w:p>
        </w:tc>
        <w:tc>
          <w:tcPr>
            <w:tcW w:w="1618" w:type="dxa"/>
          </w:tcPr>
          <w:p w14:paraId="773D68D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9EBA1E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FAECB6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A0541D7" w14:textId="77777777" w:rsidTr="00950956">
        <w:tc>
          <w:tcPr>
            <w:tcW w:w="1183" w:type="dxa"/>
          </w:tcPr>
          <w:p w14:paraId="0FCF9F8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2B28A37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realizuota biudžeto kontrolė, kuri formuojant paraišką patikrina, ar yra likę asignavimų prašomai apskaitos kombinacijai. Biudžeto kontrolės taisykles vartotojas gali apsirašyti pats. </w:t>
            </w:r>
          </w:p>
        </w:tc>
        <w:tc>
          <w:tcPr>
            <w:tcW w:w="1618" w:type="dxa"/>
          </w:tcPr>
          <w:p w14:paraId="5113CB6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F6EC03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6D239E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525A23F" w14:textId="77777777" w:rsidTr="00950956">
        <w:tc>
          <w:tcPr>
            <w:tcW w:w="1183" w:type="dxa"/>
          </w:tcPr>
          <w:p w14:paraId="16BBC1E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3C0A8AD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funkcionalumas, leidžiantis suformavus žemesnio lygio </w:t>
            </w:r>
            <w:r w:rsidRPr="007A7D3C">
              <w:rPr>
                <w:rFonts w:ascii="Arial" w:eastAsia="Times New Roman" w:hAnsi="Arial" w:cs="Arial"/>
                <w:kern w:val="0"/>
                <w:sz w:val="22"/>
                <w:szCs w:val="22"/>
                <w14:ligatures w14:val="none"/>
              </w:rPr>
              <w:lastRenderedPageBreak/>
              <w:t>mokėjimo paraišką, automatiškai ją perduoti aukštesniam lygiui, kartu aukštesniame lygyje generuojant mokėtiną sumą žemesniam lygiui, o žemesniajame – gautiną sumą iš aukštesniojo.</w:t>
            </w:r>
          </w:p>
        </w:tc>
        <w:tc>
          <w:tcPr>
            <w:tcW w:w="1618" w:type="dxa"/>
          </w:tcPr>
          <w:p w14:paraId="7B7E393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465F9A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72658B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DF43C86" w14:textId="77777777" w:rsidTr="00950956">
        <w:tc>
          <w:tcPr>
            <w:tcW w:w="1183" w:type="dxa"/>
          </w:tcPr>
          <w:p w14:paraId="2FCE0ED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0F1C6B0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patvirtintos paraiškos turi būti apskaitomos pagal kaupimo principą.</w:t>
            </w:r>
          </w:p>
        </w:tc>
        <w:tc>
          <w:tcPr>
            <w:tcW w:w="1618" w:type="dxa"/>
          </w:tcPr>
          <w:p w14:paraId="5041ECD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C27C80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D3178C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A617F4C" w14:textId="77777777" w:rsidTr="00950956">
        <w:tc>
          <w:tcPr>
            <w:tcW w:w="1183" w:type="dxa"/>
          </w:tcPr>
          <w:p w14:paraId="3DC2917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6C5318D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paraiškos turi būti apskaitomos automatiškai pagal paraiškai nurodytą finansavimo šaltinio ir ekonominės klasifikacijos informaciją. </w:t>
            </w:r>
          </w:p>
        </w:tc>
        <w:tc>
          <w:tcPr>
            <w:tcW w:w="1618" w:type="dxa"/>
          </w:tcPr>
          <w:p w14:paraId="4AED843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4F6192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02FF1F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15B2B82" w14:textId="77777777" w:rsidTr="007A7D3C">
        <w:tc>
          <w:tcPr>
            <w:tcW w:w="1183" w:type="dxa"/>
            <w:tcBorders>
              <w:bottom w:val="double" w:sz="6" w:space="0" w:color="000000"/>
            </w:tcBorders>
          </w:tcPr>
          <w:p w14:paraId="595D4AC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Borders>
              <w:bottom w:val="double" w:sz="6" w:space="0" w:color="000000"/>
            </w:tcBorders>
          </w:tcPr>
          <w:p w14:paraId="6B0B32D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14:ligatures w14:val="none"/>
              </w:rPr>
              <w:t>FVAS turi būti galimybė teikti paraiškas pagal 1/12 praeitų metų sąmatos, kol nepatvirtintas biudžetas.</w:t>
            </w:r>
          </w:p>
        </w:tc>
        <w:tc>
          <w:tcPr>
            <w:tcW w:w="1618" w:type="dxa"/>
            <w:tcBorders>
              <w:bottom w:val="double" w:sz="6" w:space="0" w:color="000000"/>
            </w:tcBorders>
          </w:tcPr>
          <w:p w14:paraId="27A9A3C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1FC6B3F" w14:textId="77777777" w:rsidR="007A7D3C" w:rsidRPr="007A7D3C" w:rsidRDefault="007A7D3C" w:rsidP="007A7D3C">
            <w:pPr>
              <w:spacing w:after="0" w:line="240" w:lineRule="auto"/>
              <w:rPr>
                <w:rFonts w:ascii="Arial" w:eastAsia="Times New Roman" w:hAnsi="Arial" w:cs="Arial"/>
                <w:kern w:val="0"/>
                <w:sz w:val="16"/>
                <w:szCs w:val="16"/>
                <w14:ligatures w14:val="none"/>
              </w:rPr>
            </w:pPr>
          </w:p>
        </w:tc>
        <w:tc>
          <w:tcPr>
            <w:tcW w:w="1377" w:type="dxa"/>
            <w:tcBorders>
              <w:bottom w:val="double" w:sz="6" w:space="0" w:color="000000"/>
            </w:tcBorders>
          </w:tcPr>
          <w:p w14:paraId="3BAB2FF2" w14:textId="77777777" w:rsidR="007A7D3C" w:rsidRPr="007A7D3C" w:rsidRDefault="007A7D3C" w:rsidP="007A7D3C">
            <w:pPr>
              <w:spacing w:after="0" w:line="240" w:lineRule="auto"/>
              <w:rPr>
                <w:rFonts w:ascii="Arial" w:eastAsia="Times New Roman" w:hAnsi="Arial" w:cs="Arial"/>
                <w:kern w:val="0"/>
                <w:sz w:val="16"/>
                <w:szCs w:val="16"/>
                <w14:ligatures w14:val="none"/>
              </w:rPr>
            </w:pPr>
          </w:p>
        </w:tc>
      </w:tr>
    </w:tbl>
    <w:p w14:paraId="11A0F6D7" w14:textId="77777777" w:rsidR="007A7D3C" w:rsidRPr="007A7D3C" w:rsidRDefault="007A7D3C" w:rsidP="007A7D3C">
      <w:pPr>
        <w:spacing w:after="0" w:line="240" w:lineRule="auto"/>
        <w:rPr>
          <w:rFonts w:ascii="Arial" w:eastAsia="Times New Roman" w:hAnsi="Arial" w:cs="Arial"/>
          <w:kern w:val="0"/>
          <w14:ligatures w14:val="none"/>
        </w:rPr>
      </w:pPr>
    </w:p>
    <w:p w14:paraId="672A5D0F"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Mokėjimų vykdymas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231"/>
        <w:gridCol w:w="1598"/>
        <w:gridCol w:w="1622"/>
        <w:gridCol w:w="1488"/>
      </w:tblGrid>
      <w:tr w:rsidR="007A7D3C" w:rsidRPr="007A7D3C" w14:paraId="12396FF5" w14:textId="77777777" w:rsidTr="007A7D3C">
        <w:tc>
          <w:tcPr>
            <w:tcW w:w="1183" w:type="dxa"/>
            <w:tcBorders>
              <w:top w:val="double" w:sz="6" w:space="0" w:color="000000"/>
            </w:tcBorders>
          </w:tcPr>
          <w:p w14:paraId="5F41092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63" w:type="dxa"/>
            <w:tcBorders>
              <w:top w:val="double" w:sz="6" w:space="0" w:color="000000"/>
            </w:tcBorders>
          </w:tcPr>
          <w:p w14:paraId="5D09DF6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619" w:type="dxa"/>
            <w:tcBorders>
              <w:top w:val="double" w:sz="6" w:space="0" w:color="000000"/>
            </w:tcBorders>
          </w:tcPr>
          <w:p w14:paraId="5ECD883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0DF0104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4DAD739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1F2801B6" w14:textId="77777777" w:rsidTr="00950956">
        <w:tc>
          <w:tcPr>
            <w:tcW w:w="1183" w:type="dxa"/>
          </w:tcPr>
          <w:p w14:paraId="4088D1A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5BDF2691" w14:textId="77777777" w:rsidR="007A7D3C" w:rsidRPr="007A7D3C" w:rsidRDefault="007A7D3C" w:rsidP="007A7D3C">
            <w:pPr>
              <w:spacing w:after="0" w:line="240" w:lineRule="auto"/>
              <w:rPr>
                <w:rFonts w:ascii="Arial" w:eastAsia="Times New Roman" w:hAnsi="Arial" w:cs="Arial"/>
                <w:sz w:val="22"/>
                <w:szCs w:val="22"/>
              </w:rPr>
            </w:pPr>
            <w:r w:rsidRPr="007A7D3C">
              <w:rPr>
                <w:rFonts w:ascii="Arial" w:eastAsia="Times New Roman" w:hAnsi="Arial" w:cs="Arial"/>
                <w:sz w:val="22"/>
                <w:szCs w:val="22"/>
              </w:rPr>
              <w:t xml:space="preserve">FVAS turi būti galimybė mokėjimo paraišką patvirtinti mokėjimo pavedimui vykdyti arba atmesti. </w:t>
            </w:r>
          </w:p>
        </w:tc>
        <w:tc>
          <w:tcPr>
            <w:tcW w:w="1619" w:type="dxa"/>
          </w:tcPr>
          <w:p w14:paraId="1AD7660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4724D8C" w14:textId="77777777" w:rsidR="007A7D3C" w:rsidRPr="007A7D3C" w:rsidRDefault="007A7D3C" w:rsidP="007A7D3C">
            <w:pPr>
              <w:spacing w:after="0" w:line="240" w:lineRule="auto"/>
              <w:rPr>
                <w:rFonts w:ascii="Arial" w:eastAsia="Times New Roman" w:hAnsi="Arial" w:cs="Arial"/>
                <w:kern w:val="0"/>
                <w:sz w:val="22"/>
                <w:szCs w:val="22"/>
                <w:highlight w:val="cyan"/>
                <w14:ligatures w14:val="none"/>
              </w:rPr>
            </w:pPr>
          </w:p>
        </w:tc>
        <w:tc>
          <w:tcPr>
            <w:tcW w:w="1377" w:type="dxa"/>
          </w:tcPr>
          <w:p w14:paraId="4015CB60" w14:textId="77777777" w:rsidR="007A7D3C" w:rsidRPr="007A7D3C" w:rsidRDefault="007A7D3C" w:rsidP="007A7D3C">
            <w:pPr>
              <w:spacing w:after="0" w:line="240" w:lineRule="auto"/>
              <w:rPr>
                <w:rFonts w:ascii="Arial" w:eastAsia="Times New Roman" w:hAnsi="Arial" w:cs="Arial"/>
                <w:kern w:val="0"/>
                <w:sz w:val="22"/>
                <w:szCs w:val="22"/>
                <w:highlight w:val="cyan"/>
                <w14:ligatures w14:val="none"/>
              </w:rPr>
            </w:pPr>
          </w:p>
        </w:tc>
      </w:tr>
      <w:tr w:rsidR="007A7D3C" w:rsidRPr="007A7D3C" w14:paraId="43CE5979" w14:textId="77777777" w:rsidTr="00950956">
        <w:tc>
          <w:tcPr>
            <w:tcW w:w="1183" w:type="dxa"/>
          </w:tcPr>
          <w:p w14:paraId="5CD662C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279961D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atmestos paraiškos turi būti saugomos, kol bus gautas leidimas vykdyti finansavimą.</w:t>
            </w:r>
          </w:p>
        </w:tc>
        <w:tc>
          <w:tcPr>
            <w:tcW w:w="1619" w:type="dxa"/>
          </w:tcPr>
          <w:p w14:paraId="424A2E6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2E2BD9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F9149F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43CA609" w14:textId="77777777" w:rsidTr="00950956">
        <w:tc>
          <w:tcPr>
            <w:tcW w:w="1183" w:type="dxa"/>
          </w:tcPr>
          <w:p w14:paraId="5E4B564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0B394A5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atlikti kelių lygių mokėjimo paraiškos tvirtinimą pagal nustatytus parametrus. Prie paraiškos turi būti matoma tvirtinimo istorija.</w:t>
            </w:r>
          </w:p>
        </w:tc>
        <w:tc>
          <w:tcPr>
            <w:tcW w:w="1619" w:type="dxa"/>
          </w:tcPr>
          <w:p w14:paraId="2FE5CB1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DAC0E6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CB0C32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BBC97E7" w14:textId="77777777" w:rsidTr="00950956">
        <w:tc>
          <w:tcPr>
            <w:tcW w:w="1183" w:type="dxa"/>
          </w:tcPr>
          <w:p w14:paraId="35BA778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4D87F16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patvirtintų mokėjimo paraiškų pagrindu formuoti bendrą mokėjimo paraiškų suvestinę pagal naudotojo nurodytus parametrus. </w:t>
            </w:r>
          </w:p>
        </w:tc>
        <w:tc>
          <w:tcPr>
            <w:tcW w:w="1619" w:type="dxa"/>
          </w:tcPr>
          <w:p w14:paraId="7344A5D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B9B873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89E4B5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1A227C9" w14:textId="77777777" w:rsidTr="00950956">
        <w:tc>
          <w:tcPr>
            <w:tcW w:w="1183" w:type="dxa"/>
          </w:tcPr>
          <w:p w14:paraId="4D1C503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523DF28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mokėjimo paraiškų suvestinę formuoti sujungiant mokėjimo paraiškas pagal finansavimo šaltinius, projektus ir programas.</w:t>
            </w:r>
          </w:p>
        </w:tc>
        <w:tc>
          <w:tcPr>
            <w:tcW w:w="1619" w:type="dxa"/>
          </w:tcPr>
          <w:p w14:paraId="2D8EB0E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625C27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1A3528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1B07914" w14:textId="77777777" w:rsidTr="00950956">
        <w:tc>
          <w:tcPr>
            <w:tcW w:w="1183" w:type="dxa"/>
          </w:tcPr>
          <w:p w14:paraId="74DD37F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Pr>
          <w:p w14:paraId="65B7E98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leisti paraiškos teikėjui perskirstyti paraiškos eilutes pagal skirtą finansavimo sumą.</w:t>
            </w:r>
          </w:p>
        </w:tc>
        <w:tc>
          <w:tcPr>
            <w:tcW w:w="1619" w:type="dxa"/>
          </w:tcPr>
          <w:p w14:paraId="5B87875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95FC22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9A8898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9545602" w14:textId="77777777" w:rsidTr="007A7D3C">
        <w:tc>
          <w:tcPr>
            <w:tcW w:w="1183" w:type="dxa"/>
            <w:tcBorders>
              <w:bottom w:val="double" w:sz="6" w:space="0" w:color="000000"/>
            </w:tcBorders>
          </w:tcPr>
          <w:p w14:paraId="6A21ABD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3" w:type="dxa"/>
            <w:tcBorders>
              <w:bottom w:val="double" w:sz="6" w:space="0" w:color="000000"/>
            </w:tcBorders>
          </w:tcPr>
          <w:p w14:paraId="28CB0E96" w14:textId="77777777" w:rsidR="007A7D3C" w:rsidRPr="007A7D3C" w:rsidRDefault="007A7D3C" w:rsidP="007A7D3C">
            <w:pPr>
              <w:spacing w:after="0" w:line="240" w:lineRule="auto"/>
              <w:rPr>
                <w:rFonts w:ascii="Arial" w:eastAsia="Times New Roman" w:hAnsi="Arial" w:cs="Arial"/>
                <w:sz w:val="22"/>
                <w:szCs w:val="22"/>
              </w:rPr>
            </w:pPr>
            <w:r w:rsidRPr="007A7D3C">
              <w:rPr>
                <w:rFonts w:ascii="Arial" w:eastAsia="Times New Roman" w:hAnsi="Arial" w:cs="Arial"/>
                <w:sz w:val="22"/>
                <w:szCs w:val="22"/>
              </w:rPr>
              <w:t>FVAS turi būti galimybė vykdyti skolinimąsi tarp skirtingų sąmatų.</w:t>
            </w:r>
            <w:r w:rsidRPr="007A7D3C">
              <w:rPr>
                <w:rFonts w:ascii="Arial" w:eastAsia="Times New Roman" w:hAnsi="Arial" w:cs="Arial"/>
                <w:sz w:val="20"/>
                <w:szCs w:val="20"/>
              </w:rPr>
              <w:t xml:space="preserve"> </w:t>
            </w:r>
          </w:p>
        </w:tc>
        <w:tc>
          <w:tcPr>
            <w:tcW w:w="1619" w:type="dxa"/>
            <w:tcBorders>
              <w:bottom w:val="double" w:sz="6" w:space="0" w:color="000000"/>
            </w:tcBorders>
          </w:tcPr>
          <w:p w14:paraId="10FB5E0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653A5C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220AF48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53745894" w14:textId="77777777" w:rsidR="007A7D3C" w:rsidRPr="007A7D3C" w:rsidRDefault="007A7D3C" w:rsidP="007A7D3C">
      <w:pPr>
        <w:spacing w:after="0" w:line="240" w:lineRule="auto"/>
        <w:ind w:left="360"/>
        <w:rPr>
          <w:rFonts w:ascii="Arial" w:eastAsia="Times New Roman" w:hAnsi="Arial" w:cs="Arial"/>
          <w:kern w:val="0"/>
          <w:sz w:val="22"/>
          <w:szCs w:val="22"/>
          <w14:ligatures w14:val="none"/>
        </w:rPr>
      </w:pPr>
    </w:p>
    <w:p w14:paraId="3176F50A"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Pavedimų pavaldžioms įstaigoms vykdymas</w:t>
      </w:r>
    </w:p>
    <w:tbl>
      <w:tblPr>
        <w:tblpPr w:leftFromText="180" w:rightFromText="180" w:vertAnchor="text" w:horzAnchor="margin" w:tblpX="-72" w:tblpY="164"/>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49"/>
        <w:gridCol w:w="4377"/>
        <w:gridCol w:w="1583"/>
        <w:gridCol w:w="1622"/>
        <w:gridCol w:w="1488"/>
      </w:tblGrid>
      <w:tr w:rsidR="007A7D3C" w:rsidRPr="007A7D3C" w14:paraId="3539189B" w14:textId="77777777" w:rsidTr="007A7D3C">
        <w:tc>
          <w:tcPr>
            <w:tcW w:w="970" w:type="dxa"/>
            <w:tcBorders>
              <w:top w:val="double" w:sz="6" w:space="0" w:color="000000"/>
            </w:tcBorders>
          </w:tcPr>
          <w:p w14:paraId="3BA3613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520" w:type="dxa"/>
            <w:tcBorders>
              <w:top w:val="double" w:sz="6" w:space="0" w:color="000000"/>
            </w:tcBorders>
          </w:tcPr>
          <w:p w14:paraId="05D559FE"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603" w:type="dxa"/>
            <w:tcBorders>
              <w:top w:val="double" w:sz="6" w:space="0" w:color="000000"/>
            </w:tcBorders>
          </w:tcPr>
          <w:p w14:paraId="64EA250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059BBA3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424391B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4C2D6865" w14:textId="77777777" w:rsidTr="00950956">
        <w:tc>
          <w:tcPr>
            <w:tcW w:w="970" w:type="dxa"/>
          </w:tcPr>
          <w:p w14:paraId="6A71BBF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2844BB6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gavus mokėjimą pagal mokėjimo paraišką nurodyti finansuotas sumas ir atitinkamai pagal tai vykdyti mokėjimus pavaldžiai įstaigai (AV, </w:t>
            </w:r>
            <w:r w:rsidRPr="007A7D3C">
              <w:rPr>
                <w:rFonts w:ascii="Arial" w:eastAsia="Times New Roman" w:hAnsi="Arial" w:cs="Arial"/>
                <w:kern w:val="0"/>
                <w:sz w:val="22"/>
                <w:szCs w:val="22"/>
                <w14:ligatures w14:val="none"/>
              </w:rPr>
              <w:lastRenderedPageBreak/>
              <w:t xml:space="preserve">tiekėjui, darbuotojams ir kt.) pagal užregistruotas mokėtinas sumas. </w:t>
            </w:r>
          </w:p>
        </w:tc>
        <w:tc>
          <w:tcPr>
            <w:tcW w:w="1603" w:type="dxa"/>
          </w:tcPr>
          <w:p w14:paraId="6FD68C5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4D23C8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0698C0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2CB2A4F" w14:textId="77777777" w:rsidTr="00950956">
        <w:tc>
          <w:tcPr>
            <w:tcW w:w="970" w:type="dxa"/>
          </w:tcPr>
          <w:p w14:paraId="050AB69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070BBF2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gavus sąskaitą iš tiekėjo automatiškai patikrinti, ar yra nepanaudoto finansavimo, ir priskirti sąskaitai nepanaudotą finansavimą. </w:t>
            </w:r>
          </w:p>
        </w:tc>
        <w:tc>
          <w:tcPr>
            <w:tcW w:w="1603" w:type="dxa"/>
          </w:tcPr>
          <w:p w14:paraId="68B053F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F930C8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754FF1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1D86591" w14:textId="77777777" w:rsidTr="00950956">
        <w:tc>
          <w:tcPr>
            <w:tcW w:w="970" w:type="dxa"/>
          </w:tcPr>
          <w:p w14:paraId="77231CC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1914A0F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vykdant mokėjimus automatiškai kontroliuoti, ar susijusioms apskaitos dimensijoms yra nepanaudoto finansavimo.</w:t>
            </w:r>
          </w:p>
        </w:tc>
        <w:tc>
          <w:tcPr>
            <w:tcW w:w="1603" w:type="dxa"/>
          </w:tcPr>
          <w:p w14:paraId="476F078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97FC46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59F0D9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386CBB8" w14:textId="77777777" w:rsidTr="007A7D3C">
        <w:tc>
          <w:tcPr>
            <w:tcW w:w="970" w:type="dxa"/>
            <w:tcBorders>
              <w:bottom w:val="double" w:sz="6" w:space="0" w:color="000000"/>
            </w:tcBorders>
          </w:tcPr>
          <w:p w14:paraId="25BD491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Borders>
              <w:bottom w:val="double" w:sz="6" w:space="0" w:color="000000"/>
            </w:tcBorders>
          </w:tcPr>
          <w:p w14:paraId="69AAA46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atlikti kelių (min. 3) lygių mokėjimo pavedimų pasiūlymo tvirtinimą pagal nustatytus parametrus.</w:t>
            </w:r>
          </w:p>
        </w:tc>
        <w:tc>
          <w:tcPr>
            <w:tcW w:w="1603" w:type="dxa"/>
            <w:tcBorders>
              <w:bottom w:val="double" w:sz="6" w:space="0" w:color="000000"/>
            </w:tcBorders>
          </w:tcPr>
          <w:p w14:paraId="5272704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B49C0E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277A8D2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0542198E"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Informacija apie mokėtojus</w:t>
      </w:r>
    </w:p>
    <w:tbl>
      <w:tblPr>
        <w:tblpPr w:leftFromText="180" w:rightFromText="180" w:vertAnchor="text" w:horzAnchor="margin" w:tblpY="190"/>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3"/>
        <w:gridCol w:w="4321"/>
        <w:gridCol w:w="1505"/>
        <w:gridCol w:w="1622"/>
        <w:gridCol w:w="1488"/>
      </w:tblGrid>
      <w:tr w:rsidR="007A7D3C" w:rsidRPr="007A7D3C" w14:paraId="3F14D6F5" w14:textId="77777777" w:rsidTr="007A7D3C">
        <w:tc>
          <w:tcPr>
            <w:tcW w:w="1111" w:type="dxa"/>
            <w:tcBorders>
              <w:top w:val="double" w:sz="6" w:space="0" w:color="000000"/>
            </w:tcBorders>
          </w:tcPr>
          <w:p w14:paraId="53DB098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461" w:type="dxa"/>
            <w:tcBorders>
              <w:top w:val="double" w:sz="6" w:space="0" w:color="000000"/>
            </w:tcBorders>
          </w:tcPr>
          <w:p w14:paraId="1509F2B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21" w:type="dxa"/>
            <w:tcBorders>
              <w:top w:val="double" w:sz="6" w:space="0" w:color="000000"/>
            </w:tcBorders>
          </w:tcPr>
          <w:p w14:paraId="39B1FCF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7C41CA4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02F9AAA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1E0A3958" w14:textId="77777777" w:rsidTr="00950956">
        <w:tc>
          <w:tcPr>
            <w:tcW w:w="1111" w:type="dxa"/>
          </w:tcPr>
          <w:p w14:paraId="1D874C6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61" w:type="dxa"/>
          </w:tcPr>
          <w:p w14:paraId="6A89C16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saugoma informacija apie mokėtojus.</w:t>
            </w:r>
          </w:p>
        </w:tc>
        <w:tc>
          <w:tcPr>
            <w:tcW w:w="1521" w:type="dxa"/>
          </w:tcPr>
          <w:p w14:paraId="41CDBE5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D0D2B9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D4D001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4702BE0" w14:textId="77777777" w:rsidTr="00950956">
        <w:tc>
          <w:tcPr>
            <w:tcW w:w="1111" w:type="dxa"/>
          </w:tcPr>
          <w:p w14:paraId="0946B28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61" w:type="dxa"/>
          </w:tcPr>
          <w:p w14:paraId="783B721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tą patį mokėtoją susieti su keliomis buhalterinėmis sąskaitomis (įsipareigojimų sąskaita ir keliomis sąskaitomis, avanso sąskaita).</w:t>
            </w:r>
          </w:p>
        </w:tc>
        <w:tc>
          <w:tcPr>
            <w:tcW w:w="1521" w:type="dxa"/>
          </w:tcPr>
          <w:p w14:paraId="1B945A5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55A4C7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434460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B4AA208" w14:textId="77777777" w:rsidTr="00950956">
        <w:tc>
          <w:tcPr>
            <w:tcW w:w="1111" w:type="dxa"/>
          </w:tcPr>
          <w:p w14:paraId="4E50115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61" w:type="dxa"/>
          </w:tcPr>
          <w:p w14:paraId="70B5C55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įvedant mokėtojo kortelę automatiškai tikrinti, ar toks mokėtojas jau įvestas, ir, jeigu toks mokėtojas jau yra, uždrausti įvesti papildomą kortelę.</w:t>
            </w:r>
          </w:p>
        </w:tc>
        <w:tc>
          <w:tcPr>
            <w:tcW w:w="1521" w:type="dxa"/>
          </w:tcPr>
          <w:p w14:paraId="086178A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E5F29F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3D8B2A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BA4BF50" w14:textId="77777777" w:rsidTr="00950956">
        <w:tc>
          <w:tcPr>
            <w:tcW w:w="1111" w:type="dxa"/>
          </w:tcPr>
          <w:p w14:paraId="2937064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61" w:type="dxa"/>
          </w:tcPr>
          <w:p w14:paraId="3EF9289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Sistema turi turėti importo programą, importuojančią išorinių sistemų pateiktus mokėtojų ar paslaugų gavėjų duomenis į Sistemos registrus.</w:t>
            </w:r>
          </w:p>
        </w:tc>
        <w:tc>
          <w:tcPr>
            <w:tcW w:w="1521" w:type="dxa"/>
          </w:tcPr>
          <w:p w14:paraId="7797DFC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871DAB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2DFB80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75C1173" w14:textId="77777777" w:rsidTr="007A7D3C">
        <w:tc>
          <w:tcPr>
            <w:tcW w:w="1111" w:type="dxa"/>
            <w:tcBorders>
              <w:bottom w:val="double" w:sz="6" w:space="0" w:color="000000"/>
            </w:tcBorders>
          </w:tcPr>
          <w:p w14:paraId="3A4C2BD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61" w:type="dxa"/>
            <w:tcBorders>
              <w:bottom w:val="double" w:sz="6" w:space="0" w:color="000000"/>
            </w:tcBorders>
          </w:tcPr>
          <w:p w14:paraId="1739BCE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atlikti užklausas pagal mokėtojo sąskaitas ir gautus mokėjimus.</w:t>
            </w:r>
          </w:p>
        </w:tc>
        <w:tc>
          <w:tcPr>
            <w:tcW w:w="1521" w:type="dxa"/>
            <w:tcBorders>
              <w:bottom w:val="double" w:sz="6" w:space="0" w:color="000000"/>
            </w:tcBorders>
          </w:tcPr>
          <w:p w14:paraId="1D10CAC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840EEF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5E1D5BE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121642C5"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Gautinų sumų apdorojimas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321"/>
        <w:gridCol w:w="1508"/>
        <w:gridCol w:w="1622"/>
        <w:gridCol w:w="1488"/>
      </w:tblGrid>
      <w:tr w:rsidR="007A7D3C" w:rsidRPr="007A7D3C" w14:paraId="03B179EF" w14:textId="77777777" w:rsidTr="007A7D3C">
        <w:tc>
          <w:tcPr>
            <w:tcW w:w="1183" w:type="dxa"/>
            <w:tcBorders>
              <w:top w:val="double" w:sz="6" w:space="0" w:color="000000"/>
            </w:tcBorders>
          </w:tcPr>
          <w:p w14:paraId="7B0C38C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458" w:type="dxa"/>
            <w:tcBorders>
              <w:top w:val="double" w:sz="6" w:space="0" w:color="000000"/>
            </w:tcBorders>
          </w:tcPr>
          <w:p w14:paraId="1EEC54B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24" w:type="dxa"/>
            <w:tcBorders>
              <w:top w:val="double" w:sz="6" w:space="0" w:color="000000"/>
            </w:tcBorders>
          </w:tcPr>
          <w:p w14:paraId="6B7A992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5952D24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595A992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751D30B0" w14:textId="77777777" w:rsidTr="00950956">
        <w:tc>
          <w:tcPr>
            <w:tcW w:w="1183" w:type="dxa"/>
          </w:tcPr>
          <w:p w14:paraId="4A9F6B5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60E6A8B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priimti mokėjimus banko pavedimais, grynais pinigais ir susieti juos su konkrečiomis gautinomis sumomis ir mokėtojais.</w:t>
            </w:r>
          </w:p>
        </w:tc>
        <w:tc>
          <w:tcPr>
            <w:tcW w:w="1524" w:type="dxa"/>
          </w:tcPr>
          <w:p w14:paraId="0BE2B3A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3137C6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D97D6E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D6ED50A" w14:textId="77777777" w:rsidTr="00950956">
        <w:tc>
          <w:tcPr>
            <w:tcW w:w="1183" w:type="dxa"/>
          </w:tcPr>
          <w:p w14:paraId="7BE1D40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2190401A" w14:textId="77777777" w:rsidR="007A7D3C" w:rsidRPr="007A7D3C" w:rsidRDefault="007A7D3C" w:rsidP="007A7D3C">
            <w:pPr>
              <w:spacing w:after="0" w:line="240" w:lineRule="auto"/>
              <w:rPr>
                <w:rFonts w:ascii="Arial" w:eastAsia="Times New Roman" w:hAnsi="Arial" w:cs="Arial"/>
                <w:sz w:val="22"/>
                <w:szCs w:val="22"/>
              </w:rPr>
            </w:pPr>
            <w:r w:rsidRPr="007A7D3C">
              <w:rPr>
                <w:rFonts w:ascii="Arial" w:eastAsia="Times New Roman" w:hAnsi="Arial" w:cs="Arial"/>
                <w:sz w:val="22"/>
                <w:szCs w:val="22"/>
              </w:rPr>
              <w:t>FVAS turi būti galimybė peržiūrėti gautinas sumas pagal tiekėjus (rangovus), sutartis su tiekėjais (rangovais), biudžeto straipsnius, projektus, konkrečią data, buhalterines sąskaitas, tiekėjų grupes.</w:t>
            </w:r>
          </w:p>
        </w:tc>
        <w:tc>
          <w:tcPr>
            <w:tcW w:w="1524" w:type="dxa"/>
          </w:tcPr>
          <w:p w14:paraId="35F7EF6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3A8009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F2C315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5A6FE9C" w14:textId="77777777" w:rsidTr="00950956">
        <w:tc>
          <w:tcPr>
            <w:tcW w:w="1183" w:type="dxa"/>
          </w:tcPr>
          <w:p w14:paraId="5FEFBE1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0B5B7F6D" w14:textId="77777777" w:rsidR="007A7D3C" w:rsidRPr="007A7D3C" w:rsidRDefault="007A7D3C" w:rsidP="007A7D3C">
            <w:pPr>
              <w:spacing w:after="0" w:line="240" w:lineRule="auto"/>
              <w:rPr>
                <w:rFonts w:ascii="Arial" w:eastAsia="Times New Roman" w:hAnsi="Arial" w:cs="Arial"/>
                <w:sz w:val="22"/>
                <w:szCs w:val="22"/>
              </w:rPr>
            </w:pPr>
            <w:r w:rsidRPr="007A7D3C">
              <w:rPr>
                <w:rFonts w:ascii="Arial" w:eastAsia="Times New Roman" w:hAnsi="Arial" w:cs="Arial"/>
                <w:sz w:val="20"/>
                <w:szCs w:val="20"/>
              </w:rPr>
              <w:t>FVAS turi būti galimybė atskirti pirkėjus pagal pvz. Atskaitingus asmenis, viešojo sektoriaus subjektus.</w:t>
            </w:r>
          </w:p>
        </w:tc>
        <w:tc>
          <w:tcPr>
            <w:tcW w:w="1524" w:type="dxa"/>
          </w:tcPr>
          <w:p w14:paraId="503425A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B9471B1"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c>
          <w:tcPr>
            <w:tcW w:w="1377" w:type="dxa"/>
          </w:tcPr>
          <w:p w14:paraId="08DA9C33" w14:textId="77777777" w:rsidR="007A7D3C" w:rsidRPr="007A7D3C" w:rsidRDefault="007A7D3C" w:rsidP="007A7D3C">
            <w:pPr>
              <w:spacing w:after="0" w:line="240" w:lineRule="auto"/>
              <w:rPr>
                <w:rFonts w:ascii="Arial" w:eastAsia="Times New Roman" w:hAnsi="Arial" w:cs="Arial"/>
                <w:color w:val="000000"/>
                <w:kern w:val="0"/>
                <w:sz w:val="22"/>
                <w:szCs w:val="22"/>
                <w14:ligatures w14:val="none"/>
              </w:rPr>
            </w:pPr>
          </w:p>
        </w:tc>
      </w:tr>
      <w:tr w:rsidR="007A7D3C" w:rsidRPr="007A7D3C" w14:paraId="6F12315F" w14:textId="77777777" w:rsidTr="00950956">
        <w:tc>
          <w:tcPr>
            <w:tcW w:w="1183" w:type="dxa"/>
          </w:tcPr>
          <w:p w14:paraId="3282755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51DCA68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automatiškai suformuoti gautinų sumų sąrašą pagal mokėjimo terminus.</w:t>
            </w:r>
          </w:p>
        </w:tc>
        <w:tc>
          <w:tcPr>
            <w:tcW w:w="1524" w:type="dxa"/>
          </w:tcPr>
          <w:p w14:paraId="18ED890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BAE67F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CD694A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7648A0F" w14:textId="77777777" w:rsidTr="00950956">
        <w:tc>
          <w:tcPr>
            <w:tcW w:w="1183" w:type="dxa"/>
          </w:tcPr>
          <w:p w14:paraId="27FCEDC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2D3A538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automatiškai gretinti ir automatiškai ar rankiniu būdu sudengti gautinas sumas ir gautą avansą. </w:t>
            </w:r>
          </w:p>
        </w:tc>
        <w:tc>
          <w:tcPr>
            <w:tcW w:w="1524" w:type="dxa"/>
          </w:tcPr>
          <w:p w14:paraId="31A3BF1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1E65C5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D70B1D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8FA5678" w14:textId="77777777" w:rsidTr="00950956">
        <w:tc>
          <w:tcPr>
            <w:tcW w:w="1183" w:type="dxa"/>
          </w:tcPr>
          <w:p w14:paraId="4711375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7A83FE6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gretinti ir sudengti gautinas sumas ir gautą avansą.</w:t>
            </w:r>
          </w:p>
        </w:tc>
        <w:tc>
          <w:tcPr>
            <w:tcW w:w="1524" w:type="dxa"/>
          </w:tcPr>
          <w:p w14:paraId="34C3CFC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706994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333E58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0CC0103" w14:textId="77777777" w:rsidTr="00950956">
        <w:tc>
          <w:tcPr>
            <w:tcW w:w="1183" w:type="dxa"/>
          </w:tcPr>
          <w:p w14:paraId="66D42A4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7467138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skaičiuoti nuvertėjimą bei perkainoti gautinas sumas.</w:t>
            </w:r>
          </w:p>
        </w:tc>
        <w:tc>
          <w:tcPr>
            <w:tcW w:w="1524" w:type="dxa"/>
          </w:tcPr>
          <w:p w14:paraId="3165EAA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DE8E2C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A502C9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A3DDCC1" w14:textId="77777777" w:rsidTr="00950956">
        <w:tc>
          <w:tcPr>
            <w:tcW w:w="1183" w:type="dxa"/>
          </w:tcPr>
          <w:p w14:paraId="3D4FAD9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34C3BAC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vykdyti gautinų sumų vertės sumažėjimo apskaitą, išlaikant informaciją apie įsigijimo savikainą.</w:t>
            </w:r>
          </w:p>
        </w:tc>
        <w:tc>
          <w:tcPr>
            <w:tcW w:w="1524" w:type="dxa"/>
          </w:tcPr>
          <w:p w14:paraId="53E1F36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E42D73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546051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CE0FD4C" w14:textId="77777777" w:rsidTr="00950956">
        <w:tc>
          <w:tcPr>
            <w:tcW w:w="1183" w:type="dxa"/>
          </w:tcPr>
          <w:p w14:paraId="624AC80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69E9A92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sudengti mokėtojų mokėjimus su gautinomis sumomis </w:t>
            </w:r>
          </w:p>
        </w:tc>
        <w:tc>
          <w:tcPr>
            <w:tcW w:w="1524" w:type="dxa"/>
          </w:tcPr>
          <w:p w14:paraId="440B6F3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5B5C13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8C0F0C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B56DC37" w14:textId="77777777" w:rsidTr="00950956">
        <w:tc>
          <w:tcPr>
            <w:tcW w:w="1183" w:type="dxa"/>
          </w:tcPr>
          <w:p w14:paraId="2E6216A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040B56B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turėti galimybę įplaukas iš banko išrašo sudengti su gautinomis sumomis (iš mokėjimo paraiškų). </w:t>
            </w:r>
          </w:p>
        </w:tc>
        <w:tc>
          <w:tcPr>
            <w:tcW w:w="1524" w:type="dxa"/>
          </w:tcPr>
          <w:p w14:paraId="420B5D3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904B91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53C74B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D74F507" w14:textId="77777777" w:rsidTr="00950956">
        <w:tc>
          <w:tcPr>
            <w:tcW w:w="1183" w:type="dxa"/>
          </w:tcPr>
          <w:p w14:paraId="1E4AD8E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386F4B1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pažymėti nefinansuojamas sumas pavaldžioms įstaigoms, tiekėjams, rangovams, t. y. turi būti galimybė pažymėti nefinansuojamas pavaldžių įstaigų mokėjimo paraiškas, tiekėjų ar rangovų sąskaitas. </w:t>
            </w:r>
          </w:p>
        </w:tc>
        <w:tc>
          <w:tcPr>
            <w:tcW w:w="1524" w:type="dxa"/>
          </w:tcPr>
          <w:p w14:paraId="209F936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4E6DA8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759DCB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CBFEF9D" w14:textId="77777777" w:rsidTr="00950956">
        <w:tc>
          <w:tcPr>
            <w:tcW w:w="1183" w:type="dxa"/>
          </w:tcPr>
          <w:p w14:paraId="6AE8EF3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052F3EB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banko išrašų patikrinimo galimybė.</w:t>
            </w:r>
          </w:p>
        </w:tc>
        <w:tc>
          <w:tcPr>
            <w:tcW w:w="1524" w:type="dxa"/>
          </w:tcPr>
          <w:p w14:paraId="0085016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99415A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110635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6FC74B3" w14:textId="77777777" w:rsidTr="00950956">
        <w:tc>
          <w:tcPr>
            <w:tcW w:w="1183" w:type="dxa"/>
          </w:tcPr>
          <w:p w14:paraId="2A58248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127F148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vykdyti kreditinių sąskaitų apskaitą.</w:t>
            </w:r>
          </w:p>
        </w:tc>
        <w:tc>
          <w:tcPr>
            <w:tcW w:w="1524" w:type="dxa"/>
          </w:tcPr>
          <w:p w14:paraId="3043810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8BA627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15FE5B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D3109DA" w14:textId="77777777" w:rsidTr="00950956">
        <w:tc>
          <w:tcPr>
            <w:tcW w:w="1183" w:type="dxa"/>
          </w:tcPr>
          <w:p w14:paraId="3E15BAF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62B34C1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automatiškai apskaityti gautą finansavimą kai įplaukos yra sudengiamos su mokėjimo paraiška.</w:t>
            </w:r>
          </w:p>
        </w:tc>
        <w:tc>
          <w:tcPr>
            <w:tcW w:w="1524" w:type="dxa"/>
          </w:tcPr>
          <w:p w14:paraId="137AA91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3B644B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2777E3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BB6DCCA" w14:textId="77777777" w:rsidTr="00950956">
        <w:tc>
          <w:tcPr>
            <w:tcW w:w="1183" w:type="dxa"/>
          </w:tcPr>
          <w:p w14:paraId="7D53A0D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0C4D941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registruoti gautino ir gauto finansavimo lėšas.</w:t>
            </w:r>
          </w:p>
        </w:tc>
        <w:tc>
          <w:tcPr>
            <w:tcW w:w="1524" w:type="dxa"/>
          </w:tcPr>
          <w:p w14:paraId="1736531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A1DE64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8172A1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AD4A465" w14:textId="77777777" w:rsidTr="00950956">
        <w:tc>
          <w:tcPr>
            <w:tcW w:w="1183" w:type="dxa"/>
          </w:tcPr>
          <w:p w14:paraId="31413E2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2EFB038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sekti gautino ir gauto finansavimo likutį, atsižvelgiant į sąmatų vykdymą.</w:t>
            </w:r>
          </w:p>
        </w:tc>
        <w:tc>
          <w:tcPr>
            <w:tcW w:w="1524" w:type="dxa"/>
          </w:tcPr>
          <w:p w14:paraId="6EC2972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A2D6F7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C1ACA6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3722344" w14:textId="77777777" w:rsidTr="00950956">
        <w:tc>
          <w:tcPr>
            <w:tcW w:w="1183" w:type="dxa"/>
          </w:tcPr>
          <w:p w14:paraId="3AB386A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1441142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kiekvienam organizaciniam vienetui matyti tik savo išrašytas sąskaitas.</w:t>
            </w:r>
          </w:p>
        </w:tc>
        <w:tc>
          <w:tcPr>
            <w:tcW w:w="1524" w:type="dxa"/>
          </w:tcPr>
          <w:p w14:paraId="1FAED61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157F37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624F90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18450D4" w14:textId="77777777" w:rsidTr="007A7D3C">
        <w:tc>
          <w:tcPr>
            <w:tcW w:w="1183" w:type="dxa"/>
            <w:tcBorders>
              <w:bottom w:val="double" w:sz="6" w:space="0" w:color="000000"/>
            </w:tcBorders>
          </w:tcPr>
          <w:p w14:paraId="4CBF914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Borders>
              <w:bottom w:val="double" w:sz="6" w:space="0" w:color="000000"/>
            </w:tcBorders>
          </w:tcPr>
          <w:p w14:paraId="6C35967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pagal suformuotas gautinas sumas klientams turi būti galimybė spausdinti suderinimo kvitus pagal suderintą formą. </w:t>
            </w:r>
          </w:p>
        </w:tc>
        <w:tc>
          <w:tcPr>
            <w:tcW w:w="1524" w:type="dxa"/>
            <w:tcBorders>
              <w:bottom w:val="double" w:sz="6" w:space="0" w:color="000000"/>
            </w:tcBorders>
          </w:tcPr>
          <w:p w14:paraId="5ED9C06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2B7D8C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4205546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2C1DCB8E"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Skolų valdymas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321"/>
        <w:gridCol w:w="1508"/>
        <w:gridCol w:w="1622"/>
        <w:gridCol w:w="1488"/>
      </w:tblGrid>
      <w:tr w:rsidR="007A7D3C" w:rsidRPr="007A7D3C" w14:paraId="189D86CB" w14:textId="77777777" w:rsidTr="007A7D3C">
        <w:tc>
          <w:tcPr>
            <w:tcW w:w="1183" w:type="dxa"/>
            <w:tcBorders>
              <w:top w:val="double" w:sz="6" w:space="0" w:color="000000"/>
            </w:tcBorders>
          </w:tcPr>
          <w:p w14:paraId="0E16C7B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458" w:type="dxa"/>
            <w:tcBorders>
              <w:top w:val="double" w:sz="6" w:space="0" w:color="000000"/>
            </w:tcBorders>
          </w:tcPr>
          <w:p w14:paraId="1AF7F1F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24" w:type="dxa"/>
            <w:tcBorders>
              <w:top w:val="double" w:sz="6" w:space="0" w:color="000000"/>
            </w:tcBorders>
          </w:tcPr>
          <w:p w14:paraId="3509BB8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516C62D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4617C2E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067641B5" w14:textId="77777777" w:rsidTr="00950956">
        <w:tc>
          <w:tcPr>
            <w:tcW w:w="1183" w:type="dxa"/>
          </w:tcPr>
          <w:p w14:paraId="6E48CFE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7A5D50B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formuoti mokėtojų likučių suderinimo aktus ir registruoti suderinimo faktą, bei siųsti </w:t>
            </w:r>
            <w:proofErr w:type="spellStart"/>
            <w:r w:rsidRPr="007A7D3C">
              <w:rPr>
                <w:rFonts w:ascii="Arial" w:eastAsia="Times New Roman" w:hAnsi="Arial" w:cs="Arial"/>
                <w:kern w:val="0"/>
                <w:sz w:val="22"/>
                <w:szCs w:val="22"/>
                <w14:ligatures w14:val="none"/>
              </w:rPr>
              <w:t>el.paštu</w:t>
            </w:r>
            <w:proofErr w:type="spellEnd"/>
            <w:r w:rsidRPr="007A7D3C">
              <w:rPr>
                <w:rFonts w:ascii="Arial" w:eastAsia="Times New Roman" w:hAnsi="Arial" w:cs="Arial"/>
                <w:kern w:val="0"/>
                <w:sz w:val="22"/>
                <w:szCs w:val="22"/>
                <w14:ligatures w14:val="none"/>
              </w:rPr>
              <w:t>.</w:t>
            </w:r>
          </w:p>
        </w:tc>
        <w:tc>
          <w:tcPr>
            <w:tcW w:w="1524" w:type="dxa"/>
          </w:tcPr>
          <w:p w14:paraId="68EEA7D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6A9CCD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B23C62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FB81231" w14:textId="77777777" w:rsidTr="00950956">
        <w:tc>
          <w:tcPr>
            <w:tcW w:w="1183" w:type="dxa"/>
          </w:tcPr>
          <w:p w14:paraId="01C3675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405F487F" w14:textId="77777777" w:rsidR="007A7D3C" w:rsidRPr="007A7D3C" w:rsidRDefault="007A7D3C" w:rsidP="007A7D3C">
            <w:pPr>
              <w:spacing w:after="0" w:line="240" w:lineRule="auto"/>
              <w:rPr>
                <w:rFonts w:ascii="Arial" w:eastAsia="Times New Roman" w:hAnsi="Arial" w:cs="Arial"/>
                <w:sz w:val="22"/>
                <w:szCs w:val="22"/>
              </w:rPr>
            </w:pPr>
            <w:r w:rsidRPr="007A7D3C">
              <w:rPr>
                <w:rFonts w:ascii="Arial" w:eastAsia="Times New Roman" w:hAnsi="Arial" w:cs="Arial"/>
                <w:sz w:val="20"/>
                <w:szCs w:val="20"/>
              </w:rPr>
              <w:t>FVAS turi būti galimybė suformuoti inventorizacijos aprašus – sutikrinimo žiniaraščius.</w:t>
            </w:r>
          </w:p>
        </w:tc>
        <w:tc>
          <w:tcPr>
            <w:tcW w:w="1524" w:type="dxa"/>
          </w:tcPr>
          <w:p w14:paraId="226D013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AD453A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E99074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0C02DF3" w14:textId="77777777" w:rsidTr="00950956">
        <w:tc>
          <w:tcPr>
            <w:tcW w:w="1183" w:type="dxa"/>
          </w:tcPr>
          <w:p w14:paraId="339EC9E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6DB37BA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formuoti įvairius skolininkų sąrašus.</w:t>
            </w:r>
          </w:p>
        </w:tc>
        <w:tc>
          <w:tcPr>
            <w:tcW w:w="1524" w:type="dxa"/>
          </w:tcPr>
          <w:p w14:paraId="199C8BD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5AE8C6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44D339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6759E22" w14:textId="77777777" w:rsidTr="00950956">
        <w:tc>
          <w:tcPr>
            <w:tcW w:w="1183" w:type="dxa"/>
          </w:tcPr>
          <w:p w14:paraId="37AF88D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64205C9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suformuoti mažiausiai trijų lygių priminimus skolininkams (skolininko informavimas apie neįvykdytą mokėjimą).</w:t>
            </w:r>
          </w:p>
        </w:tc>
        <w:tc>
          <w:tcPr>
            <w:tcW w:w="1524" w:type="dxa"/>
          </w:tcPr>
          <w:p w14:paraId="488DF70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94BD63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D66A93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F030DDA" w14:textId="77777777" w:rsidTr="00950956">
        <w:tc>
          <w:tcPr>
            <w:tcW w:w="1183" w:type="dxa"/>
          </w:tcPr>
          <w:p w14:paraId="0940565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043C44B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prie mokėtojo registruoti kitas papildomas išlaidas (teismo išlaidos, žyminis mokestis ir pan.), kurioms vėliau gali būti išrašoma sąskaita.</w:t>
            </w:r>
          </w:p>
        </w:tc>
        <w:tc>
          <w:tcPr>
            <w:tcW w:w="1524" w:type="dxa"/>
          </w:tcPr>
          <w:p w14:paraId="1724A11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344677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242FD7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D36F754" w14:textId="77777777" w:rsidTr="007A7D3C">
        <w:tc>
          <w:tcPr>
            <w:tcW w:w="1183" w:type="dxa"/>
            <w:tcBorders>
              <w:bottom w:val="double" w:sz="6" w:space="0" w:color="000000"/>
            </w:tcBorders>
          </w:tcPr>
          <w:p w14:paraId="333770E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Borders>
              <w:bottom w:val="double" w:sz="6" w:space="0" w:color="000000"/>
            </w:tcBorders>
          </w:tcPr>
          <w:p w14:paraId="70F3794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registruoti teismo priteistą skolą.</w:t>
            </w:r>
          </w:p>
        </w:tc>
        <w:tc>
          <w:tcPr>
            <w:tcW w:w="1524" w:type="dxa"/>
            <w:tcBorders>
              <w:bottom w:val="double" w:sz="6" w:space="0" w:color="000000"/>
            </w:tcBorders>
          </w:tcPr>
          <w:p w14:paraId="4780827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819076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633D2EB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00BB3639"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Bendra informacija</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321"/>
        <w:gridCol w:w="1508"/>
        <w:gridCol w:w="1622"/>
        <w:gridCol w:w="1488"/>
      </w:tblGrid>
      <w:tr w:rsidR="007A7D3C" w:rsidRPr="007A7D3C" w14:paraId="4C9F91AA" w14:textId="77777777" w:rsidTr="007A7D3C">
        <w:tc>
          <w:tcPr>
            <w:tcW w:w="1183" w:type="dxa"/>
            <w:tcBorders>
              <w:top w:val="double" w:sz="6" w:space="0" w:color="000000"/>
            </w:tcBorders>
          </w:tcPr>
          <w:p w14:paraId="291BE0F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458" w:type="dxa"/>
            <w:tcBorders>
              <w:top w:val="double" w:sz="6" w:space="0" w:color="000000"/>
            </w:tcBorders>
          </w:tcPr>
          <w:p w14:paraId="2D92C07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24" w:type="dxa"/>
            <w:tcBorders>
              <w:top w:val="double" w:sz="6" w:space="0" w:color="000000"/>
            </w:tcBorders>
          </w:tcPr>
          <w:p w14:paraId="71EEA54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6B4789A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32784FF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6F1318E9" w14:textId="77777777" w:rsidTr="00950956">
        <w:tc>
          <w:tcPr>
            <w:tcW w:w="1183" w:type="dxa"/>
          </w:tcPr>
          <w:p w14:paraId="20A3FAA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4DD4A97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aprašyti teikiamas paslaugas, jų rūšis (grupes), gauti kiekvienos paslaugos teikimo statistiką.</w:t>
            </w:r>
          </w:p>
        </w:tc>
        <w:tc>
          <w:tcPr>
            <w:tcW w:w="1524" w:type="dxa"/>
          </w:tcPr>
          <w:p w14:paraId="72764CA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F67069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E73E48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CE360B1" w14:textId="77777777" w:rsidTr="00950956">
        <w:tc>
          <w:tcPr>
            <w:tcW w:w="1183" w:type="dxa"/>
          </w:tcPr>
          <w:p w14:paraId="4AAF84E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4A89644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saugoma informacija apie pardavimus.</w:t>
            </w:r>
          </w:p>
        </w:tc>
        <w:tc>
          <w:tcPr>
            <w:tcW w:w="1524" w:type="dxa"/>
          </w:tcPr>
          <w:p w14:paraId="13DA09D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EB90AA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BD95D7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7A831F7" w14:textId="77777777" w:rsidTr="007A7D3C">
        <w:tc>
          <w:tcPr>
            <w:tcW w:w="1183" w:type="dxa"/>
            <w:tcBorders>
              <w:bottom w:val="double" w:sz="6" w:space="0" w:color="000000"/>
            </w:tcBorders>
          </w:tcPr>
          <w:p w14:paraId="2A01449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Borders>
              <w:bottom w:val="double" w:sz="6" w:space="0" w:color="000000"/>
            </w:tcBorders>
          </w:tcPr>
          <w:p w14:paraId="0DB00F2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visoms pardavimo operacijoms formuoti sąskaitas ir jas atspausdinti bei automatiškai siųsti į pirkėjų </w:t>
            </w:r>
            <w:proofErr w:type="spellStart"/>
            <w:r w:rsidRPr="007A7D3C">
              <w:rPr>
                <w:rFonts w:ascii="Arial" w:eastAsia="Times New Roman" w:hAnsi="Arial" w:cs="Arial"/>
                <w:kern w:val="0"/>
                <w:sz w:val="22"/>
                <w:szCs w:val="22"/>
                <w14:ligatures w14:val="none"/>
              </w:rPr>
              <w:t>el.paštą</w:t>
            </w:r>
            <w:proofErr w:type="spellEnd"/>
            <w:r w:rsidRPr="007A7D3C">
              <w:rPr>
                <w:rFonts w:ascii="Arial" w:eastAsia="Times New Roman" w:hAnsi="Arial" w:cs="Arial"/>
                <w:kern w:val="0"/>
                <w:sz w:val="22"/>
                <w:szCs w:val="22"/>
                <w14:ligatures w14:val="none"/>
              </w:rPr>
              <w:t xml:space="preserve">. </w:t>
            </w:r>
          </w:p>
        </w:tc>
        <w:tc>
          <w:tcPr>
            <w:tcW w:w="1524" w:type="dxa"/>
            <w:tcBorders>
              <w:bottom w:val="double" w:sz="6" w:space="0" w:color="000000"/>
            </w:tcBorders>
          </w:tcPr>
          <w:p w14:paraId="3640E4B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292184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69B9CAD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2A91949E"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Nuomos paslaugų teikimas</w:t>
      </w:r>
    </w:p>
    <w:tbl>
      <w:tblPr>
        <w:tblpPr w:leftFromText="180" w:rightFromText="180" w:vertAnchor="text" w:horzAnchor="margin" w:tblpY="147"/>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17"/>
        <w:gridCol w:w="4187"/>
        <w:gridCol w:w="1505"/>
        <w:gridCol w:w="1622"/>
        <w:gridCol w:w="1488"/>
      </w:tblGrid>
      <w:tr w:rsidR="007A7D3C" w:rsidRPr="007A7D3C" w14:paraId="45BD633F" w14:textId="77777777" w:rsidTr="007A7D3C">
        <w:tc>
          <w:tcPr>
            <w:tcW w:w="1253" w:type="dxa"/>
            <w:tcBorders>
              <w:top w:val="double" w:sz="6" w:space="0" w:color="000000"/>
            </w:tcBorders>
          </w:tcPr>
          <w:p w14:paraId="2DFF3A9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19" w:type="dxa"/>
            <w:tcBorders>
              <w:top w:val="double" w:sz="6" w:space="0" w:color="000000"/>
            </w:tcBorders>
          </w:tcPr>
          <w:p w14:paraId="3378118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21" w:type="dxa"/>
            <w:tcBorders>
              <w:top w:val="double" w:sz="6" w:space="0" w:color="000000"/>
            </w:tcBorders>
          </w:tcPr>
          <w:p w14:paraId="2045D50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320ACEC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63AB829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398865BC" w14:textId="77777777" w:rsidTr="00950956">
        <w:tc>
          <w:tcPr>
            <w:tcW w:w="1253" w:type="dxa"/>
          </w:tcPr>
          <w:p w14:paraId="0D954EE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3401377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įvesti nuomos sutarties duomenis (pvz., galiojimo laikotarpis, kainos, sąlygos).</w:t>
            </w:r>
          </w:p>
        </w:tc>
        <w:tc>
          <w:tcPr>
            <w:tcW w:w="1521" w:type="dxa"/>
          </w:tcPr>
          <w:p w14:paraId="2DBA46A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E35F7E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774DE7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D7A6912" w14:textId="77777777" w:rsidTr="00950956">
        <w:tc>
          <w:tcPr>
            <w:tcW w:w="1253" w:type="dxa"/>
          </w:tcPr>
          <w:p w14:paraId="40B3AE9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483DDA2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(nuomos sutartyje) turi būti galimybė pažymėti nuomos paslaugų teikimo periodiškumą.</w:t>
            </w:r>
          </w:p>
        </w:tc>
        <w:tc>
          <w:tcPr>
            <w:tcW w:w="1521" w:type="dxa"/>
          </w:tcPr>
          <w:p w14:paraId="07E606D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EA0702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BFBFF3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244FE3D" w14:textId="77777777" w:rsidTr="00950956">
        <w:tc>
          <w:tcPr>
            <w:tcW w:w="1253" w:type="dxa"/>
          </w:tcPr>
          <w:p w14:paraId="3C1DC90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5DB6FF0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(nuomos sutartyje) turi būti galimybė nurodyti nuomos paslaugų teikimo trukmę. Pasibaigus nuomos sutarties galiojimo laikui, nuomos mokestis neturi būti skaičiuojamas.</w:t>
            </w:r>
          </w:p>
        </w:tc>
        <w:tc>
          <w:tcPr>
            <w:tcW w:w="1521" w:type="dxa"/>
          </w:tcPr>
          <w:p w14:paraId="5063247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67B7A9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A19FE7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5CAF9A1" w14:textId="77777777" w:rsidTr="00950956">
        <w:tc>
          <w:tcPr>
            <w:tcW w:w="1253" w:type="dxa"/>
          </w:tcPr>
          <w:p w14:paraId="0BDA5B8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52F61D1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nuomos sutartyje nustatytu periodiškumu (pvz., kas mėnesį, kas ketvirtį) vykdyti automatinę nuomos mokesčio skaičiavimo operaciją.</w:t>
            </w:r>
          </w:p>
        </w:tc>
        <w:tc>
          <w:tcPr>
            <w:tcW w:w="1521" w:type="dxa"/>
          </w:tcPr>
          <w:p w14:paraId="46C5D28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E2AEF4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029FC9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B2F8573" w14:textId="77777777" w:rsidTr="00950956">
        <w:tc>
          <w:tcPr>
            <w:tcW w:w="1253" w:type="dxa"/>
          </w:tcPr>
          <w:p w14:paraId="76D75CB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3F0DDB43" w14:textId="77777777" w:rsidR="007A7D3C" w:rsidRPr="007A7D3C" w:rsidRDefault="007A7D3C" w:rsidP="007A7D3C">
            <w:pPr>
              <w:spacing w:after="0" w:line="240" w:lineRule="auto"/>
              <w:rPr>
                <w:rFonts w:ascii="Arial" w:eastAsia="Times New Roman" w:hAnsi="Arial" w:cs="Arial"/>
                <w:sz w:val="20"/>
                <w:szCs w:val="20"/>
              </w:rPr>
            </w:pPr>
            <w:r w:rsidRPr="007A7D3C">
              <w:rPr>
                <w:rFonts w:ascii="Arial" w:eastAsia="Times New Roman" w:hAnsi="Arial" w:cs="Arial"/>
                <w:sz w:val="22"/>
                <w:szCs w:val="22"/>
              </w:rPr>
              <w:t xml:space="preserve">FVAS turi būti galimybė remiantis paskaičiuotu nuomos mokesčiu už ataskaitinį laikotarpį, FVAS parengti ir </w:t>
            </w:r>
            <w:r w:rsidRPr="007A7D3C">
              <w:rPr>
                <w:rFonts w:ascii="Arial" w:eastAsia="Times New Roman" w:hAnsi="Arial" w:cs="Arial"/>
                <w:sz w:val="22"/>
                <w:szCs w:val="22"/>
              </w:rPr>
              <w:lastRenderedPageBreak/>
              <w:t>atspausdinti sąskaitą, reikalingas automatinis sąskaitų išrašymas, kai nesikeičia mėnesinė suma.</w:t>
            </w:r>
          </w:p>
        </w:tc>
        <w:tc>
          <w:tcPr>
            <w:tcW w:w="1521" w:type="dxa"/>
          </w:tcPr>
          <w:p w14:paraId="11A1651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7B015B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93D2E8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691F8FC0"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Kita</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52"/>
        <w:gridCol w:w="4052"/>
        <w:gridCol w:w="1505"/>
        <w:gridCol w:w="1622"/>
        <w:gridCol w:w="1488"/>
      </w:tblGrid>
      <w:tr w:rsidR="007A7D3C" w:rsidRPr="007A7D3C" w14:paraId="2578E29F" w14:textId="77777777" w:rsidTr="007A7D3C">
        <w:tc>
          <w:tcPr>
            <w:tcW w:w="1395" w:type="dxa"/>
            <w:tcBorders>
              <w:top w:val="double" w:sz="6" w:space="0" w:color="000000"/>
            </w:tcBorders>
          </w:tcPr>
          <w:p w14:paraId="7ADAA61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177" w:type="dxa"/>
            <w:tcBorders>
              <w:top w:val="double" w:sz="6" w:space="0" w:color="000000"/>
            </w:tcBorders>
          </w:tcPr>
          <w:p w14:paraId="3121DAE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21" w:type="dxa"/>
            <w:tcBorders>
              <w:top w:val="double" w:sz="6" w:space="0" w:color="000000"/>
            </w:tcBorders>
          </w:tcPr>
          <w:p w14:paraId="7AD7AC2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3EF4450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3C084CD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16A65177" w14:textId="77777777" w:rsidTr="00950956">
        <w:tc>
          <w:tcPr>
            <w:tcW w:w="1395" w:type="dxa"/>
          </w:tcPr>
          <w:p w14:paraId="299AB3A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2EEB930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saugoma informacija apie pardavimo sąskaitas.</w:t>
            </w:r>
          </w:p>
        </w:tc>
        <w:tc>
          <w:tcPr>
            <w:tcW w:w="1521" w:type="dxa"/>
          </w:tcPr>
          <w:p w14:paraId="1E73EFE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0C61BA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B20714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854C5F9" w14:textId="77777777" w:rsidTr="00950956">
        <w:tc>
          <w:tcPr>
            <w:tcW w:w="1395" w:type="dxa"/>
          </w:tcPr>
          <w:p w14:paraId="058FFD3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7FF1657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automatiškai sugeneruoti unikalų sąskaitos numerį remiantis sąskaitos kodo struktūra.</w:t>
            </w:r>
          </w:p>
        </w:tc>
        <w:tc>
          <w:tcPr>
            <w:tcW w:w="1521" w:type="dxa"/>
          </w:tcPr>
          <w:p w14:paraId="6ACF760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3F0C47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6AEBB5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B4435DA" w14:textId="77777777" w:rsidTr="00950956">
        <w:tc>
          <w:tcPr>
            <w:tcW w:w="1395" w:type="dxa"/>
          </w:tcPr>
          <w:p w14:paraId="173BE07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6F1EE42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automatiškai susieti išrašomas sąskaitas su DK sąskaitomis (prekė ar paslauga, paslaugų gavėjas ar mokėtojas).</w:t>
            </w:r>
          </w:p>
        </w:tc>
        <w:tc>
          <w:tcPr>
            <w:tcW w:w="1521" w:type="dxa"/>
          </w:tcPr>
          <w:p w14:paraId="0F22E15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82AA8B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797F2A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6CD3C80" w14:textId="77777777" w:rsidTr="00950956">
        <w:tc>
          <w:tcPr>
            <w:tcW w:w="1395" w:type="dxa"/>
          </w:tcPr>
          <w:p w14:paraId="52D2AF7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77A2DFD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atlikti pardavimo sąskaitos paslaugų gavėjams tvirtinimą pagal nustatytus parametrus.</w:t>
            </w:r>
          </w:p>
        </w:tc>
        <w:tc>
          <w:tcPr>
            <w:tcW w:w="1521" w:type="dxa"/>
          </w:tcPr>
          <w:p w14:paraId="3E732DD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3B2D4B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E9860F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801B128" w14:textId="77777777" w:rsidTr="00950956">
        <w:tc>
          <w:tcPr>
            <w:tcW w:w="1395" w:type="dxa"/>
          </w:tcPr>
          <w:p w14:paraId="5A96C0A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6468E14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pasirinkti valiutą, kuria FVAS turi būti išrašoma sąskaita ir konvertuoti sąskaitą į vietinę valiutą sąskaitos išrašymo dienos kursu.</w:t>
            </w:r>
          </w:p>
        </w:tc>
        <w:tc>
          <w:tcPr>
            <w:tcW w:w="1521" w:type="dxa"/>
          </w:tcPr>
          <w:p w14:paraId="2697B6F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551F3F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40968A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2A51E5B" w14:textId="77777777" w:rsidTr="00950956">
        <w:tc>
          <w:tcPr>
            <w:tcW w:w="1395" w:type="dxa"/>
          </w:tcPr>
          <w:p w14:paraId="43F60C1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513BCAC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išrašyti dvikalbes valiutines sąskaitas faktūras užsienio pirkėjams.</w:t>
            </w:r>
          </w:p>
        </w:tc>
        <w:tc>
          <w:tcPr>
            <w:tcW w:w="1521" w:type="dxa"/>
          </w:tcPr>
          <w:p w14:paraId="7DDEA24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1059A1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EF686F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43621FB" w14:textId="77777777" w:rsidTr="00950956">
        <w:tc>
          <w:tcPr>
            <w:tcW w:w="1395" w:type="dxa"/>
          </w:tcPr>
          <w:p w14:paraId="538A545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7CD33C5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atlikti duomenų kontrolę ir neleisti sukurti tos pačios pardavimo sąskaitos du kartus.</w:t>
            </w:r>
          </w:p>
        </w:tc>
        <w:tc>
          <w:tcPr>
            <w:tcW w:w="1521" w:type="dxa"/>
          </w:tcPr>
          <w:p w14:paraId="4EBDC2A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0E212D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BF940C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20496D7" w14:textId="77777777" w:rsidTr="00950956">
        <w:tc>
          <w:tcPr>
            <w:tcW w:w="1395" w:type="dxa"/>
          </w:tcPr>
          <w:p w14:paraId="2BC242F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568F108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koreguoti patvirtintas sąskaitas.</w:t>
            </w:r>
          </w:p>
        </w:tc>
        <w:tc>
          <w:tcPr>
            <w:tcW w:w="1521" w:type="dxa"/>
          </w:tcPr>
          <w:p w14:paraId="497B253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44EFAE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4FC66E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F36DB69" w14:textId="77777777" w:rsidTr="00950956">
        <w:tc>
          <w:tcPr>
            <w:tcW w:w="1395" w:type="dxa"/>
          </w:tcPr>
          <w:p w14:paraId="151B97A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5E961B4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Sistema turi leisti automatiškai apskaičiuoti PVM, taikant Lietuvos Respublikos teisės aktais nustatytas taisykles.</w:t>
            </w:r>
          </w:p>
        </w:tc>
        <w:tc>
          <w:tcPr>
            <w:tcW w:w="1521" w:type="dxa"/>
          </w:tcPr>
          <w:p w14:paraId="3FA0D69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856603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4B5D84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E8FEF02" w14:textId="77777777" w:rsidTr="00950956">
        <w:tc>
          <w:tcPr>
            <w:tcW w:w="1395" w:type="dxa"/>
          </w:tcPr>
          <w:p w14:paraId="468C06C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04ED3D5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suformuoti išankstinę sąskaitą.</w:t>
            </w:r>
          </w:p>
        </w:tc>
        <w:tc>
          <w:tcPr>
            <w:tcW w:w="1521" w:type="dxa"/>
          </w:tcPr>
          <w:p w14:paraId="1C56F0C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E6092C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9ECDAB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4975CEA" w14:textId="77777777" w:rsidTr="00950956">
        <w:tc>
          <w:tcPr>
            <w:tcW w:w="1395" w:type="dxa"/>
          </w:tcPr>
          <w:p w14:paraId="32D0E69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132BC21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susieti išankstinį paslaugų gavėjo mokėjimą su išrašyta avansine sąskaita.</w:t>
            </w:r>
          </w:p>
        </w:tc>
        <w:tc>
          <w:tcPr>
            <w:tcW w:w="1521" w:type="dxa"/>
          </w:tcPr>
          <w:p w14:paraId="10C0E66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353202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7048CB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3C70AFB" w14:textId="77777777" w:rsidTr="00950956">
        <w:tc>
          <w:tcPr>
            <w:tcW w:w="1395" w:type="dxa"/>
          </w:tcPr>
          <w:p w14:paraId="7DD4505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551A7FC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nuolatiniams paslaugų gavėjams (pvz., nuomos paslaugos) nurodyti sąskaitų išrašymo periodiškumą.</w:t>
            </w:r>
          </w:p>
        </w:tc>
        <w:tc>
          <w:tcPr>
            <w:tcW w:w="1521" w:type="dxa"/>
          </w:tcPr>
          <w:p w14:paraId="74A3F5D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11B141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6DDBDC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FC66F2D" w14:textId="77777777" w:rsidTr="00950956">
        <w:tc>
          <w:tcPr>
            <w:tcW w:w="1395" w:type="dxa"/>
          </w:tcPr>
          <w:p w14:paraId="15FD312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2D53633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formuoti suformuotų sąskaitų registrą.</w:t>
            </w:r>
          </w:p>
        </w:tc>
        <w:tc>
          <w:tcPr>
            <w:tcW w:w="1521" w:type="dxa"/>
          </w:tcPr>
          <w:p w14:paraId="7311D16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D9A4A0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3160B8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4232B09" w14:textId="77777777" w:rsidTr="007A7D3C">
        <w:tc>
          <w:tcPr>
            <w:tcW w:w="1395" w:type="dxa"/>
            <w:tcBorders>
              <w:bottom w:val="double" w:sz="6" w:space="0" w:color="000000"/>
            </w:tcBorders>
          </w:tcPr>
          <w:p w14:paraId="6AA3DF7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Borders>
              <w:bottom w:val="double" w:sz="6" w:space="0" w:color="000000"/>
            </w:tcBorders>
          </w:tcPr>
          <w:p w14:paraId="2BC1F64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matyti pasirinktam mokėtojui išrašytų sąskaitų sąrašą ir būsenas.</w:t>
            </w:r>
          </w:p>
        </w:tc>
        <w:tc>
          <w:tcPr>
            <w:tcW w:w="1521" w:type="dxa"/>
            <w:tcBorders>
              <w:bottom w:val="double" w:sz="6" w:space="0" w:color="000000"/>
            </w:tcBorders>
          </w:tcPr>
          <w:p w14:paraId="4B121E9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12D73E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17C4635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3436E7D7"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lastRenderedPageBreak/>
        <w:t>Pinigų srautų valdymas</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17"/>
        <w:gridCol w:w="4187"/>
        <w:gridCol w:w="1505"/>
        <w:gridCol w:w="1622"/>
        <w:gridCol w:w="1488"/>
      </w:tblGrid>
      <w:tr w:rsidR="007A7D3C" w:rsidRPr="007A7D3C" w14:paraId="35F1F9C6" w14:textId="77777777" w:rsidTr="007A7D3C">
        <w:tc>
          <w:tcPr>
            <w:tcW w:w="1253" w:type="dxa"/>
            <w:tcBorders>
              <w:top w:val="double" w:sz="6" w:space="0" w:color="000000"/>
            </w:tcBorders>
          </w:tcPr>
          <w:p w14:paraId="3968E85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19" w:type="dxa"/>
            <w:tcBorders>
              <w:top w:val="double" w:sz="6" w:space="0" w:color="000000"/>
            </w:tcBorders>
          </w:tcPr>
          <w:p w14:paraId="08A6252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21" w:type="dxa"/>
            <w:tcBorders>
              <w:top w:val="double" w:sz="6" w:space="0" w:color="000000"/>
            </w:tcBorders>
          </w:tcPr>
          <w:p w14:paraId="68EC10F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4353149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6548D3C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10DF1E3B" w14:textId="77777777" w:rsidTr="00950956">
        <w:tc>
          <w:tcPr>
            <w:tcW w:w="1253" w:type="dxa"/>
          </w:tcPr>
          <w:p w14:paraId="1F07F16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0EC4D96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rūšiuoti mokėjimus ir gavimus pagal datą, banką, mokėtoją, gavėją, mokėjimo paskirtį, finansavimo šaltinį, asignavimo valdytoją, programą, biudžeto pajamų ir išlaidų klasifikatoriaus straipsnį ir kitus požymius.</w:t>
            </w:r>
          </w:p>
        </w:tc>
        <w:tc>
          <w:tcPr>
            <w:tcW w:w="1521" w:type="dxa"/>
          </w:tcPr>
          <w:p w14:paraId="30D52E3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D5AE01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254236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E3DB8B1" w14:textId="77777777" w:rsidTr="00950956">
        <w:tc>
          <w:tcPr>
            <w:tcW w:w="1253" w:type="dxa"/>
          </w:tcPr>
          <w:p w14:paraId="5A9781E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015FEEF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pateikti kasdieninę informaciją apie pinigų likutį banko sąskaitose.</w:t>
            </w:r>
          </w:p>
        </w:tc>
        <w:tc>
          <w:tcPr>
            <w:tcW w:w="1521" w:type="dxa"/>
          </w:tcPr>
          <w:p w14:paraId="585F1DF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40E962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EA4402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A891447" w14:textId="77777777" w:rsidTr="00950956">
        <w:tc>
          <w:tcPr>
            <w:tcW w:w="1253" w:type="dxa"/>
          </w:tcPr>
          <w:p w14:paraId="70E30B5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51369C1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automatizuotai išvesti kiekvieno asignavimų valdytojo finansavimo rezultatą konkretaus laikotarpio pabaigai.</w:t>
            </w:r>
          </w:p>
        </w:tc>
        <w:tc>
          <w:tcPr>
            <w:tcW w:w="1521" w:type="dxa"/>
          </w:tcPr>
          <w:p w14:paraId="370EDA8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FE21B0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034896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D70E8E6" w14:textId="77777777" w:rsidTr="00950956">
        <w:tc>
          <w:tcPr>
            <w:tcW w:w="1253" w:type="dxa"/>
          </w:tcPr>
          <w:p w14:paraId="27DBE76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3A48F45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realizuotas pinigų srautų prognozavimas pagal apdorotus pirminius dokumentus (pirkimo ar pardavimo sąskaitas), užsakymo dokumentus, numatomus srautus.</w:t>
            </w:r>
          </w:p>
        </w:tc>
        <w:tc>
          <w:tcPr>
            <w:tcW w:w="1521" w:type="dxa"/>
          </w:tcPr>
          <w:p w14:paraId="1BD2A7F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B8279F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78D93E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0B33C8F" w14:textId="77777777" w:rsidTr="00950956">
        <w:tc>
          <w:tcPr>
            <w:tcW w:w="1253" w:type="dxa"/>
          </w:tcPr>
          <w:p w14:paraId="1FA3BEC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67DAE8F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formuoti automatinį pranešimą apie mokėjimo termino pabaigą.</w:t>
            </w:r>
          </w:p>
        </w:tc>
        <w:tc>
          <w:tcPr>
            <w:tcW w:w="1521" w:type="dxa"/>
          </w:tcPr>
          <w:p w14:paraId="5428B55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8C24B8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0D89AB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5720139" w14:textId="77777777" w:rsidTr="00950956">
        <w:tc>
          <w:tcPr>
            <w:tcW w:w="1253" w:type="dxa"/>
          </w:tcPr>
          <w:p w14:paraId="572725F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13E97EA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vykdyti automatinį užregistruotos skolos įtraukimą į pinigų gavimo (mokėjimo) planą, nurodant konkrečią gavimo (mokėjimo) datą.</w:t>
            </w:r>
          </w:p>
        </w:tc>
        <w:tc>
          <w:tcPr>
            <w:tcW w:w="1521" w:type="dxa"/>
          </w:tcPr>
          <w:p w14:paraId="7FABBBE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A548FD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91E2B5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9D824D1" w14:textId="77777777" w:rsidTr="00950956">
        <w:tc>
          <w:tcPr>
            <w:tcW w:w="1253" w:type="dxa"/>
          </w:tcPr>
          <w:p w14:paraId="71A5C64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7FB4016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realizuotas PAS ir finansinės apskaitos suderinamumas (apskaitos pinigų ir kaupimo principu suderinamumas).</w:t>
            </w:r>
          </w:p>
        </w:tc>
        <w:tc>
          <w:tcPr>
            <w:tcW w:w="1521" w:type="dxa"/>
          </w:tcPr>
          <w:p w14:paraId="37A5EEF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3CE000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0E4F00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FCBE5D8" w14:textId="77777777" w:rsidTr="00950956">
        <w:tc>
          <w:tcPr>
            <w:tcW w:w="1253" w:type="dxa"/>
          </w:tcPr>
          <w:p w14:paraId="6409203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4D25EA5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realizuotas skolų grupavimas pagal mokėjimo terminą, atsiradimo datą, valiutą, tiekėjus, pagal padalinius, kuriems jos priklauso.</w:t>
            </w:r>
          </w:p>
        </w:tc>
        <w:tc>
          <w:tcPr>
            <w:tcW w:w="1521" w:type="dxa"/>
          </w:tcPr>
          <w:p w14:paraId="429B2DC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638B51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8870B5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67B3BFB" w14:textId="77777777" w:rsidTr="007A7D3C">
        <w:tc>
          <w:tcPr>
            <w:tcW w:w="1253" w:type="dxa"/>
            <w:tcBorders>
              <w:bottom w:val="double" w:sz="6" w:space="0" w:color="000000"/>
            </w:tcBorders>
          </w:tcPr>
          <w:p w14:paraId="5C3D815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Borders>
              <w:bottom w:val="double" w:sz="6" w:space="0" w:color="000000"/>
            </w:tcBorders>
          </w:tcPr>
          <w:p w14:paraId="3E9883DC"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išskirti neidentifikuotas įplaukas ir po registracijos toliau sekti jų apskaitą.</w:t>
            </w:r>
          </w:p>
        </w:tc>
        <w:tc>
          <w:tcPr>
            <w:tcW w:w="1521" w:type="dxa"/>
            <w:tcBorders>
              <w:bottom w:val="double" w:sz="6" w:space="0" w:color="000000"/>
            </w:tcBorders>
          </w:tcPr>
          <w:p w14:paraId="7C0755C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073933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2CE41EB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00B8DC70"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Bendrieji reikalavimai</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420"/>
        <w:gridCol w:w="4055"/>
        <w:gridCol w:w="1506"/>
        <w:gridCol w:w="1622"/>
        <w:gridCol w:w="1488"/>
      </w:tblGrid>
      <w:tr w:rsidR="007A7D3C" w:rsidRPr="007A7D3C" w14:paraId="33925668" w14:textId="77777777" w:rsidTr="007A7D3C">
        <w:tc>
          <w:tcPr>
            <w:tcW w:w="1467" w:type="dxa"/>
            <w:tcBorders>
              <w:top w:val="double" w:sz="6" w:space="0" w:color="000000"/>
            </w:tcBorders>
          </w:tcPr>
          <w:p w14:paraId="4EED566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177" w:type="dxa"/>
            <w:tcBorders>
              <w:top w:val="double" w:sz="6" w:space="0" w:color="000000"/>
            </w:tcBorders>
          </w:tcPr>
          <w:p w14:paraId="0218A39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21" w:type="dxa"/>
            <w:tcBorders>
              <w:top w:val="double" w:sz="6" w:space="0" w:color="000000"/>
            </w:tcBorders>
          </w:tcPr>
          <w:p w14:paraId="06485B3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20E0A09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647D3CC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040EEC50" w14:textId="77777777" w:rsidTr="00950956">
        <w:tc>
          <w:tcPr>
            <w:tcW w:w="1467" w:type="dxa"/>
          </w:tcPr>
          <w:p w14:paraId="1009B25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5F0B964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saugoma turto kortelė.</w:t>
            </w:r>
          </w:p>
        </w:tc>
        <w:tc>
          <w:tcPr>
            <w:tcW w:w="1521" w:type="dxa"/>
          </w:tcPr>
          <w:p w14:paraId="5A9150D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3D6947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A0B06C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AFE8B51" w14:textId="77777777" w:rsidTr="00950956">
        <w:tc>
          <w:tcPr>
            <w:tcW w:w="1467" w:type="dxa"/>
          </w:tcPr>
          <w:p w14:paraId="4B8C768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66AB0A9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suskirstyti ilgalaikį turtą į atskiras naudotojo apibrėžtas klases, grupes ir pogrupius.</w:t>
            </w:r>
          </w:p>
        </w:tc>
        <w:tc>
          <w:tcPr>
            <w:tcW w:w="1521" w:type="dxa"/>
          </w:tcPr>
          <w:p w14:paraId="4AC2AAA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91AD54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574557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D2122A9" w14:textId="77777777" w:rsidTr="00950956">
        <w:tc>
          <w:tcPr>
            <w:tcW w:w="1467" w:type="dxa"/>
          </w:tcPr>
          <w:p w14:paraId="7233964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4018818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kiekviena turto pozicija turi būti susieta su buhalterinėmis sąskaitomis pagal visus numatytus dimensijų požymius:</w:t>
            </w:r>
          </w:p>
          <w:p w14:paraId="072CDA67"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lastRenderedPageBreak/>
              <w:t>įsigijimo vertę,</w:t>
            </w:r>
          </w:p>
          <w:p w14:paraId="5EC35F28"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sukauptą nusidėvėjimą,</w:t>
            </w:r>
          </w:p>
          <w:p w14:paraId="0826752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perkainojimą,</w:t>
            </w:r>
          </w:p>
          <w:p w14:paraId="4668F0B2"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vertės sumažėjimą,</w:t>
            </w:r>
          </w:p>
          <w:p w14:paraId="42E6B7D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nurašytas sumas,</w:t>
            </w:r>
          </w:p>
          <w:p w14:paraId="2828023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nusidėvėjimo sąnaudas,</w:t>
            </w:r>
          </w:p>
          <w:p w14:paraId="21E9873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vertės sumažėjimo sąnaudas,</w:t>
            </w:r>
          </w:p>
          <w:p w14:paraId="16F437C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nurašymo sąnaudas,</w:t>
            </w:r>
          </w:p>
          <w:p w14:paraId="320C59A8"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turto perleidimo pajamas,</w:t>
            </w:r>
          </w:p>
          <w:p w14:paraId="1ED85AC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turto perleidimo sąnaudas,</w:t>
            </w:r>
          </w:p>
          <w:p w14:paraId="6D1E2D9F"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PVM,</w:t>
            </w:r>
          </w:p>
          <w:p w14:paraId="39C91D9B"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gautą finansavimą,</w:t>
            </w:r>
          </w:p>
          <w:p w14:paraId="73818C1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panaudotą finansavimo dalį,</w:t>
            </w:r>
          </w:p>
          <w:p w14:paraId="4BE729F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panaudotas finansavimo pajamas.</w:t>
            </w:r>
          </w:p>
        </w:tc>
        <w:tc>
          <w:tcPr>
            <w:tcW w:w="1521" w:type="dxa"/>
          </w:tcPr>
          <w:p w14:paraId="7E41AEC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8DB4ED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06CE88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0E8A9E0" w14:textId="77777777" w:rsidTr="00950956">
        <w:tc>
          <w:tcPr>
            <w:tcW w:w="1467" w:type="dxa"/>
          </w:tcPr>
          <w:p w14:paraId="7B3BA04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397FEF5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Išbraukti iš apskaitos objektai turi likti FVAS ir atitinkamose ataskaitose.</w:t>
            </w:r>
          </w:p>
        </w:tc>
        <w:tc>
          <w:tcPr>
            <w:tcW w:w="1521" w:type="dxa"/>
          </w:tcPr>
          <w:p w14:paraId="7C0E0E6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24BAD4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C42920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652565B" w14:textId="77777777" w:rsidTr="00950956">
        <w:tc>
          <w:tcPr>
            <w:tcW w:w="1467" w:type="dxa"/>
          </w:tcPr>
          <w:p w14:paraId="08C9CB1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4082287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vykdoma draudimo apskaita (IT objektai, sumos, laikotarpiai).</w:t>
            </w:r>
          </w:p>
        </w:tc>
        <w:tc>
          <w:tcPr>
            <w:tcW w:w="1521" w:type="dxa"/>
          </w:tcPr>
          <w:p w14:paraId="5C56827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DD8F6E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784378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FD0659F" w14:textId="77777777" w:rsidTr="00950956">
        <w:tc>
          <w:tcPr>
            <w:tcW w:w="1467" w:type="dxa"/>
          </w:tcPr>
          <w:p w14:paraId="4FC7E2F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425BB63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atskirai apskaityti</w:t>
            </w:r>
            <w:r w:rsidRPr="007A7D3C">
              <w:rPr>
                <w:rFonts w:ascii="Arial" w:eastAsia="Times New Roman" w:hAnsi="Arial" w:cs="Arial"/>
                <w:b/>
                <w:kern w:val="0"/>
                <w:sz w:val="22"/>
                <w:szCs w:val="22"/>
                <w14:ligatures w14:val="none"/>
              </w:rPr>
              <w:t xml:space="preserve"> </w:t>
            </w:r>
            <w:r w:rsidRPr="007A7D3C">
              <w:rPr>
                <w:rFonts w:ascii="Arial" w:eastAsia="Times New Roman" w:hAnsi="Arial" w:cs="Arial"/>
                <w:kern w:val="0"/>
                <w:sz w:val="22"/>
                <w:szCs w:val="22"/>
                <w14:ligatures w14:val="none"/>
              </w:rPr>
              <w:t xml:space="preserve">nuomojamą ar perduotą panaudai ar kitos būsenos ilgalaikį turtą (skaičiuoti jo nusidėvėjimą, vykdyti kapitalizuojamų remontų apskaitą). </w:t>
            </w:r>
          </w:p>
        </w:tc>
        <w:tc>
          <w:tcPr>
            <w:tcW w:w="1521" w:type="dxa"/>
          </w:tcPr>
          <w:p w14:paraId="536924B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3B2025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F11254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7E9CB37" w14:textId="77777777" w:rsidTr="00950956">
        <w:tc>
          <w:tcPr>
            <w:tcW w:w="1467" w:type="dxa"/>
          </w:tcPr>
          <w:p w14:paraId="68D7412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24EB5E7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atskirai apskaičiuoti išsinuomotą ar gautą panaudai ar kitaip gautą ne Klaipėdos rajono savivaldybės administracijai priklausantį ilgalaikį turtą.</w:t>
            </w:r>
          </w:p>
        </w:tc>
        <w:tc>
          <w:tcPr>
            <w:tcW w:w="1521" w:type="dxa"/>
          </w:tcPr>
          <w:p w14:paraId="7492F6C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51144E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28DE07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AB6E4D9" w14:textId="77777777" w:rsidTr="00950956">
        <w:tc>
          <w:tcPr>
            <w:tcW w:w="1467" w:type="dxa"/>
          </w:tcPr>
          <w:p w14:paraId="3F25D27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29084F7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perkainoti ilgalaikį turtą ir apskaičiuoti perkainojimo nusidėvėjimą.</w:t>
            </w:r>
          </w:p>
        </w:tc>
        <w:tc>
          <w:tcPr>
            <w:tcW w:w="1521" w:type="dxa"/>
          </w:tcPr>
          <w:p w14:paraId="3EDD441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98A51F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A7662B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1486961" w14:textId="77777777" w:rsidTr="00950956">
        <w:tc>
          <w:tcPr>
            <w:tcW w:w="1467" w:type="dxa"/>
          </w:tcPr>
          <w:p w14:paraId="257619C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3EC86D1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apskaičiuoti vertės sumažėjimą.</w:t>
            </w:r>
          </w:p>
        </w:tc>
        <w:tc>
          <w:tcPr>
            <w:tcW w:w="1521" w:type="dxa"/>
          </w:tcPr>
          <w:p w14:paraId="2A0DFE3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5DE95A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71F929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3E2CEF0" w14:textId="77777777" w:rsidTr="00950956">
        <w:tc>
          <w:tcPr>
            <w:tcW w:w="1467" w:type="dxa"/>
          </w:tcPr>
          <w:p w14:paraId="21FF67B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5E3A70C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padidinti turto vertę ir užfiksuoti kiekvieno didinimo datas.</w:t>
            </w:r>
          </w:p>
        </w:tc>
        <w:tc>
          <w:tcPr>
            <w:tcW w:w="1521" w:type="dxa"/>
          </w:tcPr>
          <w:p w14:paraId="030677D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A2F2C6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EC7039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AE4FF86" w14:textId="77777777" w:rsidTr="00950956">
        <w:tc>
          <w:tcPr>
            <w:tcW w:w="1467" w:type="dxa"/>
          </w:tcPr>
          <w:p w14:paraId="0F29C7D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50E4909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atlikti šias su ilgalaikiu turtu susijusias operacijas:</w:t>
            </w:r>
          </w:p>
          <w:p w14:paraId="6B8B087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IT pajamavimą,</w:t>
            </w:r>
          </w:p>
          <w:p w14:paraId="4FD12F8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IT nurašymą,</w:t>
            </w:r>
          </w:p>
          <w:p w14:paraId="2719F82F"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Nusidėvėjimo registravimą,</w:t>
            </w:r>
          </w:p>
          <w:p w14:paraId="2A52F34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Remonto sąnaudų registravimą,</w:t>
            </w:r>
          </w:p>
          <w:p w14:paraId="4B4A9F5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Nebaigtos statybos registravimą,</w:t>
            </w:r>
          </w:p>
          <w:p w14:paraId="08D086B5"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Vertės sumažėjimo registravimą,</w:t>
            </w:r>
          </w:p>
          <w:p w14:paraId="42CC9204"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IT vietos ir grupės požymio keitimą.</w:t>
            </w:r>
          </w:p>
        </w:tc>
        <w:tc>
          <w:tcPr>
            <w:tcW w:w="1521" w:type="dxa"/>
          </w:tcPr>
          <w:p w14:paraId="3D0A692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3703AB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389072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60BCA9A" w14:textId="77777777" w:rsidTr="00950956">
        <w:tc>
          <w:tcPr>
            <w:tcW w:w="1467" w:type="dxa"/>
          </w:tcPr>
          <w:p w14:paraId="0E2B77A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349AB99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formuoti ir spausdinti šiuos su ilgalaikiu turtu susijusius dokumentus:</w:t>
            </w:r>
          </w:p>
          <w:p w14:paraId="2ECF4B0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IT perdavimo naudoti veikloje aktą,</w:t>
            </w:r>
          </w:p>
          <w:p w14:paraId="617DE53E"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IT perdavimo-priėmimo aktą,</w:t>
            </w:r>
          </w:p>
          <w:p w14:paraId="35D060F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IT naudojimo ūkinėje veikloje nutraukimo aktą,</w:t>
            </w:r>
          </w:p>
          <w:p w14:paraId="16252E6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Pripažinto nereikalingu arba netinkamu (negalimu) naudoti nematerialiojo ir </w:t>
            </w:r>
            <w:r w:rsidRPr="007A7D3C">
              <w:rPr>
                <w:rFonts w:ascii="Arial" w:eastAsia="Times New Roman" w:hAnsi="Arial" w:cs="Arial"/>
                <w:kern w:val="0"/>
                <w:sz w:val="22"/>
                <w:szCs w:val="22"/>
                <w14:ligatures w14:val="none"/>
              </w:rPr>
              <w:lastRenderedPageBreak/>
              <w:t>ilgalaikio materialiojo turto nurašymo ir likvidavimo aktą.</w:t>
            </w:r>
          </w:p>
        </w:tc>
        <w:tc>
          <w:tcPr>
            <w:tcW w:w="1521" w:type="dxa"/>
          </w:tcPr>
          <w:p w14:paraId="2B7258F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CCB1DD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744D0D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2CE7FE1" w14:textId="77777777" w:rsidTr="00950956">
        <w:tc>
          <w:tcPr>
            <w:tcW w:w="1467" w:type="dxa"/>
          </w:tcPr>
          <w:p w14:paraId="2D68465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Pr>
          <w:p w14:paraId="145F73F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registruojant operacijas su ilgalaikiu turtu turi būti registruojamos ir operacijos su finansavimu, skirtu tam turtui įsigyti. Finansavimo operacijos turi būti tiesiogiai susietos su apskaitomais ilgalaikio turto vienetais.</w:t>
            </w:r>
          </w:p>
        </w:tc>
        <w:tc>
          <w:tcPr>
            <w:tcW w:w="1521" w:type="dxa"/>
          </w:tcPr>
          <w:p w14:paraId="2CF1787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6A758F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D0D504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332306E" w14:textId="77777777" w:rsidTr="007A7D3C">
        <w:tc>
          <w:tcPr>
            <w:tcW w:w="1467" w:type="dxa"/>
            <w:tcBorders>
              <w:bottom w:val="double" w:sz="6" w:space="0" w:color="000000"/>
            </w:tcBorders>
          </w:tcPr>
          <w:p w14:paraId="670C8F6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7" w:type="dxa"/>
            <w:tcBorders>
              <w:bottom w:val="double" w:sz="6" w:space="0" w:color="000000"/>
            </w:tcBorders>
          </w:tcPr>
          <w:p w14:paraId="67E6A39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automatiškai pripažįstamos finansavimo pajamos kartu su turto nusidėvėjimu kaupimo principu.</w:t>
            </w:r>
          </w:p>
        </w:tc>
        <w:tc>
          <w:tcPr>
            <w:tcW w:w="1521" w:type="dxa"/>
            <w:tcBorders>
              <w:bottom w:val="double" w:sz="6" w:space="0" w:color="000000"/>
            </w:tcBorders>
          </w:tcPr>
          <w:p w14:paraId="161E6F5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8A0FDE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433A008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57789E16"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Ilgalaikio turto valdymas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86"/>
        <w:gridCol w:w="4187"/>
        <w:gridCol w:w="1508"/>
        <w:gridCol w:w="1622"/>
        <w:gridCol w:w="1488"/>
      </w:tblGrid>
      <w:tr w:rsidR="007A7D3C" w:rsidRPr="007A7D3C" w14:paraId="026CEB30" w14:textId="77777777" w:rsidTr="007A7D3C">
        <w:tc>
          <w:tcPr>
            <w:tcW w:w="1325" w:type="dxa"/>
            <w:tcBorders>
              <w:top w:val="double" w:sz="6" w:space="0" w:color="000000"/>
            </w:tcBorders>
          </w:tcPr>
          <w:p w14:paraId="49559FB0"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16" w:type="dxa"/>
            <w:tcBorders>
              <w:top w:val="double" w:sz="6" w:space="0" w:color="000000"/>
            </w:tcBorders>
          </w:tcPr>
          <w:p w14:paraId="74DBF9C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24" w:type="dxa"/>
            <w:tcBorders>
              <w:top w:val="double" w:sz="6" w:space="0" w:color="000000"/>
            </w:tcBorders>
          </w:tcPr>
          <w:p w14:paraId="360A352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40A564A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2412DB1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782EEF0E" w14:textId="77777777" w:rsidTr="00950956">
        <w:tc>
          <w:tcPr>
            <w:tcW w:w="1325" w:type="dxa"/>
          </w:tcPr>
          <w:p w14:paraId="2787496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0C17103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kaupiama informacija apie įsigijimo būdą (pvz., pirkimas iš savo lėšų, finansavimas ir kt.).</w:t>
            </w:r>
          </w:p>
        </w:tc>
        <w:tc>
          <w:tcPr>
            <w:tcW w:w="1524" w:type="dxa"/>
          </w:tcPr>
          <w:p w14:paraId="6BD6EA9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EF3B64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6A44D1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2ECDFCD" w14:textId="77777777" w:rsidTr="00950956">
        <w:tc>
          <w:tcPr>
            <w:tcW w:w="1325" w:type="dxa"/>
          </w:tcPr>
          <w:p w14:paraId="3B95DBA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7F18815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sukaupti per tam tikrą laikotarpį pradinę turto vertę iš dalių (įsigijimo kaina, atvežimo išlaidos, įvedimo į eksploataciją išlaidos ir pan.).</w:t>
            </w:r>
          </w:p>
        </w:tc>
        <w:tc>
          <w:tcPr>
            <w:tcW w:w="1524" w:type="dxa"/>
          </w:tcPr>
          <w:p w14:paraId="6A26C11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BCB85E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9DD896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2FDEFD7" w14:textId="77777777" w:rsidTr="00950956">
        <w:tc>
          <w:tcPr>
            <w:tcW w:w="1325" w:type="dxa"/>
          </w:tcPr>
          <w:p w14:paraId="14529BE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4033E45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sukurti inventorinius numerius pagal naudotojų apibrėžtus parametrus.</w:t>
            </w:r>
          </w:p>
        </w:tc>
        <w:tc>
          <w:tcPr>
            <w:tcW w:w="1524" w:type="dxa"/>
          </w:tcPr>
          <w:p w14:paraId="21CC3F1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39C380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B1D6D7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9787A14" w14:textId="77777777" w:rsidTr="00950956">
        <w:tc>
          <w:tcPr>
            <w:tcW w:w="1325" w:type="dxa"/>
          </w:tcPr>
          <w:p w14:paraId="62E6AAA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462D8E34"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r w:rsidRPr="007A7D3C">
              <w:rPr>
                <w:rFonts w:ascii="Arial" w:eastAsia="Times New Roman" w:hAnsi="Arial" w:cs="Arial"/>
                <w:kern w:val="0"/>
                <w:sz w:val="22"/>
                <w:szCs w:val="22"/>
                <w14:ligatures w14:val="none"/>
              </w:rPr>
              <w:t xml:space="preserve">FVAS turi būti galimybė išlaikyti tą patį inventorinį numerį keičiant finansavimo šaltinį. </w:t>
            </w:r>
          </w:p>
        </w:tc>
        <w:tc>
          <w:tcPr>
            <w:tcW w:w="1524" w:type="dxa"/>
          </w:tcPr>
          <w:p w14:paraId="5CB540F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0897ED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5D50DA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049042E" w14:textId="77777777" w:rsidTr="00950956">
        <w:tc>
          <w:tcPr>
            <w:tcW w:w="1325" w:type="dxa"/>
          </w:tcPr>
          <w:p w14:paraId="1DF051F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2786598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vykdyti inventorinio numerio unikalumo kontrolę.</w:t>
            </w:r>
          </w:p>
        </w:tc>
        <w:tc>
          <w:tcPr>
            <w:tcW w:w="1524" w:type="dxa"/>
          </w:tcPr>
          <w:p w14:paraId="6824C11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50F982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24C9DA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BDF2F72" w14:textId="77777777" w:rsidTr="00950956">
        <w:tc>
          <w:tcPr>
            <w:tcW w:w="1325" w:type="dxa"/>
          </w:tcPr>
          <w:p w14:paraId="3C3243D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6F621F2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grupuoti ilgalaikį turtą pagal pasirinktus kriterijus.</w:t>
            </w:r>
          </w:p>
        </w:tc>
        <w:tc>
          <w:tcPr>
            <w:tcW w:w="1524" w:type="dxa"/>
          </w:tcPr>
          <w:p w14:paraId="2252A31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746932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987053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86F467F" w14:textId="77777777" w:rsidTr="00950956">
        <w:tc>
          <w:tcPr>
            <w:tcW w:w="1325" w:type="dxa"/>
          </w:tcPr>
          <w:p w14:paraId="1C2C11E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61B80E4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nurodyti ilgalaikio turto komplektaciją.</w:t>
            </w:r>
          </w:p>
        </w:tc>
        <w:tc>
          <w:tcPr>
            <w:tcW w:w="1524" w:type="dxa"/>
          </w:tcPr>
          <w:p w14:paraId="6D07C20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DAC893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F1A20F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90339FB" w14:textId="77777777" w:rsidTr="00950956">
        <w:tc>
          <w:tcPr>
            <w:tcW w:w="1325" w:type="dxa"/>
          </w:tcPr>
          <w:p w14:paraId="0FF05AC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12D6E8D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iškomplektuoti IT vienetą. Komponentai gali turėti skirtingus nusidėvėjimo laikotarpius.</w:t>
            </w:r>
          </w:p>
        </w:tc>
        <w:tc>
          <w:tcPr>
            <w:tcW w:w="1524" w:type="dxa"/>
          </w:tcPr>
          <w:p w14:paraId="59B07A6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25538A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A6C54E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A013477" w14:textId="77777777" w:rsidTr="00950956">
        <w:tc>
          <w:tcPr>
            <w:tcW w:w="1325" w:type="dxa"/>
          </w:tcPr>
          <w:p w14:paraId="7BD40E0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112BE79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dalį iškomplektuoto turto nurašyti, parduoti ar kitaip panaudoti.</w:t>
            </w:r>
          </w:p>
        </w:tc>
        <w:tc>
          <w:tcPr>
            <w:tcW w:w="1524" w:type="dxa"/>
          </w:tcPr>
          <w:p w14:paraId="5C60177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D71365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B3EF9C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A6E8C6B" w14:textId="77777777" w:rsidTr="00950956">
        <w:tc>
          <w:tcPr>
            <w:tcW w:w="1325" w:type="dxa"/>
          </w:tcPr>
          <w:p w14:paraId="0B4685A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2B82625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išlaikyti informaciją apie iškomplektuoto turto įsigijimą ir finansavimą.</w:t>
            </w:r>
          </w:p>
        </w:tc>
        <w:tc>
          <w:tcPr>
            <w:tcW w:w="1524" w:type="dxa"/>
          </w:tcPr>
          <w:p w14:paraId="4404459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2EE16A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2E8075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3FEAF29" w14:textId="77777777" w:rsidTr="00950956">
        <w:tc>
          <w:tcPr>
            <w:tcW w:w="1325" w:type="dxa"/>
          </w:tcPr>
          <w:p w14:paraId="4E0DA95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7D26E2A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užfiksuoti turto eksploatavimo pradžios datą ir atspausdinti aktą.</w:t>
            </w:r>
          </w:p>
        </w:tc>
        <w:tc>
          <w:tcPr>
            <w:tcW w:w="1524" w:type="dxa"/>
          </w:tcPr>
          <w:p w14:paraId="57D1C4E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57CDB5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1F8771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9219205" w14:textId="77777777" w:rsidTr="00950956">
        <w:tc>
          <w:tcPr>
            <w:tcW w:w="1325" w:type="dxa"/>
          </w:tcPr>
          <w:p w14:paraId="0C929C0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6F77794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perduoti turto informaciją iš tiekėjo sąskaitos, įskaitant apskaitos informaciją.</w:t>
            </w:r>
          </w:p>
        </w:tc>
        <w:tc>
          <w:tcPr>
            <w:tcW w:w="1524" w:type="dxa"/>
          </w:tcPr>
          <w:p w14:paraId="5573708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8AFE03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E38EE7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863A796" w14:textId="77777777" w:rsidTr="00950956">
        <w:tc>
          <w:tcPr>
            <w:tcW w:w="1325" w:type="dxa"/>
          </w:tcPr>
          <w:p w14:paraId="67EB792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4F945F0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vykdyti keitimus, perklasifikavimus grupei turto vienetų.</w:t>
            </w:r>
          </w:p>
        </w:tc>
        <w:tc>
          <w:tcPr>
            <w:tcW w:w="1524" w:type="dxa"/>
          </w:tcPr>
          <w:p w14:paraId="0A0E8BC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B150AE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15080A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38797BD" w14:textId="77777777" w:rsidTr="00950956">
        <w:tc>
          <w:tcPr>
            <w:tcW w:w="1325" w:type="dxa"/>
          </w:tcPr>
          <w:p w14:paraId="1220EC1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140D72C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turto apskaita turi būti kuriama automatiškai pagal turto grupių ir registrų nustatymus. </w:t>
            </w:r>
          </w:p>
        </w:tc>
        <w:tc>
          <w:tcPr>
            <w:tcW w:w="1524" w:type="dxa"/>
          </w:tcPr>
          <w:p w14:paraId="62F979B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7BF1C2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9A7C04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A75AAE2" w14:textId="77777777" w:rsidTr="00950956">
        <w:tc>
          <w:tcPr>
            <w:tcW w:w="1325" w:type="dxa"/>
          </w:tcPr>
          <w:p w14:paraId="13D51FD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7233C12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turėti atskirus kiekvieno organizacinio vieneto turto registrus.</w:t>
            </w:r>
          </w:p>
        </w:tc>
        <w:tc>
          <w:tcPr>
            <w:tcW w:w="1524" w:type="dxa"/>
          </w:tcPr>
          <w:p w14:paraId="46855ED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594332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17B18D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95EB08F" w14:textId="77777777" w:rsidTr="00950956">
        <w:tc>
          <w:tcPr>
            <w:tcW w:w="1325" w:type="dxa"/>
          </w:tcPr>
          <w:p w14:paraId="5F29565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4FE281A7"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r w:rsidRPr="007A7D3C">
              <w:rPr>
                <w:rFonts w:ascii="Arial" w:eastAsia="Times New Roman" w:hAnsi="Arial" w:cs="Arial"/>
                <w:kern w:val="0"/>
                <w:sz w:val="22"/>
                <w:szCs w:val="22"/>
                <w14:ligatures w14:val="none"/>
              </w:rPr>
              <w:t>FVAS turi būti galimybė importuoti iš MS Excel šablonų (forma turi būti suderinama diegimo metu) įrašus apie apskaitomą turtą.</w:t>
            </w:r>
          </w:p>
        </w:tc>
        <w:tc>
          <w:tcPr>
            <w:tcW w:w="1524" w:type="dxa"/>
          </w:tcPr>
          <w:p w14:paraId="3F94BE0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84B14F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371372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D5CA47B" w14:textId="77777777" w:rsidTr="00950956">
        <w:tc>
          <w:tcPr>
            <w:tcW w:w="1325" w:type="dxa"/>
          </w:tcPr>
          <w:p w14:paraId="30A8376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Pr>
          <w:p w14:paraId="4062B2B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turto korteles importuoti iš </w:t>
            </w:r>
            <w:r w:rsidRPr="007A7D3C">
              <w:rPr>
                <w:rFonts w:ascii="Arial" w:eastAsia="Times New Roman" w:hAnsi="Arial" w:cs="Arial"/>
                <w:i/>
                <w:kern w:val="0"/>
                <w:sz w:val="22"/>
                <w:szCs w:val="22"/>
                <w14:ligatures w14:val="none"/>
              </w:rPr>
              <w:t>MS Excel</w:t>
            </w:r>
            <w:r w:rsidRPr="007A7D3C">
              <w:rPr>
                <w:rFonts w:ascii="Arial" w:eastAsia="Times New Roman" w:hAnsi="Arial" w:cs="Arial"/>
                <w:kern w:val="0"/>
                <w:sz w:val="22"/>
                <w:szCs w:val="22"/>
                <w14:ligatures w14:val="none"/>
              </w:rPr>
              <w:t xml:space="preserve"> programos.</w:t>
            </w:r>
          </w:p>
        </w:tc>
        <w:tc>
          <w:tcPr>
            <w:tcW w:w="1524" w:type="dxa"/>
          </w:tcPr>
          <w:p w14:paraId="256E6B0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80C918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537EBC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6926AF5" w14:textId="77777777" w:rsidTr="007A7D3C">
        <w:tc>
          <w:tcPr>
            <w:tcW w:w="1325" w:type="dxa"/>
            <w:tcBorders>
              <w:bottom w:val="double" w:sz="6" w:space="0" w:color="000000"/>
            </w:tcBorders>
          </w:tcPr>
          <w:p w14:paraId="261EDA3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6" w:type="dxa"/>
            <w:tcBorders>
              <w:bottom w:val="double" w:sz="6" w:space="0" w:color="000000"/>
            </w:tcBorders>
          </w:tcPr>
          <w:p w14:paraId="08A5B65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apskaičiuoti nebaigtos statybos išlaidas ir ją vėliau kapitalizuoti. Atitinkamai turi būti kuriama apskaita.</w:t>
            </w:r>
          </w:p>
        </w:tc>
        <w:tc>
          <w:tcPr>
            <w:tcW w:w="1524" w:type="dxa"/>
            <w:tcBorders>
              <w:bottom w:val="double" w:sz="6" w:space="0" w:color="000000"/>
            </w:tcBorders>
          </w:tcPr>
          <w:p w14:paraId="5851CD7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54483E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40862DA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6A1E2C8B"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Ilgalaikio turto remonto apskaita</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321"/>
        <w:gridCol w:w="1508"/>
        <w:gridCol w:w="1622"/>
        <w:gridCol w:w="1488"/>
      </w:tblGrid>
      <w:tr w:rsidR="007A7D3C" w:rsidRPr="007A7D3C" w14:paraId="5BE45A21" w14:textId="77777777" w:rsidTr="007A7D3C">
        <w:tc>
          <w:tcPr>
            <w:tcW w:w="1183" w:type="dxa"/>
            <w:tcBorders>
              <w:top w:val="double" w:sz="6" w:space="0" w:color="000000"/>
            </w:tcBorders>
          </w:tcPr>
          <w:p w14:paraId="229FADE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458" w:type="dxa"/>
            <w:tcBorders>
              <w:top w:val="double" w:sz="6" w:space="0" w:color="000000"/>
            </w:tcBorders>
          </w:tcPr>
          <w:p w14:paraId="62E070B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24" w:type="dxa"/>
            <w:tcBorders>
              <w:top w:val="double" w:sz="6" w:space="0" w:color="000000"/>
            </w:tcBorders>
          </w:tcPr>
          <w:p w14:paraId="5750A32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4B8FC90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661F5A9E"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6B2B1CE6" w14:textId="77777777" w:rsidTr="00950956">
        <w:tc>
          <w:tcPr>
            <w:tcW w:w="1183" w:type="dxa"/>
          </w:tcPr>
          <w:p w14:paraId="6262920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7A8A1CC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remonto kortelėje turi būti fiksuojama turto priežiūros istorija.</w:t>
            </w:r>
          </w:p>
        </w:tc>
        <w:tc>
          <w:tcPr>
            <w:tcW w:w="1524" w:type="dxa"/>
          </w:tcPr>
          <w:p w14:paraId="1F7E8AC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49FE79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5835A4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1F0F8BA" w14:textId="77777777" w:rsidTr="00950956">
        <w:tc>
          <w:tcPr>
            <w:tcW w:w="1183" w:type="dxa"/>
          </w:tcPr>
          <w:p w14:paraId="70008BD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6002246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vykdomas remonto išlaidų kaupimas kiekvienam IT vienetui metų eigoje.</w:t>
            </w:r>
          </w:p>
        </w:tc>
        <w:tc>
          <w:tcPr>
            <w:tcW w:w="1524" w:type="dxa"/>
          </w:tcPr>
          <w:p w14:paraId="4D3B672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AF0ED9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7D7194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48C4CD5" w14:textId="77777777" w:rsidTr="00950956">
        <w:tc>
          <w:tcPr>
            <w:tcW w:w="1183" w:type="dxa"/>
          </w:tcPr>
          <w:p w14:paraId="7482EC2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5DAAACA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identifikuoti ilgalaikio turto remonto sąnaudas.</w:t>
            </w:r>
          </w:p>
        </w:tc>
        <w:tc>
          <w:tcPr>
            <w:tcW w:w="1524" w:type="dxa"/>
          </w:tcPr>
          <w:p w14:paraId="77AE285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F4F12E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795453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5E4DF45" w14:textId="77777777" w:rsidTr="00950956">
        <w:tc>
          <w:tcPr>
            <w:tcW w:w="1183" w:type="dxa"/>
          </w:tcPr>
          <w:p w14:paraId="556C4DA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Pr>
          <w:p w14:paraId="36EC34C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remontų (statybos) klasifikacija pagal finansavimo šaltinį.</w:t>
            </w:r>
          </w:p>
        </w:tc>
        <w:tc>
          <w:tcPr>
            <w:tcW w:w="1524" w:type="dxa"/>
          </w:tcPr>
          <w:p w14:paraId="1EB1446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1991CC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9F1A21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85360A3" w14:textId="77777777" w:rsidTr="007A7D3C">
        <w:tc>
          <w:tcPr>
            <w:tcW w:w="1183" w:type="dxa"/>
            <w:tcBorders>
              <w:bottom w:val="double" w:sz="6" w:space="0" w:color="000000"/>
            </w:tcBorders>
          </w:tcPr>
          <w:p w14:paraId="38561E6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58" w:type="dxa"/>
            <w:tcBorders>
              <w:bottom w:val="double" w:sz="6" w:space="0" w:color="000000"/>
            </w:tcBorders>
          </w:tcPr>
          <w:p w14:paraId="5AD9221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aprašyti atliekamus IT remonto darbus, jų rūšis (grupes).</w:t>
            </w:r>
          </w:p>
        </w:tc>
        <w:tc>
          <w:tcPr>
            <w:tcW w:w="1524" w:type="dxa"/>
            <w:tcBorders>
              <w:bottom w:val="double" w:sz="6" w:space="0" w:color="000000"/>
            </w:tcBorders>
          </w:tcPr>
          <w:p w14:paraId="56FCDF6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E1394F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1045943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11AF2D93"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Ilgalaikio turto judėjimo apskaita</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3"/>
        <w:gridCol w:w="4264"/>
        <w:gridCol w:w="1562"/>
        <w:gridCol w:w="1622"/>
        <w:gridCol w:w="1488"/>
      </w:tblGrid>
      <w:tr w:rsidR="007A7D3C" w:rsidRPr="007A7D3C" w14:paraId="6A45CFD0" w14:textId="77777777" w:rsidTr="007A7D3C">
        <w:tc>
          <w:tcPr>
            <w:tcW w:w="1111" w:type="dxa"/>
            <w:tcBorders>
              <w:top w:val="double" w:sz="6" w:space="0" w:color="000000"/>
            </w:tcBorders>
          </w:tcPr>
          <w:p w14:paraId="08742A8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401" w:type="dxa"/>
            <w:tcBorders>
              <w:top w:val="double" w:sz="6" w:space="0" w:color="000000"/>
            </w:tcBorders>
          </w:tcPr>
          <w:p w14:paraId="6B8F895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81" w:type="dxa"/>
            <w:tcBorders>
              <w:top w:val="double" w:sz="6" w:space="0" w:color="000000"/>
            </w:tcBorders>
          </w:tcPr>
          <w:p w14:paraId="7C95308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0273044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117901C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2CEC6677" w14:textId="77777777" w:rsidTr="00950956">
        <w:tc>
          <w:tcPr>
            <w:tcW w:w="1111" w:type="dxa"/>
          </w:tcPr>
          <w:p w14:paraId="134248F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01" w:type="dxa"/>
          </w:tcPr>
          <w:p w14:paraId="70F5DC8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fiksuoti turto judėjimo viduje (perkėlimai iš vietos į vietą, iš dalinio į dalinį, iš vieno atsakingo asmens kitam atsakingam asmeniui) istoriją.</w:t>
            </w:r>
          </w:p>
        </w:tc>
        <w:tc>
          <w:tcPr>
            <w:tcW w:w="1581" w:type="dxa"/>
          </w:tcPr>
          <w:p w14:paraId="23194A9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C4F0A9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F55781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C546DF3" w14:textId="77777777" w:rsidTr="00950956">
        <w:tc>
          <w:tcPr>
            <w:tcW w:w="1111" w:type="dxa"/>
          </w:tcPr>
          <w:p w14:paraId="0423BCD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01" w:type="dxa"/>
          </w:tcPr>
          <w:p w14:paraId="6A108D9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fiksuoti turto judėjimą, perduodant jį Klaipėdos rajono savivaldybės administracijos pavaldžioms ir kitoms įstaigoms.</w:t>
            </w:r>
          </w:p>
        </w:tc>
        <w:tc>
          <w:tcPr>
            <w:tcW w:w="1581" w:type="dxa"/>
          </w:tcPr>
          <w:p w14:paraId="18150C5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A870C5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9F1624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FC7A927" w14:textId="77777777" w:rsidTr="007A7D3C">
        <w:tc>
          <w:tcPr>
            <w:tcW w:w="1111" w:type="dxa"/>
            <w:tcBorders>
              <w:bottom w:val="double" w:sz="6" w:space="0" w:color="000000"/>
            </w:tcBorders>
          </w:tcPr>
          <w:p w14:paraId="3E0ADE8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01" w:type="dxa"/>
            <w:tcBorders>
              <w:bottom w:val="double" w:sz="6" w:space="0" w:color="000000"/>
            </w:tcBorders>
          </w:tcPr>
          <w:p w14:paraId="4208371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visiškai perkelti informaciją apie įsigijimo savikainą, sukauptą nusidėvėjimą, vertės sumažėjimą, dotacijas ir kt., nepriklausomai nuo to, kam perduodamas vienetas Klaipėdos rajono savivaldybės administracijos viduje.</w:t>
            </w:r>
          </w:p>
        </w:tc>
        <w:tc>
          <w:tcPr>
            <w:tcW w:w="1581" w:type="dxa"/>
            <w:tcBorders>
              <w:bottom w:val="double" w:sz="6" w:space="0" w:color="000000"/>
            </w:tcBorders>
          </w:tcPr>
          <w:p w14:paraId="50372B5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F86F10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26D9E23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79B102D9"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lastRenderedPageBreak/>
        <w:t>Ilgalaikio turto nusidėvėjimas, eksploatacijos sustabdymas</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17"/>
        <w:gridCol w:w="4130"/>
        <w:gridCol w:w="1562"/>
        <w:gridCol w:w="1622"/>
        <w:gridCol w:w="1488"/>
      </w:tblGrid>
      <w:tr w:rsidR="007A7D3C" w:rsidRPr="007A7D3C" w14:paraId="2EACD543" w14:textId="77777777" w:rsidTr="007A7D3C">
        <w:tc>
          <w:tcPr>
            <w:tcW w:w="1253" w:type="dxa"/>
            <w:tcBorders>
              <w:top w:val="double" w:sz="6" w:space="0" w:color="000000"/>
            </w:tcBorders>
          </w:tcPr>
          <w:p w14:paraId="16C73C3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259" w:type="dxa"/>
            <w:tcBorders>
              <w:top w:val="double" w:sz="6" w:space="0" w:color="000000"/>
            </w:tcBorders>
          </w:tcPr>
          <w:p w14:paraId="745CD2EE"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81" w:type="dxa"/>
            <w:tcBorders>
              <w:top w:val="double" w:sz="6" w:space="0" w:color="000000"/>
            </w:tcBorders>
          </w:tcPr>
          <w:p w14:paraId="2814D7F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42AE00F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2867BC3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6A4F0DB6" w14:textId="77777777" w:rsidTr="00950956">
        <w:tc>
          <w:tcPr>
            <w:tcW w:w="1253" w:type="dxa"/>
          </w:tcPr>
          <w:p w14:paraId="377E3D2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59" w:type="dxa"/>
          </w:tcPr>
          <w:p w14:paraId="00FD353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skaičiuoti nusidėvėjimą pagal pasirinktą turto vienetą ir turto grupę.</w:t>
            </w:r>
          </w:p>
        </w:tc>
        <w:tc>
          <w:tcPr>
            <w:tcW w:w="1581" w:type="dxa"/>
          </w:tcPr>
          <w:p w14:paraId="0CEF91B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DB4FFC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3C6524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F8CD991" w14:textId="77777777" w:rsidTr="00950956">
        <w:tc>
          <w:tcPr>
            <w:tcW w:w="1253" w:type="dxa"/>
          </w:tcPr>
          <w:p w14:paraId="75CDE77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59" w:type="dxa"/>
          </w:tcPr>
          <w:p w14:paraId="7736A79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pakeisti nusidėvėjimo laikotarpį, likvidacinę vertę.</w:t>
            </w:r>
          </w:p>
        </w:tc>
        <w:tc>
          <w:tcPr>
            <w:tcW w:w="1581" w:type="dxa"/>
          </w:tcPr>
          <w:p w14:paraId="06C8050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275A7C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6B3172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065131B" w14:textId="77777777" w:rsidTr="00950956">
        <w:tc>
          <w:tcPr>
            <w:tcW w:w="1253" w:type="dxa"/>
          </w:tcPr>
          <w:p w14:paraId="2983365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59" w:type="dxa"/>
          </w:tcPr>
          <w:p w14:paraId="29C876F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Nusidėvėjimas turi būti skaičiuojamas visiems tą mėnesį iš dalinio apskaitos išbrauktiems (perleistiems, nurašytiems ir pan.) IT objektams.</w:t>
            </w:r>
          </w:p>
        </w:tc>
        <w:tc>
          <w:tcPr>
            <w:tcW w:w="1581" w:type="dxa"/>
          </w:tcPr>
          <w:p w14:paraId="0A88563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B5F70B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772F67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C5AEBBC" w14:textId="77777777" w:rsidTr="00950956">
        <w:tc>
          <w:tcPr>
            <w:tcW w:w="1253" w:type="dxa"/>
          </w:tcPr>
          <w:p w14:paraId="209AECA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59" w:type="dxa"/>
          </w:tcPr>
          <w:p w14:paraId="727536C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nusidėvėjimą skaičiuoti ne nuo pirmo mėnesio.</w:t>
            </w:r>
          </w:p>
        </w:tc>
        <w:tc>
          <w:tcPr>
            <w:tcW w:w="1581" w:type="dxa"/>
          </w:tcPr>
          <w:p w14:paraId="15C2688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E30B16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D1366C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B409BB0" w14:textId="77777777" w:rsidTr="00950956">
        <w:tc>
          <w:tcPr>
            <w:tcW w:w="1253" w:type="dxa"/>
          </w:tcPr>
          <w:p w14:paraId="0712666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59" w:type="dxa"/>
          </w:tcPr>
          <w:p w14:paraId="67EF9F3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pakeitus nusidėvėjimo normatyvą, efektą apskaičiuoti per einamąjį laikotarpį ir perspektyviai.</w:t>
            </w:r>
          </w:p>
        </w:tc>
        <w:tc>
          <w:tcPr>
            <w:tcW w:w="1581" w:type="dxa"/>
          </w:tcPr>
          <w:p w14:paraId="6EBAD47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076E0B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B98429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66F2DB9" w14:textId="77777777" w:rsidTr="00950956">
        <w:tc>
          <w:tcPr>
            <w:tcW w:w="1253" w:type="dxa"/>
          </w:tcPr>
          <w:p w14:paraId="58A1852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59" w:type="dxa"/>
          </w:tcPr>
          <w:p w14:paraId="477F122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sustabdyti turto nusidėvėjimą, kai jis nenaudojamas.</w:t>
            </w:r>
          </w:p>
        </w:tc>
        <w:tc>
          <w:tcPr>
            <w:tcW w:w="1581" w:type="dxa"/>
          </w:tcPr>
          <w:p w14:paraId="70E9015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5E655C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074A87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4E18541" w14:textId="77777777" w:rsidTr="00950956">
        <w:tc>
          <w:tcPr>
            <w:tcW w:w="1253" w:type="dxa"/>
          </w:tcPr>
          <w:p w14:paraId="223A0C4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59" w:type="dxa"/>
          </w:tcPr>
          <w:p w14:paraId="27F5627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nurodyti eksploatacijos sustabdymo priežastis.</w:t>
            </w:r>
          </w:p>
        </w:tc>
        <w:tc>
          <w:tcPr>
            <w:tcW w:w="1581" w:type="dxa"/>
          </w:tcPr>
          <w:p w14:paraId="0BD07B2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81158E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C8CE95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B538485" w14:textId="77777777" w:rsidTr="007A7D3C">
        <w:tc>
          <w:tcPr>
            <w:tcW w:w="1253" w:type="dxa"/>
            <w:tcBorders>
              <w:bottom w:val="double" w:sz="6" w:space="0" w:color="000000"/>
            </w:tcBorders>
          </w:tcPr>
          <w:p w14:paraId="4AC1DAB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59" w:type="dxa"/>
            <w:tcBorders>
              <w:bottom w:val="double" w:sz="6" w:space="0" w:color="000000"/>
            </w:tcBorders>
          </w:tcPr>
          <w:p w14:paraId="09F1737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vienu metu (vienu pelės paspaudimu) nurašyti išfiltruotus įrašus.</w:t>
            </w:r>
          </w:p>
        </w:tc>
        <w:tc>
          <w:tcPr>
            <w:tcW w:w="1581" w:type="dxa"/>
            <w:tcBorders>
              <w:bottom w:val="double" w:sz="6" w:space="0" w:color="000000"/>
            </w:tcBorders>
          </w:tcPr>
          <w:p w14:paraId="0EE801F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5A010C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18AFCCE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3E0F9F4F" w14:textId="77777777" w:rsidR="007A7D3C" w:rsidRPr="007A7D3C" w:rsidRDefault="007A7D3C" w:rsidP="007A7D3C">
      <w:pPr>
        <w:spacing w:after="0" w:line="240" w:lineRule="auto"/>
        <w:ind w:left="360"/>
        <w:rPr>
          <w:rFonts w:ascii="Arial" w:eastAsia="Times New Roman" w:hAnsi="Arial" w:cs="Arial"/>
          <w:kern w:val="0"/>
          <w:sz w:val="22"/>
          <w:szCs w:val="22"/>
          <w14:ligatures w14:val="none"/>
        </w:rPr>
      </w:pPr>
    </w:p>
    <w:p w14:paraId="785F6DFE"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Ilgalaikio turto inventorizacija</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86"/>
        <w:gridCol w:w="4127"/>
        <w:gridCol w:w="1568"/>
        <w:gridCol w:w="1622"/>
        <w:gridCol w:w="1488"/>
      </w:tblGrid>
      <w:tr w:rsidR="007A7D3C" w:rsidRPr="007A7D3C" w14:paraId="4BC738E5" w14:textId="77777777" w:rsidTr="007A7D3C">
        <w:tc>
          <w:tcPr>
            <w:tcW w:w="1325" w:type="dxa"/>
            <w:tcBorders>
              <w:top w:val="double" w:sz="6" w:space="0" w:color="000000"/>
            </w:tcBorders>
          </w:tcPr>
          <w:p w14:paraId="000B906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253" w:type="dxa"/>
            <w:tcBorders>
              <w:top w:val="double" w:sz="6" w:space="0" w:color="000000"/>
            </w:tcBorders>
          </w:tcPr>
          <w:p w14:paraId="56AE8A5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87" w:type="dxa"/>
            <w:tcBorders>
              <w:top w:val="double" w:sz="6" w:space="0" w:color="000000"/>
            </w:tcBorders>
          </w:tcPr>
          <w:p w14:paraId="00FD1E4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097FF4B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0CDB152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2CB5C1EE" w14:textId="77777777" w:rsidTr="00950956">
        <w:tc>
          <w:tcPr>
            <w:tcW w:w="1325" w:type="dxa"/>
          </w:tcPr>
          <w:p w14:paraId="34DE827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53" w:type="dxa"/>
          </w:tcPr>
          <w:p w14:paraId="57400C8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atlikti inventorizaciją, remiantis LR Vyriausybės nustatyta tvarka.</w:t>
            </w:r>
          </w:p>
        </w:tc>
        <w:tc>
          <w:tcPr>
            <w:tcW w:w="1587" w:type="dxa"/>
          </w:tcPr>
          <w:p w14:paraId="4F2CCC0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49C7C4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25908D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187B367" w14:textId="77777777" w:rsidTr="00950956">
        <w:tc>
          <w:tcPr>
            <w:tcW w:w="1325" w:type="dxa"/>
          </w:tcPr>
          <w:p w14:paraId="53DD916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53" w:type="dxa"/>
          </w:tcPr>
          <w:p w14:paraId="76208B1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formuoti inventorizacijos aprašą konkrečiam padaliniui, atsakingam asmeniui.</w:t>
            </w:r>
          </w:p>
        </w:tc>
        <w:tc>
          <w:tcPr>
            <w:tcW w:w="1587" w:type="dxa"/>
          </w:tcPr>
          <w:p w14:paraId="5983D2C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13B1B8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39CCD9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B54C04F" w14:textId="77777777" w:rsidTr="00950956">
        <w:tc>
          <w:tcPr>
            <w:tcW w:w="1325" w:type="dxa"/>
          </w:tcPr>
          <w:p w14:paraId="7DFA744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53" w:type="dxa"/>
          </w:tcPr>
          <w:p w14:paraId="0C4C677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formuoti inventorizacijos rezultatų dokumentą.</w:t>
            </w:r>
          </w:p>
        </w:tc>
        <w:tc>
          <w:tcPr>
            <w:tcW w:w="1587" w:type="dxa"/>
          </w:tcPr>
          <w:p w14:paraId="6A29402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B8FEE4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BB574F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2862A45" w14:textId="77777777" w:rsidTr="007A7D3C">
        <w:tc>
          <w:tcPr>
            <w:tcW w:w="1325" w:type="dxa"/>
            <w:tcBorders>
              <w:bottom w:val="double" w:sz="6" w:space="0" w:color="000000"/>
            </w:tcBorders>
          </w:tcPr>
          <w:p w14:paraId="6D62605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53" w:type="dxa"/>
            <w:tcBorders>
              <w:bottom w:val="double" w:sz="6" w:space="0" w:color="000000"/>
            </w:tcBorders>
          </w:tcPr>
          <w:p w14:paraId="72174BB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vykdyti turto vienetų (grupių) vertės sumažėjimo apskaitą, išlaikant informaciją apie įsigijimo savikainą.</w:t>
            </w:r>
          </w:p>
        </w:tc>
        <w:tc>
          <w:tcPr>
            <w:tcW w:w="1587" w:type="dxa"/>
            <w:tcBorders>
              <w:bottom w:val="double" w:sz="6" w:space="0" w:color="000000"/>
            </w:tcBorders>
          </w:tcPr>
          <w:p w14:paraId="02C172F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265525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1413B15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00107B9A"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Kita</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17"/>
        <w:gridCol w:w="4187"/>
        <w:gridCol w:w="1505"/>
        <w:gridCol w:w="1622"/>
        <w:gridCol w:w="1488"/>
      </w:tblGrid>
      <w:tr w:rsidR="007A7D3C" w:rsidRPr="007A7D3C" w14:paraId="403C514D" w14:textId="77777777" w:rsidTr="007A7D3C">
        <w:tc>
          <w:tcPr>
            <w:tcW w:w="1253" w:type="dxa"/>
            <w:tcBorders>
              <w:top w:val="double" w:sz="6" w:space="0" w:color="000000"/>
            </w:tcBorders>
          </w:tcPr>
          <w:p w14:paraId="136270F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19" w:type="dxa"/>
            <w:tcBorders>
              <w:top w:val="double" w:sz="6" w:space="0" w:color="000000"/>
            </w:tcBorders>
          </w:tcPr>
          <w:p w14:paraId="4294085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Reikalavimas</w:t>
            </w:r>
          </w:p>
        </w:tc>
        <w:tc>
          <w:tcPr>
            <w:tcW w:w="1521" w:type="dxa"/>
            <w:tcBorders>
              <w:top w:val="double" w:sz="6" w:space="0" w:color="000000"/>
            </w:tcBorders>
          </w:tcPr>
          <w:p w14:paraId="44111F4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5FEAED5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529F318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676C46E2" w14:textId="77777777" w:rsidTr="00950956">
        <w:tc>
          <w:tcPr>
            <w:tcW w:w="1253" w:type="dxa"/>
          </w:tcPr>
          <w:p w14:paraId="6507CC7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773BD4B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nurodyti likvidacijos ar nurašymo priežastis.</w:t>
            </w:r>
          </w:p>
        </w:tc>
        <w:tc>
          <w:tcPr>
            <w:tcW w:w="1521" w:type="dxa"/>
          </w:tcPr>
          <w:p w14:paraId="4D5D128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69CA3F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24B8CF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FD86ACF" w14:textId="77777777" w:rsidTr="00950956">
        <w:tc>
          <w:tcPr>
            <w:tcW w:w="1253" w:type="dxa"/>
          </w:tcPr>
          <w:p w14:paraId="3FE833C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Pr>
          <w:p w14:paraId="4A18284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išskaičiuoti dalį nurašomos sumos iš kaltininko.</w:t>
            </w:r>
          </w:p>
        </w:tc>
        <w:tc>
          <w:tcPr>
            <w:tcW w:w="1521" w:type="dxa"/>
          </w:tcPr>
          <w:p w14:paraId="1BCEC9D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72336D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CFAE2B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82D05BF" w14:textId="77777777" w:rsidTr="007A7D3C">
        <w:tc>
          <w:tcPr>
            <w:tcW w:w="1253" w:type="dxa"/>
            <w:tcBorders>
              <w:bottom w:val="double" w:sz="6" w:space="0" w:color="000000"/>
            </w:tcBorders>
          </w:tcPr>
          <w:p w14:paraId="3C86695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19" w:type="dxa"/>
            <w:tcBorders>
              <w:bottom w:val="double" w:sz="6" w:space="0" w:color="000000"/>
            </w:tcBorders>
          </w:tcPr>
          <w:p w14:paraId="0B849FF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sudaryti galutinius inventorizacijos aprašus.</w:t>
            </w:r>
          </w:p>
        </w:tc>
        <w:tc>
          <w:tcPr>
            <w:tcW w:w="1521" w:type="dxa"/>
            <w:tcBorders>
              <w:bottom w:val="double" w:sz="6" w:space="0" w:color="000000"/>
            </w:tcBorders>
          </w:tcPr>
          <w:p w14:paraId="79F9099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1F1B74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1111EFE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72425D41"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Bendrieji reikalavimai</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87"/>
        <w:gridCol w:w="4158"/>
        <w:gridCol w:w="1536"/>
        <w:gridCol w:w="1622"/>
        <w:gridCol w:w="1488"/>
      </w:tblGrid>
      <w:tr w:rsidR="007A7D3C" w:rsidRPr="007A7D3C" w14:paraId="69A779B1" w14:textId="77777777" w:rsidTr="007A7D3C">
        <w:tc>
          <w:tcPr>
            <w:tcW w:w="1325" w:type="dxa"/>
            <w:tcBorders>
              <w:top w:val="double" w:sz="6" w:space="0" w:color="000000"/>
            </w:tcBorders>
          </w:tcPr>
          <w:p w14:paraId="770083F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287" w:type="dxa"/>
            <w:tcBorders>
              <w:top w:val="double" w:sz="6" w:space="0" w:color="000000"/>
            </w:tcBorders>
          </w:tcPr>
          <w:p w14:paraId="69D3969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1553" w:type="dxa"/>
            <w:tcBorders>
              <w:top w:val="double" w:sz="6" w:space="0" w:color="000000"/>
            </w:tcBorders>
          </w:tcPr>
          <w:p w14:paraId="7544DC1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6DBB87B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4E53386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34B51623" w14:textId="77777777" w:rsidTr="00950956">
        <w:tc>
          <w:tcPr>
            <w:tcW w:w="1325" w:type="dxa"/>
          </w:tcPr>
          <w:p w14:paraId="58F476E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7" w:type="dxa"/>
          </w:tcPr>
          <w:p w14:paraId="35837D6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saugoma informacija apie trumpalaikį turtą (TT) būtinu pagal poreikius detalumu.</w:t>
            </w:r>
          </w:p>
        </w:tc>
        <w:tc>
          <w:tcPr>
            <w:tcW w:w="1553" w:type="dxa"/>
          </w:tcPr>
          <w:p w14:paraId="106F86D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19450C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1EAB88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D298FA4" w14:textId="77777777" w:rsidTr="00950956">
        <w:tc>
          <w:tcPr>
            <w:tcW w:w="1325" w:type="dxa"/>
          </w:tcPr>
          <w:p w14:paraId="221F1E6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7" w:type="dxa"/>
          </w:tcPr>
          <w:p w14:paraId="1EDEE9A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skirtingų skyrių darbuotojams apriboti TT kortelių sąrašus, leidžiant registruoti ir peržiūrėti tik savo skyriaus TT operacijas.</w:t>
            </w:r>
          </w:p>
        </w:tc>
        <w:tc>
          <w:tcPr>
            <w:tcW w:w="1553" w:type="dxa"/>
          </w:tcPr>
          <w:p w14:paraId="68B786E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3BE81A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E81306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4D95A31" w14:textId="77777777" w:rsidTr="00950956">
        <w:tc>
          <w:tcPr>
            <w:tcW w:w="1325" w:type="dxa"/>
          </w:tcPr>
          <w:p w14:paraId="1E786C5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7" w:type="dxa"/>
          </w:tcPr>
          <w:p w14:paraId="0CE0C5F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patikrinti TT pristatymo sąlygas su sutarties sąlygomis.</w:t>
            </w:r>
          </w:p>
        </w:tc>
        <w:tc>
          <w:tcPr>
            <w:tcW w:w="1553" w:type="dxa"/>
          </w:tcPr>
          <w:p w14:paraId="2618048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27185E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82BD6B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AEDEB6D" w14:textId="77777777" w:rsidTr="00950956">
        <w:tc>
          <w:tcPr>
            <w:tcW w:w="1325" w:type="dxa"/>
          </w:tcPr>
          <w:p w14:paraId="4165D24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7" w:type="dxa"/>
          </w:tcPr>
          <w:p w14:paraId="7A3FFA4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Registruojant TT gavimą, FVAS turi būti galimybė susieti su konkrečiu pirkimo užsakymu. </w:t>
            </w:r>
          </w:p>
        </w:tc>
        <w:tc>
          <w:tcPr>
            <w:tcW w:w="1553" w:type="dxa"/>
          </w:tcPr>
          <w:p w14:paraId="0370660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A061ED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7D9D5D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1BA88FC" w14:textId="77777777" w:rsidTr="00950956">
        <w:tc>
          <w:tcPr>
            <w:tcW w:w="1325" w:type="dxa"/>
          </w:tcPr>
          <w:p w14:paraId="446DAFA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7" w:type="dxa"/>
          </w:tcPr>
          <w:p w14:paraId="3EF7973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įvestą sąskaitą susieti su konkrečiu TT gavimu.</w:t>
            </w:r>
          </w:p>
        </w:tc>
        <w:tc>
          <w:tcPr>
            <w:tcW w:w="1553" w:type="dxa"/>
          </w:tcPr>
          <w:p w14:paraId="3B71101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B84216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701F90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7ACE319" w14:textId="77777777" w:rsidTr="00950956">
        <w:tc>
          <w:tcPr>
            <w:tcW w:w="1325" w:type="dxa"/>
          </w:tcPr>
          <w:p w14:paraId="2C25FB6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7" w:type="dxa"/>
          </w:tcPr>
          <w:p w14:paraId="482B29D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registruoti TT grąžinimo operacijas.</w:t>
            </w:r>
          </w:p>
        </w:tc>
        <w:tc>
          <w:tcPr>
            <w:tcW w:w="1553" w:type="dxa"/>
          </w:tcPr>
          <w:p w14:paraId="3AF0DB26" w14:textId="77777777" w:rsidR="007A7D3C" w:rsidRPr="007A7D3C" w:rsidRDefault="007A7D3C" w:rsidP="007A7D3C">
            <w:pPr>
              <w:spacing w:after="0" w:line="240" w:lineRule="auto"/>
              <w:rPr>
                <w:rFonts w:ascii="Arial" w:eastAsia="Times New Roman" w:hAnsi="Arial" w:cs="Arial"/>
                <w:kern w:val="0"/>
                <w14:ligatures w14:val="none"/>
              </w:rPr>
            </w:pPr>
          </w:p>
        </w:tc>
        <w:tc>
          <w:tcPr>
            <w:tcW w:w="1549" w:type="dxa"/>
          </w:tcPr>
          <w:p w14:paraId="4514039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BD9A57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9A75479" w14:textId="77777777" w:rsidTr="00950956">
        <w:tc>
          <w:tcPr>
            <w:tcW w:w="1325" w:type="dxa"/>
          </w:tcPr>
          <w:p w14:paraId="1E912A6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7" w:type="dxa"/>
          </w:tcPr>
          <w:p w14:paraId="421354C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atlikti šias su TT susijusias operacijas:</w:t>
            </w:r>
          </w:p>
          <w:p w14:paraId="7AA74C92"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TT pajamavimą,</w:t>
            </w:r>
          </w:p>
          <w:p w14:paraId="7F3182C8"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TT nurašymą,</w:t>
            </w:r>
          </w:p>
          <w:p w14:paraId="29733BB4"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TT vidinį judėjimą,</w:t>
            </w:r>
          </w:p>
          <w:p w14:paraId="44C62469"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TT vertės sumažinimą. </w:t>
            </w:r>
          </w:p>
        </w:tc>
        <w:tc>
          <w:tcPr>
            <w:tcW w:w="1553" w:type="dxa"/>
          </w:tcPr>
          <w:p w14:paraId="006F969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3F07BB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BC6EE0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EB3571D" w14:textId="77777777" w:rsidTr="00950956">
        <w:tc>
          <w:tcPr>
            <w:tcW w:w="1325" w:type="dxa"/>
          </w:tcPr>
          <w:p w14:paraId="1360611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7" w:type="dxa"/>
          </w:tcPr>
          <w:p w14:paraId="7378FBC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TT likučiams įvertinti naudoti FIFO</w:t>
            </w:r>
            <w:r w:rsidRPr="007A7D3C">
              <w:rPr>
                <w:rFonts w:ascii="Arial" w:eastAsia="Times New Roman" w:hAnsi="Arial" w:cs="Arial"/>
                <w:strike/>
                <w:kern w:val="0"/>
                <w:sz w:val="22"/>
                <w:szCs w:val="22"/>
                <w14:ligatures w14:val="none"/>
              </w:rPr>
              <w:t xml:space="preserve"> </w:t>
            </w:r>
            <w:r w:rsidRPr="007A7D3C">
              <w:rPr>
                <w:rFonts w:ascii="Arial" w:eastAsia="Times New Roman" w:hAnsi="Arial" w:cs="Arial"/>
                <w:kern w:val="0"/>
                <w:sz w:val="22"/>
                <w:szCs w:val="22"/>
                <w14:ligatures w14:val="none"/>
              </w:rPr>
              <w:t>ir konkrečių kainų metodus.</w:t>
            </w:r>
          </w:p>
        </w:tc>
        <w:tc>
          <w:tcPr>
            <w:tcW w:w="1553" w:type="dxa"/>
          </w:tcPr>
          <w:p w14:paraId="0360E8E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7D2A78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771AAD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F49B96C" w14:textId="77777777" w:rsidTr="00950956">
        <w:tc>
          <w:tcPr>
            <w:tcW w:w="1325" w:type="dxa"/>
          </w:tcPr>
          <w:p w14:paraId="5121D40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7" w:type="dxa"/>
          </w:tcPr>
          <w:p w14:paraId="19D0820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aprašyti neribotą matavimo vienetų skaičių.</w:t>
            </w:r>
          </w:p>
        </w:tc>
        <w:tc>
          <w:tcPr>
            <w:tcW w:w="1553" w:type="dxa"/>
          </w:tcPr>
          <w:p w14:paraId="6F197D8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FF1208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07979F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98FBBB3" w14:textId="77777777" w:rsidTr="00950956">
        <w:tc>
          <w:tcPr>
            <w:tcW w:w="1325" w:type="dxa"/>
          </w:tcPr>
          <w:p w14:paraId="7A5B4E4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7" w:type="dxa"/>
          </w:tcPr>
          <w:p w14:paraId="1BD614B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registruoti TT perklasifikavimo, pardavimo, išorinio perdavimo operacijas. </w:t>
            </w:r>
          </w:p>
        </w:tc>
        <w:tc>
          <w:tcPr>
            <w:tcW w:w="1553" w:type="dxa"/>
          </w:tcPr>
          <w:p w14:paraId="7EE5891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6CA3F8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7F4132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7BC20F5" w14:textId="77777777" w:rsidTr="00950956">
        <w:tc>
          <w:tcPr>
            <w:tcW w:w="1325" w:type="dxa"/>
          </w:tcPr>
          <w:p w14:paraId="2A20978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7" w:type="dxa"/>
          </w:tcPr>
          <w:p w14:paraId="3F61ACD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TT nuvertėjimo, nurašymo operacijos turi būti susijusios su finansavimo pajamų pripažinimu. </w:t>
            </w:r>
          </w:p>
        </w:tc>
        <w:tc>
          <w:tcPr>
            <w:tcW w:w="1553" w:type="dxa"/>
          </w:tcPr>
          <w:p w14:paraId="212FD68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3458B2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DF9158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22E0809" w14:textId="77777777" w:rsidTr="007A7D3C">
        <w:tc>
          <w:tcPr>
            <w:tcW w:w="1325" w:type="dxa"/>
            <w:tcBorders>
              <w:bottom w:val="double" w:sz="6" w:space="0" w:color="000000"/>
            </w:tcBorders>
          </w:tcPr>
          <w:p w14:paraId="474917F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7" w:type="dxa"/>
            <w:tcBorders>
              <w:bottom w:val="double" w:sz="6" w:space="0" w:color="000000"/>
            </w:tcBorders>
          </w:tcPr>
          <w:p w14:paraId="5A294B1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saugoti informaciją, iš kokio finansavimo šaltinio TT įsigytas. </w:t>
            </w:r>
          </w:p>
        </w:tc>
        <w:tc>
          <w:tcPr>
            <w:tcW w:w="1553" w:type="dxa"/>
            <w:tcBorders>
              <w:bottom w:val="double" w:sz="6" w:space="0" w:color="000000"/>
            </w:tcBorders>
          </w:tcPr>
          <w:p w14:paraId="7D320AC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3D3EC8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7424C88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7AF71A35" w14:textId="77777777" w:rsidR="007A7D3C" w:rsidRPr="007A7D3C" w:rsidRDefault="007A7D3C" w:rsidP="007A7D3C">
      <w:pPr>
        <w:spacing w:after="0" w:line="240" w:lineRule="auto"/>
        <w:ind w:left="360"/>
        <w:rPr>
          <w:rFonts w:ascii="Arial" w:eastAsia="Times New Roman" w:hAnsi="Arial" w:cs="Arial"/>
          <w:kern w:val="0"/>
          <w:sz w:val="22"/>
          <w:szCs w:val="22"/>
          <w14:ligatures w14:val="none"/>
        </w:rPr>
      </w:pPr>
    </w:p>
    <w:p w14:paraId="74B55465"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Trumpalaikio turto judėjimo apskaita</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5"/>
        <w:gridCol w:w="4280"/>
        <w:gridCol w:w="1544"/>
        <w:gridCol w:w="1622"/>
        <w:gridCol w:w="1488"/>
      </w:tblGrid>
      <w:tr w:rsidR="007A7D3C" w:rsidRPr="007A7D3C" w14:paraId="51909D02" w14:textId="77777777" w:rsidTr="007A7D3C">
        <w:tc>
          <w:tcPr>
            <w:tcW w:w="1111" w:type="dxa"/>
            <w:tcBorders>
              <w:top w:val="double" w:sz="6" w:space="0" w:color="000000"/>
            </w:tcBorders>
          </w:tcPr>
          <w:p w14:paraId="6B738B5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421" w:type="dxa"/>
            <w:tcBorders>
              <w:top w:val="double" w:sz="6" w:space="0" w:color="000000"/>
            </w:tcBorders>
          </w:tcPr>
          <w:p w14:paraId="4AB4A08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1561" w:type="dxa"/>
            <w:tcBorders>
              <w:top w:val="double" w:sz="6" w:space="0" w:color="000000"/>
            </w:tcBorders>
          </w:tcPr>
          <w:p w14:paraId="0E7F4FD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4527653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1362D4F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77EEE23F" w14:textId="77777777" w:rsidTr="00950956">
        <w:tc>
          <w:tcPr>
            <w:tcW w:w="1111" w:type="dxa"/>
          </w:tcPr>
          <w:p w14:paraId="33E4460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1" w:type="dxa"/>
          </w:tcPr>
          <w:p w14:paraId="575FF88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perduoti TT į eksploataciją.</w:t>
            </w:r>
          </w:p>
        </w:tc>
        <w:tc>
          <w:tcPr>
            <w:tcW w:w="1561" w:type="dxa"/>
          </w:tcPr>
          <w:p w14:paraId="17CF09E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CBC6E4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3DEDDC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D5FF42A" w14:textId="77777777" w:rsidTr="00950956">
        <w:tc>
          <w:tcPr>
            <w:tcW w:w="1111" w:type="dxa"/>
          </w:tcPr>
          <w:p w14:paraId="226A8B9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1" w:type="dxa"/>
          </w:tcPr>
          <w:p w14:paraId="6C7AE24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TT perduoti iš vieno materialiai atsakingo asmens kitam.</w:t>
            </w:r>
          </w:p>
        </w:tc>
        <w:tc>
          <w:tcPr>
            <w:tcW w:w="1561" w:type="dxa"/>
          </w:tcPr>
          <w:p w14:paraId="414761E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A83F06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2AA613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1B28960" w14:textId="77777777" w:rsidTr="00950956">
        <w:tc>
          <w:tcPr>
            <w:tcW w:w="1111" w:type="dxa"/>
          </w:tcPr>
          <w:p w14:paraId="2526B4C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1" w:type="dxa"/>
          </w:tcPr>
          <w:p w14:paraId="58F298C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perkelti TT iš dalinio į dalinį ir atspausdinti perkėlimo aktą.</w:t>
            </w:r>
          </w:p>
        </w:tc>
        <w:tc>
          <w:tcPr>
            <w:tcW w:w="1561" w:type="dxa"/>
          </w:tcPr>
          <w:p w14:paraId="6DDCCE2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ADCCA2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3438E3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594CFBB8"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Mažaverčio turto apskaita</w:t>
      </w:r>
    </w:p>
    <w:p w14:paraId="7961A57F" w14:textId="77777777" w:rsidR="007A7D3C" w:rsidRPr="007A7D3C" w:rsidRDefault="007A7D3C" w:rsidP="007A7D3C">
      <w:pPr>
        <w:spacing w:after="0" w:line="240" w:lineRule="auto"/>
        <w:ind w:left="1440"/>
        <w:rPr>
          <w:rFonts w:ascii="Arial" w:eastAsia="Times New Roman" w:hAnsi="Arial" w:cs="Arial"/>
          <w:b/>
          <w:kern w:val="0"/>
          <w:sz w:val="22"/>
          <w:szCs w:val="22"/>
          <w14:ligatures w14:val="none"/>
        </w:rPr>
      </w:pP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55"/>
        <w:gridCol w:w="4009"/>
        <w:gridCol w:w="1545"/>
        <w:gridCol w:w="1622"/>
        <w:gridCol w:w="1488"/>
      </w:tblGrid>
      <w:tr w:rsidR="007A7D3C" w:rsidRPr="007A7D3C" w14:paraId="2D0397F1" w14:textId="77777777" w:rsidTr="007A7D3C">
        <w:tc>
          <w:tcPr>
            <w:tcW w:w="1395" w:type="dxa"/>
            <w:tcBorders>
              <w:top w:val="double" w:sz="6" w:space="0" w:color="000000"/>
            </w:tcBorders>
          </w:tcPr>
          <w:p w14:paraId="3216E94E"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136" w:type="dxa"/>
            <w:tcBorders>
              <w:top w:val="double" w:sz="6" w:space="0" w:color="000000"/>
            </w:tcBorders>
          </w:tcPr>
          <w:p w14:paraId="34012C0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1562" w:type="dxa"/>
            <w:tcBorders>
              <w:top w:val="double" w:sz="6" w:space="0" w:color="000000"/>
            </w:tcBorders>
          </w:tcPr>
          <w:p w14:paraId="2C02E87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069C70C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3AA026F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1384D10F" w14:textId="77777777" w:rsidTr="00950956">
        <w:tc>
          <w:tcPr>
            <w:tcW w:w="1395" w:type="dxa"/>
          </w:tcPr>
          <w:p w14:paraId="7DE8B39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36" w:type="dxa"/>
          </w:tcPr>
          <w:p w14:paraId="633EAD2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vesti kiekinę finansiškai nurašyto TT apskaitą, nurodant konkretų materialiai atsakingą asmenį ir nurodyti tokio turto vertę kontrolės tikslais.</w:t>
            </w:r>
          </w:p>
        </w:tc>
        <w:tc>
          <w:tcPr>
            <w:tcW w:w="1562" w:type="dxa"/>
          </w:tcPr>
          <w:p w14:paraId="7685906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D01941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09AF3B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B7800E2" w14:textId="77777777" w:rsidTr="007A7D3C">
        <w:tc>
          <w:tcPr>
            <w:tcW w:w="1395" w:type="dxa"/>
            <w:tcBorders>
              <w:bottom w:val="double" w:sz="6" w:space="0" w:color="000000"/>
            </w:tcBorders>
          </w:tcPr>
          <w:p w14:paraId="6954DF8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36" w:type="dxa"/>
            <w:tcBorders>
              <w:bottom w:val="double" w:sz="6" w:space="0" w:color="000000"/>
            </w:tcBorders>
          </w:tcPr>
          <w:p w14:paraId="7810F96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numatyti mažaverčio turto naudojimo laikotarpį arba naudojimo kartų skaičių.</w:t>
            </w:r>
          </w:p>
        </w:tc>
        <w:tc>
          <w:tcPr>
            <w:tcW w:w="1562" w:type="dxa"/>
            <w:tcBorders>
              <w:bottom w:val="double" w:sz="6" w:space="0" w:color="000000"/>
            </w:tcBorders>
          </w:tcPr>
          <w:p w14:paraId="3E3D458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FA0323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4FB3455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35C6B59E"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Kita</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5"/>
        <w:gridCol w:w="4243"/>
        <w:gridCol w:w="1581"/>
        <w:gridCol w:w="1622"/>
        <w:gridCol w:w="1488"/>
      </w:tblGrid>
      <w:tr w:rsidR="007A7D3C" w:rsidRPr="007A7D3C" w14:paraId="166089FF" w14:textId="77777777" w:rsidTr="007A7D3C">
        <w:tc>
          <w:tcPr>
            <w:tcW w:w="1111" w:type="dxa"/>
            <w:tcBorders>
              <w:top w:val="double" w:sz="6" w:space="0" w:color="000000"/>
            </w:tcBorders>
          </w:tcPr>
          <w:p w14:paraId="23324E3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82" w:type="dxa"/>
            <w:tcBorders>
              <w:top w:val="double" w:sz="6" w:space="0" w:color="000000"/>
            </w:tcBorders>
          </w:tcPr>
          <w:p w14:paraId="5BF0137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1600" w:type="dxa"/>
            <w:tcBorders>
              <w:top w:val="double" w:sz="6" w:space="0" w:color="000000"/>
            </w:tcBorders>
          </w:tcPr>
          <w:p w14:paraId="2428650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3CB85D0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07D5210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3A3F648D" w14:textId="77777777" w:rsidTr="00950956">
        <w:tc>
          <w:tcPr>
            <w:tcW w:w="1111" w:type="dxa"/>
          </w:tcPr>
          <w:p w14:paraId="109AB29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2" w:type="dxa"/>
          </w:tcPr>
          <w:p w14:paraId="19C0F74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registruoti blankų numerių intervalus ir sekti išduotų naudoti blankų numeraciją.</w:t>
            </w:r>
          </w:p>
        </w:tc>
        <w:tc>
          <w:tcPr>
            <w:tcW w:w="1600" w:type="dxa"/>
          </w:tcPr>
          <w:p w14:paraId="1ADA7A9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A9EB87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618A35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5DD9623" w14:textId="77777777" w:rsidTr="007A7D3C">
        <w:tc>
          <w:tcPr>
            <w:tcW w:w="1111" w:type="dxa"/>
            <w:tcBorders>
              <w:bottom w:val="double" w:sz="6" w:space="0" w:color="000000"/>
            </w:tcBorders>
          </w:tcPr>
          <w:p w14:paraId="2D01392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82" w:type="dxa"/>
            <w:tcBorders>
              <w:bottom w:val="double" w:sz="6" w:space="0" w:color="000000"/>
            </w:tcBorders>
          </w:tcPr>
          <w:p w14:paraId="22FB904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registruoti panaudotų blankų numeraciją ir atlikti jų nurašymą.</w:t>
            </w:r>
          </w:p>
        </w:tc>
        <w:tc>
          <w:tcPr>
            <w:tcW w:w="1600" w:type="dxa"/>
            <w:tcBorders>
              <w:bottom w:val="double" w:sz="6" w:space="0" w:color="000000"/>
            </w:tcBorders>
          </w:tcPr>
          <w:p w14:paraId="27D9A85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41CCBB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3FBFA30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10D593B6"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b/>
          <w:kern w:val="0"/>
          <w:sz w:val="28"/>
          <w:szCs w:val="28"/>
          <w14:ligatures w14:val="none"/>
        </w:rPr>
      </w:pPr>
      <w:r w:rsidRPr="007A7D3C">
        <w:rPr>
          <w:rFonts w:ascii="Arial" w:eastAsia="Yu Gothic Light" w:hAnsi="Arial" w:cs="Arial"/>
          <w:kern w:val="0"/>
          <w:sz w:val="28"/>
          <w:szCs w:val="28"/>
          <w14:ligatures w14:val="none"/>
        </w:rPr>
        <w:t>Biudžeto sudarymas</w:t>
      </w:r>
    </w:p>
    <w:p w14:paraId="6C905C2B" w14:textId="77777777" w:rsidR="007A7D3C" w:rsidRPr="007A7D3C" w:rsidRDefault="007A7D3C" w:rsidP="007A7D3C">
      <w:pPr>
        <w:spacing w:after="0" w:line="240" w:lineRule="auto"/>
        <w:ind w:left="1440"/>
        <w:rPr>
          <w:rFonts w:ascii="Arial" w:eastAsia="Times New Roman" w:hAnsi="Arial" w:cs="Arial"/>
          <w:b/>
          <w:kern w:val="0"/>
          <w:sz w:val="22"/>
          <w:szCs w:val="22"/>
          <w14:ligatures w14:val="none"/>
        </w:rPr>
      </w:pP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87"/>
        <w:gridCol w:w="4158"/>
        <w:gridCol w:w="1536"/>
        <w:gridCol w:w="1622"/>
        <w:gridCol w:w="1488"/>
      </w:tblGrid>
      <w:tr w:rsidR="007A7D3C" w:rsidRPr="007A7D3C" w14:paraId="0F84D58D" w14:textId="77777777" w:rsidTr="007A7D3C">
        <w:tc>
          <w:tcPr>
            <w:tcW w:w="1325" w:type="dxa"/>
            <w:tcBorders>
              <w:top w:val="double" w:sz="6" w:space="0" w:color="000000"/>
            </w:tcBorders>
          </w:tcPr>
          <w:p w14:paraId="792CE08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288" w:type="dxa"/>
            <w:tcBorders>
              <w:top w:val="double" w:sz="6" w:space="0" w:color="000000"/>
            </w:tcBorders>
          </w:tcPr>
          <w:p w14:paraId="49AE34BE"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1552" w:type="dxa"/>
            <w:tcBorders>
              <w:top w:val="double" w:sz="6" w:space="0" w:color="000000"/>
            </w:tcBorders>
          </w:tcPr>
          <w:p w14:paraId="3B2A428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5F47F9C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6746505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39169128" w14:textId="77777777" w:rsidTr="00950956">
        <w:tc>
          <w:tcPr>
            <w:tcW w:w="1325" w:type="dxa"/>
          </w:tcPr>
          <w:p w14:paraId="760141A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2941D10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saugoma informacija apie asignavimų valdytojus, pavaldžias įstaigas </w:t>
            </w:r>
          </w:p>
        </w:tc>
        <w:tc>
          <w:tcPr>
            <w:tcW w:w="1552" w:type="dxa"/>
          </w:tcPr>
          <w:p w14:paraId="5CFC0C1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C68004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CDF99A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CB2E057" w14:textId="77777777" w:rsidTr="00950956">
        <w:tc>
          <w:tcPr>
            <w:tcW w:w="1325" w:type="dxa"/>
          </w:tcPr>
          <w:p w14:paraId="31CB7E2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66B46B9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įvestą organizacinį vienetą (organizaciją) priskirti atitinkamai kategorijai:</w:t>
            </w:r>
          </w:p>
          <w:p w14:paraId="3290B1F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asignavimų valdytojui (AV),</w:t>
            </w:r>
          </w:p>
          <w:p w14:paraId="7407FAF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pavaldžiai įstaigai (PĮ).</w:t>
            </w:r>
          </w:p>
        </w:tc>
        <w:tc>
          <w:tcPr>
            <w:tcW w:w="1552" w:type="dxa"/>
          </w:tcPr>
          <w:p w14:paraId="7134A6D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BF11B0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BA60FA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6C4F9EA" w14:textId="77777777" w:rsidTr="00950956">
        <w:tc>
          <w:tcPr>
            <w:tcW w:w="1325" w:type="dxa"/>
          </w:tcPr>
          <w:p w14:paraId="25555AA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5684561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įvestam organizaciniam vienetui nurodyti priklausomybę aukštesniam biudžeto hierarchijos lygiui, kurio sąmata – tai </w:t>
            </w:r>
            <w:proofErr w:type="spellStart"/>
            <w:r w:rsidRPr="007A7D3C">
              <w:rPr>
                <w:rFonts w:ascii="Arial" w:eastAsia="Times New Roman" w:hAnsi="Arial" w:cs="Arial"/>
                <w:kern w:val="0"/>
                <w:sz w:val="22"/>
                <w:szCs w:val="22"/>
                <w14:ligatures w14:val="none"/>
              </w:rPr>
              <w:t>subbiudžeto</w:t>
            </w:r>
            <w:proofErr w:type="spellEnd"/>
            <w:r w:rsidRPr="007A7D3C">
              <w:rPr>
                <w:rFonts w:ascii="Arial" w:eastAsia="Times New Roman" w:hAnsi="Arial" w:cs="Arial"/>
                <w:kern w:val="0"/>
                <w:sz w:val="22"/>
                <w:szCs w:val="22"/>
                <w14:ligatures w14:val="none"/>
              </w:rPr>
              <w:t xml:space="preserve"> vienetų agreguotos sumos.</w:t>
            </w:r>
          </w:p>
        </w:tc>
        <w:tc>
          <w:tcPr>
            <w:tcW w:w="1552" w:type="dxa"/>
          </w:tcPr>
          <w:p w14:paraId="2DE6C55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92E259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A64595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15D3A30" w14:textId="77777777" w:rsidTr="00950956">
        <w:tc>
          <w:tcPr>
            <w:tcW w:w="1325" w:type="dxa"/>
          </w:tcPr>
          <w:p w14:paraId="4DB4312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14CF0A1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pasirinkus konkretų biudžeto vienetą, pamatyti jam priklausančių </w:t>
            </w:r>
            <w:proofErr w:type="spellStart"/>
            <w:r w:rsidRPr="007A7D3C">
              <w:rPr>
                <w:rFonts w:ascii="Arial" w:eastAsia="Times New Roman" w:hAnsi="Arial" w:cs="Arial"/>
                <w:kern w:val="0"/>
                <w:sz w:val="22"/>
                <w:szCs w:val="22"/>
                <w14:ligatures w14:val="none"/>
              </w:rPr>
              <w:t>subbiudžeto</w:t>
            </w:r>
            <w:proofErr w:type="spellEnd"/>
            <w:r w:rsidRPr="007A7D3C">
              <w:rPr>
                <w:rFonts w:ascii="Arial" w:eastAsia="Times New Roman" w:hAnsi="Arial" w:cs="Arial"/>
                <w:kern w:val="0"/>
                <w:sz w:val="22"/>
                <w:szCs w:val="22"/>
                <w14:ligatures w14:val="none"/>
              </w:rPr>
              <w:t xml:space="preserve"> vienetų atskiras (išskleistas) sąmatas pagal norimą (programas, funkcines klasifikacijas, laikotarpį ir t. t.) detalumą ir bendrą (agreguotą) sąmatą.</w:t>
            </w:r>
          </w:p>
        </w:tc>
        <w:tc>
          <w:tcPr>
            <w:tcW w:w="1552" w:type="dxa"/>
          </w:tcPr>
          <w:p w14:paraId="65C2515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AB8748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15ABEF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B6EDD53" w14:textId="77777777" w:rsidTr="00950956">
        <w:tc>
          <w:tcPr>
            <w:tcW w:w="1325" w:type="dxa"/>
          </w:tcPr>
          <w:p w14:paraId="008E143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65AA2E1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įvesti sąmatas pagal dimensijas.</w:t>
            </w:r>
          </w:p>
        </w:tc>
        <w:tc>
          <w:tcPr>
            <w:tcW w:w="1552" w:type="dxa"/>
          </w:tcPr>
          <w:p w14:paraId="4CB7E7D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64668E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633C73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E868B5E" w14:textId="77777777" w:rsidTr="00950956">
        <w:tc>
          <w:tcPr>
            <w:tcW w:w="1325" w:type="dxa"/>
          </w:tcPr>
          <w:p w14:paraId="472DB08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3ED978F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pavaldžių įstaigų ir skyrių sąmatas apjungti pagal nustatytus parametrus (programas ir priemones, finansavimo šaltinius, išlaidų klasifikaciją) į bendrą vieno asignavimų valdytojo programų sąmatą.</w:t>
            </w:r>
          </w:p>
        </w:tc>
        <w:tc>
          <w:tcPr>
            <w:tcW w:w="1552" w:type="dxa"/>
          </w:tcPr>
          <w:p w14:paraId="3803753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7B4FA7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4F8F97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AE875DE" w14:textId="77777777" w:rsidTr="00950956">
        <w:tc>
          <w:tcPr>
            <w:tcW w:w="1325" w:type="dxa"/>
          </w:tcPr>
          <w:p w14:paraId="5A9D5FD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62730BB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palaikomas programų sąmatos gyvavimo ciklo funkcionalumas – sukūrimas, patvirtinimas, duomenų užblokavimas redaguoti, pasibaigus ataskaitiniam laikotarpiui, ir kt. </w:t>
            </w:r>
          </w:p>
        </w:tc>
        <w:tc>
          <w:tcPr>
            <w:tcW w:w="1552" w:type="dxa"/>
          </w:tcPr>
          <w:p w14:paraId="7294EC9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645C59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DB9C5D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3AAAC52" w14:textId="77777777" w:rsidTr="00950956">
        <w:tc>
          <w:tcPr>
            <w:tcW w:w="1325" w:type="dxa"/>
          </w:tcPr>
          <w:p w14:paraId="72FEA38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2DD4892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palaikomos automatizuotos biudžeto sudarymo procedūros. </w:t>
            </w:r>
          </w:p>
        </w:tc>
        <w:tc>
          <w:tcPr>
            <w:tcW w:w="1552" w:type="dxa"/>
          </w:tcPr>
          <w:p w14:paraId="4D9F450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22935C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1FFF6C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9F0E430" w14:textId="77777777" w:rsidTr="00950956">
        <w:tc>
          <w:tcPr>
            <w:tcW w:w="1325" w:type="dxa"/>
          </w:tcPr>
          <w:p w14:paraId="05A1ADF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269ABC7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išlaidų biudžeto sudarymas turi būti vykdomas hierarchiniu principu – iš apačios į viršų, t. y. žemiausi struktūriniai daliniai, pavaldžios įstaigos teikia programų sąmatas, kurias departamentai (asignavimų valdytojai) agreguoja ir teikia atsakingam už Klaipėdos rajono savivaldybės administracijos bendro biudžeto sudarymą daliniui. Šis dalinys formuoja jungtinį Klaipėdos rajono savivaldybės administracijos biudžetą.</w:t>
            </w:r>
          </w:p>
        </w:tc>
        <w:tc>
          <w:tcPr>
            <w:tcW w:w="1552" w:type="dxa"/>
          </w:tcPr>
          <w:p w14:paraId="193CC06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AADF87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F22179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4814D4D" w14:textId="77777777" w:rsidTr="007A7D3C">
        <w:tc>
          <w:tcPr>
            <w:tcW w:w="1325" w:type="dxa"/>
          </w:tcPr>
          <w:p w14:paraId="196ECC7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4AA6F8E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sudaryti atskiras programų sąmatas kiekvienam:</w:t>
            </w:r>
          </w:p>
          <w:p w14:paraId="02A8741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daliniui,</w:t>
            </w:r>
          </w:p>
          <w:p w14:paraId="13796D18"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asignavimų valdytojui,</w:t>
            </w:r>
          </w:p>
          <w:p w14:paraId="345AFF0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finansavimo lėšų šaltiniui,</w:t>
            </w:r>
          </w:p>
          <w:p w14:paraId="21F74B39"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funkciniam kodui.</w:t>
            </w:r>
          </w:p>
        </w:tc>
        <w:tc>
          <w:tcPr>
            <w:tcW w:w="1552" w:type="dxa"/>
          </w:tcPr>
          <w:p w14:paraId="270D97B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F81D7F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shd w:val="clear" w:color="auto" w:fill="FFFFFF"/>
          </w:tcPr>
          <w:p w14:paraId="4346F71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DDB1C2E" w14:textId="77777777" w:rsidTr="007A7D3C">
        <w:tc>
          <w:tcPr>
            <w:tcW w:w="1325" w:type="dxa"/>
          </w:tcPr>
          <w:p w14:paraId="3F7F3BB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0F21E26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atrinkti atskiras programų sąmatas pagal kiekvieną:</w:t>
            </w:r>
          </w:p>
          <w:p w14:paraId="21F72884"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dalinį,</w:t>
            </w:r>
          </w:p>
          <w:p w14:paraId="21DA120B"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asignavimų valdytoją,</w:t>
            </w:r>
          </w:p>
          <w:p w14:paraId="45F2EB6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finansavimo lėšų šaltinį,</w:t>
            </w:r>
          </w:p>
          <w:p w14:paraId="133E1CE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funkcinį kodą.</w:t>
            </w:r>
          </w:p>
        </w:tc>
        <w:tc>
          <w:tcPr>
            <w:tcW w:w="1552" w:type="dxa"/>
          </w:tcPr>
          <w:p w14:paraId="50E8544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BF66A74" w14:textId="77777777" w:rsidR="007A7D3C" w:rsidRPr="007A7D3C" w:rsidRDefault="007A7D3C" w:rsidP="007A7D3C">
            <w:pPr>
              <w:spacing w:after="0" w:line="240" w:lineRule="auto"/>
              <w:rPr>
                <w:rFonts w:ascii="Arial" w:eastAsia="Times New Roman" w:hAnsi="Arial" w:cs="Arial"/>
                <w:kern w:val="0"/>
                <w14:ligatures w14:val="none"/>
              </w:rPr>
            </w:pPr>
          </w:p>
        </w:tc>
        <w:tc>
          <w:tcPr>
            <w:tcW w:w="1377" w:type="dxa"/>
            <w:shd w:val="clear" w:color="auto" w:fill="FFFFFF"/>
          </w:tcPr>
          <w:p w14:paraId="375EE099" w14:textId="77777777" w:rsidR="007A7D3C" w:rsidRPr="007A7D3C" w:rsidRDefault="007A7D3C" w:rsidP="007A7D3C">
            <w:pPr>
              <w:spacing w:after="0" w:line="240" w:lineRule="auto"/>
              <w:rPr>
                <w:rFonts w:ascii="Arial" w:eastAsia="Times New Roman" w:hAnsi="Arial" w:cs="Arial"/>
                <w:kern w:val="0"/>
                <w14:ligatures w14:val="none"/>
              </w:rPr>
            </w:pPr>
          </w:p>
        </w:tc>
      </w:tr>
      <w:tr w:rsidR="007A7D3C" w:rsidRPr="007A7D3C" w14:paraId="43350AA0" w14:textId="77777777" w:rsidTr="00950956">
        <w:tc>
          <w:tcPr>
            <w:tcW w:w="1325" w:type="dxa"/>
          </w:tcPr>
          <w:p w14:paraId="69D4FF4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2B53311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sąmatos išlaidų straipsniai turi būti hierarchinio lygio. Sistema turi palaikyti mažiausiai 6 hierarchijos lygius, o tėvinės sąmatos straipsnių reikšmės turi būti sumuojamos automatiškai.</w:t>
            </w:r>
          </w:p>
        </w:tc>
        <w:tc>
          <w:tcPr>
            <w:tcW w:w="1552" w:type="dxa"/>
          </w:tcPr>
          <w:p w14:paraId="318E624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E5DC08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DAF900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9C89DC4" w14:textId="77777777" w:rsidTr="00950956">
        <w:tc>
          <w:tcPr>
            <w:tcW w:w="1325" w:type="dxa"/>
          </w:tcPr>
          <w:p w14:paraId="64E56AC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503F09A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planinius ir faktinius duomenis paskirstyti ketvirčiais.</w:t>
            </w:r>
          </w:p>
        </w:tc>
        <w:tc>
          <w:tcPr>
            <w:tcW w:w="1552" w:type="dxa"/>
          </w:tcPr>
          <w:p w14:paraId="1D62E51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5FBD33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8E2A45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145014A" w14:textId="77777777" w:rsidTr="00950956">
        <w:tc>
          <w:tcPr>
            <w:tcW w:w="1325" w:type="dxa"/>
          </w:tcPr>
          <w:p w14:paraId="7059261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271741E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programas išskaidyti į hierarchinę struktūrą (programa -&gt; tikslas -&gt; uždavinys -&gt;priemonė ar objektas).</w:t>
            </w:r>
          </w:p>
        </w:tc>
        <w:tc>
          <w:tcPr>
            <w:tcW w:w="1552" w:type="dxa"/>
          </w:tcPr>
          <w:p w14:paraId="42483D5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867220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79243E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AD49113" w14:textId="77777777" w:rsidTr="00950956">
        <w:tc>
          <w:tcPr>
            <w:tcW w:w="1325" w:type="dxa"/>
          </w:tcPr>
          <w:p w14:paraId="6F4F491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4FB34BE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sekti planinius duomenis tiek detaliame lygyje (pagal priemones ar objektus), tiek </w:t>
            </w:r>
            <w:r w:rsidRPr="007A7D3C">
              <w:rPr>
                <w:rFonts w:ascii="Arial" w:eastAsia="Times New Roman" w:hAnsi="Arial" w:cs="Arial"/>
                <w:kern w:val="0"/>
                <w:sz w:val="22"/>
                <w:szCs w:val="22"/>
                <w14:ligatures w14:val="none"/>
              </w:rPr>
              <w:lastRenderedPageBreak/>
              <w:t>aukštesniame lygyje (pagal uždavinius ar tikslus).</w:t>
            </w:r>
          </w:p>
        </w:tc>
        <w:tc>
          <w:tcPr>
            <w:tcW w:w="1552" w:type="dxa"/>
          </w:tcPr>
          <w:p w14:paraId="2C7382E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671DBA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90408D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0C02FFD" w14:textId="77777777" w:rsidTr="00950956">
        <w:tc>
          <w:tcPr>
            <w:tcW w:w="1325" w:type="dxa"/>
          </w:tcPr>
          <w:p w14:paraId="77CE65B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4421C36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kiekvienai programų sąmatai nurodyti kelis finansavimo šaltinius.</w:t>
            </w:r>
          </w:p>
        </w:tc>
        <w:tc>
          <w:tcPr>
            <w:tcW w:w="1552" w:type="dxa"/>
          </w:tcPr>
          <w:p w14:paraId="5E52F64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FBDE44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2EBF26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86F1314" w14:textId="77777777" w:rsidTr="00950956">
        <w:tc>
          <w:tcPr>
            <w:tcW w:w="1325" w:type="dxa"/>
          </w:tcPr>
          <w:p w14:paraId="77FDE86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62CAB6E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sąmatas koduoti (numeruoti) naudotojų nustatytu formatu.</w:t>
            </w:r>
          </w:p>
        </w:tc>
        <w:tc>
          <w:tcPr>
            <w:tcW w:w="1552" w:type="dxa"/>
          </w:tcPr>
          <w:p w14:paraId="15D787F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8881CF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8CB404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628ACEE" w14:textId="77777777" w:rsidTr="00950956">
        <w:tc>
          <w:tcPr>
            <w:tcW w:w="1325" w:type="dxa"/>
          </w:tcPr>
          <w:p w14:paraId="383BD43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6A47FAD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nukopijuoti praėjusių metų biudžeto struktūrą.</w:t>
            </w:r>
          </w:p>
        </w:tc>
        <w:tc>
          <w:tcPr>
            <w:tcW w:w="1552" w:type="dxa"/>
          </w:tcPr>
          <w:p w14:paraId="666E2BC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B920A7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CA878A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018095B" w14:textId="77777777" w:rsidTr="00950956">
        <w:tc>
          <w:tcPr>
            <w:tcW w:w="1325" w:type="dxa"/>
          </w:tcPr>
          <w:p w14:paraId="617EE44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5C084C0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nukopijuoti einamųjų metų biudžeto struktūrą ir duomenis patikslintam biudžetui tvarkyti. </w:t>
            </w:r>
          </w:p>
        </w:tc>
        <w:tc>
          <w:tcPr>
            <w:tcW w:w="1552" w:type="dxa"/>
          </w:tcPr>
          <w:p w14:paraId="4558EF3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FDE394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B47E48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6C338FA" w14:textId="77777777" w:rsidTr="00950956">
        <w:tc>
          <w:tcPr>
            <w:tcW w:w="1325" w:type="dxa"/>
          </w:tcPr>
          <w:p w14:paraId="152BC5D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4B52BF5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saugomos visos biudžetų versijos (biudžetų istorija).</w:t>
            </w:r>
          </w:p>
        </w:tc>
        <w:tc>
          <w:tcPr>
            <w:tcW w:w="1552" w:type="dxa"/>
          </w:tcPr>
          <w:p w14:paraId="408484A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6E24FD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31DBC0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1E18147" w14:textId="77777777" w:rsidTr="00950956">
        <w:tc>
          <w:tcPr>
            <w:tcW w:w="1325" w:type="dxa"/>
          </w:tcPr>
          <w:p w14:paraId="4A6D9FE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6A9BDC3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parengtą ataskaitą apie patvirtintą biudžetą eksportuoti į nustatytą ir suderintą </w:t>
            </w:r>
            <w:r w:rsidRPr="007A7D3C">
              <w:rPr>
                <w:rFonts w:ascii="Arial" w:eastAsia="Times New Roman" w:hAnsi="Arial" w:cs="Arial"/>
                <w:i/>
                <w:kern w:val="0"/>
                <w:sz w:val="22"/>
                <w:szCs w:val="22"/>
                <w14:ligatures w14:val="none"/>
              </w:rPr>
              <w:t>MS Excel</w:t>
            </w:r>
            <w:r w:rsidRPr="007A7D3C">
              <w:rPr>
                <w:rFonts w:ascii="Arial" w:eastAsia="Times New Roman" w:hAnsi="Arial" w:cs="Arial"/>
                <w:kern w:val="0"/>
                <w:sz w:val="22"/>
                <w:szCs w:val="22"/>
                <w14:ligatures w14:val="none"/>
              </w:rPr>
              <w:t xml:space="preserve"> programos formą.</w:t>
            </w:r>
          </w:p>
        </w:tc>
        <w:tc>
          <w:tcPr>
            <w:tcW w:w="1552" w:type="dxa"/>
          </w:tcPr>
          <w:p w14:paraId="785B595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37FE72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CD4919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E0D6E03" w14:textId="77777777" w:rsidTr="00950956">
        <w:tc>
          <w:tcPr>
            <w:tcW w:w="1325" w:type="dxa"/>
          </w:tcPr>
          <w:p w14:paraId="0329689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669D727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pagal suformuotas programų sąmatas ir surinktus faktinius duomenis atlikti programų sąmatų vykdymo analizę ir formuoti ataskaitas (pasirinktu detalumu ir pasirinkto laikotarpio).</w:t>
            </w:r>
          </w:p>
        </w:tc>
        <w:tc>
          <w:tcPr>
            <w:tcW w:w="1552" w:type="dxa"/>
          </w:tcPr>
          <w:p w14:paraId="413D3FB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5C2ED7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21D6DE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47401BC" w14:textId="77777777" w:rsidTr="00950956">
        <w:tc>
          <w:tcPr>
            <w:tcW w:w="1325" w:type="dxa"/>
          </w:tcPr>
          <w:p w14:paraId="24424D0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Pr>
          <w:p w14:paraId="1E929BA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suformavus išlaidų biudžetą (apjungus asignavimų valdytojų programų sąmatas) parengti pajamų ir išlaidų sąrašą. </w:t>
            </w:r>
          </w:p>
        </w:tc>
        <w:tc>
          <w:tcPr>
            <w:tcW w:w="1552" w:type="dxa"/>
          </w:tcPr>
          <w:p w14:paraId="796B1F4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D9BC20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B70763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3AA93A1" w14:textId="77777777" w:rsidTr="007A7D3C">
        <w:tc>
          <w:tcPr>
            <w:tcW w:w="1325" w:type="dxa"/>
            <w:tcBorders>
              <w:bottom w:val="double" w:sz="6" w:space="0" w:color="000000"/>
            </w:tcBorders>
          </w:tcPr>
          <w:p w14:paraId="1173568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288" w:type="dxa"/>
            <w:tcBorders>
              <w:bottom w:val="double" w:sz="6" w:space="0" w:color="000000"/>
            </w:tcBorders>
          </w:tcPr>
          <w:p w14:paraId="10CC1D1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suformuotą pajamų ir išlaidų sąrašą atspausdinti ir eksportuoti į nustatytą ir suderintą MS Excel programos formą.</w:t>
            </w:r>
          </w:p>
        </w:tc>
        <w:tc>
          <w:tcPr>
            <w:tcW w:w="1552" w:type="dxa"/>
            <w:tcBorders>
              <w:bottom w:val="double" w:sz="6" w:space="0" w:color="000000"/>
            </w:tcBorders>
          </w:tcPr>
          <w:p w14:paraId="0185BCB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2A5E13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30BDFD4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41EE31DC" w14:textId="77777777" w:rsidR="007A7D3C" w:rsidRPr="007A7D3C" w:rsidRDefault="007A7D3C" w:rsidP="007A7D3C">
      <w:pPr>
        <w:spacing w:after="0" w:line="240" w:lineRule="auto"/>
        <w:ind w:left="360"/>
        <w:rPr>
          <w:rFonts w:ascii="Arial" w:eastAsia="Times New Roman" w:hAnsi="Arial" w:cs="Arial"/>
          <w:kern w:val="0"/>
          <w:sz w:val="22"/>
          <w:szCs w:val="22"/>
          <w14:ligatures w14:val="none"/>
        </w:rPr>
      </w:pPr>
    </w:p>
    <w:p w14:paraId="69FBA71D"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Biudžeto tikslinimas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20"/>
        <w:gridCol w:w="4415"/>
        <w:gridCol w:w="1546"/>
        <w:gridCol w:w="1622"/>
        <w:gridCol w:w="1488"/>
      </w:tblGrid>
      <w:tr w:rsidR="007A7D3C" w:rsidRPr="007A7D3C" w14:paraId="18BC1C2B" w14:textId="77777777" w:rsidTr="007A7D3C">
        <w:tc>
          <w:tcPr>
            <w:tcW w:w="1042" w:type="dxa"/>
            <w:tcBorders>
              <w:top w:val="double" w:sz="6" w:space="0" w:color="000000"/>
            </w:tcBorders>
          </w:tcPr>
          <w:p w14:paraId="7646F220"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561" w:type="dxa"/>
            <w:tcBorders>
              <w:top w:val="double" w:sz="6" w:space="0" w:color="000000"/>
            </w:tcBorders>
          </w:tcPr>
          <w:p w14:paraId="1AC3B9B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1562" w:type="dxa"/>
            <w:tcBorders>
              <w:top w:val="double" w:sz="6" w:space="0" w:color="000000"/>
            </w:tcBorders>
          </w:tcPr>
          <w:p w14:paraId="61B8D109"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0A38368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29901D2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26F1657A" w14:textId="77777777" w:rsidTr="00950956">
        <w:tc>
          <w:tcPr>
            <w:tcW w:w="1042" w:type="dxa"/>
          </w:tcPr>
          <w:p w14:paraId="039168C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61" w:type="dxa"/>
          </w:tcPr>
          <w:p w14:paraId="7C6D54E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per metus patikslinti programų sąmatas, išsaugant pakeitimų istoriją.</w:t>
            </w:r>
          </w:p>
        </w:tc>
        <w:tc>
          <w:tcPr>
            <w:tcW w:w="1562" w:type="dxa"/>
          </w:tcPr>
          <w:p w14:paraId="095E63F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52D593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7C54B9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AAD1D05" w14:textId="77777777" w:rsidTr="00950956">
        <w:tc>
          <w:tcPr>
            <w:tcW w:w="1042" w:type="dxa"/>
          </w:tcPr>
          <w:p w14:paraId="15CEC4B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61" w:type="dxa"/>
          </w:tcPr>
          <w:p w14:paraId="385CD68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įvesti pavaldžių įstaigų ir skyrių </w:t>
            </w:r>
            <w:r w:rsidRPr="007A7D3C">
              <w:rPr>
                <w:rFonts w:ascii="Arial" w:eastAsia="Times New Roman" w:hAnsi="Arial" w:cs="Arial"/>
                <w:i/>
                <w:kern w:val="0"/>
                <w:sz w:val="22"/>
                <w:szCs w:val="22"/>
                <w14:ligatures w14:val="none"/>
              </w:rPr>
              <w:t>MS Excel</w:t>
            </w:r>
            <w:r w:rsidRPr="007A7D3C">
              <w:rPr>
                <w:rFonts w:ascii="Arial" w:eastAsia="Times New Roman" w:hAnsi="Arial" w:cs="Arial"/>
                <w:kern w:val="0"/>
                <w:sz w:val="22"/>
                <w:szCs w:val="22"/>
                <w14:ligatures w14:val="none"/>
              </w:rPr>
              <w:t xml:space="preserve"> formato patikslintas programų sąmatas.</w:t>
            </w:r>
          </w:p>
        </w:tc>
        <w:tc>
          <w:tcPr>
            <w:tcW w:w="1562" w:type="dxa"/>
          </w:tcPr>
          <w:p w14:paraId="5C9EC82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271EC4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781D3F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0B687F4" w14:textId="77777777" w:rsidTr="00950956">
        <w:tc>
          <w:tcPr>
            <w:tcW w:w="1042" w:type="dxa"/>
          </w:tcPr>
          <w:p w14:paraId="6E3F198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61" w:type="dxa"/>
          </w:tcPr>
          <w:p w14:paraId="05C2A87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tikslinamose programų sąmatose nurodyti tik keičiamą informaciją.</w:t>
            </w:r>
          </w:p>
        </w:tc>
        <w:tc>
          <w:tcPr>
            <w:tcW w:w="1562" w:type="dxa"/>
          </w:tcPr>
          <w:p w14:paraId="17C6541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E95F02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92A8ED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F23CC26" w14:textId="77777777" w:rsidTr="00950956">
        <w:tc>
          <w:tcPr>
            <w:tcW w:w="1042" w:type="dxa"/>
          </w:tcPr>
          <w:p w14:paraId="758A57C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61" w:type="dxa"/>
          </w:tcPr>
          <w:p w14:paraId="5757749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pavaldžių įstaigų ir skyrių patikslintas sąmatas sujungti pagal nustatytus parametrus į bendras vieno asignavimų valdytojo programų sąmatas.</w:t>
            </w:r>
          </w:p>
        </w:tc>
        <w:tc>
          <w:tcPr>
            <w:tcW w:w="1562" w:type="dxa"/>
          </w:tcPr>
          <w:p w14:paraId="511FD84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DB93AC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611422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F814E13" w14:textId="77777777" w:rsidTr="00950956">
        <w:tc>
          <w:tcPr>
            <w:tcW w:w="1042" w:type="dxa"/>
          </w:tcPr>
          <w:p w14:paraId="4B5BC2E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61" w:type="dxa"/>
          </w:tcPr>
          <w:p w14:paraId="1A51879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parengti pažymą apie pageidaujamą lėšų tikslinimą.</w:t>
            </w:r>
          </w:p>
        </w:tc>
        <w:tc>
          <w:tcPr>
            <w:tcW w:w="1562" w:type="dxa"/>
          </w:tcPr>
          <w:p w14:paraId="44CC6E7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1B7DD8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5BA19E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7A8F5B0" w14:textId="77777777" w:rsidTr="00950956">
        <w:tc>
          <w:tcPr>
            <w:tcW w:w="1042" w:type="dxa"/>
          </w:tcPr>
          <w:p w14:paraId="5E9CF27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61" w:type="dxa"/>
          </w:tcPr>
          <w:p w14:paraId="460F791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atlikti patikslintų programų sąmatų tvirtinimą (užfiksavimą).</w:t>
            </w:r>
          </w:p>
        </w:tc>
        <w:tc>
          <w:tcPr>
            <w:tcW w:w="1562" w:type="dxa"/>
          </w:tcPr>
          <w:p w14:paraId="5AA5D68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723CB1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333073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E55B996" w14:textId="77777777" w:rsidTr="00950956">
        <w:tc>
          <w:tcPr>
            <w:tcW w:w="1042" w:type="dxa"/>
          </w:tcPr>
          <w:p w14:paraId="27E654E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61" w:type="dxa"/>
          </w:tcPr>
          <w:p w14:paraId="4A54E8D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parengti pažymą pranešimą (kiekvienam AV ir PĮ) apie patvirtintus patikslintus asignavimus.</w:t>
            </w:r>
          </w:p>
        </w:tc>
        <w:tc>
          <w:tcPr>
            <w:tcW w:w="1562" w:type="dxa"/>
          </w:tcPr>
          <w:p w14:paraId="3674F9F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0A6304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295F7F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8DEC2D7" w14:textId="77777777" w:rsidTr="00950956">
        <w:tc>
          <w:tcPr>
            <w:tcW w:w="1042" w:type="dxa"/>
          </w:tcPr>
          <w:p w14:paraId="09BD6B9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61" w:type="dxa"/>
          </w:tcPr>
          <w:p w14:paraId="42D526E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Pažyma pranešimas formuojama iš patikslintų AV programų sąmatų duomenų.</w:t>
            </w:r>
          </w:p>
        </w:tc>
        <w:tc>
          <w:tcPr>
            <w:tcW w:w="1562" w:type="dxa"/>
          </w:tcPr>
          <w:p w14:paraId="0641EB0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9E1F1C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C04A29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7FB50AD" w14:textId="77777777" w:rsidTr="007A7D3C">
        <w:tc>
          <w:tcPr>
            <w:tcW w:w="1042" w:type="dxa"/>
            <w:tcBorders>
              <w:bottom w:val="double" w:sz="6" w:space="0" w:color="000000"/>
            </w:tcBorders>
          </w:tcPr>
          <w:p w14:paraId="54E5843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61" w:type="dxa"/>
            <w:tcBorders>
              <w:bottom w:val="double" w:sz="6" w:space="0" w:color="000000"/>
            </w:tcBorders>
          </w:tcPr>
          <w:p w14:paraId="040E81E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patikslintus pavaldžių įstaigų sąmatų projektus eksportuoti į nustatytą ir suderintą </w:t>
            </w:r>
            <w:r w:rsidRPr="007A7D3C">
              <w:rPr>
                <w:rFonts w:ascii="Arial" w:eastAsia="Times New Roman" w:hAnsi="Arial" w:cs="Arial"/>
                <w:i/>
                <w:kern w:val="0"/>
                <w:sz w:val="22"/>
                <w:szCs w:val="22"/>
                <w14:ligatures w14:val="none"/>
              </w:rPr>
              <w:t>MS Excel</w:t>
            </w:r>
            <w:r w:rsidRPr="007A7D3C">
              <w:rPr>
                <w:rFonts w:ascii="Arial" w:eastAsia="Times New Roman" w:hAnsi="Arial" w:cs="Arial"/>
                <w:kern w:val="0"/>
                <w:sz w:val="22"/>
                <w:szCs w:val="22"/>
                <w14:ligatures w14:val="none"/>
              </w:rPr>
              <w:t xml:space="preserve"> programos formą.</w:t>
            </w:r>
          </w:p>
        </w:tc>
        <w:tc>
          <w:tcPr>
            <w:tcW w:w="1562" w:type="dxa"/>
            <w:tcBorders>
              <w:bottom w:val="double" w:sz="6" w:space="0" w:color="000000"/>
            </w:tcBorders>
          </w:tcPr>
          <w:p w14:paraId="3B9A7D2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0BFC27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4793464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7F5302F7"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Biudžeto kontrolė</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5"/>
        <w:gridCol w:w="4279"/>
        <w:gridCol w:w="1545"/>
        <w:gridCol w:w="1622"/>
        <w:gridCol w:w="1488"/>
      </w:tblGrid>
      <w:tr w:rsidR="007A7D3C" w:rsidRPr="007A7D3C" w14:paraId="6F1DF7E6" w14:textId="77777777" w:rsidTr="007A7D3C">
        <w:tc>
          <w:tcPr>
            <w:tcW w:w="1111" w:type="dxa"/>
            <w:tcBorders>
              <w:top w:val="double" w:sz="6" w:space="0" w:color="000000"/>
            </w:tcBorders>
          </w:tcPr>
          <w:p w14:paraId="2EA5C354"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420" w:type="dxa"/>
            <w:tcBorders>
              <w:top w:val="double" w:sz="6" w:space="0" w:color="000000"/>
            </w:tcBorders>
          </w:tcPr>
          <w:p w14:paraId="2843424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1562" w:type="dxa"/>
            <w:tcBorders>
              <w:top w:val="double" w:sz="6" w:space="0" w:color="000000"/>
            </w:tcBorders>
          </w:tcPr>
          <w:p w14:paraId="3751C88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5786A1C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62F86A9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4EE94AAF" w14:textId="77777777" w:rsidTr="00950956">
        <w:tc>
          <w:tcPr>
            <w:tcW w:w="1111" w:type="dxa"/>
          </w:tcPr>
          <w:p w14:paraId="6BBC129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0" w:type="dxa"/>
          </w:tcPr>
          <w:p w14:paraId="2922E5C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realizuota automatinė biudžeto vykdymo kontrolė, t. y FVAS turi būti apribojimas, neleidžiantis viršyti patvirtintų metinių asignavimų pagal bet kurį apskaitos segmentą.</w:t>
            </w:r>
          </w:p>
        </w:tc>
        <w:tc>
          <w:tcPr>
            <w:tcW w:w="1562" w:type="dxa"/>
          </w:tcPr>
          <w:p w14:paraId="3AD5EDE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C15160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FFBEE1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02068C5" w14:textId="77777777" w:rsidTr="00950956">
        <w:tc>
          <w:tcPr>
            <w:tcW w:w="1111" w:type="dxa"/>
          </w:tcPr>
          <w:p w14:paraId="66E2F81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0" w:type="dxa"/>
          </w:tcPr>
          <w:p w14:paraId="2C55308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ketvirčio eigoje turi būti leista viršyti sąmatą, naudotojui apie tai pateikiant pranešimą.</w:t>
            </w:r>
          </w:p>
        </w:tc>
        <w:tc>
          <w:tcPr>
            <w:tcW w:w="1562" w:type="dxa"/>
          </w:tcPr>
          <w:p w14:paraId="5B33632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D701DF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13A998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604F92A" w14:textId="77777777" w:rsidTr="00950956">
        <w:tc>
          <w:tcPr>
            <w:tcW w:w="1111" w:type="dxa"/>
          </w:tcPr>
          <w:p w14:paraId="6660252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0" w:type="dxa"/>
          </w:tcPr>
          <w:p w14:paraId="117E565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sąmatai priskirti atskirą požymį, kuris nurodytų, kad metinę sąmatą galima viršyti.</w:t>
            </w:r>
          </w:p>
        </w:tc>
        <w:tc>
          <w:tcPr>
            <w:tcW w:w="1562" w:type="dxa"/>
          </w:tcPr>
          <w:p w14:paraId="36C2DCD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C9DDA8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ED6158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A4B9072" w14:textId="77777777" w:rsidTr="00950956">
        <w:tc>
          <w:tcPr>
            <w:tcW w:w="1111" w:type="dxa"/>
          </w:tcPr>
          <w:p w14:paraId="37D7BCB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0" w:type="dxa"/>
          </w:tcPr>
          <w:p w14:paraId="6A6F871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vykdomas ketvirtinis sąmatų likučių ir vykdomų apmokėjimų tikrinimas, vertinant numatytas lėšas.</w:t>
            </w:r>
          </w:p>
        </w:tc>
        <w:tc>
          <w:tcPr>
            <w:tcW w:w="1562" w:type="dxa"/>
          </w:tcPr>
          <w:p w14:paraId="539DF8D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E60EDA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78A28C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90D7DDB" w14:textId="77777777" w:rsidTr="007A7D3C">
        <w:tc>
          <w:tcPr>
            <w:tcW w:w="1111" w:type="dxa"/>
            <w:tcBorders>
              <w:bottom w:val="double" w:sz="6" w:space="0" w:color="000000"/>
            </w:tcBorders>
          </w:tcPr>
          <w:p w14:paraId="2FF12EB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0" w:type="dxa"/>
            <w:tcBorders>
              <w:bottom w:val="double" w:sz="6" w:space="0" w:color="000000"/>
            </w:tcBorders>
          </w:tcPr>
          <w:p w14:paraId="52992ED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Jeigu nėra patvirtinto biudžeto (sąmatų) einamiesiems metams, asignavimai negali viršyti 1/12 praėjusių metų sąmatose numatytų lėšų.</w:t>
            </w:r>
          </w:p>
        </w:tc>
        <w:tc>
          <w:tcPr>
            <w:tcW w:w="1562" w:type="dxa"/>
            <w:tcBorders>
              <w:bottom w:val="double" w:sz="6" w:space="0" w:color="000000"/>
            </w:tcBorders>
          </w:tcPr>
          <w:p w14:paraId="59A7CA1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500031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3C822D3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45A22375"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Finansinės ataskaitos</w:t>
      </w:r>
    </w:p>
    <w:tbl>
      <w:tblPr>
        <w:tblpPr w:leftFromText="180" w:rightFromText="180" w:vertAnchor="text" w:horzAnchor="margin" w:tblpY="160"/>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47"/>
        <w:gridCol w:w="4061"/>
        <w:gridCol w:w="1501"/>
        <w:gridCol w:w="1622"/>
        <w:gridCol w:w="1488"/>
      </w:tblGrid>
      <w:tr w:rsidR="007A7D3C" w:rsidRPr="007A7D3C" w14:paraId="2261DB0D" w14:textId="77777777" w:rsidTr="007A7D3C">
        <w:tc>
          <w:tcPr>
            <w:tcW w:w="1395" w:type="dxa"/>
            <w:tcBorders>
              <w:top w:val="double" w:sz="6" w:space="0" w:color="000000"/>
            </w:tcBorders>
          </w:tcPr>
          <w:p w14:paraId="783724B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bookmarkStart w:id="56" w:name="_Toc182215151"/>
            <w:bookmarkStart w:id="57" w:name="_Toc199830423"/>
            <w:r w:rsidRPr="007A7D3C">
              <w:rPr>
                <w:rFonts w:ascii="Arial" w:eastAsia="Times New Roman" w:hAnsi="Arial" w:cs="Arial"/>
                <w:b/>
                <w:caps/>
                <w:kern w:val="0"/>
                <w:sz w:val="22"/>
                <w:szCs w:val="22"/>
                <w14:ligatures w14:val="none"/>
              </w:rPr>
              <w:t>Nr.</w:t>
            </w:r>
          </w:p>
        </w:tc>
        <w:tc>
          <w:tcPr>
            <w:tcW w:w="4179" w:type="dxa"/>
            <w:tcBorders>
              <w:top w:val="double" w:sz="6" w:space="0" w:color="000000"/>
            </w:tcBorders>
          </w:tcPr>
          <w:p w14:paraId="768902F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A</w:t>
            </w:r>
            <w:r w:rsidRPr="007A7D3C">
              <w:rPr>
                <w:rFonts w:ascii="Arial" w:eastAsia="Times New Roman" w:hAnsi="Arial" w:cs="Arial"/>
                <w:b/>
                <w:kern w:val="0"/>
                <w:sz w:val="22"/>
                <w:szCs w:val="22"/>
                <w14:ligatures w14:val="none"/>
              </w:rPr>
              <w:t>taskaitos pavadinimas/kodas</w:t>
            </w:r>
          </w:p>
        </w:tc>
        <w:tc>
          <w:tcPr>
            <w:tcW w:w="1519" w:type="dxa"/>
            <w:tcBorders>
              <w:top w:val="double" w:sz="6" w:space="0" w:color="000000"/>
            </w:tcBorders>
          </w:tcPr>
          <w:p w14:paraId="01444A8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33EAD8F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5391FB4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28B4A535" w14:textId="77777777" w:rsidTr="00950956">
        <w:tc>
          <w:tcPr>
            <w:tcW w:w="1395" w:type="dxa"/>
          </w:tcPr>
          <w:p w14:paraId="1F1D547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Pr>
          <w:p w14:paraId="433D614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Finansinės būklės ataskaita (Žemesniojo lygio, aukštesniojo lygio viešojo sektoriaus subjektų finansinės būklės ataskaitos formos).</w:t>
            </w:r>
          </w:p>
        </w:tc>
        <w:tc>
          <w:tcPr>
            <w:tcW w:w="1519" w:type="dxa"/>
          </w:tcPr>
          <w:p w14:paraId="24C9755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FA6C22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B73133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AB5B1E4" w14:textId="77777777" w:rsidTr="00950956">
        <w:tc>
          <w:tcPr>
            <w:tcW w:w="1395" w:type="dxa"/>
          </w:tcPr>
          <w:p w14:paraId="3532AAA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Pr>
          <w:p w14:paraId="73C8F48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Veiklos rezultatų ataskaita (Žemesniojo lygio, aukštesniojo lygio viešojo sektoriaus subjektų finansinės būklės ataskaitos formos).</w:t>
            </w:r>
          </w:p>
        </w:tc>
        <w:tc>
          <w:tcPr>
            <w:tcW w:w="1519" w:type="dxa"/>
          </w:tcPr>
          <w:p w14:paraId="7F59933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A70A8D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F09816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4611EDC" w14:textId="77777777" w:rsidTr="00950956">
        <w:tc>
          <w:tcPr>
            <w:tcW w:w="1395" w:type="dxa"/>
          </w:tcPr>
          <w:p w14:paraId="57766C7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Pr>
          <w:p w14:paraId="752CF07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Pinigų srautų ataskaita (Žemesniojo lygio, aukštesniojo lygio viešojo sektoriaus subjektų finansinės būklės ataskaitos formos).</w:t>
            </w:r>
          </w:p>
        </w:tc>
        <w:tc>
          <w:tcPr>
            <w:tcW w:w="1519" w:type="dxa"/>
          </w:tcPr>
          <w:p w14:paraId="5812FFF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BF3949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A98D64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63582AA" w14:textId="77777777" w:rsidTr="00950956">
        <w:tc>
          <w:tcPr>
            <w:tcW w:w="1395" w:type="dxa"/>
          </w:tcPr>
          <w:p w14:paraId="2CE9B94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Pr>
          <w:p w14:paraId="1D7502E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Grynojo turto pokyčių ataskaita ((Žemesniojo lygio, aukštesniojo lygio viešojo sektoriaus subjektų finansinės būklės ataskaitos formos)</w:t>
            </w:r>
          </w:p>
        </w:tc>
        <w:tc>
          <w:tcPr>
            <w:tcW w:w="1519" w:type="dxa"/>
          </w:tcPr>
          <w:p w14:paraId="2CFE11C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9FD6E7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A839D4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AB42C1A" w14:textId="77777777" w:rsidTr="00950956">
        <w:tc>
          <w:tcPr>
            <w:tcW w:w="1395" w:type="dxa"/>
          </w:tcPr>
          <w:p w14:paraId="6DE26D8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Pr>
          <w:p w14:paraId="2290AF9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Aiškinamojo rašto lentelės </w:t>
            </w:r>
          </w:p>
        </w:tc>
        <w:tc>
          <w:tcPr>
            <w:tcW w:w="1519" w:type="dxa"/>
          </w:tcPr>
          <w:p w14:paraId="23ADA5F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7C4308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C87397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9E05B53" w14:textId="77777777" w:rsidTr="007A7D3C">
        <w:tc>
          <w:tcPr>
            <w:tcW w:w="1395" w:type="dxa"/>
            <w:tcBorders>
              <w:bottom w:val="double" w:sz="6" w:space="0" w:color="000000"/>
            </w:tcBorders>
          </w:tcPr>
          <w:p w14:paraId="3D0C98D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79" w:type="dxa"/>
            <w:tcBorders>
              <w:bottom w:val="double" w:sz="6" w:space="0" w:color="000000"/>
            </w:tcBorders>
          </w:tcPr>
          <w:p w14:paraId="274F6CAF" w14:textId="77777777" w:rsidR="007A7D3C" w:rsidRPr="007A7D3C" w:rsidRDefault="007A7D3C" w:rsidP="007A7D3C">
            <w:pPr>
              <w:spacing w:after="0" w:line="240" w:lineRule="auto"/>
              <w:rPr>
                <w:rFonts w:ascii="Arial" w:eastAsia="Times New Roman" w:hAnsi="Arial" w:cs="Arial"/>
                <w:sz w:val="20"/>
                <w:szCs w:val="20"/>
              </w:rPr>
            </w:pPr>
            <w:r w:rsidRPr="007A7D3C">
              <w:rPr>
                <w:rFonts w:ascii="Arial" w:eastAsia="Times New Roman" w:hAnsi="Arial" w:cs="Arial"/>
                <w:sz w:val="20"/>
                <w:szCs w:val="20"/>
              </w:rPr>
              <w:t xml:space="preserve">Turi būti galimybė duomenis perkelti į </w:t>
            </w:r>
            <w:proofErr w:type="spellStart"/>
            <w:r w:rsidRPr="007A7D3C">
              <w:rPr>
                <w:rFonts w:ascii="Arial" w:eastAsia="Times New Roman" w:hAnsi="Arial" w:cs="Arial"/>
                <w:sz w:val="20"/>
                <w:szCs w:val="20"/>
              </w:rPr>
              <w:t>VSAK’is</w:t>
            </w:r>
            <w:proofErr w:type="spellEnd"/>
          </w:p>
          <w:p w14:paraId="2D09387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19" w:type="dxa"/>
            <w:tcBorders>
              <w:bottom w:val="double" w:sz="6" w:space="0" w:color="000000"/>
            </w:tcBorders>
          </w:tcPr>
          <w:p w14:paraId="55C8CEC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3B0968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788CBA9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bookmarkEnd w:id="56"/>
      <w:bookmarkEnd w:id="57"/>
    </w:tbl>
    <w:p w14:paraId="3F1C58D8" w14:textId="77777777" w:rsidR="007A7D3C" w:rsidRPr="007A7D3C" w:rsidRDefault="007A7D3C" w:rsidP="007A7D3C">
      <w:pPr>
        <w:spacing w:after="0" w:line="240" w:lineRule="auto"/>
        <w:ind w:left="360"/>
        <w:rPr>
          <w:rFonts w:ascii="Arial" w:eastAsia="Times New Roman" w:hAnsi="Arial" w:cs="Arial"/>
          <w:b/>
          <w:kern w:val="0"/>
          <w:sz w:val="22"/>
          <w:szCs w:val="22"/>
          <w14:ligatures w14:val="none"/>
        </w:rPr>
      </w:pPr>
    </w:p>
    <w:p w14:paraId="3D891A34"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bookmarkStart w:id="58" w:name="_Toc182215152"/>
      <w:bookmarkStart w:id="59" w:name="_Toc199830424"/>
      <w:r w:rsidRPr="007A7D3C">
        <w:rPr>
          <w:rFonts w:ascii="Arial" w:eastAsia="Yu Gothic Light" w:hAnsi="Arial" w:cs="Arial"/>
          <w:kern w:val="0"/>
          <w:sz w:val="28"/>
          <w:szCs w:val="28"/>
          <w14:ligatures w14:val="none"/>
        </w:rPr>
        <w:t>Biudžeto vykdymo ataskaitos</w:t>
      </w:r>
      <w:bookmarkEnd w:id="58"/>
      <w:bookmarkEnd w:id="59"/>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04"/>
        <w:gridCol w:w="4074"/>
        <w:gridCol w:w="1603"/>
        <w:gridCol w:w="1622"/>
        <w:gridCol w:w="1488"/>
      </w:tblGrid>
      <w:tr w:rsidR="007A7D3C" w:rsidRPr="007A7D3C" w14:paraId="4BE3CC28" w14:textId="77777777" w:rsidTr="007A7D3C">
        <w:tc>
          <w:tcPr>
            <w:tcW w:w="1325" w:type="dxa"/>
            <w:tcBorders>
              <w:top w:val="double" w:sz="6" w:space="0" w:color="000000"/>
            </w:tcBorders>
          </w:tcPr>
          <w:p w14:paraId="4FBF1E8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149" w:type="dxa"/>
            <w:tcBorders>
              <w:top w:val="double" w:sz="6" w:space="0" w:color="000000"/>
            </w:tcBorders>
          </w:tcPr>
          <w:p w14:paraId="7202C82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A</w:t>
            </w:r>
            <w:r w:rsidRPr="007A7D3C">
              <w:rPr>
                <w:rFonts w:ascii="Arial" w:eastAsia="Times New Roman" w:hAnsi="Arial" w:cs="Arial"/>
                <w:b/>
                <w:kern w:val="0"/>
                <w:sz w:val="22"/>
                <w:szCs w:val="22"/>
                <w14:ligatures w14:val="none"/>
              </w:rPr>
              <w:t>taskaitos pavadinimas</w:t>
            </w:r>
          </w:p>
        </w:tc>
        <w:tc>
          <w:tcPr>
            <w:tcW w:w="1614" w:type="dxa"/>
            <w:tcBorders>
              <w:top w:val="double" w:sz="6" w:space="0" w:color="000000"/>
            </w:tcBorders>
          </w:tcPr>
          <w:p w14:paraId="6FC5795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05CC5A6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454" w:type="dxa"/>
            <w:tcBorders>
              <w:top w:val="double" w:sz="6" w:space="0" w:color="000000"/>
            </w:tcBorders>
          </w:tcPr>
          <w:p w14:paraId="0BB578B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376B8980" w14:textId="77777777" w:rsidTr="00950956">
        <w:tc>
          <w:tcPr>
            <w:tcW w:w="1325" w:type="dxa"/>
          </w:tcPr>
          <w:p w14:paraId="7D1BFAA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356C275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Biudžeto išlaidų sąmatos įvykdymo ataskaita (Nr. 2 ).</w:t>
            </w:r>
          </w:p>
        </w:tc>
        <w:tc>
          <w:tcPr>
            <w:tcW w:w="1614" w:type="dxa"/>
          </w:tcPr>
          <w:p w14:paraId="112D4D6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2004A3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454" w:type="dxa"/>
          </w:tcPr>
          <w:p w14:paraId="302C880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CDB89AE" w14:textId="77777777" w:rsidTr="00950956">
        <w:tc>
          <w:tcPr>
            <w:tcW w:w="1325" w:type="dxa"/>
          </w:tcPr>
          <w:p w14:paraId="3386D13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5615CD8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Biudžeto išlaidų sąmatos įvykdymo ataskaita (2-sav) sudaroma pagal laisvai parinktas dimensijas (turi būti galimas visų biudžeto dimensijų parinkimas)</w:t>
            </w:r>
          </w:p>
        </w:tc>
        <w:tc>
          <w:tcPr>
            <w:tcW w:w="1614" w:type="dxa"/>
          </w:tcPr>
          <w:p w14:paraId="1D7B838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67080D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454" w:type="dxa"/>
          </w:tcPr>
          <w:p w14:paraId="450BB2E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A81C1A9" w14:textId="77777777" w:rsidTr="00950956">
        <w:tc>
          <w:tcPr>
            <w:tcW w:w="1325" w:type="dxa"/>
          </w:tcPr>
          <w:p w14:paraId="3D3DCDC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070BFE9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Mokėtinų ir gautinų sumų ataskaita (9 priedas)</w:t>
            </w:r>
          </w:p>
        </w:tc>
        <w:tc>
          <w:tcPr>
            <w:tcW w:w="1614" w:type="dxa"/>
          </w:tcPr>
          <w:p w14:paraId="7233DD7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AC532C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454" w:type="dxa"/>
          </w:tcPr>
          <w:p w14:paraId="0A397D1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9BDE8B4" w14:textId="77777777" w:rsidTr="00950956">
        <w:tc>
          <w:tcPr>
            <w:tcW w:w="1325" w:type="dxa"/>
          </w:tcPr>
          <w:p w14:paraId="3EEF617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007AC96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Valstybės valdžios, valdymo, teisėsaugos, vidaus reikalų, saugumo, kitų viešosios tvarkos ir visuomenės apsaugos institucijų ir įstaigų etatų ir struktūros plano įvykdymo ataskaita (B-1 forma).</w:t>
            </w:r>
          </w:p>
        </w:tc>
        <w:tc>
          <w:tcPr>
            <w:tcW w:w="1614" w:type="dxa"/>
          </w:tcPr>
          <w:p w14:paraId="018C5C1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0B5ADA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454" w:type="dxa"/>
          </w:tcPr>
          <w:p w14:paraId="54D2E59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CA345EB" w14:textId="77777777" w:rsidTr="00950956">
        <w:tc>
          <w:tcPr>
            <w:tcW w:w="1325" w:type="dxa"/>
          </w:tcPr>
          <w:p w14:paraId="45950E6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0256EE3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Pažyma dėl darbo užmokesčio (B-1 formos priedas).</w:t>
            </w:r>
          </w:p>
        </w:tc>
        <w:tc>
          <w:tcPr>
            <w:tcW w:w="1614" w:type="dxa"/>
          </w:tcPr>
          <w:p w14:paraId="5BFDC1E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104491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454" w:type="dxa"/>
          </w:tcPr>
          <w:p w14:paraId="0C7481C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0CC9963" w14:textId="77777777" w:rsidTr="00950956">
        <w:tc>
          <w:tcPr>
            <w:tcW w:w="1325" w:type="dxa"/>
          </w:tcPr>
          <w:p w14:paraId="4EBE430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149" w:type="dxa"/>
          </w:tcPr>
          <w:p w14:paraId="741E4AB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Pažyma pranešimas apie biudžeto asignavimų pakeitimus.</w:t>
            </w:r>
          </w:p>
        </w:tc>
        <w:tc>
          <w:tcPr>
            <w:tcW w:w="1614" w:type="dxa"/>
          </w:tcPr>
          <w:p w14:paraId="4925534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7F7B95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454" w:type="dxa"/>
          </w:tcPr>
          <w:p w14:paraId="358EC29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04254615"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bookmarkStart w:id="60" w:name="_Toc182215153"/>
      <w:bookmarkStart w:id="61" w:name="_Toc199830425"/>
      <w:r w:rsidRPr="007A7D3C">
        <w:rPr>
          <w:rFonts w:ascii="Arial" w:eastAsia="Yu Gothic Light" w:hAnsi="Arial" w:cs="Arial"/>
          <w:kern w:val="0"/>
          <w:sz w:val="28"/>
          <w:szCs w:val="28"/>
          <w14:ligatures w14:val="none"/>
        </w:rPr>
        <w:t>Mokesčių ataskaitos</w:t>
      </w:r>
      <w:bookmarkEnd w:id="60"/>
      <w:bookmarkEnd w:id="61"/>
    </w:p>
    <w:tbl>
      <w:tblPr>
        <w:tblpPr w:leftFromText="180" w:rightFromText="180" w:vertAnchor="text" w:horzAnchor="margin" w:tblpY="198"/>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5"/>
        <w:gridCol w:w="4225"/>
        <w:gridCol w:w="1599"/>
        <w:gridCol w:w="1622"/>
        <w:gridCol w:w="1488"/>
      </w:tblGrid>
      <w:tr w:rsidR="007A7D3C" w:rsidRPr="007A7D3C" w14:paraId="6EC4E2FC" w14:textId="77777777" w:rsidTr="007A7D3C">
        <w:tc>
          <w:tcPr>
            <w:tcW w:w="1111" w:type="dxa"/>
            <w:tcBorders>
              <w:top w:val="double" w:sz="6" w:space="0" w:color="000000"/>
            </w:tcBorders>
          </w:tcPr>
          <w:p w14:paraId="24FE4250"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364" w:type="dxa"/>
            <w:tcBorders>
              <w:top w:val="double" w:sz="6" w:space="0" w:color="000000"/>
            </w:tcBorders>
          </w:tcPr>
          <w:p w14:paraId="4942B0C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A</w:t>
            </w:r>
            <w:r w:rsidRPr="007A7D3C">
              <w:rPr>
                <w:rFonts w:ascii="Arial" w:eastAsia="Times New Roman" w:hAnsi="Arial" w:cs="Arial"/>
                <w:b/>
                <w:kern w:val="0"/>
                <w:sz w:val="22"/>
                <w:szCs w:val="22"/>
                <w14:ligatures w14:val="none"/>
              </w:rPr>
              <w:t>taskaitos pavadinimas</w:t>
            </w:r>
          </w:p>
        </w:tc>
        <w:tc>
          <w:tcPr>
            <w:tcW w:w="1618" w:type="dxa"/>
            <w:tcBorders>
              <w:top w:val="double" w:sz="6" w:space="0" w:color="000000"/>
            </w:tcBorders>
          </w:tcPr>
          <w:p w14:paraId="1E83D71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42DEAA2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7332611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426C536A" w14:textId="77777777" w:rsidTr="00950956">
        <w:tc>
          <w:tcPr>
            <w:tcW w:w="1111" w:type="dxa"/>
          </w:tcPr>
          <w:p w14:paraId="1244E02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7757DC5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Pridėtinės vertės mokesčio deklaracija (FR0600).</w:t>
            </w:r>
          </w:p>
        </w:tc>
        <w:tc>
          <w:tcPr>
            <w:tcW w:w="1618" w:type="dxa"/>
          </w:tcPr>
          <w:p w14:paraId="00AD850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BD400E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F32943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ECDFA9F" w14:textId="77777777" w:rsidTr="00950956">
        <w:tc>
          <w:tcPr>
            <w:tcW w:w="1111" w:type="dxa"/>
          </w:tcPr>
          <w:p w14:paraId="50C8D46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438928C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Metinė pridėtinės vertės mokesčio deklaracija (FR0516).</w:t>
            </w:r>
          </w:p>
        </w:tc>
        <w:tc>
          <w:tcPr>
            <w:tcW w:w="1618" w:type="dxa"/>
          </w:tcPr>
          <w:p w14:paraId="7FEDCDA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0F67EF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B70BB4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3FD9876" w14:textId="77777777" w:rsidTr="00950956">
        <w:tc>
          <w:tcPr>
            <w:tcW w:w="1111" w:type="dxa"/>
          </w:tcPr>
          <w:p w14:paraId="1F147F9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7070089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Mėnesinė gyventojų pajamų mokesčio nuo A klasės pajamų deklaracija (GPM313).</w:t>
            </w:r>
          </w:p>
        </w:tc>
        <w:tc>
          <w:tcPr>
            <w:tcW w:w="1618" w:type="dxa"/>
          </w:tcPr>
          <w:p w14:paraId="15076EC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93209A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FAA514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76AF2A1" w14:textId="77777777" w:rsidTr="00950956">
        <w:tc>
          <w:tcPr>
            <w:tcW w:w="1111" w:type="dxa"/>
          </w:tcPr>
          <w:p w14:paraId="62CEEE8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37A2E25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Metinė gyventojams išmokėtų išmokų pagal mokesčio mokėjimo tvarką priskiriamų A ir B klasės pajamoms, pažyma (GPM 312)</w:t>
            </w:r>
          </w:p>
        </w:tc>
        <w:tc>
          <w:tcPr>
            <w:tcW w:w="1618" w:type="dxa"/>
          </w:tcPr>
          <w:p w14:paraId="7ED280F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CA98D1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F97A39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B0CD816" w14:textId="77777777" w:rsidTr="00950956">
        <w:tc>
          <w:tcPr>
            <w:tcW w:w="1111" w:type="dxa"/>
          </w:tcPr>
          <w:p w14:paraId="1CEAD51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364" w:type="dxa"/>
          </w:tcPr>
          <w:p w14:paraId="77FEB67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Mokesčių ir kitų įmokų į biudžetą apyskaita (VP-1).</w:t>
            </w:r>
          </w:p>
        </w:tc>
        <w:tc>
          <w:tcPr>
            <w:tcW w:w="1618" w:type="dxa"/>
          </w:tcPr>
          <w:p w14:paraId="01A9DF0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CDDB83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0F17B1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56CA8195"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bookmarkStart w:id="62" w:name="_Toc182215154"/>
      <w:bookmarkStart w:id="63" w:name="_Toc199830426"/>
      <w:r w:rsidRPr="007A7D3C">
        <w:rPr>
          <w:rFonts w:ascii="Arial" w:eastAsia="Yu Gothic Light" w:hAnsi="Arial" w:cs="Arial"/>
          <w:kern w:val="0"/>
          <w:sz w:val="28"/>
          <w:szCs w:val="28"/>
          <w14:ligatures w14:val="none"/>
        </w:rPr>
        <w:t>Statistikos ataskaitos</w:t>
      </w:r>
      <w:bookmarkEnd w:id="62"/>
      <w:bookmarkEnd w:id="63"/>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47"/>
        <w:gridCol w:w="4390"/>
        <w:gridCol w:w="1572"/>
        <w:gridCol w:w="1622"/>
        <w:gridCol w:w="1488"/>
      </w:tblGrid>
      <w:tr w:rsidR="007A7D3C" w:rsidRPr="007A7D3C" w14:paraId="3FF387D1" w14:textId="77777777" w:rsidTr="007A7D3C">
        <w:tc>
          <w:tcPr>
            <w:tcW w:w="970" w:type="dxa"/>
            <w:tcBorders>
              <w:top w:val="double" w:sz="6" w:space="0" w:color="000000"/>
            </w:tcBorders>
          </w:tcPr>
          <w:p w14:paraId="31DA16CF"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529" w:type="dxa"/>
            <w:tcBorders>
              <w:top w:val="double" w:sz="6" w:space="0" w:color="000000"/>
            </w:tcBorders>
          </w:tcPr>
          <w:p w14:paraId="16A9C95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A</w:t>
            </w:r>
            <w:r w:rsidRPr="007A7D3C">
              <w:rPr>
                <w:rFonts w:ascii="Arial" w:eastAsia="Times New Roman" w:hAnsi="Arial" w:cs="Arial"/>
                <w:b/>
                <w:kern w:val="0"/>
                <w:sz w:val="22"/>
                <w:szCs w:val="22"/>
                <w14:ligatures w14:val="none"/>
              </w:rPr>
              <w:t>taskaitos pavadinimas/kodas</w:t>
            </w:r>
          </w:p>
        </w:tc>
        <w:tc>
          <w:tcPr>
            <w:tcW w:w="1594" w:type="dxa"/>
            <w:tcBorders>
              <w:top w:val="double" w:sz="6" w:space="0" w:color="000000"/>
            </w:tcBorders>
          </w:tcPr>
          <w:p w14:paraId="0A9D9C5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5B82B27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4005F778"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09E7A1BB" w14:textId="77777777" w:rsidTr="00950956">
        <w:tc>
          <w:tcPr>
            <w:tcW w:w="970" w:type="dxa"/>
          </w:tcPr>
          <w:p w14:paraId="7CAE32D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9" w:type="dxa"/>
          </w:tcPr>
          <w:p w14:paraId="41E2559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apmokėjimo ataskaita (DA-01).</w:t>
            </w:r>
          </w:p>
        </w:tc>
        <w:tc>
          <w:tcPr>
            <w:tcW w:w="1594" w:type="dxa"/>
          </w:tcPr>
          <w:p w14:paraId="22FABE9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86EE2A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0F8F54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4918806" w14:textId="77777777" w:rsidTr="007A7D3C">
        <w:tc>
          <w:tcPr>
            <w:tcW w:w="970" w:type="dxa"/>
            <w:tcBorders>
              <w:bottom w:val="double" w:sz="6" w:space="0" w:color="000000"/>
            </w:tcBorders>
          </w:tcPr>
          <w:p w14:paraId="1634481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9" w:type="dxa"/>
            <w:tcBorders>
              <w:bottom w:val="double" w:sz="6" w:space="0" w:color="000000"/>
            </w:tcBorders>
          </w:tcPr>
          <w:p w14:paraId="6EBE8D4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Savivaldybei nuosavybės teise priklausančio turto ir Savivaldybės patikėjimo teise valdomo valstybės turto ataskaita</w:t>
            </w:r>
          </w:p>
        </w:tc>
        <w:tc>
          <w:tcPr>
            <w:tcW w:w="1594" w:type="dxa"/>
            <w:tcBorders>
              <w:bottom w:val="double" w:sz="6" w:space="0" w:color="000000"/>
            </w:tcBorders>
          </w:tcPr>
          <w:p w14:paraId="1F3F688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E99439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38C2646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2E1C1D28"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b/>
          <w:kern w:val="0"/>
          <w:sz w:val="28"/>
          <w:szCs w:val="28"/>
          <w14:ligatures w14:val="none"/>
        </w:rPr>
      </w:pPr>
      <w:r w:rsidRPr="007A7D3C">
        <w:rPr>
          <w:rFonts w:ascii="Arial" w:eastAsia="Yu Gothic Light" w:hAnsi="Arial" w:cs="Arial"/>
          <w:kern w:val="0"/>
          <w:sz w:val="28"/>
          <w:szCs w:val="28"/>
          <w14:ligatures w14:val="none"/>
        </w:rPr>
        <w:t>Nekilnojamojo turto valdymo bendrieji reikalavimai</w:t>
      </w:r>
    </w:p>
    <w:tbl>
      <w:tblPr>
        <w:tblW w:w="0" w:type="auto"/>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83"/>
        <w:gridCol w:w="4428"/>
        <w:gridCol w:w="1307"/>
        <w:gridCol w:w="1685"/>
        <w:gridCol w:w="1488"/>
      </w:tblGrid>
      <w:tr w:rsidR="007A7D3C" w:rsidRPr="007A7D3C" w14:paraId="1CEF2A57" w14:textId="77777777" w:rsidTr="007A7D3C">
        <w:tc>
          <w:tcPr>
            <w:tcW w:w="1183" w:type="dxa"/>
            <w:tcBorders>
              <w:top w:val="double" w:sz="6" w:space="0" w:color="000000"/>
            </w:tcBorders>
          </w:tcPr>
          <w:p w14:paraId="07974C3F" w14:textId="77777777" w:rsidR="007A7D3C" w:rsidRPr="007A7D3C" w:rsidRDefault="007A7D3C" w:rsidP="007A7D3C">
            <w:pPr>
              <w:spacing w:after="0" w:line="240" w:lineRule="auto"/>
              <w:jc w:val="center"/>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428" w:type="dxa"/>
            <w:tcBorders>
              <w:top w:val="double" w:sz="6" w:space="0" w:color="000000"/>
            </w:tcBorders>
          </w:tcPr>
          <w:p w14:paraId="5254AFA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0" w:type="auto"/>
            <w:tcBorders>
              <w:top w:val="double" w:sz="6" w:space="0" w:color="000000"/>
            </w:tcBorders>
          </w:tcPr>
          <w:p w14:paraId="15E37E4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0" w:type="auto"/>
          </w:tcPr>
          <w:p w14:paraId="5371014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0" w:type="auto"/>
            <w:tcBorders>
              <w:top w:val="double" w:sz="6" w:space="0" w:color="000000"/>
            </w:tcBorders>
          </w:tcPr>
          <w:p w14:paraId="314AC833"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7B5E0D08" w14:textId="77777777" w:rsidTr="00950956">
        <w:tc>
          <w:tcPr>
            <w:tcW w:w="1183" w:type="dxa"/>
          </w:tcPr>
          <w:p w14:paraId="1E380EF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67A2FEE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sukurti, koreguoti ir atspausdinti nekilnojamojo turto (NT) žinynus:</w:t>
            </w:r>
          </w:p>
          <w:p w14:paraId="7319062E"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Atsakingas (</w:t>
            </w:r>
            <w:proofErr w:type="spellStart"/>
            <w:r w:rsidRPr="007A7D3C">
              <w:rPr>
                <w:rFonts w:ascii="Arial" w:eastAsia="Times New Roman" w:hAnsi="Arial" w:cs="Arial"/>
                <w:kern w:val="0"/>
                <w:sz w:val="22"/>
                <w:szCs w:val="22"/>
                <w14:ligatures w14:val="none"/>
              </w:rPr>
              <w:t>t.y</w:t>
            </w:r>
            <w:proofErr w:type="spellEnd"/>
            <w:r w:rsidRPr="007A7D3C">
              <w:rPr>
                <w:rFonts w:ascii="Arial" w:eastAsia="Times New Roman" w:hAnsi="Arial" w:cs="Arial"/>
                <w:kern w:val="0"/>
                <w:sz w:val="22"/>
                <w:szCs w:val="22"/>
                <w14:ligatures w14:val="none"/>
              </w:rPr>
              <w:t>. padalinys, kurio žinion priskirtas turtas),</w:t>
            </w:r>
          </w:p>
          <w:p w14:paraId="220F0A0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Pastato paskirtis, </w:t>
            </w:r>
          </w:p>
          <w:p w14:paraId="35FF5C12"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Apibūdinimas, </w:t>
            </w:r>
          </w:p>
          <w:p w14:paraId="207BEF9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Grupė pagal paskirtį, </w:t>
            </w:r>
          </w:p>
          <w:p w14:paraId="4DA4220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Nuosavybė, </w:t>
            </w:r>
          </w:p>
          <w:p w14:paraId="2CBAC8D4"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Valdymo teisė, statusas.</w:t>
            </w:r>
          </w:p>
          <w:p w14:paraId="14B735C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Žemės naudojimo paskirtis, </w:t>
            </w:r>
          </w:p>
          <w:p w14:paraId="5396AEB7"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Žemės sklypo naudojimo būdas,</w:t>
            </w:r>
          </w:p>
          <w:p w14:paraId="56B98EC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Žemės sklypo naudojimo pobūdis, </w:t>
            </w:r>
          </w:p>
          <w:p w14:paraId="27A647A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Kita paskirtis, </w:t>
            </w:r>
          </w:p>
          <w:p w14:paraId="3117745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Kito turto tipas, </w:t>
            </w:r>
          </w:p>
          <w:p w14:paraId="6BD7CB14"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Turto apskaitymo vieta, </w:t>
            </w:r>
          </w:p>
          <w:p w14:paraId="5096C06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Gatvių kodai, </w:t>
            </w:r>
          </w:p>
          <w:p w14:paraId="42608FF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Seniūnijos.</w:t>
            </w:r>
          </w:p>
        </w:tc>
        <w:tc>
          <w:tcPr>
            <w:tcW w:w="0" w:type="auto"/>
          </w:tcPr>
          <w:p w14:paraId="0D80522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EDB431C" w14:textId="77777777" w:rsidR="007A7D3C" w:rsidRPr="007A7D3C" w:rsidRDefault="007A7D3C" w:rsidP="007A7D3C">
            <w:pPr>
              <w:tabs>
                <w:tab w:val="left" w:pos="1872"/>
              </w:tabs>
              <w:spacing w:after="0" w:line="240" w:lineRule="auto"/>
              <w:rPr>
                <w:rFonts w:ascii="Arial" w:eastAsia="Times New Roman" w:hAnsi="Arial" w:cs="Arial"/>
                <w:kern w:val="0"/>
                <w:sz w:val="22"/>
                <w:szCs w:val="22"/>
                <w:highlight w:val="yellow"/>
                <w14:ligatures w14:val="none"/>
              </w:rPr>
            </w:pPr>
          </w:p>
        </w:tc>
        <w:tc>
          <w:tcPr>
            <w:tcW w:w="0" w:type="auto"/>
          </w:tcPr>
          <w:p w14:paraId="0CAA4677" w14:textId="77777777" w:rsidR="007A7D3C" w:rsidRPr="007A7D3C" w:rsidRDefault="007A7D3C" w:rsidP="007A7D3C">
            <w:pPr>
              <w:tabs>
                <w:tab w:val="left" w:pos="1872"/>
              </w:tabs>
              <w:spacing w:after="0" w:line="240" w:lineRule="auto"/>
              <w:rPr>
                <w:rFonts w:ascii="Arial" w:eastAsia="Times New Roman" w:hAnsi="Arial" w:cs="Arial"/>
                <w:kern w:val="0"/>
                <w:sz w:val="22"/>
                <w:szCs w:val="22"/>
                <w:highlight w:val="yellow"/>
                <w14:ligatures w14:val="none"/>
              </w:rPr>
            </w:pPr>
          </w:p>
        </w:tc>
      </w:tr>
      <w:tr w:rsidR="007A7D3C" w:rsidRPr="007A7D3C" w14:paraId="3EA3DDF3" w14:textId="77777777" w:rsidTr="00950956">
        <w:tc>
          <w:tcPr>
            <w:tcW w:w="1183" w:type="dxa"/>
          </w:tcPr>
          <w:p w14:paraId="6226E8E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09C1256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Jeigu FVAS programos lange arba formuojant ataskaitas yra naudojamas žinyno laukas tai tame lauke turi būti galimybė pasirinkti iš aprašytų to lauko reikšmių.</w:t>
            </w:r>
          </w:p>
        </w:tc>
        <w:tc>
          <w:tcPr>
            <w:tcW w:w="0" w:type="auto"/>
          </w:tcPr>
          <w:p w14:paraId="51C4D18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6A83F6F" w14:textId="77777777" w:rsidR="007A7D3C" w:rsidRPr="007A7D3C" w:rsidRDefault="007A7D3C" w:rsidP="007A7D3C">
            <w:pPr>
              <w:tabs>
                <w:tab w:val="left" w:pos="1872"/>
              </w:tabs>
              <w:spacing w:after="0" w:line="240" w:lineRule="auto"/>
              <w:rPr>
                <w:rFonts w:ascii="Arial" w:eastAsia="Times New Roman" w:hAnsi="Arial" w:cs="Arial"/>
                <w:kern w:val="0"/>
                <w:sz w:val="22"/>
                <w:szCs w:val="22"/>
                <w14:ligatures w14:val="none"/>
              </w:rPr>
            </w:pPr>
          </w:p>
        </w:tc>
        <w:tc>
          <w:tcPr>
            <w:tcW w:w="0" w:type="auto"/>
          </w:tcPr>
          <w:p w14:paraId="7F9628B0" w14:textId="77777777" w:rsidR="007A7D3C" w:rsidRPr="007A7D3C" w:rsidRDefault="007A7D3C" w:rsidP="007A7D3C">
            <w:pPr>
              <w:tabs>
                <w:tab w:val="left" w:pos="1872"/>
              </w:tabs>
              <w:spacing w:after="0" w:line="240" w:lineRule="auto"/>
              <w:rPr>
                <w:rFonts w:ascii="Arial" w:eastAsia="Times New Roman" w:hAnsi="Arial" w:cs="Arial"/>
                <w:kern w:val="0"/>
                <w:sz w:val="22"/>
                <w:szCs w:val="22"/>
                <w14:ligatures w14:val="none"/>
              </w:rPr>
            </w:pPr>
          </w:p>
        </w:tc>
      </w:tr>
      <w:tr w:rsidR="007A7D3C" w:rsidRPr="007A7D3C" w14:paraId="029EA8D3" w14:textId="77777777" w:rsidTr="00950956">
        <w:tc>
          <w:tcPr>
            <w:tcW w:w="1183" w:type="dxa"/>
          </w:tcPr>
          <w:p w14:paraId="2F86906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585F03E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kaupti</w:t>
            </w:r>
            <w:r w:rsidRPr="007A7D3C">
              <w:rPr>
                <w:rFonts w:ascii="Arial" w:eastAsia="Times New Roman" w:hAnsi="Arial" w:cs="Arial"/>
                <w:strike/>
                <w:kern w:val="0"/>
                <w:sz w:val="22"/>
                <w:szCs w:val="22"/>
                <w14:ligatures w14:val="none"/>
              </w:rPr>
              <w:t xml:space="preserve"> </w:t>
            </w:r>
            <w:r w:rsidRPr="007A7D3C">
              <w:rPr>
                <w:rFonts w:ascii="Arial" w:eastAsia="Times New Roman" w:hAnsi="Arial" w:cs="Arial"/>
                <w:kern w:val="0"/>
                <w:sz w:val="22"/>
                <w:szCs w:val="22"/>
                <w14:ligatures w14:val="none"/>
              </w:rPr>
              <w:t xml:space="preserve">tokius duomenis apie </w:t>
            </w:r>
            <w:r w:rsidRPr="007A7D3C">
              <w:rPr>
                <w:rFonts w:ascii="Arial" w:eastAsia="Times New Roman" w:hAnsi="Arial" w:cs="Arial"/>
                <w:b/>
                <w:kern w:val="0"/>
                <w:sz w:val="22"/>
                <w:szCs w:val="22"/>
                <w14:ligatures w14:val="none"/>
              </w:rPr>
              <w:t>Pastatus</w:t>
            </w:r>
            <w:r w:rsidRPr="007A7D3C">
              <w:rPr>
                <w:rFonts w:ascii="Arial" w:eastAsia="Times New Roman" w:hAnsi="Arial" w:cs="Arial"/>
                <w:kern w:val="0"/>
                <w:sz w:val="22"/>
                <w:szCs w:val="22"/>
                <w14:ligatures w14:val="none"/>
              </w:rPr>
              <w:t>:</w:t>
            </w:r>
          </w:p>
          <w:p w14:paraId="5024B29E"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Adresas,</w:t>
            </w:r>
          </w:p>
          <w:p w14:paraId="2AE5361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Gatvės kodas,</w:t>
            </w:r>
          </w:p>
          <w:p w14:paraId="36599A6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Seniūnija,</w:t>
            </w:r>
          </w:p>
          <w:p w14:paraId="268621A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Pastato pavadinimas,</w:t>
            </w:r>
          </w:p>
          <w:p w14:paraId="02C636F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Pastato paskirtis,</w:t>
            </w:r>
          </w:p>
          <w:p w14:paraId="0937BB7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Pažymėjimas plane,</w:t>
            </w:r>
          </w:p>
          <w:p w14:paraId="3A20536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Bendras plotas (kv. m.)</w:t>
            </w:r>
          </w:p>
          <w:p w14:paraId="052C483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Užstatytas plotas (kv. m.)</w:t>
            </w:r>
          </w:p>
          <w:p w14:paraId="0EDC0EB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Valdomas plotas (kv. m.)</w:t>
            </w:r>
          </w:p>
          <w:p w14:paraId="2B2CA7E5"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Priklausanti dalis,</w:t>
            </w:r>
          </w:p>
          <w:p w14:paraId="6B31BEE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Atsakingas,</w:t>
            </w:r>
          </w:p>
          <w:p w14:paraId="6E748A8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Įmonės, įstaigos, organizacijos pavadinimas,</w:t>
            </w:r>
          </w:p>
          <w:p w14:paraId="07F3B105"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Grupė pagal paskirtį,</w:t>
            </w:r>
          </w:p>
          <w:p w14:paraId="2ADABB0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Aukštų skaičius,</w:t>
            </w:r>
          </w:p>
          <w:p w14:paraId="244697F9"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Nuosavybė,</w:t>
            </w:r>
          </w:p>
          <w:p w14:paraId="4340F26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Valdymo teisė, statusas,</w:t>
            </w:r>
          </w:p>
          <w:p w14:paraId="2DA0A6DF"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Turto apskaitymo vieta, </w:t>
            </w:r>
          </w:p>
          <w:p w14:paraId="072E951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Priklausinių skaičius.</w:t>
            </w:r>
          </w:p>
          <w:p w14:paraId="211AC2F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NT įsigijimo pagrindas.</w:t>
            </w:r>
          </w:p>
        </w:tc>
        <w:tc>
          <w:tcPr>
            <w:tcW w:w="0" w:type="auto"/>
          </w:tcPr>
          <w:p w14:paraId="1AB734C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16FCFF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98925BF"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5D79D805"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26610FA2"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74A18F31"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74FF46BB"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00495E90"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19BD59B6"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102752B8"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4F9D1625"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58676968"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12439047"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4502B0EF"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134AA30F"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315E2EF2"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053BD21C"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2F827A1"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51532D0"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794B41E8"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572C5425"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5AA4FAD0"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0636E29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74DF9E7" w14:textId="77777777" w:rsidTr="00950956">
        <w:tc>
          <w:tcPr>
            <w:tcW w:w="1183" w:type="dxa"/>
          </w:tcPr>
          <w:p w14:paraId="1BBF597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16D796D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kaupti tokius duomenis apie Patalpas-butus ir jų priklausinius:</w:t>
            </w:r>
          </w:p>
          <w:p w14:paraId="67C20BC5"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lastRenderedPageBreak/>
              <w:t>Adresas,</w:t>
            </w:r>
          </w:p>
          <w:p w14:paraId="1A4A6CB8"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Pavadinimas,</w:t>
            </w:r>
          </w:p>
          <w:p w14:paraId="343994C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Patalpos (buto) Nr.,</w:t>
            </w:r>
          </w:p>
          <w:p w14:paraId="200C75A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Plotas (kv. m.),</w:t>
            </w:r>
          </w:p>
          <w:p w14:paraId="190A2A5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Užstatytas plotas (kv. m.),</w:t>
            </w:r>
          </w:p>
          <w:p w14:paraId="3607E915"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Priklausanti dalis,</w:t>
            </w:r>
          </w:p>
          <w:p w14:paraId="6885A66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Aukštas,</w:t>
            </w:r>
          </w:p>
          <w:p w14:paraId="6A4E1DE7"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Nuosavybė,</w:t>
            </w:r>
          </w:p>
          <w:p w14:paraId="51DE084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Valdymo teisė, statusas,</w:t>
            </w:r>
          </w:p>
          <w:p w14:paraId="4DEF5737"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Atsakingas,</w:t>
            </w:r>
          </w:p>
          <w:p w14:paraId="71F1BC42"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Naudotojas,</w:t>
            </w:r>
          </w:p>
          <w:p w14:paraId="61D023A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Registrų centro unikalus numeris, </w:t>
            </w:r>
          </w:p>
          <w:p w14:paraId="08F51BF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NT įsigijimo ar perdavimo pagrindas, </w:t>
            </w:r>
          </w:p>
          <w:p w14:paraId="3E3F434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Grupė pagal paskirtį,</w:t>
            </w:r>
          </w:p>
          <w:p w14:paraId="1C03CAA4"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Apibūdinimas,</w:t>
            </w:r>
          </w:p>
          <w:p w14:paraId="5881A7A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Galimybė pažymėti bendro naudojimo patalpas (BNP),</w:t>
            </w:r>
          </w:p>
          <w:p w14:paraId="0108B238"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Būsto kategorija, </w:t>
            </w:r>
          </w:p>
          <w:p w14:paraId="45A9C2F2"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Kambarių skaičius, </w:t>
            </w:r>
          </w:p>
          <w:p w14:paraId="1CA8850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Gyventojų skaičius. </w:t>
            </w:r>
          </w:p>
          <w:p w14:paraId="0804049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Turto apskaitymo vieta, </w:t>
            </w:r>
          </w:p>
          <w:p w14:paraId="1D3093F5"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Seniūnija,</w:t>
            </w:r>
          </w:p>
        </w:tc>
        <w:tc>
          <w:tcPr>
            <w:tcW w:w="0" w:type="auto"/>
          </w:tcPr>
          <w:p w14:paraId="6BA8F0F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4B30770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D538FAE"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29BBBFE8"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22BDFBE1"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D749CFC"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2DB75CDE"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E728B16"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3B4EAE0C"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5477E14B"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160AD968"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3943387C"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2DAAE62"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7A60CE6C"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EDC09DB"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0A7303E2"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7968A92C"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3F2F0667"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0A157C5B"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755067DA"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28AD0A43"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116F6DC1"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7AD24E8A"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711C04A2"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5AEAA87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3D3CE7C" w14:textId="77777777" w:rsidTr="00950956">
        <w:tc>
          <w:tcPr>
            <w:tcW w:w="1183" w:type="dxa"/>
          </w:tcPr>
          <w:p w14:paraId="05790BD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0FC88AA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kaupti tokius duomenis apie Inžinerinius statinius:</w:t>
            </w:r>
          </w:p>
          <w:p w14:paraId="1B7B139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Adresas,</w:t>
            </w:r>
          </w:p>
          <w:p w14:paraId="5BAA435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Pavadinimas,</w:t>
            </w:r>
          </w:p>
          <w:p w14:paraId="2DE5699F"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Naudotojas, </w:t>
            </w:r>
          </w:p>
          <w:p w14:paraId="5511C184"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Bendras plotas (kv. m.),</w:t>
            </w:r>
          </w:p>
          <w:p w14:paraId="2539CD1B"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Ilgis (m.),</w:t>
            </w:r>
          </w:p>
          <w:p w14:paraId="357E4AB8"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Valdoma dalis,</w:t>
            </w:r>
          </w:p>
          <w:p w14:paraId="49053A6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Aprašymas,</w:t>
            </w:r>
          </w:p>
          <w:p w14:paraId="689D644B"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Atsakingas,</w:t>
            </w:r>
          </w:p>
          <w:p w14:paraId="791D6EE7"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Nuosavybė, </w:t>
            </w:r>
          </w:p>
          <w:p w14:paraId="7934961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Valdymo teisė, statusas, </w:t>
            </w:r>
          </w:p>
          <w:p w14:paraId="716DF7A5"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Turto paskirtis, </w:t>
            </w:r>
          </w:p>
          <w:p w14:paraId="22C25D52"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Turto tipas,</w:t>
            </w:r>
          </w:p>
          <w:p w14:paraId="1582C75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Gatvės kodas,</w:t>
            </w:r>
          </w:p>
          <w:p w14:paraId="55252E9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Seniūnija,</w:t>
            </w:r>
            <w:r w:rsidRPr="007A7D3C">
              <w:rPr>
                <w:rFonts w:ascii="Arial" w:eastAsia="Times New Roman" w:hAnsi="Arial" w:cs="Arial"/>
                <w:strike/>
                <w:kern w:val="0"/>
                <w:sz w:val="22"/>
                <w:szCs w:val="22"/>
                <w14:ligatures w14:val="none"/>
              </w:rPr>
              <w:t xml:space="preserve"> </w:t>
            </w:r>
          </w:p>
        </w:tc>
        <w:tc>
          <w:tcPr>
            <w:tcW w:w="0" w:type="auto"/>
          </w:tcPr>
          <w:p w14:paraId="0E7836B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4D89DC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5294F60"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4CD71AA6"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7326270C"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19B4E1E9"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4B4B6682"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26A87247"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2734DA99"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31B2DA07"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35630C1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14284CA" w14:textId="77777777" w:rsidTr="00950956">
        <w:tc>
          <w:tcPr>
            <w:tcW w:w="1183" w:type="dxa"/>
          </w:tcPr>
          <w:p w14:paraId="5FA535C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600BE44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kaupti tokius duomenis apie Žemės sklypus:</w:t>
            </w:r>
          </w:p>
          <w:p w14:paraId="4340AC3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Adresas, </w:t>
            </w:r>
          </w:p>
          <w:p w14:paraId="231AA314"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Gatvės kodas,</w:t>
            </w:r>
          </w:p>
          <w:p w14:paraId="4FEEF07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Seniūnija, </w:t>
            </w:r>
          </w:p>
          <w:p w14:paraId="1C8CA40F"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Naudotojas, </w:t>
            </w:r>
          </w:p>
          <w:p w14:paraId="5A7E933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Atsakingas,</w:t>
            </w:r>
          </w:p>
          <w:p w14:paraId="44E26E8F"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Nuosavybė,</w:t>
            </w:r>
          </w:p>
          <w:p w14:paraId="3DB84C0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Valdymo teisė, statusas,</w:t>
            </w:r>
          </w:p>
          <w:p w14:paraId="6249677B"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Apibūdinimas,</w:t>
            </w:r>
          </w:p>
          <w:p w14:paraId="3513C9B4"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Žemės naudojimo paskirtis,</w:t>
            </w:r>
          </w:p>
          <w:p w14:paraId="532DC712"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Žemės sklypo naudojimo būdas,</w:t>
            </w:r>
          </w:p>
          <w:p w14:paraId="1E3ADEB9"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Žemės sklypo naudojimo pobūdis,</w:t>
            </w:r>
          </w:p>
          <w:p w14:paraId="537F293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Sklypo plotas (ha.),</w:t>
            </w:r>
          </w:p>
          <w:p w14:paraId="505DCE5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Užstatyta teritorija (ha.),</w:t>
            </w:r>
          </w:p>
          <w:p w14:paraId="39C0EC5E"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Unikalus numeris, </w:t>
            </w:r>
          </w:p>
          <w:p w14:paraId="39389E0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Kadastrinis numeris, </w:t>
            </w:r>
          </w:p>
          <w:p w14:paraId="4C1432A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Registro numeris, </w:t>
            </w:r>
          </w:p>
          <w:p w14:paraId="3DE76FDB"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Registro sudarymo data, </w:t>
            </w:r>
          </w:p>
          <w:p w14:paraId="72BAF9D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Įregistravimo pagrindas, </w:t>
            </w:r>
          </w:p>
          <w:p w14:paraId="0A0F089E"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lastRenderedPageBreak/>
              <w:t xml:space="preserve">Nekilnojamo daikto pavadinimas, </w:t>
            </w:r>
          </w:p>
          <w:p w14:paraId="7DCA5DB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Nekilnojamo daikto paskirtis, </w:t>
            </w:r>
          </w:p>
          <w:p w14:paraId="5779A718"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Kadastrinių duomenų fiksavimo data,  </w:t>
            </w:r>
          </w:p>
          <w:p w14:paraId="710C225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Kadastrinių matavimų bylos numeris, </w:t>
            </w:r>
          </w:p>
        </w:tc>
        <w:tc>
          <w:tcPr>
            <w:tcW w:w="0" w:type="auto"/>
          </w:tcPr>
          <w:p w14:paraId="798EC05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475CE4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678542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FA0DF65" w14:textId="77777777" w:rsidTr="00950956">
        <w:tc>
          <w:tcPr>
            <w:tcW w:w="1183" w:type="dxa"/>
          </w:tcPr>
          <w:p w14:paraId="5FECFA9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21558DE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kaupti tokius duomenis apie Sutartis:</w:t>
            </w:r>
          </w:p>
          <w:p w14:paraId="6A32A399"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Sutarties numeris, </w:t>
            </w:r>
          </w:p>
          <w:p w14:paraId="33BB110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Buto Nr., </w:t>
            </w:r>
          </w:p>
          <w:p w14:paraId="2A8826D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Įmonės/asmens kodas, </w:t>
            </w:r>
          </w:p>
          <w:p w14:paraId="4446A08E"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Sutarties rūšis, </w:t>
            </w:r>
          </w:p>
          <w:p w14:paraId="648A45FE"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Pagrindinis plotas, </w:t>
            </w:r>
          </w:p>
          <w:p w14:paraId="27AC1C62"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BNP plotas, </w:t>
            </w:r>
          </w:p>
          <w:p w14:paraId="10C99FC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Sutarties pasirašymo data, </w:t>
            </w:r>
          </w:p>
          <w:p w14:paraId="2203C71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Sutarties galiojimo pradžia,</w:t>
            </w:r>
          </w:p>
          <w:p w14:paraId="05F9E53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Sutarties galiojimo pabaiga,</w:t>
            </w:r>
          </w:p>
          <w:p w14:paraId="5EDA8435"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Sutarties sudarymo pagrindas, </w:t>
            </w:r>
          </w:p>
          <w:p w14:paraId="000EC55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Priėmimo - perdavimo akto data ir numeris, </w:t>
            </w:r>
          </w:p>
          <w:p w14:paraId="51B462A8"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Sutarties nutraukimo pagrindas, </w:t>
            </w:r>
          </w:p>
          <w:p w14:paraId="1039A3A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Sutarties nutraukimo priėmimo – perdavimo akto data ir numeris,</w:t>
            </w:r>
          </w:p>
        </w:tc>
        <w:tc>
          <w:tcPr>
            <w:tcW w:w="0" w:type="auto"/>
          </w:tcPr>
          <w:p w14:paraId="0E47C58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271F56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18DF7790"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4FFA8363"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588F5005"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0CFDAE9B"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7B201B2A"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19BF1691"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52D17957"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4928CF14"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3D9D0F41"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4D5EF40C"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4EC55C7B"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0479B8A6"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4CAD633D"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32C4F813"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496DAD5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D74B048" w14:textId="77777777" w:rsidTr="00950956">
        <w:tc>
          <w:tcPr>
            <w:tcW w:w="1183" w:type="dxa"/>
          </w:tcPr>
          <w:p w14:paraId="29A6DCE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0175D1D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Kiekviename programos lange turi būti galimybė duomenis įvesti:</w:t>
            </w:r>
          </w:p>
          <w:p w14:paraId="1FFF7D2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Tiesiogiai (rankiniu būdu),</w:t>
            </w:r>
          </w:p>
          <w:p w14:paraId="2771BB95"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Importuoti reikiamą duomenų kiekį (MS Excel dokumento importavimas, šablonai turi būti suderinami diegimo metu).</w:t>
            </w:r>
          </w:p>
        </w:tc>
        <w:tc>
          <w:tcPr>
            <w:tcW w:w="0" w:type="auto"/>
          </w:tcPr>
          <w:p w14:paraId="513603C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203AE349"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c>
          <w:tcPr>
            <w:tcW w:w="0" w:type="auto"/>
          </w:tcPr>
          <w:p w14:paraId="0E2E335A"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r>
      <w:tr w:rsidR="007A7D3C" w:rsidRPr="007A7D3C" w14:paraId="4C1D9D71" w14:textId="77777777" w:rsidTr="00950956">
        <w:tc>
          <w:tcPr>
            <w:tcW w:w="1183" w:type="dxa"/>
          </w:tcPr>
          <w:p w14:paraId="209B708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0639CC7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kiekviename programos lange:</w:t>
            </w:r>
          </w:p>
          <w:p w14:paraId="72665CC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Pasirinkti duomenų laukų eiliškumą, </w:t>
            </w:r>
          </w:p>
          <w:p w14:paraId="5C0327A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Dirbti su duomenų sąrašais:</w:t>
            </w:r>
          </w:p>
          <w:p w14:paraId="0015CD6D" w14:textId="77777777" w:rsidR="007A7D3C" w:rsidRPr="007A7D3C" w:rsidRDefault="007A7D3C" w:rsidP="007A7D3C">
            <w:pPr>
              <w:numPr>
                <w:ilvl w:val="1"/>
                <w:numId w:val="0"/>
              </w:num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Suformuoti duomenų sąrašus su reikiamais duomenimis, </w:t>
            </w:r>
          </w:p>
          <w:p w14:paraId="5F767D34" w14:textId="77777777" w:rsidR="007A7D3C" w:rsidRPr="007A7D3C" w:rsidRDefault="007A7D3C" w:rsidP="007A7D3C">
            <w:pPr>
              <w:numPr>
                <w:ilvl w:val="1"/>
                <w:numId w:val="0"/>
              </w:num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Nustatyti jų eiliškumą, </w:t>
            </w:r>
          </w:p>
          <w:p w14:paraId="5FAE0CFB" w14:textId="77777777" w:rsidR="007A7D3C" w:rsidRPr="007A7D3C" w:rsidRDefault="007A7D3C" w:rsidP="007A7D3C">
            <w:pPr>
              <w:numPr>
                <w:ilvl w:val="1"/>
                <w:numId w:val="0"/>
              </w:num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Išsaugoti, suteikiant sąrašui pavadinimą,</w:t>
            </w:r>
          </w:p>
          <w:p w14:paraId="3334DF89" w14:textId="77777777" w:rsidR="007A7D3C" w:rsidRPr="007A7D3C" w:rsidRDefault="007A7D3C" w:rsidP="007A7D3C">
            <w:pPr>
              <w:numPr>
                <w:ilvl w:val="1"/>
                <w:numId w:val="0"/>
              </w:num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Eksportuoti Excel formatu, </w:t>
            </w:r>
          </w:p>
          <w:p w14:paraId="0E706942" w14:textId="77777777" w:rsidR="007A7D3C" w:rsidRPr="007A7D3C" w:rsidRDefault="007A7D3C" w:rsidP="007A7D3C">
            <w:pPr>
              <w:numPr>
                <w:ilvl w:val="1"/>
                <w:numId w:val="0"/>
              </w:num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Atspausdinti.</w:t>
            </w:r>
          </w:p>
          <w:p w14:paraId="0982BE54"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Išsaugoti pasirinkto sąrašo formą ir jį koreguoti. </w:t>
            </w:r>
          </w:p>
        </w:tc>
        <w:tc>
          <w:tcPr>
            <w:tcW w:w="0" w:type="auto"/>
          </w:tcPr>
          <w:p w14:paraId="77CC5C9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6087F37"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c>
          <w:tcPr>
            <w:tcW w:w="0" w:type="auto"/>
          </w:tcPr>
          <w:p w14:paraId="3F055F16"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r>
      <w:tr w:rsidR="007A7D3C" w:rsidRPr="007A7D3C" w14:paraId="123C7D92" w14:textId="77777777" w:rsidTr="00950956">
        <w:tc>
          <w:tcPr>
            <w:tcW w:w="1183" w:type="dxa"/>
          </w:tcPr>
          <w:p w14:paraId="272DD8B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24DF7DB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visuose programos languose rūšiuoti duomenis pagal, bet kurį pasirinktą lauką.</w:t>
            </w:r>
          </w:p>
        </w:tc>
        <w:tc>
          <w:tcPr>
            <w:tcW w:w="0" w:type="auto"/>
          </w:tcPr>
          <w:p w14:paraId="2CE750F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4118F781"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c>
          <w:tcPr>
            <w:tcW w:w="0" w:type="auto"/>
          </w:tcPr>
          <w:p w14:paraId="75DBF46A"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r>
      <w:tr w:rsidR="007A7D3C" w:rsidRPr="007A7D3C" w14:paraId="4640C028" w14:textId="77777777" w:rsidTr="00950956">
        <w:tc>
          <w:tcPr>
            <w:tcW w:w="1183" w:type="dxa"/>
          </w:tcPr>
          <w:p w14:paraId="35AA15A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590D18F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vykdyti užklausas pagal visus duomenų bazėje esančius laukus kiekviename programos lange, pagal naudotojo poreikius.</w:t>
            </w:r>
          </w:p>
        </w:tc>
        <w:tc>
          <w:tcPr>
            <w:tcW w:w="0" w:type="auto"/>
          </w:tcPr>
          <w:p w14:paraId="66843E4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7A573077"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c>
          <w:tcPr>
            <w:tcW w:w="0" w:type="auto"/>
          </w:tcPr>
          <w:p w14:paraId="7DEB4847"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r>
      <w:tr w:rsidR="007A7D3C" w:rsidRPr="007A7D3C" w14:paraId="1D3F388B" w14:textId="77777777" w:rsidTr="00950956">
        <w:tc>
          <w:tcPr>
            <w:tcW w:w="1183" w:type="dxa"/>
          </w:tcPr>
          <w:p w14:paraId="3D189BD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741E803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negaliojančių įrašų duomenis kaupti archyvo lange. Perdavus kitam savininkui ND (privatizavus, atkūrus nuosavybės teises ir kt.), jo duomenis turi būti galima  iškelti į archyvą, nurodant perdavimo - priėmimo akto datą ir nurodant perdavimo pagrindą</w:t>
            </w:r>
            <w:r w:rsidRPr="007A7D3C">
              <w:rPr>
                <w:rFonts w:ascii="Arial" w:eastAsia="Times New Roman" w:hAnsi="Arial" w:cs="Arial"/>
                <w:b/>
                <w:bCs/>
                <w:kern w:val="0"/>
                <w:sz w:val="22"/>
                <w:szCs w:val="22"/>
                <w14:ligatures w14:val="none"/>
              </w:rPr>
              <w:t xml:space="preserve"> </w:t>
            </w:r>
          </w:p>
        </w:tc>
        <w:tc>
          <w:tcPr>
            <w:tcW w:w="0" w:type="auto"/>
          </w:tcPr>
          <w:p w14:paraId="512A596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0B5D6D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3B00801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20CF879" w14:textId="77777777" w:rsidTr="00950956">
        <w:tc>
          <w:tcPr>
            <w:tcW w:w="1183" w:type="dxa"/>
          </w:tcPr>
          <w:p w14:paraId="1D68F0D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Pr>
          <w:p w14:paraId="5DEBE80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fiksuojamos duomenų įvedimo ir paskutinio duomenų keitimo datos. Šios datos turi matytis visuose programos languose.</w:t>
            </w:r>
          </w:p>
        </w:tc>
        <w:tc>
          <w:tcPr>
            <w:tcW w:w="0" w:type="auto"/>
          </w:tcPr>
          <w:p w14:paraId="3E314DC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0481A117"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c>
          <w:tcPr>
            <w:tcW w:w="0" w:type="auto"/>
          </w:tcPr>
          <w:p w14:paraId="7C0DA201"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r>
      <w:tr w:rsidR="007A7D3C" w:rsidRPr="007A7D3C" w14:paraId="40CE8286" w14:textId="77777777" w:rsidTr="007A7D3C">
        <w:tc>
          <w:tcPr>
            <w:tcW w:w="1183" w:type="dxa"/>
            <w:tcBorders>
              <w:bottom w:val="double" w:sz="6" w:space="0" w:color="000000"/>
            </w:tcBorders>
          </w:tcPr>
          <w:p w14:paraId="36A51A6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428" w:type="dxa"/>
            <w:tcBorders>
              <w:bottom w:val="double" w:sz="6" w:space="0" w:color="000000"/>
            </w:tcBorders>
          </w:tcPr>
          <w:p w14:paraId="76F23F6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visuose programos languose, sąrašuose ir ataskaitose laukai turi būti pateikiami su matavimo vienetais (vnt., m., kv. m. ir t.t.)</w:t>
            </w:r>
          </w:p>
        </w:tc>
        <w:tc>
          <w:tcPr>
            <w:tcW w:w="0" w:type="auto"/>
            <w:tcBorders>
              <w:bottom w:val="double" w:sz="6" w:space="0" w:color="000000"/>
            </w:tcBorders>
          </w:tcPr>
          <w:p w14:paraId="46771A6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0" w:type="auto"/>
          </w:tcPr>
          <w:p w14:paraId="623D9080"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c>
          <w:tcPr>
            <w:tcW w:w="0" w:type="auto"/>
            <w:tcBorders>
              <w:bottom w:val="double" w:sz="6" w:space="0" w:color="000000"/>
            </w:tcBorders>
          </w:tcPr>
          <w:p w14:paraId="6EDD7496" w14:textId="77777777" w:rsidR="007A7D3C" w:rsidRPr="007A7D3C" w:rsidRDefault="007A7D3C" w:rsidP="007A7D3C">
            <w:pPr>
              <w:spacing w:after="0" w:line="240" w:lineRule="auto"/>
              <w:rPr>
                <w:rFonts w:ascii="Arial" w:eastAsia="Times New Roman" w:hAnsi="Arial" w:cs="Arial"/>
                <w:kern w:val="0"/>
                <w:sz w:val="22"/>
                <w:szCs w:val="22"/>
                <w:highlight w:val="yellow"/>
                <w14:ligatures w14:val="none"/>
              </w:rPr>
            </w:pPr>
          </w:p>
        </w:tc>
      </w:tr>
    </w:tbl>
    <w:p w14:paraId="4D721509"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b/>
          <w:kern w:val="0"/>
          <w:sz w:val="28"/>
          <w:szCs w:val="28"/>
          <w14:ligatures w14:val="none"/>
        </w:rPr>
      </w:pPr>
      <w:r w:rsidRPr="007A7D3C">
        <w:rPr>
          <w:rFonts w:ascii="Arial" w:eastAsia="Yu Gothic Light" w:hAnsi="Arial" w:cs="Arial"/>
          <w:kern w:val="0"/>
          <w:sz w:val="28"/>
          <w:szCs w:val="28"/>
          <w14:ligatures w14:val="none"/>
        </w:rPr>
        <w:t>Nekilnojamojo turto ataskaitos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83"/>
        <w:gridCol w:w="4522"/>
        <w:gridCol w:w="1576"/>
        <w:gridCol w:w="1622"/>
        <w:gridCol w:w="1488"/>
      </w:tblGrid>
      <w:tr w:rsidR="007A7D3C" w:rsidRPr="007A7D3C" w14:paraId="04EAE514" w14:textId="77777777" w:rsidTr="007A7D3C">
        <w:tc>
          <w:tcPr>
            <w:tcW w:w="900" w:type="dxa"/>
            <w:tcBorders>
              <w:top w:val="double" w:sz="6" w:space="0" w:color="000000"/>
            </w:tcBorders>
          </w:tcPr>
          <w:p w14:paraId="2C9DE99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670" w:type="dxa"/>
            <w:tcBorders>
              <w:top w:val="double" w:sz="6" w:space="0" w:color="000000"/>
            </w:tcBorders>
          </w:tcPr>
          <w:p w14:paraId="411802B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1595" w:type="dxa"/>
            <w:tcBorders>
              <w:top w:val="double" w:sz="6" w:space="0" w:color="000000"/>
            </w:tcBorders>
          </w:tcPr>
          <w:p w14:paraId="512D797A"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589A2A5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2D57307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0BA4B975" w14:textId="77777777" w:rsidTr="00950956">
        <w:tc>
          <w:tcPr>
            <w:tcW w:w="900" w:type="dxa"/>
          </w:tcPr>
          <w:p w14:paraId="4262EB4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670" w:type="dxa"/>
          </w:tcPr>
          <w:p w14:paraId="67EA14A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Ataskaitos suformavimo data turi būti pateikiamos prie ataskaitų pavadinimo.</w:t>
            </w:r>
          </w:p>
        </w:tc>
        <w:tc>
          <w:tcPr>
            <w:tcW w:w="1595" w:type="dxa"/>
          </w:tcPr>
          <w:p w14:paraId="1A266A0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EBDC2C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0E6A71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1F74CDA" w14:textId="77777777" w:rsidTr="00950956">
        <w:tc>
          <w:tcPr>
            <w:tcW w:w="900" w:type="dxa"/>
          </w:tcPr>
          <w:p w14:paraId="496B756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670" w:type="dxa"/>
          </w:tcPr>
          <w:p w14:paraId="3A83B73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Ataskaitos ir sąrašai turi būti formuojami Excel formatu. Tokiu pačiu formatu turi būti galimybė eksportuoti visus pasirinktus duomenis.</w:t>
            </w:r>
          </w:p>
        </w:tc>
        <w:tc>
          <w:tcPr>
            <w:tcW w:w="1595" w:type="dxa"/>
          </w:tcPr>
          <w:p w14:paraId="6A18F87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B02047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7722B6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AA67C1A" w14:textId="77777777" w:rsidTr="00950956">
        <w:tc>
          <w:tcPr>
            <w:tcW w:w="900" w:type="dxa"/>
          </w:tcPr>
          <w:p w14:paraId="374C49F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670" w:type="dxa"/>
          </w:tcPr>
          <w:p w14:paraId="04BDA16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suformuoti ir atspausdinti ataskaitas su pasirenkamais laukais:</w:t>
            </w:r>
          </w:p>
          <w:p w14:paraId="79E5DA1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u w:val="single"/>
                <w14:ligatures w14:val="none"/>
              </w:rPr>
              <w:t xml:space="preserve">Negyvenamosios  patalpos (pastatai) </w:t>
            </w:r>
            <w:r w:rsidRPr="007A7D3C">
              <w:rPr>
                <w:rFonts w:ascii="Arial" w:eastAsia="Times New Roman" w:hAnsi="Arial" w:cs="Arial"/>
                <w:kern w:val="0"/>
                <w:sz w:val="22"/>
                <w:szCs w:val="22"/>
                <w14:ligatures w14:val="none"/>
              </w:rPr>
              <w:t>– pasirenkami laukai:</w:t>
            </w:r>
          </w:p>
          <w:p w14:paraId="01ED6162" w14:textId="77777777" w:rsidR="007A7D3C" w:rsidRPr="007A7D3C" w:rsidRDefault="007A7D3C" w:rsidP="007A7D3C">
            <w:pPr>
              <w:numPr>
                <w:ilvl w:val="1"/>
                <w:numId w:val="0"/>
              </w:num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Nuosavybė, </w:t>
            </w:r>
          </w:p>
          <w:p w14:paraId="0ABD8DCC" w14:textId="77777777" w:rsidR="007A7D3C" w:rsidRPr="007A7D3C" w:rsidRDefault="007A7D3C" w:rsidP="007A7D3C">
            <w:pPr>
              <w:numPr>
                <w:ilvl w:val="1"/>
                <w:numId w:val="0"/>
              </w:num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Valdymo teisė, statusas,</w:t>
            </w:r>
          </w:p>
          <w:p w14:paraId="24F5907F" w14:textId="77777777" w:rsidR="007A7D3C" w:rsidRPr="007A7D3C" w:rsidRDefault="007A7D3C" w:rsidP="007A7D3C">
            <w:pPr>
              <w:numPr>
                <w:ilvl w:val="1"/>
                <w:numId w:val="0"/>
              </w:num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Atsakingas, </w:t>
            </w:r>
          </w:p>
          <w:p w14:paraId="7BB52A3F" w14:textId="77777777" w:rsidR="007A7D3C" w:rsidRPr="007A7D3C" w:rsidRDefault="007A7D3C" w:rsidP="007A7D3C">
            <w:pPr>
              <w:numPr>
                <w:ilvl w:val="1"/>
                <w:numId w:val="0"/>
              </w:num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Data.</w:t>
            </w:r>
          </w:p>
          <w:p w14:paraId="7022A6D6"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7C67503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Šioje ataskaitoje turi būti pateikiami tokie duomenys: </w:t>
            </w:r>
          </w:p>
          <w:p w14:paraId="227CF3D2"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Pastato kodas, </w:t>
            </w:r>
          </w:p>
          <w:p w14:paraId="2EA28EC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Adresas, </w:t>
            </w:r>
          </w:p>
          <w:p w14:paraId="2D4CAA82"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Pažymėjimas plane, </w:t>
            </w:r>
          </w:p>
          <w:p w14:paraId="71360FDF"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ND pavadinimas, </w:t>
            </w:r>
          </w:p>
          <w:p w14:paraId="420BC54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ND paskirtis, </w:t>
            </w:r>
          </w:p>
          <w:p w14:paraId="589B80DE"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Valdymo teisė, statusas,</w:t>
            </w:r>
          </w:p>
          <w:p w14:paraId="60ABA335"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Įmonės, įstaigos, organizacijos pavadinimas,</w:t>
            </w:r>
          </w:p>
          <w:p w14:paraId="33A10AEF"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Valdomas plotas, </w:t>
            </w:r>
          </w:p>
          <w:p w14:paraId="442D5521"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Užstatytas plotas,</w:t>
            </w:r>
          </w:p>
          <w:p w14:paraId="1A27B8D2"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Valdoma dalis,</w:t>
            </w:r>
          </w:p>
          <w:p w14:paraId="00E9FE0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Unikalus numeris,</w:t>
            </w:r>
          </w:p>
          <w:p w14:paraId="2BC1F1D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Registro numeris, </w:t>
            </w:r>
          </w:p>
          <w:p w14:paraId="4A675C2F"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Įregistravimo data, </w:t>
            </w:r>
          </w:p>
          <w:p w14:paraId="7A485A5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Turto įregistravimo pagrindas, </w:t>
            </w:r>
          </w:p>
          <w:p w14:paraId="44BDB27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Turto apskaitymo vieta, </w:t>
            </w:r>
          </w:p>
          <w:p w14:paraId="3C752FF7"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Seniūnija, </w:t>
            </w:r>
          </w:p>
          <w:p w14:paraId="76BDE64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95" w:type="dxa"/>
          </w:tcPr>
          <w:p w14:paraId="6E39146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ED18E9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856F29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ECA88AE" w14:textId="77777777" w:rsidTr="00950956">
        <w:tc>
          <w:tcPr>
            <w:tcW w:w="900" w:type="dxa"/>
          </w:tcPr>
          <w:p w14:paraId="0FF3D01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670" w:type="dxa"/>
          </w:tcPr>
          <w:p w14:paraId="178278E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suformuoti ir atspausdinti ataskaitas su pasirenkamais laukais:</w:t>
            </w:r>
          </w:p>
          <w:p w14:paraId="03658732" w14:textId="77777777" w:rsidR="007A7D3C" w:rsidRPr="007A7D3C" w:rsidRDefault="007A7D3C" w:rsidP="007A7D3C">
            <w:pPr>
              <w:spacing w:after="0" w:line="240" w:lineRule="auto"/>
              <w:rPr>
                <w:rFonts w:ascii="Arial" w:eastAsia="Times New Roman" w:hAnsi="Arial" w:cs="Arial"/>
                <w:kern w:val="0"/>
                <w:sz w:val="22"/>
                <w:szCs w:val="22"/>
                <w:u w:val="single"/>
                <w14:ligatures w14:val="none"/>
              </w:rPr>
            </w:pPr>
          </w:p>
          <w:p w14:paraId="6900490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u w:val="single"/>
                <w14:ligatures w14:val="none"/>
              </w:rPr>
              <w:t>Gyvenamasis fondas</w:t>
            </w:r>
            <w:r w:rsidRPr="007A7D3C">
              <w:rPr>
                <w:rFonts w:ascii="Arial" w:eastAsia="Times New Roman" w:hAnsi="Arial" w:cs="Arial"/>
                <w:kern w:val="0"/>
                <w:sz w:val="22"/>
                <w:szCs w:val="22"/>
                <w14:ligatures w14:val="none"/>
              </w:rPr>
              <w:t xml:space="preserve"> – pasirenkami laukai</w:t>
            </w:r>
          </w:p>
          <w:p w14:paraId="4AFD7BE9"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Nuosavybė,</w:t>
            </w:r>
          </w:p>
          <w:p w14:paraId="79877D98"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Valdymo teisė, statusas, </w:t>
            </w:r>
          </w:p>
          <w:p w14:paraId="5DEA3C42"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Atsakingas,</w:t>
            </w:r>
          </w:p>
          <w:p w14:paraId="7E169C8B"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Seniūnija,</w:t>
            </w:r>
          </w:p>
          <w:p w14:paraId="44808844"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Data. </w:t>
            </w:r>
          </w:p>
          <w:p w14:paraId="11F877A4"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0412876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lastRenderedPageBreak/>
              <w:t>Šioje ataskaitoje turi būti pateikiami duomenys:</w:t>
            </w:r>
          </w:p>
          <w:p w14:paraId="55E03B9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Kodas (buto ar priklausinio), </w:t>
            </w:r>
          </w:p>
          <w:p w14:paraId="165A5E1B"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Adresas,</w:t>
            </w:r>
          </w:p>
          <w:p w14:paraId="23D8F44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Buto numeris, </w:t>
            </w:r>
          </w:p>
          <w:p w14:paraId="551FD95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Pastato pažymėjimas plane, </w:t>
            </w:r>
          </w:p>
          <w:p w14:paraId="41E1325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ND pavadinimas, </w:t>
            </w:r>
          </w:p>
          <w:p w14:paraId="7754669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Plotas, </w:t>
            </w:r>
          </w:p>
          <w:p w14:paraId="7BF02017"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Naudotojas, </w:t>
            </w:r>
          </w:p>
          <w:p w14:paraId="460C1AF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Registro numeris, </w:t>
            </w:r>
          </w:p>
          <w:p w14:paraId="5972BB36"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Įregistravimo data, </w:t>
            </w:r>
          </w:p>
          <w:p w14:paraId="2184E5C7"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Unikalus numeris, </w:t>
            </w:r>
          </w:p>
          <w:p w14:paraId="026FD0FF"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Turto įregistravimo pagrindas, </w:t>
            </w:r>
          </w:p>
          <w:p w14:paraId="16B187F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Būsto kategorija, </w:t>
            </w:r>
          </w:p>
          <w:p w14:paraId="33BA4449"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Kambarių skaičius, </w:t>
            </w:r>
          </w:p>
          <w:p w14:paraId="0BDA736C"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Priklausiniai,</w:t>
            </w:r>
          </w:p>
          <w:p w14:paraId="568AB3F9"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Administruojanti firma,</w:t>
            </w:r>
          </w:p>
          <w:p w14:paraId="22274B13"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Valdymo teisė, statusas.</w:t>
            </w:r>
          </w:p>
        </w:tc>
        <w:tc>
          <w:tcPr>
            <w:tcW w:w="1595" w:type="dxa"/>
          </w:tcPr>
          <w:p w14:paraId="5877D5C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851A7F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FA457D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EBCB81C" w14:textId="77777777" w:rsidTr="007A7D3C">
        <w:tc>
          <w:tcPr>
            <w:tcW w:w="900" w:type="dxa"/>
            <w:tcBorders>
              <w:bottom w:val="double" w:sz="6" w:space="0" w:color="000000"/>
            </w:tcBorders>
          </w:tcPr>
          <w:p w14:paraId="5AEA502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670" w:type="dxa"/>
            <w:tcBorders>
              <w:bottom w:val="double" w:sz="6" w:space="0" w:color="000000"/>
            </w:tcBorders>
          </w:tcPr>
          <w:p w14:paraId="6A12CDC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galimybė atspausdinti objektų sudėtį (</w:t>
            </w:r>
            <w:proofErr w:type="spellStart"/>
            <w:r w:rsidRPr="007A7D3C">
              <w:rPr>
                <w:rFonts w:ascii="Arial" w:eastAsia="Times New Roman" w:hAnsi="Arial" w:cs="Arial"/>
                <w:kern w:val="0"/>
                <w:sz w:val="22"/>
                <w:szCs w:val="22"/>
                <w14:ligatures w14:val="none"/>
              </w:rPr>
              <w:t>t.y</w:t>
            </w:r>
            <w:proofErr w:type="spellEnd"/>
            <w:r w:rsidRPr="007A7D3C">
              <w:rPr>
                <w:rFonts w:ascii="Arial" w:eastAsia="Times New Roman" w:hAnsi="Arial" w:cs="Arial"/>
                <w:kern w:val="0"/>
                <w:sz w:val="22"/>
                <w:szCs w:val="22"/>
                <w14:ligatures w14:val="none"/>
              </w:rPr>
              <w:t>. objektą sudarančias dalis):</w:t>
            </w:r>
          </w:p>
          <w:p w14:paraId="6E6E0A2F"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Pastatus, </w:t>
            </w:r>
          </w:p>
          <w:p w14:paraId="0E89AFAD"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Inžinerinius statinius,</w:t>
            </w:r>
          </w:p>
          <w:p w14:paraId="53254A67"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Sklypus </w:t>
            </w:r>
          </w:p>
        </w:tc>
        <w:tc>
          <w:tcPr>
            <w:tcW w:w="1595" w:type="dxa"/>
            <w:tcBorders>
              <w:bottom w:val="double" w:sz="6" w:space="0" w:color="000000"/>
            </w:tcBorders>
          </w:tcPr>
          <w:p w14:paraId="58A420F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B92865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2F3992A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38EFEC07"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73EAAEC"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lang w:eastAsia="lt-LT"/>
          <w14:ligatures w14:val="none"/>
        </w:rPr>
        <w:t xml:space="preserve"> Personalo valdymas, darbo laiko apskaita ir darbo užmokestis (Personalo valdymo IS komponentė)</w:t>
      </w:r>
    </w:p>
    <w:p w14:paraId="6A300C87"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Personalo valdymas</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19"/>
        <w:gridCol w:w="3713"/>
        <w:gridCol w:w="1577"/>
        <w:gridCol w:w="1622"/>
        <w:gridCol w:w="1488"/>
      </w:tblGrid>
      <w:tr w:rsidR="007A7D3C" w:rsidRPr="007A7D3C" w14:paraId="762ABEC0" w14:textId="77777777" w:rsidTr="007A7D3C">
        <w:tc>
          <w:tcPr>
            <w:tcW w:w="1678" w:type="dxa"/>
            <w:tcBorders>
              <w:top w:val="double" w:sz="6" w:space="0" w:color="000000"/>
            </w:tcBorders>
          </w:tcPr>
          <w:p w14:paraId="505D8D5B"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3818" w:type="dxa"/>
            <w:tcBorders>
              <w:top w:val="double" w:sz="6" w:space="0" w:color="000000"/>
            </w:tcBorders>
          </w:tcPr>
          <w:p w14:paraId="3004AEA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1597" w:type="dxa"/>
            <w:tcBorders>
              <w:top w:val="double" w:sz="6" w:space="0" w:color="000000"/>
            </w:tcBorders>
          </w:tcPr>
          <w:p w14:paraId="3EAC36C6"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6FBE0D10"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6908156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1FACED79" w14:textId="77777777" w:rsidTr="00950956">
        <w:tc>
          <w:tcPr>
            <w:tcW w:w="1678" w:type="dxa"/>
          </w:tcPr>
          <w:p w14:paraId="60E4C8E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43FB46C4"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įvesti, koreguoti, saugoti informaciją neribojant darbuotojų skaičiaus.</w:t>
            </w:r>
          </w:p>
        </w:tc>
        <w:tc>
          <w:tcPr>
            <w:tcW w:w="1597" w:type="dxa"/>
          </w:tcPr>
          <w:p w14:paraId="19D69DA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96BD2D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8841F2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582959F" w14:textId="77777777" w:rsidTr="00950956">
        <w:tc>
          <w:tcPr>
            <w:tcW w:w="1678" w:type="dxa"/>
          </w:tcPr>
          <w:p w14:paraId="481EF28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664C02E2"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aprašyti hierarchinę Užsakovo struktūrą neribojant padalinių hierarchijos lygių skaičiaus.</w:t>
            </w:r>
          </w:p>
        </w:tc>
        <w:tc>
          <w:tcPr>
            <w:tcW w:w="1597" w:type="dxa"/>
          </w:tcPr>
          <w:p w14:paraId="0D17750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7F0D6E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D71E59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C16827F" w14:textId="77777777" w:rsidTr="00950956">
        <w:tc>
          <w:tcPr>
            <w:tcW w:w="1678" w:type="dxa"/>
          </w:tcPr>
          <w:p w14:paraId="1DB2C99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6EEC2448"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Turi būti galimybė esant poreikiui prie padalinių nurodyti neribotą kiekį papildomos informacijos ir pagal ją atlikti analizę arba grupuoti padalinius. Papildoma informacija gali būti klasifikuojama (įvedamos reikšmės pasirenkamos iš apibrėžto reikšmių sąrašo).   </w:t>
            </w:r>
          </w:p>
        </w:tc>
        <w:tc>
          <w:tcPr>
            <w:tcW w:w="1597" w:type="dxa"/>
          </w:tcPr>
          <w:p w14:paraId="7438BF1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008972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49C528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39EEDE0" w14:textId="77777777" w:rsidTr="00950956">
        <w:tc>
          <w:tcPr>
            <w:tcW w:w="1678" w:type="dxa"/>
          </w:tcPr>
          <w:p w14:paraId="2699153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59D06321"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užregistruoti pilną Užsakovo etatų sąrašą (taip pat ir einamuoju metu laisvus etatus) ir grupuoti pagal padalinius (etatų skaičius neturi būti ribojamas).</w:t>
            </w:r>
          </w:p>
        </w:tc>
        <w:tc>
          <w:tcPr>
            <w:tcW w:w="1597" w:type="dxa"/>
          </w:tcPr>
          <w:p w14:paraId="2A77DC0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33FE53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54A049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8DEB5EE" w14:textId="77777777" w:rsidTr="00950956">
        <w:tc>
          <w:tcPr>
            <w:tcW w:w="1678" w:type="dxa"/>
          </w:tcPr>
          <w:p w14:paraId="531855C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679ED3D5"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Turi būti galimybė prie etato nurodyti sąmatą, iš kurios turi būti </w:t>
            </w:r>
            <w:r w:rsidRPr="007A7D3C">
              <w:rPr>
                <w:rFonts w:ascii="Arial" w:eastAsia="Times New Roman" w:hAnsi="Arial" w:cs="Arial"/>
                <w:kern w:val="0"/>
                <w:sz w:val="22"/>
                <w:szCs w:val="22"/>
                <w14:ligatures w14:val="none"/>
              </w:rPr>
              <w:lastRenderedPageBreak/>
              <w:t>mokamas atitinkamą etatą užimančio darbuotojo darbo užmokestis (turi būti galimybė nurodyti sąmatą ir prie laisvų etatų).</w:t>
            </w:r>
          </w:p>
        </w:tc>
        <w:tc>
          <w:tcPr>
            <w:tcW w:w="1597" w:type="dxa"/>
          </w:tcPr>
          <w:p w14:paraId="533182D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D758AF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160C7D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B3A6356" w14:textId="77777777" w:rsidTr="00950956">
        <w:tc>
          <w:tcPr>
            <w:tcW w:w="1678" w:type="dxa"/>
          </w:tcPr>
          <w:p w14:paraId="22F641D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5C493298"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saugoti etatams priskirtas pareigines instrukcijas bei jų kitimo istoriją, leisti atlikti paiešką kas ir kada dirbo pagal tokią pareigybę.</w:t>
            </w:r>
          </w:p>
        </w:tc>
        <w:tc>
          <w:tcPr>
            <w:tcW w:w="1597" w:type="dxa"/>
          </w:tcPr>
          <w:p w14:paraId="7F26C85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DE154C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87E2AB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3BBFBBC" w14:textId="77777777" w:rsidTr="00950956">
        <w:tc>
          <w:tcPr>
            <w:tcW w:w="1678" w:type="dxa"/>
          </w:tcPr>
          <w:p w14:paraId="4A01A97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3CCE2DAA"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aprašyti etatams keliamus kvalifikacinius reikalavimus</w:t>
            </w:r>
          </w:p>
        </w:tc>
        <w:tc>
          <w:tcPr>
            <w:tcW w:w="1597" w:type="dxa"/>
          </w:tcPr>
          <w:p w14:paraId="4CBAB5E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1E0AB3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315507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8897E55" w14:textId="77777777" w:rsidTr="00950956">
        <w:tc>
          <w:tcPr>
            <w:tcW w:w="1678" w:type="dxa"/>
          </w:tcPr>
          <w:p w14:paraId="4DB5185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3774830C"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suvesti ir saugoti visą informaciją apie darbuotoją (vardas, pavardė, asmens kodas ir kt. duomenis saugomus asmens kortelėje).</w:t>
            </w:r>
          </w:p>
        </w:tc>
        <w:tc>
          <w:tcPr>
            <w:tcW w:w="1597" w:type="dxa"/>
          </w:tcPr>
          <w:p w14:paraId="0BD4465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99B4F6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642B79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246F093" w14:textId="77777777" w:rsidTr="00950956">
        <w:tc>
          <w:tcPr>
            <w:tcW w:w="1678" w:type="dxa"/>
          </w:tcPr>
          <w:p w14:paraId="5DC06D5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3A2FF3CE"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suvesti ir saugoti informaciją apie ankstesnes darbovietes.</w:t>
            </w:r>
          </w:p>
        </w:tc>
        <w:tc>
          <w:tcPr>
            <w:tcW w:w="1597" w:type="dxa"/>
          </w:tcPr>
          <w:p w14:paraId="5CA9051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B34583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228CCD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054ACAA" w14:textId="77777777" w:rsidTr="00950956">
        <w:tc>
          <w:tcPr>
            <w:tcW w:w="1678" w:type="dxa"/>
          </w:tcPr>
          <w:p w14:paraId="2688388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52EC9C6E"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suvesti ir saugoti darbuotojų informaciją apie susijusius asmenis: sutuoktinius, vaikus, išlaikytinius.</w:t>
            </w:r>
          </w:p>
        </w:tc>
        <w:tc>
          <w:tcPr>
            <w:tcW w:w="1597" w:type="dxa"/>
          </w:tcPr>
          <w:p w14:paraId="5A3A138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10D288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0D757E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878BCF2" w14:textId="77777777" w:rsidTr="00950956">
        <w:tc>
          <w:tcPr>
            <w:tcW w:w="1678" w:type="dxa"/>
          </w:tcPr>
          <w:p w14:paraId="1B70B02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4D21A892"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įvesti duomenis apie darbuotojų įgytą kvalifikaciją, kompetenciją ir atlikti kompetencijos analizę bei vykdyti darbuotojų atranką pagal užduotus kvalifikacinius reikalavimus arba nurodytą kompetenciją.</w:t>
            </w:r>
          </w:p>
        </w:tc>
        <w:tc>
          <w:tcPr>
            <w:tcW w:w="1597" w:type="dxa"/>
          </w:tcPr>
          <w:p w14:paraId="1F4CC6E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F783C6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2B302A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C173636" w14:textId="77777777" w:rsidTr="00950956">
        <w:tc>
          <w:tcPr>
            <w:tcW w:w="1678" w:type="dxa"/>
          </w:tcPr>
          <w:p w14:paraId="5AF55D5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1209B842"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kaupiama informacija apie darbuotojams suteiktas kvalifikacines klases. kada ir kokiu būdu (priimant į darbą, eilinio vertinimo metu, neeilinio vertinimo metu) jos suteiktos. Pagal šiuos požymius turi  būti galima daryti paiešką ir suformuoti ataskaitas.</w:t>
            </w:r>
          </w:p>
        </w:tc>
        <w:tc>
          <w:tcPr>
            <w:tcW w:w="1597" w:type="dxa"/>
          </w:tcPr>
          <w:p w14:paraId="19EE689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A2E12B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490A50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BB62494" w14:textId="77777777" w:rsidTr="00950956">
        <w:tc>
          <w:tcPr>
            <w:tcW w:w="1678" w:type="dxa"/>
          </w:tcPr>
          <w:p w14:paraId="6187927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290A4801"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kaupiama informacija apie darbuotojų darbo stažą ir pagal ją turi būti galima atlikti paiešką.</w:t>
            </w:r>
          </w:p>
        </w:tc>
        <w:tc>
          <w:tcPr>
            <w:tcW w:w="1597" w:type="dxa"/>
          </w:tcPr>
          <w:p w14:paraId="0A791C5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341F8F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4FA26F9" w14:textId="77777777" w:rsidR="007A7D3C" w:rsidRPr="007A7D3C" w:rsidRDefault="007A7D3C" w:rsidP="007A7D3C">
            <w:pPr>
              <w:spacing w:after="0" w:line="240" w:lineRule="auto"/>
              <w:rPr>
                <w:rFonts w:ascii="Arial" w:eastAsia="Times New Roman" w:hAnsi="Arial" w:cs="Arial"/>
                <w:color w:val="000000"/>
                <w:kern w:val="0"/>
                <w:sz w:val="22"/>
                <w:szCs w:val="22"/>
                <w14:ligatures w14:val="none"/>
              </w:rPr>
            </w:pPr>
          </w:p>
        </w:tc>
      </w:tr>
      <w:tr w:rsidR="007A7D3C" w:rsidRPr="007A7D3C" w14:paraId="1F8628C4" w14:textId="77777777" w:rsidTr="00950956">
        <w:tc>
          <w:tcPr>
            <w:tcW w:w="1678" w:type="dxa"/>
          </w:tcPr>
          <w:p w14:paraId="55A6210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614CD1AB"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Turi būti galimybė registruoti bet kokius darbuotojo asmens dokumentus: pasas, Sodros pažymėjimas, diplomas, mokymų ar kursų baigimo pažymėjimai, vairuotojo pažymėjimas ir kiti galimi dokumentai. Registruojamų dokumentų kiekis vienam darbuotojui neturi būti ribojamas. </w:t>
            </w:r>
          </w:p>
        </w:tc>
        <w:tc>
          <w:tcPr>
            <w:tcW w:w="1597" w:type="dxa"/>
          </w:tcPr>
          <w:p w14:paraId="5B1470B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A346C3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828C7D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4E68098" w14:textId="77777777" w:rsidTr="00950956">
        <w:tc>
          <w:tcPr>
            <w:tcW w:w="1678" w:type="dxa"/>
          </w:tcPr>
          <w:p w14:paraId="78D6B58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5FFDE895"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saugoti bet kokius asmens dokumentus elektronine forma.</w:t>
            </w:r>
          </w:p>
        </w:tc>
        <w:tc>
          <w:tcPr>
            <w:tcW w:w="1597" w:type="dxa"/>
          </w:tcPr>
          <w:p w14:paraId="2AD08A5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D58599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171C6D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FBD107D" w14:textId="77777777" w:rsidTr="00950956">
        <w:tc>
          <w:tcPr>
            <w:tcW w:w="1678" w:type="dxa"/>
          </w:tcPr>
          <w:p w14:paraId="79E03A8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2A326227"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pateikiama informacija apie laisvas ir užimtas pareigybes.</w:t>
            </w:r>
          </w:p>
        </w:tc>
        <w:tc>
          <w:tcPr>
            <w:tcW w:w="1597" w:type="dxa"/>
          </w:tcPr>
          <w:p w14:paraId="69EC37A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61EDD9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927323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1AD6057" w14:textId="77777777" w:rsidTr="00950956">
        <w:tc>
          <w:tcPr>
            <w:tcW w:w="1678" w:type="dxa"/>
          </w:tcPr>
          <w:p w14:paraId="532E55F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33A4B44E"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pateikiami darbuotojų išlinksniuoti vardai, pavardės ir pareigybės, taip sudarant galimybę spausdinamuose dokumentuose naudoti teisingus vardų, pavardžių linksnius.</w:t>
            </w:r>
          </w:p>
        </w:tc>
        <w:tc>
          <w:tcPr>
            <w:tcW w:w="1597" w:type="dxa"/>
          </w:tcPr>
          <w:p w14:paraId="50A5EA6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81F4C7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3C618A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655289E" w14:textId="77777777" w:rsidTr="00950956">
        <w:tc>
          <w:tcPr>
            <w:tcW w:w="1678" w:type="dxa"/>
          </w:tcPr>
          <w:p w14:paraId="0355CBF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0D7F6F59"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registruojami ir pateikiami duomenys apie darbuotojų paskyrimus į pareigas (į laisvas pareigybes), atleidimus iš užimamų pareigų, perkėlimus į kitas pareigas tame pačiame ar kitame skyriuje. Sistemoje turi būti išsaugoma visa pareigų pasikeitimo istorija.</w:t>
            </w:r>
          </w:p>
        </w:tc>
        <w:tc>
          <w:tcPr>
            <w:tcW w:w="1597" w:type="dxa"/>
          </w:tcPr>
          <w:p w14:paraId="6CDF52E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E7CD3F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5DBA4F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4D95036" w14:textId="77777777" w:rsidTr="00950956">
        <w:tc>
          <w:tcPr>
            <w:tcW w:w="1678" w:type="dxa"/>
          </w:tcPr>
          <w:p w14:paraId="3C0423C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05DD057A"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registruojami ir pateikiami duomenys apie valstybės tarnautojui nustatomą pareiginį atlyginimą, avansą, priedus. Ši informacija turi būti kaupiamojo pobūdžio, kad būtų galima atlikti paiešką kada ir kokį atlyginimą ar priedą gavo valstybės tarnautojas.</w:t>
            </w:r>
          </w:p>
        </w:tc>
        <w:tc>
          <w:tcPr>
            <w:tcW w:w="1597" w:type="dxa"/>
          </w:tcPr>
          <w:p w14:paraId="0B27C2A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F64713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B591DC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1BAC4DB" w14:textId="77777777" w:rsidTr="00950956">
        <w:tc>
          <w:tcPr>
            <w:tcW w:w="1678" w:type="dxa"/>
          </w:tcPr>
          <w:p w14:paraId="5FE7026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3C55157F"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Atlyginimas turi būti nustatomas įstatymuose nustatyta tvarka kaip koeficientas nuo šių dydžių: </w:t>
            </w:r>
          </w:p>
          <w:p w14:paraId="27267351"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Pareiginės algos bazinis dydis;</w:t>
            </w:r>
          </w:p>
          <w:p w14:paraId="0922BD86"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Bazinė mėnesinė alga (BA);</w:t>
            </w:r>
          </w:p>
          <w:p w14:paraId="14CD8204"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Minimalią mėnesinę algą (MMA).</w:t>
            </w:r>
          </w:p>
          <w:p w14:paraId="2B01A01B"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Darbuotojams nustatytas atlyginimas turėtų automatiškai pasikeisti pakeitus atitinkamų dydžių reikšmes. </w:t>
            </w:r>
          </w:p>
        </w:tc>
        <w:tc>
          <w:tcPr>
            <w:tcW w:w="1597" w:type="dxa"/>
          </w:tcPr>
          <w:p w14:paraId="7867FEA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8A22F0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0F2127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F655533" w14:textId="77777777" w:rsidTr="00950956">
        <w:tc>
          <w:tcPr>
            <w:tcW w:w="1678" w:type="dxa"/>
          </w:tcPr>
          <w:p w14:paraId="651EE1C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6CC91996"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darbuotojams nurodyti valandinį atlygį arba mėnesinį atlyginimą fiksuota suma. Prie darbuotojo turi būti matoma visa jam nustatyto atlyginimo kitimo istorija.</w:t>
            </w:r>
          </w:p>
        </w:tc>
        <w:tc>
          <w:tcPr>
            <w:tcW w:w="1597" w:type="dxa"/>
          </w:tcPr>
          <w:p w14:paraId="79E77E7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0EB4F2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E4886B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19A0C0A" w14:textId="77777777" w:rsidTr="00950956">
        <w:tc>
          <w:tcPr>
            <w:tcW w:w="1678" w:type="dxa"/>
          </w:tcPr>
          <w:p w14:paraId="4D82783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214BBFE3"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sudaryta masinio atlyginimo keitimo galimybė, t. y., kai atlyginimo informacija yra keičiama iš karto grupei darbuotojų.</w:t>
            </w:r>
          </w:p>
        </w:tc>
        <w:tc>
          <w:tcPr>
            <w:tcW w:w="1597" w:type="dxa"/>
          </w:tcPr>
          <w:p w14:paraId="720D276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DAC8BC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F7A4AF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2086DF1" w14:textId="77777777" w:rsidTr="00950956">
        <w:tc>
          <w:tcPr>
            <w:tcW w:w="1678" w:type="dxa"/>
          </w:tcPr>
          <w:p w14:paraId="3DCCCB9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74AAAEA0"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nurodyti dokumentinį pagrindą darbuotoją skiriant į pareigas, perkeliant į kitas, atleidžiant iš pareigų, nustatant ar keičiant atlyginimą, išleidžiant atostogų ar skiriant komandiruotę.</w:t>
            </w:r>
          </w:p>
        </w:tc>
        <w:tc>
          <w:tcPr>
            <w:tcW w:w="1597" w:type="dxa"/>
          </w:tcPr>
          <w:p w14:paraId="52FA235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12B8EB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F0EB37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AED8632" w14:textId="77777777" w:rsidTr="00950956">
        <w:tc>
          <w:tcPr>
            <w:tcW w:w="1678" w:type="dxa"/>
          </w:tcPr>
          <w:p w14:paraId="286EA4D9"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37B6DAB2"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Turi būti galimybė pagal aprašytas dokumentų formas </w:t>
            </w:r>
            <w:r w:rsidRPr="007A7D3C">
              <w:rPr>
                <w:rFonts w:ascii="Arial" w:eastAsia="Times New Roman" w:hAnsi="Arial" w:cs="Arial"/>
                <w:i/>
                <w:kern w:val="0"/>
                <w:sz w:val="22"/>
                <w:szCs w:val="22"/>
                <w14:ligatures w14:val="none"/>
              </w:rPr>
              <w:t>MS Word</w:t>
            </w:r>
            <w:r w:rsidRPr="007A7D3C">
              <w:rPr>
                <w:rFonts w:ascii="Arial" w:eastAsia="Times New Roman" w:hAnsi="Arial" w:cs="Arial"/>
                <w:kern w:val="0"/>
                <w:sz w:val="22"/>
                <w:szCs w:val="22"/>
                <w14:ligatures w14:val="none"/>
              </w:rPr>
              <w:t xml:space="preserve"> dokumentuose pateikti sistemoje saugomą informaciją apie darbuotojus:</w:t>
            </w:r>
          </w:p>
          <w:p w14:paraId="7CF0AB89"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lastRenderedPageBreak/>
              <w:t>įsakymus dėl paskyrimo ar perkėlimo į pareigas, atleidimo, atlyginimo dydžio nustatymo, atostogų, komandiruotės;</w:t>
            </w:r>
          </w:p>
          <w:p w14:paraId="37F1B4E9"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sutartį ir kitas tipines sutartis;</w:t>
            </w:r>
          </w:p>
          <w:p w14:paraId="4EB61826"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įvairius pažymėjimus, prašymus;</w:t>
            </w:r>
          </w:p>
          <w:p w14:paraId="3AC94AEA"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kita.</w:t>
            </w:r>
          </w:p>
        </w:tc>
        <w:tc>
          <w:tcPr>
            <w:tcW w:w="1597" w:type="dxa"/>
          </w:tcPr>
          <w:p w14:paraId="574BB61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E9499D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5DDD97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4104667" w14:textId="77777777" w:rsidTr="00950956">
        <w:tc>
          <w:tcPr>
            <w:tcW w:w="1678" w:type="dxa"/>
          </w:tcPr>
          <w:p w14:paraId="65421AA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34068258"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Turi būti sistemoje vedama atostogų apskaita: </w:t>
            </w:r>
          </w:p>
          <w:p w14:paraId="78C32A7B"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daromi atostogų grafikai;</w:t>
            </w:r>
          </w:p>
          <w:p w14:paraId="72419995"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nurodomas laikotarpis, už kurį suteikiamos atostogos; sistema turi užtikrinti, kad laikotarpiai, už kuriuos yra skiriamos atostogos, nepersidengtų;</w:t>
            </w:r>
          </w:p>
          <w:p w14:paraId="59ADCE5B"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darbuotojams suteikiamos kasmetinės atostogos, specialaus tipo atostogos (motinystės ir kt.), papildomos kasmetinės atostogos (už nepertraukiamą darbo stažą);</w:t>
            </w:r>
          </w:p>
          <w:p w14:paraId="7BD2622E"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nurodomi atšaukimai iš atostogų;</w:t>
            </w:r>
          </w:p>
          <w:p w14:paraId="510D78D8"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spausdinami atostoginių lapeliai;</w:t>
            </w:r>
          </w:p>
          <w:p w14:paraId="0CE1D34F"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spausdinami atostogų grafikai;</w:t>
            </w:r>
          </w:p>
          <w:p w14:paraId="4E743333" w14:textId="77777777" w:rsidR="007A7D3C" w:rsidRPr="007A7D3C" w:rsidRDefault="007A7D3C" w:rsidP="007A7D3C">
            <w:pPr>
              <w:tabs>
                <w:tab w:val="num" w:pos="360"/>
              </w:tabs>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pateikiama neišnaudotų atostogų informacija bet kuriai datai.</w:t>
            </w:r>
          </w:p>
        </w:tc>
        <w:tc>
          <w:tcPr>
            <w:tcW w:w="1597" w:type="dxa"/>
          </w:tcPr>
          <w:p w14:paraId="5ADCF98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A5D8D4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200CEF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51B9089" w14:textId="77777777" w:rsidTr="00950956">
        <w:tc>
          <w:tcPr>
            <w:tcW w:w="1678" w:type="dxa"/>
          </w:tcPr>
          <w:p w14:paraId="4F69962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20B1A9D0"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sudaryta galimybė masiniam atostogų suteikimui, kai vienu metu suteikiamos atostogos grupei darbuotojų.</w:t>
            </w:r>
          </w:p>
        </w:tc>
        <w:tc>
          <w:tcPr>
            <w:tcW w:w="1597" w:type="dxa"/>
          </w:tcPr>
          <w:p w14:paraId="5ACC560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C0CE64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5EAA07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353EFD1" w14:textId="77777777" w:rsidTr="00950956">
        <w:tc>
          <w:tcPr>
            <w:tcW w:w="1678" w:type="dxa"/>
          </w:tcPr>
          <w:p w14:paraId="1D84A94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055F6DB4"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Turi būti galimybė automatiškai paskaičiuoti papildomų atostogų už stažą dienų skaičių. </w:t>
            </w:r>
          </w:p>
        </w:tc>
        <w:tc>
          <w:tcPr>
            <w:tcW w:w="1597" w:type="dxa"/>
          </w:tcPr>
          <w:p w14:paraId="3900427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A03CD2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EE1B11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42350AF" w14:textId="77777777" w:rsidTr="00950956">
        <w:tc>
          <w:tcPr>
            <w:tcW w:w="1678" w:type="dxa"/>
          </w:tcPr>
          <w:p w14:paraId="1623CF5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76D5E8BC"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sudaryta galimybė vesti komandiruočių ir kitų neatvykimų į darbą apskaitą, automatiškai perkeliant šią informaciją į darbo laiko žiniaraštį.</w:t>
            </w:r>
          </w:p>
        </w:tc>
        <w:tc>
          <w:tcPr>
            <w:tcW w:w="1597" w:type="dxa"/>
          </w:tcPr>
          <w:p w14:paraId="074E73F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7C4051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603A02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7A373A2" w14:textId="77777777" w:rsidTr="00950956">
        <w:tc>
          <w:tcPr>
            <w:tcW w:w="1678" w:type="dxa"/>
          </w:tcPr>
          <w:p w14:paraId="49DB079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72BFFB28"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formuoti analitines personalo ataskaitas: per nurodytą laikotarpį atleisti ir priimti darbuotojai, sąrašą paskirstant pagal padalinius ir mėnesius, ketvirčius ar metus.</w:t>
            </w:r>
          </w:p>
        </w:tc>
        <w:tc>
          <w:tcPr>
            <w:tcW w:w="1597" w:type="dxa"/>
          </w:tcPr>
          <w:p w14:paraId="4A1327A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BE5819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EA9801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6781CA8" w14:textId="77777777" w:rsidTr="00950956">
        <w:tc>
          <w:tcPr>
            <w:tcW w:w="1678" w:type="dxa"/>
          </w:tcPr>
          <w:p w14:paraId="7497C4B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7D61DF5D"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formuoti ataskaitas apie darbuotojų pasiskirstymą pagal padalinius ir darbuotojų kategorijas.</w:t>
            </w:r>
          </w:p>
        </w:tc>
        <w:tc>
          <w:tcPr>
            <w:tcW w:w="1597" w:type="dxa"/>
          </w:tcPr>
          <w:p w14:paraId="2EC2F8F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8D69B5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C1115A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440FE0B" w14:textId="77777777" w:rsidTr="00950956">
        <w:tc>
          <w:tcPr>
            <w:tcW w:w="1678" w:type="dxa"/>
          </w:tcPr>
          <w:p w14:paraId="68F017F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5DD4751C"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Turi būti galimybė suformuoti darbuotojų asmeninius, pareigų, atlyginimų duomenis </w:t>
            </w:r>
            <w:r w:rsidRPr="007A7D3C">
              <w:rPr>
                <w:rFonts w:ascii="Arial" w:eastAsia="Times New Roman" w:hAnsi="Arial" w:cs="Arial"/>
                <w:i/>
                <w:kern w:val="0"/>
                <w:sz w:val="22"/>
                <w:szCs w:val="22"/>
                <w14:ligatures w14:val="none"/>
              </w:rPr>
              <w:t>MS Excel</w:t>
            </w:r>
            <w:r w:rsidRPr="007A7D3C">
              <w:rPr>
                <w:rFonts w:ascii="Arial" w:eastAsia="Times New Roman" w:hAnsi="Arial" w:cs="Arial"/>
                <w:kern w:val="0"/>
                <w:sz w:val="22"/>
                <w:szCs w:val="22"/>
                <w14:ligatures w14:val="none"/>
              </w:rPr>
              <w:t xml:space="preserve"> formatu.</w:t>
            </w:r>
          </w:p>
        </w:tc>
        <w:tc>
          <w:tcPr>
            <w:tcW w:w="1597" w:type="dxa"/>
          </w:tcPr>
          <w:p w14:paraId="3A9DA23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C64F92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8B78A4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92201AE" w14:textId="77777777" w:rsidTr="00950956">
        <w:tc>
          <w:tcPr>
            <w:tcW w:w="1678" w:type="dxa"/>
          </w:tcPr>
          <w:p w14:paraId="1C5EB89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78DBAB4D"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formuoti ataskaitą apie valstybės tarnautojų stažą ir kvalifikacines klases.</w:t>
            </w:r>
          </w:p>
        </w:tc>
        <w:tc>
          <w:tcPr>
            <w:tcW w:w="1597" w:type="dxa"/>
          </w:tcPr>
          <w:p w14:paraId="1E47A94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E34D4E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BD8041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319741F" w14:textId="77777777" w:rsidTr="00950956">
        <w:tc>
          <w:tcPr>
            <w:tcW w:w="1678" w:type="dxa"/>
          </w:tcPr>
          <w:p w14:paraId="28A75EC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37ECE292"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formuoti ataskaitą, kurioje apskaičiuojamos papildomos kasmetinės atostogas už nepertraukiamą darbo stažą.</w:t>
            </w:r>
          </w:p>
        </w:tc>
        <w:tc>
          <w:tcPr>
            <w:tcW w:w="1597" w:type="dxa"/>
          </w:tcPr>
          <w:p w14:paraId="15BCDDC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9959E0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BDC078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C4EEB1C" w14:textId="77777777" w:rsidTr="00950956">
        <w:tc>
          <w:tcPr>
            <w:tcW w:w="1678" w:type="dxa"/>
          </w:tcPr>
          <w:p w14:paraId="1288BE4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Pr>
          <w:p w14:paraId="22F95F2D"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kaupti informaciją apie darbuotojų vertinimą (Valstybės tarnybos įstatymu karjeros tarnautojai turi būti vertinami vieną kartą į metus savo tiesioginio vadovo): tiesioginio vadovo siūlymas, vertinimo komisijos siūlymas, direktoriaus sprendimas.</w:t>
            </w:r>
          </w:p>
        </w:tc>
        <w:tc>
          <w:tcPr>
            <w:tcW w:w="1597" w:type="dxa"/>
          </w:tcPr>
          <w:p w14:paraId="53C4F49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5E874B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1D24FE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6343022" w14:textId="77777777" w:rsidTr="007A7D3C">
        <w:tc>
          <w:tcPr>
            <w:tcW w:w="1678" w:type="dxa"/>
            <w:tcBorders>
              <w:bottom w:val="double" w:sz="6" w:space="0" w:color="000000"/>
            </w:tcBorders>
          </w:tcPr>
          <w:p w14:paraId="7A9E8DD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3818" w:type="dxa"/>
            <w:tcBorders>
              <w:bottom w:val="double" w:sz="6" w:space="0" w:color="000000"/>
            </w:tcBorders>
          </w:tcPr>
          <w:p w14:paraId="2FB4DEB4"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Turi būti galimybė kaupti informaciją apie vertinimo komisijos sudėtį. Turi būti galimybė peržiūrėti komisijos sudėtį tam tikru laikotarpiu.</w:t>
            </w:r>
          </w:p>
        </w:tc>
        <w:tc>
          <w:tcPr>
            <w:tcW w:w="1597" w:type="dxa"/>
            <w:tcBorders>
              <w:bottom w:val="double" w:sz="6" w:space="0" w:color="000000"/>
            </w:tcBorders>
          </w:tcPr>
          <w:p w14:paraId="48D078A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0B09F2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12D5FC1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0B27556B"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b/>
          <w:kern w:val="0"/>
          <w:sz w:val="28"/>
          <w:szCs w:val="28"/>
          <w14:ligatures w14:val="none"/>
        </w:rPr>
      </w:pPr>
      <w:r w:rsidRPr="007A7D3C">
        <w:rPr>
          <w:rFonts w:ascii="Arial" w:eastAsia="Yu Gothic Light" w:hAnsi="Arial" w:cs="Arial"/>
          <w:kern w:val="0"/>
          <w:sz w:val="28"/>
          <w:szCs w:val="28"/>
          <w14:ligatures w14:val="none"/>
        </w:rPr>
        <w:t>Darbo laiko apskaita (FVAS komponentė)</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51"/>
        <w:gridCol w:w="4366"/>
        <w:gridCol w:w="1592"/>
        <w:gridCol w:w="1622"/>
        <w:gridCol w:w="1488"/>
      </w:tblGrid>
      <w:tr w:rsidR="007A7D3C" w:rsidRPr="007A7D3C" w14:paraId="6E5C503D" w14:textId="77777777" w:rsidTr="007A7D3C">
        <w:trPr>
          <w:trHeight w:val="1113"/>
        </w:trPr>
        <w:tc>
          <w:tcPr>
            <w:tcW w:w="970" w:type="dxa"/>
            <w:tcBorders>
              <w:top w:val="double" w:sz="6" w:space="0" w:color="000000"/>
            </w:tcBorders>
          </w:tcPr>
          <w:p w14:paraId="7F04A98E"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511" w:type="dxa"/>
            <w:tcBorders>
              <w:top w:val="double" w:sz="6" w:space="0" w:color="000000"/>
            </w:tcBorders>
          </w:tcPr>
          <w:p w14:paraId="70E9BBEC"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1612" w:type="dxa"/>
            <w:tcBorders>
              <w:top w:val="double" w:sz="6" w:space="0" w:color="000000"/>
            </w:tcBorders>
          </w:tcPr>
          <w:p w14:paraId="51DB3901"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6226C75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04B9FE45"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317063E3" w14:textId="77777777" w:rsidTr="00950956">
        <w:tc>
          <w:tcPr>
            <w:tcW w:w="970" w:type="dxa"/>
          </w:tcPr>
          <w:p w14:paraId="667F36A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11" w:type="dxa"/>
          </w:tcPr>
          <w:p w14:paraId="3961C199"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registruojamos planinės nedarbo dienos (švenčių dienos).</w:t>
            </w:r>
          </w:p>
        </w:tc>
        <w:tc>
          <w:tcPr>
            <w:tcW w:w="1612" w:type="dxa"/>
          </w:tcPr>
          <w:p w14:paraId="764CE53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F03737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2722E8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78433B8" w14:textId="77777777" w:rsidTr="00950956">
        <w:tc>
          <w:tcPr>
            <w:tcW w:w="970" w:type="dxa"/>
          </w:tcPr>
          <w:p w14:paraId="3FB4C9B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11" w:type="dxa"/>
          </w:tcPr>
          <w:p w14:paraId="15AA570E"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būti sudaromi padalinių darbo grafikai.</w:t>
            </w:r>
          </w:p>
        </w:tc>
        <w:tc>
          <w:tcPr>
            <w:tcW w:w="1612" w:type="dxa"/>
          </w:tcPr>
          <w:p w14:paraId="42DA801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36FC6B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2266F3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01A9B78" w14:textId="77777777" w:rsidTr="00950956">
        <w:tc>
          <w:tcPr>
            <w:tcW w:w="970" w:type="dxa"/>
          </w:tcPr>
          <w:p w14:paraId="45C0E4E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11" w:type="dxa"/>
          </w:tcPr>
          <w:p w14:paraId="141B22BB"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pildomi, tvirtinami ir spausdinami padalinio darbo laiko apskaitos žiniaraščiai. </w:t>
            </w:r>
          </w:p>
        </w:tc>
        <w:tc>
          <w:tcPr>
            <w:tcW w:w="1612" w:type="dxa"/>
          </w:tcPr>
          <w:p w14:paraId="7010101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346FA8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5051C4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9BA333F" w14:textId="77777777" w:rsidTr="00950956">
        <w:tc>
          <w:tcPr>
            <w:tcW w:w="970" w:type="dxa"/>
          </w:tcPr>
          <w:p w14:paraId="47CB35F7"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11" w:type="dxa"/>
          </w:tcPr>
          <w:p w14:paraId="59E229CF"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Žiniaraštyje turi būti galimybė pildyti nukrypimus nuo nustatyto darbo grafiko (darbas švenčių, poilsio dienomis, komandiruotės, atostogos, liga ir kita). Jeigu darbuotojas dirba pagal nustatytą grafiką, tai nieko pildyti nereikia.</w:t>
            </w:r>
          </w:p>
        </w:tc>
        <w:tc>
          <w:tcPr>
            <w:tcW w:w="1612" w:type="dxa"/>
          </w:tcPr>
          <w:p w14:paraId="546AC55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F20631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886E2D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A2C91A4" w14:textId="77777777" w:rsidTr="00950956">
        <w:tc>
          <w:tcPr>
            <w:tcW w:w="970" w:type="dxa"/>
          </w:tcPr>
          <w:p w14:paraId="674CAE2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11" w:type="dxa"/>
          </w:tcPr>
          <w:p w14:paraId="03C13BAD"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Žiniaraštyje turi būti galimybė registruoti dirbto laiko informaciją, jei padaliniui nėra sudarytas darbo grafikas.</w:t>
            </w:r>
          </w:p>
        </w:tc>
        <w:tc>
          <w:tcPr>
            <w:tcW w:w="1612" w:type="dxa"/>
          </w:tcPr>
          <w:p w14:paraId="271B0FD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43BD3E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63DC14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78DFFCE" w14:textId="77777777" w:rsidTr="00950956">
        <w:tc>
          <w:tcPr>
            <w:tcW w:w="970" w:type="dxa"/>
          </w:tcPr>
          <w:p w14:paraId="7ADC1A0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11" w:type="dxa"/>
          </w:tcPr>
          <w:p w14:paraId="68DFED30"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FVAS turi būti galimybė registruoti atostogų trukmės limitą (dienų skaičių). </w:t>
            </w:r>
          </w:p>
        </w:tc>
        <w:tc>
          <w:tcPr>
            <w:tcW w:w="1612" w:type="dxa"/>
          </w:tcPr>
          <w:p w14:paraId="719B388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AD3A68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4A9221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E6B1E62" w14:textId="77777777" w:rsidTr="00950956">
        <w:tc>
          <w:tcPr>
            <w:tcW w:w="970" w:type="dxa"/>
          </w:tcPr>
          <w:p w14:paraId="1D9B832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11" w:type="dxa"/>
          </w:tcPr>
          <w:p w14:paraId="7203A983"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spausdinti ataskaitą, pateikiančią duomenis apie darbuotojų dirbtą laiką pagal nurodytus darbo tipus.</w:t>
            </w:r>
          </w:p>
        </w:tc>
        <w:tc>
          <w:tcPr>
            <w:tcW w:w="1612" w:type="dxa"/>
          </w:tcPr>
          <w:p w14:paraId="118AFCD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C121CC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DE67D8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8F10112" w14:textId="77777777" w:rsidTr="00950956">
        <w:tc>
          <w:tcPr>
            <w:tcW w:w="970" w:type="dxa"/>
          </w:tcPr>
          <w:p w14:paraId="3E7943D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11" w:type="dxa"/>
          </w:tcPr>
          <w:p w14:paraId="4D2C1EFD"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spausdinti dirbto laiko padaliniuose suvestines.</w:t>
            </w:r>
          </w:p>
        </w:tc>
        <w:tc>
          <w:tcPr>
            <w:tcW w:w="1612" w:type="dxa"/>
          </w:tcPr>
          <w:p w14:paraId="30ADBD3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4415AC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A45203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62FE308" w14:textId="77777777" w:rsidTr="007A7D3C">
        <w:tc>
          <w:tcPr>
            <w:tcW w:w="970" w:type="dxa"/>
            <w:tcBorders>
              <w:bottom w:val="double" w:sz="6" w:space="0" w:color="000000"/>
            </w:tcBorders>
          </w:tcPr>
          <w:p w14:paraId="10C2E064"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11" w:type="dxa"/>
            <w:tcBorders>
              <w:bottom w:val="double" w:sz="6" w:space="0" w:color="000000"/>
            </w:tcBorders>
          </w:tcPr>
          <w:p w14:paraId="1F270F6E"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FVAS turi užtikrinti suderinamumą tarp darbo laiko apskaitos žiniaraščio duomenų ir atostogų, nedarbingumų ir komandiruočių duomenų.</w:t>
            </w:r>
          </w:p>
        </w:tc>
        <w:tc>
          <w:tcPr>
            <w:tcW w:w="1612" w:type="dxa"/>
            <w:tcBorders>
              <w:bottom w:val="double" w:sz="6" w:space="0" w:color="000000"/>
            </w:tcBorders>
          </w:tcPr>
          <w:p w14:paraId="3887C42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B7CFA2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1495E99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06259030"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lastRenderedPageBreak/>
        <w:t>Darbo užmokesčio skaičiavimas (FVAS komponentė)</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50"/>
        <w:gridCol w:w="4376"/>
        <w:gridCol w:w="1583"/>
        <w:gridCol w:w="1622"/>
        <w:gridCol w:w="1488"/>
      </w:tblGrid>
      <w:tr w:rsidR="007A7D3C" w:rsidRPr="007A7D3C" w14:paraId="363A8F69" w14:textId="77777777" w:rsidTr="007A7D3C">
        <w:tc>
          <w:tcPr>
            <w:tcW w:w="970" w:type="dxa"/>
            <w:tcBorders>
              <w:top w:val="double" w:sz="6" w:space="0" w:color="000000"/>
            </w:tcBorders>
          </w:tcPr>
          <w:p w14:paraId="6A193297"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Nr.</w:t>
            </w:r>
          </w:p>
        </w:tc>
        <w:tc>
          <w:tcPr>
            <w:tcW w:w="4520" w:type="dxa"/>
            <w:tcBorders>
              <w:top w:val="double" w:sz="6" w:space="0" w:color="000000"/>
            </w:tcBorders>
          </w:tcPr>
          <w:p w14:paraId="63B6AAB0"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caps/>
                <w:kern w:val="0"/>
                <w:sz w:val="22"/>
                <w:szCs w:val="22"/>
                <w14:ligatures w14:val="none"/>
              </w:rPr>
              <w:t>R</w:t>
            </w:r>
            <w:r w:rsidRPr="007A7D3C">
              <w:rPr>
                <w:rFonts w:ascii="Arial" w:eastAsia="Times New Roman" w:hAnsi="Arial" w:cs="Arial"/>
                <w:b/>
                <w:kern w:val="0"/>
                <w:sz w:val="22"/>
                <w:szCs w:val="22"/>
                <w14:ligatures w14:val="none"/>
              </w:rPr>
              <w:t>eikalavimas</w:t>
            </w:r>
          </w:p>
        </w:tc>
        <w:tc>
          <w:tcPr>
            <w:tcW w:w="1603" w:type="dxa"/>
            <w:tcBorders>
              <w:top w:val="double" w:sz="6" w:space="0" w:color="000000"/>
            </w:tcBorders>
          </w:tcPr>
          <w:p w14:paraId="71BF07FD"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Savybės atitikimas </w:t>
            </w:r>
            <w:r w:rsidRPr="007A7D3C">
              <w:rPr>
                <w:rFonts w:ascii="Arial" w:eastAsia="Times New Roman" w:hAnsi="Arial" w:cs="Arial"/>
                <w:b/>
                <w:caps/>
                <w:kern w:val="0"/>
                <w:sz w:val="22"/>
                <w:szCs w:val="22"/>
                <w14:ligatures w14:val="none"/>
              </w:rPr>
              <w:t>(S, M)</w:t>
            </w:r>
          </w:p>
        </w:tc>
        <w:tc>
          <w:tcPr>
            <w:tcW w:w="1549" w:type="dxa"/>
          </w:tcPr>
          <w:p w14:paraId="48A25DE2"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 xml:space="preserve">Modifikavimo apimtis, val. </w:t>
            </w:r>
          </w:p>
        </w:tc>
        <w:tc>
          <w:tcPr>
            <w:tcW w:w="1377" w:type="dxa"/>
            <w:tcBorders>
              <w:top w:val="double" w:sz="6" w:space="0" w:color="000000"/>
            </w:tcBorders>
          </w:tcPr>
          <w:p w14:paraId="17F89360" w14:textId="77777777" w:rsidR="007A7D3C" w:rsidRPr="007A7D3C" w:rsidRDefault="007A7D3C" w:rsidP="007A7D3C">
            <w:pPr>
              <w:spacing w:after="0" w:line="240" w:lineRule="auto"/>
              <w:rPr>
                <w:rFonts w:ascii="Arial" w:eastAsia="Times New Roman" w:hAnsi="Arial" w:cs="Arial"/>
                <w:b/>
                <w:caps/>
                <w:kern w:val="0"/>
                <w:sz w:val="22"/>
                <w:szCs w:val="22"/>
                <w14:ligatures w14:val="none"/>
              </w:rPr>
            </w:pPr>
            <w:r w:rsidRPr="007A7D3C">
              <w:rPr>
                <w:rFonts w:ascii="Arial" w:eastAsia="Times New Roman" w:hAnsi="Arial" w:cs="Arial"/>
                <w:b/>
                <w:kern w:val="0"/>
                <w:sz w:val="22"/>
                <w:szCs w:val="22"/>
                <w14:ligatures w14:val="none"/>
              </w:rPr>
              <w:t>Komentaras</w:t>
            </w:r>
          </w:p>
        </w:tc>
      </w:tr>
      <w:tr w:rsidR="007A7D3C" w:rsidRPr="007A7D3C" w14:paraId="3A45EBBD" w14:textId="77777777" w:rsidTr="00950956">
        <w:tc>
          <w:tcPr>
            <w:tcW w:w="970" w:type="dxa"/>
          </w:tcPr>
          <w:p w14:paraId="7F9C783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30BC1A3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skaičiavimo modulis turi atitikti galiojančius teisės aktus.</w:t>
            </w:r>
          </w:p>
        </w:tc>
        <w:tc>
          <w:tcPr>
            <w:tcW w:w="1603" w:type="dxa"/>
          </w:tcPr>
          <w:p w14:paraId="3B457F6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4345AD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78DE99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EDAC5CF" w14:textId="77777777" w:rsidTr="00950956">
        <w:tc>
          <w:tcPr>
            <w:tcW w:w="970" w:type="dxa"/>
          </w:tcPr>
          <w:p w14:paraId="277194D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4B68CF0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modulis turi būti vieningos apskaitos sistemos dalis. Personalo padalinio darbuotojų įvesta informacija turi būti iš karto prieinama apskaitos darbuotojams.</w:t>
            </w:r>
          </w:p>
        </w:tc>
        <w:tc>
          <w:tcPr>
            <w:tcW w:w="1603" w:type="dxa"/>
          </w:tcPr>
          <w:p w14:paraId="0EDA48B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7241E7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FB0DB5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DBD8BC9" w14:textId="77777777" w:rsidTr="00950956">
        <w:tc>
          <w:tcPr>
            <w:tcW w:w="970" w:type="dxa"/>
          </w:tcPr>
          <w:p w14:paraId="59E37B2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06F76E3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Darbo užmokesčio modulio apskaičiuotos sumos turi būti apskaitomos naudojant struktūrinį apskaitos kodą. </w:t>
            </w:r>
          </w:p>
        </w:tc>
        <w:tc>
          <w:tcPr>
            <w:tcW w:w="1603" w:type="dxa"/>
          </w:tcPr>
          <w:p w14:paraId="5D4CFE6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DC903B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39F9FA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1E97EC2" w14:textId="77777777" w:rsidTr="00950956">
        <w:tc>
          <w:tcPr>
            <w:tcW w:w="970" w:type="dxa"/>
          </w:tcPr>
          <w:p w14:paraId="5BA872F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68502CF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pateikiama informacija apie darbuotojo NPD grupę.</w:t>
            </w:r>
          </w:p>
        </w:tc>
        <w:tc>
          <w:tcPr>
            <w:tcW w:w="1603" w:type="dxa"/>
          </w:tcPr>
          <w:p w14:paraId="66DB31B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20F15B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7C0FE5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3DA7AB1" w14:textId="77777777" w:rsidTr="00950956">
        <w:tc>
          <w:tcPr>
            <w:tcW w:w="970" w:type="dxa"/>
          </w:tcPr>
          <w:p w14:paraId="55B0C9B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7A3676B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registruoti nedarbingumų lapelių duomenis ir skaičiuoti darbdavio išmokamas nedarbingumo pašalpas.</w:t>
            </w:r>
          </w:p>
        </w:tc>
        <w:tc>
          <w:tcPr>
            <w:tcW w:w="1603" w:type="dxa"/>
          </w:tcPr>
          <w:p w14:paraId="1676695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7B4BE8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BFDD4D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CD38CD7" w14:textId="77777777" w:rsidTr="00950956">
        <w:tc>
          <w:tcPr>
            <w:tcW w:w="970" w:type="dxa"/>
          </w:tcPr>
          <w:p w14:paraId="4FA1C28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0BB1646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skaičiuojamas departamento, skyriaus, padalinių grupės ar atskirai darbuotojo darbo užmokestis.</w:t>
            </w:r>
          </w:p>
        </w:tc>
        <w:tc>
          <w:tcPr>
            <w:tcW w:w="1603" w:type="dxa"/>
          </w:tcPr>
          <w:p w14:paraId="2F66953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D7672B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41B77E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D834F0A" w14:textId="77777777" w:rsidTr="00950956">
        <w:tc>
          <w:tcPr>
            <w:tcW w:w="970" w:type="dxa"/>
          </w:tcPr>
          <w:p w14:paraId="5ACF0F9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5495D48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darbo užmokestį skaičiuoti pagal skirtingus valandinius atlygius ir dirbtą laiką.</w:t>
            </w:r>
          </w:p>
        </w:tc>
        <w:tc>
          <w:tcPr>
            <w:tcW w:w="1603" w:type="dxa"/>
          </w:tcPr>
          <w:p w14:paraId="1306C2C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56B9C5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C5AABF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A46DAEE" w14:textId="77777777" w:rsidTr="00950956">
        <w:tc>
          <w:tcPr>
            <w:tcW w:w="970" w:type="dxa"/>
          </w:tcPr>
          <w:p w14:paraId="017BEA3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09D5AAB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taisyti ir perskaičiuoti darbo užmokesčio skaičiavimus.</w:t>
            </w:r>
          </w:p>
        </w:tc>
        <w:tc>
          <w:tcPr>
            <w:tcW w:w="1603" w:type="dxa"/>
          </w:tcPr>
          <w:p w14:paraId="6503A4D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7D7E0C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FD7F10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6662225" w14:textId="77777777" w:rsidTr="00950956">
        <w:tc>
          <w:tcPr>
            <w:tcW w:w="970" w:type="dxa"/>
          </w:tcPr>
          <w:p w14:paraId="3B49D58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1A9223B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Darbo užmokesčio modulyje turi būti galimybė skaičiuojant darbo užmokestį naudoti kiekvienam darbuotojui individualų darbo dienų kalendorių, </w:t>
            </w:r>
            <w:proofErr w:type="spellStart"/>
            <w:r w:rsidRPr="007A7D3C">
              <w:rPr>
                <w:rFonts w:ascii="Arial" w:eastAsia="Times New Roman" w:hAnsi="Arial" w:cs="Arial"/>
                <w:kern w:val="0"/>
                <w:sz w:val="22"/>
                <w:szCs w:val="22"/>
                <w14:ligatures w14:val="none"/>
              </w:rPr>
              <w:t>t.y</w:t>
            </w:r>
            <w:proofErr w:type="spellEnd"/>
            <w:r w:rsidRPr="007A7D3C">
              <w:rPr>
                <w:rFonts w:ascii="Arial" w:eastAsia="Times New Roman" w:hAnsi="Arial" w:cs="Arial"/>
                <w:kern w:val="0"/>
                <w:sz w:val="22"/>
                <w:szCs w:val="22"/>
                <w14:ligatures w14:val="none"/>
              </w:rPr>
              <w:t xml:space="preserve">. kad toje pačioje įstaigoje būtų galima taikyti 5 ir 6 darbo dienų savaitės kalendorių. Turi būti galimybė vartotojui pačiam nustatyti darbo ir poilsio/švenčių dienas, kurios gali nesutapti su teisės aktuose nustatytomis dienomis (pvz. slenkantis grafikas).  </w:t>
            </w:r>
          </w:p>
        </w:tc>
        <w:tc>
          <w:tcPr>
            <w:tcW w:w="1603" w:type="dxa"/>
          </w:tcPr>
          <w:p w14:paraId="737104B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1CF97A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3F9EF8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DC875B3" w14:textId="77777777" w:rsidTr="00950956">
        <w:tc>
          <w:tcPr>
            <w:tcW w:w="970" w:type="dxa"/>
          </w:tcPr>
          <w:p w14:paraId="5738D01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3992E1D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modulis turi skaičiuoti mėnesinį arba valandinį atlyginimą pagal darbuotojams nustatytus atlyginimo dydžius.</w:t>
            </w:r>
          </w:p>
        </w:tc>
        <w:tc>
          <w:tcPr>
            <w:tcW w:w="1603" w:type="dxa"/>
          </w:tcPr>
          <w:p w14:paraId="52EF8BE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AD7656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45AE32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D7C4F58" w14:textId="77777777" w:rsidTr="00950956">
        <w:tc>
          <w:tcPr>
            <w:tcW w:w="970" w:type="dxa"/>
          </w:tcPr>
          <w:p w14:paraId="3E5858E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5E56652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Darbo užmokesčio modulyje turi būti galimybė skaičiuoti darbo užmokestį tam tikroms darbuotojų grupėms pagal vartotojo apibrėžtas taisykles.  </w:t>
            </w:r>
          </w:p>
        </w:tc>
        <w:tc>
          <w:tcPr>
            <w:tcW w:w="1603" w:type="dxa"/>
          </w:tcPr>
          <w:p w14:paraId="3373C34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7B17CF3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B7548F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947BBDD" w14:textId="77777777" w:rsidTr="00950956">
        <w:tc>
          <w:tcPr>
            <w:tcW w:w="970" w:type="dxa"/>
          </w:tcPr>
          <w:p w14:paraId="64FCBE3B"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4F1AC06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užregistruotą pilną darbo užmokestį dauginti iš koeficiento – etato dydžio (pvz., 0,25), kuomet skaičiuojamas darbo užmokestis tarnautojui/ darbuotojui, priimtam dirbti ne pilnam etatui.</w:t>
            </w:r>
          </w:p>
        </w:tc>
        <w:tc>
          <w:tcPr>
            <w:tcW w:w="1603" w:type="dxa"/>
          </w:tcPr>
          <w:p w14:paraId="50547A5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3E5977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9F1B8B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498534C" w14:textId="77777777" w:rsidTr="00950956">
        <w:tc>
          <w:tcPr>
            <w:tcW w:w="970" w:type="dxa"/>
          </w:tcPr>
          <w:p w14:paraId="0FFEEB6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419960E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modulis turi vykdyti avansų skaičiavimą ir išmokėjimą.</w:t>
            </w:r>
          </w:p>
        </w:tc>
        <w:tc>
          <w:tcPr>
            <w:tcW w:w="1603" w:type="dxa"/>
          </w:tcPr>
          <w:p w14:paraId="342838C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6169AC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C3CD3D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D9CF60F" w14:textId="77777777" w:rsidTr="00950956">
        <w:tc>
          <w:tcPr>
            <w:tcW w:w="970" w:type="dxa"/>
          </w:tcPr>
          <w:p w14:paraId="52C0632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39A983A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modulis turi automatiškai skaičiuoti atlyginimą atsižvelgdamas į darbo laiko apskaitos žiniaraščio duomenis (už darbą švenčių, poilsio dienomis, viršvalandžius ir kita).</w:t>
            </w:r>
          </w:p>
        </w:tc>
        <w:tc>
          <w:tcPr>
            <w:tcW w:w="1603" w:type="dxa"/>
          </w:tcPr>
          <w:p w14:paraId="372C4A0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920B66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702485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5B60A94" w14:textId="77777777" w:rsidTr="00950956">
        <w:tc>
          <w:tcPr>
            <w:tcW w:w="970" w:type="dxa"/>
          </w:tcPr>
          <w:p w14:paraId="399884D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2B2D6C2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Darbo užmokesčio modulis turi skaičiuoti apmokėjimą už atostogas, darbdavio mokamas nedarbingumo pašalpas ir kita </w:t>
            </w:r>
          </w:p>
        </w:tc>
        <w:tc>
          <w:tcPr>
            <w:tcW w:w="1603" w:type="dxa"/>
          </w:tcPr>
          <w:p w14:paraId="089AB63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24C14B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BC4BDE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2088D58" w14:textId="77777777" w:rsidTr="00950956">
        <w:tc>
          <w:tcPr>
            <w:tcW w:w="970" w:type="dxa"/>
          </w:tcPr>
          <w:p w14:paraId="23C0AA6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31570F8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vykdyti tarpinius skaičiavimus ir formuoti tarpinius išmokėjimus bet kuriuo metu.</w:t>
            </w:r>
          </w:p>
        </w:tc>
        <w:tc>
          <w:tcPr>
            <w:tcW w:w="1603" w:type="dxa"/>
          </w:tcPr>
          <w:p w14:paraId="73FCB35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07A15D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6A5646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4AB132A" w14:textId="77777777" w:rsidTr="00950956">
        <w:tc>
          <w:tcPr>
            <w:tcW w:w="970" w:type="dxa"/>
          </w:tcPr>
          <w:p w14:paraId="0D2333F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1A8DAA7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modulis turi skaičiuoti kompensacijas už nepanaudotas atostogas ir išeitines išmokas.</w:t>
            </w:r>
          </w:p>
        </w:tc>
        <w:tc>
          <w:tcPr>
            <w:tcW w:w="1603" w:type="dxa"/>
          </w:tcPr>
          <w:p w14:paraId="47D1EE0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BA6397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2F88FA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9EB8373" w14:textId="77777777" w:rsidTr="00950956">
        <w:tc>
          <w:tcPr>
            <w:tcW w:w="970" w:type="dxa"/>
          </w:tcPr>
          <w:p w14:paraId="120B1FE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4FD2CA9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Darbo užmokesčio modulis turi skaičiuoti darbo užmokestį keliose pareigose dirbantiems darbuotojams. </w:t>
            </w:r>
          </w:p>
        </w:tc>
        <w:tc>
          <w:tcPr>
            <w:tcW w:w="1603" w:type="dxa"/>
          </w:tcPr>
          <w:p w14:paraId="64B3B4A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D25B59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AB5578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01D7976" w14:textId="77777777" w:rsidTr="00950956">
        <w:tc>
          <w:tcPr>
            <w:tcW w:w="970" w:type="dxa"/>
          </w:tcPr>
          <w:p w14:paraId="0B1EAF78"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333E362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modulis turi automatiškai skaičiuoti gyventojų pajamų mokestį, valstybinio socialinio draudimo įmokas.</w:t>
            </w:r>
          </w:p>
        </w:tc>
        <w:tc>
          <w:tcPr>
            <w:tcW w:w="1603" w:type="dxa"/>
          </w:tcPr>
          <w:p w14:paraId="74B072C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02FF26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A72C5D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3410463" w14:textId="77777777" w:rsidTr="00950956">
        <w:tc>
          <w:tcPr>
            <w:tcW w:w="970" w:type="dxa"/>
          </w:tcPr>
          <w:p w14:paraId="65C99D5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02A563D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taikyti vienkartines ar periodines atskaitomas sumas (vykdomiesiems raštams, alimentams, gyvybės draudimui, profsąjungos mokesčiui ir kitų rūšių atskaitomoms sumoms) bei nurodyti atskaitytų sumų išmokėjimų tvarką.</w:t>
            </w:r>
          </w:p>
        </w:tc>
        <w:tc>
          <w:tcPr>
            <w:tcW w:w="1603" w:type="dxa"/>
          </w:tcPr>
          <w:p w14:paraId="1DF46ED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54D4DB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1AADF3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5C673F2" w14:textId="77777777" w:rsidTr="00950956">
        <w:tc>
          <w:tcPr>
            <w:tcW w:w="970" w:type="dxa"/>
          </w:tcPr>
          <w:p w14:paraId="00521C8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691D940D"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taikyti vienkartines ar periodines priskaitomas sumas (priedai, premijos ir kitų rūšių priskaitomos sumos).</w:t>
            </w:r>
          </w:p>
        </w:tc>
        <w:tc>
          <w:tcPr>
            <w:tcW w:w="1603" w:type="dxa"/>
          </w:tcPr>
          <w:p w14:paraId="2EC5A03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EA0895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FC1B84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A55AC24" w14:textId="77777777" w:rsidTr="00950956">
        <w:tc>
          <w:tcPr>
            <w:tcW w:w="970" w:type="dxa"/>
          </w:tcPr>
          <w:p w14:paraId="095AFF0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02F7846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nurodyti paskirtoms priskaitomos ar atskaitomos sumos dokumentinį pagrindą (įsakymą, potvarkį ar pan.).</w:t>
            </w:r>
          </w:p>
        </w:tc>
        <w:tc>
          <w:tcPr>
            <w:tcW w:w="1603" w:type="dxa"/>
          </w:tcPr>
          <w:p w14:paraId="6C9ED50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245F728C"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CBA18C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614C400" w14:textId="77777777" w:rsidTr="00950956">
        <w:tc>
          <w:tcPr>
            <w:tcW w:w="970" w:type="dxa"/>
          </w:tcPr>
          <w:p w14:paraId="13B9A1BF"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537EC67F"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vykdyti papildomų priskaitomų sumų išmokėjimą iš kitos sąmatos negu išmokamas darbuotojo apmokėjimas už dirbtą laiką.</w:t>
            </w:r>
          </w:p>
        </w:tc>
        <w:tc>
          <w:tcPr>
            <w:tcW w:w="1603" w:type="dxa"/>
          </w:tcPr>
          <w:p w14:paraId="4191D31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25D361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CEFC99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D1AF4B8" w14:textId="77777777" w:rsidTr="00950956">
        <w:tc>
          <w:tcPr>
            <w:tcW w:w="970" w:type="dxa"/>
          </w:tcPr>
          <w:p w14:paraId="55B0054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5CC8118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Turi būti galimybė tam pačiam darbuotojui skaičiuoti darbo užmokestį iš kelių šaltinių (pvz., Savivaldybės lėšos, Valstybės lėšos, Privatizavimo lėšos, Europos sąjungos lėšos, kiti šaltiniai). </w:t>
            </w:r>
          </w:p>
        </w:tc>
        <w:tc>
          <w:tcPr>
            <w:tcW w:w="1603" w:type="dxa"/>
          </w:tcPr>
          <w:p w14:paraId="0254FE2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1A6C1B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561342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ACC11AC" w14:textId="77777777" w:rsidTr="00950956">
        <w:tc>
          <w:tcPr>
            <w:tcW w:w="970" w:type="dxa"/>
          </w:tcPr>
          <w:p w14:paraId="4E2AF8E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619CA43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masinio priskaitomų, atskaitomų sumų nurodymo darbuotojams galimybė, t. y., kai priskaitomos, atskaitomos sumos skiriamos iš karto grupei darbuotojų.</w:t>
            </w:r>
          </w:p>
        </w:tc>
        <w:tc>
          <w:tcPr>
            <w:tcW w:w="1603" w:type="dxa"/>
          </w:tcPr>
          <w:p w14:paraId="5155B9E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0CAF6B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568A69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EEEBE65" w14:textId="77777777" w:rsidTr="00950956">
        <w:tc>
          <w:tcPr>
            <w:tcW w:w="970" w:type="dxa"/>
          </w:tcPr>
          <w:p w14:paraId="01CEE86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79B56C2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Darbo užmokesčio modulyje turi būti galimybė registruoti koreguojančias priskaitymų sumas už praeitus </w:t>
            </w:r>
            <w:r w:rsidRPr="007A7D3C">
              <w:rPr>
                <w:rFonts w:ascii="Arial" w:eastAsia="Times New Roman" w:hAnsi="Arial" w:cs="Arial"/>
                <w:kern w:val="0"/>
                <w:sz w:val="22"/>
                <w:szCs w:val="22"/>
                <w14:ligatures w14:val="none"/>
              </w:rPr>
              <w:lastRenderedPageBreak/>
              <w:t>laikotarpius. Jos turi būti paskaičiuojamos pagal nurodytu praeities laikotarpiu galiojusias skaičiavimo taisykles.</w:t>
            </w:r>
          </w:p>
        </w:tc>
        <w:tc>
          <w:tcPr>
            <w:tcW w:w="1603" w:type="dxa"/>
          </w:tcPr>
          <w:p w14:paraId="40025C9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5A6468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6EB60D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48B5BE7B" w14:textId="77777777" w:rsidTr="00950956">
        <w:tc>
          <w:tcPr>
            <w:tcW w:w="970" w:type="dxa"/>
          </w:tcPr>
          <w:p w14:paraId="380AFB9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1861991C"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spausdinti avanso, darbo užmokesčio, atostoginių, atleidžiamų darbuotojų atlyginimų žiniaraščius išmokėjimui per banką.</w:t>
            </w:r>
          </w:p>
        </w:tc>
        <w:tc>
          <w:tcPr>
            <w:tcW w:w="1603" w:type="dxa"/>
          </w:tcPr>
          <w:p w14:paraId="733B79D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BBD656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BE7DA7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6BBDA0B" w14:textId="77777777" w:rsidTr="00950956">
        <w:tc>
          <w:tcPr>
            <w:tcW w:w="970" w:type="dxa"/>
          </w:tcPr>
          <w:p w14:paraId="7F59630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2339D8E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sudaryta galimybė sukurti šių rūšių mokėjimus:</w:t>
            </w:r>
          </w:p>
          <w:p w14:paraId="7D43782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mokėjimo pavedimus,</w:t>
            </w:r>
          </w:p>
          <w:p w14:paraId="20644BC7"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grupinius mokėjimo pavedimus ir jų sąrašus,</w:t>
            </w:r>
          </w:p>
          <w:p w14:paraId="42BBD75A"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kasos išlaidų orderius.</w:t>
            </w:r>
          </w:p>
        </w:tc>
        <w:tc>
          <w:tcPr>
            <w:tcW w:w="1603" w:type="dxa"/>
          </w:tcPr>
          <w:p w14:paraId="3B416B2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7B9116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1DEADB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8231B78" w14:textId="77777777" w:rsidTr="00950956">
        <w:tc>
          <w:tcPr>
            <w:tcW w:w="970" w:type="dxa"/>
          </w:tcPr>
          <w:p w14:paraId="6FA89C41"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327F55A9"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mokėjimus pervesti į kelias darbuotojų banko sąskaitas pervedant išmokamas sumas dalimis.</w:t>
            </w:r>
          </w:p>
        </w:tc>
        <w:tc>
          <w:tcPr>
            <w:tcW w:w="1603" w:type="dxa"/>
          </w:tcPr>
          <w:p w14:paraId="5A060B8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4F56A2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5F521E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63226DB" w14:textId="77777777" w:rsidTr="00950956">
        <w:tc>
          <w:tcPr>
            <w:tcW w:w="970" w:type="dxa"/>
          </w:tcPr>
          <w:p w14:paraId="25E1C86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61D1C9E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mokėjimus pervesti į įvairių bankų sistemas, paruošiant pavedimų failus bankų reikalaujamu formatu.</w:t>
            </w:r>
          </w:p>
        </w:tc>
        <w:tc>
          <w:tcPr>
            <w:tcW w:w="1603" w:type="dxa"/>
          </w:tcPr>
          <w:p w14:paraId="483C268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69F8B1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1A8076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5D6FE27E" w14:textId="77777777" w:rsidTr="00950956">
        <w:tc>
          <w:tcPr>
            <w:tcW w:w="970" w:type="dxa"/>
          </w:tcPr>
          <w:p w14:paraId="5D099160"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531AE65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sudaryta galimybė vartotojui sukurti darbo užmokesčio suvestines, nurodant kokių rūšių priskaitomos, atskaitomos sumos ir mokesčiai turi būti įtraukiami į suvestinę.</w:t>
            </w:r>
          </w:p>
        </w:tc>
        <w:tc>
          <w:tcPr>
            <w:tcW w:w="1603" w:type="dxa"/>
          </w:tcPr>
          <w:p w14:paraId="4A0388F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4AA8B7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DB5AB0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AA25B80" w14:textId="77777777" w:rsidTr="00950956">
        <w:tc>
          <w:tcPr>
            <w:tcW w:w="970" w:type="dxa"/>
          </w:tcPr>
          <w:p w14:paraId="2850F4A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44C5C42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Darbo užmokesčio modulyje turi būti spausdinamos šios ataskaitos: </w:t>
            </w:r>
          </w:p>
          <w:p w14:paraId="72036CE0"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lapeliai,</w:t>
            </w:r>
          </w:p>
          <w:p w14:paraId="0874C39E"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metinė darbuotojo kortelė,</w:t>
            </w:r>
          </w:p>
          <w:p w14:paraId="028129CB" w14:textId="77777777" w:rsidR="007A7D3C" w:rsidRPr="007A7D3C" w:rsidRDefault="007A7D3C" w:rsidP="007A7D3C">
            <w:pPr>
              <w:tabs>
                <w:tab w:val="num" w:pos="360"/>
              </w:tabs>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atostoginių suteikimo lapelis.</w:t>
            </w:r>
          </w:p>
        </w:tc>
        <w:tc>
          <w:tcPr>
            <w:tcW w:w="1603" w:type="dxa"/>
          </w:tcPr>
          <w:p w14:paraId="302CF65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7F4084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7EF83D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F5AB37D" w14:textId="77777777" w:rsidTr="00950956">
        <w:tc>
          <w:tcPr>
            <w:tcW w:w="970" w:type="dxa"/>
          </w:tcPr>
          <w:p w14:paraId="019D098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00844E1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modulis turi spausdinti darbuotojams suformuotų išmokų sąrašus.</w:t>
            </w:r>
          </w:p>
        </w:tc>
        <w:tc>
          <w:tcPr>
            <w:tcW w:w="1603" w:type="dxa"/>
          </w:tcPr>
          <w:p w14:paraId="6EB3FF4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A560E7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2276B71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031B383" w14:textId="77777777" w:rsidTr="00950956">
        <w:tc>
          <w:tcPr>
            <w:tcW w:w="970" w:type="dxa"/>
          </w:tcPr>
          <w:p w14:paraId="15A49CD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672213E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modulis turi pateikti apskaičiuotas darbuotojų vidutinio darbo užmokesčio (VDU) sumas ir detalias jų apskaičiavimo ataskaitas.</w:t>
            </w:r>
          </w:p>
        </w:tc>
        <w:tc>
          <w:tcPr>
            <w:tcW w:w="1603" w:type="dxa"/>
          </w:tcPr>
          <w:p w14:paraId="2161CA4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F98CA7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39C59E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0D81607F" w14:textId="77777777" w:rsidTr="00950956">
        <w:tc>
          <w:tcPr>
            <w:tcW w:w="970" w:type="dxa"/>
          </w:tcPr>
          <w:p w14:paraId="0DC04BB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2526260B"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modulis turi spausdinti nedarbingumo pašalpų skaičiavimo ataskaitą.</w:t>
            </w:r>
          </w:p>
        </w:tc>
        <w:tc>
          <w:tcPr>
            <w:tcW w:w="1603" w:type="dxa"/>
          </w:tcPr>
          <w:p w14:paraId="438E456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40A32F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65171A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47A3741" w14:textId="77777777" w:rsidTr="00950956">
        <w:tc>
          <w:tcPr>
            <w:tcW w:w="970" w:type="dxa"/>
          </w:tcPr>
          <w:p w14:paraId="375F994A"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69888BB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pateikiamos atidėjimų atostogoms sumos, paskaičiuotos pagal darbuotojų neišnaudotų atostogų rodiklius.</w:t>
            </w:r>
          </w:p>
        </w:tc>
        <w:tc>
          <w:tcPr>
            <w:tcW w:w="1603" w:type="dxa"/>
          </w:tcPr>
          <w:p w14:paraId="3664D18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4C7376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9A4706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9DAD21D" w14:textId="77777777" w:rsidTr="00950956">
        <w:tc>
          <w:tcPr>
            <w:tcW w:w="970" w:type="dxa"/>
          </w:tcPr>
          <w:p w14:paraId="4FA685D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426A538A"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Darbo užmokesčio modulyje turi būti galimybė išvesti darbuotojo darbo užmokesčio skaičiavimo rezultatus </w:t>
            </w:r>
            <w:r w:rsidRPr="007A7D3C">
              <w:rPr>
                <w:rFonts w:ascii="Arial" w:eastAsia="Times New Roman" w:hAnsi="Arial" w:cs="Arial"/>
                <w:i/>
                <w:kern w:val="0"/>
                <w:sz w:val="22"/>
                <w:szCs w:val="22"/>
                <w14:ligatures w14:val="none"/>
              </w:rPr>
              <w:t>MS Excel</w:t>
            </w:r>
            <w:r w:rsidRPr="007A7D3C">
              <w:rPr>
                <w:rFonts w:ascii="Arial" w:eastAsia="Times New Roman" w:hAnsi="Arial" w:cs="Arial"/>
                <w:kern w:val="0"/>
                <w:sz w:val="22"/>
                <w:szCs w:val="22"/>
                <w14:ligatures w14:val="none"/>
              </w:rPr>
              <w:t xml:space="preserve"> formatu.</w:t>
            </w:r>
          </w:p>
        </w:tc>
        <w:tc>
          <w:tcPr>
            <w:tcW w:w="1603" w:type="dxa"/>
          </w:tcPr>
          <w:p w14:paraId="0413B05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26015C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B31356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4283917" w14:textId="77777777" w:rsidTr="00950956">
        <w:tc>
          <w:tcPr>
            <w:tcW w:w="970" w:type="dxa"/>
          </w:tcPr>
          <w:p w14:paraId="0ABB92A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58F4FA23"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modulis turi pateikti valstybinio socialinio draudimo įmokų pasiskirstymo ataskaitą pagal darbuotojų kategorijas ar subsąskaitų grupes, pagal priskaitymų datą.</w:t>
            </w:r>
          </w:p>
        </w:tc>
        <w:tc>
          <w:tcPr>
            <w:tcW w:w="1603" w:type="dxa"/>
          </w:tcPr>
          <w:p w14:paraId="492CEDC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BAAB5B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3F0955A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A22E24B" w14:textId="77777777" w:rsidTr="00950956">
        <w:tc>
          <w:tcPr>
            <w:tcW w:w="970" w:type="dxa"/>
          </w:tcPr>
          <w:p w14:paraId="76231B7E"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3BE29F71" w14:textId="77777777" w:rsidR="007A7D3C" w:rsidRPr="007A7D3C" w:rsidRDefault="007A7D3C" w:rsidP="007A7D3C">
            <w:pPr>
              <w:spacing w:before="20" w:after="2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Sistema turi paruošti „Sodros“ formas </w:t>
            </w:r>
            <w:r w:rsidRPr="007A7D3C">
              <w:rPr>
                <w:rFonts w:ascii="Arial" w:eastAsia="Times New Roman" w:hAnsi="Arial" w:cs="Arial"/>
                <w:i/>
                <w:kern w:val="0"/>
                <w:sz w:val="22"/>
                <w:szCs w:val="22"/>
                <w14:ligatures w14:val="none"/>
              </w:rPr>
              <w:t>FFDATA</w:t>
            </w:r>
            <w:r w:rsidRPr="007A7D3C">
              <w:rPr>
                <w:rFonts w:ascii="Arial" w:eastAsia="Times New Roman" w:hAnsi="Arial" w:cs="Arial"/>
                <w:kern w:val="0"/>
                <w:sz w:val="22"/>
                <w:szCs w:val="22"/>
                <w14:ligatures w14:val="none"/>
              </w:rPr>
              <w:t xml:space="preserve"> formatu, apibrėžtu kompiuterinei programai </w:t>
            </w:r>
            <w:r w:rsidRPr="007A7D3C">
              <w:rPr>
                <w:rFonts w:ascii="Arial" w:eastAsia="Times New Roman" w:hAnsi="Arial" w:cs="Arial"/>
                <w:i/>
                <w:kern w:val="0"/>
                <w:sz w:val="22"/>
                <w:szCs w:val="22"/>
                <w14:ligatures w14:val="none"/>
              </w:rPr>
              <w:t>ABBYY</w:t>
            </w:r>
            <w:r w:rsidRPr="007A7D3C">
              <w:rPr>
                <w:rFonts w:ascii="Arial" w:eastAsia="Times New Roman" w:hAnsi="Arial" w:cs="Arial"/>
                <w:kern w:val="0"/>
                <w:sz w:val="22"/>
                <w:szCs w:val="22"/>
                <w14:ligatures w14:val="none"/>
              </w:rPr>
              <w:t xml:space="preserve"> </w:t>
            </w:r>
            <w:proofErr w:type="spellStart"/>
            <w:r w:rsidRPr="007A7D3C">
              <w:rPr>
                <w:rFonts w:ascii="Arial" w:eastAsia="Times New Roman" w:hAnsi="Arial" w:cs="Arial"/>
                <w:i/>
                <w:kern w:val="0"/>
                <w:sz w:val="22"/>
                <w:szCs w:val="22"/>
                <w14:ligatures w14:val="none"/>
              </w:rPr>
              <w:t>eFormFiller</w:t>
            </w:r>
            <w:proofErr w:type="spellEnd"/>
            <w:r w:rsidRPr="007A7D3C">
              <w:rPr>
                <w:rFonts w:ascii="Arial" w:eastAsia="Times New Roman" w:hAnsi="Arial" w:cs="Arial"/>
                <w:kern w:val="0"/>
                <w:sz w:val="22"/>
                <w:szCs w:val="22"/>
                <w14:ligatures w14:val="none"/>
              </w:rPr>
              <w:t>.</w:t>
            </w:r>
          </w:p>
        </w:tc>
        <w:tc>
          <w:tcPr>
            <w:tcW w:w="1603" w:type="dxa"/>
          </w:tcPr>
          <w:p w14:paraId="000B96D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7A6289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C711AE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4B83C87" w14:textId="77777777" w:rsidTr="00950956">
        <w:tc>
          <w:tcPr>
            <w:tcW w:w="970" w:type="dxa"/>
          </w:tcPr>
          <w:p w14:paraId="67503C2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0C215787"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Sistema turi paruošti statistines ataskaitas pagal statistikos departamento patvirtintas ir paruoštas formas.</w:t>
            </w:r>
          </w:p>
        </w:tc>
        <w:tc>
          <w:tcPr>
            <w:tcW w:w="1603" w:type="dxa"/>
          </w:tcPr>
          <w:p w14:paraId="76278CF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657BF0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4F48BE4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7409307C" w14:textId="77777777" w:rsidTr="00950956">
        <w:tc>
          <w:tcPr>
            <w:tcW w:w="970" w:type="dxa"/>
          </w:tcPr>
          <w:p w14:paraId="1AF6CA4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08B9F6D5"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galimybė pateikti paskaičiuoto darbo užmokesčio informaciją pagal sąmatas.</w:t>
            </w:r>
          </w:p>
        </w:tc>
        <w:tc>
          <w:tcPr>
            <w:tcW w:w="1603" w:type="dxa"/>
          </w:tcPr>
          <w:p w14:paraId="613F0D5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AEF92C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3DEC3C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C2F7135" w14:textId="77777777" w:rsidTr="00950956">
        <w:tc>
          <w:tcPr>
            <w:tcW w:w="970" w:type="dxa"/>
          </w:tcPr>
          <w:p w14:paraId="1F95EFAC"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56185F3E"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ruošiamas detalus darbo užmokesčio paskaičiavimo žiniaraštis (kuriame rodomos ir priskaičiuotos ir išskaičiuotos sumos) pateikiantis informacija pagal atskiras sąmatas už mėnesį arba kitą nurodytą laikotarpį.</w:t>
            </w:r>
          </w:p>
        </w:tc>
        <w:tc>
          <w:tcPr>
            <w:tcW w:w="1603" w:type="dxa"/>
          </w:tcPr>
          <w:p w14:paraId="000AAB7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3461855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C455DE2"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2769CF59" w14:textId="77777777" w:rsidTr="00950956">
        <w:tc>
          <w:tcPr>
            <w:tcW w:w="970" w:type="dxa"/>
          </w:tcPr>
          <w:p w14:paraId="3316CA6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0C5EDA1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paruošiamas memorialinis orderis Nr.5.</w:t>
            </w:r>
          </w:p>
        </w:tc>
        <w:tc>
          <w:tcPr>
            <w:tcW w:w="1603" w:type="dxa"/>
          </w:tcPr>
          <w:p w14:paraId="2DE03DB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0EACDEF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8F26DC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4A055A2" w14:textId="77777777" w:rsidTr="00950956">
        <w:tc>
          <w:tcPr>
            <w:tcW w:w="970" w:type="dxa"/>
          </w:tcPr>
          <w:p w14:paraId="2144465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534AB272"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paruošiama sumų suvestinė pagal sąmatas konkrečiam padaliniui arba visai biudžetinei įstaigai.</w:t>
            </w:r>
          </w:p>
        </w:tc>
        <w:tc>
          <w:tcPr>
            <w:tcW w:w="1603" w:type="dxa"/>
          </w:tcPr>
          <w:p w14:paraId="73ACA68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417CED6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70AC14A1"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909BE30" w14:textId="77777777" w:rsidTr="00950956">
        <w:tc>
          <w:tcPr>
            <w:tcW w:w="970" w:type="dxa"/>
          </w:tcPr>
          <w:p w14:paraId="6601E61D"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71E5E490"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ruošiamas išmokėjimo žiniaraštis pagal sąmatas.</w:t>
            </w:r>
          </w:p>
        </w:tc>
        <w:tc>
          <w:tcPr>
            <w:tcW w:w="1603" w:type="dxa"/>
          </w:tcPr>
          <w:p w14:paraId="1B7E5616"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8B94183"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56132F48"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0B825FB" w14:textId="77777777" w:rsidTr="00950956">
        <w:tc>
          <w:tcPr>
            <w:tcW w:w="970" w:type="dxa"/>
          </w:tcPr>
          <w:p w14:paraId="45D219E5"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28383398"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realizuotas mokėjimo dokumentų tvirtinimo mechanizmas. Patvirtintų dokumentų sumos negali būti keičiamos.</w:t>
            </w:r>
          </w:p>
        </w:tc>
        <w:tc>
          <w:tcPr>
            <w:tcW w:w="1603" w:type="dxa"/>
          </w:tcPr>
          <w:p w14:paraId="0F201A0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5D94114E"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1468BA1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11F16F1A" w14:textId="77777777" w:rsidTr="00950956">
        <w:tc>
          <w:tcPr>
            <w:tcW w:w="970" w:type="dxa"/>
          </w:tcPr>
          <w:p w14:paraId="0395B9F2"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220B2F64"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Darbo užmokesčio modulyje turi būti realizuotas mėnesio uždarymo mechanizmas neleidžiantis keisti uždaryto mėnesio duomenų, tačiau turi likti galimybė dirbti su keliais neuždarytais periodais vienu metu.</w:t>
            </w:r>
          </w:p>
        </w:tc>
        <w:tc>
          <w:tcPr>
            <w:tcW w:w="1603" w:type="dxa"/>
          </w:tcPr>
          <w:p w14:paraId="2225C4D4"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DFCC705"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056BC1AB"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690DA44C" w14:textId="77777777" w:rsidTr="00950956">
        <w:tc>
          <w:tcPr>
            <w:tcW w:w="970" w:type="dxa"/>
          </w:tcPr>
          <w:p w14:paraId="763FF1D6"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Pr>
          <w:p w14:paraId="0E2DA431"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Pažyma apie priskaičiuotą ir išmokėtą darbo užmokestį</w:t>
            </w:r>
          </w:p>
        </w:tc>
        <w:tc>
          <w:tcPr>
            <w:tcW w:w="1603" w:type="dxa"/>
          </w:tcPr>
          <w:p w14:paraId="0800B29D"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1DD0D71A"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Pr>
          <w:p w14:paraId="6FD8BE69"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r w:rsidR="007A7D3C" w:rsidRPr="007A7D3C" w14:paraId="33E244B4" w14:textId="77777777" w:rsidTr="007A7D3C">
        <w:tc>
          <w:tcPr>
            <w:tcW w:w="970" w:type="dxa"/>
            <w:tcBorders>
              <w:bottom w:val="double" w:sz="6" w:space="0" w:color="000000"/>
            </w:tcBorders>
          </w:tcPr>
          <w:p w14:paraId="4B64F603" w14:textId="77777777" w:rsidR="007A7D3C" w:rsidRPr="007A7D3C" w:rsidRDefault="007A7D3C" w:rsidP="007A7D3C">
            <w:pPr>
              <w:numPr>
                <w:ilvl w:val="0"/>
                <w:numId w:val="8"/>
              </w:numPr>
              <w:spacing w:after="0" w:line="240" w:lineRule="auto"/>
              <w:contextualSpacing/>
              <w:rPr>
                <w:rFonts w:ascii="Arial" w:eastAsia="Times New Roman" w:hAnsi="Arial" w:cs="Arial"/>
                <w:kern w:val="0"/>
                <w14:ligatures w14:val="none"/>
              </w:rPr>
            </w:pPr>
          </w:p>
        </w:tc>
        <w:tc>
          <w:tcPr>
            <w:tcW w:w="4520" w:type="dxa"/>
            <w:tcBorders>
              <w:bottom w:val="double" w:sz="6" w:space="0" w:color="000000"/>
            </w:tcBorders>
          </w:tcPr>
          <w:p w14:paraId="7B3EBB56" w14:textId="77777777" w:rsidR="007A7D3C" w:rsidRPr="007A7D3C" w:rsidRDefault="007A7D3C" w:rsidP="007A7D3C">
            <w:pPr>
              <w:spacing w:after="0" w:line="240" w:lineRule="auto"/>
              <w:rPr>
                <w:rFonts w:ascii="Arial" w:eastAsia="Times New Roman" w:hAnsi="Arial" w:cs="Arial"/>
                <w:kern w:val="0"/>
                <w:sz w:val="22"/>
                <w:szCs w:val="22"/>
                <w14:ligatures w14:val="none"/>
              </w:rPr>
            </w:pPr>
            <w:r w:rsidRPr="007A7D3C">
              <w:rPr>
                <w:rFonts w:ascii="Arial" w:eastAsia="Times New Roman" w:hAnsi="Arial" w:cs="Arial"/>
                <w:kern w:val="0"/>
                <w:sz w:val="22"/>
                <w:szCs w:val="22"/>
                <w14:ligatures w14:val="none"/>
              </w:rPr>
              <w:t xml:space="preserve">Darbo užmokesčio modulyje turi būtini galimybė skaičiuoti Tarybos narių DU su pakeitimais, </w:t>
            </w:r>
            <w:proofErr w:type="spellStart"/>
            <w:r w:rsidRPr="007A7D3C">
              <w:rPr>
                <w:rFonts w:ascii="Arial" w:eastAsia="Times New Roman" w:hAnsi="Arial" w:cs="Arial"/>
                <w:kern w:val="0"/>
                <w:sz w:val="22"/>
                <w:szCs w:val="22"/>
                <w14:ligatures w14:val="none"/>
              </w:rPr>
              <w:t>pvz</w:t>
            </w:r>
            <w:proofErr w:type="spellEnd"/>
            <w:r w:rsidRPr="007A7D3C">
              <w:rPr>
                <w:rFonts w:ascii="Arial" w:eastAsia="Times New Roman" w:hAnsi="Arial" w:cs="Arial"/>
                <w:kern w:val="0"/>
                <w:sz w:val="22"/>
                <w:szCs w:val="22"/>
                <w14:ligatures w14:val="none"/>
              </w:rPr>
              <w:t xml:space="preserve"> .proporcingai mažinant praleistų to </w:t>
            </w:r>
            <w:proofErr w:type="spellStart"/>
            <w:r w:rsidRPr="007A7D3C">
              <w:rPr>
                <w:rFonts w:ascii="Arial" w:eastAsia="Times New Roman" w:hAnsi="Arial" w:cs="Arial"/>
                <w:kern w:val="0"/>
                <w:sz w:val="22"/>
                <w:szCs w:val="22"/>
                <w14:ligatures w14:val="none"/>
              </w:rPr>
              <w:t>mėn.posėdžių</w:t>
            </w:r>
            <w:proofErr w:type="spellEnd"/>
            <w:r w:rsidRPr="007A7D3C">
              <w:rPr>
                <w:rFonts w:ascii="Arial" w:eastAsia="Times New Roman" w:hAnsi="Arial" w:cs="Arial"/>
                <w:kern w:val="0"/>
                <w:sz w:val="22"/>
                <w:szCs w:val="22"/>
                <w14:ligatures w14:val="none"/>
              </w:rPr>
              <w:t xml:space="preserve"> skaičiui.</w:t>
            </w:r>
          </w:p>
        </w:tc>
        <w:tc>
          <w:tcPr>
            <w:tcW w:w="1603" w:type="dxa"/>
            <w:tcBorders>
              <w:bottom w:val="double" w:sz="6" w:space="0" w:color="000000"/>
            </w:tcBorders>
          </w:tcPr>
          <w:p w14:paraId="30A5C1D0"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549" w:type="dxa"/>
          </w:tcPr>
          <w:p w14:paraId="62090DDF"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c>
          <w:tcPr>
            <w:tcW w:w="1377" w:type="dxa"/>
            <w:tcBorders>
              <w:bottom w:val="double" w:sz="6" w:space="0" w:color="000000"/>
            </w:tcBorders>
          </w:tcPr>
          <w:p w14:paraId="1065FE87" w14:textId="77777777" w:rsidR="007A7D3C" w:rsidRPr="007A7D3C" w:rsidRDefault="007A7D3C" w:rsidP="007A7D3C">
            <w:pPr>
              <w:spacing w:after="0" w:line="240" w:lineRule="auto"/>
              <w:rPr>
                <w:rFonts w:ascii="Arial" w:eastAsia="Times New Roman" w:hAnsi="Arial" w:cs="Arial"/>
                <w:kern w:val="0"/>
                <w:sz w:val="22"/>
                <w:szCs w:val="22"/>
                <w14:ligatures w14:val="none"/>
              </w:rPr>
            </w:pPr>
          </w:p>
        </w:tc>
      </w:tr>
    </w:tbl>
    <w:p w14:paraId="0A72880F"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6DA52AE"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lang w:eastAsia="lt-LT"/>
          <w14:ligatures w14:val="none"/>
        </w:rPr>
      </w:pPr>
      <w:r w:rsidRPr="007A7D3C">
        <w:rPr>
          <w:rFonts w:ascii="Arial" w:eastAsia="Yu Gothic Light" w:hAnsi="Arial" w:cs="Arial"/>
          <w:kern w:val="0"/>
          <w:sz w:val="32"/>
          <w:szCs w:val="32"/>
          <w:lang w:eastAsia="lt-LT"/>
          <w14:ligatures w14:val="none"/>
        </w:rPr>
        <w:t>Sutarčių valdymo IS (komponentė)</w:t>
      </w:r>
    </w:p>
    <w:p w14:paraId="60A2D5FE"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Reikalavimai sutarčių dalies funkcionalumui</w:t>
      </w:r>
    </w:p>
    <w:tbl>
      <w:tblPr>
        <w:tblStyle w:val="Lentelstinklelis"/>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19"/>
        <w:gridCol w:w="3692"/>
        <w:gridCol w:w="1504"/>
        <w:gridCol w:w="1843"/>
        <w:gridCol w:w="1483"/>
      </w:tblGrid>
      <w:tr w:rsidR="007A7D3C" w:rsidRPr="007A7D3C" w14:paraId="56AC784E" w14:textId="77777777" w:rsidTr="00950956">
        <w:trPr>
          <w:trHeight w:val="300"/>
        </w:trPr>
        <w:tc>
          <w:tcPr>
            <w:tcW w:w="1119" w:type="dxa"/>
          </w:tcPr>
          <w:p w14:paraId="61F869FB" w14:textId="77777777" w:rsidR="007A7D3C" w:rsidRPr="007A7D3C" w:rsidRDefault="007A7D3C" w:rsidP="007A7D3C">
            <w:pPr>
              <w:widowControl w:val="0"/>
              <w:contextualSpacing/>
              <w:rPr>
                <w:rFonts w:ascii="Arial" w:hAnsi="Arial" w:cs="Arial"/>
                <w:b/>
                <w:bCs/>
              </w:rPr>
            </w:pPr>
            <w:r w:rsidRPr="007A7D3C">
              <w:rPr>
                <w:rFonts w:ascii="Arial" w:hAnsi="Arial" w:cs="Arial"/>
                <w:b/>
                <w:bCs/>
                <w:caps/>
              </w:rPr>
              <w:t>Nr.</w:t>
            </w:r>
          </w:p>
        </w:tc>
        <w:tc>
          <w:tcPr>
            <w:tcW w:w="3692" w:type="dxa"/>
          </w:tcPr>
          <w:p w14:paraId="1206B3EE" w14:textId="77777777" w:rsidR="007A7D3C" w:rsidRPr="007A7D3C" w:rsidRDefault="007A7D3C" w:rsidP="007A7D3C">
            <w:pPr>
              <w:widowControl w:val="0"/>
              <w:rPr>
                <w:rFonts w:ascii="Arial" w:hAnsi="Arial" w:cs="Arial"/>
                <w:b/>
                <w:bCs/>
              </w:rPr>
            </w:pPr>
            <w:r w:rsidRPr="007A7D3C">
              <w:rPr>
                <w:rFonts w:ascii="Arial" w:hAnsi="Arial" w:cs="Arial"/>
                <w:b/>
                <w:bCs/>
                <w:caps/>
              </w:rPr>
              <w:t>R</w:t>
            </w:r>
            <w:r w:rsidRPr="007A7D3C">
              <w:rPr>
                <w:rFonts w:ascii="Arial" w:hAnsi="Arial" w:cs="Arial"/>
                <w:b/>
                <w:bCs/>
              </w:rPr>
              <w:t>eikalavimas</w:t>
            </w:r>
          </w:p>
        </w:tc>
        <w:tc>
          <w:tcPr>
            <w:tcW w:w="1504" w:type="dxa"/>
          </w:tcPr>
          <w:p w14:paraId="26315A99" w14:textId="77777777" w:rsidR="007A7D3C" w:rsidRPr="007A7D3C" w:rsidRDefault="007A7D3C" w:rsidP="007A7D3C">
            <w:pPr>
              <w:widowControl w:val="0"/>
              <w:rPr>
                <w:rFonts w:ascii="Arial" w:hAnsi="Arial" w:cs="Arial"/>
              </w:rPr>
            </w:pPr>
            <w:r w:rsidRPr="007A7D3C">
              <w:rPr>
                <w:rFonts w:ascii="Arial" w:hAnsi="Arial" w:cs="Arial"/>
                <w:b/>
                <w:bCs/>
              </w:rPr>
              <w:t xml:space="preserve">Savybės atitikimas </w:t>
            </w:r>
            <w:r w:rsidRPr="007A7D3C">
              <w:rPr>
                <w:rFonts w:ascii="Arial" w:hAnsi="Arial" w:cs="Arial"/>
                <w:b/>
                <w:bCs/>
                <w:caps/>
              </w:rPr>
              <w:t>(S, M)</w:t>
            </w:r>
          </w:p>
        </w:tc>
        <w:tc>
          <w:tcPr>
            <w:tcW w:w="1843" w:type="dxa"/>
          </w:tcPr>
          <w:p w14:paraId="4E6D6EB5" w14:textId="77777777" w:rsidR="007A7D3C" w:rsidRPr="007A7D3C" w:rsidRDefault="007A7D3C" w:rsidP="007A7D3C">
            <w:pPr>
              <w:widowControl w:val="0"/>
              <w:rPr>
                <w:rFonts w:ascii="Arial" w:hAnsi="Arial" w:cs="Arial"/>
                <w:b/>
                <w:bCs/>
                <w:caps/>
              </w:rPr>
            </w:pPr>
            <w:r w:rsidRPr="007A7D3C">
              <w:rPr>
                <w:rFonts w:ascii="Arial" w:hAnsi="Arial" w:cs="Arial"/>
                <w:b/>
                <w:bCs/>
              </w:rPr>
              <w:t xml:space="preserve">Modifikavimo apimtis, val. </w:t>
            </w:r>
          </w:p>
        </w:tc>
        <w:tc>
          <w:tcPr>
            <w:tcW w:w="1483" w:type="dxa"/>
          </w:tcPr>
          <w:p w14:paraId="573CE866" w14:textId="77777777" w:rsidR="007A7D3C" w:rsidRPr="007A7D3C" w:rsidRDefault="007A7D3C" w:rsidP="007A7D3C">
            <w:pPr>
              <w:widowControl w:val="0"/>
              <w:rPr>
                <w:rFonts w:ascii="Arial" w:hAnsi="Arial" w:cs="Arial"/>
              </w:rPr>
            </w:pPr>
            <w:r w:rsidRPr="007A7D3C">
              <w:rPr>
                <w:rFonts w:ascii="Arial" w:hAnsi="Arial" w:cs="Arial"/>
                <w:b/>
                <w:bCs/>
              </w:rPr>
              <w:t>Komentaras</w:t>
            </w:r>
          </w:p>
        </w:tc>
      </w:tr>
      <w:tr w:rsidR="007A7D3C" w:rsidRPr="007A7D3C" w14:paraId="04EBD7A0" w14:textId="77777777" w:rsidTr="00950956">
        <w:trPr>
          <w:trHeight w:val="300"/>
        </w:trPr>
        <w:tc>
          <w:tcPr>
            <w:tcW w:w="1119" w:type="dxa"/>
          </w:tcPr>
          <w:p w14:paraId="31902DB7" w14:textId="77777777" w:rsidR="007A7D3C" w:rsidRPr="007A7D3C" w:rsidRDefault="007A7D3C" w:rsidP="007A7D3C">
            <w:pPr>
              <w:numPr>
                <w:ilvl w:val="0"/>
                <w:numId w:val="8"/>
              </w:numPr>
              <w:contextualSpacing/>
              <w:rPr>
                <w:rFonts w:ascii="Arial" w:hAnsi="Arial" w:cs="Arial"/>
              </w:rPr>
            </w:pPr>
          </w:p>
        </w:tc>
        <w:tc>
          <w:tcPr>
            <w:tcW w:w="3692" w:type="dxa"/>
          </w:tcPr>
          <w:p w14:paraId="0336961B"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Turi būti galimybė įvesti, peržiūrėti, redaguoti sutartį su šiais duomenimis:</w:t>
            </w:r>
          </w:p>
          <w:p w14:paraId="60294E5E"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Dokumento Nr.;</w:t>
            </w:r>
          </w:p>
          <w:p w14:paraId="2BB04DB5"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 xml:space="preserve">Išorinis </w:t>
            </w:r>
            <w:proofErr w:type="spellStart"/>
            <w:r w:rsidRPr="007A7D3C">
              <w:rPr>
                <w:rFonts w:ascii="Arial" w:eastAsia="Yu Mincho" w:hAnsi="Arial" w:cs="Arial"/>
              </w:rPr>
              <w:t>dok</w:t>
            </w:r>
            <w:proofErr w:type="spellEnd"/>
            <w:r w:rsidRPr="007A7D3C">
              <w:rPr>
                <w:rFonts w:ascii="Arial" w:eastAsia="Yu Mincho" w:hAnsi="Arial" w:cs="Arial"/>
              </w:rPr>
              <w:t>. Nr.;</w:t>
            </w:r>
          </w:p>
          <w:p w14:paraId="25A1F644"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Sutarties rūšis;</w:t>
            </w:r>
          </w:p>
          <w:p w14:paraId="51715C8E"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Dokumento data;</w:t>
            </w:r>
          </w:p>
          <w:p w14:paraId="04F882DD" w14:textId="77777777" w:rsidR="007A7D3C" w:rsidRPr="007A7D3C" w:rsidRDefault="007A7D3C" w:rsidP="007A7D3C">
            <w:pPr>
              <w:widowControl w:val="0"/>
              <w:rPr>
                <w:rFonts w:ascii="Arial" w:eastAsia="Yu Mincho" w:hAnsi="Arial" w:cs="Arial"/>
              </w:rPr>
            </w:pPr>
            <w:r w:rsidRPr="007A7D3C">
              <w:rPr>
                <w:rFonts w:ascii="Arial" w:eastAsia="Yu Mincho" w:hAnsi="Arial" w:cs="Arial"/>
              </w:rPr>
              <w:lastRenderedPageBreak/>
              <w:t>Pavadinimas;</w:t>
            </w:r>
          </w:p>
          <w:p w14:paraId="4CC11281"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Organizacija;</w:t>
            </w:r>
          </w:p>
          <w:p w14:paraId="25EFBDE0"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Struktūrinis padalinys;</w:t>
            </w:r>
          </w:p>
          <w:p w14:paraId="7953FA23"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Atsakingas asmuo;</w:t>
            </w:r>
          </w:p>
          <w:p w14:paraId="25B000A9"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Suma (su PVM);</w:t>
            </w:r>
          </w:p>
          <w:p w14:paraId="6C161541"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Suma (be PVM);</w:t>
            </w:r>
          </w:p>
          <w:p w14:paraId="263A51DB"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PVM tarifas;</w:t>
            </w:r>
          </w:p>
          <w:p w14:paraId="2663001F"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Sutarties pasirašymo data;</w:t>
            </w:r>
          </w:p>
          <w:p w14:paraId="3F087CA1"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Sutarties įsigaliojimo data;</w:t>
            </w:r>
          </w:p>
          <w:p w14:paraId="43A1FE63"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Sutarties pabaigos data;</w:t>
            </w:r>
          </w:p>
          <w:p w14:paraId="38A8E3E6"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Įsipareigojimų įvykdymo data;</w:t>
            </w:r>
          </w:p>
          <w:p w14:paraId="423BB06B"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Apmokėti per;</w:t>
            </w:r>
          </w:p>
          <w:p w14:paraId="06EBC5C0"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Pastabos;</w:t>
            </w:r>
          </w:p>
          <w:p w14:paraId="1E0E182A"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Įvykdyta</w:t>
            </w:r>
          </w:p>
          <w:p w14:paraId="1DC1CCB1"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Sutarties šalis (tipas, pavadinimas);</w:t>
            </w:r>
          </w:p>
          <w:p w14:paraId="2ED65614"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Sąskaitos gavėjai (Pavadinimas, tipas, paslaugų kiekis)</w:t>
            </w:r>
          </w:p>
          <w:p w14:paraId="6FB10472"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Failai;</w:t>
            </w:r>
          </w:p>
        </w:tc>
        <w:tc>
          <w:tcPr>
            <w:tcW w:w="1504" w:type="dxa"/>
          </w:tcPr>
          <w:p w14:paraId="750478AE" w14:textId="77777777" w:rsidR="007A7D3C" w:rsidRPr="007A7D3C" w:rsidRDefault="007A7D3C" w:rsidP="007A7D3C">
            <w:pPr>
              <w:widowControl w:val="0"/>
              <w:rPr>
                <w:rFonts w:ascii="Arial" w:hAnsi="Arial" w:cs="Arial"/>
              </w:rPr>
            </w:pPr>
          </w:p>
        </w:tc>
        <w:tc>
          <w:tcPr>
            <w:tcW w:w="1843" w:type="dxa"/>
          </w:tcPr>
          <w:p w14:paraId="4796A15F" w14:textId="77777777" w:rsidR="007A7D3C" w:rsidRPr="007A7D3C" w:rsidRDefault="007A7D3C" w:rsidP="007A7D3C">
            <w:pPr>
              <w:widowControl w:val="0"/>
              <w:rPr>
                <w:rFonts w:ascii="Arial" w:hAnsi="Arial" w:cs="Arial"/>
              </w:rPr>
            </w:pPr>
          </w:p>
        </w:tc>
        <w:tc>
          <w:tcPr>
            <w:tcW w:w="1483" w:type="dxa"/>
          </w:tcPr>
          <w:p w14:paraId="78B9A495" w14:textId="77777777" w:rsidR="007A7D3C" w:rsidRPr="007A7D3C" w:rsidRDefault="007A7D3C" w:rsidP="007A7D3C">
            <w:pPr>
              <w:widowControl w:val="0"/>
              <w:rPr>
                <w:rFonts w:ascii="Arial" w:hAnsi="Arial" w:cs="Arial"/>
              </w:rPr>
            </w:pPr>
          </w:p>
        </w:tc>
      </w:tr>
      <w:tr w:rsidR="007A7D3C" w:rsidRPr="007A7D3C" w14:paraId="742D1242" w14:textId="77777777" w:rsidTr="00950956">
        <w:trPr>
          <w:trHeight w:val="300"/>
        </w:trPr>
        <w:tc>
          <w:tcPr>
            <w:tcW w:w="1119" w:type="dxa"/>
          </w:tcPr>
          <w:p w14:paraId="66BBD363" w14:textId="77777777" w:rsidR="007A7D3C" w:rsidRPr="007A7D3C" w:rsidRDefault="007A7D3C" w:rsidP="007A7D3C">
            <w:pPr>
              <w:numPr>
                <w:ilvl w:val="0"/>
                <w:numId w:val="8"/>
              </w:numPr>
              <w:contextualSpacing/>
              <w:rPr>
                <w:rFonts w:ascii="Arial" w:hAnsi="Arial" w:cs="Arial"/>
              </w:rPr>
            </w:pPr>
            <w:r w:rsidRPr="007A7D3C">
              <w:rPr>
                <w:rFonts w:ascii="Arial" w:hAnsi="Arial" w:cs="Arial"/>
              </w:rPr>
              <w:t xml:space="preserve">  </w:t>
            </w:r>
          </w:p>
        </w:tc>
        <w:tc>
          <w:tcPr>
            <w:tcW w:w="3692" w:type="dxa"/>
          </w:tcPr>
          <w:p w14:paraId="4EA97AFE"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Turi būti galimybė peržiūrėti sutarčių sąrašą su šiais duomenimis:</w:t>
            </w:r>
          </w:p>
          <w:p w14:paraId="56E0500B" w14:textId="77777777" w:rsidR="007A7D3C" w:rsidRPr="007A7D3C" w:rsidRDefault="007A7D3C" w:rsidP="007A7D3C">
            <w:pPr>
              <w:widowControl w:val="0"/>
              <w:rPr>
                <w:rFonts w:ascii="Arial" w:eastAsia="Yu Mincho" w:hAnsi="Arial" w:cs="Arial"/>
              </w:rPr>
            </w:pPr>
            <w:proofErr w:type="spellStart"/>
            <w:r w:rsidRPr="007A7D3C">
              <w:rPr>
                <w:rFonts w:ascii="Arial" w:eastAsia="Yu Mincho" w:hAnsi="Arial" w:cs="Arial"/>
              </w:rPr>
              <w:t>Dok</w:t>
            </w:r>
            <w:proofErr w:type="spellEnd"/>
            <w:r w:rsidRPr="007A7D3C">
              <w:rPr>
                <w:rFonts w:ascii="Arial" w:eastAsia="Yu Mincho" w:hAnsi="Arial" w:cs="Arial"/>
              </w:rPr>
              <w:t>. Nr.;</w:t>
            </w:r>
          </w:p>
          <w:p w14:paraId="766B93CE"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I</w:t>
            </w:r>
            <w:r w:rsidRPr="007A7D3C">
              <w:rPr>
                <w:rFonts w:ascii="Arial" w:eastAsia="Yu Mincho" w:hAnsi="Arial" w:cs="Arial"/>
                <w:lang w:val="en-US"/>
              </w:rPr>
              <w:t>š</w:t>
            </w:r>
            <w:r w:rsidRPr="007A7D3C">
              <w:rPr>
                <w:rFonts w:ascii="Arial" w:eastAsia="Yu Mincho" w:hAnsi="Arial" w:cs="Arial"/>
              </w:rPr>
              <w:t xml:space="preserve">orinis </w:t>
            </w:r>
            <w:proofErr w:type="spellStart"/>
            <w:r w:rsidRPr="007A7D3C">
              <w:rPr>
                <w:rFonts w:ascii="Arial" w:eastAsia="Yu Mincho" w:hAnsi="Arial" w:cs="Arial"/>
              </w:rPr>
              <w:t>Dok</w:t>
            </w:r>
            <w:proofErr w:type="spellEnd"/>
            <w:r w:rsidRPr="007A7D3C">
              <w:rPr>
                <w:rFonts w:ascii="Arial" w:eastAsia="Yu Mincho" w:hAnsi="Arial" w:cs="Arial"/>
              </w:rPr>
              <w:t xml:space="preserve"> Nr.</w:t>
            </w:r>
          </w:p>
          <w:p w14:paraId="18122F90" w14:textId="77777777" w:rsidR="007A7D3C" w:rsidRPr="007A7D3C" w:rsidRDefault="007A7D3C" w:rsidP="007A7D3C">
            <w:pPr>
              <w:widowControl w:val="0"/>
              <w:rPr>
                <w:rFonts w:ascii="Arial" w:eastAsia="Yu Mincho" w:hAnsi="Arial" w:cs="Arial"/>
              </w:rPr>
            </w:pPr>
            <w:proofErr w:type="spellStart"/>
            <w:r w:rsidRPr="007A7D3C">
              <w:rPr>
                <w:rFonts w:ascii="Arial" w:eastAsia="Yu Mincho" w:hAnsi="Arial" w:cs="Arial"/>
              </w:rPr>
              <w:t>Dok</w:t>
            </w:r>
            <w:proofErr w:type="spellEnd"/>
            <w:r w:rsidRPr="007A7D3C">
              <w:rPr>
                <w:rFonts w:ascii="Arial" w:eastAsia="Yu Mincho" w:hAnsi="Arial" w:cs="Arial"/>
              </w:rPr>
              <w:t>. data;</w:t>
            </w:r>
          </w:p>
          <w:p w14:paraId="0CB7662E"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Rūšis;</w:t>
            </w:r>
          </w:p>
          <w:p w14:paraId="72D7B565"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Antraštė;</w:t>
            </w:r>
          </w:p>
          <w:p w14:paraId="5856D6DB"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Organizacija;</w:t>
            </w:r>
          </w:p>
          <w:p w14:paraId="167D7072"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Padalinys</w:t>
            </w:r>
          </w:p>
          <w:p w14:paraId="654F7391"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Atsakingas;</w:t>
            </w:r>
          </w:p>
          <w:p w14:paraId="34117DAF"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Sutarties šalys;</w:t>
            </w:r>
          </w:p>
          <w:p w14:paraId="1E0F6DA8"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Įmonės kodas (sutarties šalių);</w:t>
            </w:r>
          </w:p>
          <w:p w14:paraId="50EE79A8"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Sąskaitų gavėjai (kiekis);</w:t>
            </w:r>
          </w:p>
          <w:p w14:paraId="67BE01A3"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Sąskaita perduodama į SABIS;</w:t>
            </w:r>
          </w:p>
          <w:p w14:paraId="7F51C1B9"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Periodiškumas;</w:t>
            </w:r>
          </w:p>
          <w:p w14:paraId="7E81CB8B"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SF Šablonas;</w:t>
            </w:r>
          </w:p>
          <w:p w14:paraId="546A7EB8"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Detalizacijos;</w:t>
            </w:r>
          </w:p>
          <w:p w14:paraId="148C2FFD"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Pasirašymo data;</w:t>
            </w:r>
          </w:p>
          <w:p w14:paraId="6119B9E6"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Įsigaliojimo data;</w:t>
            </w:r>
          </w:p>
          <w:p w14:paraId="32FDA737"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Pabaigos data;</w:t>
            </w:r>
          </w:p>
          <w:p w14:paraId="4804A9B8"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Suma su PVM;</w:t>
            </w:r>
          </w:p>
          <w:p w14:paraId="75EFCF48"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Suma be PVM;</w:t>
            </w:r>
          </w:p>
          <w:p w14:paraId="0BEFFC63"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Likutis su PVM;</w:t>
            </w:r>
          </w:p>
          <w:p w14:paraId="10B225EE"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Likutis be PVM;</w:t>
            </w:r>
          </w:p>
          <w:p w14:paraId="1D65C546"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Žymės;</w:t>
            </w:r>
          </w:p>
          <w:p w14:paraId="644DCF8A"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Failai.</w:t>
            </w:r>
          </w:p>
        </w:tc>
        <w:tc>
          <w:tcPr>
            <w:tcW w:w="1504" w:type="dxa"/>
          </w:tcPr>
          <w:p w14:paraId="181FDB6B" w14:textId="77777777" w:rsidR="007A7D3C" w:rsidRPr="007A7D3C" w:rsidRDefault="007A7D3C" w:rsidP="007A7D3C">
            <w:pPr>
              <w:rPr>
                <w:rFonts w:ascii="Arial" w:hAnsi="Arial" w:cs="Arial"/>
              </w:rPr>
            </w:pPr>
          </w:p>
        </w:tc>
        <w:tc>
          <w:tcPr>
            <w:tcW w:w="1843" w:type="dxa"/>
          </w:tcPr>
          <w:p w14:paraId="19315C22" w14:textId="77777777" w:rsidR="007A7D3C" w:rsidRPr="007A7D3C" w:rsidRDefault="007A7D3C" w:rsidP="007A7D3C">
            <w:pPr>
              <w:rPr>
                <w:rFonts w:ascii="Arial" w:hAnsi="Arial" w:cs="Arial"/>
              </w:rPr>
            </w:pPr>
          </w:p>
        </w:tc>
        <w:tc>
          <w:tcPr>
            <w:tcW w:w="1483" w:type="dxa"/>
          </w:tcPr>
          <w:p w14:paraId="15A84A0A" w14:textId="77777777" w:rsidR="007A7D3C" w:rsidRPr="007A7D3C" w:rsidRDefault="007A7D3C" w:rsidP="007A7D3C">
            <w:pPr>
              <w:rPr>
                <w:rFonts w:ascii="Arial" w:hAnsi="Arial" w:cs="Arial"/>
              </w:rPr>
            </w:pPr>
          </w:p>
        </w:tc>
      </w:tr>
      <w:tr w:rsidR="007A7D3C" w:rsidRPr="007A7D3C" w14:paraId="3A572577" w14:textId="77777777" w:rsidTr="00950956">
        <w:trPr>
          <w:trHeight w:val="300"/>
        </w:trPr>
        <w:tc>
          <w:tcPr>
            <w:tcW w:w="1119" w:type="dxa"/>
          </w:tcPr>
          <w:p w14:paraId="002269C3" w14:textId="77777777" w:rsidR="007A7D3C" w:rsidRPr="007A7D3C" w:rsidRDefault="007A7D3C" w:rsidP="007A7D3C">
            <w:pPr>
              <w:numPr>
                <w:ilvl w:val="0"/>
                <w:numId w:val="8"/>
              </w:numPr>
              <w:contextualSpacing/>
              <w:rPr>
                <w:rFonts w:ascii="Arial" w:hAnsi="Arial" w:cs="Arial"/>
              </w:rPr>
            </w:pPr>
          </w:p>
        </w:tc>
        <w:tc>
          <w:tcPr>
            <w:tcW w:w="3692" w:type="dxa"/>
          </w:tcPr>
          <w:p w14:paraId="43401403"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Turi būti galimybė ieškoti sutarčių vieno lauko principu pagal šiuos sutarties duomenis:</w:t>
            </w:r>
          </w:p>
          <w:p w14:paraId="0C4C9D72" w14:textId="77777777" w:rsidR="007A7D3C" w:rsidRPr="007A7D3C" w:rsidRDefault="007A7D3C" w:rsidP="007A7D3C">
            <w:pPr>
              <w:widowControl w:val="0"/>
              <w:rPr>
                <w:rFonts w:ascii="Arial" w:eastAsia="Yu Mincho" w:hAnsi="Arial" w:cs="Arial"/>
                <w:lang w:val="en-GB"/>
              </w:rPr>
            </w:pPr>
            <w:proofErr w:type="spellStart"/>
            <w:r w:rsidRPr="007A7D3C">
              <w:rPr>
                <w:rFonts w:ascii="Arial" w:eastAsia="Yu Mincho" w:hAnsi="Arial" w:cs="Arial"/>
              </w:rPr>
              <w:t>Dok</w:t>
            </w:r>
            <w:proofErr w:type="spellEnd"/>
            <w:r w:rsidRPr="007A7D3C">
              <w:rPr>
                <w:rFonts w:ascii="Arial" w:eastAsia="Yu Mincho" w:hAnsi="Arial" w:cs="Arial"/>
              </w:rPr>
              <w:t>. Nr.;</w:t>
            </w:r>
          </w:p>
          <w:p w14:paraId="7240E4EB"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Tipas;</w:t>
            </w:r>
          </w:p>
          <w:p w14:paraId="3E9B08A7"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Antraštė;</w:t>
            </w:r>
          </w:p>
          <w:p w14:paraId="5CA7BD1E"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Organizacija;</w:t>
            </w:r>
          </w:p>
          <w:p w14:paraId="2A0F088F"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Atsakingas;</w:t>
            </w:r>
          </w:p>
          <w:p w14:paraId="1DC81591"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Sutarties šalys.</w:t>
            </w:r>
          </w:p>
        </w:tc>
        <w:tc>
          <w:tcPr>
            <w:tcW w:w="1504" w:type="dxa"/>
          </w:tcPr>
          <w:p w14:paraId="1FF01752" w14:textId="77777777" w:rsidR="007A7D3C" w:rsidRPr="007A7D3C" w:rsidRDefault="007A7D3C" w:rsidP="007A7D3C">
            <w:pPr>
              <w:rPr>
                <w:rFonts w:ascii="Arial" w:hAnsi="Arial" w:cs="Arial"/>
              </w:rPr>
            </w:pPr>
          </w:p>
        </w:tc>
        <w:tc>
          <w:tcPr>
            <w:tcW w:w="1843" w:type="dxa"/>
          </w:tcPr>
          <w:p w14:paraId="58BB6EBE" w14:textId="77777777" w:rsidR="007A7D3C" w:rsidRPr="007A7D3C" w:rsidRDefault="007A7D3C" w:rsidP="007A7D3C">
            <w:pPr>
              <w:rPr>
                <w:rFonts w:ascii="Arial" w:hAnsi="Arial" w:cs="Arial"/>
              </w:rPr>
            </w:pPr>
          </w:p>
        </w:tc>
        <w:tc>
          <w:tcPr>
            <w:tcW w:w="1483" w:type="dxa"/>
          </w:tcPr>
          <w:p w14:paraId="29945394" w14:textId="77777777" w:rsidR="007A7D3C" w:rsidRPr="007A7D3C" w:rsidRDefault="007A7D3C" w:rsidP="007A7D3C">
            <w:pPr>
              <w:rPr>
                <w:rFonts w:ascii="Arial" w:hAnsi="Arial" w:cs="Arial"/>
              </w:rPr>
            </w:pPr>
          </w:p>
        </w:tc>
      </w:tr>
      <w:tr w:rsidR="007A7D3C" w:rsidRPr="007A7D3C" w14:paraId="7E541153" w14:textId="77777777" w:rsidTr="00950956">
        <w:trPr>
          <w:trHeight w:val="300"/>
        </w:trPr>
        <w:tc>
          <w:tcPr>
            <w:tcW w:w="1119" w:type="dxa"/>
          </w:tcPr>
          <w:p w14:paraId="3C4511C2" w14:textId="77777777" w:rsidR="007A7D3C" w:rsidRPr="007A7D3C" w:rsidRDefault="007A7D3C" w:rsidP="007A7D3C">
            <w:pPr>
              <w:numPr>
                <w:ilvl w:val="0"/>
                <w:numId w:val="8"/>
              </w:numPr>
              <w:contextualSpacing/>
              <w:rPr>
                <w:rFonts w:ascii="Arial" w:hAnsi="Arial" w:cs="Arial"/>
              </w:rPr>
            </w:pPr>
          </w:p>
        </w:tc>
        <w:tc>
          <w:tcPr>
            <w:tcW w:w="3692" w:type="dxa"/>
          </w:tcPr>
          <w:p w14:paraId="40C71CEA"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Turi būti galimybė filtruoti sutartis pagal šiuos sutarčių sąrašo laukus:</w:t>
            </w:r>
          </w:p>
          <w:p w14:paraId="31AD03E4" w14:textId="77777777" w:rsidR="007A7D3C" w:rsidRPr="007A7D3C" w:rsidRDefault="007A7D3C" w:rsidP="007A7D3C">
            <w:pPr>
              <w:widowControl w:val="0"/>
              <w:rPr>
                <w:rFonts w:ascii="Arial" w:eastAsia="Yu Mincho" w:hAnsi="Arial" w:cs="Arial"/>
                <w:lang w:val="en-GB"/>
              </w:rPr>
            </w:pPr>
            <w:proofErr w:type="spellStart"/>
            <w:r w:rsidRPr="007A7D3C">
              <w:rPr>
                <w:rFonts w:ascii="Arial" w:eastAsia="Yu Mincho" w:hAnsi="Arial" w:cs="Arial"/>
              </w:rPr>
              <w:t>Dok</w:t>
            </w:r>
            <w:proofErr w:type="spellEnd"/>
            <w:r w:rsidRPr="007A7D3C">
              <w:rPr>
                <w:rFonts w:ascii="Arial" w:eastAsia="Yu Mincho" w:hAnsi="Arial" w:cs="Arial"/>
              </w:rPr>
              <w:t>. Nr.;</w:t>
            </w:r>
          </w:p>
          <w:p w14:paraId="557B1539"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 xml:space="preserve">Išorinis </w:t>
            </w:r>
            <w:proofErr w:type="spellStart"/>
            <w:r w:rsidRPr="007A7D3C">
              <w:rPr>
                <w:rFonts w:ascii="Arial" w:eastAsia="Yu Mincho" w:hAnsi="Arial" w:cs="Arial"/>
              </w:rPr>
              <w:t>dok</w:t>
            </w:r>
            <w:proofErr w:type="spellEnd"/>
            <w:r w:rsidRPr="007A7D3C">
              <w:rPr>
                <w:rFonts w:ascii="Arial" w:eastAsia="Yu Mincho" w:hAnsi="Arial" w:cs="Arial"/>
              </w:rPr>
              <w:t xml:space="preserve"> Nr.</w:t>
            </w:r>
          </w:p>
          <w:p w14:paraId="6DEA0BEA" w14:textId="77777777" w:rsidR="007A7D3C" w:rsidRPr="007A7D3C" w:rsidRDefault="007A7D3C" w:rsidP="007A7D3C">
            <w:pPr>
              <w:widowControl w:val="0"/>
              <w:rPr>
                <w:rFonts w:ascii="Arial" w:eastAsia="Yu Mincho" w:hAnsi="Arial" w:cs="Arial"/>
                <w:lang w:val="en-GB"/>
              </w:rPr>
            </w:pPr>
            <w:proofErr w:type="spellStart"/>
            <w:r w:rsidRPr="007A7D3C">
              <w:rPr>
                <w:rFonts w:ascii="Arial" w:eastAsia="Yu Mincho" w:hAnsi="Arial" w:cs="Arial"/>
              </w:rPr>
              <w:lastRenderedPageBreak/>
              <w:t>Dok</w:t>
            </w:r>
            <w:proofErr w:type="spellEnd"/>
            <w:r w:rsidRPr="007A7D3C">
              <w:rPr>
                <w:rFonts w:ascii="Arial" w:eastAsia="Yu Mincho" w:hAnsi="Arial" w:cs="Arial"/>
              </w:rPr>
              <w:t xml:space="preserve"> data;</w:t>
            </w:r>
          </w:p>
          <w:p w14:paraId="46D7F28A"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Rūšis;</w:t>
            </w:r>
          </w:p>
          <w:p w14:paraId="65806C93"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Antraštė;</w:t>
            </w:r>
          </w:p>
          <w:p w14:paraId="0AD23872"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Organizacija;</w:t>
            </w:r>
          </w:p>
          <w:p w14:paraId="3DCC1640"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Atsakingas;</w:t>
            </w:r>
          </w:p>
          <w:p w14:paraId="597E6EDD"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Sutarties šalys;</w:t>
            </w:r>
          </w:p>
          <w:p w14:paraId="626FF76A"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Įmonės kodas;</w:t>
            </w:r>
          </w:p>
          <w:p w14:paraId="7C738342"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Sąskaita perduodama į SABIS;</w:t>
            </w:r>
          </w:p>
          <w:p w14:paraId="767F6E70"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Periodiškumas;</w:t>
            </w:r>
          </w:p>
          <w:p w14:paraId="11BCBB72"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SF šablonas;</w:t>
            </w:r>
          </w:p>
          <w:p w14:paraId="106FC887"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Pasirašymo data;</w:t>
            </w:r>
          </w:p>
          <w:p w14:paraId="2B6C9ACB"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Įsigaliojimo data;</w:t>
            </w:r>
          </w:p>
          <w:p w14:paraId="007B169F"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Pabaigos data;</w:t>
            </w:r>
          </w:p>
          <w:p w14:paraId="0D1F8012"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Suma su PVM;</w:t>
            </w:r>
          </w:p>
          <w:p w14:paraId="0C80EFC3"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Suma be PVM;</w:t>
            </w:r>
          </w:p>
          <w:p w14:paraId="497AB3D0"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Likutis su PVM;</w:t>
            </w:r>
          </w:p>
          <w:p w14:paraId="03511BF4"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Likutis be PVM</w:t>
            </w:r>
          </w:p>
        </w:tc>
        <w:tc>
          <w:tcPr>
            <w:tcW w:w="1504" w:type="dxa"/>
          </w:tcPr>
          <w:p w14:paraId="59AA124A" w14:textId="77777777" w:rsidR="007A7D3C" w:rsidRPr="007A7D3C" w:rsidRDefault="007A7D3C" w:rsidP="007A7D3C">
            <w:pPr>
              <w:rPr>
                <w:rFonts w:ascii="Arial" w:hAnsi="Arial" w:cs="Arial"/>
              </w:rPr>
            </w:pPr>
          </w:p>
        </w:tc>
        <w:tc>
          <w:tcPr>
            <w:tcW w:w="1843" w:type="dxa"/>
          </w:tcPr>
          <w:p w14:paraId="6C8C98FE" w14:textId="77777777" w:rsidR="007A7D3C" w:rsidRPr="007A7D3C" w:rsidRDefault="007A7D3C" w:rsidP="007A7D3C">
            <w:pPr>
              <w:rPr>
                <w:rFonts w:ascii="Arial" w:hAnsi="Arial" w:cs="Arial"/>
              </w:rPr>
            </w:pPr>
          </w:p>
        </w:tc>
        <w:tc>
          <w:tcPr>
            <w:tcW w:w="1483" w:type="dxa"/>
          </w:tcPr>
          <w:p w14:paraId="68D63FA2" w14:textId="77777777" w:rsidR="007A7D3C" w:rsidRPr="007A7D3C" w:rsidRDefault="007A7D3C" w:rsidP="007A7D3C">
            <w:pPr>
              <w:rPr>
                <w:rFonts w:ascii="Arial" w:hAnsi="Arial" w:cs="Arial"/>
              </w:rPr>
            </w:pPr>
          </w:p>
        </w:tc>
      </w:tr>
      <w:tr w:rsidR="007A7D3C" w:rsidRPr="007A7D3C" w14:paraId="400920D8" w14:textId="77777777" w:rsidTr="00950956">
        <w:trPr>
          <w:trHeight w:val="300"/>
        </w:trPr>
        <w:tc>
          <w:tcPr>
            <w:tcW w:w="1119" w:type="dxa"/>
          </w:tcPr>
          <w:p w14:paraId="7A29976F" w14:textId="77777777" w:rsidR="007A7D3C" w:rsidRPr="007A7D3C" w:rsidRDefault="007A7D3C" w:rsidP="007A7D3C">
            <w:pPr>
              <w:numPr>
                <w:ilvl w:val="0"/>
                <w:numId w:val="8"/>
              </w:numPr>
              <w:contextualSpacing/>
              <w:rPr>
                <w:rFonts w:ascii="Arial" w:hAnsi="Arial" w:cs="Arial"/>
              </w:rPr>
            </w:pPr>
          </w:p>
        </w:tc>
        <w:tc>
          <w:tcPr>
            <w:tcW w:w="3692" w:type="dxa"/>
          </w:tcPr>
          <w:p w14:paraId="28A367F3"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Turi būti galimybė naikinti sutartį.</w:t>
            </w:r>
          </w:p>
        </w:tc>
        <w:tc>
          <w:tcPr>
            <w:tcW w:w="1504" w:type="dxa"/>
          </w:tcPr>
          <w:p w14:paraId="1FD79B0A" w14:textId="77777777" w:rsidR="007A7D3C" w:rsidRPr="007A7D3C" w:rsidRDefault="007A7D3C" w:rsidP="007A7D3C">
            <w:pPr>
              <w:rPr>
                <w:rFonts w:ascii="Arial" w:hAnsi="Arial" w:cs="Arial"/>
              </w:rPr>
            </w:pPr>
          </w:p>
        </w:tc>
        <w:tc>
          <w:tcPr>
            <w:tcW w:w="1843" w:type="dxa"/>
          </w:tcPr>
          <w:p w14:paraId="2D63863B" w14:textId="77777777" w:rsidR="007A7D3C" w:rsidRPr="007A7D3C" w:rsidRDefault="007A7D3C" w:rsidP="007A7D3C">
            <w:pPr>
              <w:rPr>
                <w:rFonts w:ascii="Arial" w:hAnsi="Arial" w:cs="Arial"/>
              </w:rPr>
            </w:pPr>
          </w:p>
        </w:tc>
        <w:tc>
          <w:tcPr>
            <w:tcW w:w="1483" w:type="dxa"/>
          </w:tcPr>
          <w:p w14:paraId="5E2156BB" w14:textId="77777777" w:rsidR="007A7D3C" w:rsidRPr="007A7D3C" w:rsidRDefault="007A7D3C" w:rsidP="007A7D3C">
            <w:pPr>
              <w:rPr>
                <w:rFonts w:ascii="Arial" w:hAnsi="Arial" w:cs="Arial"/>
              </w:rPr>
            </w:pPr>
          </w:p>
        </w:tc>
      </w:tr>
      <w:tr w:rsidR="007A7D3C" w:rsidRPr="007A7D3C" w14:paraId="4B1896EA" w14:textId="77777777" w:rsidTr="00950956">
        <w:trPr>
          <w:trHeight w:val="300"/>
        </w:trPr>
        <w:tc>
          <w:tcPr>
            <w:tcW w:w="1119" w:type="dxa"/>
          </w:tcPr>
          <w:p w14:paraId="393DE14D" w14:textId="77777777" w:rsidR="007A7D3C" w:rsidRPr="007A7D3C" w:rsidRDefault="007A7D3C" w:rsidP="007A7D3C">
            <w:pPr>
              <w:numPr>
                <w:ilvl w:val="0"/>
                <w:numId w:val="8"/>
              </w:numPr>
              <w:contextualSpacing/>
              <w:rPr>
                <w:rFonts w:ascii="Arial" w:hAnsi="Arial" w:cs="Arial"/>
              </w:rPr>
            </w:pPr>
          </w:p>
        </w:tc>
        <w:tc>
          <w:tcPr>
            <w:tcW w:w="3692" w:type="dxa"/>
          </w:tcPr>
          <w:p w14:paraId="15F910DB"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Turi būti galimybė eksportuoti sutarčių sąrašą PDF, EXCEL formatais.</w:t>
            </w:r>
          </w:p>
        </w:tc>
        <w:tc>
          <w:tcPr>
            <w:tcW w:w="1504" w:type="dxa"/>
          </w:tcPr>
          <w:p w14:paraId="0F0858C9" w14:textId="77777777" w:rsidR="007A7D3C" w:rsidRPr="007A7D3C" w:rsidRDefault="007A7D3C" w:rsidP="007A7D3C">
            <w:pPr>
              <w:rPr>
                <w:rFonts w:ascii="Arial" w:hAnsi="Arial" w:cs="Arial"/>
              </w:rPr>
            </w:pPr>
          </w:p>
        </w:tc>
        <w:tc>
          <w:tcPr>
            <w:tcW w:w="1843" w:type="dxa"/>
          </w:tcPr>
          <w:p w14:paraId="4E42C579" w14:textId="77777777" w:rsidR="007A7D3C" w:rsidRPr="007A7D3C" w:rsidRDefault="007A7D3C" w:rsidP="007A7D3C">
            <w:pPr>
              <w:rPr>
                <w:rFonts w:ascii="Arial" w:hAnsi="Arial" w:cs="Arial"/>
              </w:rPr>
            </w:pPr>
          </w:p>
        </w:tc>
        <w:tc>
          <w:tcPr>
            <w:tcW w:w="1483" w:type="dxa"/>
          </w:tcPr>
          <w:p w14:paraId="729EA478" w14:textId="77777777" w:rsidR="007A7D3C" w:rsidRPr="007A7D3C" w:rsidRDefault="007A7D3C" w:rsidP="007A7D3C">
            <w:pPr>
              <w:rPr>
                <w:rFonts w:ascii="Arial" w:hAnsi="Arial" w:cs="Arial"/>
              </w:rPr>
            </w:pPr>
          </w:p>
        </w:tc>
      </w:tr>
      <w:tr w:rsidR="007A7D3C" w:rsidRPr="007A7D3C" w14:paraId="788AA7A7" w14:textId="77777777" w:rsidTr="00950956">
        <w:trPr>
          <w:trHeight w:val="300"/>
        </w:trPr>
        <w:tc>
          <w:tcPr>
            <w:tcW w:w="1119" w:type="dxa"/>
          </w:tcPr>
          <w:p w14:paraId="09626AA6" w14:textId="77777777" w:rsidR="007A7D3C" w:rsidRPr="007A7D3C" w:rsidRDefault="007A7D3C" w:rsidP="007A7D3C">
            <w:pPr>
              <w:numPr>
                <w:ilvl w:val="0"/>
                <w:numId w:val="8"/>
              </w:numPr>
              <w:contextualSpacing/>
              <w:rPr>
                <w:rFonts w:ascii="Arial" w:hAnsi="Arial" w:cs="Arial"/>
              </w:rPr>
            </w:pPr>
          </w:p>
        </w:tc>
        <w:tc>
          <w:tcPr>
            <w:tcW w:w="3692" w:type="dxa"/>
          </w:tcPr>
          <w:p w14:paraId="1FA21B67"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Turi būti galimybė peržiūrėti sutarčių PDF, DOC, DOCX, XLS, XLSX, JPEG  failus naršyklėje neįdiegiant į darbo vietą papildomos programinės įrangos.</w:t>
            </w:r>
          </w:p>
        </w:tc>
        <w:tc>
          <w:tcPr>
            <w:tcW w:w="1504" w:type="dxa"/>
          </w:tcPr>
          <w:p w14:paraId="290201A1" w14:textId="77777777" w:rsidR="007A7D3C" w:rsidRPr="007A7D3C" w:rsidRDefault="007A7D3C" w:rsidP="007A7D3C">
            <w:pPr>
              <w:rPr>
                <w:rFonts w:ascii="Arial" w:hAnsi="Arial" w:cs="Arial"/>
              </w:rPr>
            </w:pPr>
          </w:p>
        </w:tc>
        <w:tc>
          <w:tcPr>
            <w:tcW w:w="1843" w:type="dxa"/>
          </w:tcPr>
          <w:p w14:paraId="4D0554B4" w14:textId="77777777" w:rsidR="007A7D3C" w:rsidRPr="007A7D3C" w:rsidRDefault="007A7D3C" w:rsidP="007A7D3C">
            <w:pPr>
              <w:rPr>
                <w:rFonts w:ascii="Arial" w:hAnsi="Arial" w:cs="Arial"/>
              </w:rPr>
            </w:pPr>
          </w:p>
        </w:tc>
        <w:tc>
          <w:tcPr>
            <w:tcW w:w="1483" w:type="dxa"/>
          </w:tcPr>
          <w:p w14:paraId="608F67B6" w14:textId="77777777" w:rsidR="007A7D3C" w:rsidRPr="007A7D3C" w:rsidRDefault="007A7D3C" w:rsidP="007A7D3C">
            <w:pPr>
              <w:rPr>
                <w:rFonts w:ascii="Arial" w:hAnsi="Arial" w:cs="Arial"/>
              </w:rPr>
            </w:pPr>
          </w:p>
        </w:tc>
      </w:tr>
      <w:tr w:rsidR="007A7D3C" w:rsidRPr="007A7D3C" w14:paraId="1D834CFA" w14:textId="77777777" w:rsidTr="00950956">
        <w:trPr>
          <w:trHeight w:val="300"/>
        </w:trPr>
        <w:tc>
          <w:tcPr>
            <w:tcW w:w="1119" w:type="dxa"/>
          </w:tcPr>
          <w:p w14:paraId="7A4E9924" w14:textId="77777777" w:rsidR="007A7D3C" w:rsidRPr="007A7D3C" w:rsidRDefault="007A7D3C" w:rsidP="007A7D3C">
            <w:pPr>
              <w:numPr>
                <w:ilvl w:val="0"/>
                <w:numId w:val="8"/>
              </w:numPr>
              <w:contextualSpacing/>
              <w:rPr>
                <w:rFonts w:ascii="Arial" w:hAnsi="Arial" w:cs="Arial"/>
              </w:rPr>
            </w:pPr>
          </w:p>
        </w:tc>
        <w:tc>
          <w:tcPr>
            <w:tcW w:w="3692" w:type="dxa"/>
          </w:tcPr>
          <w:p w14:paraId="3455F470"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Turi būti galimybė sutarčiai priskirti sąskaitos faktūros šabloną.</w:t>
            </w:r>
          </w:p>
        </w:tc>
        <w:tc>
          <w:tcPr>
            <w:tcW w:w="1504" w:type="dxa"/>
          </w:tcPr>
          <w:p w14:paraId="608F37FD" w14:textId="77777777" w:rsidR="007A7D3C" w:rsidRPr="007A7D3C" w:rsidRDefault="007A7D3C" w:rsidP="007A7D3C">
            <w:pPr>
              <w:rPr>
                <w:rFonts w:ascii="Arial" w:hAnsi="Arial" w:cs="Arial"/>
              </w:rPr>
            </w:pPr>
          </w:p>
        </w:tc>
        <w:tc>
          <w:tcPr>
            <w:tcW w:w="1843" w:type="dxa"/>
          </w:tcPr>
          <w:p w14:paraId="7163D3CD" w14:textId="77777777" w:rsidR="007A7D3C" w:rsidRPr="007A7D3C" w:rsidRDefault="007A7D3C" w:rsidP="007A7D3C">
            <w:pPr>
              <w:rPr>
                <w:rFonts w:ascii="Arial" w:hAnsi="Arial" w:cs="Arial"/>
              </w:rPr>
            </w:pPr>
          </w:p>
        </w:tc>
        <w:tc>
          <w:tcPr>
            <w:tcW w:w="1483" w:type="dxa"/>
          </w:tcPr>
          <w:p w14:paraId="1DC15915" w14:textId="77777777" w:rsidR="007A7D3C" w:rsidRPr="007A7D3C" w:rsidRDefault="007A7D3C" w:rsidP="007A7D3C">
            <w:pPr>
              <w:rPr>
                <w:rFonts w:ascii="Arial" w:hAnsi="Arial" w:cs="Arial"/>
              </w:rPr>
            </w:pPr>
          </w:p>
        </w:tc>
      </w:tr>
      <w:tr w:rsidR="007A7D3C" w:rsidRPr="007A7D3C" w14:paraId="30879864" w14:textId="77777777" w:rsidTr="00950956">
        <w:trPr>
          <w:trHeight w:val="300"/>
        </w:trPr>
        <w:tc>
          <w:tcPr>
            <w:tcW w:w="1119" w:type="dxa"/>
          </w:tcPr>
          <w:p w14:paraId="512CDE33" w14:textId="77777777" w:rsidR="007A7D3C" w:rsidRPr="007A7D3C" w:rsidRDefault="007A7D3C" w:rsidP="007A7D3C">
            <w:pPr>
              <w:numPr>
                <w:ilvl w:val="0"/>
                <w:numId w:val="8"/>
              </w:numPr>
              <w:contextualSpacing/>
              <w:rPr>
                <w:rFonts w:ascii="Arial" w:hAnsi="Arial" w:cs="Arial"/>
              </w:rPr>
            </w:pPr>
          </w:p>
        </w:tc>
        <w:tc>
          <w:tcPr>
            <w:tcW w:w="3692" w:type="dxa"/>
          </w:tcPr>
          <w:p w14:paraId="41551A07"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Turi būti galimybė sutarčiai sukurti sąskaitą faktūrą.</w:t>
            </w:r>
          </w:p>
        </w:tc>
        <w:tc>
          <w:tcPr>
            <w:tcW w:w="1504" w:type="dxa"/>
          </w:tcPr>
          <w:p w14:paraId="78D44DAA" w14:textId="77777777" w:rsidR="007A7D3C" w:rsidRPr="007A7D3C" w:rsidRDefault="007A7D3C" w:rsidP="007A7D3C">
            <w:pPr>
              <w:rPr>
                <w:rFonts w:ascii="Arial" w:hAnsi="Arial" w:cs="Arial"/>
              </w:rPr>
            </w:pPr>
          </w:p>
        </w:tc>
        <w:tc>
          <w:tcPr>
            <w:tcW w:w="1843" w:type="dxa"/>
          </w:tcPr>
          <w:p w14:paraId="03B46BC5" w14:textId="77777777" w:rsidR="007A7D3C" w:rsidRPr="007A7D3C" w:rsidRDefault="007A7D3C" w:rsidP="007A7D3C">
            <w:pPr>
              <w:rPr>
                <w:rFonts w:ascii="Arial" w:hAnsi="Arial" w:cs="Arial"/>
              </w:rPr>
            </w:pPr>
          </w:p>
        </w:tc>
        <w:tc>
          <w:tcPr>
            <w:tcW w:w="1483" w:type="dxa"/>
          </w:tcPr>
          <w:p w14:paraId="3B972588" w14:textId="77777777" w:rsidR="007A7D3C" w:rsidRPr="007A7D3C" w:rsidRDefault="007A7D3C" w:rsidP="007A7D3C">
            <w:pPr>
              <w:rPr>
                <w:rFonts w:ascii="Arial" w:hAnsi="Arial" w:cs="Arial"/>
              </w:rPr>
            </w:pPr>
          </w:p>
        </w:tc>
      </w:tr>
      <w:tr w:rsidR="007A7D3C" w:rsidRPr="007A7D3C" w14:paraId="6D462177" w14:textId="77777777" w:rsidTr="00950956">
        <w:trPr>
          <w:trHeight w:val="300"/>
        </w:trPr>
        <w:tc>
          <w:tcPr>
            <w:tcW w:w="1119" w:type="dxa"/>
          </w:tcPr>
          <w:p w14:paraId="5CEE00D4" w14:textId="77777777" w:rsidR="007A7D3C" w:rsidRPr="007A7D3C" w:rsidRDefault="007A7D3C" w:rsidP="007A7D3C">
            <w:pPr>
              <w:numPr>
                <w:ilvl w:val="0"/>
                <w:numId w:val="8"/>
              </w:numPr>
              <w:contextualSpacing/>
              <w:rPr>
                <w:rFonts w:ascii="Arial" w:hAnsi="Arial" w:cs="Arial"/>
              </w:rPr>
            </w:pPr>
          </w:p>
        </w:tc>
        <w:tc>
          <w:tcPr>
            <w:tcW w:w="3692" w:type="dxa"/>
          </w:tcPr>
          <w:p w14:paraId="31A2B050"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Turi būti galimybė sutarčiai priskirti žymą.</w:t>
            </w:r>
          </w:p>
        </w:tc>
        <w:tc>
          <w:tcPr>
            <w:tcW w:w="1504" w:type="dxa"/>
          </w:tcPr>
          <w:p w14:paraId="4952CB19" w14:textId="77777777" w:rsidR="007A7D3C" w:rsidRPr="007A7D3C" w:rsidRDefault="007A7D3C" w:rsidP="007A7D3C">
            <w:pPr>
              <w:rPr>
                <w:rFonts w:ascii="Arial" w:hAnsi="Arial" w:cs="Arial"/>
              </w:rPr>
            </w:pPr>
          </w:p>
        </w:tc>
        <w:tc>
          <w:tcPr>
            <w:tcW w:w="1843" w:type="dxa"/>
          </w:tcPr>
          <w:p w14:paraId="0846565A" w14:textId="77777777" w:rsidR="007A7D3C" w:rsidRPr="007A7D3C" w:rsidRDefault="007A7D3C" w:rsidP="007A7D3C">
            <w:pPr>
              <w:rPr>
                <w:rFonts w:ascii="Arial" w:hAnsi="Arial" w:cs="Arial"/>
              </w:rPr>
            </w:pPr>
          </w:p>
        </w:tc>
        <w:tc>
          <w:tcPr>
            <w:tcW w:w="1483" w:type="dxa"/>
          </w:tcPr>
          <w:p w14:paraId="0D6B6D20" w14:textId="77777777" w:rsidR="007A7D3C" w:rsidRPr="007A7D3C" w:rsidRDefault="007A7D3C" w:rsidP="007A7D3C">
            <w:pPr>
              <w:rPr>
                <w:rFonts w:ascii="Arial" w:hAnsi="Arial" w:cs="Arial"/>
              </w:rPr>
            </w:pPr>
          </w:p>
        </w:tc>
      </w:tr>
      <w:tr w:rsidR="007A7D3C" w:rsidRPr="007A7D3C" w14:paraId="28880D55" w14:textId="77777777" w:rsidTr="00950956">
        <w:trPr>
          <w:trHeight w:val="300"/>
        </w:trPr>
        <w:tc>
          <w:tcPr>
            <w:tcW w:w="1119" w:type="dxa"/>
          </w:tcPr>
          <w:p w14:paraId="367EBEF4" w14:textId="77777777" w:rsidR="007A7D3C" w:rsidRPr="007A7D3C" w:rsidRDefault="007A7D3C" w:rsidP="007A7D3C">
            <w:pPr>
              <w:numPr>
                <w:ilvl w:val="0"/>
                <w:numId w:val="8"/>
              </w:numPr>
              <w:contextualSpacing/>
              <w:rPr>
                <w:rFonts w:ascii="Arial" w:hAnsi="Arial" w:cs="Arial"/>
              </w:rPr>
            </w:pPr>
          </w:p>
        </w:tc>
        <w:tc>
          <w:tcPr>
            <w:tcW w:w="3692" w:type="dxa"/>
          </w:tcPr>
          <w:p w14:paraId="37705FB2" w14:textId="77777777" w:rsidR="007A7D3C" w:rsidRPr="007A7D3C" w:rsidRDefault="007A7D3C" w:rsidP="007A7D3C">
            <w:pPr>
              <w:widowControl w:val="0"/>
              <w:rPr>
                <w:rFonts w:ascii="Arial" w:eastAsia="Yu Mincho" w:hAnsi="Arial" w:cs="Arial"/>
                <w:lang w:val="en-GB"/>
              </w:rPr>
            </w:pPr>
            <w:r w:rsidRPr="007A7D3C">
              <w:rPr>
                <w:rFonts w:ascii="Arial" w:eastAsia="Yu Mincho" w:hAnsi="Arial" w:cs="Arial"/>
              </w:rPr>
              <w:t xml:space="preserve">Turi būti galimybė sugeneruotai sąskaitai iš sutarties automatizuotai uždėti požymį „Sąskaita perduodama į SABIS“  </w:t>
            </w:r>
          </w:p>
        </w:tc>
        <w:tc>
          <w:tcPr>
            <w:tcW w:w="1504" w:type="dxa"/>
          </w:tcPr>
          <w:p w14:paraId="6D140D52" w14:textId="77777777" w:rsidR="007A7D3C" w:rsidRPr="007A7D3C" w:rsidRDefault="007A7D3C" w:rsidP="007A7D3C">
            <w:pPr>
              <w:rPr>
                <w:rFonts w:ascii="Arial" w:hAnsi="Arial" w:cs="Arial"/>
              </w:rPr>
            </w:pPr>
          </w:p>
        </w:tc>
        <w:tc>
          <w:tcPr>
            <w:tcW w:w="1843" w:type="dxa"/>
          </w:tcPr>
          <w:p w14:paraId="355004F1" w14:textId="77777777" w:rsidR="007A7D3C" w:rsidRPr="007A7D3C" w:rsidRDefault="007A7D3C" w:rsidP="007A7D3C">
            <w:pPr>
              <w:rPr>
                <w:rFonts w:ascii="Arial" w:hAnsi="Arial" w:cs="Arial"/>
              </w:rPr>
            </w:pPr>
          </w:p>
        </w:tc>
        <w:tc>
          <w:tcPr>
            <w:tcW w:w="1483" w:type="dxa"/>
          </w:tcPr>
          <w:p w14:paraId="59DA58A8" w14:textId="77777777" w:rsidR="007A7D3C" w:rsidRPr="007A7D3C" w:rsidRDefault="007A7D3C" w:rsidP="007A7D3C">
            <w:pPr>
              <w:rPr>
                <w:rFonts w:ascii="Arial" w:hAnsi="Arial" w:cs="Arial"/>
              </w:rPr>
            </w:pPr>
          </w:p>
        </w:tc>
      </w:tr>
    </w:tbl>
    <w:p w14:paraId="067449BA"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 xml:space="preserve">Reikalavimai siunčiamų sąskaitų faktūrų dalies funkcionalumui </w:t>
      </w:r>
    </w:p>
    <w:tbl>
      <w:tblPr>
        <w:tblStyle w:val="Lentelstinklelis"/>
        <w:tblW w:w="96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77"/>
        <w:gridCol w:w="4515"/>
        <w:gridCol w:w="1623"/>
        <w:gridCol w:w="1375"/>
        <w:gridCol w:w="1134"/>
      </w:tblGrid>
      <w:tr w:rsidR="007A7D3C" w:rsidRPr="007A7D3C" w14:paraId="621044DB" w14:textId="77777777" w:rsidTr="00950956">
        <w:tc>
          <w:tcPr>
            <w:tcW w:w="977" w:type="dxa"/>
          </w:tcPr>
          <w:p w14:paraId="363D21DD" w14:textId="77777777" w:rsidR="007A7D3C" w:rsidRPr="007A7D3C" w:rsidRDefault="007A7D3C" w:rsidP="007A7D3C">
            <w:pPr>
              <w:widowControl w:val="0"/>
              <w:contextualSpacing/>
              <w:rPr>
                <w:rFonts w:ascii="Arial" w:hAnsi="Arial" w:cs="Arial"/>
                <w:b/>
              </w:rPr>
            </w:pPr>
            <w:r w:rsidRPr="007A7D3C">
              <w:rPr>
                <w:rFonts w:ascii="Arial" w:hAnsi="Arial" w:cs="Arial"/>
                <w:b/>
                <w:caps/>
              </w:rPr>
              <w:t>Nr.</w:t>
            </w:r>
          </w:p>
        </w:tc>
        <w:tc>
          <w:tcPr>
            <w:tcW w:w="4515" w:type="dxa"/>
          </w:tcPr>
          <w:p w14:paraId="6248E516" w14:textId="77777777" w:rsidR="007A7D3C" w:rsidRPr="007A7D3C" w:rsidRDefault="007A7D3C" w:rsidP="007A7D3C">
            <w:pPr>
              <w:widowControl w:val="0"/>
              <w:rPr>
                <w:rFonts w:ascii="Arial" w:hAnsi="Arial" w:cs="Arial"/>
                <w:b/>
              </w:rPr>
            </w:pPr>
            <w:r w:rsidRPr="007A7D3C">
              <w:rPr>
                <w:rFonts w:ascii="Arial" w:hAnsi="Arial" w:cs="Arial"/>
                <w:b/>
                <w:caps/>
              </w:rPr>
              <w:t>R</w:t>
            </w:r>
            <w:r w:rsidRPr="007A7D3C">
              <w:rPr>
                <w:rFonts w:ascii="Arial" w:hAnsi="Arial" w:cs="Arial"/>
                <w:b/>
              </w:rPr>
              <w:t>eikalavimas</w:t>
            </w:r>
          </w:p>
        </w:tc>
        <w:tc>
          <w:tcPr>
            <w:tcW w:w="1623" w:type="dxa"/>
          </w:tcPr>
          <w:p w14:paraId="218979FA" w14:textId="77777777" w:rsidR="007A7D3C" w:rsidRPr="007A7D3C" w:rsidRDefault="007A7D3C" w:rsidP="007A7D3C">
            <w:pPr>
              <w:widowControl w:val="0"/>
              <w:rPr>
                <w:rFonts w:ascii="Arial" w:hAnsi="Arial" w:cs="Arial"/>
              </w:rPr>
            </w:pPr>
            <w:r w:rsidRPr="007A7D3C">
              <w:rPr>
                <w:rFonts w:ascii="Arial" w:hAnsi="Arial" w:cs="Arial"/>
                <w:b/>
              </w:rPr>
              <w:t xml:space="preserve">Savybės atitikimas </w:t>
            </w:r>
            <w:r w:rsidRPr="007A7D3C">
              <w:rPr>
                <w:rFonts w:ascii="Arial" w:hAnsi="Arial" w:cs="Arial"/>
                <w:b/>
                <w:caps/>
              </w:rPr>
              <w:t>(S, M)</w:t>
            </w:r>
          </w:p>
        </w:tc>
        <w:tc>
          <w:tcPr>
            <w:tcW w:w="1375" w:type="dxa"/>
          </w:tcPr>
          <w:p w14:paraId="32191E66" w14:textId="77777777" w:rsidR="007A7D3C" w:rsidRPr="007A7D3C" w:rsidRDefault="007A7D3C" w:rsidP="007A7D3C">
            <w:pPr>
              <w:widowControl w:val="0"/>
              <w:rPr>
                <w:rFonts w:ascii="Arial" w:hAnsi="Arial" w:cs="Arial"/>
                <w:b/>
                <w:caps/>
              </w:rPr>
            </w:pPr>
            <w:r w:rsidRPr="007A7D3C">
              <w:rPr>
                <w:rFonts w:ascii="Arial" w:hAnsi="Arial" w:cs="Arial"/>
                <w:b/>
              </w:rPr>
              <w:t xml:space="preserve">Modifikavimo apimtis, val. </w:t>
            </w:r>
          </w:p>
        </w:tc>
        <w:tc>
          <w:tcPr>
            <w:tcW w:w="1134" w:type="dxa"/>
          </w:tcPr>
          <w:p w14:paraId="08AFF9D6" w14:textId="77777777" w:rsidR="007A7D3C" w:rsidRPr="007A7D3C" w:rsidRDefault="007A7D3C" w:rsidP="007A7D3C">
            <w:pPr>
              <w:widowControl w:val="0"/>
              <w:rPr>
                <w:rFonts w:ascii="Arial" w:hAnsi="Arial" w:cs="Arial"/>
              </w:rPr>
            </w:pPr>
            <w:r w:rsidRPr="007A7D3C">
              <w:rPr>
                <w:rFonts w:ascii="Arial" w:hAnsi="Arial" w:cs="Arial"/>
                <w:b/>
              </w:rPr>
              <w:t>Komentaras</w:t>
            </w:r>
          </w:p>
        </w:tc>
      </w:tr>
      <w:tr w:rsidR="007A7D3C" w:rsidRPr="007A7D3C" w14:paraId="2C25BC4C" w14:textId="77777777" w:rsidTr="00950956">
        <w:tc>
          <w:tcPr>
            <w:tcW w:w="977" w:type="dxa"/>
          </w:tcPr>
          <w:p w14:paraId="252E75A7" w14:textId="77777777" w:rsidR="007A7D3C" w:rsidRPr="007A7D3C" w:rsidRDefault="007A7D3C" w:rsidP="007A7D3C">
            <w:pPr>
              <w:numPr>
                <w:ilvl w:val="0"/>
                <w:numId w:val="8"/>
              </w:numPr>
              <w:contextualSpacing/>
              <w:rPr>
                <w:rFonts w:ascii="Arial" w:hAnsi="Arial" w:cs="Arial"/>
              </w:rPr>
            </w:pPr>
          </w:p>
        </w:tc>
        <w:tc>
          <w:tcPr>
            <w:tcW w:w="4515" w:type="dxa"/>
          </w:tcPr>
          <w:p w14:paraId="02645752" w14:textId="77777777" w:rsidR="007A7D3C" w:rsidRPr="007A7D3C" w:rsidRDefault="007A7D3C" w:rsidP="007A7D3C">
            <w:pPr>
              <w:widowControl w:val="0"/>
              <w:rPr>
                <w:rFonts w:ascii="Arial" w:eastAsia="Yu Mincho" w:hAnsi="Arial" w:cs="Arial"/>
              </w:rPr>
            </w:pPr>
            <w:r w:rsidRPr="007A7D3C">
              <w:rPr>
                <w:rFonts w:ascii="Arial" w:eastAsia="Calibri" w:hAnsi="Arial" w:cs="Arial"/>
                <w:color w:val="000000"/>
              </w:rPr>
              <w:t>T</w:t>
            </w:r>
            <w:r w:rsidRPr="007A7D3C">
              <w:rPr>
                <w:rFonts w:ascii="Arial" w:eastAsia="Yu Mincho" w:hAnsi="Arial" w:cs="Arial"/>
              </w:rPr>
              <w:t>uri būti galimybė įvesti, peržiūrėti, redaguoti siunčiamą PVM sąskaitą faktūrą su šiais duomenimis:</w:t>
            </w:r>
          </w:p>
          <w:p w14:paraId="5E769B7C"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SF tipas;</w:t>
            </w:r>
          </w:p>
          <w:p w14:paraId="0737D4D2"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Serija;</w:t>
            </w:r>
          </w:p>
          <w:p w14:paraId="03EC2E92"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Dokumento Nr.;</w:t>
            </w:r>
          </w:p>
          <w:p w14:paraId="16C345F2"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Dokumento data;</w:t>
            </w:r>
          </w:p>
          <w:p w14:paraId="5C5F2383"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Organizacija;</w:t>
            </w:r>
          </w:p>
          <w:p w14:paraId="48E2472F"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Padalinys;</w:t>
            </w:r>
          </w:p>
          <w:p w14:paraId="2BD1B3D0"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Einamoji sąskaita;</w:t>
            </w:r>
          </w:p>
          <w:p w14:paraId="26EBEEF5"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Gavėjo tipas;</w:t>
            </w:r>
          </w:p>
          <w:p w14:paraId="443AEFEA"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Gavėjas;</w:t>
            </w:r>
          </w:p>
          <w:p w14:paraId="2412C5B7"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Įmonės kodas;</w:t>
            </w:r>
          </w:p>
          <w:p w14:paraId="7F37D1EC"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Suma be PVM;</w:t>
            </w:r>
          </w:p>
          <w:p w14:paraId="1B7D3FC6"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lastRenderedPageBreak/>
              <w:t>Suma su PVM;</w:t>
            </w:r>
          </w:p>
          <w:p w14:paraId="2F045E48"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PVM Suma;</w:t>
            </w:r>
          </w:p>
          <w:p w14:paraId="55A1B158"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Valiuta;</w:t>
            </w:r>
          </w:p>
          <w:p w14:paraId="371D57DC"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Apmokėta iki;</w:t>
            </w:r>
          </w:p>
          <w:p w14:paraId="7BC0530F"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Apmokėti per;</w:t>
            </w:r>
          </w:p>
          <w:p w14:paraId="1C3F52DF"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Pastabos;</w:t>
            </w:r>
          </w:p>
          <w:p w14:paraId="445B088F"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Pirkėjo adresas</w:t>
            </w:r>
          </w:p>
          <w:p w14:paraId="73641DBA"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Sąskaita perduodama į SABIS</w:t>
            </w:r>
          </w:p>
          <w:p w14:paraId="62D56938"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Detalizacijos eilutės:</w:t>
            </w:r>
          </w:p>
          <w:p w14:paraId="303284E7"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Prekės (paslaugos) pavadinimas;</w:t>
            </w:r>
          </w:p>
          <w:p w14:paraId="1D21598D"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Kiekis;</w:t>
            </w:r>
          </w:p>
          <w:p w14:paraId="23754294"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Mato vnt.;</w:t>
            </w:r>
          </w:p>
          <w:p w14:paraId="6487DEC3"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Vieneto kaina;</w:t>
            </w:r>
          </w:p>
          <w:p w14:paraId="4B79C51E"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Suma be PVM;</w:t>
            </w:r>
          </w:p>
          <w:p w14:paraId="198BE76B"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PVM tarifas;</w:t>
            </w:r>
          </w:p>
          <w:p w14:paraId="2739AD58"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PVM Suma;</w:t>
            </w:r>
          </w:p>
          <w:p w14:paraId="6ABBC8A8"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Suma su PVM;</w:t>
            </w:r>
          </w:p>
          <w:p w14:paraId="410DBE02"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Failai;</w:t>
            </w:r>
          </w:p>
        </w:tc>
        <w:tc>
          <w:tcPr>
            <w:tcW w:w="1623" w:type="dxa"/>
          </w:tcPr>
          <w:p w14:paraId="473F188F" w14:textId="77777777" w:rsidR="007A7D3C" w:rsidRPr="007A7D3C" w:rsidRDefault="007A7D3C" w:rsidP="007A7D3C">
            <w:pPr>
              <w:widowControl w:val="0"/>
              <w:rPr>
                <w:rFonts w:ascii="Arial" w:hAnsi="Arial" w:cs="Arial"/>
              </w:rPr>
            </w:pPr>
          </w:p>
        </w:tc>
        <w:tc>
          <w:tcPr>
            <w:tcW w:w="1375" w:type="dxa"/>
          </w:tcPr>
          <w:p w14:paraId="5A9E0AE0" w14:textId="77777777" w:rsidR="007A7D3C" w:rsidRPr="007A7D3C" w:rsidRDefault="007A7D3C" w:rsidP="007A7D3C">
            <w:pPr>
              <w:widowControl w:val="0"/>
              <w:rPr>
                <w:rFonts w:ascii="Arial" w:hAnsi="Arial" w:cs="Arial"/>
              </w:rPr>
            </w:pPr>
          </w:p>
        </w:tc>
        <w:tc>
          <w:tcPr>
            <w:tcW w:w="1134" w:type="dxa"/>
          </w:tcPr>
          <w:p w14:paraId="7C1426E9" w14:textId="77777777" w:rsidR="007A7D3C" w:rsidRPr="007A7D3C" w:rsidRDefault="007A7D3C" w:rsidP="007A7D3C">
            <w:pPr>
              <w:widowControl w:val="0"/>
              <w:rPr>
                <w:rFonts w:ascii="Arial" w:hAnsi="Arial" w:cs="Arial"/>
              </w:rPr>
            </w:pPr>
          </w:p>
        </w:tc>
      </w:tr>
      <w:tr w:rsidR="007A7D3C" w:rsidRPr="007A7D3C" w14:paraId="7218C630" w14:textId="77777777" w:rsidTr="00950956">
        <w:tc>
          <w:tcPr>
            <w:tcW w:w="977" w:type="dxa"/>
          </w:tcPr>
          <w:p w14:paraId="3EB568A1" w14:textId="77777777" w:rsidR="007A7D3C" w:rsidRPr="007A7D3C" w:rsidRDefault="007A7D3C" w:rsidP="007A7D3C">
            <w:pPr>
              <w:numPr>
                <w:ilvl w:val="0"/>
                <w:numId w:val="8"/>
              </w:numPr>
              <w:contextualSpacing/>
              <w:rPr>
                <w:rFonts w:ascii="Arial" w:hAnsi="Arial" w:cs="Arial"/>
              </w:rPr>
            </w:pPr>
          </w:p>
        </w:tc>
        <w:tc>
          <w:tcPr>
            <w:tcW w:w="4515" w:type="dxa"/>
          </w:tcPr>
          <w:p w14:paraId="507BCB18"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Turi būti galimybė įvesti, peržiūrėti, redaguoti siunčiamą sąskaitą faktūrą su šiais duomenimis:</w:t>
            </w:r>
          </w:p>
          <w:p w14:paraId="382B330F"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SF tipas;</w:t>
            </w:r>
          </w:p>
          <w:p w14:paraId="6C528A08"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Serija;</w:t>
            </w:r>
          </w:p>
          <w:p w14:paraId="35864EF7"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Dokumento Nr.;</w:t>
            </w:r>
          </w:p>
          <w:p w14:paraId="7C902F85"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Dokumento data;</w:t>
            </w:r>
          </w:p>
          <w:p w14:paraId="427C00B2"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Organizacija;</w:t>
            </w:r>
          </w:p>
          <w:p w14:paraId="2A337E6A"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Padalinys;</w:t>
            </w:r>
          </w:p>
          <w:p w14:paraId="14856281"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Einamoji sąskaita;</w:t>
            </w:r>
          </w:p>
          <w:p w14:paraId="5C20B8F7"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Gavėjo tipas;</w:t>
            </w:r>
          </w:p>
          <w:p w14:paraId="6E64CE38"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Gavėjas;</w:t>
            </w:r>
          </w:p>
          <w:p w14:paraId="2C48292A"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Įmonės kodas;</w:t>
            </w:r>
          </w:p>
          <w:p w14:paraId="675FFC9C"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Suma;</w:t>
            </w:r>
          </w:p>
          <w:p w14:paraId="686ACA08"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Valiuta;</w:t>
            </w:r>
          </w:p>
          <w:p w14:paraId="63D57B2E"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Apmokėta iki;</w:t>
            </w:r>
          </w:p>
          <w:p w14:paraId="0FE39198"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Apmokėti per;</w:t>
            </w:r>
          </w:p>
          <w:p w14:paraId="28552DB1"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Pastabos;</w:t>
            </w:r>
          </w:p>
          <w:p w14:paraId="66C69EFD"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Pirkėjo adresas</w:t>
            </w:r>
          </w:p>
          <w:p w14:paraId="6CCE38E2"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Sąskaita perduodama į SABIS</w:t>
            </w:r>
          </w:p>
          <w:p w14:paraId="3E69224C"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Detalizacijos eilutės:</w:t>
            </w:r>
          </w:p>
          <w:p w14:paraId="6255A289"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Prekės (paslaugos) pavadinimas;</w:t>
            </w:r>
          </w:p>
          <w:p w14:paraId="0A495550"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Kiekis;</w:t>
            </w:r>
          </w:p>
          <w:p w14:paraId="3A5A94FC"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Mato vnt.;</w:t>
            </w:r>
          </w:p>
          <w:p w14:paraId="401266DB"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Vieneto kaina;</w:t>
            </w:r>
          </w:p>
          <w:p w14:paraId="1D00BB33"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Suma;</w:t>
            </w:r>
          </w:p>
          <w:p w14:paraId="401A4C9F"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Failai;</w:t>
            </w:r>
          </w:p>
        </w:tc>
        <w:tc>
          <w:tcPr>
            <w:tcW w:w="1623" w:type="dxa"/>
          </w:tcPr>
          <w:p w14:paraId="4BFA5956" w14:textId="77777777" w:rsidR="007A7D3C" w:rsidRPr="007A7D3C" w:rsidRDefault="007A7D3C" w:rsidP="007A7D3C">
            <w:pPr>
              <w:widowControl w:val="0"/>
              <w:rPr>
                <w:rFonts w:ascii="Arial" w:hAnsi="Arial" w:cs="Arial"/>
              </w:rPr>
            </w:pPr>
          </w:p>
        </w:tc>
        <w:tc>
          <w:tcPr>
            <w:tcW w:w="1375" w:type="dxa"/>
          </w:tcPr>
          <w:p w14:paraId="5E420F75" w14:textId="77777777" w:rsidR="007A7D3C" w:rsidRPr="007A7D3C" w:rsidRDefault="007A7D3C" w:rsidP="007A7D3C">
            <w:pPr>
              <w:widowControl w:val="0"/>
              <w:rPr>
                <w:rFonts w:ascii="Arial" w:hAnsi="Arial" w:cs="Arial"/>
              </w:rPr>
            </w:pPr>
          </w:p>
        </w:tc>
        <w:tc>
          <w:tcPr>
            <w:tcW w:w="1134" w:type="dxa"/>
          </w:tcPr>
          <w:p w14:paraId="2757E5D4" w14:textId="77777777" w:rsidR="007A7D3C" w:rsidRPr="007A7D3C" w:rsidRDefault="007A7D3C" w:rsidP="007A7D3C">
            <w:pPr>
              <w:widowControl w:val="0"/>
              <w:rPr>
                <w:rFonts w:ascii="Arial" w:hAnsi="Arial" w:cs="Arial"/>
              </w:rPr>
            </w:pPr>
          </w:p>
        </w:tc>
      </w:tr>
      <w:tr w:rsidR="007A7D3C" w:rsidRPr="007A7D3C" w14:paraId="6A695F65" w14:textId="77777777" w:rsidTr="00950956">
        <w:tc>
          <w:tcPr>
            <w:tcW w:w="977" w:type="dxa"/>
          </w:tcPr>
          <w:p w14:paraId="3B7806EA" w14:textId="77777777" w:rsidR="007A7D3C" w:rsidRPr="007A7D3C" w:rsidRDefault="007A7D3C" w:rsidP="007A7D3C">
            <w:pPr>
              <w:numPr>
                <w:ilvl w:val="0"/>
                <w:numId w:val="8"/>
              </w:numPr>
              <w:contextualSpacing/>
              <w:rPr>
                <w:rFonts w:ascii="Arial" w:hAnsi="Arial" w:cs="Arial"/>
              </w:rPr>
            </w:pPr>
          </w:p>
        </w:tc>
        <w:tc>
          <w:tcPr>
            <w:tcW w:w="4515" w:type="dxa"/>
          </w:tcPr>
          <w:p w14:paraId="06AE1302" w14:textId="77777777" w:rsidR="007A7D3C" w:rsidRPr="007A7D3C" w:rsidRDefault="007A7D3C" w:rsidP="007A7D3C">
            <w:pPr>
              <w:widowControl w:val="0"/>
              <w:rPr>
                <w:rFonts w:ascii="Arial" w:hAnsi="Arial" w:cs="Arial"/>
              </w:rPr>
            </w:pPr>
            <w:r w:rsidRPr="007A7D3C">
              <w:rPr>
                <w:rFonts w:ascii="Arial" w:eastAsia="Yu Mincho" w:hAnsi="Arial" w:cs="Arial"/>
              </w:rPr>
              <w:t>Turi būti galimybė peržiūrėti siunčiamų sąskaitų faktūrų sąrašą su šiais duomenimis:</w:t>
            </w:r>
          </w:p>
          <w:p w14:paraId="5F1BD897"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t>Būsena;</w:t>
            </w:r>
          </w:p>
          <w:p w14:paraId="4A5100C8"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t>Serija;</w:t>
            </w:r>
          </w:p>
          <w:p w14:paraId="2097D006"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t>SABIS būsena;</w:t>
            </w:r>
          </w:p>
          <w:p w14:paraId="7B144813"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t xml:space="preserve">BVS </w:t>
            </w:r>
            <w:proofErr w:type="spellStart"/>
            <w:r w:rsidRPr="007A7D3C">
              <w:rPr>
                <w:rFonts w:ascii="Arial" w:eastAsia="Yu Mincho" w:hAnsi="Arial" w:cs="Arial"/>
              </w:rPr>
              <w:t>Dok</w:t>
            </w:r>
            <w:proofErr w:type="spellEnd"/>
            <w:r w:rsidRPr="007A7D3C">
              <w:rPr>
                <w:rFonts w:ascii="Arial" w:eastAsia="Yu Mincho" w:hAnsi="Arial" w:cs="Arial"/>
              </w:rPr>
              <w:t>. Nr.;</w:t>
            </w:r>
          </w:p>
          <w:p w14:paraId="541DEF32" w14:textId="77777777" w:rsidR="007A7D3C" w:rsidRPr="007A7D3C" w:rsidRDefault="007A7D3C" w:rsidP="007A7D3C">
            <w:pPr>
              <w:widowControl w:val="0"/>
              <w:ind w:left="720"/>
              <w:contextualSpacing/>
              <w:rPr>
                <w:rFonts w:ascii="Arial" w:hAnsi="Arial" w:cs="Arial"/>
              </w:rPr>
            </w:pPr>
            <w:proofErr w:type="spellStart"/>
            <w:r w:rsidRPr="007A7D3C">
              <w:rPr>
                <w:rFonts w:ascii="Arial" w:eastAsia="Yu Mincho" w:hAnsi="Arial" w:cs="Arial"/>
              </w:rPr>
              <w:t>Dok</w:t>
            </w:r>
            <w:proofErr w:type="spellEnd"/>
            <w:r w:rsidRPr="007A7D3C">
              <w:rPr>
                <w:rFonts w:ascii="Arial" w:eastAsia="Yu Mincho" w:hAnsi="Arial" w:cs="Arial"/>
              </w:rPr>
              <w:t>. Nr.;</w:t>
            </w:r>
          </w:p>
          <w:p w14:paraId="1B6E3964" w14:textId="77777777" w:rsidR="007A7D3C" w:rsidRPr="007A7D3C" w:rsidRDefault="007A7D3C" w:rsidP="007A7D3C">
            <w:pPr>
              <w:widowControl w:val="0"/>
              <w:ind w:left="720"/>
              <w:contextualSpacing/>
              <w:rPr>
                <w:rFonts w:ascii="Arial" w:hAnsi="Arial" w:cs="Arial"/>
              </w:rPr>
            </w:pPr>
            <w:proofErr w:type="spellStart"/>
            <w:r w:rsidRPr="007A7D3C">
              <w:rPr>
                <w:rFonts w:ascii="Arial" w:eastAsia="Yu Mincho" w:hAnsi="Arial" w:cs="Arial"/>
              </w:rPr>
              <w:t>Dok</w:t>
            </w:r>
            <w:proofErr w:type="spellEnd"/>
            <w:r w:rsidRPr="007A7D3C">
              <w:rPr>
                <w:rFonts w:ascii="Arial" w:eastAsia="Yu Mincho" w:hAnsi="Arial" w:cs="Arial"/>
              </w:rPr>
              <w:t>. data;</w:t>
            </w:r>
          </w:p>
          <w:p w14:paraId="6E9C7E34"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t>Sąskaitos faktūros tipas;</w:t>
            </w:r>
          </w:p>
          <w:p w14:paraId="04A278AC"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t>Gavėjas;</w:t>
            </w:r>
          </w:p>
          <w:p w14:paraId="67FC01A0"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t>Gavėjo įmonės kodas;</w:t>
            </w:r>
          </w:p>
          <w:p w14:paraId="49D7383B"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t>Suma;</w:t>
            </w:r>
          </w:p>
          <w:p w14:paraId="609518DB"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lastRenderedPageBreak/>
              <w:t>Sutartis;</w:t>
            </w:r>
          </w:p>
          <w:p w14:paraId="52E77933"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t>Organizacija;</w:t>
            </w:r>
          </w:p>
          <w:p w14:paraId="15218C18"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t>Padalinys</w:t>
            </w:r>
          </w:p>
          <w:p w14:paraId="43084425"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t>Požymis perduota į SABIS;</w:t>
            </w:r>
          </w:p>
          <w:p w14:paraId="2F2B0799" w14:textId="77777777" w:rsidR="007A7D3C" w:rsidRPr="007A7D3C" w:rsidRDefault="007A7D3C" w:rsidP="007A7D3C">
            <w:pPr>
              <w:widowControl w:val="0"/>
              <w:ind w:left="720"/>
              <w:contextualSpacing/>
              <w:rPr>
                <w:rFonts w:ascii="Arial" w:hAnsi="Arial" w:cs="Arial"/>
              </w:rPr>
            </w:pPr>
            <w:r w:rsidRPr="007A7D3C">
              <w:rPr>
                <w:rFonts w:ascii="Arial" w:eastAsia="Yu Mincho" w:hAnsi="Arial" w:cs="Arial"/>
              </w:rPr>
              <w:t>Požymis, perduota į FVAIS sistemą;</w:t>
            </w:r>
          </w:p>
        </w:tc>
        <w:tc>
          <w:tcPr>
            <w:tcW w:w="1623" w:type="dxa"/>
          </w:tcPr>
          <w:p w14:paraId="20CF4F5A" w14:textId="77777777" w:rsidR="007A7D3C" w:rsidRPr="007A7D3C" w:rsidRDefault="007A7D3C" w:rsidP="007A7D3C">
            <w:pPr>
              <w:widowControl w:val="0"/>
              <w:rPr>
                <w:rFonts w:ascii="Arial" w:hAnsi="Arial" w:cs="Arial"/>
                <w:lang w:val="en-GB"/>
              </w:rPr>
            </w:pPr>
          </w:p>
        </w:tc>
        <w:tc>
          <w:tcPr>
            <w:tcW w:w="1375" w:type="dxa"/>
          </w:tcPr>
          <w:p w14:paraId="4C23F035" w14:textId="77777777" w:rsidR="007A7D3C" w:rsidRPr="007A7D3C" w:rsidRDefault="007A7D3C" w:rsidP="007A7D3C">
            <w:pPr>
              <w:widowControl w:val="0"/>
              <w:rPr>
                <w:rFonts w:ascii="Arial" w:hAnsi="Arial" w:cs="Arial"/>
              </w:rPr>
            </w:pPr>
          </w:p>
        </w:tc>
        <w:tc>
          <w:tcPr>
            <w:tcW w:w="1134" w:type="dxa"/>
          </w:tcPr>
          <w:p w14:paraId="19C30A28" w14:textId="77777777" w:rsidR="007A7D3C" w:rsidRPr="007A7D3C" w:rsidRDefault="007A7D3C" w:rsidP="007A7D3C">
            <w:pPr>
              <w:widowControl w:val="0"/>
              <w:rPr>
                <w:rFonts w:ascii="Arial" w:hAnsi="Arial" w:cs="Arial"/>
              </w:rPr>
            </w:pPr>
          </w:p>
        </w:tc>
      </w:tr>
      <w:tr w:rsidR="007A7D3C" w:rsidRPr="007A7D3C" w14:paraId="4C96C5B8" w14:textId="77777777" w:rsidTr="00950956">
        <w:tc>
          <w:tcPr>
            <w:tcW w:w="977" w:type="dxa"/>
          </w:tcPr>
          <w:p w14:paraId="677D8EBD" w14:textId="77777777" w:rsidR="007A7D3C" w:rsidRPr="007A7D3C" w:rsidRDefault="007A7D3C" w:rsidP="007A7D3C">
            <w:pPr>
              <w:numPr>
                <w:ilvl w:val="0"/>
                <w:numId w:val="8"/>
              </w:numPr>
              <w:contextualSpacing/>
              <w:rPr>
                <w:rFonts w:ascii="Arial" w:hAnsi="Arial" w:cs="Arial"/>
              </w:rPr>
            </w:pPr>
          </w:p>
        </w:tc>
        <w:tc>
          <w:tcPr>
            <w:tcW w:w="4515" w:type="dxa"/>
          </w:tcPr>
          <w:p w14:paraId="56D9DBD3" w14:textId="77777777" w:rsidR="007A7D3C" w:rsidRPr="007A7D3C" w:rsidRDefault="007A7D3C" w:rsidP="007A7D3C">
            <w:pPr>
              <w:widowControl w:val="0"/>
              <w:rPr>
                <w:rFonts w:ascii="Arial" w:hAnsi="Arial" w:cs="Arial"/>
              </w:rPr>
            </w:pPr>
            <w:r w:rsidRPr="007A7D3C">
              <w:rPr>
                <w:rFonts w:ascii="Arial" w:hAnsi="Arial" w:cs="Arial"/>
              </w:rPr>
              <w:t>Turi būti galimybė ieškoti siunčiamų sąskaitų faktūrų vieno lauko principu pagal šiuos duomenis:</w:t>
            </w:r>
          </w:p>
          <w:p w14:paraId="7ED30E75" w14:textId="77777777" w:rsidR="007A7D3C" w:rsidRPr="007A7D3C" w:rsidRDefault="007A7D3C" w:rsidP="007A7D3C">
            <w:pPr>
              <w:widowControl w:val="0"/>
              <w:tabs>
                <w:tab w:val="num" w:pos="360"/>
              </w:tabs>
              <w:contextualSpacing/>
              <w:rPr>
                <w:rFonts w:ascii="Arial" w:hAnsi="Arial" w:cs="Arial"/>
              </w:rPr>
            </w:pPr>
            <w:proofErr w:type="spellStart"/>
            <w:r w:rsidRPr="007A7D3C">
              <w:rPr>
                <w:rFonts w:ascii="Arial" w:hAnsi="Arial" w:cs="Arial"/>
              </w:rPr>
              <w:t>Dok</w:t>
            </w:r>
            <w:proofErr w:type="spellEnd"/>
            <w:r w:rsidRPr="007A7D3C">
              <w:rPr>
                <w:rFonts w:ascii="Arial" w:hAnsi="Arial" w:cs="Arial"/>
              </w:rPr>
              <w:t>. Nr.;</w:t>
            </w:r>
          </w:p>
          <w:p w14:paraId="01DE926C"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Gavėjas;</w:t>
            </w:r>
          </w:p>
          <w:p w14:paraId="52A3ECB6"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Organizacija;</w:t>
            </w:r>
          </w:p>
        </w:tc>
        <w:tc>
          <w:tcPr>
            <w:tcW w:w="1623" w:type="dxa"/>
          </w:tcPr>
          <w:p w14:paraId="75BCD3CA" w14:textId="77777777" w:rsidR="007A7D3C" w:rsidRPr="007A7D3C" w:rsidRDefault="007A7D3C" w:rsidP="007A7D3C">
            <w:pPr>
              <w:widowControl w:val="0"/>
              <w:rPr>
                <w:rFonts w:ascii="Arial" w:hAnsi="Arial" w:cs="Arial"/>
              </w:rPr>
            </w:pPr>
          </w:p>
        </w:tc>
        <w:tc>
          <w:tcPr>
            <w:tcW w:w="1375" w:type="dxa"/>
          </w:tcPr>
          <w:p w14:paraId="6815DCC6" w14:textId="77777777" w:rsidR="007A7D3C" w:rsidRPr="007A7D3C" w:rsidRDefault="007A7D3C" w:rsidP="007A7D3C">
            <w:pPr>
              <w:widowControl w:val="0"/>
              <w:rPr>
                <w:rFonts w:ascii="Arial" w:hAnsi="Arial" w:cs="Arial"/>
              </w:rPr>
            </w:pPr>
          </w:p>
        </w:tc>
        <w:tc>
          <w:tcPr>
            <w:tcW w:w="1134" w:type="dxa"/>
          </w:tcPr>
          <w:p w14:paraId="29C38374" w14:textId="77777777" w:rsidR="007A7D3C" w:rsidRPr="007A7D3C" w:rsidRDefault="007A7D3C" w:rsidP="007A7D3C">
            <w:pPr>
              <w:widowControl w:val="0"/>
              <w:rPr>
                <w:rFonts w:ascii="Arial" w:hAnsi="Arial" w:cs="Arial"/>
              </w:rPr>
            </w:pPr>
          </w:p>
        </w:tc>
      </w:tr>
      <w:tr w:rsidR="007A7D3C" w:rsidRPr="007A7D3C" w14:paraId="4207873C" w14:textId="77777777" w:rsidTr="00950956">
        <w:tc>
          <w:tcPr>
            <w:tcW w:w="977" w:type="dxa"/>
          </w:tcPr>
          <w:p w14:paraId="4F2BEFBF" w14:textId="77777777" w:rsidR="007A7D3C" w:rsidRPr="007A7D3C" w:rsidRDefault="007A7D3C" w:rsidP="007A7D3C">
            <w:pPr>
              <w:numPr>
                <w:ilvl w:val="0"/>
                <w:numId w:val="8"/>
              </w:numPr>
              <w:contextualSpacing/>
              <w:rPr>
                <w:rFonts w:ascii="Arial" w:hAnsi="Arial" w:cs="Arial"/>
              </w:rPr>
            </w:pPr>
          </w:p>
        </w:tc>
        <w:tc>
          <w:tcPr>
            <w:tcW w:w="4515" w:type="dxa"/>
          </w:tcPr>
          <w:p w14:paraId="63994C4C" w14:textId="77777777" w:rsidR="007A7D3C" w:rsidRPr="007A7D3C" w:rsidRDefault="007A7D3C" w:rsidP="007A7D3C">
            <w:pPr>
              <w:widowControl w:val="0"/>
              <w:rPr>
                <w:rFonts w:ascii="Arial" w:eastAsia="Yu Mincho" w:hAnsi="Arial" w:cs="Arial"/>
              </w:rPr>
            </w:pPr>
            <w:r w:rsidRPr="007A7D3C">
              <w:rPr>
                <w:rFonts w:ascii="Arial" w:eastAsia="Yu Mincho" w:hAnsi="Arial" w:cs="Arial"/>
              </w:rPr>
              <w:t>Turi būti galimybė filtruoti sąskaitas pagal šiuos sąrašo laukus:</w:t>
            </w:r>
          </w:p>
          <w:p w14:paraId="0B10FE9E"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Būsena;</w:t>
            </w:r>
          </w:p>
          <w:p w14:paraId="2604A24E"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Serija;</w:t>
            </w:r>
          </w:p>
          <w:p w14:paraId="1AD358F0"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SABIS būsena;</w:t>
            </w:r>
          </w:p>
          <w:p w14:paraId="3907B76B"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 xml:space="preserve">BVS </w:t>
            </w:r>
            <w:proofErr w:type="spellStart"/>
            <w:r w:rsidRPr="007A7D3C">
              <w:rPr>
                <w:rFonts w:ascii="Arial" w:eastAsia="Yu Mincho" w:hAnsi="Arial" w:cs="Arial"/>
              </w:rPr>
              <w:t>Dok</w:t>
            </w:r>
            <w:proofErr w:type="spellEnd"/>
            <w:r w:rsidRPr="007A7D3C">
              <w:rPr>
                <w:rFonts w:ascii="Arial" w:eastAsia="Yu Mincho" w:hAnsi="Arial" w:cs="Arial"/>
              </w:rPr>
              <w:t>. Nr.;</w:t>
            </w:r>
          </w:p>
          <w:p w14:paraId="7814619A" w14:textId="77777777" w:rsidR="007A7D3C" w:rsidRPr="007A7D3C" w:rsidRDefault="007A7D3C" w:rsidP="007A7D3C">
            <w:pPr>
              <w:widowControl w:val="0"/>
              <w:ind w:left="720"/>
              <w:contextualSpacing/>
              <w:rPr>
                <w:rFonts w:ascii="Arial" w:eastAsia="Yu Mincho" w:hAnsi="Arial" w:cs="Arial"/>
              </w:rPr>
            </w:pPr>
            <w:proofErr w:type="spellStart"/>
            <w:r w:rsidRPr="007A7D3C">
              <w:rPr>
                <w:rFonts w:ascii="Arial" w:eastAsia="Yu Mincho" w:hAnsi="Arial" w:cs="Arial"/>
              </w:rPr>
              <w:t>Dok</w:t>
            </w:r>
            <w:proofErr w:type="spellEnd"/>
            <w:r w:rsidRPr="007A7D3C">
              <w:rPr>
                <w:rFonts w:ascii="Arial" w:eastAsia="Yu Mincho" w:hAnsi="Arial" w:cs="Arial"/>
              </w:rPr>
              <w:t>. Nr.;</w:t>
            </w:r>
          </w:p>
          <w:p w14:paraId="40F15A10" w14:textId="77777777" w:rsidR="007A7D3C" w:rsidRPr="007A7D3C" w:rsidRDefault="007A7D3C" w:rsidP="007A7D3C">
            <w:pPr>
              <w:widowControl w:val="0"/>
              <w:ind w:left="720"/>
              <w:contextualSpacing/>
              <w:rPr>
                <w:rFonts w:ascii="Arial" w:eastAsia="Yu Mincho" w:hAnsi="Arial" w:cs="Arial"/>
              </w:rPr>
            </w:pPr>
            <w:proofErr w:type="spellStart"/>
            <w:r w:rsidRPr="007A7D3C">
              <w:rPr>
                <w:rFonts w:ascii="Arial" w:eastAsia="Yu Mincho" w:hAnsi="Arial" w:cs="Arial"/>
              </w:rPr>
              <w:t>Dok</w:t>
            </w:r>
            <w:proofErr w:type="spellEnd"/>
            <w:r w:rsidRPr="007A7D3C">
              <w:rPr>
                <w:rFonts w:ascii="Arial" w:eastAsia="Yu Mincho" w:hAnsi="Arial" w:cs="Arial"/>
              </w:rPr>
              <w:t>. data;</w:t>
            </w:r>
          </w:p>
          <w:p w14:paraId="0619013E"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Sąskaitos faktūros tipas;</w:t>
            </w:r>
          </w:p>
          <w:p w14:paraId="08514A72"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Gavėjas;</w:t>
            </w:r>
          </w:p>
          <w:p w14:paraId="31A19D41"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Gavėjo įmonės kodas;</w:t>
            </w:r>
          </w:p>
          <w:p w14:paraId="201A960A"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Suma;</w:t>
            </w:r>
          </w:p>
          <w:p w14:paraId="36FAC5CA"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Sutartis;</w:t>
            </w:r>
          </w:p>
          <w:p w14:paraId="4D82AD26"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Organizacija;</w:t>
            </w:r>
          </w:p>
          <w:p w14:paraId="293971AF"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Padalinys</w:t>
            </w:r>
          </w:p>
          <w:p w14:paraId="1BCB091D"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Požymis perduota į SABIS;</w:t>
            </w:r>
          </w:p>
          <w:p w14:paraId="57295C66" w14:textId="77777777" w:rsidR="007A7D3C" w:rsidRPr="007A7D3C" w:rsidRDefault="007A7D3C" w:rsidP="007A7D3C">
            <w:pPr>
              <w:widowControl w:val="0"/>
              <w:ind w:left="720"/>
              <w:contextualSpacing/>
              <w:rPr>
                <w:rFonts w:ascii="Arial" w:eastAsia="Yu Mincho" w:hAnsi="Arial" w:cs="Arial"/>
              </w:rPr>
            </w:pPr>
            <w:r w:rsidRPr="007A7D3C">
              <w:rPr>
                <w:rFonts w:ascii="Arial" w:eastAsia="Yu Mincho" w:hAnsi="Arial" w:cs="Arial"/>
              </w:rPr>
              <w:t>Požymis, perduota į FVAIS sistemą;</w:t>
            </w:r>
          </w:p>
        </w:tc>
        <w:tc>
          <w:tcPr>
            <w:tcW w:w="1623" w:type="dxa"/>
          </w:tcPr>
          <w:p w14:paraId="68CA9E1A" w14:textId="77777777" w:rsidR="007A7D3C" w:rsidRPr="007A7D3C" w:rsidRDefault="007A7D3C" w:rsidP="007A7D3C">
            <w:pPr>
              <w:widowControl w:val="0"/>
              <w:rPr>
                <w:rFonts w:ascii="Arial" w:hAnsi="Arial" w:cs="Arial"/>
                <w:lang w:val="en-GB"/>
              </w:rPr>
            </w:pPr>
          </w:p>
        </w:tc>
        <w:tc>
          <w:tcPr>
            <w:tcW w:w="1375" w:type="dxa"/>
          </w:tcPr>
          <w:p w14:paraId="40203E9C" w14:textId="77777777" w:rsidR="007A7D3C" w:rsidRPr="007A7D3C" w:rsidRDefault="007A7D3C" w:rsidP="007A7D3C">
            <w:pPr>
              <w:widowControl w:val="0"/>
              <w:rPr>
                <w:rFonts w:ascii="Arial" w:hAnsi="Arial" w:cs="Arial"/>
              </w:rPr>
            </w:pPr>
          </w:p>
        </w:tc>
        <w:tc>
          <w:tcPr>
            <w:tcW w:w="1134" w:type="dxa"/>
          </w:tcPr>
          <w:p w14:paraId="300EC77B" w14:textId="77777777" w:rsidR="007A7D3C" w:rsidRPr="007A7D3C" w:rsidRDefault="007A7D3C" w:rsidP="007A7D3C">
            <w:pPr>
              <w:widowControl w:val="0"/>
              <w:rPr>
                <w:rFonts w:ascii="Arial" w:hAnsi="Arial" w:cs="Arial"/>
              </w:rPr>
            </w:pPr>
          </w:p>
        </w:tc>
      </w:tr>
      <w:tr w:rsidR="007A7D3C" w:rsidRPr="007A7D3C" w14:paraId="59C03700" w14:textId="77777777" w:rsidTr="00950956">
        <w:tc>
          <w:tcPr>
            <w:tcW w:w="977" w:type="dxa"/>
          </w:tcPr>
          <w:p w14:paraId="35DBE290" w14:textId="77777777" w:rsidR="007A7D3C" w:rsidRPr="007A7D3C" w:rsidRDefault="007A7D3C" w:rsidP="007A7D3C">
            <w:pPr>
              <w:numPr>
                <w:ilvl w:val="0"/>
                <w:numId w:val="8"/>
              </w:numPr>
              <w:contextualSpacing/>
              <w:rPr>
                <w:rFonts w:ascii="Arial" w:hAnsi="Arial" w:cs="Arial"/>
              </w:rPr>
            </w:pPr>
          </w:p>
        </w:tc>
        <w:tc>
          <w:tcPr>
            <w:tcW w:w="4515" w:type="dxa"/>
          </w:tcPr>
          <w:p w14:paraId="4F8F7904" w14:textId="77777777" w:rsidR="007A7D3C" w:rsidRPr="007A7D3C" w:rsidRDefault="007A7D3C" w:rsidP="007A7D3C">
            <w:pPr>
              <w:widowControl w:val="0"/>
              <w:rPr>
                <w:rFonts w:ascii="Arial" w:hAnsi="Arial" w:cs="Arial"/>
              </w:rPr>
            </w:pPr>
            <w:r w:rsidRPr="007A7D3C">
              <w:rPr>
                <w:rFonts w:ascii="Arial" w:eastAsia="Yu Mincho" w:hAnsi="Arial" w:cs="Arial"/>
              </w:rPr>
              <w:t>Turi būti galimybė pakeisti gautos sąskaitos faktūros būseną į „Patvirtinta“.</w:t>
            </w:r>
          </w:p>
        </w:tc>
        <w:tc>
          <w:tcPr>
            <w:tcW w:w="1623" w:type="dxa"/>
          </w:tcPr>
          <w:p w14:paraId="4E226BF7" w14:textId="77777777" w:rsidR="007A7D3C" w:rsidRPr="007A7D3C" w:rsidRDefault="007A7D3C" w:rsidP="007A7D3C">
            <w:pPr>
              <w:widowControl w:val="0"/>
              <w:rPr>
                <w:rFonts w:ascii="Arial" w:hAnsi="Arial" w:cs="Arial"/>
              </w:rPr>
            </w:pPr>
          </w:p>
        </w:tc>
        <w:tc>
          <w:tcPr>
            <w:tcW w:w="1375" w:type="dxa"/>
          </w:tcPr>
          <w:p w14:paraId="1994B095" w14:textId="77777777" w:rsidR="007A7D3C" w:rsidRPr="007A7D3C" w:rsidRDefault="007A7D3C" w:rsidP="007A7D3C">
            <w:pPr>
              <w:widowControl w:val="0"/>
              <w:rPr>
                <w:rFonts w:ascii="Arial" w:hAnsi="Arial" w:cs="Arial"/>
              </w:rPr>
            </w:pPr>
          </w:p>
        </w:tc>
        <w:tc>
          <w:tcPr>
            <w:tcW w:w="1134" w:type="dxa"/>
          </w:tcPr>
          <w:p w14:paraId="78471366" w14:textId="77777777" w:rsidR="007A7D3C" w:rsidRPr="007A7D3C" w:rsidRDefault="007A7D3C" w:rsidP="007A7D3C">
            <w:pPr>
              <w:widowControl w:val="0"/>
              <w:rPr>
                <w:rFonts w:ascii="Arial" w:hAnsi="Arial" w:cs="Arial"/>
              </w:rPr>
            </w:pPr>
          </w:p>
        </w:tc>
      </w:tr>
      <w:tr w:rsidR="007A7D3C" w:rsidRPr="007A7D3C" w14:paraId="4EC92F7F" w14:textId="77777777" w:rsidTr="00950956">
        <w:tc>
          <w:tcPr>
            <w:tcW w:w="977" w:type="dxa"/>
          </w:tcPr>
          <w:p w14:paraId="3E0ADA16" w14:textId="77777777" w:rsidR="007A7D3C" w:rsidRPr="007A7D3C" w:rsidRDefault="007A7D3C" w:rsidP="007A7D3C">
            <w:pPr>
              <w:numPr>
                <w:ilvl w:val="0"/>
                <w:numId w:val="8"/>
              </w:numPr>
              <w:contextualSpacing/>
              <w:rPr>
                <w:rFonts w:ascii="Arial" w:hAnsi="Arial" w:cs="Arial"/>
              </w:rPr>
            </w:pPr>
          </w:p>
        </w:tc>
        <w:tc>
          <w:tcPr>
            <w:tcW w:w="4515" w:type="dxa"/>
          </w:tcPr>
          <w:p w14:paraId="415D44BA" w14:textId="77777777" w:rsidR="007A7D3C" w:rsidRPr="007A7D3C" w:rsidRDefault="007A7D3C" w:rsidP="007A7D3C">
            <w:pPr>
              <w:widowControl w:val="0"/>
              <w:rPr>
                <w:rFonts w:ascii="Arial" w:hAnsi="Arial" w:cs="Arial"/>
              </w:rPr>
            </w:pPr>
            <w:r w:rsidRPr="007A7D3C">
              <w:rPr>
                <w:rFonts w:ascii="Arial" w:hAnsi="Arial" w:cs="Arial"/>
              </w:rPr>
              <w:t>Turi būti galimybė pakeisti siunčiamos sąskaitos faktūros būseną į „Atmesta“.</w:t>
            </w:r>
          </w:p>
        </w:tc>
        <w:tc>
          <w:tcPr>
            <w:tcW w:w="1623" w:type="dxa"/>
          </w:tcPr>
          <w:p w14:paraId="32225908" w14:textId="77777777" w:rsidR="007A7D3C" w:rsidRPr="007A7D3C" w:rsidRDefault="007A7D3C" w:rsidP="007A7D3C">
            <w:pPr>
              <w:widowControl w:val="0"/>
              <w:rPr>
                <w:rFonts w:ascii="Arial" w:hAnsi="Arial" w:cs="Arial"/>
              </w:rPr>
            </w:pPr>
          </w:p>
        </w:tc>
        <w:tc>
          <w:tcPr>
            <w:tcW w:w="1375" w:type="dxa"/>
          </w:tcPr>
          <w:p w14:paraId="6ABE49FE" w14:textId="77777777" w:rsidR="007A7D3C" w:rsidRPr="007A7D3C" w:rsidRDefault="007A7D3C" w:rsidP="007A7D3C">
            <w:pPr>
              <w:widowControl w:val="0"/>
              <w:rPr>
                <w:rFonts w:ascii="Arial" w:hAnsi="Arial" w:cs="Arial"/>
              </w:rPr>
            </w:pPr>
          </w:p>
        </w:tc>
        <w:tc>
          <w:tcPr>
            <w:tcW w:w="1134" w:type="dxa"/>
          </w:tcPr>
          <w:p w14:paraId="2129770F" w14:textId="77777777" w:rsidR="007A7D3C" w:rsidRPr="007A7D3C" w:rsidRDefault="007A7D3C" w:rsidP="007A7D3C">
            <w:pPr>
              <w:widowControl w:val="0"/>
              <w:rPr>
                <w:rFonts w:ascii="Arial" w:hAnsi="Arial" w:cs="Arial"/>
              </w:rPr>
            </w:pPr>
          </w:p>
        </w:tc>
      </w:tr>
      <w:tr w:rsidR="007A7D3C" w:rsidRPr="007A7D3C" w14:paraId="239DD7A3" w14:textId="77777777" w:rsidTr="00950956">
        <w:tc>
          <w:tcPr>
            <w:tcW w:w="977" w:type="dxa"/>
          </w:tcPr>
          <w:p w14:paraId="17300C0E" w14:textId="77777777" w:rsidR="007A7D3C" w:rsidRPr="007A7D3C" w:rsidRDefault="007A7D3C" w:rsidP="007A7D3C">
            <w:pPr>
              <w:numPr>
                <w:ilvl w:val="0"/>
                <w:numId w:val="8"/>
              </w:numPr>
              <w:contextualSpacing/>
              <w:rPr>
                <w:rFonts w:ascii="Arial" w:hAnsi="Arial" w:cs="Arial"/>
              </w:rPr>
            </w:pPr>
          </w:p>
        </w:tc>
        <w:tc>
          <w:tcPr>
            <w:tcW w:w="4515" w:type="dxa"/>
          </w:tcPr>
          <w:p w14:paraId="294B44A9" w14:textId="77777777" w:rsidR="007A7D3C" w:rsidRPr="007A7D3C" w:rsidRDefault="007A7D3C" w:rsidP="007A7D3C">
            <w:pPr>
              <w:widowControl w:val="0"/>
              <w:rPr>
                <w:rFonts w:ascii="Arial" w:hAnsi="Arial" w:cs="Arial"/>
              </w:rPr>
            </w:pPr>
            <w:r w:rsidRPr="007A7D3C">
              <w:rPr>
                <w:rFonts w:ascii="Arial" w:hAnsi="Arial" w:cs="Arial"/>
              </w:rPr>
              <w:t>Turi būti galimybė naikinti siunčiamas sąskaitas faktūras.</w:t>
            </w:r>
          </w:p>
        </w:tc>
        <w:tc>
          <w:tcPr>
            <w:tcW w:w="1623" w:type="dxa"/>
          </w:tcPr>
          <w:p w14:paraId="4795DD7D" w14:textId="77777777" w:rsidR="007A7D3C" w:rsidRPr="007A7D3C" w:rsidRDefault="007A7D3C" w:rsidP="007A7D3C">
            <w:pPr>
              <w:widowControl w:val="0"/>
              <w:rPr>
                <w:rFonts w:ascii="Arial" w:hAnsi="Arial" w:cs="Arial"/>
                <w:lang w:val="en-GB"/>
              </w:rPr>
            </w:pPr>
          </w:p>
        </w:tc>
        <w:tc>
          <w:tcPr>
            <w:tcW w:w="1375" w:type="dxa"/>
          </w:tcPr>
          <w:p w14:paraId="5B5ED2EF" w14:textId="77777777" w:rsidR="007A7D3C" w:rsidRPr="007A7D3C" w:rsidRDefault="007A7D3C" w:rsidP="007A7D3C">
            <w:pPr>
              <w:widowControl w:val="0"/>
              <w:rPr>
                <w:rFonts w:ascii="Arial" w:hAnsi="Arial" w:cs="Arial"/>
              </w:rPr>
            </w:pPr>
          </w:p>
        </w:tc>
        <w:tc>
          <w:tcPr>
            <w:tcW w:w="1134" w:type="dxa"/>
          </w:tcPr>
          <w:p w14:paraId="5FCF0273" w14:textId="77777777" w:rsidR="007A7D3C" w:rsidRPr="007A7D3C" w:rsidRDefault="007A7D3C" w:rsidP="007A7D3C">
            <w:pPr>
              <w:widowControl w:val="0"/>
              <w:rPr>
                <w:rFonts w:ascii="Arial" w:hAnsi="Arial" w:cs="Arial"/>
              </w:rPr>
            </w:pPr>
          </w:p>
        </w:tc>
      </w:tr>
      <w:tr w:rsidR="007A7D3C" w:rsidRPr="007A7D3C" w14:paraId="15AEFF34" w14:textId="77777777" w:rsidTr="00950956">
        <w:tc>
          <w:tcPr>
            <w:tcW w:w="977" w:type="dxa"/>
          </w:tcPr>
          <w:p w14:paraId="7966443B" w14:textId="77777777" w:rsidR="007A7D3C" w:rsidRPr="007A7D3C" w:rsidRDefault="007A7D3C" w:rsidP="007A7D3C">
            <w:pPr>
              <w:numPr>
                <w:ilvl w:val="0"/>
                <w:numId w:val="8"/>
              </w:numPr>
              <w:contextualSpacing/>
              <w:rPr>
                <w:rFonts w:ascii="Arial" w:hAnsi="Arial" w:cs="Arial"/>
              </w:rPr>
            </w:pPr>
          </w:p>
        </w:tc>
        <w:tc>
          <w:tcPr>
            <w:tcW w:w="4515" w:type="dxa"/>
          </w:tcPr>
          <w:p w14:paraId="6354783A" w14:textId="77777777" w:rsidR="007A7D3C" w:rsidRPr="007A7D3C" w:rsidRDefault="007A7D3C" w:rsidP="007A7D3C">
            <w:pPr>
              <w:widowControl w:val="0"/>
              <w:rPr>
                <w:rFonts w:ascii="Arial" w:hAnsi="Arial" w:cs="Arial"/>
              </w:rPr>
            </w:pPr>
            <w:r w:rsidRPr="007A7D3C">
              <w:rPr>
                <w:rFonts w:ascii="Arial" w:hAnsi="Arial" w:cs="Arial"/>
              </w:rPr>
              <w:t>Turi būti galimybė eksportuoti siunčiamų sąskaitų faktūrų sąrašą PDF, EXCEL formatais.</w:t>
            </w:r>
          </w:p>
        </w:tc>
        <w:tc>
          <w:tcPr>
            <w:tcW w:w="1623" w:type="dxa"/>
          </w:tcPr>
          <w:p w14:paraId="3A953F62" w14:textId="77777777" w:rsidR="007A7D3C" w:rsidRPr="007A7D3C" w:rsidRDefault="007A7D3C" w:rsidP="007A7D3C">
            <w:pPr>
              <w:widowControl w:val="0"/>
              <w:rPr>
                <w:rFonts w:ascii="Arial" w:hAnsi="Arial" w:cs="Arial"/>
              </w:rPr>
            </w:pPr>
          </w:p>
        </w:tc>
        <w:tc>
          <w:tcPr>
            <w:tcW w:w="1375" w:type="dxa"/>
          </w:tcPr>
          <w:p w14:paraId="0AAD652D" w14:textId="77777777" w:rsidR="007A7D3C" w:rsidRPr="007A7D3C" w:rsidRDefault="007A7D3C" w:rsidP="007A7D3C">
            <w:pPr>
              <w:widowControl w:val="0"/>
              <w:rPr>
                <w:rFonts w:ascii="Arial" w:hAnsi="Arial" w:cs="Arial"/>
              </w:rPr>
            </w:pPr>
          </w:p>
        </w:tc>
        <w:tc>
          <w:tcPr>
            <w:tcW w:w="1134" w:type="dxa"/>
          </w:tcPr>
          <w:p w14:paraId="390F2945" w14:textId="77777777" w:rsidR="007A7D3C" w:rsidRPr="007A7D3C" w:rsidRDefault="007A7D3C" w:rsidP="007A7D3C">
            <w:pPr>
              <w:widowControl w:val="0"/>
              <w:rPr>
                <w:rFonts w:ascii="Arial" w:hAnsi="Arial" w:cs="Arial"/>
              </w:rPr>
            </w:pPr>
          </w:p>
        </w:tc>
      </w:tr>
      <w:tr w:rsidR="007A7D3C" w:rsidRPr="007A7D3C" w14:paraId="14904767" w14:textId="77777777" w:rsidTr="00950956">
        <w:tc>
          <w:tcPr>
            <w:tcW w:w="977" w:type="dxa"/>
          </w:tcPr>
          <w:p w14:paraId="75813E23" w14:textId="77777777" w:rsidR="007A7D3C" w:rsidRPr="007A7D3C" w:rsidRDefault="007A7D3C" w:rsidP="007A7D3C">
            <w:pPr>
              <w:numPr>
                <w:ilvl w:val="0"/>
                <w:numId w:val="8"/>
              </w:numPr>
              <w:contextualSpacing/>
              <w:rPr>
                <w:rFonts w:ascii="Arial" w:hAnsi="Arial" w:cs="Arial"/>
              </w:rPr>
            </w:pPr>
          </w:p>
        </w:tc>
        <w:tc>
          <w:tcPr>
            <w:tcW w:w="4515" w:type="dxa"/>
          </w:tcPr>
          <w:p w14:paraId="7A39B328" w14:textId="77777777" w:rsidR="007A7D3C" w:rsidRPr="007A7D3C" w:rsidRDefault="007A7D3C" w:rsidP="007A7D3C">
            <w:pPr>
              <w:widowControl w:val="0"/>
              <w:rPr>
                <w:rFonts w:ascii="Arial" w:hAnsi="Arial" w:cs="Arial"/>
              </w:rPr>
            </w:pPr>
            <w:r w:rsidRPr="007A7D3C">
              <w:rPr>
                <w:rFonts w:ascii="Arial" w:hAnsi="Arial" w:cs="Arial"/>
              </w:rPr>
              <w:t>Turi būti galimybė siunčiamai sąskaitai faktūrai priskirti žymą.</w:t>
            </w:r>
          </w:p>
        </w:tc>
        <w:tc>
          <w:tcPr>
            <w:tcW w:w="1623" w:type="dxa"/>
          </w:tcPr>
          <w:p w14:paraId="129AFBD9" w14:textId="77777777" w:rsidR="007A7D3C" w:rsidRPr="007A7D3C" w:rsidRDefault="007A7D3C" w:rsidP="007A7D3C">
            <w:pPr>
              <w:widowControl w:val="0"/>
              <w:rPr>
                <w:rFonts w:ascii="Arial" w:hAnsi="Arial" w:cs="Arial"/>
              </w:rPr>
            </w:pPr>
          </w:p>
        </w:tc>
        <w:tc>
          <w:tcPr>
            <w:tcW w:w="1375" w:type="dxa"/>
          </w:tcPr>
          <w:p w14:paraId="5EBC601D" w14:textId="77777777" w:rsidR="007A7D3C" w:rsidRPr="007A7D3C" w:rsidRDefault="007A7D3C" w:rsidP="007A7D3C">
            <w:pPr>
              <w:widowControl w:val="0"/>
              <w:rPr>
                <w:rFonts w:ascii="Arial" w:hAnsi="Arial" w:cs="Arial"/>
              </w:rPr>
            </w:pPr>
          </w:p>
        </w:tc>
        <w:tc>
          <w:tcPr>
            <w:tcW w:w="1134" w:type="dxa"/>
          </w:tcPr>
          <w:p w14:paraId="7BC01FC8" w14:textId="77777777" w:rsidR="007A7D3C" w:rsidRPr="007A7D3C" w:rsidRDefault="007A7D3C" w:rsidP="007A7D3C">
            <w:pPr>
              <w:widowControl w:val="0"/>
              <w:rPr>
                <w:rFonts w:ascii="Arial" w:hAnsi="Arial" w:cs="Arial"/>
              </w:rPr>
            </w:pPr>
          </w:p>
        </w:tc>
      </w:tr>
      <w:tr w:rsidR="007A7D3C" w:rsidRPr="007A7D3C" w14:paraId="1ABF3B3E" w14:textId="77777777" w:rsidTr="00950956">
        <w:tc>
          <w:tcPr>
            <w:tcW w:w="977" w:type="dxa"/>
          </w:tcPr>
          <w:p w14:paraId="7E0FE4C0" w14:textId="77777777" w:rsidR="007A7D3C" w:rsidRPr="007A7D3C" w:rsidRDefault="007A7D3C" w:rsidP="007A7D3C">
            <w:pPr>
              <w:numPr>
                <w:ilvl w:val="0"/>
                <w:numId w:val="8"/>
              </w:numPr>
              <w:contextualSpacing/>
              <w:rPr>
                <w:rFonts w:ascii="Arial" w:hAnsi="Arial" w:cs="Arial"/>
              </w:rPr>
            </w:pPr>
          </w:p>
        </w:tc>
        <w:tc>
          <w:tcPr>
            <w:tcW w:w="4515" w:type="dxa"/>
          </w:tcPr>
          <w:p w14:paraId="42C78BA4" w14:textId="77777777" w:rsidR="007A7D3C" w:rsidRPr="007A7D3C" w:rsidRDefault="007A7D3C" w:rsidP="007A7D3C">
            <w:pPr>
              <w:widowControl w:val="0"/>
              <w:rPr>
                <w:rFonts w:ascii="Arial" w:hAnsi="Arial" w:cs="Arial"/>
              </w:rPr>
            </w:pPr>
            <w:r w:rsidRPr="007A7D3C">
              <w:rPr>
                <w:rFonts w:ascii="Arial" w:hAnsi="Arial" w:cs="Arial"/>
              </w:rPr>
              <w:t>Turi būti galimybė patikrinti siunčiamos sąskaitos faktūros būseną SABIS sistemoje.</w:t>
            </w:r>
          </w:p>
        </w:tc>
        <w:tc>
          <w:tcPr>
            <w:tcW w:w="1623" w:type="dxa"/>
          </w:tcPr>
          <w:p w14:paraId="7C44F003" w14:textId="77777777" w:rsidR="007A7D3C" w:rsidRPr="007A7D3C" w:rsidRDefault="007A7D3C" w:rsidP="007A7D3C">
            <w:pPr>
              <w:widowControl w:val="0"/>
              <w:rPr>
                <w:rFonts w:ascii="Arial" w:hAnsi="Arial" w:cs="Arial"/>
              </w:rPr>
            </w:pPr>
          </w:p>
        </w:tc>
        <w:tc>
          <w:tcPr>
            <w:tcW w:w="1375" w:type="dxa"/>
          </w:tcPr>
          <w:p w14:paraId="7BB89055" w14:textId="77777777" w:rsidR="007A7D3C" w:rsidRPr="007A7D3C" w:rsidRDefault="007A7D3C" w:rsidP="007A7D3C">
            <w:pPr>
              <w:widowControl w:val="0"/>
              <w:rPr>
                <w:rFonts w:ascii="Arial" w:hAnsi="Arial" w:cs="Arial"/>
              </w:rPr>
            </w:pPr>
          </w:p>
        </w:tc>
        <w:tc>
          <w:tcPr>
            <w:tcW w:w="1134" w:type="dxa"/>
          </w:tcPr>
          <w:p w14:paraId="728606C9" w14:textId="77777777" w:rsidR="007A7D3C" w:rsidRPr="007A7D3C" w:rsidRDefault="007A7D3C" w:rsidP="007A7D3C">
            <w:pPr>
              <w:widowControl w:val="0"/>
              <w:rPr>
                <w:rFonts w:ascii="Arial" w:hAnsi="Arial" w:cs="Arial"/>
              </w:rPr>
            </w:pPr>
          </w:p>
        </w:tc>
      </w:tr>
      <w:tr w:rsidR="007A7D3C" w:rsidRPr="007A7D3C" w14:paraId="26CF00A7" w14:textId="77777777" w:rsidTr="00950956">
        <w:tc>
          <w:tcPr>
            <w:tcW w:w="977" w:type="dxa"/>
          </w:tcPr>
          <w:p w14:paraId="3550747E" w14:textId="77777777" w:rsidR="007A7D3C" w:rsidRPr="007A7D3C" w:rsidRDefault="007A7D3C" w:rsidP="007A7D3C">
            <w:pPr>
              <w:numPr>
                <w:ilvl w:val="0"/>
                <w:numId w:val="8"/>
              </w:numPr>
              <w:contextualSpacing/>
              <w:rPr>
                <w:rFonts w:ascii="Arial" w:hAnsi="Arial" w:cs="Arial"/>
              </w:rPr>
            </w:pPr>
          </w:p>
        </w:tc>
        <w:tc>
          <w:tcPr>
            <w:tcW w:w="4515" w:type="dxa"/>
          </w:tcPr>
          <w:p w14:paraId="6A91DDBD" w14:textId="77777777" w:rsidR="007A7D3C" w:rsidRPr="007A7D3C" w:rsidRDefault="007A7D3C" w:rsidP="007A7D3C">
            <w:pPr>
              <w:widowControl w:val="0"/>
              <w:rPr>
                <w:rFonts w:ascii="Arial" w:hAnsi="Arial" w:cs="Arial"/>
              </w:rPr>
            </w:pPr>
            <w:r w:rsidRPr="007A7D3C">
              <w:rPr>
                <w:rFonts w:ascii="Arial" w:eastAsia="Yu Mincho" w:hAnsi="Arial" w:cs="Arial"/>
              </w:rPr>
              <w:t>Turi būti galimybė suformuoti SF nuorašą sąskaitos faktūros kuri yra gauta iš SABIS.</w:t>
            </w:r>
          </w:p>
        </w:tc>
        <w:tc>
          <w:tcPr>
            <w:tcW w:w="1623" w:type="dxa"/>
          </w:tcPr>
          <w:p w14:paraId="78F47EF0" w14:textId="77777777" w:rsidR="007A7D3C" w:rsidRPr="007A7D3C" w:rsidRDefault="007A7D3C" w:rsidP="007A7D3C">
            <w:pPr>
              <w:widowControl w:val="0"/>
              <w:rPr>
                <w:rFonts w:ascii="Arial" w:hAnsi="Arial" w:cs="Arial"/>
              </w:rPr>
            </w:pPr>
          </w:p>
        </w:tc>
        <w:tc>
          <w:tcPr>
            <w:tcW w:w="1375" w:type="dxa"/>
          </w:tcPr>
          <w:p w14:paraId="56B6B0E0" w14:textId="77777777" w:rsidR="007A7D3C" w:rsidRPr="007A7D3C" w:rsidRDefault="007A7D3C" w:rsidP="007A7D3C">
            <w:pPr>
              <w:widowControl w:val="0"/>
              <w:rPr>
                <w:rFonts w:ascii="Arial" w:hAnsi="Arial" w:cs="Arial"/>
              </w:rPr>
            </w:pPr>
          </w:p>
        </w:tc>
        <w:tc>
          <w:tcPr>
            <w:tcW w:w="1134" w:type="dxa"/>
          </w:tcPr>
          <w:p w14:paraId="39AC6C99" w14:textId="77777777" w:rsidR="007A7D3C" w:rsidRPr="007A7D3C" w:rsidRDefault="007A7D3C" w:rsidP="007A7D3C">
            <w:pPr>
              <w:widowControl w:val="0"/>
              <w:rPr>
                <w:rFonts w:ascii="Arial" w:hAnsi="Arial" w:cs="Arial"/>
              </w:rPr>
            </w:pPr>
          </w:p>
        </w:tc>
      </w:tr>
      <w:tr w:rsidR="007A7D3C" w:rsidRPr="007A7D3C" w14:paraId="35EE5814" w14:textId="77777777" w:rsidTr="00950956">
        <w:tc>
          <w:tcPr>
            <w:tcW w:w="977" w:type="dxa"/>
          </w:tcPr>
          <w:p w14:paraId="6E58BCB0" w14:textId="77777777" w:rsidR="007A7D3C" w:rsidRPr="007A7D3C" w:rsidRDefault="007A7D3C" w:rsidP="007A7D3C">
            <w:pPr>
              <w:numPr>
                <w:ilvl w:val="0"/>
                <w:numId w:val="8"/>
              </w:numPr>
              <w:contextualSpacing/>
              <w:rPr>
                <w:rFonts w:ascii="Arial" w:hAnsi="Arial" w:cs="Arial"/>
              </w:rPr>
            </w:pPr>
          </w:p>
        </w:tc>
        <w:tc>
          <w:tcPr>
            <w:tcW w:w="4515" w:type="dxa"/>
          </w:tcPr>
          <w:p w14:paraId="5D4BAAB7" w14:textId="77777777" w:rsidR="007A7D3C" w:rsidRPr="007A7D3C" w:rsidRDefault="007A7D3C" w:rsidP="007A7D3C">
            <w:pPr>
              <w:widowControl w:val="0"/>
              <w:rPr>
                <w:rFonts w:ascii="Arial" w:hAnsi="Arial" w:cs="Arial"/>
              </w:rPr>
            </w:pPr>
            <w:r w:rsidRPr="007A7D3C">
              <w:rPr>
                <w:rFonts w:ascii="Arial" w:hAnsi="Arial" w:cs="Arial"/>
              </w:rPr>
              <w:t>Turi būti galimybė perduoti siunčiamas sąskaitą faktūras į</w:t>
            </w:r>
            <w:r w:rsidRPr="007A7D3C">
              <w:rPr>
                <w:rFonts w:ascii="Arial" w:hAnsi="Arial" w:cs="Arial"/>
                <w:color w:val="FF0000"/>
              </w:rPr>
              <w:t xml:space="preserve"> </w:t>
            </w:r>
            <w:r w:rsidRPr="007A7D3C">
              <w:rPr>
                <w:rFonts w:ascii="Arial" w:hAnsi="Arial" w:cs="Arial"/>
              </w:rPr>
              <w:t>SABIS sistemą.</w:t>
            </w:r>
          </w:p>
        </w:tc>
        <w:tc>
          <w:tcPr>
            <w:tcW w:w="1623" w:type="dxa"/>
          </w:tcPr>
          <w:p w14:paraId="3AE11535" w14:textId="77777777" w:rsidR="007A7D3C" w:rsidRPr="007A7D3C" w:rsidRDefault="007A7D3C" w:rsidP="007A7D3C">
            <w:pPr>
              <w:widowControl w:val="0"/>
              <w:rPr>
                <w:rFonts w:ascii="Arial" w:hAnsi="Arial" w:cs="Arial"/>
                <w:lang w:val="en-GB"/>
              </w:rPr>
            </w:pPr>
          </w:p>
        </w:tc>
        <w:tc>
          <w:tcPr>
            <w:tcW w:w="1375" w:type="dxa"/>
          </w:tcPr>
          <w:p w14:paraId="67F76D37" w14:textId="77777777" w:rsidR="007A7D3C" w:rsidRPr="007A7D3C" w:rsidRDefault="007A7D3C" w:rsidP="007A7D3C">
            <w:pPr>
              <w:widowControl w:val="0"/>
              <w:rPr>
                <w:rFonts w:ascii="Arial" w:hAnsi="Arial" w:cs="Arial"/>
              </w:rPr>
            </w:pPr>
          </w:p>
        </w:tc>
        <w:tc>
          <w:tcPr>
            <w:tcW w:w="1134" w:type="dxa"/>
          </w:tcPr>
          <w:p w14:paraId="1A25C474" w14:textId="77777777" w:rsidR="007A7D3C" w:rsidRPr="007A7D3C" w:rsidRDefault="007A7D3C" w:rsidP="007A7D3C">
            <w:pPr>
              <w:widowControl w:val="0"/>
              <w:rPr>
                <w:rFonts w:ascii="Arial" w:hAnsi="Arial" w:cs="Arial"/>
              </w:rPr>
            </w:pPr>
          </w:p>
        </w:tc>
      </w:tr>
    </w:tbl>
    <w:p w14:paraId="13B5CB1D"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 xml:space="preserve">Gautų sąskaitų faktūrų dalies reikalavimai </w:t>
      </w:r>
    </w:p>
    <w:tbl>
      <w:tblPr>
        <w:tblStyle w:val="Lentelstinklelis"/>
        <w:tblW w:w="101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970"/>
        <w:gridCol w:w="4219"/>
        <w:gridCol w:w="1554"/>
        <w:gridCol w:w="1777"/>
        <w:gridCol w:w="1663"/>
      </w:tblGrid>
      <w:tr w:rsidR="007A7D3C" w:rsidRPr="007A7D3C" w14:paraId="03055788" w14:textId="77777777" w:rsidTr="00950956">
        <w:tc>
          <w:tcPr>
            <w:tcW w:w="970" w:type="dxa"/>
          </w:tcPr>
          <w:p w14:paraId="403DD4D4" w14:textId="77777777" w:rsidR="007A7D3C" w:rsidRPr="007A7D3C" w:rsidRDefault="007A7D3C" w:rsidP="007A7D3C">
            <w:pPr>
              <w:widowControl w:val="0"/>
              <w:tabs>
                <w:tab w:val="left" w:pos="313"/>
              </w:tabs>
              <w:ind w:right="-2092"/>
              <w:contextualSpacing/>
              <w:rPr>
                <w:rFonts w:ascii="Arial" w:hAnsi="Arial" w:cs="Arial"/>
              </w:rPr>
            </w:pPr>
            <w:r w:rsidRPr="007A7D3C">
              <w:rPr>
                <w:rFonts w:ascii="Arial" w:hAnsi="Arial" w:cs="Arial"/>
                <w:b/>
                <w:caps/>
              </w:rPr>
              <w:t>Nr.</w:t>
            </w:r>
          </w:p>
        </w:tc>
        <w:tc>
          <w:tcPr>
            <w:tcW w:w="4219" w:type="dxa"/>
          </w:tcPr>
          <w:p w14:paraId="1F1A92D3" w14:textId="77777777" w:rsidR="007A7D3C" w:rsidRPr="007A7D3C" w:rsidRDefault="007A7D3C" w:rsidP="007A7D3C">
            <w:pPr>
              <w:widowControl w:val="0"/>
              <w:rPr>
                <w:rFonts w:ascii="Arial" w:hAnsi="Arial" w:cs="Arial"/>
              </w:rPr>
            </w:pPr>
            <w:r w:rsidRPr="007A7D3C">
              <w:rPr>
                <w:rFonts w:ascii="Arial" w:hAnsi="Arial" w:cs="Arial"/>
                <w:b/>
                <w:caps/>
              </w:rPr>
              <w:t>R</w:t>
            </w:r>
            <w:r w:rsidRPr="007A7D3C">
              <w:rPr>
                <w:rFonts w:ascii="Arial" w:hAnsi="Arial" w:cs="Arial"/>
                <w:b/>
              </w:rPr>
              <w:t>eikalavimas</w:t>
            </w:r>
          </w:p>
        </w:tc>
        <w:tc>
          <w:tcPr>
            <w:tcW w:w="1554" w:type="dxa"/>
          </w:tcPr>
          <w:p w14:paraId="597F58E8" w14:textId="77777777" w:rsidR="007A7D3C" w:rsidRPr="007A7D3C" w:rsidRDefault="007A7D3C" w:rsidP="007A7D3C">
            <w:pPr>
              <w:widowControl w:val="0"/>
              <w:rPr>
                <w:rFonts w:ascii="Arial" w:hAnsi="Arial" w:cs="Arial"/>
              </w:rPr>
            </w:pPr>
            <w:r w:rsidRPr="007A7D3C">
              <w:rPr>
                <w:rFonts w:ascii="Arial" w:hAnsi="Arial" w:cs="Arial"/>
                <w:b/>
              </w:rPr>
              <w:t xml:space="preserve">Savybės atitikimas </w:t>
            </w:r>
            <w:r w:rsidRPr="007A7D3C">
              <w:rPr>
                <w:rFonts w:ascii="Arial" w:hAnsi="Arial" w:cs="Arial"/>
                <w:b/>
                <w:caps/>
              </w:rPr>
              <w:t>(S, M)</w:t>
            </w:r>
          </w:p>
        </w:tc>
        <w:tc>
          <w:tcPr>
            <w:tcW w:w="1777" w:type="dxa"/>
          </w:tcPr>
          <w:p w14:paraId="0582953A" w14:textId="77777777" w:rsidR="007A7D3C" w:rsidRPr="007A7D3C" w:rsidRDefault="007A7D3C" w:rsidP="007A7D3C">
            <w:pPr>
              <w:widowControl w:val="0"/>
              <w:rPr>
                <w:rFonts w:ascii="Arial" w:hAnsi="Arial" w:cs="Arial"/>
                <w:b/>
                <w:caps/>
              </w:rPr>
            </w:pPr>
            <w:r w:rsidRPr="007A7D3C">
              <w:rPr>
                <w:rFonts w:ascii="Arial" w:hAnsi="Arial" w:cs="Arial"/>
                <w:b/>
              </w:rPr>
              <w:t xml:space="preserve">Modifikavimo apimtis, val. </w:t>
            </w:r>
          </w:p>
        </w:tc>
        <w:tc>
          <w:tcPr>
            <w:tcW w:w="1663" w:type="dxa"/>
          </w:tcPr>
          <w:p w14:paraId="7DA3767B" w14:textId="77777777" w:rsidR="007A7D3C" w:rsidRPr="007A7D3C" w:rsidRDefault="007A7D3C" w:rsidP="007A7D3C">
            <w:pPr>
              <w:widowControl w:val="0"/>
              <w:rPr>
                <w:rFonts w:ascii="Arial" w:hAnsi="Arial" w:cs="Arial"/>
              </w:rPr>
            </w:pPr>
            <w:r w:rsidRPr="007A7D3C">
              <w:rPr>
                <w:rFonts w:ascii="Arial" w:hAnsi="Arial" w:cs="Arial"/>
                <w:b/>
              </w:rPr>
              <w:t>Komentaras</w:t>
            </w:r>
          </w:p>
        </w:tc>
      </w:tr>
      <w:tr w:rsidR="007A7D3C" w:rsidRPr="007A7D3C" w14:paraId="5C155BCC" w14:textId="77777777" w:rsidTr="00950956">
        <w:tc>
          <w:tcPr>
            <w:tcW w:w="970" w:type="dxa"/>
          </w:tcPr>
          <w:p w14:paraId="7EFB9FD8" w14:textId="77777777" w:rsidR="007A7D3C" w:rsidRPr="007A7D3C" w:rsidRDefault="007A7D3C" w:rsidP="007A7D3C">
            <w:pPr>
              <w:numPr>
                <w:ilvl w:val="0"/>
                <w:numId w:val="8"/>
              </w:numPr>
              <w:contextualSpacing/>
              <w:rPr>
                <w:rFonts w:ascii="Arial" w:hAnsi="Arial" w:cs="Arial"/>
              </w:rPr>
            </w:pPr>
          </w:p>
        </w:tc>
        <w:tc>
          <w:tcPr>
            <w:tcW w:w="4219" w:type="dxa"/>
          </w:tcPr>
          <w:p w14:paraId="16301E74" w14:textId="77777777" w:rsidR="007A7D3C" w:rsidRPr="007A7D3C" w:rsidRDefault="007A7D3C" w:rsidP="007A7D3C">
            <w:pPr>
              <w:widowControl w:val="0"/>
              <w:rPr>
                <w:rFonts w:ascii="Arial" w:hAnsi="Arial" w:cs="Arial"/>
              </w:rPr>
            </w:pPr>
            <w:r w:rsidRPr="007A7D3C">
              <w:rPr>
                <w:rFonts w:ascii="Arial" w:hAnsi="Arial" w:cs="Arial"/>
              </w:rPr>
              <w:t>Tu</w:t>
            </w:r>
            <w:r w:rsidRPr="007A7D3C">
              <w:rPr>
                <w:rFonts w:ascii="Arial" w:eastAsia="Yu Mincho" w:hAnsi="Arial" w:cs="Arial"/>
              </w:rPr>
              <w:t>ri būti galimybė įvesti, peržiūrėti, redaguoti gautą PVM sąskaitą faktūrą, sąskaitą faktūrą, su šiais duomenimis:</w:t>
            </w:r>
          </w:p>
          <w:p w14:paraId="4F0D11CB" w14:textId="77777777" w:rsidR="007A7D3C" w:rsidRPr="007A7D3C" w:rsidRDefault="007A7D3C" w:rsidP="007A7D3C">
            <w:pPr>
              <w:widowControl w:val="0"/>
              <w:rPr>
                <w:rFonts w:ascii="Arial" w:hAnsi="Arial" w:cs="Arial"/>
              </w:rPr>
            </w:pPr>
            <w:r w:rsidRPr="007A7D3C">
              <w:rPr>
                <w:rFonts w:ascii="Arial" w:hAnsi="Arial" w:cs="Arial"/>
              </w:rPr>
              <w:t xml:space="preserve">Turi būti galimybė įvesti, peržiūrėti, redaguoti gautą PVM sąskaitą faktūrą su </w:t>
            </w:r>
            <w:r w:rsidRPr="007A7D3C">
              <w:rPr>
                <w:rFonts w:ascii="Arial" w:hAnsi="Arial" w:cs="Arial"/>
              </w:rPr>
              <w:lastRenderedPageBreak/>
              <w:t>šiais duomenimis:</w:t>
            </w:r>
          </w:p>
          <w:p w14:paraId="437087CA" w14:textId="77777777" w:rsidR="007A7D3C" w:rsidRPr="007A7D3C" w:rsidRDefault="007A7D3C" w:rsidP="007A7D3C">
            <w:pPr>
              <w:widowControl w:val="0"/>
              <w:rPr>
                <w:rFonts w:ascii="Arial" w:hAnsi="Arial" w:cs="Arial"/>
              </w:rPr>
            </w:pPr>
            <w:r w:rsidRPr="007A7D3C">
              <w:rPr>
                <w:rFonts w:ascii="Arial" w:hAnsi="Arial" w:cs="Arial"/>
              </w:rPr>
              <w:t>SF tipas</w:t>
            </w:r>
          </w:p>
          <w:p w14:paraId="4F163190" w14:textId="77777777" w:rsidR="007A7D3C" w:rsidRPr="007A7D3C" w:rsidRDefault="007A7D3C" w:rsidP="007A7D3C">
            <w:pPr>
              <w:widowControl w:val="0"/>
              <w:rPr>
                <w:rFonts w:ascii="Arial" w:hAnsi="Arial" w:cs="Arial"/>
              </w:rPr>
            </w:pPr>
            <w:r w:rsidRPr="007A7D3C">
              <w:rPr>
                <w:rFonts w:ascii="Arial" w:hAnsi="Arial" w:cs="Arial"/>
              </w:rPr>
              <w:t>Dokumento Nr.;</w:t>
            </w:r>
          </w:p>
          <w:p w14:paraId="217851B5" w14:textId="77777777" w:rsidR="007A7D3C" w:rsidRPr="007A7D3C" w:rsidRDefault="007A7D3C" w:rsidP="007A7D3C">
            <w:pPr>
              <w:widowControl w:val="0"/>
              <w:rPr>
                <w:rFonts w:ascii="Arial" w:hAnsi="Arial" w:cs="Arial"/>
              </w:rPr>
            </w:pPr>
            <w:r w:rsidRPr="007A7D3C">
              <w:rPr>
                <w:rFonts w:ascii="Arial" w:hAnsi="Arial" w:cs="Arial"/>
              </w:rPr>
              <w:t>Dokumento data;</w:t>
            </w:r>
          </w:p>
          <w:p w14:paraId="1FE351EA" w14:textId="77777777" w:rsidR="007A7D3C" w:rsidRPr="007A7D3C" w:rsidRDefault="007A7D3C" w:rsidP="007A7D3C">
            <w:pPr>
              <w:widowControl w:val="0"/>
              <w:rPr>
                <w:rFonts w:ascii="Arial" w:hAnsi="Arial" w:cs="Arial"/>
              </w:rPr>
            </w:pPr>
            <w:r w:rsidRPr="007A7D3C">
              <w:rPr>
                <w:rFonts w:ascii="Arial" w:hAnsi="Arial" w:cs="Arial"/>
              </w:rPr>
              <w:t>Organizacija;</w:t>
            </w:r>
          </w:p>
          <w:p w14:paraId="6ECA4A95" w14:textId="77777777" w:rsidR="007A7D3C" w:rsidRPr="007A7D3C" w:rsidRDefault="007A7D3C" w:rsidP="007A7D3C">
            <w:pPr>
              <w:widowControl w:val="0"/>
              <w:rPr>
                <w:rFonts w:ascii="Arial" w:hAnsi="Arial" w:cs="Arial"/>
              </w:rPr>
            </w:pPr>
            <w:r w:rsidRPr="007A7D3C">
              <w:rPr>
                <w:rFonts w:ascii="Arial" w:hAnsi="Arial" w:cs="Arial"/>
              </w:rPr>
              <w:t>Padalinys;</w:t>
            </w:r>
          </w:p>
          <w:p w14:paraId="619C2865" w14:textId="77777777" w:rsidR="007A7D3C" w:rsidRPr="007A7D3C" w:rsidRDefault="007A7D3C" w:rsidP="007A7D3C">
            <w:pPr>
              <w:widowControl w:val="0"/>
              <w:rPr>
                <w:rFonts w:ascii="Arial" w:hAnsi="Arial" w:cs="Arial"/>
              </w:rPr>
            </w:pPr>
            <w:r w:rsidRPr="007A7D3C">
              <w:rPr>
                <w:rFonts w:ascii="Arial" w:hAnsi="Arial" w:cs="Arial"/>
              </w:rPr>
              <w:t>Tiekėjo tipas;</w:t>
            </w:r>
          </w:p>
          <w:p w14:paraId="3EC684AE" w14:textId="77777777" w:rsidR="007A7D3C" w:rsidRPr="007A7D3C" w:rsidRDefault="007A7D3C" w:rsidP="007A7D3C">
            <w:pPr>
              <w:widowControl w:val="0"/>
              <w:rPr>
                <w:rFonts w:ascii="Arial" w:hAnsi="Arial" w:cs="Arial"/>
              </w:rPr>
            </w:pPr>
            <w:r w:rsidRPr="007A7D3C">
              <w:rPr>
                <w:rFonts w:ascii="Arial" w:hAnsi="Arial" w:cs="Arial"/>
              </w:rPr>
              <w:t>Tiekėjas;</w:t>
            </w:r>
          </w:p>
          <w:p w14:paraId="60DCE6D1" w14:textId="77777777" w:rsidR="007A7D3C" w:rsidRPr="007A7D3C" w:rsidRDefault="007A7D3C" w:rsidP="007A7D3C">
            <w:pPr>
              <w:widowControl w:val="0"/>
              <w:rPr>
                <w:rFonts w:ascii="Arial" w:hAnsi="Arial" w:cs="Arial"/>
              </w:rPr>
            </w:pPr>
            <w:r w:rsidRPr="007A7D3C">
              <w:rPr>
                <w:rFonts w:ascii="Arial" w:hAnsi="Arial" w:cs="Arial"/>
              </w:rPr>
              <w:t>Įmonės kodas;</w:t>
            </w:r>
          </w:p>
          <w:p w14:paraId="158FD770" w14:textId="77777777" w:rsidR="007A7D3C" w:rsidRPr="007A7D3C" w:rsidRDefault="007A7D3C" w:rsidP="007A7D3C">
            <w:pPr>
              <w:widowControl w:val="0"/>
              <w:rPr>
                <w:rFonts w:ascii="Arial" w:hAnsi="Arial" w:cs="Arial"/>
              </w:rPr>
            </w:pPr>
            <w:r w:rsidRPr="007A7D3C">
              <w:rPr>
                <w:rFonts w:ascii="Arial" w:hAnsi="Arial" w:cs="Arial"/>
              </w:rPr>
              <w:t>Adresas;</w:t>
            </w:r>
          </w:p>
          <w:p w14:paraId="4A48B2A9" w14:textId="77777777" w:rsidR="007A7D3C" w:rsidRPr="007A7D3C" w:rsidRDefault="007A7D3C" w:rsidP="007A7D3C">
            <w:pPr>
              <w:widowControl w:val="0"/>
              <w:rPr>
                <w:rFonts w:ascii="Arial" w:hAnsi="Arial" w:cs="Arial"/>
              </w:rPr>
            </w:pPr>
            <w:proofErr w:type="spellStart"/>
            <w:r w:rsidRPr="007A7D3C">
              <w:rPr>
                <w:rFonts w:ascii="Arial" w:hAnsi="Arial" w:cs="Arial"/>
              </w:rPr>
              <w:t>Sąsk</w:t>
            </w:r>
            <w:proofErr w:type="spellEnd"/>
            <w:r w:rsidRPr="007A7D3C">
              <w:rPr>
                <w:rFonts w:ascii="Arial" w:hAnsi="Arial" w:cs="Arial"/>
              </w:rPr>
              <w:t xml:space="preserve">. </w:t>
            </w:r>
            <w:proofErr w:type="spellStart"/>
            <w:r w:rsidRPr="007A7D3C">
              <w:rPr>
                <w:rFonts w:ascii="Arial" w:hAnsi="Arial" w:cs="Arial"/>
              </w:rPr>
              <w:t>nr.</w:t>
            </w:r>
            <w:proofErr w:type="spellEnd"/>
            <w:r w:rsidRPr="007A7D3C">
              <w:rPr>
                <w:rFonts w:ascii="Arial" w:hAnsi="Arial" w:cs="Arial"/>
              </w:rPr>
              <w:t>;</w:t>
            </w:r>
          </w:p>
          <w:p w14:paraId="61FAE877" w14:textId="77777777" w:rsidR="007A7D3C" w:rsidRPr="007A7D3C" w:rsidRDefault="007A7D3C" w:rsidP="007A7D3C">
            <w:pPr>
              <w:widowControl w:val="0"/>
              <w:rPr>
                <w:rFonts w:ascii="Arial" w:hAnsi="Arial" w:cs="Arial"/>
              </w:rPr>
            </w:pPr>
            <w:r w:rsidRPr="007A7D3C">
              <w:rPr>
                <w:rFonts w:ascii="Arial" w:hAnsi="Arial" w:cs="Arial"/>
              </w:rPr>
              <w:t>Sumokėta avansu suma;</w:t>
            </w:r>
          </w:p>
          <w:p w14:paraId="71B50CB9" w14:textId="77777777" w:rsidR="007A7D3C" w:rsidRPr="007A7D3C" w:rsidRDefault="007A7D3C" w:rsidP="007A7D3C">
            <w:pPr>
              <w:widowControl w:val="0"/>
              <w:rPr>
                <w:rFonts w:ascii="Arial" w:hAnsi="Arial" w:cs="Arial"/>
              </w:rPr>
            </w:pPr>
            <w:r w:rsidRPr="007A7D3C">
              <w:rPr>
                <w:rFonts w:ascii="Arial" w:hAnsi="Arial" w:cs="Arial"/>
              </w:rPr>
              <w:t>Sąskaitos mokesčių suma</w:t>
            </w:r>
          </w:p>
          <w:p w14:paraId="49B5F9D6" w14:textId="77777777" w:rsidR="007A7D3C" w:rsidRPr="007A7D3C" w:rsidRDefault="007A7D3C" w:rsidP="007A7D3C">
            <w:pPr>
              <w:widowControl w:val="0"/>
              <w:rPr>
                <w:rFonts w:ascii="Arial" w:hAnsi="Arial" w:cs="Arial"/>
              </w:rPr>
            </w:pPr>
            <w:r w:rsidRPr="007A7D3C">
              <w:rPr>
                <w:rFonts w:ascii="Arial" w:hAnsi="Arial" w:cs="Arial"/>
              </w:rPr>
              <w:t>Nuolaidų sąskaitai suma</w:t>
            </w:r>
          </w:p>
          <w:p w14:paraId="653E5E7B" w14:textId="77777777" w:rsidR="007A7D3C" w:rsidRPr="007A7D3C" w:rsidRDefault="007A7D3C" w:rsidP="007A7D3C">
            <w:pPr>
              <w:widowControl w:val="0"/>
              <w:rPr>
                <w:rFonts w:ascii="Arial" w:hAnsi="Arial" w:cs="Arial"/>
              </w:rPr>
            </w:pPr>
            <w:r w:rsidRPr="007A7D3C">
              <w:rPr>
                <w:rFonts w:ascii="Arial" w:hAnsi="Arial" w:cs="Arial"/>
              </w:rPr>
              <w:t>Korekcijos suma</w:t>
            </w:r>
          </w:p>
          <w:p w14:paraId="24BB896D" w14:textId="77777777" w:rsidR="007A7D3C" w:rsidRPr="007A7D3C" w:rsidRDefault="007A7D3C" w:rsidP="007A7D3C">
            <w:pPr>
              <w:widowControl w:val="0"/>
              <w:rPr>
                <w:rFonts w:ascii="Arial" w:hAnsi="Arial" w:cs="Arial"/>
              </w:rPr>
            </w:pPr>
            <w:r w:rsidRPr="007A7D3C">
              <w:rPr>
                <w:rFonts w:ascii="Arial" w:hAnsi="Arial" w:cs="Arial"/>
              </w:rPr>
              <w:t>Suma be PVM;</w:t>
            </w:r>
          </w:p>
          <w:p w14:paraId="4993CDEC" w14:textId="77777777" w:rsidR="007A7D3C" w:rsidRPr="007A7D3C" w:rsidRDefault="007A7D3C" w:rsidP="007A7D3C">
            <w:pPr>
              <w:widowControl w:val="0"/>
              <w:rPr>
                <w:rFonts w:ascii="Arial" w:hAnsi="Arial" w:cs="Arial"/>
              </w:rPr>
            </w:pPr>
            <w:r w:rsidRPr="007A7D3C">
              <w:rPr>
                <w:rFonts w:ascii="Arial" w:hAnsi="Arial" w:cs="Arial"/>
              </w:rPr>
              <w:t>Suma su PVM;</w:t>
            </w:r>
          </w:p>
          <w:p w14:paraId="464FC0D5" w14:textId="77777777" w:rsidR="007A7D3C" w:rsidRPr="007A7D3C" w:rsidRDefault="007A7D3C" w:rsidP="007A7D3C">
            <w:pPr>
              <w:widowControl w:val="0"/>
              <w:rPr>
                <w:rFonts w:ascii="Arial" w:hAnsi="Arial" w:cs="Arial"/>
              </w:rPr>
            </w:pPr>
            <w:r w:rsidRPr="007A7D3C">
              <w:rPr>
                <w:rFonts w:ascii="Arial" w:hAnsi="Arial" w:cs="Arial"/>
              </w:rPr>
              <w:t>PVM suma;</w:t>
            </w:r>
          </w:p>
          <w:p w14:paraId="7CA58D02" w14:textId="77777777" w:rsidR="007A7D3C" w:rsidRPr="007A7D3C" w:rsidRDefault="007A7D3C" w:rsidP="007A7D3C">
            <w:pPr>
              <w:widowControl w:val="0"/>
              <w:rPr>
                <w:rFonts w:ascii="Arial" w:hAnsi="Arial" w:cs="Arial"/>
              </w:rPr>
            </w:pPr>
            <w:r w:rsidRPr="007A7D3C">
              <w:rPr>
                <w:rFonts w:ascii="Arial" w:hAnsi="Arial" w:cs="Arial"/>
              </w:rPr>
              <w:t>Valiuta;</w:t>
            </w:r>
          </w:p>
          <w:p w14:paraId="761F7990" w14:textId="77777777" w:rsidR="007A7D3C" w:rsidRPr="007A7D3C" w:rsidRDefault="007A7D3C" w:rsidP="007A7D3C">
            <w:pPr>
              <w:widowControl w:val="0"/>
              <w:rPr>
                <w:rFonts w:ascii="Arial" w:hAnsi="Arial" w:cs="Arial"/>
              </w:rPr>
            </w:pPr>
            <w:r w:rsidRPr="007A7D3C">
              <w:rPr>
                <w:rFonts w:ascii="Arial" w:hAnsi="Arial" w:cs="Arial"/>
              </w:rPr>
              <w:t>Apmokėti iki;</w:t>
            </w:r>
          </w:p>
          <w:p w14:paraId="3087829F" w14:textId="77777777" w:rsidR="007A7D3C" w:rsidRPr="007A7D3C" w:rsidRDefault="007A7D3C" w:rsidP="007A7D3C">
            <w:pPr>
              <w:widowControl w:val="0"/>
              <w:rPr>
                <w:rFonts w:ascii="Arial" w:hAnsi="Arial" w:cs="Arial"/>
              </w:rPr>
            </w:pPr>
            <w:r w:rsidRPr="007A7D3C">
              <w:rPr>
                <w:rFonts w:ascii="Arial" w:hAnsi="Arial" w:cs="Arial"/>
              </w:rPr>
              <w:t>Apmokėti per;</w:t>
            </w:r>
          </w:p>
          <w:p w14:paraId="59AAEA99" w14:textId="77777777" w:rsidR="007A7D3C" w:rsidRPr="007A7D3C" w:rsidRDefault="007A7D3C" w:rsidP="007A7D3C">
            <w:pPr>
              <w:widowControl w:val="0"/>
              <w:rPr>
                <w:rFonts w:ascii="Arial" w:hAnsi="Arial" w:cs="Arial"/>
              </w:rPr>
            </w:pPr>
            <w:r w:rsidRPr="007A7D3C">
              <w:rPr>
                <w:rFonts w:ascii="Arial" w:hAnsi="Arial" w:cs="Arial"/>
              </w:rPr>
              <w:t>Pastabos;</w:t>
            </w:r>
          </w:p>
          <w:p w14:paraId="0CF6CB73" w14:textId="77777777" w:rsidR="007A7D3C" w:rsidRPr="007A7D3C" w:rsidRDefault="007A7D3C" w:rsidP="007A7D3C">
            <w:pPr>
              <w:widowControl w:val="0"/>
              <w:rPr>
                <w:rFonts w:ascii="Arial" w:hAnsi="Arial" w:cs="Arial"/>
              </w:rPr>
            </w:pPr>
            <w:r w:rsidRPr="007A7D3C">
              <w:rPr>
                <w:rFonts w:ascii="Arial" w:hAnsi="Arial" w:cs="Arial"/>
              </w:rPr>
              <w:t>Pirkėjo adresas</w:t>
            </w:r>
          </w:p>
          <w:p w14:paraId="72E7A269" w14:textId="77777777" w:rsidR="007A7D3C" w:rsidRPr="007A7D3C" w:rsidRDefault="007A7D3C" w:rsidP="007A7D3C">
            <w:pPr>
              <w:widowControl w:val="0"/>
              <w:rPr>
                <w:rFonts w:ascii="Arial" w:hAnsi="Arial" w:cs="Arial"/>
              </w:rPr>
            </w:pPr>
            <w:r w:rsidRPr="007A7D3C">
              <w:rPr>
                <w:rFonts w:ascii="Arial" w:hAnsi="Arial" w:cs="Arial"/>
              </w:rPr>
              <w:t>SF iš SABIS sistemos</w:t>
            </w:r>
          </w:p>
          <w:p w14:paraId="3B4E99B8" w14:textId="77777777" w:rsidR="007A7D3C" w:rsidRPr="007A7D3C" w:rsidRDefault="007A7D3C" w:rsidP="007A7D3C">
            <w:pPr>
              <w:widowControl w:val="0"/>
              <w:rPr>
                <w:rFonts w:ascii="Arial" w:hAnsi="Arial" w:cs="Arial"/>
              </w:rPr>
            </w:pPr>
            <w:r w:rsidRPr="007A7D3C">
              <w:rPr>
                <w:rFonts w:ascii="Arial" w:hAnsi="Arial" w:cs="Arial"/>
              </w:rPr>
              <w:t>Mokėtojo kodas tiekėjo sistemoje</w:t>
            </w:r>
          </w:p>
          <w:p w14:paraId="516C002F" w14:textId="77777777" w:rsidR="007A7D3C" w:rsidRPr="007A7D3C" w:rsidRDefault="007A7D3C" w:rsidP="007A7D3C">
            <w:pPr>
              <w:widowControl w:val="0"/>
              <w:rPr>
                <w:rFonts w:ascii="Arial" w:hAnsi="Arial" w:cs="Arial"/>
              </w:rPr>
            </w:pPr>
            <w:r w:rsidRPr="007A7D3C">
              <w:rPr>
                <w:rFonts w:ascii="Arial" w:hAnsi="Arial" w:cs="Arial"/>
              </w:rPr>
              <w:t>SABIS BVPŽ kodas</w:t>
            </w:r>
          </w:p>
          <w:p w14:paraId="374FEAD5" w14:textId="77777777" w:rsidR="007A7D3C" w:rsidRPr="007A7D3C" w:rsidRDefault="007A7D3C" w:rsidP="007A7D3C">
            <w:pPr>
              <w:widowControl w:val="0"/>
              <w:rPr>
                <w:rFonts w:ascii="Arial" w:hAnsi="Arial" w:cs="Arial"/>
              </w:rPr>
            </w:pPr>
            <w:r w:rsidRPr="007A7D3C">
              <w:rPr>
                <w:rFonts w:ascii="Arial" w:hAnsi="Arial" w:cs="Arial"/>
              </w:rPr>
              <w:t>SABIS BVPŽ pirkimo rūšis</w:t>
            </w:r>
          </w:p>
          <w:p w14:paraId="0FF0CC77" w14:textId="77777777" w:rsidR="007A7D3C" w:rsidRPr="007A7D3C" w:rsidRDefault="007A7D3C" w:rsidP="007A7D3C">
            <w:pPr>
              <w:widowControl w:val="0"/>
              <w:rPr>
                <w:rFonts w:ascii="Arial" w:hAnsi="Arial" w:cs="Arial"/>
              </w:rPr>
            </w:pPr>
            <w:r w:rsidRPr="007A7D3C">
              <w:rPr>
                <w:rFonts w:ascii="Arial" w:hAnsi="Arial" w:cs="Arial"/>
              </w:rPr>
              <w:t>Sąskaita neviešinama CVP IS</w:t>
            </w:r>
          </w:p>
          <w:p w14:paraId="23E0B7F7" w14:textId="77777777" w:rsidR="007A7D3C" w:rsidRPr="007A7D3C" w:rsidRDefault="007A7D3C" w:rsidP="007A7D3C">
            <w:pPr>
              <w:widowControl w:val="0"/>
              <w:rPr>
                <w:rFonts w:ascii="Arial" w:hAnsi="Arial" w:cs="Arial"/>
              </w:rPr>
            </w:pPr>
            <w:r w:rsidRPr="007A7D3C">
              <w:rPr>
                <w:rFonts w:ascii="Arial" w:hAnsi="Arial" w:cs="Arial"/>
              </w:rPr>
              <w:t>Detalizacijos eilutės:</w:t>
            </w:r>
          </w:p>
          <w:p w14:paraId="7EFE442F" w14:textId="77777777" w:rsidR="007A7D3C" w:rsidRPr="007A7D3C" w:rsidRDefault="007A7D3C" w:rsidP="007A7D3C">
            <w:pPr>
              <w:widowControl w:val="0"/>
              <w:rPr>
                <w:rFonts w:ascii="Arial" w:hAnsi="Arial" w:cs="Arial"/>
              </w:rPr>
            </w:pPr>
            <w:r w:rsidRPr="007A7D3C">
              <w:rPr>
                <w:rFonts w:ascii="Arial" w:hAnsi="Arial" w:cs="Arial"/>
              </w:rPr>
              <w:t>Tipas</w:t>
            </w:r>
          </w:p>
          <w:p w14:paraId="7B8ACDE2" w14:textId="77777777" w:rsidR="007A7D3C" w:rsidRPr="007A7D3C" w:rsidRDefault="007A7D3C" w:rsidP="007A7D3C">
            <w:pPr>
              <w:widowControl w:val="0"/>
              <w:rPr>
                <w:rFonts w:ascii="Arial" w:hAnsi="Arial" w:cs="Arial"/>
              </w:rPr>
            </w:pPr>
            <w:r w:rsidRPr="007A7D3C">
              <w:rPr>
                <w:rFonts w:ascii="Arial" w:hAnsi="Arial" w:cs="Arial"/>
              </w:rPr>
              <w:t>Prekės (paslaugos) pavadinimas;</w:t>
            </w:r>
          </w:p>
          <w:p w14:paraId="17095F66" w14:textId="77777777" w:rsidR="007A7D3C" w:rsidRPr="007A7D3C" w:rsidRDefault="007A7D3C" w:rsidP="007A7D3C">
            <w:pPr>
              <w:widowControl w:val="0"/>
              <w:rPr>
                <w:rFonts w:ascii="Arial" w:hAnsi="Arial" w:cs="Arial"/>
              </w:rPr>
            </w:pPr>
            <w:r w:rsidRPr="007A7D3C">
              <w:rPr>
                <w:rFonts w:ascii="Arial" w:hAnsi="Arial" w:cs="Arial"/>
              </w:rPr>
              <w:t>Kiekis;</w:t>
            </w:r>
          </w:p>
          <w:p w14:paraId="5D9D8F1D" w14:textId="77777777" w:rsidR="007A7D3C" w:rsidRPr="007A7D3C" w:rsidRDefault="007A7D3C" w:rsidP="007A7D3C">
            <w:pPr>
              <w:widowControl w:val="0"/>
              <w:rPr>
                <w:rFonts w:ascii="Arial" w:hAnsi="Arial" w:cs="Arial"/>
              </w:rPr>
            </w:pPr>
            <w:r w:rsidRPr="007A7D3C">
              <w:rPr>
                <w:rFonts w:ascii="Arial" w:hAnsi="Arial" w:cs="Arial"/>
              </w:rPr>
              <w:t>Mato vnt.;</w:t>
            </w:r>
          </w:p>
          <w:p w14:paraId="00883B2F" w14:textId="77777777" w:rsidR="007A7D3C" w:rsidRPr="007A7D3C" w:rsidRDefault="007A7D3C" w:rsidP="007A7D3C">
            <w:pPr>
              <w:widowControl w:val="0"/>
              <w:rPr>
                <w:rFonts w:ascii="Arial" w:hAnsi="Arial" w:cs="Arial"/>
              </w:rPr>
            </w:pPr>
            <w:r w:rsidRPr="007A7D3C">
              <w:rPr>
                <w:rFonts w:ascii="Arial" w:hAnsi="Arial" w:cs="Arial"/>
              </w:rPr>
              <w:t>Vieneto kaina;</w:t>
            </w:r>
          </w:p>
          <w:p w14:paraId="05531FEB" w14:textId="77777777" w:rsidR="007A7D3C" w:rsidRPr="007A7D3C" w:rsidRDefault="007A7D3C" w:rsidP="007A7D3C">
            <w:pPr>
              <w:widowControl w:val="0"/>
              <w:rPr>
                <w:rFonts w:ascii="Arial" w:hAnsi="Arial" w:cs="Arial"/>
              </w:rPr>
            </w:pPr>
            <w:r w:rsidRPr="007A7D3C">
              <w:rPr>
                <w:rFonts w:ascii="Arial" w:hAnsi="Arial" w:cs="Arial"/>
              </w:rPr>
              <w:t>PVM tarifas;</w:t>
            </w:r>
          </w:p>
          <w:p w14:paraId="60FC236E" w14:textId="77777777" w:rsidR="007A7D3C" w:rsidRPr="007A7D3C" w:rsidRDefault="007A7D3C" w:rsidP="007A7D3C">
            <w:pPr>
              <w:widowControl w:val="0"/>
              <w:rPr>
                <w:rFonts w:ascii="Arial" w:hAnsi="Arial" w:cs="Arial"/>
              </w:rPr>
            </w:pPr>
            <w:r w:rsidRPr="007A7D3C">
              <w:rPr>
                <w:rFonts w:ascii="Arial" w:hAnsi="Arial" w:cs="Arial"/>
              </w:rPr>
              <w:t>Suma be PVM;</w:t>
            </w:r>
          </w:p>
          <w:p w14:paraId="43E82CFA" w14:textId="77777777" w:rsidR="007A7D3C" w:rsidRPr="007A7D3C" w:rsidRDefault="007A7D3C" w:rsidP="007A7D3C">
            <w:pPr>
              <w:widowControl w:val="0"/>
              <w:rPr>
                <w:rFonts w:ascii="Arial" w:hAnsi="Arial" w:cs="Arial"/>
              </w:rPr>
            </w:pPr>
            <w:r w:rsidRPr="007A7D3C">
              <w:rPr>
                <w:rFonts w:ascii="Arial" w:hAnsi="Arial" w:cs="Arial"/>
              </w:rPr>
              <w:t>Suma su PVM;</w:t>
            </w:r>
          </w:p>
          <w:p w14:paraId="3D1250A2" w14:textId="77777777" w:rsidR="007A7D3C" w:rsidRPr="007A7D3C" w:rsidRDefault="007A7D3C" w:rsidP="007A7D3C">
            <w:pPr>
              <w:widowControl w:val="0"/>
              <w:rPr>
                <w:rFonts w:ascii="Arial" w:hAnsi="Arial" w:cs="Arial"/>
              </w:rPr>
            </w:pPr>
            <w:r w:rsidRPr="007A7D3C">
              <w:rPr>
                <w:rFonts w:ascii="Arial" w:hAnsi="Arial" w:cs="Arial"/>
              </w:rPr>
              <w:t>PVM suma.</w:t>
            </w:r>
          </w:p>
          <w:p w14:paraId="02AC1A37" w14:textId="77777777" w:rsidR="007A7D3C" w:rsidRPr="007A7D3C" w:rsidRDefault="007A7D3C" w:rsidP="007A7D3C">
            <w:pPr>
              <w:widowControl w:val="0"/>
              <w:rPr>
                <w:rFonts w:ascii="Arial" w:hAnsi="Arial" w:cs="Arial"/>
              </w:rPr>
            </w:pPr>
            <w:r w:rsidRPr="007A7D3C">
              <w:rPr>
                <w:rFonts w:ascii="Arial" w:hAnsi="Arial" w:cs="Arial"/>
              </w:rPr>
              <w:t>Failai</w:t>
            </w:r>
          </w:p>
        </w:tc>
        <w:tc>
          <w:tcPr>
            <w:tcW w:w="1554" w:type="dxa"/>
          </w:tcPr>
          <w:p w14:paraId="1F766EC6" w14:textId="77777777" w:rsidR="007A7D3C" w:rsidRPr="007A7D3C" w:rsidRDefault="007A7D3C" w:rsidP="007A7D3C">
            <w:pPr>
              <w:widowControl w:val="0"/>
              <w:rPr>
                <w:rFonts w:ascii="Arial" w:hAnsi="Arial" w:cs="Arial"/>
              </w:rPr>
            </w:pPr>
          </w:p>
        </w:tc>
        <w:tc>
          <w:tcPr>
            <w:tcW w:w="1777" w:type="dxa"/>
          </w:tcPr>
          <w:p w14:paraId="1D845DA7" w14:textId="77777777" w:rsidR="007A7D3C" w:rsidRPr="007A7D3C" w:rsidRDefault="007A7D3C" w:rsidP="007A7D3C">
            <w:pPr>
              <w:widowControl w:val="0"/>
              <w:rPr>
                <w:rFonts w:ascii="Arial" w:hAnsi="Arial" w:cs="Arial"/>
              </w:rPr>
            </w:pPr>
          </w:p>
        </w:tc>
        <w:tc>
          <w:tcPr>
            <w:tcW w:w="1663" w:type="dxa"/>
          </w:tcPr>
          <w:p w14:paraId="7A09913A" w14:textId="77777777" w:rsidR="007A7D3C" w:rsidRPr="007A7D3C" w:rsidRDefault="007A7D3C" w:rsidP="007A7D3C">
            <w:pPr>
              <w:widowControl w:val="0"/>
              <w:rPr>
                <w:rFonts w:ascii="Arial" w:hAnsi="Arial" w:cs="Arial"/>
              </w:rPr>
            </w:pPr>
          </w:p>
        </w:tc>
      </w:tr>
      <w:tr w:rsidR="007A7D3C" w:rsidRPr="007A7D3C" w14:paraId="50C0B3AC" w14:textId="77777777" w:rsidTr="00950956">
        <w:trPr>
          <w:trHeight w:val="1512"/>
        </w:trPr>
        <w:tc>
          <w:tcPr>
            <w:tcW w:w="970" w:type="dxa"/>
          </w:tcPr>
          <w:p w14:paraId="3A6F9985" w14:textId="77777777" w:rsidR="007A7D3C" w:rsidRPr="007A7D3C" w:rsidRDefault="007A7D3C" w:rsidP="007A7D3C">
            <w:pPr>
              <w:numPr>
                <w:ilvl w:val="0"/>
                <w:numId w:val="8"/>
              </w:numPr>
              <w:contextualSpacing/>
              <w:rPr>
                <w:rFonts w:ascii="Arial" w:hAnsi="Arial" w:cs="Arial"/>
              </w:rPr>
            </w:pPr>
          </w:p>
        </w:tc>
        <w:tc>
          <w:tcPr>
            <w:tcW w:w="4219" w:type="dxa"/>
          </w:tcPr>
          <w:p w14:paraId="6661592F" w14:textId="77777777" w:rsidR="007A7D3C" w:rsidRPr="007A7D3C" w:rsidRDefault="007A7D3C" w:rsidP="007A7D3C">
            <w:pPr>
              <w:widowControl w:val="0"/>
              <w:rPr>
                <w:rFonts w:ascii="Arial" w:hAnsi="Arial" w:cs="Arial"/>
              </w:rPr>
            </w:pPr>
            <w:r w:rsidRPr="007A7D3C">
              <w:rPr>
                <w:rFonts w:ascii="Arial" w:hAnsi="Arial" w:cs="Arial"/>
              </w:rPr>
              <w:t>Turi būti galimybė įvesti, peržiūrėti, redaguoti gaunamą sąskaitą faktūrą su šiais duomenimis:</w:t>
            </w:r>
          </w:p>
          <w:p w14:paraId="3FA7400F" w14:textId="77777777" w:rsidR="007A7D3C" w:rsidRPr="007A7D3C" w:rsidRDefault="007A7D3C" w:rsidP="007A7D3C">
            <w:pPr>
              <w:widowControl w:val="0"/>
              <w:rPr>
                <w:rFonts w:ascii="Arial" w:hAnsi="Arial" w:cs="Arial"/>
              </w:rPr>
            </w:pPr>
            <w:r w:rsidRPr="007A7D3C">
              <w:rPr>
                <w:rFonts w:ascii="Arial" w:hAnsi="Arial" w:cs="Arial"/>
              </w:rPr>
              <w:t>SF tipas</w:t>
            </w:r>
          </w:p>
          <w:p w14:paraId="0E514D14" w14:textId="77777777" w:rsidR="007A7D3C" w:rsidRPr="007A7D3C" w:rsidRDefault="007A7D3C" w:rsidP="007A7D3C">
            <w:pPr>
              <w:widowControl w:val="0"/>
              <w:rPr>
                <w:rFonts w:ascii="Arial" w:hAnsi="Arial" w:cs="Arial"/>
              </w:rPr>
            </w:pPr>
            <w:r w:rsidRPr="007A7D3C">
              <w:rPr>
                <w:rFonts w:ascii="Arial" w:hAnsi="Arial" w:cs="Arial"/>
              </w:rPr>
              <w:t>Dokumento Nr.;</w:t>
            </w:r>
          </w:p>
          <w:p w14:paraId="6006B2A2" w14:textId="77777777" w:rsidR="007A7D3C" w:rsidRPr="007A7D3C" w:rsidRDefault="007A7D3C" w:rsidP="007A7D3C">
            <w:pPr>
              <w:widowControl w:val="0"/>
              <w:rPr>
                <w:rFonts w:ascii="Arial" w:hAnsi="Arial" w:cs="Arial"/>
              </w:rPr>
            </w:pPr>
            <w:r w:rsidRPr="007A7D3C">
              <w:rPr>
                <w:rFonts w:ascii="Arial" w:hAnsi="Arial" w:cs="Arial"/>
              </w:rPr>
              <w:t>Dokumento data;</w:t>
            </w:r>
          </w:p>
          <w:p w14:paraId="7BFFDDCB" w14:textId="77777777" w:rsidR="007A7D3C" w:rsidRPr="007A7D3C" w:rsidRDefault="007A7D3C" w:rsidP="007A7D3C">
            <w:pPr>
              <w:widowControl w:val="0"/>
              <w:rPr>
                <w:rFonts w:ascii="Arial" w:hAnsi="Arial" w:cs="Arial"/>
              </w:rPr>
            </w:pPr>
            <w:r w:rsidRPr="007A7D3C">
              <w:rPr>
                <w:rFonts w:ascii="Arial" w:hAnsi="Arial" w:cs="Arial"/>
              </w:rPr>
              <w:t>Organizacija;</w:t>
            </w:r>
          </w:p>
          <w:p w14:paraId="21ECB8FF" w14:textId="77777777" w:rsidR="007A7D3C" w:rsidRPr="007A7D3C" w:rsidRDefault="007A7D3C" w:rsidP="007A7D3C">
            <w:pPr>
              <w:widowControl w:val="0"/>
              <w:rPr>
                <w:rFonts w:ascii="Arial" w:hAnsi="Arial" w:cs="Arial"/>
              </w:rPr>
            </w:pPr>
            <w:r w:rsidRPr="007A7D3C">
              <w:rPr>
                <w:rFonts w:ascii="Arial" w:hAnsi="Arial" w:cs="Arial"/>
              </w:rPr>
              <w:t>Padalinys;</w:t>
            </w:r>
          </w:p>
          <w:p w14:paraId="1181D90B" w14:textId="77777777" w:rsidR="007A7D3C" w:rsidRPr="007A7D3C" w:rsidRDefault="007A7D3C" w:rsidP="007A7D3C">
            <w:pPr>
              <w:widowControl w:val="0"/>
              <w:rPr>
                <w:rFonts w:ascii="Arial" w:hAnsi="Arial" w:cs="Arial"/>
              </w:rPr>
            </w:pPr>
            <w:r w:rsidRPr="007A7D3C">
              <w:rPr>
                <w:rFonts w:ascii="Arial" w:hAnsi="Arial" w:cs="Arial"/>
              </w:rPr>
              <w:t>Tiekėjo tipas</w:t>
            </w:r>
          </w:p>
          <w:p w14:paraId="3D703CA2" w14:textId="77777777" w:rsidR="007A7D3C" w:rsidRPr="007A7D3C" w:rsidRDefault="007A7D3C" w:rsidP="007A7D3C">
            <w:pPr>
              <w:widowControl w:val="0"/>
              <w:rPr>
                <w:rFonts w:ascii="Arial" w:hAnsi="Arial" w:cs="Arial"/>
              </w:rPr>
            </w:pPr>
            <w:r w:rsidRPr="007A7D3C">
              <w:rPr>
                <w:rFonts w:ascii="Arial" w:hAnsi="Arial" w:cs="Arial"/>
              </w:rPr>
              <w:t>Tiekėjas;</w:t>
            </w:r>
          </w:p>
          <w:p w14:paraId="15D2F130" w14:textId="77777777" w:rsidR="007A7D3C" w:rsidRPr="007A7D3C" w:rsidRDefault="007A7D3C" w:rsidP="007A7D3C">
            <w:pPr>
              <w:widowControl w:val="0"/>
              <w:rPr>
                <w:rFonts w:ascii="Arial" w:hAnsi="Arial" w:cs="Arial"/>
              </w:rPr>
            </w:pPr>
            <w:r w:rsidRPr="007A7D3C">
              <w:rPr>
                <w:rFonts w:ascii="Arial" w:hAnsi="Arial" w:cs="Arial"/>
              </w:rPr>
              <w:t>Įmonės kodas;</w:t>
            </w:r>
          </w:p>
          <w:p w14:paraId="587B8C36" w14:textId="77777777" w:rsidR="007A7D3C" w:rsidRPr="007A7D3C" w:rsidRDefault="007A7D3C" w:rsidP="007A7D3C">
            <w:pPr>
              <w:widowControl w:val="0"/>
              <w:rPr>
                <w:rFonts w:ascii="Arial" w:hAnsi="Arial" w:cs="Arial"/>
              </w:rPr>
            </w:pPr>
            <w:r w:rsidRPr="007A7D3C">
              <w:rPr>
                <w:rFonts w:ascii="Arial" w:hAnsi="Arial" w:cs="Arial"/>
              </w:rPr>
              <w:t>Adresas;</w:t>
            </w:r>
          </w:p>
          <w:p w14:paraId="16BEE24A" w14:textId="77777777" w:rsidR="007A7D3C" w:rsidRPr="007A7D3C" w:rsidRDefault="007A7D3C" w:rsidP="007A7D3C">
            <w:pPr>
              <w:widowControl w:val="0"/>
              <w:rPr>
                <w:rFonts w:ascii="Arial" w:hAnsi="Arial" w:cs="Arial"/>
              </w:rPr>
            </w:pPr>
            <w:r w:rsidRPr="007A7D3C">
              <w:rPr>
                <w:rFonts w:ascii="Arial" w:hAnsi="Arial" w:cs="Arial"/>
              </w:rPr>
              <w:t>Sumokėta avansu suma;</w:t>
            </w:r>
          </w:p>
          <w:p w14:paraId="33FBEF39" w14:textId="77777777" w:rsidR="007A7D3C" w:rsidRPr="007A7D3C" w:rsidRDefault="007A7D3C" w:rsidP="007A7D3C">
            <w:pPr>
              <w:widowControl w:val="0"/>
              <w:rPr>
                <w:rFonts w:ascii="Arial" w:hAnsi="Arial" w:cs="Arial"/>
              </w:rPr>
            </w:pPr>
            <w:r w:rsidRPr="007A7D3C">
              <w:rPr>
                <w:rFonts w:ascii="Arial" w:hAnsi="Arial" w:cs="Arial"/>
              </w:rPr>
              <w:t>Sąskaitos mokesčių suma;</w:t>
            </w:r>
          </w:p>
          <w:p w14:paraId="63153C57" w14:textId="77777777" w:rsidR="007A7D3C" w:rsidRPr="007A7D3C" w:rsidRDefault="007A7D3C" w:rsidP="007A7D3C">
            <w:pPr>
              <w:widowControl w:val="0"/>
              <w:rPr>
                <w:rFonts w:ascii="Arial" w:hAnsi="Arial" w:cs="Arial"/>
              </w:rPr>
            </w:pPr>
            <w:r w:rsidRPr="007A7D3C">
              <w:rPr>
                <w:rFonts w:ascii="Arial" w:hAnsi="Arial" w:cs="Arial"/>
              </w:rPr>
              <w:t>Nuolaidų sąskaitai suma;</w:t>
            </w:r>
          </w:p>
          <w:p w14:paraId="40B8BF41" w14:textId="77777777" w:rsidR="007A7D3C" w:rsidRPr="007A7D3C" w:rsidRDefault="007A7D3C" w:rsidP="007A7D3C">
            <w:pPr>
              <w:widowControl w:val="0"/>
              <w:rPr>
                <w:rFonts w:ascii="Arial" w:hAnsi="Arial" w:cs="Arial"/>
              </w:rPr>
            </w:pPr>
            <w:r w:rsidRPr="007A7D3C">
              <w:rPr>
                <w:rFonts w:ascii="Arial" w:hAnsi="Arial" w:cs="Arial"/>
              </w:rPr>
              <w:t>Korekcijos suma;</w:t>
            </w:r>
          </w:p>
          <w:p w14:paraId="0A8DFECD" w14:textId="77777777" w:rsidR="007A7D3C" w:rsidRPr="007A7D3C" w:rsidRDefault="007A7D3C" w:rsidP="007A7D3C">
            <w:pPr>
              <w:widowControl w:val="0"/>
              <w:rPr>
                <w:rFonts w:ascii="Arial" w:hAnsi="Arial" w:cs="Arial"/>
              </w:rPr>
            </w:pPr>
            <w:r w:rsidRPr="007A7D3C">
              <w:rPr>
                <w:rFonts w:ascii="Arial" w:hAnsi="Arial" w:cs="Arial"/>
              </w:rPr>
              <w:t>Suma;</w:t>
            </w:r>
          </w:p>
          <w:p w14:paraId="0474BE51" w14:textId="77777777" w:rsidR="007A7D3C" w:rsidRPr="007A7D3C" w:rsidRDefault="007A7D3C" w:rsidP="007A7D3C">
            <w:pPr>
              <w:widowControl w:val="0"/>
              <w:rPr>
                <w:rFonts w:ascii="Arial" w:hAnsi="Arial" w:cs="Arial"/>
              </w:rPr>
            </w:pPr>
            <w:r w:rsidRPr="007A7D3C">
              <w:rPr>
                <w:rFonts w:ascii="Arial" w:hAnsi="Arial" w:cs="Arial"/>
              </w:rPr>
              <w:t>Valiuta;</w:t>
            </w:r>
          </w:p>
          <w:p w14:paraId="0DB5D39D" w14:textId="77777777" w:rsidR="007A7D3C" w:rsidRPr="007A7D3C" w:rsidRDefault="007A7D3C" w:rsidP="007A7D3C">
            <w:pPr>
              <w:widowControl w:val="0"/>
              <w:rPr>
                <w:rFonts w:ascii="Arial" w:hAnsi="Arial" w:cs="Arial"/>
              </w:rPr>
            </w:pPr>
            <w:r w:rsidRPr="007A7D3C">
              <w:rPr>
                <w:rFonts w:ascii="Arial" w:hAnsi="Arial" w:cs="Arial"/>
              </w:rPr>
              <w:t>Apmokėti iki;</w:t>
            </w:r>
          </w:p>
          <w:p w14:paraId="1383EBA1" w14:textId="77777777" w:rsidR="007A7D3C" w:rsidRPr="007A7D3C" w:rsidRDefault="007A7D3C" w:rsidP="007A7D3C">
            <w:pPr>
              <w:widowControl w:val="0"/>
              <w:rPr>
                <w:rFonts w:ascii="Arial" w:hAnsi="Arial" w:cs="Arial"/>
              </w:rPr>
            </w:pPr>
            <w:r w:rsidRPr="007A7D3C">
              <w:rPr>
                <w:rFonts w:ascii="Arial" w:hAnsi="Arial" w:cs="Arial"/>
              </w:rPr>
              <w:lastRenderedPageBreak/>
              <w:t>Apmokėti per;</w:t>
            </w:r>
          </w:p>
          <w:p w14:paraId="46F33ECD" w14:textId="77777777" w:rsidR="007A7D3C" w:rsidRPr="007A7D3C" w:rsidRDefault="007A7D3C" w:rsidP="007A7D3C">
            <w:pPr>
              <w:widowControl w:val="0"/>
              <w:rPr>
                <w:rFonts w:ascii="Arial" w:hAnsi="Arial" w:cs="Arial"/>
              </w:rPr>
            </w:pPr>
            <w:r w:rsidRPr="007A7D3C">
              <w:rPr>
                <w:rFonts w:ascii="Arial" w:hAnsi="Arial" w:cs="Arial"/>
              </w:rPr>
              <w:t>Pastabos;</w:t>
            </w:r>
          </w:p>
          <w:p w14:paraId="7CBD2AF7" w14:textId="77777777" w:rsidR="007A7D3C" w:rsidRPr="007A7D3C" w:rsidRDefault="007A7D3C" w:rsidP="007A7D3C">
            <w:pPr>
              <w:widowControl w:val="0"/>
              <w:rPr>
                <w:rFonts w:ascii="Arial" w:hAnsi="Arial" w:cs="Arial"/>
              </w:rPr>
            </w:pPr>
            <w:r w:rsidRPr="007A7D3C">
              <w:rPr>
                <w:rFonts w:ascii="Arial" w:hAnsi="Arial" w:cs="Arial"/>
              </w:rPr>
              <w:t>Pirkėjo adresas;</w:t>
            </w:r>
          </w:p>
          <w:p w14:paraId="00264689" w14:textId="77777777" w:rsidR="007A7D3C" w:rsidRPr="007A7D3C" w:rsidRDefault="007A7D3C" w:rsidP="007A7D3C">
            <w:pPr>
              <w:widowControl w:val="0"/>
              <w:rPr>
                <w:rFonts w:ascii="Arial" w:hAnsi="Arial" w:cs="Arial"/>
              </w:rPr>
            </w:pPr>
            <w:r w:rsidRPr="007A7D3C">
              <w:rPr>
                <w:rFonts w:ascii="Arial" w:hAnsi="Arial" w:cs="Arial"/>
              </w:rPr>
              <w:t>Iš SABIS sistemos;</w:t>
            </w:r>
          </w:p>
          <w:p w14:paraId="576CB289" w14:textId="77777777" w:rsidR="007A7D3C" w:rsidRPr="007A7D3C" w:rsidRDefault="007A7D3C" w:rsidP="007A7D3C">
            <w:pPr>
              <w:widowControl w:val="0"/>
              <w:rPr>
                <w:rFonts w:ascii="Arial" w:hAnsi="Arial" w:cs="Arial"/>
              </w:rPr>
            </w:pPr>
            <w:r w:rsidRPr="007A7D3C">
              <w:rPr>
                <w:rFonts w:ascii="Arial" w:hAnsi="Arial" w:cs="Arial"/>
              </w:rPr>
              <w:t>Mokėtojo kodas tiekėjo sistemoje;</w:t>
            </w:r>
          </w:p>
          <w:p w14:paraId="000A1787" w14:textId="77777777" w:rsidR="007A7D3C" w:rsidRPr="007A7D3C" w:rsidRDefault="007A7D3C" w:rsidP="007A7D3C">
            <w:pPr>
              <w:widowControl w:val="0"/>
              <w:rPr>
                <w:rFonts w:ascii="Arial" w:hAnsi="Arial" w:cs="Arial"/>
              </w:rPr>
            </w:pPr>
            <w:r w:rsidRPr="007A7D3C">
              <w:rPr>
                <w:rFonts w:ascii="Arial" w:hAnsi="Arial" w:cs="Arial"/>
              </w:rPr>
              <w:t>SABIS BVPŽ kodas;</w:t>
            </w:r>
          </w:p>
          <w:p w14:paraId="1E354B2B" w14:textId="77777777" w:rsidR="007A7D3C" w:rsidRPr="007A7D3C" w:rsidRDefault="007A7D3C" w:rsidP="007A7D3C">
            <w:pPr>
              <w:widowControl w:val="0"/>
              <w:rPr>
                <w:rFonts w:ascii="Arial" w:hAnsi="Arial" w:cs="Arial"/>
              </w:rPr>
            </w:pPr>
            <w:r w:rsidRPr="007A7D3C">
              <w:rPr>
                <w:rFonts w:ascii="Arial" w:hAnsi="Arial" w:cs="Arial"/>
              </w:rPr>
              <w:t>SABIS BVPŽ pirkimo rūšis;</w:t>
            </w:r>
          </w:p>
          <w:p w14:paraId="7D918224" w14:textId="77777777" w:rsidR="007A7D3C" w:rsidRPr="007A7D3C" w:rsidRDefault="007A7D3C" w:rsidP="007A7D3C">
            <w:pPr>
              <w:widowControl w:val="0"/>
              <w:rPr>
                <w:rFonts w:ascii="Arial" w:hAnsi="Arial" w:cs="Arial"/>
              </w:rPr>
            </w:pPr>
            <w:r w:rsidRPr="007A7D3C">
              <w:rPr>
                <w:rFonts w:ascii="Arial" w:hAnsi="Arial" w:cs="Arial"/>
              </w:rPr>
              <w:t>Neviešinama CVP IS;</w:t>
            </w:r>
          </w:p>
          <w:p w14:paraId="523A9E88" w14:textId="77777777" w:rsidR="007A7D3C" w:rsidRPr="007A7D3C" w:rsidRDefault="007A7D3C" w:rsidP="007A7D3C">
            <w:pPr>
              <w:widowControl w:val="0"/>
              <w:rPr>
                <w:rFonts w:ascii="Arial" w:hAnsi="Arial" w:cs="Arial"/>
              </w:rPr>
            </w:pPr>
            <w:r w:rsidRPr="007A7D3C">
              <w:rPr>
                <w:rFonts w:ascii="Arial" w:hAnsi="Arial" w:cs="Arial"/>
              </w:rPr>
              <w:t>Detalizacijos eilutės:</w:t>
            </w:r>
          </w:p>
          <w:p w14:paraId="2DE0A033" w14:textId="77777777" w:rsidR="007A7D3C" w:rsidRPr="007A7D3C" w:rsidRDefault="007A7D3C" w:rsidP="007A7D3C">
            <w:pPr>
              <w:widowControl w:val="0"/>
              <w:rPr>
                <w:rFonts w:ascii="Arial" w:hAnsi="Arial" w:cs="Arial"/>
              </w:rPr>
            </w:pPr>
            <w:r w:rsidRPr="007A7D3C">
              <w:rPr>
                <w:rFonts w:ascii="Arial" w:hAnsi="Arial" w:cs="Arial"/>
              </w:rPr>
              <w:t>Prekės (paslaugos) pavadinimas;</w:t>
            </w:r>
          </w:p>
          <w:p w14:paraId="1D6E815F" w14:textId="77777777" w:rsidR="007A7D3C" w:rsidRPr="007A7D3C" w:rsidRDefault="007A7D3C" w:rsidP="007A7D3C">
            <w:pPr>
              <w:widowControl w:val="0"/>
              <w:rPr>
                <w:rFonts w:ascii="Arial" w:hAnsi="Arial" w:cs="Arial"/>
              </w:rPr>
            </w:pPr>
            <w:r w:rsidRPr="007A7D3C">
              <w:rPr>
                <w:rFonts w:ascii="Arial" w:hAnsi="Arial" w:cs="Arial"/>
              </w:rPr>
              <w:t>Kiekis;</w:t>
            </w:r>
          </w:p>
          <w:p w14:paraId="3365DFDF" w14:textId="77777777" w:rsidR="007A7D3C" w:rsidRPr="007A7D3C" w:rsidRDefault="007A7D3C" w:rsidP="007A7D3C">
            <w:pPr>
              <w:widowControl w:val="0"/>
              <w:rPr>
                <w:rFonts w:ascii="Arial" w:hAnsi="Arial" w:cs="Arial"/>
              </w:rPr>
            </w:pPr>
            <w:r w:rsidRPr="007A7D3C">
              <w:rPr>
                <w:rFonts w:ascii="Arial" w:hAnsi="Arial" w:cs="Arial"/>
              </w:rPr>
              <w:t>Mato vnt.;</w:t>
            </w:r>
          </w:p>
          <w:p w14:paraId="664A36FD" w14:textId="77777777" w:rsidR="007A7D3C" w:rsidRPr="007A7D3C" w:rsidRDefault="007A7D3C" w:rsidP="007A7D3C">
            <w:pPr>
              <w:widowControl w:val="0"/>
              <w:rPr>
                <w:rFonts w:ascii="Arial" w:hAnsi="Arial" w:cs="Arial"/>
              </w:rPr>
            </w:pPr>
            <w:r w:rsidRPr="007A7D3C">
              <w:rPr>
                <w:rFonts w:ascii="Arial" w:hAnsi="Arial" w:cs="Arial"/>
              </w:rPr>
              <w:t>Vieneto kaina;</w:t>
            </w:r>
          </w:p>
          <w:p w14:paraId="482C84F7" w14:textId="77777777" w:rsidR="007A7D3C" w:rsidRPr="007A7D3C" w:rsidRDefault="007A7D3C" w:rsidP="007A7D3C">
            <w:pPr>
              <w:widowControl w:val="0"/>
              <w:rPr>
                <w:rFonts w:ascii="Arial" w:hAnsi="Arial" w:cs="Arial"/>
              </w:rPr>
            </w:pPr>
            <w:r w:rsidRPr="007A7D3C">
              <w:rPr>
                <w:rFonts w:ascii="Arial" w:hAnsi="Arial" w:cs="Arial"/>
              </w:rPr>
              <w:t>Suma.</w:t>
            </w:r>
          </w:p>
          <w:p w14:paraId="6EF5D7A3" w14:textId="77777777" w:rsidR="007A7D3C" w:rsidRPr="007A7D3C" w:rsidRDefault="007A7D3C" w:rsidP="007A7D3C">
            <w:pPr>
              <w:widowControl w:val="0"/>
              <w:rPr>
                <w:rFonts w:ascii="Arial" w:hAnsi="Arial" w:cs="Arial"/>
              </w:rPr>
            </w:pPr>
            <w:r w:rsidRPr="007A7D3C">
              <w:rPr>
                <w:rFonts w:ascii="Arial" w:hAnsi="Arial" w:cs="Arial"/>
              </w:rPr>
              <w:t>Failai</w:t>
            </w:r>
          </w:p>
        </w:tc>
        <w:tc>
          <w:tcPr>
            <w:tcW w:w="1554" w:type="dxa"/>
          </w:tcPr>
          <w:p w14:paraId="685E753C" w14:textId="77777777" w:rsidR="007A7D3C" w:rsidRPr="007A7D3C" w:rsidRDefault="007A7D3C" w:rsidP="007A7D3C">
            <w:pPr>
              <w:widowControl w:val="0"/>
              <w:rPr>
                <w:rFonts w:ascii="Arial" w:hAnsi="Arial" w:cs="Arial"/>
              </w:rPr>
            </w:pPr>
          </w:p>
        </w:tc>
        <w:tc>
          <w:tcPr>
            <w:tcW w:w="1777" w:type="dxa"/>
          </w:tcPr>
          <w:p w14:paraId="0AC463BB" w14:textId="77777777" w:rsidR="007A7D3C" w:rsidRPr="007A7D3C" w:rsidRDefault="007A7D3C" w:rsidP="007A7D3C">
            <w:pPr>
              <w:widowControl w:val="0"/>
              <w:rPr>
                <w:rFonts w:ascii="Arial" w:hAnsi="Arial" w:cs="Arial"/>
              </w:rPr>
            </w:pPr>
          </w:p>
        </w:tc>
        <w:tc>
          <w:tcPr>
            <w:tcW w:w="1663" w:type="dxa"/>
          </w:tcPr>
          <w:p w14:paraId="2B32A3C0" w14:textId="77777777" w:rsidR="007A7D3C" w:rsidRPr="007A7D3C" w:rsidRDefault="007A7D3C" w:rsidP="007A7D3C">
            <w:pPr>
              <w:widowControl w:val="0"/>
              <w:rPr>
                <w:rFonts w:ascii="Arial" w:hAnsi="Arial" w:cs="Arial"/>
              </w:rPr>
            </w:pPr>
          </w:p>
        </w:tc>
      </w:tr>
      <w:tr w:rsidR="007A7D3C" w:rsidRPr="007A7D3C" w14:paraId="0A530030" w14:textId="77777777" w:rsidTr="00950956">
        <w:tc>
          <w:tcPr>
            <w:tcW w:w="970" w:type="dxa"/>
          </w:tcPr>
          <w:p w14:paraId="0BB9ACCC" w14:textId="77777777" w:rsidR="007A7D3C" w:rsidRPr="007A7D3C" w:rsidRDefault="007A7D3C" w:rsidP="007A7D3C">
            <w:pPr>
              <w:numPr>
                <w:ilvl w:val="0"/>
                <w:numId w:val="8"/>
              </w:numPr>
              <w:contextualSpacing/>
              <w:rPr>
                <w:rFonts w:ascii="Arial" w:hAnsi="Arial" w:cs="Arial"/>
              </w:rPr>
            </w:pPr>
          </w:p>
        </w:tc>
        <w:tc>
          <w:tcPr>
            <w:tcW w:w="4219" w:type="dxa"/>
          </w:tcPr>
          <w:p w14:paraId="6D26C362" w14:textId="77777777" w:rsidR="007A7D3C" w:rsidRPr="007A7D3C" w:rsidRDefault="007A7D3C" w:rsidP="007A7D3C">
            <w:pPr>
              <w:widowControl w:val="0"/>
              <w:rPr>
                <w:rFonts w:ascii="Arial" w:hAnsi="Arial" w:cs="Arial"/>
              </w:rPr>
            </w:pPr>
            <w:r w:rsidRPr="007A7D3C">
              <w:rPr>
                <w:rFonts w:ascii="Arial" w:eastAsia="Yu Mincho" w:hAnsi="Arial" w:cs="Arial"/>
              </w:rPr>
              <w:t>Turi būti galimybė peržiūrėti gaunamų sąskaitų faktūrų sąrašą su šiais duomenimis:</w:t>
            </w:r>
          </w:p>
          <w:p w14:paraId="03226610" w14:textId="77777777" w:rsidR="007A7D3C" w:rsidRPr="007A7D3C" w:rsidRDefault="007A7D3C" w:rsidP="007A7D3C">
            <w:pPr>
              <w:widowControl w:val="0"/>
              <w:tabs>
                <w:tab w:val="num" w:pos="360"/>
              </w:tabs>
              <w:contextualSpacing/>
              <w:rPr>
                <w:rFonts w:ascii="Arial" w:hAnsi="Arial" w:cs="Arial"/>
              </w:rPr>
            </w:pPr>
            <w:r w:rsidRPr="007A7D3C">
              <w:rPr>
                <w:rFonts w:ascii="Arial" w:eastAsia="Yu Mincho" w:hAnsi="Arial" w:cs="Arial"/>
              </w:rPr>
              <w:t>Būsena;</w:t>
            </w:r>
          </w:p>
          <w:p w14:paraId="59B2372C" w14:textId="77777777" w:rsidR="007A7D3C" w:rsidRPr="007A7D3C" w:rsidRDefault="007A7D3C" w:rsidP="007A7D3C">
            <w:pPr>
              <w:widowControl w:val="0"/>
              <w:tabs>
                <w:tab w:val="num" w:pos="360"/>
              </w:tabs>
              <w:contextualSpacing/>
              <w:rPr>
                <w:rFonts w:ascii="Arial" w:hAnsi="Arial" w:cs="Arial"/>
              </w:rPr>
            </w:pPr>
            <w:r w:rsidRPr="007A7D3C">
              <w:rPr>
                <w:rFonts w:ascii="Arial" w:eastAsia="Yu Mincho" w:hAnsi="Arial" w:cs="Arial"/>
              </w:rPr>
              <w:t>Serija;</w:t>
            </w:r>
          </w:p>
          <w:p w14:paraId="24FB7824" w14:textId="77777777" w:rsidR="007A7D3C" w:rsidRPr="007A7D3C" w:rsidRDefault="007A7D3C" w:rsidP="007A7D3C">
            <w:pPr>
              <w:widowControl w:val="0"/>
              <w:tabs>
                <w:tab w:val="num" w:pos="360"/>
              </w:tabs>
              <w:contextualSpacing/>
              <w:rPr>
                <w:rFonts w:ascii="Arial" w:hAnsi="Arial" w:cs="Arial"/>
              </w:rPr>
            </w:pPr>
            <w:proofErr w:type="spellStart"/>
            <w:r w:rsidRPr="007A7D3C">
              <w:rPr>
                <w:rFonts w:ascii="Arial" w:eastAsia="Yu Mincho" w:hAnsi="Arial" w:cs="Arial"/>
              </w:rPr>
              <w:t>Dok</w:t>
            </w:r>
            <w:proofErr w:type="spellEnd"/>
            <w:r w:rsidRPr="007A7D3C">
              <w:rPr>
                <w:rFonts w:ascii="Arial" w:eastAsia="Yu Mincho" w:hAnsi="Arial" w:cs="Arial"/>
              </w:rPr>
              <w:t>. Nr.;</w:t>
            </w:r>
          </w:p>
          <w:p w14:paraId="5E3CCFCC" w14:textId="77777777" w:rsidR="007A7D3C" w:rsidRPr="007A7D3C" w:rsidRDefault="007A7D3C" w:rsidP="007A7D3C">
            <w:pPr>
              <w:widowControl w:val="0"/>
              <w:tabs>
                <w:tab w:val="num" w:pos="360"/>
              </w:tabs>
              <w:contextualSpacing/>
              <w:rPr>
                <w:rFonts w:ascii="Arial" w:hAnsi="Arial" w:cs="Arial"/>
              </w:rPr>
            </w:pPr>
            <w:proofErr w:type="spellStart"/>
            <w:r w:rsidRPr="007A7D3C">
              <w:rPr>
                <w:rFonts w:ascii="Arial" w:eastAsia="Yu Mincho" w:hAnsi="Arial" w:cs="Arial"/>
              </w:rPr>
              <w:t>Dok</w:t>
            </w:r>
            <w:proofErr w:type="spellEnd"/>
            <w:r w:rsidRPr="007A7D3C">
              <w:rPr>
                <w:rFonts w:ascii="Arial" w:eastAsia="Yu Mincho" w:hAnsi="Arial" w:cs="Arial"/>
              </w:rPr>
              <w:t>. data;</w:t>
            </w:r>
          </w:p>
          <w:p w14:paraId="5DFCB354" w14:textId="77777777" w:rsidR="007A7D3C" w:rsidRPr="007A7D3C" w:rsidRDefault="007A7D3C" w:rsidP="007A7D3C">
            <w:pPr>
              <w:widowControl w:val="0"/>
              <w:tabs>
                <w:tab w:val="num" w:pos="360"/>
              </w:tabs>
              <w:contextualSpacing/>
              <w:rPr>
                <w:rFonts w:ascii="Arial" w:hAnsi="Arial" w:cs="Arial"/>
              </w:rPr>
            </w:pPr>
            <w:r w:rsidRPr="007A7D3C">
              <w:rPr>
                <w:rFonts w:ascii="Arial" w:eastAsia="Yu Mincho" w:hAnsi="Arial" w:cs="Arial"/>
              </w:rPr>
              <w:t>Sąskaitos faktūros tipas;</w:t>
            </w:r>
          </w:p>
          <w:p w14:paraId="42787EC6" w14:textId="77777777" w:rsidR="007A7D3C" w:rsidRPr="007A7D3C" w:rsidRDefault="007A7D3C" w:rsidP="007A7D3C">
            <w:pPr>
              <w:widowControl w:val="0"/>
              <w:tabs>
                <w:tab w:val="num" w:pos="360"/>
              </w:tabs>
              <w:contextualSpacing/>
              <w:rPr>
                <w:rFonts w:ascii="Arial" w:hAnsi="Arial" w:cs="Arial"/>
              </w:rPr>
            </w:pPr>
            <w:r w:rsidRPr="007A7D3C">
              <w:rPr>
                <w:rFonts w:ascii="Arial" w:eastAsia="Yu Mincho" w:hAnsi="Arial" w:cs="Arial"/>
              </w:rPr>
              <w:t>Siuntėjas;</w:t>
            </w:r>
          </w:p>
          <w:p w14:paraId="23A442EE" w14:textId="77777777" w:rsidR="007A7D3C" w:rsidRPr="007A7D3C" w:rsidRDefault="007A7D3C" w:rsidP="007A7D3C">
            <w:pPr>
              <w:widowControl w:val="0"/>
              <w:tabs>
                <w:tab w:val="num" w:pos="360"/>
              </w:tabs>
              <w:contextualSpacing/>
              <w:rPr>
                <w:rFonts w:ascii="Arial" w:hAnsi="Arial" w:cs="Arial"/>
              </w:rPr>
            </w:pPr>
            <w:r w:rsidRPr="007A7D3C">
              <w:rPr>
                <w:rFonts w:ascii="Arial" w:eastAsia="Yu Mincho" w:hAnsi="Arial" w:cs="Arial"/>
              </w:rPr>
              <w:t>Suma;</w:t>
            </w:r>
          </w:p>
          <w:p w14:paraId="6FA8657F" w14:textId="77777777" w:rsidR="007A7D3C" w:rsidRPr="007A7D3C" w:rsidRDefault="007A7D3C" w:rsidP="007A7D3C">
            <w:pPr>
              <w:widowControl w:val="0"/>
              <w:tabs>
                <w:tab w:val="num" w:pos="360"/>
              </w:tabs>
              <w:contextualSpacing/>
              <w:rPr>
                <w:rFonts w:ascii="Arial" w:hAnsi="Arial" w:cs="Arial"/>
              </w:rPr>
            </w:pPr>
            <w:r w:rsidRPr="007A7D3C">
              <w:rPr>
                <w:rFonts w:ascii="Arial" w:eastAsia="Yu Mincho" w:hAnsi="Arial" w:cs="Arial"/>
              </w:rPr>
              <w:t>Sutartis;</w:t>
            </w:r>
          </w:p>
          <w:p w14:paraId="2A4AAC74" w14:textId="77777777" w:rsidR="007A7D3C" w:rsidRPr="007A7D3C" w:rsidRDefault="007A7D3C" w:rsidP="007A7D3C">
            <w:pPr>
              <w:widowControl w:val="0"/>
              <w:tabs>
                <w:tab w:val="num" w:pos="360"/>
              </w:tabs>
              <w:contextualSpacing/>
              <w:rPr>
                <w:rFonts w:ascii="Arial" w:hAnsi="Arial" w:cs="Arial"/>
              </w:rPr>
            </w:pPr>
            <w:r w:rsidRPr="007A7D3C">
              <w:rPr>
                <w:rFonts w:ascii="Arial" w:eastAsia="Yu Mincho" w:hAnsi="Arial" w:cs="Arial"/>
              </w:rPr>
              <w:t>Organizacija;</w:t>
            </w:r>
          </w:p>
          <w:p w14:paraId="0DC6A69A" w14:textId="77777777" w:rsidR="007A7D3C" w:rsidRPr="007A7D3C" w:rsidRDefault="007A7D3C" w:rsidP="007A7D3C">
            <w:pPr>
              <w:widowControl w:val="0"/>
              <w:tabs>
                <w:tab w:val="num" w:pos="360"/>
              </w:tabs>
              <w:contextualSpacing/>
              <w:rPr>
                <w:rFonts w:ascii="Arial" w:hAnsi="Arial" w:cs="Arial"/>
              </w:rPr>
            </w:pPr>
            <w:r w:rsidRPr="007A7D3C">
              <w:rPr>
                <w:rFonts w:ascii="Arial" w:eastAsia="Yu Mincho" w:hAnsi="Arial" w:cs="Arial"/>
              </w:rPr>
              <w:t>Padalinys</w:t>
            </w:r>
          </w:p>
          <w:p w14:paraId="18F207DD" w14:textId="77777777" w:rsidR="007A7D3C" w:rsidRPr="007A7D3C" w:rsidRDefault="007A7D3C" w:rsidP="007A7D3C">
            <w:pPr>
              <w:widowControl w:val="0"/>
              <w:tabs>
                <w:tab w:val="num" w:pos="360"/>
              </w:tabs>
              <w:contextualSpacing/>
              <w:rPr>
                <w:rFonts w:ascii="Arial" w:hAnsi="Arial" w:cs="Arial"/>
              </w:rPr>
            </w:pPr>
            <w:r w:rsidRPr="007A7D3C">
              <w:rPr>
                <w:rFonts w:ascii="Arial" w:eastAsia="Yu Mincho" w:hAnsi="Arial" w:cs="Arial"/>
              </w:rPr>
              <w:t xml:space="preserve">Požymis, ar gauta iš </w:t>
            </w:r>
            <w:proofErr w:type="spellStart"/>
            <w:r w:rsidRPr="007A7D3C">
              <w:rPr>
                <w:rFonts w:ascii="Arial" w:eastAsia="Yu Mincho" w:hAnsi="Arial" w:cs="Arial"/>
              </w:rPr>
              <w:t>Sabis</w:t>
            </w:r>
            <w:proofErr w:type="spellEnd"/>
            <w:r w:rsidRPr="007A7D3C">
              <w:rPr>
                <w:rFonts w:ascii="Arial" w:eastAsia="Yu Mincho" w:hAnsi="Arial" w:cs="Arial"/>
              </w:rPr>
              <w:t xml:space="preserve"> sistemos;</w:t>
            </w:r>
          </w:p>
          <w:p w14:paraId="18245951" w14:textId="77777777" w:rsidR="007A7D3C" w:rsidRPr="007A7D3C" w:rsidRDefault="007A7D3C" w:rsidP="007A7D3C">
            <w:pPr>
              <w:widowControl w:val="0"/>
              <w:tabs>
                <w:tab w:val="num" w:pos="360"/>
              </w:tabs>
              <w:contextualSpacing/>
              <w:rPr>
                <w:rFonts w:ascii="Arial" w:hAnsi="Arial" w:cs="Arial"/>
              </w:rPr>
            </w:pPr>
            <w:r w:rsidRPr="007A7D3C">
              <w:rPr>
                <w:rFonts w:ascii="Arial" w:eastAsia="Yu Mincho" w:hAnsi="Arial" w:cs="Arial"/>
              </w:rPr>
              <w:t xml:space="preserve">Būsena </w:t>
            </w:r>
            <w:proofErr w:type="spellStart"/>
            <w:r w:rsidRPr="007A7D3C">
              <w:rPr>
                <w:rFonts w:ascii="Arial" w:eastAsia="Yu Mincho" w:hAnsi="Arial" w:cs="Arial"/>
              </w:rPr>
              <w:t>Sabis</w:t>
            </w:r>
            <w:proofErr w:type="spellEnd"/>
            <w:r w:rsidRPr="007A7D3C">
              <w:rPr>
                <w:rFonts w:ascii="Arial" w:eastAsia="Yu Mincho" w:hAnsi="Arial" w:cs="Arial"/>
              </w:rPr>
              <w:t xml:space="preserve"> sistemoje;</w:t>
            </w:r>
          </w:p>
          <w:p w14:paraId="45833C76" w14:textId="77777777" w:rsidR="007A7D3C" w:rsidRPr="007A7D3C" w:rsidRDefault="007A7D3C" w:rsidP="007A7D3C">
            <w:pPr>
              <w:widowControl w:val="0"/>
              <w:tabs>
                <w:tab w:val="num" w:pos="360"/>
              </w:tabs>
              <w:contextualSpacing/>
              <w:rPr>
                <w:rFonts w:ascii="Arial" w:hAnsi="Arial" w:cs="Arial"/>
              </w:rPr>
            </w:pPr>
            <w:r w:rsidRPr="007A7D3C">
              <w:rPr>
                <w:rFonts w:ascii="Arial" w:eastAsia="Yu Mincho" w:hAnsi="Arial" w:cs="Arial"/>
              </w:rPr>
              <w:t>Žymės;</w:t>
            </w:r>
          </w:p>
          <w:p w14:paraId="56B35202" w14:textId="77777777" w:rsidR="007A7D3C" w:rsidRPr="007A7D3C" w:rsidRDefault="007A7D3C" w:rsidP="007A7D3C">
            <w:pPr>
              <w:widowControl w:val="0"/>
              <w:tabs>
                <w:tab w:val="num" w:pos="360"/>
              </w:tabs>
              <w:contextualSpacing/>
              <w:rPr>
                <w:rFonts w:ascii="Arial" w:hAnsi="Arial" w:cs="Arial"/>
              </w:rPr>
            </w:pPr>
            <w:r w:rsidRPr="007A7D3C">
              <w:rPr>
                <w:rFonts w:ascii="Arial" w:eastAsia="Yu Mincho" w:hAnsi="Arial" w:cs="Arial"/>
              </w:rPr>
              <w:t>Failai.</w:t>
            </w:r>
          </w:p>
        </w:tc>
        <w:tc>
          <w:tcPr>
            <w:tcW w:w="1554" w:type="dxa"/>
          </w:tcPr>
          <w:p w14:paraId="385DFA15" w14:textId="77777777" w:rsidR="007A7D3C" w:rsidRPr="007A7D3C" w:rsidRDefault="007A7D3C" w:rsidP="007A7D3C">
            <w:pPr>
              <w:widowControl w:val="0"/>
              <w:rPr>
                <w:rFonts w:ascii="Arial" w:hAnsi="Arial" w:cs="Arial"/>
              </w:rPr>
            </w:pPr>
          </w:p>
        </w:tc>
        <w:tc>
          <w:tcPr>
            <w:tcW w:w="1777" w:type="dxa"/>
          </w:tcPr>
          <w:p w14:paraId="084FCBED" w14:textId="77777777" w:rsidR="007A7D3C" w:rsidRPr="007A7D3C" w:rsidRDefault="007A7D3C" w:rsidP="007A7D3C">
            <w:pPr>
              <w:widowControl w:val="0"/>
              <w:rPr>
                <w:rFonts w:ascii="Arial" w:hAnsi="Arial" w:cs="Arial"/>
              </w:rPr>
            </w:pPr>
          </w:p>
        </w:tc>
        <w:tc>
          <w:tcPr>
            <w:tcW w:w="1663" w:type="dxa"/>
          </w:tcPr>
          <w:p w14:paraId="784F03D5" w14:textId="77777777" w:rsidR="007A7D3C" w:rsidRPr="007A7D3C" w:rsidRDefault="007A7D3C" w:rsidP="007A7D3C">
            <w:pPr>
              <w:widowControl w:val="0"/>
              <w:rPr>
                <w:rFonts w:ascii="Arial" w:hAnsi="Arial" w:cs="Arial"/>
              </w:rPr>
            </w:pPr>
          </w:p>
        </w:tc>
      </w:tr>
      <w:tr w:rsidR="007A7D3C" w:rsidRPr="007A7D3C" w14:paraId="34C639CC" w14:textId="77777777" w:rsidTr="00950956">
        <w:tc>
          <w:tcPr>
            <w:tcW w:w="970" w:type="dxa"/>
          </w:tcPr>
          <w:p w14:paraId="2D3AE404" w14:textId="77777777" w:rsidR="007A7D3C" w:rsidRPr="007A7D3C" w:rsidRDefault="007A7D3C" w:rsidP="007A7D3C">
            <w:pPr>
              <w:numPr>
                <w:ilvl w:val="0"/>
                <w:numId w:val="8"/>
              </w:numPr>
              <w:contextualSpacing/>
              <w:rPr>
                <w:rFonts w:ascii="Arial" w:hAnsi="Arial" w:cs="Arial"/>
              </w:rPr>
            </w:pPr>
          </w:p>
        </w:tc>
        <w:tc>
          <w:tcPr>
            <w:tcW w:w="4219" w:type="dxa"/>
          </w:tcPr>
          <w:p w14:paraId="474A383B" w14:textId="77777777" w:rsidR="007A7D3C" w:rsidRPr="007A7D3C" w:rsidRDefault="007A7D3C" w:rsidP="007A7D3C">
            <w:pPr>
              <w:widowControl w:val="0"/>
              <w:rPr>
                <w:rFonts w:ascii="Arial" w:hAnsi="Arial" w:cs="Arial"/>
              </w:rPr>
            </w:pPr>
            <w:r w:rsidRPr="007A7D3C">
              <w:rPr>
                <w:rFonts w:ascii="Arial" w:hAnsi="Arial" w:cs="Arial"/>
              </w:rPr>
              <w:t>Turi būti galimybė ieškoti siunčiamų sąskaitų faktūrų vieno lauko principu pagal šiuos duomenis:</w:t>
            </w:r>
          </w:p>
          <w:p w14:paraId="055C13EB" w14:textId="77777777" w:rsidR="007A7D3C" w:rsidRPr="007A7D3C" w:rsidRDefault="007A7D3C" w:rsidP="007A7D3C">
            <w:pPr>
              <w:widowControl w:val="0"/>
              <w:tabs>
                <w:tab w:val="num" w:pos="360"/>
              </w:tabs>
              <w:contextualSpacing/>
              <w:rPr>
                <w:rFonts w:ascii="Arial" w:hAnsi="Arial" w:cs="Arial"/>
              </w:rPr>
            </w:pPr>
            <w:proofErr w:type="spellStart"/>
            <w:r w:rsidRPr="007A7D3C">
              <w:rPr>
                <w:rFonts w:ascii="Arial" w:hAnsi="Arial" w:cs="Arial"/>
              </w:rPr>
              <w:t>Dok</w:t>
            </w:r>
            <w:proofErr w:type="spellEnd"/>
            <w:r w:rsidRPr="007A7D3C">
              <w:rPr>
                <w:rFonts w:ascii="Arial" w:hAnsi="Arial" w:cs="Arial"/>
              </w:rPr>
              <w:t>. Nr.;</w:t>
            </w:r>
          </w:p>
          <w:p w14:paraId="3874C1BD"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Siuntėjas;</w:t>
            </w:r>
          </w:p>
          <w:p w14:paraId="72393F4E"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Organizacija;</w:t>
            </w:r>
          </w:p>
        </w:tc>
        <w:tc>
          <w:tcPr>
            <w:tcW w:w="1554" w:type="dxa"/>
          </w:tcPr>
          <w:p w14:paraId="193E96C3" w14:textId="77777777" w:rsidR="007A7D3C" w:rsidRPr="007A7D3C" w:rsidRDefault="007A7D3C" w:rsidP="007A7D3C">
            <w:pPr>
              <w:widowControl w:val="0"/>
              <w:rPr>
                <w:rFonts w:ascii="Arial" w:hAnsi="Arial" w:cs="Arial"/>
              </w:rPr>
            </w:pPr>
          </w:p>
        </w:tc>
        <w:tc>
          <w:tcPr>
            <w:tcW w:w="1777" w:type="dxa"/>
          </w:tcPr>
          <w:p w14:paraId="112A8166" w14:textId="77777777" w:rsidR="007A7D3C" w:rsidRPr="007A7D3C" w:rsidRDefault="007A7D3C" w:rsidP="007A7D3C">
            <w:pPr>
              <w:widowControl w:val="0"/>
              <w:rPr>
                <w:rFonts w:ascii="Arial" w:hAnsi="Arial" w:cs="Arial"/>
              </w:rPr>
            </w:pPr>
          </w:p>
        </w:tc>
        <w:tc>
          <w:tcPr>
            <w:tcW w:w="1663" w:type="dxa"/>
          </w:tcPr>
          <w:p w14:paraId="26B2CF44" w14:textId="77777777" w:rsidR="007A7D3C" w:rsidRPr="007A7D3C" w:rsidRDefault="007A7D3C" w:rsidP="007A7D3C">
            <w:pPr>
              <w:widowControl w:val="0"/>
              <w:rPr>
                <w:rFonts w:ascii="Arial" w:hAnsi="Arial" w:cs="Arial"/>
              </w:rPr>
            </w:pPr>
          </w:p>
        </w:tc>
      </w:tr>
      <w:tr w:rsidR="007A7D3C" w:rsidRPr="007A7D3C" w14:paraId="25A127E7" w14:textId="77777777" w:rsidTr="00950956">
        <w:tc>
          <w:tcPr>
            <w:tcW w:w="970" w:type="dxa"/>
          </w:tcPr>
          <w:p w14:paraId="33A415A3" w14:textId="77777777" w:rsidR="007A7D3C" w:rsidRPr="007A7D3C" w:rsidRDefault="007A7D3C" w:rsidP="007A7D3C">
            <w:pPr>
              <w:numPr>
                <w:ilvl w:val="0"/>
                <w:numId w:val="8"/>
              </w:numPr>
              <w:contextualSpacing/>
              <w:rPr>
                <w:rFonts w:ascii="Arial" w:hAnsi="Arial" w:cs="Arial"/>
              </w:rPr>
            </w:pPr>
          </w:p>
        </w:tc>
        <w:tc>
          <w:tcPr>
            <w:tcW w:w="4219" w:type="dxa"/>
          </w:tcPr>
          <w:p w14:paraId="38DECF7A" w14:textId="77777777" w:rsidR="007A7D3C" w:rsidRPr="007A7D3C" w:rsidRDefault="007A7D3C" w:rsidP="007A7D3C">
            <w:pPr>
              <w:widowControl w:val="0"/>
              <w:rPr>
                <w:rFonts w:ascii="Arial" w:hAnsi="Arial" w:cs="Arial"/>
              </w:rPr>
            </w:pPr>
            <w:r w:rsidRPr="007A7D3C">
              <w:rPr>
                <w:rFonts w:ascii="Arial" w:hAnsi="Arial" w:cs="Arial"/>
              </w:rPr>
              <w:t>Turi būti galimybė filtruoti sąskaitas pagal šiuos sutarčių sąrašo laukus:</w:t>
            </w:r>
          </w:p>
          <w:p w14:paraId="56CA5D2D"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Būsena;</w:t>
            </w:r>
          </w:p>
          <w:p w14:paraId="2C6569BB"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Serija;</w:t>
            </w:r>
          </w:p>
          <w:p w14:paraId="4995F15E" w14:textId="77777777" w:rsidR="007A7D3C" w:rsidRPr="007A7D3C" w:rsidRDefault="007A7D3C" w:rsidP="007A7D3C">
            <w:pPr>
              <w:widowControl w:val="0"/>
              <w:tabs>
                <w:tab w:val="num" w:pos="360"/>
              </w:tabs>
              <w:contextualSpacing/>
              <w:rPr>
                <w:rFonts w:ascii="Arial" w:hAnsi="Arial" w:cs="Arial"/>
              </w:rPr>
            </w:pPr>
            <w:proofErr w:type="spellStart"/>
            <w:r w:rsidRPr="007A7D3C">
              <w:rPr>
                <w:rFonts w:ascii="Arial" w:hAnsi="Arial" w:cs="Arial"/>
              </w:rPr>
              <w:t>Dok</w:t>
            </w:r>
            <w:proofErr w:type="spellEnd"/>
            <w:r w:rsidRPr="007A7D3C">
              <w:rPr>
                <w:rFonts w:ascii="Arial" w:hAnsi="Arial" w:cs="Arial"/>
              </w:rPr>
              <w:t>. Nr.;</w:t>
            </w:r>
          </w:p>
          <w:p w14:paraId="1859731A" w14:textId="77777777" w:rsidR="007A7D3C" w:rsidRPr="007A7D3C" w:rsidRDefault="007A7D3C" w:rsidP="007A7D3C">
            <w:pPr>
              <w:widowControl w:val="0"/>
              <w:tabs>
                <w:tab w:val="num" w:pos="360"/>
              </w:tabs>
              <w:contextualSpacing/>
              <w:rPr>
                <w:rFonts w:ascii="Arial" w:hAnsi="Arial" w:cs="Arial"/>
              </w:rPr>
            </w:pPr>
            <w:proofErr w:type="spellStart"/>
            <w:r w:rsidRPr="007A7D3C">
              <w:rPr>
                <w:rFonts w:ascii="Arial" w:hAnsi="Arial" w:cs="Arial"/>
              </w:rPr>
              <w:t>Dok</w:t>
            </w:r>
            <w:proofErr w:type="spellEnd"/>
            <w:r w:rsidRPr="007A7D3C">
              <w:rPr>
                <w:rFonts w:ascii="Arial" w:hAnsi="Arial" w:cs="Arial"/>
              </w:rPr>
              <w:t>. data;</w:t>
            </w:r>
          </w:p>
          <w:p w14:paraId="3AA158A7"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Sąskaitos faktūros tipas;</w:t>
            </w:r>
          </w:p>
          <w:p w14:paraId="5AD2DEF3"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Siuntėjas;</w:t>
            </w:r>
          </w:p>
          <w:p w14:paraId="66BFF9C6"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Suma;</w:t>
            </w:r>
          </w:p>
          <w:p w14:paraId="6DDE178A"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Sutartis;</w:t>
            </w:r>
          </w:p>
          <w:p w14:paraId="7C39F793"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Organizacija;</w:t>
            </w:r>
          </w:p>
          <w:p w14:paraId="56DBB8B7"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Padalinys</w:t>
            </w:r>
          </w:p>
          <w:p w14:paraId="464A1720"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Požymis, ar gauta iš SABIS sistemos;</w:t>
            </w:r>
          </w:p>
          <w:p w14:paraId="23660DE1" w14:textId="77777777" w:rsidR="007A7D3C" w:rsidRPr="007A7D3C" w:rsidRDefault="007A7D3C" w:rsidP="007A7D3C">
            <w:pPr>
              <w:widowControl w:val="0"/>
              <w:tabs>
                <w:tab w:val="num" w:pos="360"/>
              </w:tabs>
              <w:contextualSpacing/>
              <w:rPr>
                <w:rFonts w:ascii="Arial" w:hAnsi="Arial" w:cs="Arial"/>
              </w:rPr>
            </w:pPr>
            <w:r w:rsidRPr="007A7D3C">
              <w:rPr>
                <w:rFonts w:ascii="Arial" w:hAnsi="Arial" w:cs="Arial"/>
              </w:rPr>
              <w:t>Būsena SABIS sistemoje.</w:t>
            </w:r>
          </w:p>
        </w:tc>
        <w:tc>
          <w:tcPr>
            <w:tcW w:w="1554" w:type="dxa"/>
          </w:tcPr>
          <w:p w14:paraId="1D2F2FC1" w14:textId="77777777" w:rsidR="007A7D3C" w:rsidRPr="007A7D3C" w:rsidRDefault="007A7D3C" w:rsidP="007A7D3C">
            <w:pPr>
              <w:widowControl w:val="0"/>
              <w:rPr>
                <w:rFonts w:ascii="Arial" w:hAnsi="Arial" w:cs="Arial"/>
              </w:rPr>
            </w:pPr>
          </w:p>
        </w:tc>
        <w:tc>
          <w:tcPr>
            <w:tcW w:w="1777" w:type="dxa"/>
          </w:tcPr>
          <w:p w14:paraId="3647CFBD" w14:textId="77777777" w:rsidR="007A7D3C" w:rsidRPr="007A7D3C" w:rsidRDefault="007A7D3C" w:rsidP="007A7D3C">
            <w:pPr>
              <w:widowControl w:val="0"/>
              <w:rPr>
                <w:rFonts w:ascii="Arial" w:hAnsi="Arial" w:cs="Arial"/>
              </w:rPr>
            </w:pPr>
          </w:p>
        </w:tc>
        <w:tc>
          <w:tcPr>
            <w:tcW w:w="1663" w:type="dxa"/>
          </w:tcPr>
          <w:p w14:paraId="7BF94A37" w14:textId="77777777" w:rsidR="007A7D3C" w:rsidRPr="007A7D3C" w:rsidRDefault="007A7D3C" w:rsidP="007A7D3C">
            <w:pPr>
              <w:widowControl w:val="0"/>
              <w:rPr>
                <w:rFonts w:ascii="Arial" w:hAnsi="Arial" w:cs="Arial"/>
              </w:rPr>
            </w:pPr>
          </w:p>
        </w:tc>
      </w:tr>
      <w:tr w:rsidR="007A7D3C" w:rsidRPr="007A7D3C" w14:paraId="05463290" w14:textId="77777777" w:rsidTr="00950956">
        <w:tc>
          <w:tcPr>
            <w:tcW w:w="970" w:type="dxa"/>
          </w:tcPr>
          <w:p w14:paraId="32848F94" w14:textId="77777777" w:rsidR="007A7D3C" w:rsidRPr="007A7D3C" w:rsidRDefault="007A7D3C" w:rsidP="007A7D3C">
            <w:pPr>
              <w:numPr>
                <w:ilvl w:val="0"/>
                <w:numId w:val="8"/>
              </w:numPr>
              <w:contextualSpacing/>
              <w:rPr>
                <w:rFonts w:ascii="Arial" w:hAnsi="Arial" w:cs="Arial"/>
              </w:rPr>
            </w:pPr>
          </w:p>
        </w:tc>
        <w:tc>
          <w:tcPr>
            <w:tcW w:w="4219" w:type="dxa"/>
          </w:tcPr>
          <w:p w14:paraId="2284DF42" w14:textId="77777777" w:rsidR="007A7D3C" w:rsidRPr="007A7D3C" w:rsidRDefault="007A7D3C" w:rsidP="007A7D3C">
            <w:pPr>
              <w:widowControl w:val="0"/>
              <w:rPr>
                <w:rFonts w:ascii="Arial" w:hAnsi="Arial" w:cs="Arial"/>
              </w:rPr>
            </w:pPr>
            <w:r w:rsidRPr="007A7D3C">
              <w:rPr>
                <w:rFonts w:ascii="Arial" w:hAnsi="Arial" w:cs="Arial"/>
              </w:rPr>
              <w:t>Turi būti galimybė pakeisti gautos sąskaitos faktūros būseną į Patvirtinta.</w:t>
            </w:r>
          </w:p>
        </w:tc>
        <w:tc>
          <w:tcPr>
            <w:tcW w:w="1554" w:type="dxa"/>
          </w:tcPr>
          <w:p w14:paraId="5E75AD2F" w14:textId="77777777" w:rsidR="007A7D3C" w:rsidRPr="007A7D3C" w:rsidRDefault="007A7D3C" w:rsidP="007A7D3C">
            <w:pPr>
              <w:widowControl w:val="0"/>
              <w:rPr>
                <w:rFonts w:ascii="Arial" w:hAnsi="Arial" w:cs="Arial"/>
                <w:lang w:val="en-GB"/>
              </w:rPr>
            </w:pPr>
          </w:p>
        </w:tc>
        <w:tc>
          <w:tcPr>
            <w:tcW w:w="1777" w:type="dxa"/>
          </w:tcPr>
          <w:p w14:paraId="6381C57B" w14:textId="77777777" w:rsidR="007A7D3C" w:rsidRPr="007A7D3C" w:rsidRDefault="007A7D3C" w:rsidP="007A7D3C">
            <w:pPr>
              <w:widowControl w:val="0"/>
              <w:rPr>
                <w:rFonts w:ascii="Arial" w:hAnsi="Arial" w:cs="Arial"/>
              </w:rPr>
            </w:pPr>
          </w:p>
        </w:tc>
        <w:tc>
          <w:tcPr>
            <w:tcW w:w="1663" w:type="dxa"/>
          </w:tcPr>
          <w:p w14:paraId="0481DE9F" w14:textId="77777777" w:rsidR="007A7D3C" w:rsidRPr="007A7D3C" w:rsidRDefault="007A7D3C" w:rsidP="007A7D3C">
            <w:pPr>
              <w:widowControl w:val="0"/>
              <w:rPr>
                <w:rFonts w:ascii="Arial" w:hAnsi="Arial" w:cs="Arial"/>
              </w:rPr>
            </w:pPr>
          </w:p>
        </w:tc>
      </w:tr>
      <w:tr w:rsidR="007A7D3C" w:rsidRPr="007A7D3C" w14:paraId="73E14E3E" w14:textId="77777777" w:rsidTr="00950956">
        <w:tc>
          <w:tcPr>
            <w:tcW w:w="970" w:type="dxa"/>
          </w:tcPr>
          <w:p w14:paraId="710E65A6" w14:textId="77777777" w:rsidR="007A7D3C" w:rsidRPr="007A7D3C" w:rsidRDefault="007A7D3C" w:rsidP="007A7D3C">
            <w:pPr>
              <w:numPr>
                <w:ilvl w:val="0"/>
                <w:numId w:val="8"/>
              </w:numPr>
              <w:contextualSpacing/>
              <w:rPr>
                <w:rFonts w:ascii="Arial" w:hAnsi="Arial" w:cs="Arial"/>
              </w:rPr>
            </w:pPr>
          </w:p>
        </w:tc>
        <w:tc>
          <w:tcPr>
            <w:tcW w:w="4219" w:type="dxa"/>
          </w:tcPr>
          <w:p w14:paraId="505E7901" w14:textId="77777777" w:rsidR="007A7D3C" w:rsidRPr="007A7D3C" w:rsidRDefault="007A7D3C" w:rsidP="007A7D3C">
            <w:pPr>
              <w:widowControl w:val="0"/>
              <w:rPr>
                <w:rFonts w:ascii="Arial" w:hAnsi="Arial" w:cs="Arial"/>
              </w:rPr>
            </w:pPr>
            <w:r w:rsidRPr="007A7D3C">
              <w:rPr>
                <w:rFonts w:ascii="Arial" w:hAnsi="Arial" w:cs="Arial"/>
              </w:rPr>
              <w:t>Turi būti galimybė pakeisti gautos sąskaitos faktūros būseną į „Atmesta“.</w:t>
            </w:r>
          </w:p>
        </w:tc>
        <w:tc>
          <w:tcPr>
            <w:tcW w:w="1554" w:type="dxa"/>
          </w:tcPr>
          <w:p w14:paraId="53550430" w14:textId="77777777" w:rsidR="007A7D3C" w:rsidRPr="007A7D3C" w:rsidRDefault="007A7D3C" w:rsidP="007A7D3C">
            <w:pPr>
              <w:widowControl w:val="0"/>
              <w:rPr>
                <w:rFonts w:ascii="Arial" w:hAnsi="Arial" w:cs="Arial"/>
              </w:rPr>
            </w:pPr>
          </w:p>
        </w:tc>
        <w:tc>
          <w:tcPr>
            <w:tcW w:w="1777" w:type="dxa"/>
          </w:tcPr>
          <w:p w14:paraId="7F8E83B2" w14:textId="77777777" w:rsidR="007A7D3C" w:rsidRPr="007A7D3C" w:rsidRDefault="007A7D3C" w:rsidP="007A7D3C">
            <w:pPr>
              <w:widowControl w:val="0"/>
              <w:rPr>
                <w:rFonts w:ascii="Arial" w:hAnsi="Arial" w:cs="Arial"/>
              </w:rPr>
            </w:pPr>
          </w:p>
        </w:tc>
        <w:tc>
          <w:tcPr>
            <w:tcW w:w="1663" w:type="dxa"/>
          </w:tcPr>
          <w:p w14:paraId="195F30D6" w14:textId="77777777" w:rsidR="007A7D3C" w:rsidRPr="007A7D3C" w:rsidRDefault="007A7D3C" w:rsidP="007A7D3C">
            <w:pPr>
              <w:widowControl w:val="0"/>
              <w:rPr>
                <w:rFonts w:ascii="Arial" w:hAnsi="Arial" w:cs="Arial"/>
              </w:rPr>
            </w:pPr>
          </w:p>
        </w:tc>
      </w:tr>
      <w:tr w:rsidR="007A7D3C" w:rsidRPr="007A7D3C" w14:paraId="53396E4E" w14:textId="77777777" w:rsidTr="00950956">
        <w:tc>
          <w:tcPr>
            <w:tcW w:w="970" w:type="dxa"/>
          </w:tcPr>
          <w:p w14:paraId="25838BD3" w14:textId="77777777" w:rsidR="007A7D3C" w:rsidRPr="007A7D3C" w:rsidRDefault="007A7D3C" w:rsidP="007A7D3C">
            <w:pPr>
              <w:numPr>
                <w:ilvl w:val="0"/>
                <w:numId w:val="8"/>
              </w:numPr>
              <w:contextualSpacing/>
              <w:rPr>
                <w:rFonts w:ascii="Arial" w:hAnsi="Arial" w:cs="Arial"/>
              </w:rPr>
            </w:pPr>
          </w:p>
        </w:tc>
        <w:tc>
          <w:tcPr>
            <w:tcW w:w="4219" w:type="dxa"/>
          </w:tcPr>
          <w:p w14:paraId="4297D553" w14:textId="77777777" w:rsidR="007A7D3C" w:rsidRPr="007A7D3C" w:rsidRDefault="007A7D3C" w:rsidP="007A7D3C">
            <w:pPr>
              <w:widowControl w:val="0"/>
              <w:rPr>
                <w:rFonts w:ascii="Arial" w:hAnsi="Arial" w:cs="Arial"/>
              </w:rPr>
            </w:pPr>
            <w:r w:rsidRPr="007A7D3C">
              <w:rPr>
                <w:rFonts w:ascii="Arial" w:hAnsi="Arial" w:cs="Arial"/>
              </w:rPr>
              <w:t>Turi būti galimybė naikinti gautas sąskaitas faktūras.</w:t>
            </w:r>
          </w:p>
        </w:tc>
        <w:tc>
          <w:tcPr>
            <w:tcW w:w="1554" w:type="dxa"/>
          </w:tcPr>
          <w:p w14:paraId="55DFA96B" w14:textId="77777777" w:rsidR="007A7D3C" w:rsidRPr="007A7D3C" w:rsidRDefault="007A7D3C" w:rsidP="007A7D3C">
            <w:pPr>
              <w:widowControl w:val="0"/>
              <w:rPr>
                <w:rFonts w:ascii="Arial" w:hAnsi="Arial" w:cs="Arial"/>
              </w:rPr>
            </w:pPr>
          </w:p>
        </w:tc>
        <w:tc>
          <w:tcPr>
            <w:tcW w:w="1777" w:type="dxa"/>
          </w:tcPr>
          <w:p w14:paraId="007346AA" w14:textId="77777777" w:rsidR="007A7D3C" w:rsidRPr="007A7D3C" w:rsidRDefault="007A7D3C" w:rsidP="007A7D3C">
            <w:pPr>
              <w:widowControl w:val="0"/>
              <w:rPr>
                <w:rFonts w:ascii="Arial" w:hAnsi="Arial" w:cs="Arial"/>
              </w:rPr>
            </w:pPr>
          </w:p>
        </w:tc>
        <w:tc>
          <w:tcPr>
            <w:tcW w:w="1663" w:type="dxa"/>
          </w:tcPr>
          <w:p w14:paraId="616AA499" w14:textId="77777777" w:rsidR="007A7D3C" w:rsidRPr="007A7D3C" w:rsidRDefault="007A7D3C" w:rsidP="007A7D3C">
            <w:pPr>
              <w:widowControl w:val="0"/>
              <w:rPr>
                <w:rFonts w:ascii="Arial" w:hAnsi="Arial" w:cs="Arial"/>
              </w:rPr>
            </w:pPr>
          </w:p>
        </w:tc>
      </w:tr>
      <w:tr w:rsidR="007A7D3C" w:rsidRPr="007A7D3C" w14:paraId="635BD966" w14:textId="77777777" w:rsidTr="00950956">
        <w:tc>
          <w:tcPr>
            <w:tcW w:w="970" w:type="dxa"/>
          </w:tcPr>
          <w:p w14:paraId="5D497AC7" w14:textId="77777777" w:rsidR="007A7D3C" w:rsidRPr="007A7D3C" w:rsidRDefault="007A7D3C" w:rsidP="007A7D3C">
            <w:pPr>
              <w:numPr>
                <w:ilvl w:val="0"/>
                <w:numId w:val="8"/>
              </w:numPr>
              <w:contextualSpacing/>
              <w:rPr>
                <w:rFonts w:ascii="Arial" w:hAnsi="Arial" w:cs="Arial"/>
              </w:rPr>
            </w:pPr>
          </w:p>
        </w:tc>
        <w:tc>
          <w:tcPr>
            <w:tcW w:w="4219" w:type="dxa"/>
          </w:tcPr>
          <w:p w14:paraId="66F81954" w14:textId="77777777" w:rsidR="007A7D3C" w:rsidRPr="007A7D3C" w:rsidRDefault="007A7D3C" w:rsidP="007A7D3C">
            <w:pPr>
              <w:widowControl w:val="0"/>
              <w:rPr>
                <w:rFonts w:ascii="Arial" w:hAnsi="Arial" w:cs="Arial"/>
              </w:rPr>
            </w:pPr>
            <w:r w:rsidRPr="007A7D3C">
              <w:rPr>
                <w:rFonts w:ascii="Arial" w:hAnsi="Arial" w:cs="Arial"/>
              </w:rPr>
              <w:t>Turi būti galimybė eksportuoti gautų sąskaitų faktūrų sąrašą PDF, EXCEL formatais.</w:t>
            </w:r>
          </w:p>
        </w:tc>
        <w:tc>
          <w:tcPr>
            <w:tcW w:w="1554" w:type="dxa"/>
          </w:tcPr>
          <w:p w14:paraId="56F0A114" w14:textId="77777777" w:rsidR="007A7D3C" w:rsidRPr="007A7D3C" w:rsidRDefault="007A7D3C" w:rsidP="007A7D3C">
            <w:pPr>
              <w:widowControl w:val="0"/>
              <w:rPr>
                <w:rFonts w:ascii="Arial" w:hAnsi="Arial" w:cs="Arial"/>
              </w:rPr>
            </w:pPr>
          </w:p>
        </w:tc>
        <w:tc>
          <w:tcPr>
            <w:tcW w:w="1777" w:type="dxa"/>
          </w:tcPr>
          <w:p w14:paraId="686055E1" w14:textId="77777777" w:rsidR="007A7D3C" w:rsidRPr="007A7D3C" w:rsidRDefault="007A7D3C" w:rsidP="007A7D3C">
            <w:pPr>
              <w:widowControl w:val="0"/>
              <w:rPr>
                <w:rFonts w:ascii="Arial" w:hAnsi="Arial" w:cs="Arial"/>
              </w:rPr>
            </w:pPr>
          </w:p>
        </w:tc>
        <w:tc>
          <w:tcPr>
            <w:tcW w:w="1663" w:type="dxa"/>
          </w:tcPr>
          <w:p w14:paraId="52CB7BDE" w14:textId="77777777" w:rsidR="007A7D3C" w:rsidRPr="007A7D3C" w:rsidRDefault="007A7D3C" w:rsidP="007A7D3C">
            <w:pPr>
              <w:widowControl w:val="0"/>
              <w:rPr>
                <w:rFonts w:ascii="Arial" w:hAnsi="Arial" w:cs="Arial"/>
              </w:rPr>
            </w:pPr>
          </w:p>
        </w:tc>
      </w:tr>
      <w:tr w:rsidR="007A7D3C" w:rsidRPr="007A7D3C" w14:paraId="46940216" w14:textId="77777777" w:rsidTr="00950956">
        <w:tc>
          <w:tcPr>
            <w:tcW w:w="970" w:type="dxa"/>
          </w:tcPr>
          <w:p w14:paraId="55B01185" w14:textId="77777777" w:rsidR="007A7D3C" w:rsidRPr="007A7D3C" w:rsidRDefault="007A7D3C" w:rsidP="007A7D3C">
            <w:pPr>
              <w:numPr>
                <w:ilvl w:val="0"/>
                <w:numId w:val="8"/>
              </w:numPr>
              <w:contextualSpacing/>
              <w:rPr>
                <w:rFonts w:ascii="Arial" w:hAnsi="Arial" w:cs="Arial"/>
              </w:rPr>
            </w:pPr>
          </w:p>
        </w:tc>
        <w:tc>
          <w:tcPr>
            <w:tcW w:w="4219" w:type="dxa"/>
          </w:tcPr>
          <w:p w14:paraId="5E9CF1A2" w14:textId="77777777" w:rsidR="007A7D3C" w:rsidRPr="007A7D3C" w:rsidRDefault="007A7D3C" w:rsidP="007A7D3C">
            <w:pPr>
              <w:widowControl w:val="0"/>
              <w:rPr>
                <w:rFonts w:ascii="Arial" w:hAnsi="Arial" w:cs="Arial"/>
              </w:rPr>
            </w:pPr>
            <w:r w:rsidRPr="007A7D3C">
              <w:rPr>
                <w:rFonts w:ascii="Arial" w:hAnsi="Arial" w:cs="Arial"/>
              </w:rPr>
              <w:t>Turi būti galimybė gautai sąskaitai faktūrai priskirti žymą.</w:t>
            </w:r>
          </w:p>
        </w:tc>
        <w:tc>
          <w:tcPr>
            <w:tcW w:w="1554" w:type="dxa"/>
          </w:tcPr>
          <w:p w14:paraId="45EEB748" w14:textId="77777777" w:rsidR="007A7D3C" w:rsidRPr="007A7D3C" w:rsidRDefault="007A7D3C" w:rsidP="007A7D3C">
            <w:pPr>
              <w:widowControl w:val="0"/>
              <w:rPr>
                <w:rFonts w:ascii="Arial" w:hAnsi="Arial" w:cs="Arial"/>
              </w:rPr>
            </w:pPr>
          </w:p>
        </w:tc>
        <w:tc>
          <w:tcPr>
            <w:tcW w:w="1777" w:type="dxa"/>
          </w:tcPr>
          <w:p w14:paraId="71FA206B" w14:textId="77777777" w:rsidR="007A7D3C" w:rsidRPr="007A7D3C" w:rsidRDefault="007A7D3C" w:rsidP="007A7D3C">
            <w:pPr>
              <w:widowControl w:val="0"/>
              <w:rPr>
                <w:rFonts w:ascii="Arial" w:hAnsi="Arial" w:cs="Arial"/>
              </w:rPr>
            </w:pPr>
          </w:p>
        </w:tc>
        <w:tc>
          <w:tcPr>
            <w:tcW w:w="1663" w:type="dxa"/>
          </w:tcPr>
          <w:p w14:paraId="23BA8BDA" w14:textId="77777777" w:rsidR="007A7D3C" w:rsidRPr="007A7D3C" w:rsidRDefault="007A7D3C" w:rsidP="007A7D3C">
            <w:pPr>
              <w:widowControl w:val="0"/>
              <w:rPr>
                <w:rFonts w:ascii="Arial" w:hAnsi="Arial" w:cs="Arial"/>
              </w:rPr>
            </w:pPr>
          </w:p>
        </w:tc>
      </w:tr>
      <w:tr w:rsidR="007A7D3C" w:rsidRPr="007A7D3C" w14:paraId="1820391D" w14:textId="77777777" w:rsidTr="00950956">
        <w:tc>
          <w:tcPr>
            <w:tcW w:w="970" w:type="dxa"/>
          </w:tcPr>
          <w:p w14:paraId="3720E24E" w14:textId="77777777" w:rsidR="007A7D3C" w:rsidRPr="007A7D3C" w:rsidRDefault="007A7D3C" w:rsidP="007A7D3C">
            <w:pPr>
              <w:numPr>
                <w:ilvl w:val="0"/>
                <w:numId w:val="8"/>
              </w:numPr>
              <w:contextualSpacing/>
              <w:rPr>
                <w:rFonts w:ascii="Arial" w:hAnsi="Arial" w:cs="Arial"/>
              </w:rPr>
            </w:pPr>
          </w:p>
        </w:tc>
        <w:tc>
          <w:tcPr>
            <w:tcW w:w="4219" w:type="dxa"/>
          </w:tcPr>
          <w:p w14:paraId="03969BC9" w14:textId="77777777" w:rsidR="007A7D3C" w:rsidRPr="007A7D3C" w:rsidRDefault="007A7D3C" w:rsidP="007A7D3C">
            <w:pPr>
              <w:widowControl w:val="0"/>
              <w:rPr>
                <w:rFonts w:ascii="Arial" w:hAnsi="Arial" w:cs="Arial"/>
              </w:rPr>
            </w:pPr>
            <w:r w:rsidRPr="007A7D3C">
              <w:rPr>
                <w:rFonts w:ascii="Arial" w:eastAsia="Calibri" w:hAnsi="Arial" w:cs="Arial"/>
                <w:color w:val="000000"/>
              </w:rPr>
              <w:t>Turi būti galimybė suformuoti SF nuorašą sąskaitos faktūros kuri yra gauta iš SABIS</w:t>
            </w:r>
          </w:p>
        </w:tc>
        <w:tc>
          <w:tcPr>
            <w:tcW w:w="1554" w:type="dxa"/>
          </w:tcPr>
          <w:p w14:paraId="43E33281" w14:textId="77777777" w:rsidR="007A7D3C" w:rsidRPr="007A7D3C" w:rsidRDefault="007A7D3C" w:rsidP="007A7D3C">
            <w:pPr>
              <w:widowControl w:val="0"/>
              <w:rPr>
                <w:rFonts w:ascii="Arial" w:hAnsi="Arial" w:cs="Arial"/>
              </w:rPr>
            </w:pPr>
          </w:p>
        </w:tc>
        <w:tc>
          <w:tcPr>
            <w:tcW w:w="1777" w:type="dxa"/>
          </w:tcPr>
          <w:p w14:paraId="7E155973" w14:textId="77777777" w:rsidR="007A7D3C" w:rsidRPr="007A7D3C" w:rsidRDefault="007A7D3C" w:rsidP="007A7D3C">
            <w:pPr>
              <w:widowControl w:val="0"/>
              <w:rPr>
                <w:rFonts w:ascii="Arial" w:hAnsi="Arial" w:cs="Arial"/>
              </w:rPr>
            </w:pPr>
          </w:p>
        </w:tc>
        <w:tc>
          <w:tcPr>
            <w:tcW w:w="1663" w:type="dxa"/>
          </w:tcPr>
          <w:p w14:paraId="141581C6" w14:textId="77777777" w:rsidR="007A7D3C" w:rsidRPr="007A7D3C" w:rsidRDefault="007A7D3C" w:rsidP="007A7D3C">
            <w:pPr>
              <w:widowControl w:val="0"/>
              <w:rPr>
                <w:rFonts w:ascii="Arial" w:hAnsi="Arial" w:cs="Arial"/>
              </w:rPr>
            </w:pPr>
          </w:p>
        </w:tc>
      </w:tr>
      <w:tr w:rsidR="007A7D3C" w:rsidRPr="007A7D3C" w14:paraId="5284679B" w14:textId="77777777" w:rsidTr="00950956">
        <w:tc>
          <w:tcPr>
            <w:tcW w:w="970" w:type="dxa"/>
          </w:tcPr>
          <w:p w14:paraId="273BB925" w14:textId="77777777" w:rsidR="007A7D3C" w:rsidRPr="007A7D3C" w:rsidRDefault="007A7D3C" w:rsidP="007A7D3C">
            <w:pPr>
              <w:numPr>
                <w:ilvl w:val="0"/>
                <w:numId w:val="8"/>
              </w:numPr>
              <w:contextualSpacing/>
              <w:rPr>
                <w:rFonts w:ascii="Arial" w:hAnsi="Arial" w:cs="Arial"/>
              </w:rPr>
            </w:pPr>
          </w:p>
        </w:tc>
        <w:tc>
          <w:tcPr>
            <w:tcW w:w="4219" w:type="dxa"/>
          </w:tcPr>
          <w:p w14:paraId="393A8F57" w14:textId="77777777" w:rsidR="007A7D3C" w:rsidRPr="007A7D3C" w:rsidRDefault="007A7D3C" w:rsidP="007A7D3C">
            <w:pPr>
              <w:widowControl w:val="0"/>
              <w:rPr>
                <w:rFonts w:ascii="Arial" w:hAnsi="Arial" w:cs="Arial"/>
              </w:rPr>
            </w:pPr>
            <w:r w:rsidRPr="007A7D3C">
              <w:rPr>
                <w:rFonts w:ascii="Arial" w:hAnsi="Arial" w:cs="Arial"/>
              </w:rPr>
              <w:t>Turi būti galimybė atkelti gautas sąskaitas faktūras iš SABIS</w:t>
            </w:r>
            <w:r w:rsidRPr="007A7D3C">
              <w:rPr>
                <w:rFonts w:ascii="Arial" w:hAnsi="Arial" w:cs="Arial"/>
                <w:color w:val="FF0000"/>
              </w:rPr>
              <w:t xml:space="preserve"> </w:t>
            </w:r>
            <w:r w:rsidRPr="007A7D3C">
              <w:rPr>
                <w:rFonts w:ascii="Arial" w:hAnsi="Arial" w:cs="Arial"/>
              </w:rPr>
              <w:t>sistemos.</w:t>
            </w:r>
          </w:p>
        </w:tc>
        <w:tc>
          <w:tcPr>
            <w:tcW w:w="1554" w:type="dxa"/>
          </w:tcPr>
          <w:p w14:paraId="1699E0B6" w14:textId="77777777" w:rsidR="007A7D3C" w:rsidRPr="007A7D3C" w:rsidRDefault="007A7D3C" w:rsidP="007A7D3C">
            <w:pPr>
              <w:widowControl w:val="0"/>
              <w:rPr>
                <w:rFonts w:ascii="Arial" w:hAnsi="Arial" w:cs="Arial"/>
              </w:rPr>
            </w:pPr>
          </w:p>
        </w:tc>
        <w:tc>
          <w:tcPr>
            <w:tcW w:w="1777" w:type="dxa"/>
          </w:tcPr>
          <w:p w14:paraId="284E735F" w14:textId="77777777" w:rsidR="007A7D3C" w:rsidRPr="007A7D3C" w:rsidRDefault="007A7D3C" w:rsidP="007A7D3C">
            <w:pPr>
              <w:widowControl w:val="0"/>
              <w:rPr>
                <w:rFonts w:ascii="Arial" w:hAnsi="Arial" w:cs="Arial"/>
              </w:rPr>
            </w:pPr>
          </w:p>
        </w:tc>
        <w:tc>
          <w:tcPr>
            <w:tcW w:w="1663" w:type="dxa"/>
          </w:tcPr>
          <w:p w14:paraId="64ACC167" w14:textId="77777777" w:rsidR="007A7D3C" w:rsidRPr="007A7D3C" w:rsidRDefault="007A7D3C" w:rsidP="007A7D3C">
            <w:pPr>
              <w:widowControl w:val="0"/>
              <w:rPr>
                <w:rFonts w:ascii="Arial" w:hAnsi="Arial" w:cs="Arial"/>
              </w:rPr>
            </w:pPr>
          </w:p>
        </w:tc>
      </w:tr>
    </w:tbl>
    <w:p w14:paraId="3C878152"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Analitikos dalies reikalavimai</w:t>
      </w:r>
    </w:p>
    <w:tbl>
      <w:tblPr>
        <w:tblStyle w:val="Lentelstinklelis"/>
        <w:tblW w:w="100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84"/>
        <w:gridCol w:w="4299"/>
        <w:gridCol w:w="1526"/>
        <w:gridCol w:w="1622"/>
        <w:gridCol w:w="1488"/>
      </w:tblGrid>
      <w:tr w:rsidR="007A7D3C" w:rsidRPr="007A7D3C" w14:paraId="62BB8153" w14:textId="77777777" w:rsidTr="00950956">
        <w:tc>
          <w:tcPr>
            <w:tcW w:w="1111" w:type="dxa"/>
          </w:tcPr>
          <w:p w14:paraId="357902BA" w14:textId="77777777" w:rsidR="007A7D3C" w:rsidRPr="007A7D3C" w:rsidRDefault="007A7D3C" w:rsidP="007A7D3C">
            <w:pPr>
              <w:widowControl w:val="0"/>
              <w:contextualSpacing/>
              <w:rPr>
                <w:rFonts w:ascii="Arial" w:hAnsi="Arial" w:cs="Arial"/>
              </w:rPr>
            </w:pPr>
            <w:r w:rsidRPr="007A7D3C">
              <w:rPr>
                <w:rFonts w:ascii="Arial" w:hAnsi="Arial" w:cs="Arial"/>
                <w:b/>
                <w:caps/>
              </w:rPr>
              <w:t>Nr.</w:t>
            </w:r>
          </w:p>
        </w:tc>
        <w:tc>
          <w:tcPr>
            <w:tcW w:w="4440" w:type="dxa"/>
          </w:tcPr>
          <w:p w14:paraId="7E6A6E89" w14:textId="77777777" w:rsidR="007A7D3C" w:rsidRPr="007A7D3C" w:rsidRDefault="007A7D3C" w:rsidP="007A7D3C">
            <w:pPr>
              <w:widowControl w:val="0"/>
              <w:rPr>
                <w:rFonts w:ascii="Arial" w:hAnsi="Arial" w:cs="Arial"/>
                <w:highlight w:val="yellow"/>
              </w:rPr>
            </w:pPr>
            <w:r w:rsidRPr="007A7D3C">
              <w:rPr>
                <w:rFonts w:ascii="Arial" w:hAnsi="Arial" w:cs="Arial"/>
                <w:b/>
                <w:caps/>
              </w:rPr>
              <w:t>R</w:t>
            </w:r>
            <w:r w:rsidRPr="007A7D3C">
              <w:rPr>
                <w:rFonts w:ascii="Arial" w:hAnsi="Arial" w:cs="Arial"/>
                <w:b/>
              </w:rPr>
              <w:t>eikalavimas</w:t>
            </w:r>
          </w:p>
        </w:tc>
        <w:tc>
          <w:tcPr>
            <w:tcW w:w="1542" w:type="dxa"/>
          </w:tcPr>
          <w:p w14:paraId="541F7D39" w14:textId="77777777" w:rsidR="007A7D3C" w:rsidRPr="007A7D3C" w:rsidRDefault="007A7D3C" w:rsidP="007A7D3C">
            <w:pPr>
              <w:widowControl w:val="0"/>
              <w:rPr>
                <w:rFonts w:ascii="Arial" w:hAnsi="Arial" w:cs="Arial"/>
                <w:highlight w:val="yellow"/>
              </w:rPr>
            </w:pPr>
            <w:r w:rsidRPr="007A7D3C">
              <w:rPr>
                <w:rFonts w:ascii="Arial" w:hAnsi="Arial" w:cs="Arial"/>
                <w:b/>
              </w:rPr>
              <w:t xml:space="preserve">Savybės atitikimas </w:t>
            </w:r>
            <w:r w:rsidRPr="007A7D3C">
              <w:rPr>
                <w:rFonts w:ascii="Arial" w:hAnsi="Arial" w:cs="Arial"/>
                <w:b/>
                <w:caps/>
              </w:rPr>
              <w:t>(S, M)</w:t>
            </w:r>
          </w:p>
        </w:tc>
        <w:tc>
          <w:tcPr>
            <w:tcW w:w="1549" w:type="dxa"/>
          </w:tcPr>
          <w:p w14:paraId="5713CC7F" w14:textId="77777777" w:rsidR="007A7D3C" w:rsidRPr="007A7D3C" w:rsidRDefault="007A7D3C" w:rsidP="007A7D3C">
            <w:pPr>
              <w:widowControl w:val="0"/>
              <w:rPr>
                <w:rFonts w:ascii="Arial" w:hAnsi="Arial" w:cs="Arial"/>
                <w:b/>
                <w:caps/>
              </w:rPr>
            </w:pPr>
            <w:r w:rsidRPr="007A7D3C">
              <w:rPr>
                <w:rFonts w:ascii="Arial" w:hAnsi="Arial" w:cs="Arial"/>
                <w:b/>
              </w:rPr>
              <w:t xml:space="preserve">Modifikavimo apimtis, val. </w:t>
            </w:r>
          </w:p>
        </w:tc>
        <w:tc>
          <w:tcPr>
            <w:tcW w:w="1377" w:type="dxa"/>
          </w:tcPr>
          <w:p w14:paraId="2D990758" w14:textId="77777777" w:rsidR="007A7D3C" w:rsidRPr="007A7D3C" w:rsidRDefault="007A7D3C" w:rsidP="007A7D3C">
            <w:pPr>
              <w:widowControl w:val="0"/>
              <w:rPr>
                <w:rFonts w:ascii="Arial" w:hAnsi="Arial" w:cs="Arial"/>
                <w:highlight w:val="yellow"/>
              </w:rPr>
            </w:pPr>
            <w:r w:rsidRPr="007A7D3C">
              <w:rPr>
                <w:rFonts w:ascii="Arial" w:hAnsi="Arial" w:cs="Arial"/>
                <w:b/>
              </w:rPr>
              <w:t>Komentaras</w:t>
            </w:r>
          </w:p>
        </w:tc>
      </w:tr>
      <w:tr w:rsidR="007A7D3C" w:rsidRPr="007A7D3C" w14:paraId="7B84984C" w14:textId="77777777" w:rsidTr="00950956">
        <w:tc>
          <w:tcPr>
            <w:tcW w:w="1111" w:type="dxa"/>
          </w:tcPr>
          <w:p w14:paraId="4E5D3C7F" w14:textId="77777777" w:rsidR="007A7D3C" w:rsidRPr="007A7D3C" w:rsidRDefault="007A7D3C" w:rsidP="007A7D3C">
            <w:pPr>
              <w:numPr>
                <w:ilvl w:val="0"/>
                <w:numId w:val="8"/>
              </w:numPr>
              <w:contextualSpacing/>
              <w:rPr>
                <w:rFonts w:ascii="Arial" w:hAnsi="Arial" w:cs="Arial"/>
              </w:rPr>
            </w:pPr>
          </w:p>
        </w:tc>
        <w:tc>
          <w:tcPr>
            <w:tcW w:w="4440" w:type="dxa"/>
          </w:tcPr>
          <w:p w14:paraId="69E6AAD4" w14:textId="77777777" w:rsidR="007A7D3C" w:rsidRPr="007A7D3C" w:rsidRDefault="007A7D3C" w:rsidP="007A7D3C">
            <w:pPr>
              <w:widowControl w:val="0"/>
              <w:rPr>
                <w:rFonts w:ascii="Arial" w:hAnsi="Arial" w:cs="Arial"/>
              </w:rPr>
            </w:pPr>
            <w:r w:rsidRPr="007A7D3C">
              <w:rPr>
                <w:rFonts w:ascii="Arial" w:hAnsi="Arial" w:cs="Arial"/>
              </w:rPr>
              <w:t>Turi būti galimybė konfigūravimo būdu (be programavimo) kurti duomenų suvestinės užklausas.</w:t>
            </w:r>
          </w:p>
        </w:tc>
        <w:tc>
          <w:tcPr>
            <w:tcW w:w="1542" w:type="dxa"/>
          </w:tcPr>
          <w:p w14:paraId="513466EC" w14:textId="77777777" w:rsidR="007A7D3C" w:rsidRPr="007A7D3C" w:rsidRDefault="007A7D3C" w:rsidP="007A7D3C">
            <w:pPr>
              <w:widowControl w:val="0"/>
              <w:rPr>
                <w:rFonts w:ascii="Arial" w:hAnsi="Arial" w:cs="Arial"/>
              </w:rPr>
            </w:pPr>
          </w:p>
        </w:tc>
        <w:tc>
          <w:tcPr>
            <w:tcW w:w="1549" w:type="dxa"/>
          </w:tcPr>
          <w:p w14:paraId="625D58C1" w14:textId="77777777" w:rsidR="007A7D3C" w:rsidRPr="007A7D3C" w:rsidRDefault="007A7D3C" w:rsidP="007A7D3C">
            <w:pPr>
              <w:widowControl w:val="0"/>
              <w:rPr>
                <w:rFonts w:ascii="Arial" w:hAnsi="Arial" w:cs="Arial"/>
                <w:highlight w:val="yellow"/>
              </w:rPr>
            </w:pPr>
          </w:p>
        </w:tc>
        <w:tc>
          <w:tcPr>
            <w:tcW w:w="1377" w:type="dxa"/>
          </w:tcPr>
          <w:p w14:paraId="3222C8F8" w14:textId="77777777" w:rsidR="007A7D3C" w:rsidRPr="007A7D3C" w:rsidRDefault="007A7D3C" w:rsidP="007A7D3C">
            <w:pPr>
              <w:widowControl w:val="0"/>
              <w:rPr>
                <w:rFonts w:ascii="Arial" w:hAnsi="Arial" w:cs="Arial"/>
                <w:highlight w:val="yellow"/>
              </w:rPr>
            </w:pPr>
          </w:p>
        </w:tc>
      </w:tr>
      <w:tr w:rsidR="007A7D3C" w:rsidRPr="007A7D3C" w14:paraId="576B3A10" w14:textId="77777777" w:rsidTr="00950956">
        <w:tc>
          <w:tcPr>
            <w:tcW w:w="1111" w:type="dxa"/>
          </w:tcPr>
          <w:p w14:paraId="28D3A362" w14:textId="77777777" w:rsidR="007A7D3C" w:rsidRPr="007A7D3C" w:rsidRDefault="007A7D3C" w:rsidP="007A7D3C">
            <w:pPr>
              <w:numPr>
                <w:ilvl w:val="0"/>
                <w:numId w:val="8"/>
              </w:numPr>
              <w:contextualSpacing/>
              <w:rPr>
                <w:rFonts w:ascii="Arial" w:hAnsi="Arial" w:cs="Arial"/>
              </w:rPr>
            </w:pPr>
          </w:p>
        </w:tc>
        <w:tc>
          <w:tcPr>
            <w:tcW w:w="4440" w:type="dxa"/>
          </w:tcPr>
          <w:p w14:paraId="5A2F9F2C" w14:textId="77777777" w:rsidR="007A7D3C" w:rsidRPr="007A7D3C" w:rsidRDefault="007A7D3C" w:rsidP="007A7D3C">
            <w:pPr>
              <w:widowControl w:val="0"/>
              <w:rPr>
                <w:rFonts w:ascii="Arial" w:hAnsi="Arial" w:cs="Arial"/>
              </w:rPr>
            </w:pPr>
            <w:r w:rsidRPr="007A7D3C">
              <w:rPr>
                <w:rFonts w:ascii="Arial" w:hAnsi="Arial" w:cs="Arial"/>
              </w:rPr>
              <w:t>Turi būti galimybė programavimo būdu formuoti SQL duomenų atrankos užklausas.</w:t>
            </w:r>
          </w:p>
        </w:tc>
        <w:tc>
          <w:tcPr>
            <w:tcW w:w="1542" w:type="dxa"/>
          </w:tcPr>
          <w:p w14:paraId="6FFA3A24" w14:textId="77777777" w:rsidR="007A7D3C" w:rsidRPr="007A7D3C" w:rsidRDefault="007A7D3C" w:rsidP="007A7D3C">
            <w:pPr>
              <w:widowControl w:val="0"/>
              <w:rPr>
                <w:rFonts w:ascii="Arial" w:hAnsi="Arial" w:cs="Arial"/>
              </w:rPr>
            </w:pPr>
          </w:p>
        </w:tc>
        <w:tc>
          <w:tcPr>
            <w:tcW w:w="1549" w:type="dxa"/>
          </w:tcPr>
          <w:p w14:paraId="6D956B24" w14:textId="77777777" w:rsidR="007A7D3C" w:rsidRPr="007A7D3C" w:rsidRDefault="007A7D3C" w:rsidP="007A7D3C">
            <w:pPr>
              <w:widowControl w:val="0"/>
              <w:rPr>
                <w:rFonts w:ascii="Arial" w:hAnsi="Arial" w:cs="Arial"/>
                <w:highlight w:val="yellow"/>
              </w:rPr>
            </w:pPr>
          </w:p>
        </w:tc>
        <w:tc>
          <w:tcPr>
            <w:tcW w:w="1377" w:type="dxa"/>
          </w:tcPr>
          <w:p w14:paraId="183C2BDB" w14:textId="77777777" w:rsidR="007A7D3C" w:rsidRPr="007A7D3C" w:rsidRDefault="007A7D3C" w:rsidP="007A7D3C">
            <w:pPr>
              <w:widowControl w:val="0"/>
              <w:rPr>
                <w:rFonts w:ascii="Arial" w:hAnsi="Arial" w:cs="Arial"/>
                <w:highlight w:val="yellow"/>
              </w:rPr>
            </w:pPr>
          </w:p>
        </w:tc>
      </w:tr>
      <w:tr w:rsidR="007A7D3C" w:rsidRPr="007A7D3C" w14:paraId="01128A8A" w14:textId="77777777" w:rsidTr="00950956">
        <w:tc>
          <w:tcPr>
            <w:tcW w:w="1111" w:type="dxa"/>
          </w:tcPr>
          <w:p w14:paraId="479F58EB" w14:textId="77777777" w:rsidR="007A7D3C" w:rsidRPr="007A7D3C" w:rsidRDefault="007A7D3C" w:rsidP="007A7D3C">
            <w:pPr>
              <w:numPr>
                <w:ilvl w:val="0"/>
                <w:numId w:val="8"/>
              </w:numPr>
              <w:contextualSpacing/>
              <w:rPr>
                <w:rFonts w:ascii="Arial" w:hAnsi="Arial" w:cs="Arial"/>
              </w:rPr>
            </w:pPr>
          </w:p>
        </w:tc>
        <w:tc>
          <w:tcPr>
            <w:tcW w:w="4440" w:type="dxa"/>
          </w:tcPr>
          <w:p w14:paraId="472318CC" w14:textId="77777777" w:rsidR="007A7D3C" w:rsidRPr="007A7D3C" w:rsidRDefault="007A7D3C" w:rsidP="007A7D3C">
            <w:pPr>
              <w:widowControl w:val="0"/>
              <w:rPr>
                <w:rFonts w:ascii="Arial" w:hAnsi="Arial" w:cs="Arial"/>
              </w:rPr>
            </w:pPr>
            <w:r w:rsidRPr="007A7D3C">
              <w:rPr>
                <w:rFonts w:ascii="Arial" w:hAnsi="Arial" w:cs="Arial"/>
              </w:rPr>
              <w:t>Turi būti galimybė konfigūravimo būdu (be programavimo) formuoti SQL duomenų atrankos užklausas.</w:t>
            </w:r>
          </w:p>
        </w:tc>
        <w:tc>
          <w:tcPr>
            <w:tcW w:w="1542" w:type="dxa"/>
          </w:tcPr>
          <w:p w14:paraId="287B1364" w14:textId="77777777" w:rsidR="007A7D3C" w:rsidRPr="007A7D3C" w:rsidRDefault="007A7D3C" w:rsidP="007A7D3C">
            <w:pPr>
              <w:widowControl w:val="0"/>
              <w:rPr>
                <w:rFonts w:ascii="Arial" w:hAnsi="Arial" w:cs="Arial"/>
              </w:rPr>
            </w:pPr>
          </w:p>
        </w:tc>
        <w:tc>
          <w:tcPr>
            <w:tcW w:w="1549" w:type="dxa"/>
          </w:tcPr>
          <w:p w14:paraId="14A3AF88" w14:textId="77777777" w:rsidR="007A7D3C" w:rsidRPr="007A7D3C" w:rsidRDefault="007A7D3C" w:rsidP="007A7D3C">
            <w:pPr>
              <w:widowControl w:val="0"/>
              <w:rPr>
                <w:rFonts w:ascii="Arial" w:hAnsi="Arial" w:cs="Arial"/>
                <w:highlight w:val="yellow"/>
              </w:rPr>
            </w:pPr>
          </w:p>
        </w:tc>
        <w:tc>
          <w:tcPr>
            <w:tcW w:w="1377" w:type="dxa"/>
          </w:tcPr>
          <w:p w14:paraId="6691C3D4" w14:textId="77777777" w:rsidR="007A7D3C" w:rsidRPr="007A7D3C" w:rsidRDefault="007A7D3C" w:rsidP="007A7D3C">
            <w:pPr>
              <w:widowControl w:val="0"/>
              <w:rPr>
                <w:rFonts w:ascii="Arial" w:hAnsi="Arial" w:cs="Arial"/>
                <w:highlight w:val="yellow"/>
              </w:rPr>
            </w:pPr>
          </w:p>
        </w:tc>
      </w:tr>
    </w:tbl>
    <w:p w14:paraId="3F598089"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Darbalaukio dalies reikalavimai</w:t>
      </w:r>
    </w:p>
    <w:tbl>
      <w:tblPr>
        <w:tblStyle w:val="Lentelstinklelis"/>
        <w:tblW w:w="100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59"/>
        <w:gridCol w:w="4436"/>
        <w:gridCol w:w="1530"/>
        <w:gridCol w:w="1622"/>
        <w:gridCol w:w="1488"/>
      </w:tblGrid>
      <w:tr w:rsidR="007A7D3C" w:rsidRPr="007A7D3C" w14:paraId="0659939B" w14:textId="77777777" w:rsidTr="00950956">
        <w:tc>
          <w:tcPr>
            <w:tcW w:w="978" w:type="dxa"/>
          </w:tcPr>
          <w:p w14:paraId="67A4EEA5" w14:textId="77777777" w:rsidR="007A7D3C" w:rsidRPr="007A7D3C" w:rsidRDefault="007A7D3C" w:rsidP="007A7D3C">
            <w:pPr>
              <w:widowControl w:val="0"/>
              <w:contextualSpacing/>
              <w:rPr>
                <w:rFonts w:ascii="Arial" w:hAnsi="Arial" w:cs="Arial"/>
              </w:rPr>
            </w:pPr>
            <w:r w:rsidRPr="007A7D3C">
              <w:rPr>
                <w:rFonts w:ascii="Arial" w:hAnsi="Arial" w:cs="Arial"/>
                <w:b/>
                <w:caps/>
              </w:rPr>
              <w:t>Nr.</w:t>
            </w:r>
          </w:p>
        </w:tc>
        <w:tc>
          <w:tcPr>
            <w:tcW w:w="4585" w:type="dxa"/>
          </w:tcPr>
          <w:p w14:paraId="3D64244E" w14:textId="77777777" w:rsidR="007A7D3C" w:rsidRPr="007A7D3C" w:rsidRDefault="007A7D3C" w:rsidP="007A7D3C">
            <w:pPr>
              <w:widowControl w:val="0"/>
              <w:rPr>
                <w:rFonts w:ascii="Arial" w:hAnsi="Arial" w:cs="Arial"/>
              </w:rPr>
            </w:pPr>
            <w:r w:rsidRPr="007A7D3C">
              <w:rPr>
                <w:rFonts w:ascii="Arial" w:hAnsi="Arial" w:cs="Arial"/>
                <w:b/>
                <w:caps/>
              </w:rPr>
              <w:t>R</w:t>
            </w:r>
            <w:r w:rsidRPr="007A7D3C">
              <w:rPr>
                <w:rFonts w:ascii="Arial" w:hAnsi="Arial" w:cs="Arial"/>
                <w:b/>
              </w:rPr>
              <w:t>eikalavimas</w:t>
            </w:r>
          </w:p>
        </w:tc>
        <w:tc>
          <w:tcPr>
            <w:tcW w:w="1546" w:type="dxa"/>
          </w:tcPr>
          <w:p w14:paraId="45D1A18C" w14:textId="77777777" w:rsidR="007A7D3C" w:rsidRPr="007A7D3C" w:rsidRDefault="007A7D3C" w:rsidP="007A7D3C">
            <w:pPr>
              <w:widowControl w:val="0"/>
              <w:rPr>
                <w:rFonts w:ascii="Arial" w:hAnsi="Arial" w:cs="Arial"/>
              </w:rPr>
            </w:pPr>
            <w:r w:rsidRPr="007A7D3C">
              <w:rPr>
                <w:rFonts w:ascii="Arial" w:hAnsi="Arial" w:cs="Arial"/>
                <w:b/>
              </w:rPr>
              <w:t xml:space="preserve">Savybės atitikimas </w:t>
            </w:r>
            <w:r w:rsidRPr="007A7D3C">
              <w:rPr>
                <w:rFonts w:ascii="Arial" w:hAnsi="Arial" w:cs="Arial"/>
                <w:b/>
                <w:caps/>
              </w:rPr>
              <w:t>(S, M)</w:t>
            </w:r>
          </w:p>
        </w:tc>
        <w:tc>
          <w:tcPr>
            <w:tcW w:w="1549" w:type="dxa"/>
          </w:tcPr>
          <w:p w14:paraId="162F5034" w14:textId="77777777" w:rsidR="007A7D3C" w:rsidRPr="007A7D3C" w:rsidRDefault="007A7D3C" w:rsidP="007A7D3C">
            <w:pPr>
              <w:widowControl w:val="0"/>
              <w:rPr>
                <w:rFonts w:ascii="Arial" w:hAnsi="Arial" w:cs="Arial"/>
                <w:b/>
                <w:caps/>
              </w:rPr>
            </w:pPr>
            <w:r w:rsidRPr="007A7D3C">
              <w:rPr>
                <w:rFonts w:ascii="Arial" w:hAnsi="Arial" w:cs="Arial"/>
                <w:b/>
              </w:rPr>
              <w:t xml:space="preserve">Modifikavimo apimtis, val. </w:t>
            </w:r>
          </w:p>
        </w:tc>
        <w:tc>
          <w:tcPr>
            <w:tcW w:w="1377" w:type="dxa"/>
          </w:tcPr>
          <w:p w14:paraId="30249449" w14:textId="77777777" w:rsidR="007A7D3C" w:rsidRPr="007A7D3C" w:rsidRDefault="007A7D3C" w:rsidP="007A7D3C">
            <w:pPr>
              <w:widowControl w:val="0"/>
              <w:rPr>
                <w:rFonts w:ascii="Arial" w:hAnsi="Arial" w:cs="Arial"/>
              </w:rPr>
            </w:pPr>
            <w:r w:rsidRPr="007A7D3C">
              <w:rPr>
                <w:rFonts w:ascii="Arial" w:hAnsi="Arial" w:cs="Arial"/>
                <w:b/>
              </w:rPr>
              <w:t>Komentaras</w:t>
            </w:r>
          </w:p>
        </w:tc>
      </w:tr>
      <w:tr w:rsidR="007A7D3C" w:rsidRPr="007A7D3C" w14:paraId="7BB819E9" w14:textId="77777777" w:rsidTr="00950956">
        <w:tc>
          <w:tcPr>
            <w:tcW w:w="978" w:type="dxa"/>
          </w:tcPr>
          <w:p w14:paraId="3580680B" w14:textId="77777777" w:rsidR="007A7D3C" w:rsidRPr="007A7D3C" w:rsidRDefault="007A7D3C" w:rsidP="007A7D3C">
            <w:pPr>
              <w:numPr>
                <w:ilvl w:val="0"/>
                <w:numId w:val="8"/>
              </w:numPr>
              <w:contextualSpacing/>
              <w:rPr>
                <w:rFonts w:ascii="Arial" w:hAnsi="Arial" w:cs="Arial"/>
              </w:rPr>
            </w:pPr>
          </w:p>
        </w:tc>
        <w:tc>
          <w:tcPr>
            <w:tcW w:w="4585" w:type="dxa"/>
          </w:tcPr>
          <w:p w14:paraId="1A243375" w14:textId="77777777" w:rsidR="007A7D3C" w:rsidRPr="007A7D3C" w:rsidRDefault="007A7D3C" w:rsidP="007A7D3C">
            <w:pPr>
              <w:widowControl w:val="0"/>
              <w:rPr>
                <w:rFonts w:ascii="Arial" w:hAnsi="Arial" w:cs="Arial"/>
              </w:rPr>
            </w:pPr>
            <w:r w:rsidRPr="007A7D3C">
              <w:rPr>
                <w:rFonts w:ascii="Arial" w:hAnsi="Arial" w:cs="Arial"/>
              </w:rPr>
              <w:t>Turi būti galimybė kiekvienam naudotojui susikonstruoti darbalaukį iš aktualių valdiklių.</w:t>
            </w:r>
          </w:p>
        </w:tc>
        <w:tc>
          <w:tcPr>
            <w:tcW w:w="1546" w:type="dxa"/>
          </w:tcPr>
          <w:p w14:paraId="79D6D196" w14:textId="77777777" w:rsidR="007A7D3C" w:rsidRPr="007A7D3C" w:rsidRDefault="007A7D3C" w:rsidP="007A7D3C">
            <w:pPr>
              <w:widowControl w:val="0"/>
              <w:rPr>
                <w:rFonts w:ascii="Arial" w:hAnsi="Arial" w:cs="Arial"/>
              </w:rPr>
            </w:pPr>
          </w:p>
        </w:tc>
        <w:tc>
          <w:tcPr>
            <w:tcW w:w="1549" w:type="dxa"/>
          </w:tcPr>
          <w:p w14:paraId="41336FA3" w14:textId="77777777" w:rsidR="007A7D3C" w:rsidRPr="007A7D3C" w:rsidRDefault="007A7D3C" w:rsidP="007A7D3C">
            <w:pPr>
              <w:widowControl w:val="0"/>
              <w:rPr>
                <w:rFonts w:ascii="Arial" w:hAnsi="Arial" w:cs="Arial"/>
              </w:rPr>
            </w:pPr>
          </w:p>
        </w:tc>
        <w:tc>
          <w:tcPr>
            <w:tcW w:w="1377" w:type="dxa"/>
          </w:tcPr>
          <w:p w14:paraId="6D4E9BB3" w14:textId="77777777" w:rsidR="007A7D3C" w:rsidRPr="007A7D3C" w:rsidRDefault="007A7D3C" w:rsidP="007A7D3C">
            <w:pPr>
              <w:widowControl w:val="0"/>
              <w:rPr>
                <w:rFonts w:ascii="Arial" w:hAnsi="Arial" w:cs="Arial"/>
              </w:rPr>
            </w:pPr>
          </w:p>
        </w:tc>
      </w:tr>
      <w:tr w:rsidR="007A7D3C" w:rsidRPr="007A7D3C" w14:paraId="51E6D63B" w14:textId="77777777" w:rsidTr="00950956">
        <w:tc>
          <w:tcPr>
            <w:tcW w:w="978" w:type="dxa"/>
          </w:tcPr>
          <w:p w14:paraId="60C6F175" w14:textId="77777777" w:rsidR="007A7D3C" w:rsidRPr="007A7D3C" w:rsidRDefault="007A7D3C" w:rsidP="007A7D3C">
            <w:pPr>
              <w:numPr>
                <w:ilvl w:val="0"/>
                <w:numId w:val="8"/>
              </w:numPr>
              <w:contextualSpacing/>
              <w:rPr>
                <w:rFonts w:ascii="Arial" w:hAnsi="Arial" w:cs="Arial"/>
              </w:rPr>
            </w:pPr>
          </w:p>
        </w:tc>
        <w:tc>
          <w:tcPr>
            <w:tcW w:w="4585" w:type="dxa"/>
          </w:tcPr>
          <w:p w14:paraId="4B2A1269" w14:textId="77777777" w:rsidR="007A7D3C" w:rsidRPr="007A7D3C" w:rsidRDefault="007A7D3C" w:rsidP="007A7D3C">
            <w:pPr>
              <w:widowControl w:val="0"/>
              <w:rPr>
                <w:rFonts w:ascii="Arial" w:hAnsi="Arial" w:cs="Arial"/>
              </w:rPr>
            </w:pPr>
            <w:r w:rsidRPr="007A7D3C">
              <w:rPr>
                <w:rFonts w:ascii="Arial" w:hAnsi="Arial" w:cs="Arial"/>
              </w:rPr>
              <w:t>Turi būti galimybė iš sutarčių sąrašo sukurti darbalaukio valdiklį.</w:t>
            </w:r>
          </w:p>
        </w:tc>
        <w:tc>
          <w:tcPr>
            <w:tcW w:w="1546" w:type="dxa"/>
          </w:tcPr>
          <w:p w14:paraId="2811181E" w14:textId="77777777" w:rsidR="007A7D3C" w:rsidRPr="007A7D3C" w:rsidRDefault="007A7D3C" w:rsidP="007A7D3C">
            <w:pPr>
              <w:widowControl w:val="0"/>
              <w:rPr>
                <w:rFonts w:ascii="Arial" w:hAnsi="Arial" w:cs="Arial"/>
              </w:rPr>
            </w:pPr>
          </w:p>
        </w:tc>
        <w:tc>
          <w:tcPr>
            <w:tcW w:w="1549" w:type="dxa"/>
          </w:tcPr>
          <w:p w14:paraId="32D705CD" w14:textId="77777777" w:rsidR="007A7D3C" w:rsidRPr="007A7D3C" w:rsidRDefault="007A7D3C" w:rsidP="007A7D3C">
            <w:pPr>
              <w:widowControl w:val="0"/>
              <w:rPr>
                <w:rFonts w:ascii="Arial" w:hAnsi="Arial" w:cs="Arial"/>
              </w:rPr>
            </w:pPr>
          </w:p>
        </w:tc>
        <w:tc>
          <w:tcPr>
            <w:tcW w:w="1377" w:type="dxa"/>
          </w:tcPr>
          <w:p w14:paraId="7E064736" w14:textId="77777777" w:rsidR="007A7D3C" w:rsidRPr="007A7D3C" w:rsidRDefault="007A7D3C" w:rsidP="007A7D3C">
            <w:pPr>
              <w:widowControl w:val="0"/>
              <w:rPr>
                <w:rFonts w:ascii="Arial" w:hAnsi="Arial" w:cs="Arial"/>
              </w:rPr>
            </w:pPr>
          </w:p>
        </w:tc>
      </w:tr>
      <w:tr w:rsidR="007A7D3C" w:rsidRPr="007A7D3C" w14:paraId="758BF7B6" w14:textId="77777777" w:rsidTr="00950956">
        <w:tc>
          <w:tcPr>
            <w:tcW w:w="978" w:type="dxa"/>
          </w:tcPr>
          <w:p w14:paraId="1FB579C4" w14:textId="77777777" w:rsidR="007A7D3C" w:rsidRPr="007A7D3C" w:rsidRDefault="007A7D3C" w:rsidP="007A7D3C">
            <w:pPr>
              <w:numPr>
                <w:ilvl w:val="0"/>
                <w:numId w:val="8"/>
              </w:numPr>
              <w:contextualSpacing/>
              <w:rPr>
                <w:rFonts w:ascii="Arial" w:hAnsi="Arial" w:cs="Arial"/>
              </w:rPr>
            </w:pPr>
          </w:p>
        </w:tc>
        <w:tc>
          <w:tcPr>
            <w:tcW w:w="4585" w:type="dxa"/>
          </w:tcPr>
          <w:p w14:paraId="100D1000" w14:textId="77777777" w:rsidR="007A7D3C" w:rsidRPr="007A7D3C" w:rsidRDefault="007A7D3C" w:rsidP="007A7D3C">
            <w:pPr>
              <w:widowControl w:val="0"/>
              <w:rPr>
                <w:rFonts w:ascii="Arial" w:hAnsi="Arial" w:cs="Arial"/>
              </w:rPr>
            </w:pPr>
            <w:r w:rsidRPr="007A7D3C">
              <w:rPr>
                <w:rFonts w:ascii="Arial" w:hAnsi="Arial" w:cs="Arial"/>
              </w:rPr>
              <w:t>Turi būti galimybė iš siunčiamų sąskaitų faktūrų sąrašo sukurti darbalaukio valdiklį.</w:t>
            </w:r>
          </w:p>
        </w:tc>
        <w:tc>
          <w:tcPr>
            <w:tcW w:w="1546" w:type="dxa"/>
          </w:tcPr>
          <w:p w14:paraId="602B8187" w14:textId="77777777" w:rsidR="007A7D3C" w:rsidRPr="007A7D3C" w:rsidRDefault="007A7D3C" w:rsidP="007A7D3C">
            <w:pPr>
              <w:widowControl w:val="0"/>
              <w:rPr>
                <w:rFonts w:ascii="Arial" w:hAnsi="Arial" w:cs="Arial"/>
              </w:rPr>
            </w:pPr>
          </w:p>
        </w:tc>
        <w:tc>
          <w:tcPr>
            <w:tcW w:w="1549" w:type="dxa"/>
          </w:tcPr>
          <w:p w14:paraId="0014F45C" w14:textId="77777777" w:rsidR="007A7D3C" w:rsidRPr="007A7D3C" w:rsidRDefault="007A7D3C" w:rsidP="007A7D3C">
            <w:pPr>
              <w:widowControl w:val="0"/>
              <w:rPr>
                <w:rFonts w:ascii="Arial" w:hAnsi="Arial" w:cs="Arial"/>
                <w:highlight w:val="yellow"/>
              </w:rPr>
            </w:pPr>
          </w:p>
        </w:tc>
        <w:tc>
          <w:tcPr>
            <w:tcW w:w="1377" w:type="dxa"/>
          </w:tcPr>
          <w:p w14:paraId="3EEF1882" w14:textId="77777777" w:rsidR="007A7D3C" w:rsidRPr="007A7D3C" w:rsidRDefault="007A7D3C" w:rsidP="007A7D3C">
            <w:pPr>
              <w:widowControl w:val="0"/>
              <w:rPr>
                <w:rFonts w:ascii="Arial" w:hAnsi="Arial" w:cs="Arial"/>
                <w:highlight w:val="yellow"/>
              </w:rPr>
            </w:pPr>
          </w:p>
        </w:tc>
      </w:tr>
      <w:tr w:rsidR="007A7D3C" w:rsidRPr="007A7D3C" w14:paraId="402D9B3A" w14:textId="77777777" w:rsidTr="00950956">
        <w:tc>
          <w:tcPr>
            <w:tcW w:w="978" w:type="dxa"/>
          </w:tcPr>
          <w:p w14:paraId="15AAE958" w14:textId="77777777" w:rsidR="007A7D3C" w:rsidRPr="007A7D3C" w:rsidRDefault="007A7D3C" w:rsidP="007A7D3C">
            <w:pPr>
              <w:numPr>
                <w:ilvl w:val="0"/>
                <w:numId w:val="8"/>
              </w:numPr>
              <w:contextualSpacing/>
              <w:rPr>
                <w:rFonts w:ascii="Arial" w:hAnsi="Arial" w:cs="Arial"/>
              </w:rPr>
            </w:pPr>
          </w:p>
        </w:tc>
        <w:tc>
          <w:tcPr>
            <w:tcW w:w="4585" w:type="dxa"/>
          </w:tcPr>
          <w:p w14:paraId="58C6A1EB" w14:textId="77777777" w:rsidR="007A7D3C" w:rsidRPr="007A7D3C" w:rsidRDefault="007A7D3C" w:rsidP="007A7D3C">
            <w:pPr>
              <w:widowControl w:val="0"/>
              <w:rPr>
                <w:rFonts w:ascii="Arial" w:hAnsi="Arial" w:cs="Arial"/>
              </w:rPr>
            </w:pPr>
            <w:r w:rsidRPr="007A7D3C">
              <w:rPr>
                <w:rFonts w:ascii="Arial" w:hAnsi="Arial" w:cs="Arial"/>
              </w:rPr>
              <w:t>Turi būti galimybė iš gautų sąskaitų faktūrų sąrašo sukurti darbalaukio valdiklį.</w:t>
            </w:r>
          </w:p>
        </w:tc>
        <w:tc>
          <w:tcPr>
            <w:tcW w:w="1546" w:type="dxa"/>
          </w:tcPr>
          <w:p w14:paraId="573EA31D" w14:textId="77777777" w:rsidR="007A7D3C" w:rsidRPr="007A7D3C" w:rsidRDefault="007A7D3C" w:rsidP="007A7D3C">
            <w:pPr>
              <w:widowControl w:val="0"/>
              <w:rPr>
                <w:rFonts w:ascii="Arial" w:hAnsi="Arial" w:cs="Arial"/>
              </w:rPr>
            </w:pPr>
          </w:p>
        </w:tc>
        <w:tc>
          <w:tcPr>
            <w:tcW w:w="1549" w:type="dxa"/>
          </w:tcPr>
          <w:p w14:paraId="19047B36" w14:textId="77777777" w:rsidR="007A7D3C" w:rsidRPr="007A7D3C" w:rsidRDefault="007A7D3C" w:rsidP="007A7D3C">
            <w:pPr>
              <w:widowControl w:val="0"/>
              <w:rPr>
                <w:rFonts w:ascii="Arial" w:hAnsi="Arial" w:cs="Arial"/>
              </w:rPr>
            </w:pPr>
          </w:p>
        </w:tc>
        <w:tc>
          <w:tcPr>
            <w:tcW w:w="1377" w:type="dxa"/>
          </w:tcPr>
          <w:p w14:paraId="5BF77AC4" w14:textId="77777777" w:rsidR="007A7D3C" w:rsidRPr="007A7D3C" w:rsidRDefault="007A7D3C" w:rsidP="007A7D3C">
            <w:pPr>
              <w:widowControl w:val="0"/>
              <w:rPr>
                <w:rFonts w:ascii="Arial" w:hAnsi="Arial" w:cs="Arial"/>
              </w:rPr>
            </w:pPr>
          </w:p>
        </w:tc>
      </w:tr>
      <w:tr w:rsidR="007A7D3C" w:rsidRPr="007A7D3C" w14:paraId="4B77ADAF" w14:textId="77777777" w:rsidTr="00950956">
        <w:tc>
          <w:tcPr>
            <w:tcW w:w="978" w:type="dxa"/>
          </w:tcPr>
          <w:p w14:paraId="30A8DABC" w14:textId="77777777" w:rsidR="007A7D3C" w:rsidRPr="007A7D3C" w:rsidRDefault="007A7D3C" w:rsidP="007A7D3C">
            <w:pPr>
              <w:numPr>
                <w:ilvl w:val="0"/>
                <w:numId w:val="8"/>
              </w:numPr>
              <w:contextualSpacing/>
              <w:rPr>
                <w:rFonts w:ascii="Arial" w:hAnsi="Arial" w:cs="Arial"/>
              </w:rPr>
            </w:pPr>
          </w:p>
        </w:tc>
        <w:tc>
          <w:tcPr>
            <w:tcW w:w="4585" w:type="dxa"/>
          </w:tcPr>
          <w:p w14:paraId="58DC2FE5" w14:textId="77777777" w:rsidR="007A7D3C" w:rsidRPr="007A7D3C" w:rsidRDefault="007A7D3C" w:rsidP="007A7D3C">
            <w:pPr>
              <w:widowControl w:val="0"/>
              <w:rPr>
                <w:rFonts w:ascii="Arial" w:hAnsi="Arial" w:cs="Arial"/>
              </w:rPr>
            </w:pPr>
            <w:r w:rsidRPr="007A7D3C">
              <w:rPr>
                <w:rFonts w:ascii="Arial" w:hAnsi="Arial" w:cs="Arial"/>
              </w:rPr>
              <w:t>Turi būti galimybė iš duomenų suvestinės užklausos rezultato sukurti darbalaukio valdiklį (grafiką arba sąrašą).</w:t>
            </w:r>
          </w:p>
        </w:tc>
        <w:tc>
          <w:tcPr>
            <w:tcW w:w="1546" w:type="dxa"/>
          </w:tcPr>
          <w:p w14:paraId="1226369E" w14:textId="77777777" w:rsidR="007A7D3C" w:rsidRPr="007A7D3C" w:rsidRDefault="007A7D3C" w:rsidP="007A7D3C">
            <w:pPr>
              <w:widowControl w:val="0"/>
              <w:rPr>
                <w:rFonts w:ascii="Arial" w:hAnsi="Arial" w:cs="Arial"/>
              </w:rPr>
            </w:pPr>
          </w:p>
        </w:tc>
        <w:tc>
          <w:tcPr>
            <w:tcW w:w="1549" w:type="dxa"/>
          </w:tcPr>
          <w:p w14:paraId="5F09F761" w14:textId="77777777" w:rsidR="007A7D3C" w:rsidRPr="007A7D3C" w:rsidRDefault="007A7D3C" w:rsidP="007A7D3C">
            <w:pPr>
              <w:widowControl w:val="0"/>
              <w:rPr>
                <w:rFonts w:ascii="Arial" w:hAnsi="Arial" w:cs="Arial"/>
              </w:rPr>
            </w:pPr>
          </w:p>
        </w:tc>
        <w:tc>
          <w:tcPr>
            <w:tcW w:w="1377" w:type="dxa"/>
          </w:tcPr>
          <w:p w14:paraId="1C6435FB" w14:textId="77777777" w:rsidR="007A7D3C" w:rsidRPr="007A7D3C" w:rsidRDefault="007A7D3C" w:rsidP="007A7D3C">
            <w:pPr>
              <w:widowControl w:val="0"/>
              <w:rPr>
                <w:rFonts w:ascii="Arial" w:hAnsi="Arial" w:cs="Arial"/>
              </w:rPr>
            </w:pPr>
          </w:p>
        </w:tc>
      </w:tr>
    </w:tbl>
    <w:p w14:paraId="494EE1B3"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723562AC" w14:textId="77777777" w:rsidR="007A7D3C" w:rsidRPr="007A7D3C" w:rsidRDefault="007A7D3C" w:rsidP="007A7D3C">
      <w:pPr>
        <w:keepNext/>
        <w:keepLines/>
        <w:numPr>
          <w:ilvl w:val="2"/>
          <w:numId w:val="0"/>
        </w:numPr>
        <w:spacing w:before="120" w:after="240" w:line="240" w:lineRule="auto"/>
        <w:ind w:left="1434" w:hanging="1077"/>
        <w:outlineLvl w:val="2"/>
        <w:rPr>
          <w:rFonts w:ascii="Arial" w:eastAsia="Yu Gothic Light" w:hAnsi="Arial" w:cs="Arial"/>
          <w:kern w:val="0"/>
          <w:sz w:val="28"/>
          <w:szCs w:val="28"/>
          <w14:ligatures w14:val="none"/>
        </w:rPr>
      </w:pPr>
      <w:r w:rsidRPr="007A7D3C">
        <w:rPr>
          <w:rFonts w:ascii="Arial" w:eastAsia="Yu Gothic Light" w:hAnsi="Arial" w:cs="Arial"/>
          <w:kern w:val="0"/>
          <w:sz w:val="28"/>
          <w:szCs w:val="28"/>
          <w14:ligatures w14:val="none"/>
        </w:rPr>
        <w:t xml:space="preserve">Administravimo dalies reikalavimai </w:t>
      </w:r>
    </w:p>
    <w:tbl>
      <w:tblPr>
        <w:tblStyle w:val="Lentelstinklelis"/>
        <w:tblW w:w="100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84"/>
        <w:gridCol w:w="4297"/>
        <w:gridCol w:w="1528"/>
        <w:gridCol w:w="1622"/>
        <w:gridCol w:w="1488"/>
      </w:tblGrid>
      <w:tr w:rsidR="007A7D3C" w:rsidRPr="007A7D3C" w14:paraId="06DE5ED7" w14:textId="77777777" w:rsidTr="00950956">
        <w:tc>
          <w:tcPr>
            <w:tcW w:w="1111" w:type="dxa"/>
          </w:tcPr>
          <w:p w14:paraId="051747BD" w14:textId="77777777" w:rsidR="007A7D3C" w:rsidRPr="007A7D3C" w:rsidRDefault="007A7D3C" w:rsidP="007A7D3C">
            <w:pPr>
              <w:widowControl w:val="0"/>
              <w:contextualSpacing/>
              <w:rPr>
                <w:rFonts w:ascii="Arial" w:hAnsi="Arial" w:cs="Arial"/>
              </w:rPr>
            </w:pPr>
            <w:r w:rsidRPr="007A7D3C">
              <w:rPr>
                <w:rFonts w:ascii="Arial" w:hAnsi="Arial" w:cs="Arial"/>
                <w:b/>
                <w:caps/>
              </w:rPr>
              <w:t>Nr.</w:t>
            </w:r>
          </w:p>
        </w:tc>
        <w:tc>
          <w:tcPr>
            <w:tcW w:w="4438" w:type="dxa"/>
          </w:tcPr>
          <w:p w14:paraId="6927DCD3" w14:textId="77777777" w:rsidR="007A7D3C" w:rsidRPr="007A7D3C" w:rsidRDefault="007A7D3C" w:rsidP="007A7D3C">
            <w:pPr>
              <w:widowControl w:val="0"/>
              <w:rPr>
                <w:rFonts w:ascii="Arial" w:hAnsi="Arial" w:cs="Arial"/>
              </w:rPr>
            </w:pPr>
            <w:r w:rsidRPr="007A7D3C">
              <w:rPr>
                <w:rFonts w:ascii="Arial" w:hAnsi="Arial" w:cs="Arial"/>
                <w:b/>
                <w:caps/>
              </w:rPr>
              <w:t>R</w:t>
            </w:r>
            <w:r w:rsidRPr="007A7D3C">
              <w:rPr>
                <w:rFonts w:ascii="Arial" w:hAnsi="Arial" w:cs="Arial"/>
                <w:b/>
              </w:rPr>
              <w:t>eikalavimas</w:t>
            </w:r>
          </w:p>
        </w:tc>
        <w:tc>
          <w:tcPr>
            <w:tcW w:w="1544" w:type="dxa"/>
          </w:tcPr>
          <w:p w14:paraId="394F6936" w14:textId="77777777" w:rsidR="007A7D3C" w:rsidRPr="007A7D3C" w:rsidRDefault="007A7D3C" w:rsidP="007A7D3C">
            <w:pPr>
              <w:widowControl w:val="0"/>
              <w:rPr>
                <w:rFonts w:ascii="Arial" w:hAnsi="Arial" w:cs="Arial"/>
              </w:rPr>
            </w:pPr>
            <w:r w:rsidRPr="007A7D3C">
              <w:rPr>
                <w:rFonts w:ascii="Arial" w:hAnsi="Arial" w:cs="Arial"/>
                <w:b/>
              </w:rPr>
              <w:t xml:space="preserve">Savybės atitikimas </w:t>
            </w:r>
            <w:r w:rsidRPr="007A7D3C">
              <w:rPr>
                <w:rFonts w:ascii="Arial" w:hAnsi="Arial" w:cs="Arial"/>
                <w:b/>
                <w:caps/>
              </w:rPr>
              <w:t>(S, M)</w:t>
            </w:r>
          </w:p>
        </w:tc>
        <w:tc>
          <w:tcPr>
            <w:tcW w:w="1549" w:type="dxa"/>
          </w:tcPr>
          <w:p w14:paraId="36841F4C" w14:textId="77777777" w:rsidR="007A7D3C" w:rsidRPr="007A7D3C" w:rsidRDefault="007A7D3C" w:rsidP="007A7D3C">
            <w:pPr>
              <w:widowControl w:val="0"/>
              <w:rPr>
                <w:rFonts w:ascii="Arial" w:hAnsi="Arial" w:cs="Arial"/>
                <w:b/>
                <w:caps/>
              </w:rPr>
            </w:pPr>
            <w:r w:rsidRPr="007A7D3C">
              <w:rPr>
                <w:rFonts w:ascii="Arial" w:hAnsi="Arial" w:cs="Arial"/>
                <w:b/>
              </w:rPr>
              <w:t xml:space="preserve">Modifikavimo apimtis, val. </w:t>
            </w:r>
          </w:p>
        </w:tc>
        <w:tc>
          <w:tcPr>
            <w:tcW w:w="1377" w:type="dxa"/>
          </w:tcPr>
          <w:p w14:paraId="05B188EB" w14:textId="77777777" w:rsidR="007A7D3C" w:rsidRPr="007A7D3C" w:rsidRDefault="007A7D3C" w:rsidP="007A7D3C">
            <w:pPr>
              <w:widowControl w:val="0"/>
              <w:rPr>
                <w:rFonts w:ascii="Arial" w:hAnsi="Arial" w:cs="Arial"/>
              </w:rPr>
            </w:pPr>
            <w:r w:rsidRPr="007A7D3C">
              <w:rPr>
                <w:rFonts w:ascii="Arial" w:hAnsi="Arial" w:cs="Arial"/>
                <w:b/>
              </w:rPr>
              <w:t>Komentaras</w:t>
            </w:r>
          </w:p>
        </w:tc>
      </w:tr>
      <w:tr w:rsidR="007A7D3C" w:rsidRPr="007A7D3C" w14:paraId="5E8E884C" w14:textId="77777777" w:rsidTr="00950956">
        <w:tc>
          <w:tcPr>
            <w:tcW w:w="1111" w:type="dxa"/>
          </w:tcPr>
          <w:p w14:paraId="1BE90BD0" w14:textId="77777777" w:rsidR="007A7D3C" w:rsidRPr="007A7D3C" w:rsidRDefault="007A7D3C" w:rsidP="007A7D3C">
            <w:pPr>
              <w:numPr>
                <w:ilvl w:val="0"/>
                <w:numId w:val="8"/>
              </w:numPr>
              <w:contextualSpacing/>
              <w:rPr>
                <w:rFonts w:ascii="Arial" w:hAnsi="Arial" w:cs="Arial"/>
              </w:rPr>
            </w:pPr>
          </w:p>
        </w:tc>
        <w:tc>
          <w:tcPr>
            <w:tcW w:w="4438" w:type="dxa"/>
          </w:tcPr>
          <w:p w14:paraId="5676FCC2" w14:textId="77777777" w:rsidR="007A7D3C" w:rsidRPr="007A7D3C" w:rsidRDefault="007A7D3C" w:rsidP="007A7D3C">
            <w:pPr>
              <w:widowControl w:val="0"/>
              <w:rPr>
                <w:rFonts w:ascii="Arial" w:hAnsi="Arial" w:cs="Arial"/>
              </w:rPr>
            </w:pPr>
            <w:r w:rsidRPr="007A7D3C">
              <w:rPr>
                <w:rFonts w:ascii="Arial" w:hAnsi="Arial" w:cs="Arial"/>
              </w:rPr>
              <w:t>Turi būti galimybė valdyti (įvesti, redaguoti, peržiūrėti, naikinti) sutarčių tipo klasifikatoriaus įrašus.</w:t>
            </w:r>
          </w:p>
        </w:tc>
        <w:tc>
          <w:tcPr>
            <w:tcW w:w="1544" w:type="dxa"/>
          </w:tcPr>
          <w:p w14:paraId="2DCB8248" w14:textId="77777777" w:rsidR="007A7D3C" w:rsidRPr="007A7D3C" w:rsidRDefault="007A7D3C" w:rsidP="007A7D3C">
            <w:pPr>
              <w:widowControl w:val="0"/>
              <w:rPr>
                <w:rFonts w:ascii="Arial" w:hAnsi="Arial" w:cs="Arial"/>
              </w:rPr>
            </w:pPr>
          </w:p>
        </w:tc>
        <w:tc>
          <w:tcPr>
            <w:tcW w:w="1549" w:type="dxa"/>
          </w:tcPr>
          <w:p w14:paraId="7351DBE5" w14:textId="77777777" w:rsidR="007A7D3C" w:rsidRPr="007A7D3C" w:rsidRDefault="007A7D3C" w:rsidP="007A7D3C">
            <w:pPr>
              <w:widowControl w:val="0"/>
              <w:rPr>
                <w:rFonts w:ascii="Arial" w:hAnsi="Arial" w:cs="Arial"/>
              </w:rPr>
            </w:pPr>
          </w:p>
        </w:tc>
        <w:tc>
          <w:tcPr>
            <w:tcW w:w="1377" w:type="dxa"/>
          </w:tcPr>
          <w:p w14:paraId="266DD4EE" w14:textId="77777777" w:rsidR="007A7D3C" w:rsidRPr="007A7D3C" w:rsidRDefault="007A7D3C" w:rsidP="007A7D3C">
            <w:pPr>
              <w:widowControl w:val="0"/>
              <w:rPr>
                <w:rFonts w:ascii="Arial" w:hAnsi="Arial" w:cs="Arial"/>
              </w:rPr>
            </w:pPr>
          </w:p>
        </w:tc>
      </w:tr>
      <w:tr w:rsidR="007A7D3C" w:rsidRPr="007A7D3C" w14:paraId="643B73B8" w14:textId="77777777" w:rsidTr="00950956">
        <w:tc>
          <w:tcPr>
            <w:tcW w:w="1111" w:type="dxa"/>
          </w:tcPr>
          <w:p w14:paraId="1D0FC3A6" w14:textId="77777777" w:rsidR="007A7D3C" w:rsidRPr="007A7D3C" w:rsidRDefault="007A7D3C" w:rsidP="007A7D3C">
            <w:pPr>
              <w:numPr>
                <w:ilvl w:val="0"/>
                <w:numId w:val="8"/>
              </w:numPr>
              <w:contextualSpacing/>
              <w:rPr>
                <w:rFonts w:ascii="Arial" w:hAnsi="Arial" w:cs="Arial"/>
              </w:rPr>
            </w:pPr>
          </w:p>
        </w:tc>
        <w:tc>
          <w:tcPr>
            <w:tcW w:w="4438" w:type="dxa"/>
          </w:tcPr>
          <w:p w14:paraId="00D16A56" w14:textId="77777777" w:rsidR="007A7D3C" w:rsidRPr="007A7D3C" w:rsidRDefault="007A7D3C" w:rsidP="007A7D3C">
            <w:pPr>
              <w:widowControl w:val="0"/>
              <w:rPr>
                <w:rFonts w:ascii="Arial" w:hAnsi="Arial" w:cs="Arial"/>
              </w:rPr>
            </w:pPr>
            <w:r w:rsidRPr="007A7D3C">
              <w:rPr>
                <w:rFonts w:ascii="Arial" w:hAnsi="Arial" w:cs="Arial"/>
              </w:rPr>
              <w:t>Turi būti galimybė valdyti (įvesti, redaguoti, peržiūrėti, naikinti) serijų klasifikatoriaus įrašus.</w:t>
            </w:r>
          </w:p>
        </w:tc>
        <w:tc>
          <w:tcPr>
            <w:tcW w:w="1544" w:type="dxa"/>
          </w:tcPr>
          <w:p w14:paraId="7CE90D1A" w14:textId="77777777" w:rsidR="007A7D3C" w:rsidRPr="007A7D3C" w:rsidRDefault="007A7D3C" w:rsidP="007A7D3C">
            <w:pPr>
              <w:widowControl w:val="0"/>
              <w:rPr>
                <w:rFonts w:ascii="Arial" w:hAnsi="Arial" w:cs="Arial"/>
              </w:rPr>
            </w:pPr>
          </w:p>
        </w:tc>
        <w:tc>
          <w:tcPr>
            <w:tcW w:w="1549" w:type="dxa"/>
          </w:tcPr>
          <w:p w14:paraId="13A89091" w14:textId="77777777" w:rsidR="007A7D3C" w:rsidRPr="007A7D3C" w:rsidRDefault="007A7D3C" w:rsidP="007A7D3C">
            <w:pPr>
              <w:widowControl w:val="0"/>
              <w:rPr>
                <w:rFonts w:ascii="Arial" w:hAnsi="Arial" w:cs="Arial"/>
              </w:rPr>
            </w:pPr>
          </w:p>
        </w:tc>
        <w:tc>
          <w:tcPr>
            <w:tcW w:w="1377" w:type="dxa"/>
          </w:tcPr>
          <w:p w14:paraId="44BEBBE7" w14:textId="77777777" w:rsidR="007A7D3C" w:rsidRPr="007A7D3C" w:rsidRDefault="007A7D3C" w:rsidP="007A7D3C">
            <w:pPr>
              <w:widowControl w:val="0"/>
              <w:rPr>
                <w:rFonts w:ascii="Arial" w:hAnsi="Arial" w:cs="Arial"/>
              </w:rPr>
            </w:pPr>
          </w:p>
        </w:tc>
      </w:tr>
      <w:tr w:rsidR="007A7D3C" w:rsidRPr="007A7D3C" w14:paraId="60ED8BE9" w14:textId="77777777" w:rsidTr="00950956">
        <w:tc>
          <w:tcPr>
            <w:tcW w:w="1111" w:type="dxa"/>
          </w:tcPr>
          <w:p w14:paraId="57D33BC6" w14:textId="77777777" w:rsidR="007A7D3C" w:rsidRPr="007A7D3C" w:rsidRDefault="007A7D3C" w:rsidP="007A7D3C">
            <w:pPr>
              <w:numPr>
                <w:ilvl w:val="0"/>
                <w:numId w:val="8"/>
              </w:numPr>
              <w:contextualSpacing/>
              <w:rPr>
                <w:rFonts w:ascii="Arial" w:hAnsi="Arial" w:cs="Arial"/>
              </w:rPr>
            </w:pPr>
          </w:p>
        </w:tc>
        <w:tc>
          <w:tcPr>
            <w:tcW w:w="4438" w:type="dxa"/>
          </w:tcPr>
          <w:p w14:paraId="5DA90447" w14:textId="77777777" w:rsidR="007A7D3C" w:rsidRPr="007A7D3C" w:rsidRDefault="007A7D3C" w:rsidP="007A7D3C">
            <w:pPr>
              <w:widowControl w:val="0"/>
              <w:rPr>
                <w:rFonts w:ascii="Arial" w:hAnsi="Arial" w:cs="Arial"/>
              </w:rPr>
            </w:pPr>
            <w:r w:rsidRPr="007A7D3C">
              <w:rPr>
                <w:rFonts w:ascii="Arial" w:hAnsi="Arial" w:cs="Arial"/>
              </w:rPr>
              <w:t xml:space="preserve">Turi būti galimybė konstruoti (be </w:t>
            </w:r>
            <w:r w:rsidRPr="007A7D3C">
              <w:rPr>
                <w:rFonts w:ascii="Arial" w:hAnsi="Arial" w:cs="Arial"/>
              </w:rPr>
              <w:lastRenderedPageBreak/>
              <w:t>programavimo) sutarčių formas.</w:t>
            </w:r>
          </w:p>
        </w:tc>
        <w:tc>
          <w:tcPr>
            <w:tcW w:w="1544" w:type="dxa"/>
          </w:tcPr>
          <w:p w14:paraId="38160078" w14:textId="77777777" w:rsidR="007A7D3C" w:rsidRPr="007A7D3C" w:rsidRDefault="007A7D3C" w:rsidP="007A7D3C">
            <w:pPr>
              <w:widowControl w:val="0"/>
              <w:rPr>
                <w:rFonts w:ascii="Arial" w:hAnsi="Arial" w:cs="Arial"/>
                <w:lang w:val="en-GB"/>
              </w:rPr>
            </w:pPr>
          </w:p>
        </w:tc>
        <w:tc>
          <w:tcPr>
            <w:tcW w:w="1549" w:type="dxa"/>
          </w:tcPr>
          <w:p w14:paraId="3F1CCBEB" w14:textId="77777777" w:rsidR="007A7D3C" w:rsidRPr="007A7D3C" w:rsidRDefault="007A7D3C" w:rsidP="007A7D3C">
            <w:pPr>
              <w:widowControl w:val="0"/>
              <w:rPr>
                <w:rFonts w:ascii="Arial" w:hAnsi="Arial" w:cs="Arial"/>
              </w:rPr>
            </w:pPr>
          </w:p>
        </w:tc>
        <w:tc>
          <w:tcPr>
            <w:tcW w:w="1377" w:type="dxa"/>
          </w:tcPr>
          <w:p w14:paraId="4EC7C56B" w14:textId="77777777" w:rsidR="007A7D3C" w:rsidRPr="007A7D3C" w:rsidRDefault="007A7D3C" w:rsidP="007A7D3C">
            <w:pPr>
              <w:widowControl w:val="0"/>
              <w:rPr>
                <w:rFonts w:ascii="Arial" w:hAnsi="Arial" w:cs="Arial"/>
              </w:rPr>
            </w:pPr>
          </w:p>
        </w:tc>
      </w:tr>
      <w:tr w:rsidR="007A7D3C" w:rsidRPr="007A7D3C" w14:paraId="01C3A6EA" w14:textId="77777777" w:rsidTr="00950956">
        <w:tc>
          <w:tcPr>
            <w:tcW w:w="1111" w:type="dxa"/>
          </w:tcPr>
          <w:p w14:paraId="141D5505" w14:textId="77777777" w:rsidR="007A7D3C" w:rsidRPr="007A7D3C" w:rsidRDefault="007A7D3C" w:rsidP="007A7D3C">
            <w:pPr>
              <w:numPr>
                <w:ilvl w:val="0"/>
                <w:numId w:val="8"/>
              </w:numPr>
              <w:contextualSpacing/>
              <w:rPr>
                <w:rFonts w:ascii="Arial" w:hAnsi="Arial" w:cs="Arial"/>
              </w:rPr>
            </w:pPr>
          </w:p>
        </w:tc>
        <w:tc>
          <w:tcPr>
            <w:tcW w:w="4438" w:type="dxa"/>
          </w:tcPr>
          <w:p w14:paraId="44535F75" w14:textId="77777777" w:rsidR="007A7D3C" w:rsidRPr="007A7D3C" w:rsidRDefault="007A7D3C" w:rsidP="007A7D3C">
            <w:pPr>
              <w:widowControl w:val="0"/>
              <w:rPr>
                <w:rFonts w:ascii="Arial" w:hAnsi="Arial" w:cs="Arial"/>
              </w:rPr>
            </w:pPr>
            <w:r w:rsidRPr="007A7D3C">
              <w:rPr>
                <w:rFonts w:ascii="Arial" w:hAnsi="Arial" w:cs="Arial"/>
              </w:rPr>
              <w:t>Turi būti galimybė valdyti (įvesti, redaguoti, peržiūrėti, naikinti) sutarčių ir sąskaitų faktūrų ataskaitų šablonų formas.</w:t>
            </w:r>
          </w:p>
        </w:tc>
        <w:tc>
          <w:tcPr>
            <w:tcW w:w="1544" w:type="dxa"/>
          </w:tcPr>
          <w:p w14:paraId="4D81DFA6" w14:textId="77777777" w:rsidR="007A7D3C" w:rsidRPr="007A7D3C" w:rsidRDefault="007A7D3C" w:rsidP="007A7D3C">
            <w:pPr>
              <w:widowControl w:val="0"/>
              <w:rPr>
                <w:rFonts w:ascii="Arial" w:hAnsi="Arial" w:cs="Arial"/>
              </w:rPr>
            </w:pPr>
          </w:p>
        </w:tc>
        <w:tc>
          <w:tcPr>
            <w:tcW w:w="1549" w:type="dxa"/>
          </w:tcPr>
          <w:p w14:paraId="0A6DBC79" w14:textId="77777777" w:rsidR="007A7D3C" w:rsidRPr="007A7D3C" w:rsidRDefault="007A7D3C" w:rsidP="007A7D3C">
            <w:pPr>
              <w:widowControl w:val="0"/>
              <w:rPr>
                <w:rFonts w:ascii="Arial" w:hAnsi="Arial" w:cs="Arial"/>
              </w:rPr>
            </w:pPr>
          </w:p>
        </w:tc>
        <w:tc>
          <w:tcPr>
            <w:tcW w:w="1377" w:type="dxa"/>
          </w:tcPr>
          <w:p w14:paraId="2EE42747" w14:textId="77777777" w:rsidR="007A7D3C" w:rsidRPr="007A7D3C" w:rsidRDefault="007A7D3C" w:rsidP="007A7D3C">
            <w:pPr>
              <w:widowControl w:val="0"/>
              <w:rPr>
                <w:rFonts w:ascii="Arial" w:hAnsi="Arial" w:cs="Arial"/>
              </w:rPr>
            </w:pPr>
          </w:p>
        </w:tc>
      </w:tr>
      <w:tr w:rsidR="007A7D3C" w:rsidRPr="007A7D3C" w14:paraId="6AC30AC3" w14:textId="77777777" w:rsidTr="00950956">
        <w:tc>
          <w:tcPr>
            <w:tcW w:w="1111" w:type="dxa"/>
          </w:tcPr>
          <w:p w14:paraId="49E7037F" w14:textId="77777777" w:rsidR="007A7D3C" w:rsidRPr="007A7D3C" w:rsidRDefault="007A7D3C" w:rsidP="007A7D3C">
            <w:pPr>
              <w:numPr>
                <w:ilvl w:val="0"/>
                <w:numId w:val="8"/>
              </w:numPr>
              <w:contextualSpacing/>
              <w:rPr>
                <w:rFonts w:ascii="Arial" w:hAnsi="Arial" w:cs="Arial"/>
              </w:rPr>
            </w:pPr>
          </w:p>
        </w:tc>
        <w:tc>
          <w:tcPr>
            <w:tcW w:w="4438" w:type="dxa"/>
          </w:tcPr>
          <w:p w14:paraId="3E7E0A96" w14:textId="77777777" w:rsidR="007A7D3C" w:rsidRPr="007A7D3C" w:rsidRDefault="007A7D3C" w:rsidP="007A7D3C">
            <w:pPr>
              <w:widowControl w:val="0"/>
              <w:rPr>
                <w:rFonts w:ascii="Arial" w:hAnsi="Arial" w:cs="Arial"/>
              </w:rPr>
            </w:pPr>
            <w:r w:rsidRPr="007A7D3C">
              <w:rPr>
                <w:rFonts w:ascii="Arial" w:hAnsi="Arial" w:cs="Arial"/>
              </w:rPr>
              <w:t xml:space="preserve">Turi būti galimybė importuoti savivaldybės organizacinę struktūrą. </w:t>
            </w:r>
          </w:p>
        </w:tc>
        <w:tc>
          <w:tcPr>
            <w:tcW w:w="1544" w:type="dxa"/>
          </w:tcPr>
          <w:p w14:paraId="0468F91C" w14:textId="77777777" w:rsidR="007A7D3C" w:rsidRPr="007A7D3C" w:rsidRDefault="007A7D3C" w:rsidP="007A7D3C">
            <w:pPr>
              <w:widowControl w:val="0"/>
              <w:rPr>
                <w:rFonts w:ascii="Arial" w:hAnsi="Arial" w:cs="Arial"/>
              </w:rPr>
            </w:pPr>
          </w:p>
        </w:tc>
        <w:tc>
          <w:tcPr>
            <w:tcW w:w="1549" w:type="dxa"/>
          </w:tcPr>
          <w:p w14:paraId="4A2947C4" w14:textId="77777777" w:rsidR="007A7D3C" w:rsidRPr="007A7D3C" w:rsidRDefault="007A7D3C" w:rsidP="007A7D3C">
            <w:pPr>
              <w:widowControl w:val="0"/>
              <w:rPr>
                <w:rFonts w:ascii="Arial" w:hAnsi="Arial" w:cs="Arial"/>
              </w:rPr>
            </w:pPr>
          </w:p>
        </w:tc>
        <w:tc>
          <w:tcPr>
            <w:tcW w:w="1377" w:type="dxa"/>
          </w:tcPr>
          <w:p w14:paraId="2CB30491" w14:textId="77777777" w:rsidR="007A7D3C" w:rsidRPr="007A7D3C" w:rsidRDefault="007A7D3C" w:rsidP="007A7D3C">
            <w:pPr>
              <w:widowControl w:val="0"/>
              <w:rPr>
                <w:rFonts w:ascii="Arial" w:hAnsi="Arial" w:cs="Arial"/>
              </w:rPr>
            </w:pPr>
          </w:p>
        </w:tc>
      </w:tr>
      <w:tr w:rsidR="007A7D3C" w:rsidRPr="007A7D3C" w14:paraId="1A846DFC" w14:textId="77777777" w:rsidTr="00950956">
        <w:tc>
          <w:tcPr>
            <w:tcW w:w="1111" w:type="dxa"/>
          </w:tcPr>
          <w:p w14:paraId="5780BDBE" w14:textId="77777777" w:rsidR="007A7D3C" w:rsidRPr="007A7D3C" w:rsidRDefault="007A7D3C" w:rsidP="007A7D3C">
            <w:pPr>
              <w:numPr>
                <w:ilvl w:val="0"/>
                <w:numId w:val="8"/>
              </w:numPr>
              <w:contextualSpacing/>
              <w:rPr>
                <w:rFonts w:ascii="Arial" w:hAnsi="Arial" w:cs="Arial"/>
              </w:rPr>
            </w:pPr>
          </w:p>
        </w:tc>
        <w:tc>
          <w:tcPr>
            <w:tcW w:w="4438" w:type="dxa"/>
          </w:tcPr>
          <w:p w14:paraId="00FC193D" w14:textId="77777777" w:rsidR="007A7D3C" w:rsidRPr="007A7D3C" w:rsidRDefault="007A7D3C" w:rsidP="007A7D3C">
            <w:pPr>
              <w:widowControl w:val="0"/>
              <w:rPr>
                <w:rFonts w:ascii="Arial" w:hAnsi="Arial" w:cs="Arial"/>
              </w:rPr>
            </w:pPr>
            <w:r w:rsidRPr="007A7D3C">
              <w:rPr>
                <w:rFonts w:ascii="Arial" w:hAnsi="Arial" w:cs="Arial"/>
              </w:rPr>
              <w:t>Turi būti galimybė importuoti bendrus su apskaita naudojamus klasifikatorius</w:t>
            </w:r>
          </w:p>
        </w:tc>
        <w:tc>
          <w:tcPr>
            <w:tcW w:w="1544" w:type="dxa"/>
          </w:tcPr>
          <w:p w14:paraId="6260EC42" w14:textId="77777777" w:rsidR="007A7D3C" w:rsidRPr="007A7D3C" w:rsidRDefault="007A7D3C" w:rsidP="007A7D3C">
            <w:pPr>
              <w:widowControl w:val="0"/>
              <w:rPr>
                <w:rFonts w:ascii="Arial" w:hAnsi="Arial" w:cs="Arial"/>
              </w:rPr>
            </w:pPr>
          </w:p>
        </w:tc>
        <w:tc>
          <w:tcPr>
            <w:tcW w:w="1549" w:type="dxa"/>
          </w:tcPr>
          <w:p w14:paraId="3B549B89" w14:textId="77777777" w:rsidR="007A7D3C" w:rsidRPr="007A7D3C" w:rsidRDefault="007A7D3C" w:rsidP="007A7D3C">
            <w:pPr>
              <w:widowControl w:val="0"/>
              <w:rPr>
                <w:rFonts w:ascii="Arial" w:hAnsi="Arial" w:cs="Arial"/>
              </w:rPr>
            </w:pPr>
          </w:p>
        </w:tc>
        <w:tc>
          <w:tcPr>
            <w:tcW w:w="1377" w:type="dxa"/>
          </w:tcPr>
          <w:p w14:paraId="37DFA9DE" w14:textId="77777777" w:rsidR="007A7D3C" w:rsidRPr="007A7D3C" w:rsidRDefault="007A7D3C" w:rsidP="007A7D3C">
            <w:pPr>
              <w:widowControl w:val="0"/>
              <w:rPr>
                <w:rFonts w:ascii="Arial" w:hAnsi="Arial" w:cs="Arial"/>
              </w:rPr>
            </w:pPr>
          </w:p>
        </w:tc>
      </w:tr>
    </w:tbl>
    <w:p w14:paraId="657C2932"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7455C65" w14:textId="77777777" w:rsidR="007A7D3C" w:rsidRPr="007A7D3C" w:rsidRDefault="007A7D3C" w:rsidP="007A7D3C">
      <w:pPr>
        <w:spacing w:after="0" w:line="240" w:lineRule="auto"/>
        <w:rPr>
          <w:rFonts w:ascii="Arial" w:eastAsia="Times New Roman" w:hAnsi="Arial" w:cs="Arial"/>
          <w:kern w:val="0"/>
          <w:sz w:val="22"/>
          <w:szCs w:val="22"/>
          <w14:ligatures w14:val="none"/>
        </w:rPr>
      </w:pPr>
    </w:p>
    <w:p w14:paraId="6AF68AD8" w14:textId="77777777" w:rsidR="007A7D3C" w:rsidRPr="007A7D3C" w:rsidRDefault="007A7D3C" w:rsidP="007A7D3C">
      <w:pPr>
        <w:keepNext/>
        <w:keepLines/>
        <w:spacing w:before="120" w:after="240" w:line="240" w:lineRule="auto"/>
        <w:ind w:left="714" w:hanging="357"/>
        <w:outlineLvl w:val="0"/>
        <w:rPr>
          <w:rFonts w:ascii="Arial" w:eastAsia="Yu Gothic Light" w:hAnsi="Arial" w:cs="Arial"/>
          <w:kern w:val="0"/>
          <w:sz w:val="40"/>
          <w:szCs w:val="40"/>
          <w14:ligatures w14:val="none"/>
        </w:rPr>
      </w:pPr>
      <w:r w:rsidRPr="007A7D3C">
        <w:rPr>
          <w:rFonts w:ascii="Arial" w:eastAsia="Yu Gothic Light" w:hAnsi="Arial" w:cs="Arial"/>
          <w:kern w:val="0"/>
          <w:sz w:val="40"/>
          <w:szCs w:val="40"/>
          <w14:ligatures w14:val="none"/>
        </w:rPr>
        <w:t xml:space="preserve">Nefunkciniai reikalavimai </w:t>
      </w:r>
    </w:p>
    <w:p w14:paraId="0F397FDA"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Reikalavimai programinės įrangos licencijoms</w:t>
      </w:r>
    </w:p>
    <w:p w14:paraId="2BEA7995" w14:textId="77777777" w:rsidR="007A7D3C" w:rsidRPr="007A7D3C" w:rsidRDefault="007A7D3C" w:rsidP="007A7D3C">
      <w:pPr>
        <w:numPr>
          <w:ilvl w:val="0"/>
          <w:numId w:val="13"/>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Tiekėjas, įvertinęs specifikacijos reikalavimus, turi pateikti reikiamą programinę įrangą ir licencijas (ar bet kokius kitus leidimus (sertifikatus, prenumeratas ir pan.) naudoti programinę įrangą), reikalingas siūlomo sprendimo realizacijai. </w:t>
      </w:r>
    </w:p>
    <w:p w14:paraId="5D47031F" w14:textId="77777777" w:rsidR="007A7D3C" w:rsidRPr="007A7D3C" w:rsidRDefault="007A7D3C" w:rsidP="007A7D3C">
      <w:pPr>
        <w:numPr>
          <w:ilvl w:val="0"/>
          <w:numId w:val="13"/>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programinės įrangos ar kitos Sistemos veikimui reikalingos licencijos turi būti neterminuoto galiojimo, o jeigu yra terminuoto galiojimo (ar kaip kitaip apriboto naudojimo), tai turi būti pateiktos tokios licencijos (ar leidimai), kad Užsakovui nereikėtų įsigyti papildomų licencijų ar kitaip patirti išlaidų programinės įrangos veikimui 12 mėnesius nuo VVS eksploatacijos pradžios. Tiekėjas turi užtikrinti naudotojų licencijas numatytam VVS naudotojų skaičiui.</w:t>
      </w:r>
    </w:p>
    <w:p w14:paraId="084FACBC" w14:textId="77777777" w:rsidR="007A7D3C" w:rsidRPr="007A7D3C" w:rsidRDefault="007A7D3C" w:rsidP="007A7D3C">
      <w:pPr>
        <w:numPr>
          <w:ilvl w:val="0"/>
          <w:numId w:val="13"/>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Jeigu siūloma programinė įranga yra licencijuojama priklausomai nuo sistemą naudojančių naudotojų (žmonių ar sistemų), naudojamų modulių, darbuotojų kiekio, tai Tiekėjas turi pateikti licencijas, kurios užtikrintų racionalų ir efektyvų VVS veikimą ir naudojimą.</w:t>
      </w:r>
    </w:p>
    <w:p w14:paraId="73A24E0F" w14:textId="77777777" w:rsidR="007A7D3C" w:rsidRPr="007A7D3C" w:rsidRDefault="007A7D3C" w:rsidP="007A7D3C">
      <w:pPr>
        <w:numPr>
          <w:ilvl w:val="0"/>
          <w:numId w:val="13"/>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Užsakovas turi turėti teisę naudotis Sistema net ir neįsigijus gamintojo palaikymo.</w:t>
      </w:r>
    </w:p>
    <w:p w14:paraId="34998445" w14:textId="77777777" w:rsidR="007A7D3C" w:rsidRPr="007A7D3C" w:rsidRDefault="007A7D3C" w:rsidP="007A7D3C">
      <w:pPr>
        <w:numPr>
          <w:ilvl w:val="0"/>
          <w:numId w:val="13"/>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Licencijuojama programinė įranga turi turėti galiojančias licencijas jos veikimui ir naudojimui bei gamintojo palaikymą: atnaujinimų parsisiuntimą ir diegimą, naujų komponentų pateikimą, pagalbos tarnybos paslaugas ne trumpesniam kaip 12 mėnesių laikotarpiui nuo VVS eksploatacijos pradžios.</w:t>
      </w:r>
    </w:p>
    <w:p w14:paraId="0074176C" w14:textId="77777777" w:rsidR="007A7D3C" w:rsidRPr="007A7D3C" w:rsidRDefault="007A7D3C" w:rsidP="007A7D3C">
      <w:pPr>
        <w:numPr>
          <w:ilvl w:val="0"/>
          <w:numId w:val="13"/>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Tiekėjas turi pasiūlyti tokią licencijų apimtį, kuri tenkina visus Užsakovo keliamus funkcinius ir nefunkcinius reikalavimus.</w:t>
      </w:r>
    </w:p>
    <w:p w14:paraId="00B3413C" w14:textId="77777777" w:rsidR="007A7D3C" w:rsidRPr="007A7D3C" w:rsidRDefault="007A7D3C" w:rsidP="007A7D3C">
      <w:pPr>
        <w:numPr>
          <w:ilvl w:val="0"/>
          <w:numId w:val="13"/>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Visi reikalingos programinės įrangos kaštai (licencijų kaštai ir kiti papildomi kaštai, jeigu taikomi programinės įrangos perdavimui ar kiti reikalingi kaštai pagal reikalavimus apibrėžtus šioje Specifikacijoje), turi būti įskaičiuoti į pasiūlymo kainą.</w:t>
      </w:r>
    </w:p>
    <w:p w14:paraId="77DA5AB5" w14:textId="77777777" w:rsidR="007A7D3C" w:rsidRPr="007A7D3C" w:rsidRDefault="007A7D3C" w:rsidP="007A7D3C">
      <w:pPr>
        <w:numPr>
          <w:ilvl w:val="0"/>
          <w:numId w:val="13"/>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Tiekėjas turi pateikti tokią programinę įrangą ir licencijas visoms numatomoms įdiegti VVS aplinkoms.</w:t>
      </w:r>
    </w:p>
    <w:p w14:paraId="0ED6DB23" w14:textId="77777777" w:rsidR="007A7D3C" w:rsidRPr="007A7D3C" w:rsidRDefault="007A7D3C" w:rsidP="007A7D3C">
      <w:pPr>
        <w:numPr>
          <w:ilvl w:val="0"/>
          <w:numId w:val="13"/>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Visos reikalingos licencijos turi būti įgyjamos ir, jeigu reikia, registruojamos Užsakovo vardu. </w:t>
      </w:r>
    </w:p>
    <w:p w14:paraId="63A17EF1" w14:textId="77777777" w:rsidR="007A7D3C" w:rsidRPr="007A7D3C" w:rsidRDefault="007A7D3C" w:rsidP="007A7D3C">
      <w:pPr>
        <w:numPr>
          <w:ilvl w:val="0"/>
          <w:numId w:val="13"/>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Pateikiamų licencijų (ir sertifikatų) galiojimo pradžia turi būti ne ankstesnė nei testavimo pradžia ir ne vėlesnė nei garantinio aptarnavimo etapo pradžia ir turi būti suderinta su Užsakovu. Jeigu licencijos priklauso nuo naudotojų kiekio, tai licencijų kiekis reikalingas pateikti iki testavimo pradžios ir iki eksploatacijos pradžios gali skirtis ir turi būti suderintas su Užsakovu. </w:t>
      </w:r>
    </w:p>
    <w:p w14:paraId="458FCA5A" w14:textId="77777777" w:rsidR="007A7D3C" w:rsidRPr="007A7D3C" w:rsidRDefault="007A7D3C" w:rsidP="007A7D3C">
      <w:pPr>
        <w:numPr>
          <w:ilvl w:val="0"/>
          <w:numId w:val="13"/>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Nuosavybės teise Užsakovui turi būti perduotas tik tas VVS komponentų išeities kodas (pvz.: </w:t>
      </w:r>
      <w:proofErr w:type="spellStart"/>
      <w:r w:rsidRPr="007A7D3C">
        <w:rPr>
          <w:rFonts w:ascii="Arial" w:eastAsia="Times New Roman" w:hAnsi="Arial" w:cs="Arial"/>
          <w:kern w:val="0"/>
          <w14:ligatures w14:val="none"/>
        </w:rPr>
        <w:t>skriptai</w:t>
      </w:r>
      <w:proofErr w:type="spellEnd"/>
      <w:r w:rsidRPr="007A7D3C">
        <w:rPr>
          <w:rFonts w:ascii="Arial" w:eastAsia="Times New Roman" w:hAnsi="Arial" w:cs="Arial"/>
          <w:kern w:val="0"/>
          <w14:ligatures w14:val="none"/>
        </w:rPr>
        <w:t>, programos, integraciniai komponentai, bibliotekos), kuris bus sukurtas šios Sutarties apimtyje ir neįeina į licencijuojamos standartizuotos programinės įrangos sudėtį (</w:t>
      </w:r>
      <w:proofErr w:type="spellStart"/>
      <w:r w:rsidRPr="007A7D3C">
        <w:rPr>
          <w:rFonts w:ascii="Arial" w:eastAsia="Times New Roman" w:hAnsi="Arial" w:cs="Arial"/>
          <w:kern w:val="0"/>
          <w14:ligatures w14:val="none"/>
        </w:rPr>
        <w:t>t.y</w:t>
      </w:r>
      <w:proofErr w:type="spellEnd"/>
      <w:r w:rsidRPr="007A7D3C">
        <w:rPr>
          <w:rFonts w:ascii="Arial" w:eastAsia="Times New Roman" w:hAnsi="Arial" w:cs="Arial"/>
          <w:kern w:val="0"/>
          <w14:ligatures w14:val="none"/>
        </w:rPr>
        <w:t xml:space="preserve">. Tiekėjo sukurtas ir intelektinėmis ir komercinėmis nuosavybės teisėmis apsaugota komercinė produkto dalis (produkto CORE) neturi būti perduota Užsakovui). </w:t>
      </w:r>
    </w:p>
    <w:p w14:paraId="3852C0A1"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lastRenderedPageBreak/>
        <w:t>Reikalavimai duomenų apsaugai ir informacijos saugumo valdymui</w:t>
      </w:r>
    </w:p>
    <w:p w14:paraId="59B4A379" w14:textId="77777777" w:rsidR="007A7D3C" w:rsidRPr="007A7D3C" w:rsidRDefault="007A7D3C" w:rsidP="007A7D3C">
      <w:pPr>
        <w:numPr>
          <w:ilvl w:val="0"/>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Duomenų sauga turi būti užtikrinta vadovaujantis Sistemos duomenų saugos nuostatais, asmens duomenų apsauga turi būti užtikrinta remiantis Lietuvos Respublikos asmens duomenų teisinės apsaugos įstatymu ir 2016 m. balandžio 27 d. Europos Parlamento ir Tarybos reglamentu (ES) 2016/679 dėl fizinių asmenų apsaugos tvarkant asmens duomenis ir dėl laisvo tokių duomenų judėjimo ir kuriuo panaikinama Direktyva 95/46/EB (Bendrasis duomenų apsaugos reglamentas).</w:t>
      </w:r>
    </w:p>
    <w:p w14:paraId="01F041A3" w14:textId="77777777" w:rsidR="007A7D3C" w:rsidRPr="007A7D3C" w:rsidRDefault="007A7D3C" w:rsidP="007A7D3C">
      <w:pPr>
        <w:numPr>
          <w:ilvl w:val="0"/>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Sistemoje saugomi duomenys turi būti apsaugoti nuo nesankcionuoto priėjimo, naudojimo, pakeitimo, atskleidimo, sunaikinimo ar praradimo.</w:t>
      </w:r>
    </w:p>
    <w:p w14:paraId="7912B42C" w14:textId="77777777" w:rsidR="007A7D3C" w:rsidRPr="007A7D3C" w:rsidRDefault="007A7D3C" w:rsidP="007A7D3C">
      <w:pPr>
        <w:numPr>
          <w:ilvl w:val="0"/>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Asmens duomenys perduodami viešais duomenų perdavimo kanalais turi būti šifruojami. </w:t>
      </w:r>
    </w:p>
    <w:p w14:paraId="5D96F166" w14:textId="77777777" w:rsidR="007A7D3C" w:rsidRPr="007A7D3C" w:rsidRDefault="007A7D3C" w:rsidP="007A7D3C">
      <w:pPr>
        <w:numPr>
          <w:ilvl w:val="0"/>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Draudžiama fizinių asmenų asmens kodus skelbti viešai.</w:t>
      </w:r>
    </w:p>
    <w:p w14:paraId="02B7B8BD" w14:textId="77777777" w:rsidR="007A7D3C" w:rsidRPr="007A7D3C" w:rsidRDefault="007A7D3C" w:rsidP="007A7D3C">
      <w:pPr>
        <w:numPr>
          <w:ilvl w:val="0"/>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249.</w:t>
      </w:r>
      <w:r w:rsidRPr="007A7D3C">
        <w:rPr>
          <w:rFonts w:ascii="Arial" w:eastAsia="Times New Roman" w:hAnsi="Arial" w:cs="Arial"/>
          <w:kern w:val="0"/>
          <w14:ligatures w14:val="none"/>
        </w:rPr>
        <w:tab/>
        <w:t>Sistema turi užtikrinti korektišką avarinių situacijų, kurias sukėlė neteisingi naudotojo ar kitos informacinės sistemos veiksmai, neteisingas įvedimo duomenų formatas arba neleidžiamos įvedamų duomenų reikšmės, valdymą. Naudotojas ar informacinė sistema turi būti informuojami apie tokios situacijos susidarymą ir galimus tolimesnius veiksmus;</w:t>
      </w:r>
    </w:p>
    <w:p w14:paraId="5D36E69A" w14:textId="77777777" w:rsidR="007A7D3C" w:rsidRPr="007A7D3C" w:rsidRDefault="007A7D3C" w:rsidP="007A7D3C">
      <w:pPr>
        <w:numPr>
          <w:ilvl w:val="0"/>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Teikėjas projektuojant užsakomas vystymo užduotis turi su Užsakovu suderinti, kokias apsaugas ir kuriam Sistemos funkcionalumui naudoti. Sistema turi būti apsaugota nuo šių grėsmių:</w:t>
      </w:r>
    </w:p>
    <w:p w14:paraId="1E3987C7" w14:textId="77777777" w:rsidR="007A7D3C" w:rsidRPr="007A7D3C" w:rsidRDefault="007A7D3C" w:rsidP="007A7D3C">
      <w:pPr>
        <w:numPr>
          <w:ilvl w:val="1"/>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Siekiant išvengti saugumo spragų ir pažeidžiamumo programinėje neautentifikuotos prieigos;</w:t>
      </w:r>
    </w:p>
    <w:p w14:paraId="201AA201" w14:textId="77777777" w:rsidR="007A7D3C" w:rsidRPr="007A7D3C" w:rsidRDefault="007A7D3C" w:rsidP="007A7D3C">
      <w:pPr>
        <w:numPr>
          <w:ilvl w:val="1"/>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nesankcionuoto naudotojo sesijos perėmimo;</w:t>
      </w:r>
    </w:p>
    <w:p w14:paraId="38C5C97E" w14:textId="77777777" w:rsidR="007A7D3C" w:rsidRPr="007A7D3C" w:rsidRDefault="007A7D3C" w:rsidP="007A7D3C">
      <w:pPr>
        <w:numPr>
          <w:ilvl w:val="1"/>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nesankcionuoto duomenų perėmimo ar jų įterpimo;</w:t>
      </w:r>
    </w:p>
    <w:p w14:paraId="16CFCB68" w14:textId="77777777" w:rsidR="007A7D3C" w:rsidRPr="007A7D3C" w:rsidRDefault="007A7D3C" w:rsidP="007A7D3C">
      <w:pPr>
        <w:numPr>
          <w:ilvl w:val="1"/>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žalingo kodo įterpimo (angl. </w:t>
      </w:r>
      <w:proofErr w:type="spellStart"/>
      <w:r w:rsidRPr="007A7D3C">
        <w:rPr>
          <w:rFonts w:ascii="Arial" w:eastAsia="Times New Roman" w:hAnsi="Arial" w:cs="Arial"/>
          <w:kern w:val="0"/>
          <w14:ligatures w14:val="none"/>
        </w:rPr>
        <w:t>Injection</w:t>
      </w:r>
      <w:proofErr w:type="spellEnd"/>
      <w:r w:rsidRPr="007A7D3C">
        <w:rPr>
          <w:rFonts w:ascii="Arial" w:eastAsia="Times New Roman" w:hAnsi="Arial" w:cs="Arial"/>
          <w:kern w:val="0"/>
          <w14:ligatures w14:val="none"/>
        </w:rPr>
        <w:t>, XSS (</w:t>
      </w:r>
      <w:proofErr w:type="spellStart"/>
      <w:r w:rsidRPr="007A7D3C">
        <w:rPr>
          <w:rFonts w:ascii="Arial" w:eastAsia="Times New Roman" w:hAnsi="Arial" w:cs="Arial"/>
          <w:kern w:val="0"/>
          <w14:ligatures w14:val="none"/>
        </w:rPr>
        <w:t>Cross-sitescripting</w:t>
      </w:r>
      <w:proofErr w:type="spellEnd"/>
      <w:r w:rsidRPr="007A7D3C">
        <w:rPr>
          <w:rFonts w:ascii="Arial" w:eastAsia="Times New Roman" w:hAnsi="Arial" w:cs="Arial"/>
          <w:kern w:val="0"/>
          <w14:ligatures w14:val="none"/>
        </w:rPr>
        <w:t>));</w:t>
      </w:r>
    </w:p>
    <w:p w14:paraId="3CBB0616" w14:textId="77777777" w:rsidR="007A7D3C" w:rsidRPr="007A7D3C" w:rsidRDefault="007A7D3C" w:rsidP="007A7D3C">
      <w:pPr>
        <w:numPr>
          <w:ilvl w:val="1"/>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kitų saugumo pažeidimų, kurių sąrašas skelbiamas Atviro tinklo programų saugumo (angl. </w:t>
      </w:r>
      <w:proofErr w:type="spellStart"/>
      <w:r w:rsidRPr="007A7D3C">
        <w:rPr>
          <w:rFonts w:ascii="Arial" w:eastAsia="Times New Roman" w:hAnsi="Arial" w:cs="Arial"/>
          <w:kern w:val="0"/>
          <w14:ligatures w14:val="none"/>
        </w:rPr>
        <w:t>The</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Open</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Web</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Application</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Security</w:t>
      </w:r>
      <w:proofErr w:type="spellEnd"/>
      <w:r w:rsidRPr="007A7D3C">
        <w:rPr>
          <w:rFonts w:ascii="Arial" w:eastAsia="Times New Roman" w:hAnsi="Arial" w:cs="Arial"/>
          <w:kern w:val="0"/>
          <w14:ligatures w14:val="none"/>
        </w:rPr>
        <w:t xml:space="preserve"> Project (OWASP) interneto svetainėje www.owasp.org).</w:t>
      </w:r>
    </w:p>
    <w:p w14:paraId="6DE54165" w14:textId="77777777" w:rsidR="007A7D3C" w:rsidRPr="007A7D3C" w:rsidRDefault="007A7D3C" w:rsidP="007A7D3C">
      <w:pPr>
        <w:numPr>
          <w:ilvl w:val="0"/>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Įrangoje, kurią naudojant teikiamos paslaugos, Teikėjas, kurdamas programinę įrangą, turi vadovautis visuotinai pripažintais saugaus kodavimo standartais ir gerąja praktika (angl. </w:t>
      </w:r>
      <w:proofErr w:type="spellStart"/>
      <w:r w:rsidRPr="007A7D3C">
        <w:rPr>
          <w:rFonts w:ascii="Arial" w:eastAsia="Times New Roman" w:hAnsi="Arial" w:cs="Arial"/>
          <w:kern w:val="0"/>
          <w14:ligatures w14:val="none"/>
        </w:rPr>
        <w:t>The</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Open</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Web</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Application</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Security</w:t>
      </w:r>
      <w:proofErr w:type="spellEnd"/>
      <w:r w:rsidRPr="007A7D3C">
        <w:rPr>
          <w:rFonts w:ascii="Arial" w:eastAsia="Times New Roman" w:hAnsi="Arial" w:cs="Arial"/>
          <w:kern w:val="0"/>
          <w14:ligatures w14:val="none"/>
        </w:rPr>
        <w:t xml:space="preserve"> Project, OWASP) </w:t>
      </w:r>
      <w:proofErr w:type="spellStart"/>
      <w:r w:rsidRPr="007A7D3C">
        <w:rPr>
          <w:rFonts w:ascii="Arial" w:eastAsia="Times New Roman" w:hAnsi="Arial" w:cs="Arial"/>
          <w:kern w:val="0"/>
          <w14:ligatures w14:val="none"/>
        </w:rPr>
        <w:t>Secure</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Coding</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Practices</w:t>
      </w:r>
      <w:proofErr w:type="spellEnd"/>
      <w:r w:rsidRPr="007A7D3C">
        <w:rPr>
          <w:rFonts w:ascii="Arial" w:eastAsia="Times New Roman" w:hAnsi="Arial" w:cs="Arial"/>
          <w:kern w:val="0"/>
          <w14:ligatures w14:val="none"/>
        </w:rPr>
        <w:t xml:space="preserve"> ar lygiaverte). Kuriama programinė įranga neturi turėti nesankcionuotos prieigos prie duomenų ir kitų saugumo pažeidimų, kurie įvardijami naujausiame OWASP </w:t>
      </w:r>
      <w:proofErr w:type="spellStart"/>
      <w:r w:rsidRPr="007A7D3C">
        <w:rPr>
          <w:rFonts w:ascii="Arial" w:eastAsia="Times New Roman" w:hAnsi="Arial" w:cs="Arial"/>
          <w:kern w:val="0"/>
          <w14:ligatures w14:val="none"/>
        </w:rPr>
        <w:t>Testing</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Guide</w:t>
      </w:r>
      <w:proofErr w:type="spellEnd"/>
      <w:r w:rsidRPr="007A7D3C">
        <w:rPr>
          <w:rFonts w:ascii="Arial" w:eastAsia="Times New Roman" w:hAnsi="Arial" w:cs="Arial"/>
          <w:kern w:val="0"/>
          <w14:ligatures w14:val="none"/>
        </w:rPr>
        <w:t xml:space="preserve"> (neapsiribojant „OWASP </w:t>
      </w:r>
      <w:proofErr w:type="spellStart"/>
      <w:r w:rsidRPr="007A7D3C">
        <w:rPr>
          <w:rFonts w:ascii="Arial" w:eastAsia="Times New Roman" w:hAnsi="Arial" w:cs="Arial"/>
          <w:kern w:val="0"/>
          <w14:ligatures w14:val="none"/>
        </w:rPr>
        <w:t>Top</w:t>
      </w:r>
      <w:proofErr w:type="spellEnd"/>
      <w:r w:rsidRPr="007A7D3C">
        <w:rPr>
          <w:rFonts w:ascii="Arial" w:eastAsia="Times New Roman" w:hAnsi="Arial" w:cs="Arial"/>
          <w:kern w:val="0"/>
          <w14:ligatures w14:val="none"/>
        </w:rPr>
        <w:t xml:space="preserve"> 10“ pažeidžiamumais) (https://www.owasp.org) sąraše, </w:t>
      </w:r>
      <w:proofErr w:type="spellStart"/>
      <w:r w:rsidRPr="007A7D3C">
        <w:rPr>
          <w:rFonts w:ascii="Arial" w:eastAsia="Times New Roman" w:hAnsi="Arial" w:cs="Arial"/>
          <w:kern w:val="0"/>
          <w14:ligatures w14:val="none"/>
        </w:rPr>
        <w:t>The</w:t>
      </w:r>
      <w:proofErr w:type="spellEnd"/>
      <w:r w:rsidRPr="007A7D3C">
        <w:rPr>
          <w:rFonts w:ascii="Arial" w:eastAsia="Times New Roman" w:hAnsi="Arial" w:cs="Arial"/>
          <w:kern w:val="0"/>
          <w14:ligatures w14:val="none"/>
        </w:rPr>
        <w:t xml:space="preserve"> OWASP API </w:t>
      </w:r>
      <w:proofErr w:type="spellStart"/>
      <w:r w:rsidRPr="007A7D3C">
        <w:rPr>
          <w:rFonts w:ascii="Arial" w:eastAsia="Times New Roman" w:hAnsi="Arial" w:cs="Arial"/>
          <w:kern w:val="0"/>
          <w14:ligatures w14:val="none"/>
        </w:rPr>
        <w:t>Security</w:t>
      </w:r>
      <w:proofErr w:type="spellEnd"/>
      <w:r w:rsidRPr="007A7D3C">
        <w:rPr>
          <w:rFonts w:ascii="Arial" w:eastAsia="Times New Roman" w:hAnsi="Arial" w:cs="Arial"/>
          <w:kern w:val="0"/>
          <w14:ligatures w14:val="none"/>
        </w:rPr>
        <w:t xml:space="preserve"> sąraše ir kt. OWASP parengtose IS saugumo metodikose arba lygiaverčiuose dokumentuose. </w:t>
      </w:r>
    </w:p>
    <w:p w14:paraId="0F0AC3DE" w14:textId="77777777" w:rsidR="007A7D3C" w:rsidRPr="007A7D3C" w:rsidRDefault="007A7D3C" w:rsidP="007A7D3C">
      <w:pPr>
        <w:numPr>
          <w:ilvl w:val="0"/>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Saugumo patikrinimai (grėsmių modeliavimai, išeities kodo pažiūros ir kt. saugaus kodavimo standartuose ir gerojoje praktikoje numatyti saugumo patikrinimai) turi būti vykdomi kiekviename programinės įrangos kūrimo etape, vadovaujantis Elektroninių paslaugų kūrimo metodika, patvirtinta Lietuvos Respublikos susisiekimo ministro 2015 m. spalio 7 d. įsakymu, nustatančią reikalavimus atsparumo įsilaužimui testavimui, kurį turi atlikti nuo elektroninių paslaugų kūrimą vykdančio subjekto (Teikėjo) nepriklausomas paslaugų teikėjas. Atliekant saugumo patikrinimus turi būti remiamasi visuotinai pripažintuose metodikose nurodytais saugumo patikrinimo metodais (OWASP </w:t>
      </w:r>
      <w:proofErr w:type="spellStart"/>
      <w:r w:rsidRPr="007A7D3C">
        <w:rPr>
          <w:rFonts w:ascii="Arial" w:eastAsia="Times New Roman" w:hAnsi="Arial" w:cs="Arial"/>
          <w:kern w:val="0"/>
          <w14:ligatures w14:val="none"/>
        </w:rPr>
        <w:t>application</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security</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verification</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standard</w:t>
      </w:r>
      <w:proofErr w:type="spellEnd"/>
      <w:r w:rsidRPr="007A7D3C">
        <w:rPr>
          <w:rFonts w:ascii="Arial" w:eastAsia="Times New Roman" w:hAnsi="Arial" w:cs="Arial"/>
          <w:kern w:val="0"/>
          <w14:ligatures w14:val="none"/>
        </w:rPr>
        <w:t xml:space="preserve">, OWASP </w:t>
      </w:r>
      <w:proofErr w:type="spellStart"/>
      <w:r w:rsidRPr="007A7D3C">
        <w:rPr>
          <w:rFonts w:ascii="Arial" w:eastAsia="Times New Roman" w:hAnsi="Arial" w:cs="Arial"/>
          <w:kern w:val="0"/>
          <w14:ligatures w14:val="none"/>
        </w:rPr>
        <w:t>Testing</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Guide</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Penetration</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Testing</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Execution</w:t>
      </w:r>
      <w:proofErr w:type="spellEnd"/>
      <w:r w:rsidRPr="007A7D3C">
        <w:rPr>
          <w:rFonts w:ascii="Arial" w:eastAsia="Times New Roman" w:hAnsi="Arial" w:cs="Arial"/>
          <w:kern w:val="0"/>
          <w14:ligatures w14:val="none"/>
        </w:rPr>
        <w:t xml:space="preserve"> Standard (PTES), </w:t>
      </w:r>
      <w:proofErr w:type="spellStart"/>
      <w:r w:rsidRPr="007A7D3C">
        <w:rPr>
          <w:rFonts w:ascii="Arial" w:eastAsia="Times New Roman" w:hAnsi="Arial" w:cs="Arial"/>
          <w:kern w:val="0"/>
          <w14:ligatures w14:val="none"/>
        </w:rPr>
        <w:t>Open</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Source</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Security</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Testing</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Methodology</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Manual</w:t>
      </w:r>
      <w:proofErr w:type="spellEnd"/>
      <w:r w:rsidRPr="007A7D3C">
        <w:rPr>
          <w:rFonts w:ascii="Arial" w:eastAsia="Times New Roman" w:hAnsi="Arial" w:cs="Arial"/>
          <w:kern w:val="0"/>
          <w14:ligatures w14:val="none"/>
        </w:rPr>
        <w:t xml:space="preserve"> (OSSTMM), </w:t>
      </w:r>
      <w:proofErr w:type="spellStart"/>
      <w:r w:rsidRPr="007A7D3C">
        <w:rPr>
          <w:rFonts w:ascii="Arial" w:eastAsia="Times New Roman" w:hAnsi="Arial" w:cs="Arial"/>
          <w:kern w:val="0"/>
          <w14:ligatures w14:val="none"/>
        </w:rPr>
        <w:t>Information</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Systems</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Security</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Assessment</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Framework</w:t>
      </w:r>
      <w:proofErr w:type="spellEnd"/>
      <w:r w:rsidRPr="007A7D3C">
        <w:rPr>
          <w:rFonts w:ascii="Arial" w:eastAsia="Times New Roman" w:hAnsi="Arial" w:cs="Arial"/>
          <w:kern w:val="0"/>
          <w14:ligatures w14:val="none"/>
        </w:rPr>
        <w:t xml:space="preserve"> (ISSAF), SANS, NIST SP 800-30“ ar lygiavertėmis saugumo patikrinimo metodikomis.</w:t>
      </w:r>
    </w:p>
    <w:p w14:paraId="2B08DF03" w14:textId="77777777" w:rsidR="007A7D3C" w:rsidRPr="007A7D3C" w:rsidRDefault="007A7D3C" w:rsidP="007A7D3C">
      <w:pPr>
        <w:numPr>
          <w:ilvl w:val="0"/>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teikiamų žiniatinklio paslaugų sauga turi būti vykdoma vadovaujantis WS-S (</w:t>
      </w:r>
      <w:proofErr w:type="spellStart"/>
      <w:r w:rsidRPr="007A7D3C">
        <w:rPr>
          <w:rFonts w:ascii="Arial" w:eastAsia="Times New Roman" w:hAnsi="Arial" w:cs="Arial"/>
          <w:kern w:val="0"/>
          <w14:ligatures w14:val="none"/>
        </w:rPr>
        <w:t>Web</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Services</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Security</w:t>
      </w:r>
      <w:proofErr w:type="spellEnd"/>
      <w:r w:rsidRPr="007A7D3C">
        <w:rPr>
          <w:rFonts w:ascii="Arial" w:eastAsia="Times New Roman" w:hAnsi="Arial" w:cs="Arial"/>
          <w:kern w:val="0"/>
          <w14:ligatures w14:val="none"/>
        </w:rPr>
        <w:t>) standarto reikalavimais.</w:t>
      </w:r>
    </w:p>
    <w:p w14:paraId="0E6034E2" w14:textId="77777777" w:rsidR="007A7D3C" w:rsidRPr="007A7D3C" w:rsidRDefault="007A7D3C" w:rsidP="007A7D3C">
      <w:pPr>
        <w:numPr>
          <w:ilvl w:val="0"/>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Teikėjas turi naudoti Užsakovo pateiktus reikiamus sertifikatus, skirtus užtikrinti žiniatinklio paslaugų saugą.</w:t>
      </w:r>
    </w:p>
    <w:p w14:paraId="1BD97DD2" w14:textId="77777777" w:rsidR="007A7D3C" w:rsidRPr="007A7D3C" w:rsidRDefault="007A7D3C" w:rsidP="007A7D3C">
      <w:pPr>
        <w:numPr>
          <w:ilvl w:val="0"/>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lastRenderedPageBreak/>
        <w:t>Teikėjas turi nedelsiant informuoti apie sutarties vykdymo metu Užsakovo informacinių technologijų infrastruktūroje pastebėtus elektroninės informacijos, asmens duomenų saugos incidentus, neveikiančias arba netinkamai veikiančias saugos užtikrinimo priemones, informacijos saugumo reikalavimų nesilaikymą, nusikalstamos veikos požymius, Informacinių sistemų saugumo spragas, pažeidžiamumą, kitus svarbius saugai įvykius bei, suderinus su Užsakovu, imtis atitinkamų priemonių ir veiksmų siekiant nustatyti elektroninės informacijos saugos incidentų priežastis, išvengti susijusios rizikos. Taip pat pagal kompetenciją vykdyti visus Užsakovo  nurodymus ir pavedimus, susijusius su saugos politikos įgyvendinimu.</w:t>
      </w:r>
    </w:p>
    <w:p w14:paraId="01BCB237" w14:textId="77777777" w:rsidR="007A7D3C" w:rsidRPr="007A7D3C" w:rsidRDefault="007A7D3C" w:rsidP="007A7D3C">
      <w:pPr>
        <w:numPr>
          <w:ilvl w:val="0"/>
          <w:numId w:val="2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Teikdamas paslaugas pagal Sutartyje nustatytus reikalavimus Teikėjas turi įgyvendinti tinkamas organizacines ir technines priemones, skirtas apsaugoti informacinių sistemų elektroninę informaciją nuo atsitiktinio ar neteisėto sunaikinimo, pakeitimo, atskleidimo, taip pat nuo bet kokio kito neteisėto tvarkymo, naudoti suteiktą prieigą tik sutarties vykdymo tikslais</w:t>
      </w:r>
    </w:p>
    <w:p w14:paraId="3F0DA20D"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Reikalavimai naudotojo sąsajos ergonomikai</w:t>
      </w:r>
    </w:p>
    <w:p w14:paraId="090E9DCD" w14:textId="77777777" w:rsidR="007A7D3C" w:rsidRPr="007A7D3C" w:rsidRDefault="007A7D3C" w:rsidP="007A7D3C">
      <w:pPr>
        <w:numPr>
          <w:ilvl w:val="0"/>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Naudotojo sąsaja turi atitikti šiuolaikinius ergonomikos reikalavimus, tenkinti Elektroninių paslaugų tinkamumo naudotojams metodinėje medžiagoje (prieinamoje nuoroda https://ivpk.lrv.lt/lt/veiklos-sritys-1/es-parama/2014-2020-metodine-pagalba) pateikiamus reikalavimus bei būti projektuojama vadovaujantis gerosiomis praktikomis, pvz., ISO 9241-210 </w:t>
      </w:r>
      <w:proofErr w:type="spellStart"/>
      <w:r w:rsidRPr="007A7D3C">
        <w:rPr>
          <w:rFonts w:ascii="Arial" w:eastAsia="Times New Roman" w:hAnsi="Arial" w:cs="Arial"/>
          <w:kern w:val="0"/>
          <w14:ligatures w14:val="none"/>
        </w:rPr>
        <w:t>Ergonomics</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of</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human-system</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interaction</w:t>
      </w:r>
      <w:proofErr w:type="spellEnd"/>
      <w:r w:rsidRPr="007A7D3C">
        <w:rPr>
          <w:rFonts w:ascii="Arial" w:eastAsia="Times New Roman" w:hAnsi="Arial" w:cs="Arial"/>
          <w:kern w:val="0"/>
          <w14:ligatures w14:val="none"/>
        </w:rPr>
        <w:t xml:space="preserve"> — </w:t>
      </w:r>
      <w:proofErr w:type="spellStart"/>
      <w:r w:rsidRPr="007A7D3C">
        <w:rPr>
          <w:rFonts w:ascii="Arial" w:eastAsia="Times New Roman" w:hAnsi="Arial" w:cs="Arial"/>
          <w:kern w:val="0"/>
          <w14:ligatures w14:val="none"/>
        </w:rPr>
        <w:t>Part</w:t>
      </w:r>
      <w:proofErr w:type="spellEnd"/>
      <w:r w:rsidRPr="007A7D3C">
        <w:rPr>
          <w:rFonts w:ascii="Arial" w:eastAsia="Times New Roman" w:hAnsi="Arial" w:cs="Arial"/>
          <w:kern w:val="0"/>
          <w14:ligatures w14:val="none"/>
        </w:rPr>
        <w:t xml:space="preserve"> 210: </w:t>
      </w:r>
      <w:proofErr w:type="spellStart"/>
      <w:r w:rsidRPr="007A7D3C">
        <w:rPr>
          <w:rFonts w:ascii="Arial" w:eastAsia="Times New Roman" w:hAnsi="Arial" w:cs="Arial"/>
          <w:kern w:val="0"/>
          <w14:ligatures w14:val="none"/>
        </w:rPr>
        <w:t>Human-centred</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design</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for</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interactive</w:t>
      </w:r>
      <w:proofErr w:type="spellEnd"/>
      <w:r w:rsidRPr="007A7D3C">
        <w:rPr>
          <w:rFonts w:ascii="Arial" w:eastAsia="Times New Roman" w:hAnsi="Arial" w:cs="Arial"/>
          <w:kern w:val="0"/>
          <w14:ligatures w14:val="none"/>
        </w:rPr>
        <w:t xml:space="preserve"> </w:t>
      </w:r>
      <w:proofErr w:type="spellStart"/>
      <w:r w:rsidRPr="007A7D3C">
        <w:rPr>
          <w:rFonts w:ascii="Arial" w:eastAsia="Times New Roman" w:hAnsi="Arial" w:cs="Arial"/>
          <w:kern w:val="0"/>
          <w14:ligatures w14:val="none"/>
        </w:rPr>
        <w:t>systems</w:t>
      </w:r>
      <w:proofErr w:type="spellEnd"/>
      <w:r w:rsidRPr="007A7D3C">
        <w:rPr>
          <w:rFonts w:ascii="Arial" w:eastAsia="Times New Roman" w:hAnsi="Arial" w:cs="Arial"/>
          <w:kern w:val="0"/>
          <w14:ligatures w14:val="none"/>
        </w:rPr>
        <w:t xml:space="preserve"> ar lygiavertėmis.</w:t>
      </w:r>
    </w:p>
    <w:p w14:paraId="10C87A1F" w14:textId="77777777" w:rsidR="007A7D3C" w:rsidRPr="007A7D3C" w:rsidRDefault="007A7D3C" w:rsidP="007A7D3C">
      <w:pPr>
        <w:numPr>
          <w:ilvl w:val="0"/>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Naudotojui turi būti pateikiamos pagalbos priemonės padedančios greičiau išmokti naudotis VVS (pvz., pagalbos mygtukai, naudotojo vadovas).</w:t>
      </w:r>
    </w:p>
    <w:p w14:paraId="7601B706" w14:textId="77777777" w:rsidR="007A7D3C" w:rsidRPr="007A7D3C" w:rsidRDefault="007A7D3C" w:rsidP="007A7D3C">
      <w:pPr>
        <w:numPr>
          <w:ilvl w:val="0"/>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Atliekamas loginis tikrinimas tarp formos elementų – vieno formos elemento parinkimas (įvedimas) turi galėti įjungti/ išjungti kitus formos elementus ir atlikti kitus veiksmus, kurie turės būti suderinti su Užsakovu.</w:t>
      </w:r>
    </w:p>
    <w:p w14:paraId="3AD75120" w14:textId="77777777" w:rsidR="007A7D3C" w:rsidRPr="007A7D3C" w:rsidRDefault="007A7D3C" w:rsidP="007A7D3C">
      <w:pPr>
        <w:numPr>
          <w:ilvl w:val="0"/>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VVS komponentų ir modulių naudotojo sąsaja turi būti prieinama naudojant interneto naršyklę.</w:t>
      </w:r>
    </w:p>
    <w:p w14:paraId="714FFA7C" w14:textId="77777777" w:rsidR="007A7D3C" w:rsidRPr="007A7D3C" w:rsidRDefault="007A7D3C" w:rsidP="007A7D3C">
      <w:pPr>
        <w:numPr>
          <w:ilvl w:val="0"/>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Turi būti realizuotas naudojimo patogumą užtikrinantis funkcionalumas:</w:t>
      </w:r>
    </w:p>
    <w:p w14:paraId="24495A4A" w14:textId="77777777" w:rsidR="007A7D3C" w:rsidRPr="007A7D3C" w:rsidRDefault="007A7D3C" w:rsidP="007A7D3C">
      <w:pPr>
        <w:numPr>
          <w:ilvl w:val="1"/>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TAB klavišo seka einant per duomenų įvedimo laukus;</w:t>
      </w:r>
    </w:p>
    <w:p w14:paraId="2D198A72" w14:textId="77777777" w:rsidR="007A7D3C" w:rsidRPr="007A7D3C" w:rsidRDefault="007A7D3C" w:rsidP="007A7D3C">
      <w:pPr>
        <w:numPr>
          <w:ilvl w:val="1"/>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Užuominų ir paaiškinimų pateikimas pelės žymeklį užvedus ant grafinio objekto (lietuvių kalba);</w:t>
      </w:r>
    </w:p>
    <w:p w14:paraId="47E10EC8" w14:textId="77777777" w:rsidR="007A7D3C" w:rsidRPr="007A7D3C" w:rsidRDefault="007A7D3C" w:rsidP="007A7D3C">
      <w:pPr>
        <w:numPr>
          <w:ilvl w:val="1"/>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Duomenų įvedimo formose duomenų laukai turi būti užpildomi automatiškai, jeigu Sistemoje yra saugomi atitinkami duomenys; </w:t>
      </w:r>
    </w:p>
    <w:p w14:paraId="2000E08E" w14:textId="77777777" w:rsidR="007A7D3C" w:rsidRPr="007A7D3C" w:rsidRDefault="007A7D3C" w:rsidP="007A7D3C">
      <w:pPr>
        <w:numPr>
          <w:ilvl w:val="1"/>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veiksmai, kurie gali būti vykdomi fone, turi būti taip realizuojami, kad naudotojas galėtų naudoti kitas Sistemos funkcijas.</w:t>
      </w:r>
    </w:p>
    <w:p w14:paraId="5CB36F84" w14:textId="77777777" w:rsidR="007A7D3C" w:rsidRPr="007A7D3C" w:rsidRDefault="007A7D3C" w:rsidP="007A7D3C">
      <w:pPr>
        <w:numPr>
          <w:ilvl w:val="0"/>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Duomenų sąrašai turi būti:</w:t>
      </w:r>
    </w:p>
    <w:p w14:paraId="6ACA032D" w14:textId="77777777" w:rsidR="007A7D3C" w:rsidRPr="007A7D3C" w:rsidRDefault="007A7D3C" w:rsidP="007A7D3C">
      <w:pPr>
        <w:numPr>
          <w:ilvl w:val="1"/>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Filtruojami pagal sąrašui aktualius kriterijus (vieną ar daugiau kriterijų vienu metu). Tiekėjas, su Užsakovu detalios analizės ir projektavimo etapo metu, turės identifikuoti kiekvieno sąrašo filtravimo kriterijus ir juos realizuoti;</w:t>
      </w:r>
    </w:p>
    <w:p w14:paraId="62E8C896" w14:textId="77777777" w:rsidR="007A7D3C" w:rsidRPr="007A7D3C" w:rsidRDefault="007A7D3C" w:rsidP="007A7D3C">
      <w:pPr>
        <w:numPr>
          <w:ilvl w:val="1"/>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Rikiuojami pagal sąrašo rikiuotinus elementus.</w:t>
      </w:r>
    </w:p>
    <w:p w14:paraId="17640A6C" w14:textId="77777777" w:rsidR="007A7D3C" w:rsidRPr="007A7D3C" w:rsidRDefault="007A7D3C" w:rsidP="007A7D3C">
      <w:pPr>
        <w:numPr>
          <w:ilvl w:val="0"/>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Reikalavimai naudotojų informavimui:</w:t>
      </w:r>
    </w:p>
    <w:p w14:paraId="73F0823C" w14:textId="77777777" w:rsidR="007A7D3C" w:rsidRPr="007A7D3C" w:rsidRDefault="007A7D3C" w:rsidP="007A7D3C">
      <w:pPr>
        <w:numPr>
          <w:ilvl w:val="1"/>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Naudotojui pateikiami pranešimai turi būti suformuluoti taip, kad naudotojui būtų aiški pranešimo pateikimo priežastis. Informacija apie pranešimo pateikimą sąlygojančią priežastį privalo būti pateikiama nurodant konkrečius Sistemos duomenų objektus (pavyzdžiui, laukų pavadinimus);</w:t>
      </w:r>
    </w:p>
    <w:p w14:paraId="6CC1300E" w14:textId="77777777" w:rsidR="007A7D3C" w:rsidRPr="007A7D3C" w:rsidRDefault="007A7D3C" w:rsidP="007A7D3C">
      <w:pPr>
        <w:numPr>
          <w:ilvl w:val="1"/>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Jeigu naudotojui atlikus veiksmus rezultatai turės didelės įtakos, prieš atliekant veiksmą VVS turi pateikti pranešimą ir paprašyti naudotojo patvirtinti, kad tikrai norima vykdyti;</w:t>
      </w:r>
    </w:p>
    <w:p w14:paraId="4A5D7774" w14:textId="77777777" w:rsidR="007A7D3C" w:rsidRPr="007A7D3C" w:rsidRDefault="007A7D3C" w:rsidP="007A7D3C">
      <w:pPr>
        <w:numPr>
          <w:ilvl w:val="1"/>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Naudotojui pateikiamame klaidos pranešime privalo būti nurodoma, kokius veiksmus naudotojas privalo atlikti tam, kad galėtų pašalinti pranešimo pateikimo priežastis ir tęsti darbą su VVS. Įvykus klaidai naudotojas apie tai turi būti aiškiai informuojamas (pvz., </w:t>
      </w:r>
      <w:r w:rsidRPr="007A7D3C">
        <w:rPr>
          <w:rFonts w:ascii="Arial" w:eastAsia="Times New Roman" w:hAnsi="Arial" w:cs="Arial"/>
          <w:kern w:val="0"/>
          <w14:ligatures w14:val="none"/>
        </w:rPr>
        <w:lastRenderedPageBreak/>
        <w:t>nukreipiamas į klaidą sąlygojančią ekraninės formos vietą, paryškinami netinkamai užpildyti formos laukai ir pan.);</w:t>
      </w:r>
    </w:p>
    <w:p w14:paraId="7EBC8C68" w14:textId="77777777" w:rsidR="007A7D3C" w:rsidRPr="007A7D3C" w:rsidRDefault="007A7D3C" w:rsidP="007A7D3C">
      <w:pPr>
        <w:numPr>
          <w:ilvl w:val="1"/>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Naudotojui turi būti pateikiami sėkmės pranešimai, nurodantys, kad naudotojo atlikti veiksmai yra sėkmingi (pavyzdžiui, informuojama, kad įrašas išsaugotas / ištrintas / pakoreguotas, duomenys sėkmingai įkelti ir pan.);</w:t>
      </w:r>
    </w:p>
    <w:p w14:paraId="226367DF" w14:textId="77777777" w:rsidR="007A7D3C" w:rsidRPr="007A7D3C" w:rsidRDefault="007A7D3C" w:rsidP="007A7D3C">
      <w:pPr>
        <w:numPr>
          <w:ilvl w:val="1"/>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Klaidų pranešimai, sėkmės pranešimai ir informaciniai pranešimai turi būti išskirti skirtingomis spalvomis ar skirtingais simboliais, kad vizualiai būtų galima atskirti.</w:t>
      </w:r>
    </w:p>
    <w:p w14:paraId="5A9493AD" w14:textId="77777777" w:rsidR="007A7D3C" w:rsidRPr="007A7D3C" w:rsidRDefault="007A7D3C" w:rsidP="007A7D3C">
      <w:pPr>
        <w:numPr>
          <w:ilvl w:val="0"/>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Naudotojo sąsajoje esantys duomenų įvedimo laukai turi turėti duomenų </w:t>
      </w:r>
      <w:proofErr w:type="spellStart"/>
      <w:r w:rsidRPr="007A7D3C">
        <w:rPr>
          <w:rFonts w:ascii="Arial" w:eastAsia="Times New Roman" w:hAnsi="Arial" w:cs="Arial"/>
          <w:kern w:val="0"/>
          <w14:ligatures w14:val="none"/>
        </w:rPr>
        <w:t>validavimo</w:t>
      </w:r>
      <w:proofErr w:type="spellEnd"/>
      <w:r w:rsidRPr="007A7D3C">
        <w:rPr>
          <w:rFonts w:ascii="Arial" w:eastAsia="Times New Roman" w:hAnsi="Arial" w:cs="Arial"/>
          <w:kern w:val="0"/>
          <w14:ligatures w14:val="none"/>
        </w:rPr>
        <w:t xml:space="preserve"> taisykles ir tikrinti įvedamų duomenų logikos korektiškumą. Laukai ir laukų </w:t>
      </w:r>
      <w:proofErr w:type="spellStart"/>
      <w:r w:rsidRPr="007A7D3C">
        <w:rPr>
          <w:rFonts w:ascii="Arial" w:eastAsia="Times New Roman" w:hAnsi="Arial" w:cs="Arial"/>
          <w:kern w:val="0"/>
          <w14:ligatures w14:val="none"/>
        </w:rPr>
        <w:t>validavimo</w:t>
      </w:r>
      <w:proofErr w:type="spellEnd"/>
      <w:r w:rsidRPr="007A7D3C">
        <w:rPr>
          <w:rFonts w:ascii="Arial" w:eastAsia="Times New Roman" w:hAnsi="Arial" w:cs="Arial"/>
          <w:kern w:val="0"/>
          <w14:ligatures w14:val="none"/>
        </w:rPr>
        <w:t xml:space="preserve"> taisyklės turi būti suderinti su Užsakovu. </w:t>
      </w:r>
    </w:p>
    <w:p w14:paraId="10F2407F" w14:textId="77777777" w:rsidR="007A7D3C" w:rsidRPr="007A7D3C" w:rsidRDefault="007A7D3C" w:rsidP="007A7D3C">
      <w:pPr>
        <w:numPr>
          <w:ilvl w:val="0"/>
          <w:numId w:val="1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Naudotojui pateikiama informacija turi būti ribojama pagal jam suteiktas roles bei prieigos teises prie konkretaus objekto informacijos.</w:t>
      </w:r>
    </w:p>
    <w:p w14:paraId="38A10A26" w14:textId="77777777" w:rsidR="007A7D3C" w:rsidRPr="007A7D3C" w:rsidRDefault="007A7D3C" w:rsidP="007A7D3C">
      <w:pPr>
        <w:keepNext/>
        <w:keepLines/>
        <w:numPr>
          <w:ilvl w:val="1"/>
          <w:numId w:val="0"/>
        </w:numPr>
        <w:spacing w:before="120" w:after="240" w:line="240" w:lineRule="auto"/>
        <w:ind w:left="1080"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Reikalavimai integracinėms sąsajoms</w:t>
      </w:r>
    </w:p>
    <w:p w14:paraId="150F2E9F" w14:textId="77777777" w:rsidR="007A7D3C" w:rsidRPr="007A7D3C" w:rsidRDefault="007A7D3C" w:rsidP="007A7D3C">
      <w:pPr>
        <w:numPr>
          <w:ilvl w:val="0"/>
          <w:numId w:val="1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Duomenų mainai turi būti vykdomi naudojant žiniatinklio paslaugas ar lygiavertes technologijas, SOAP, HTTP (</w:t>
      </w:r>
      <w:proofErr w:type="spellStart"/>
      <w:r w:rsidRPr="007A7D3C">
        <w:rPr>
          <w:rFonts w:ascii="Arial" w:eastAsia="Times New Roman" w:hAnsi="Arial" w:cs="Arial"/>
          <w:kern w:val="0"/>
          <w14:ligatures w14:val="none"/>
        </w:rPr>
        <w:t>RESTfull</w:t>
      </w:r>
      <w:proofErr w:type="spellEnd"/>
      <w:r w:rsidRPr="007A7D3C">
        <w:rPr>
          <w:rFonts w:ascii="Arial" w:eastAsia="Times New Roman" w:hAnsi="Arial" w:cs="Arial"/>
          <w:kern w:val="0"/>
          <w14:ligatures w14:val="none"/>
        </w:rPr>
        <w:t>) ar lygiavertį protokolą. Esant objektyvioms priežastims (pvz., neegzistuoja išorinės Sistemos žiniatinklio sąsaja), galimos išimtys. Tiekėjas turi suderinti duomenų mainams naudojamas technologijas ir protokolą. Tiekėjas turi atsižvelgti į patvirtintą Informacinės visuomenės plėtros komiteto prie Susisiekimo ministerijos direktoriaus 2013 m. kovo 25 d. įsakymą Nr. T-36 „Dėl duomenų teikimo formatų ir standartų rekomendacijų patvirtinimo“.</w:t>
      </w:r>
    </w:p>
    <w:p w14:paraId="027C42F0" w14:textId="77777777" w:rsidR="007A7D3C" w:rsidRPr="007A7D3C" w:rsidRDefault="007A7D3C" w:rsidP="007A7D3C">
      <w:pPr>
        <w:numPr>
          <w:ilvl w:val="0"/>
          <w:numId w:val="1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Tuo atveju kai per integracinę sąsają yra gaunama daugiau duomenų nei yra reikalinga VVS, pertekliniai duomenys neturi būti įrašomi į VVS duomenų bazę.</w:t>
      </w:r>
    </w:p>
    <w:p w14:paraId="74209500" w14:textId="77777777" w:rsidR="007A7D3C" w:rsidRPr="007A7D3C" w:rsidRDefault="007A7D3C" w:rsidP="007A7D3C">
      <w:pPr>
        <w:numPr>
          <w:ilvl w:val="0"/>
          <w:numId w:val="1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Turi būti galimybė užtikrinti, jog duomenys gauti integracijos būdu nebūtų keičiami, nebent tokios teisės numatytos Sistemos administratoriui.</w:t>
      </w:r>
    </w:p>
    <w:p w14:paraId="21011A77" w14:textId="77777777" w:rsidR="007A7D3C" w:rsidRPr="007A7D3C" w:rsidRDefault="007A7D3C" w:rsidP="007A7D3C">
      <w:pPr>
        <w:numPr>
          <w:ilvl w:val="0"/>
          <w:numId w:val="1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Projekto metu turi būti realizuotas integracijos su :</w:t>
      </w:r>
    </w:p>
    <w:p w14:paraId="4260FC34" w14:textId="77777777" w:rsidR="007A7D3C" w:rsidRPr="007A7D3C" w:rsidRDefault="007A7D3C" w:rsidP="007A7D3C">
      <w:pPr>
        <w:numPr>
          <w:ilvl w:val="1"/>
          <w:numId w:val="1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Strateginio planavimo, biudžeto sudarymo ir vertinimo kriterijų informacinė sistema;</w:t>
      </w:r>
    </w:p>
    <w:p w14:paraId="1DB840D7" w14:textId="77777777" w:rsidR="007A7D3C" w:rsidRPr="007A7D3C" w:rsidRDefault="007A7D3C" w:rsidP="007A7D3C">
      <w:pPr>
        <w:numPr>
          <w:ilvl w:val="1"/>
          <w:numId w:val="1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Valstybės tarnautojų registru (VATARAS);</w:t>
      </w:r>
    </w:p>
    <w:p w14:paraId="409C4BCD" w14:textId="77777777" w:rsidR="007A7D3C" w:rsidRPr="007A7D3C" w:rsidRDefault="007A7D3C" w:rsidP="007A7D3C">
      <w:pPr>
        <w:numPr>
          <w:ilvl w:val="1"/>
          <w:numId w:val="1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Dokumentų ir procesų valdymo sistema KONTORA;</w:t>
      </w:r>
    </w:p>
    <w:p w14:paraId="4714CD31" w14:textId="77777777" w:rsidR="007A7D3C" w:rsidRPr="007A7D3C" w:rsidRDefault="007A7D3C" w:rsidP="007A7D3C">
      <w:pPr>
        <w:numPr>
          <w:ilvl w:val="1"/>
          <w:numId w:val="1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Viešųjų pirkimų valdymo sistema VIPIS</w:t>
      </w:r>
    </w:p>
    <w:p w14:paraId="0410A2DA" w14:textId="77777777" w:rsidR="007A7D3C" w:rsidRPr="007A7D3C" w:rsidRDefault="007A7D3C" w:rsidP="007A7D3C">
      <w:pPr>
        <w:numPr>
          <w:ilvl w:val="1"/>
          <w:numId w:val="1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SABIS.</w:t>
      </w:r>
    </w:p>
    <w:p w14:paraId="0D4434B4" w14:textId="77777777" w:rsidR="007A7D3C" w:rsidRPr="007A7D3C" w:rsidRDefault="007A7D3C" w:rsidP="007A7D3C">
      <w:pPr>
        <w:keepNext/>
        <w:keepLines/>
        <w:spacing w:before="120" w:after="240" w:line="240" w:lineRule="auto"/>
        <w:ind w:left="714" w:hanging="357"/>
        <w:outlineLvl w:val="0"/>
        <w:rPr>
          <w:rFonts w:ascii="Arial" w:eastAsia="Yu Gothic Light" w:hAnsi="Arial" w:cs="Arial"/>
          <w:kern w:val="0"/>
          <w:sz w:val="40"/>
          <w:szCs w:val="40"/>
          <w14:ligatures w14:val="none"/>
        </w:rPr>
      </w:pPr>
      <w:r w:rsidRPr="007A7D3C">
        <w:rPr>
          <w:rFonts w:ascii="Arial" w:eastAsia="Yu Gothic Light" w:hAnsi="Arial" w:cs="Arial"/>
          <w:kern w:val="0"/>
          <w:sz w:val="40"/>
          <w:szCs w:val="40"/>
          <w14:ligatures w14:val="none"/>
        </w:rPr>
        <w:t>Bendrieji reikalavimai paslaugų teikimui</w:t>
      </w:r>
    </w:p>
    <w:p w14:paraId="0CA69704"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Reikalavimai projekto vykdymo etapams</w:t>
      </w:r>
    </w:p>
    <w:p w14:paraId="6DFC1BB7" w14:textId="77777777" w:rsidR="007A7D3C" w:rsidRPr="007A7D3C" w:rsidRDefault="007A7D3C" w:rsidP="007A7D3C">
      <w:pPr>
        <w:spacing w:after="0" w:line="240" w:lineRule="auto"/>
        <w:ind w:firstLine="567"/>
        <w:contextualSpacing/>
        <w:rPr>
          <w:rFonts w:ascii="Arial" w:eastAsia="Times New Roman" w:hAnsi="Arial" w:cs="Arial"/>
          <w:kern w:val="0"/>
          <w14:ligatures w14:val="none"/>
        </w:rPr>
      </w:pPr>
      <w:r w:rsidRPr="007A7D3C">
        <w:rPr>
          <w:rFonts w:ascii="Arial" w:eastAsia="Times New Roman" w:hAnsi="Arial" w:cs="Arial"/>
          <w:kern w:val="0"/>
          <w14:ligatures w14:val="none"/>
        </w:rPr>
        <w:t>Žemiau esančioje lentelėje pateikiami pagrindiniai Sistemos diegimo Projekto etapai ir numatomi vykdymo terminai.</w:t>
      </w:r>
    </w:p>
    <w:p w14:paraId="7BC01C36" w14:textId="77777777" w:rsidR="007A7D3C" w:rsidRPr="007A7D3C" w:rsidRDefault="007A7D3C" w:rsidP="007A7D3C">
      <w:pPr>
        <w:spacing w:after="0" w:line="240" w:lineRule="auto"/>
        <w:ind w:left="360"/>
        <w:contextualSpacing/>
        <w:rPr>
          <w:rFonts w:ascii="Arial" w:eastAsia="Times New Roman" w:hAnsi="Arial" w:cs="Arial"/>
          <w:kern w:val="0"/>
          <w14:ligatures w14:val="none"/>
        </w:rPr>
      </w:pPr>
    </w:p>
    <w:tbl>
      <w:tblPr>
        <w:tblStyle w:val="Lentelstinklelis"/>
        <w:tblW w:w="0" w:type="auto"/>
        <w:tblInd w:w="360" w:type="dxa"/>
        <w:tblLook w:val="04A0" w:firstRow="1" w:lastRow="0" w:firstColumn="1" w:lastColumn="0" w:noHBand="0" w:noVBand="1"/>
      </w:tblPr>
      <w:tblGrid>
        <w:gridCol w:w="911"/>
        <w:gridCol w:w="4678"/>
        <w:gridCol w:w="4106"/>
      </w:tblGrid>
      <w:tr w:rsidR="007A7D3C" w:rsidRPr="007A7D3C" w14:paraId="4759D4D5" w14:textId="77777777" w:rsidTr="00950956">
        <w:tc>
          <w:tcPr>
            <w:tcW w:w="911" w:type="dxa"/>
          </w:tcPr>
          <w:p w14:paraId="140730A4" w14:textId="77777777" w:rsidR="007A7D3C" w:rsidRPr="007A7D3C" w:rsidRDefault="007A7D3C" w:rsidP="007A7D3C">
            <w:pPr>
              <w:contextualSpacing/>
              <w:rPr>
                <w:rFonts w:ascii="Arial" w:hAnsi="Arial" w:cs="Arial"/>
              </w:rPr>
            </w:pPr>
            <w:r w:rsidRPr="007A7D3C">
              <w:rPr>
                <w:rFonts w:ascii="Arial" w:hAnsi="Arial" w:cs="Arial"/>
              </w:rPr>
              <w:t>Nr.</w:t>
            </w:r>
          </w:p>
        </w:tc>
        <w:tc>
          <w:tcPr>
            <w:tcW w:w="4678" w:type="dxa"/>
          </w:tcPr>
          <w:p w14:paraId="72E1C224" w14:textId="77777777" w:rsidR="007A7D3C" w:rsidRPr="007A7D3C" w:rsidRDefault="007A7D3C" w:rsidP="007A7D3C">
            <w:pPr>
              <w:contextualSpacing/>
              <w:rPr>
                <w:rFonts w:ascii="Arial" w:hAnsi="Arial" w:cs="Arial"/>
              </w:rPr>
            </w:pPr>
            <w:r w:rsidRPr="007A7D3C">
              <w:rPr>
                <w:rFonts w:ascii="Arial" w:hAnsi="Arial" w:cs="Arial"/>
              </w:rPr>
              <w:t>Etapas</w:t>
            </w:r>
          </w:p>
        </w:tc>
        <w:tc>
          <w:tcPr>
            <w:tcW w:w="4106" w:type="dxa"/>
          </w:tcPr>
          <w:p w14:paraId="59E1D29E" w14:textId="77777777" w:rsidR="007A7D3C" w:rsidRPr="007A7D3C" w:rsidRDefault="007A7D3C" w:rsidP="007A7D3C">
            <w:pPr>
              <w:contextualSpacing/>
              <w:rPr>
                <w:rFonts w:ascii="Arial" w:hAnsi="Arial" w:cs="Arial"/>
              </w:rPr>
            </w:pPr>
            <w:r w:rsidRPr="007A7D3C">
              <w:rPr>
                <w:rFonts w:ascii="Arial" w:hAnsi="Arial" w:cs="Arial"/>
              </w:rPr>
              <w:t>Etapo trukmė</w:t>
            </w:r>
          </w:p>
        </w:tc>
      </w:tr>
      <w:tr w:rsidR="007A7D3C" w:rsidRPr="007A7D3C" w14:paraId="16622C73" w14:textId="77777777" w:rsidTr="00950956">
        <w:tc>
          <w:tcPr>
            <w:tcW w:w="911" w:type="dxa"/>
          </w:tcPr>
          <w:p w14:paraId="5C46DC9F" w14:textId="77777777" w:rsidR="007A7D3C" w:rsidRPr="007A7D3C" w:rsidRDefault="007A7D3C" w:rsidP="007A7D3C">
            <w:pPr>
              <w:numPr>
                <w:ilvl w:val="0"/>
                <w:numId w:val="27"/>
              </w:numPr>
              <w:contextualSpacing/>
              <w:rPr>
                <w:rFonts w:ascii="Arial" w:hAnsi="Arial" w:cs="Arial"/>
              </w:rPr>
            </w:pPr>
          </w:p>
        </w:tc>
        <w:tc>
          <w:tcPr>
            <w:tcW w:w="4678" w:type="dxa"/>
          </w:tcPr>
          <w:p w14:paraId="258AB986" w14:textId="77777777" w:rsidR="007A7D3C" w:rsidRPr="007A7D3C" w:rsidRDefault="007A7D3C" w:rsidP="007A7D3C">
            <w:pPr>
              <w:contextualSpacing/>
              <w:rPr>
                <w:rFonts w:ascii="Arial" w:hAnsi="Arial" w:cs="Arial"/>
              </w:rPr>
            </w:pPr>
            <w:r w:rsidRPr="007A7D3C">
              <w:rPr>
                <w:rFonts w:ascii="Arial" w:hAnsi="Arial" w:cs="Arial"/>
              </w:rPr>
              <w:t>Sistemos įdiegimas:</w:t>
            </w:r>
          </w:p>
          <w:p w14:paraId="55FC0386" w14:textId="77777777" w:rsidR="007A7D3C" w:rsidRPr="007A7D3C" w:rsidRDefault="007A7D3C" w:rsidP="007A7D3C">
            <w:pPr>
              <w:numPr>
                <w:ilvl w:val="0"/>
                <w:numId w:val="28"/>
              </w:numPr>
              <w:ind w:left="454"/>
              <w:contextualSpacing/>
              <w:rPr>
                <w:rFonts w:ascii="Arial" w:hAnsi="Arial" w:cs="Arial"/>
              </w:rPr>
            </w:pPr>
            <w:r w:rsidRPr="007A7D3C">
              <w:rPr>
                <w:rFonts w:ascii="Arial" w:hAnsi="Arial" w:cs="Arial"/>
              </w:rPr>
              <w:t>Projekto inicijavimas;</w:t>
            </w:r>
          </w:p>
          <w:p w14:paraId="40200E36" w14:textId="77777777" w:rsidR="007A7D3C" w:rsidRPr="007A7D3C" w:rsidRDefault="007A7D3C" w:rsidP="007A7D3C">
            <w:pPr>
              <w:numPr>
                <w:ilvl w:val="0"/>
                <w:numId w:val="28"/>
              </w:numPr>
              <w:ind w:left="454"/>
              <w:contextualSpacing/>
              <w:rPr>
                <w:rFonts w:ascii="Arial" w:hAnsi="Arial" w:cs="Arial"/>
              </w:rPr>
            </w:pPr>
            <w:r w:rsidRPr="007A7D3C">
              <w:rPr>
                <w:rFonts w:ascii="Arial" w:hAnsi="Arial" w:cs="Arial"/>
              </w:rPr>
              <w:t>Analizė;</w:t>
            </w:r>
          </w:p>
          <w:p w14:paraId="28CE01FD" w14:textId="77777777" w:rsidR="007A7D3C" w:rsidRPr="007A7D3C" w:rsidRDefault="007A7D3C" w:rsidP="007A7D3C">
            <w:pPr>
              <w:numPr>
                <w:ilvl w:val="0"/>
                <w:numId w:val="28"/>
              </w:numPr>
              <w:ind w:left="454"/>
              <w:contextualSpacing/>
              <w:rPr>
                <w:rFonts w:ascii="Arial" w:hAnsi="Arial" w:cs="Arial"/>
              </w:rPr>
            </w:pPr>
            <w:r w:rsidRPr="007A7D3C">
              <w:rPr>
                <w:rFonts w:ascii="Arial" w:hAnsi="Arial" w:cs="Arial"/>
              </w:rPr>
              <w:t>Projektavimas;</w:t>
            </w:r>
          </w:p>
          <w:p w14:paraId="022F0E9F" w14:textId="77777777" w:rsidR="007A7D3C" w:rsidRPr="007A7D3C" w:rsidRDefault="007A7D3C" w:rsidP="007A7D3C">
            <w:pPr>
              <w:numPr>
                <w:ilvl w:val="0"/>
                <w:numId w:val="28"/>
              </w:numPr>
              <w:ind w:left="454"/>
              <w:contextualSpacing/>
              <w:rPr>
                <w:rFonts w:ascii="Arial" w:hAnsi="Arial" w:cs="Arial"/>
              </w:rPr>
            </w:pPr>
            <w:r w:rsidRPr="007A7D3C">
              <w:rPr>
                <w:rFonts w:ascii="Arial" w:hAnsi="Arial" w:cs="Arial"/>
              </w:rPr>
              <w:t>Konfigūravimas (programavimas);</w:t>
            </w:r>
          </w:p>
          <w:p w14:paraId="625096B8" w14:textId="77777777" w:rsidR="007A7D3C" w:rsidRPr="007A7D3C" w:rsidRDefault="007A7D3C" w:rsidP="007A7D3C">
            <w:pPr>
              <w:numPr>
                <w:ilvl w:val="0"/>
                <w:numId w:val="28"/>
              </w:numPr>
              <w:ind w:left="454"/>
              <w:contextualSpacing/>
              <w:rPr>
                <w:rFonts w:ascii="Arial" w:hAnsi="Arial" w:cs="Arial"/>
              </w:rPr>
            </w:pPr>
            <w:r w:rsidRPr="007A7D3C">
              <w:rPr>
                <w:rFonts w:ascii="Arial" w:hAnsi="Arial" w:cs="Arial"/>
              </w:rPr>
              <w:t>Sistemos testavimas;</w:t>
            </w:r>
          </w:p>
          <w:p w14:paraId="48B2EA16" w14:textId="77777777" w:rsidR="007A7D3C" w:rsidRPr="007A7D3C" w:rsidRDefault="007A7D3C" w:rsidP="007A7D3C">
            <w:pPr>
              <w:numPr>
                <w:ilvl w:val="0"/>
                <w:numId w:val="28"/>
              </w:numPr>
              <w:ind w:left="454"/>
              <w:contextualSpacing/>
              <w:rPr>
                <w:rFonts w:ascii="Arial" w:hAnsi="Arial" w:cs="Arial"/>
              </w:rPr>
            </w:pPr>
            <w:r w:rsidRPr="007A7D3C">
              <w:rPr>
                <w:rFonts w:ascii="Arial" w:hAnsi="Arial" w:cs="Arial"/>
              </w:rPr>
              <w:t>Naudotojų mokymai;</w:t>
            </w:r>
          </w:p>
        </w:tc>
        <w:tc>
          <w:tcPr>
            <w:tcW w:w="4106" w:type="dxa"/>
          </w:tcPr>
          <w:p w14:paraId="12CB2549" w14:textId="77777777" w:rsidR="007A7D3C" w:rsidRPr="007A7D3C" w:rsidRDefault="007A7D3C" w:rsidP="007A7D3C">
            <w:pPr>
              <w:contextualSpacing/>
              <w:rPr>
                <w:rFonts w:ascii="Arial" w:hAnsi="Arial" w:cs="Arial"/>
              </w:rPr>
            </w:pPr>
            <w:r w:rsidRPr="007A7D3C">
              <w:rPr>
                <w:rFonts w:ascii="Arial" w:hAnsi="Arial" w:cs="Arial"/>
              </w:rPr>
              <w:t>6 mėn. nuo sutarties pasirašymo dienos.</w:t>
            </w:r>
          </w:p>
        </w:tc>
      </w:tr>
      <w:tr w:rsidR="007A7D3C" w:rsidRPr="007A7D3C" w14:paraId="7EE15E60" w14:textId="77777777" w:rsidTr="00950956">
        <w:tc>
          <w:tcPr>
            <w:tcW w:w="911" w:type="dxa"/>
          </w:tcPr>
          <w:p w14:paraId="4F5003D4" w14:textId="77777777" w:rsidR="007A7D3C" w:rsidRPr="007A7D3C" w:rsidRDefault="007A7D3C" w:rsidP="007A7D3C">
            <w:pPr>
              <w:numPr>
                <w:ilvl w:val="0"/>
                <w:numId w:val="27"/>
              </w:numPr>
              <w:contextualSpacing/>
              <w:rPr>
                <w:rFonts w:ascii="Arial" w:hAnsi="Arial" w:cs="Arial"/>
              </w:rPr>
            </w:pPr>
          </w:p>
        </w:tc>
        <w:tc>
          <w:tcPr>
            <w:tcW w:w="4678" w:type="dxa"/>
          </w:tcPr>
          <w:p w14:paraId="4BAFC3DE" w14:textId="77777777" w:rsidR="007A7D3C" w:rsidRPr="007A7D3C" w:rsidRDefault="007A7D3C" w:rsidP="007A7D3C">
            <w:pPr>
              <w:contextualSpacing/>
              <w:rPr>
                <w:rFonts w:ascii="Arial" w:hAnsi="Arial" w:cs="Arial"/>
              </w:rPr>
            </w:pPr>
            <w:r w:rsidRPr="007A7D3C">
              <w:rPr>
                <w:rFonts w:ascii="Arial" w:hAnsi="Arial" w:cs="Arial"/>
              </w:rPr>
              <w:t>Sistemos bandomoji eksploatacija</w:t>
            </w:r>
          </w:p>
        </w:tc>
        <w:tc>
          <w:tcPr>
            <w:tcW w:w="4106" w:type="dxa"/>
          </w:tcPr>
          <w:p w14:paraId="30F9EC0C" w14:textId="77777777" w:rsidR="007A7D3C" w:rsidRPr="007A7D3C" w:rsidRDefault="007A7D3C" w:rsidP="007A7D3C">
            <w:pPr>
              <w:contextualSpacing/>
              <w:rPr>
                <w:rFonts w:ascii="Arial" w:hAnsi="Arial" w:cs="Arial"/>
              </w:rPr>
            </w:pPr>
            <w:r w:rsidRPr="007A7D3C">
              <w:rPr>
                <w:rFonts w:ascii="Arial" w:hAnsi="Arial" w:cs="Arial"/>
              </w:rPr>
              <w:t>0,5 mėn. nuo diegimo į gamybinę aplinką dienos</w:t>
            </w:r>
          </w:p>
        </w:tc>
      </w:tr>
      <w:tr w:rsidR="007A7D3C" w:rsidRPr="007A7D3C" w14:paraId="28F38168" w14:textId="77777777" w:rsidTr="00950956">
        <w:tc>
          <w:tcPr>
            <w:tcW w:w="911" w:type="dxa"/>
          </w:tcPr>
          <w:p w14:paraId="26EE76CC" w14:textId="77777777" w:rsidR="007A7D3C" w:rsidRPr="007A7D3C" w:rsidRDefault="007A7D3C" w:rsidP="007A7D3C">
            <w:pPr>
              <w:numPr>
                <w:ilvl w:val="0"/>
                <w:numId w:val="27"/>
              </w:numPr>
              <w:contextualSpacing/>
              <w:rPr>
                <w:rFonts w:ascii="Arial" w:hAnsi="Arial" w:cs="Arial"/>
              </w:rPr>
            </w:pPr>
          </w:p>
        </w:tc>
        <w:tc>
          <w:tcPr>
            <w:tcW w:w="4678" w:type="dxa"/>
          </w:tcPr>
          <w:p w14:paraId="25503592" w14:textId="77777777" w:rsidR="007A7D3C" w:rsidRPr="007A7D3C" w:rsidRDefault="007A7D3C" w:rsidP="007A7D3C">
            <w:pPr>
              <w:contextualSpacing/>
              <w:rPr>
                <w:rFonts w:ascii="Arial" w:hAnsi="Arial" w:cs="Arial"/>
              </w:rPr>
            </w:pPr>
            <w:r w:rsidRPr="007A7D3C">
              <w:rPr>
                <w:rFonts w:ascii="Arial" w:hAnsi="Arial" w:cs="Arial"/>
              </w:rPr>
              <w:t>Sistemos garantinis aptarnavimas</w:t>
            </w:r>
          </w:p>
        </w:tc>
        <w:tc>
          <w:tcPr>
            <w:tcW w:w="4106" w:type="dxa"/>
          </w:tcPr>
          <w:p w14:paraId="1123E421" w14:textId="77777777" w:rsidR="007A7D3C" w:rsidRPr="007A7D3C" w:rsidRDefault="007A7D3C" w:rsidP="007A7D3C">
            <w:pPr>
              <w:contextualSpacing/>
              <w:rPr>
                <w:rFonts w:ascii="Arial" w:hAnsi="Arial" w:cs="Arial"/>
              </w:rPr>
            </w:pPr>
            <w:r w:rsidRPr="007A7D3C">
              <w:rPr>
                <w:rFonts w:ascii="Arial" w:hAnsi="Arial" w:cs="Arial"/>
              </w:rPr>
              <w:t>12 mėn. nuo Sistemos eksploatacijos pradžios (perdavimo akto pasirašymo)</w:t>
            </w:r>
          </w:p>
        </w:tc>
      </w:tr>
      <w:tr w:rsidR="007A7D3C" w:rsidRPr="007A7D3C" w14:paraId="55F286F6" w14:textId="77777777" w:rsidTr="00950956">
        <w:tc>
          <w:tcPr>
            <w:tcW w:w="911" w:type="dxa"/>
          </w:tcPr>
          <w:p w14:paraId="20B84E32" w14:textId="77777777" w:rsidR="007A7D3C" w:rsidRPr="007A7D3C" w:rsidRDefault="007A7D3C" w:rsidP="007A7D3C">
            <w:pPr>
              <w:numPr>
                <w:ilvl w:val="0"/>
                <w:numId w:val="27"/>
              </w:numPr>
              <w:contextualSpacing/>
              <w:rPr>
                <w:rFonts w:ascii="Arial" w:hAnsi="Arial" w:cs="Arial"/>
              </w:rPr>
            </w:pPr>
          </w:p>
        </w:tc>
        <w:tc>
          <w:tcPr>
            <w:tcW w:w="4678" w:type="dxa"/>
          </w:tcPr>
          <w:p w14:paraId="599C9EB7" w14:textId="77777777" w:rsidR="007A7D3C" w:rsidRPr="007A7D3C" w:rsidRDefault="007A7D3C" w:rsidP="007A7D3C">
            <w:pPr>
              <w:contextualSpacing/>
              <w:rPr>
                <w:rFonts w:ascii="Arial" w:hAnsi="Arial" w:cs="Arial"/>
              </w:rPr>
            </w:pPr>
            <w:r w:rsidRPr="007A7D3C">
              <w:rPr>
                <w:rFonts w:ascii="Arial" w:hAnsi="Arial" w:cs="Arial"/>
              </w:rPr>
              <w:t>Sistemos palaikymas</w:t>
            </w:r>
          </w:p>
        </w:tc>
        <w:tc>
          <w:tcPr>
            <w:tcW w:w="4106" w:type="dxa"/>
          </w:tcPr>
          <w:p w14:paraId="6881C86A" w14:textId="77777777" w:rsidR="007A7D3C" w:rsidRPr="007A7D3C" w:rsidRDefault="007A7D3C" w:rsidP="007A7D3C">
            <w:pPr>
              <w:contextualSpacing/>
              <w:rPr>
                <w:rFonts w:ascii="Arial" w:hAnsi="Arial" w:cs="Arial"/>
              </w:rPr>
            </w:pPr>
            <w:r w:rsidRPr="007A7D3C">
              <w:rPr>
                <w:rFonts w:ascii="Arial" w:hAnsi="Arial" w:cs="Arial"/>
              </w:rPr>
              <w:t>12 mėn. nuo Sistemos eksploatacijos pradžios (perdavimo akto pasirašymo)</w:t>
            </w:r>
          </w:p>
        </w:tc>
      </w:tr>
      <w:tr w:rsidR="007A7D3C" w:rsidRPr="007A7D3C" w14:paraId="577CB6D5" w14:textId="77777777" w:rsidTr="00950956">
        <w:tc>
          <w:tcPr>
            <w:tcW w:w="911" w:type="dxa"/>
          </w:tcPr>
          <w:p w14:paraId="54308041" w14:textId="77777777" w:rsidR="007A7D3C" w:rsidRPr="007A7D3C" w:rsidRDefault="007A7D3C" w:rsidP="007A7D3C">
            <w:pPr>
              <w:numPr>
                <w:ilvl w:val="0"/>
                <w:numId w:val="27"/>
              </w:numPr>
              <w:contextualSpacing/>
              <w:rPr>
                <w:rFonts w:ascii="Arial" w:hAnsi="Arial" w:cs="Arial"/>
              </w:rPr>
            </w:pPr>
          </w:p>
        </w:tc>
        <w:tc>
          <w:tcPr>
            <w:tcW w:w="4678" w:type="dxa"/>
          </w:tcPr>
          <w:p w14:paraId="63B5253D" w14:textId="77777777" w:rsidR="007A7D3C" w:rsidRPr="007A7D3C" w:rsidRDefault="007A7D3C" w:rsidP="007A7D3C">
            <w:pPr>
              <w:contextualSpacing/>
              <w:rPr>
                <w:rFonts w:ascii="Arial" w:hAnsi="Arial" w:cs="Arial"/>
              </w:rPr>
            </w:pPr>
            <w:r w:rsidRPr="007A7D3C">
              <w:rPr>
                <w:rFonts w:ascii="Arial" w:hAnsi="Arial" w:cs="Arial"/>
              </w:rPr>
              <w:t>Papildomi Sistemos vystymo darbai</w:t>
            </w:r>
          </w:p>
        </w:tc>
        <w:tc>
          <w:tcPr>
            <w:tcW w:w="4106" w:type="dxa"/>
          </w:tcPr>
          <w:p w14:paraId="37627704" w14:textId="77777777" w:rsidR="007A7D3C" w:rsidRPr="007A7D3C" w:rsidRDefault="007A7D3C" w:rsidP="007A7D3C">
            <w:pPr>
              <w:contextualSpacing/>
              <w:rPr>
                <w:rFonts w:ascii="Arial" w:hAnsi="Arial" w:cs="Arial"/>
              </w:rPr>
            </w:pPr>
            <w:r w:rsidRPr="007A7D3C">
              <w:rPr>
                <w:rFonts w:ascii="Arial" w:hAnsi="Arial" w:cs="Arial"/>
              </w:rPr>
              <w:t>Viso sutarties galiojimo metu</w:t>
            </w:r>
          </w:p>
        </w:tc>
      </w:tr>
    </w:tbl>
    <w:p w14:paraId="667EF62C" w14:textId="77777777" w:rsidR="007A7D3C" w:rsidRPr="007A7D3C" w:rsidRDefault="007A7D3C" w:rsidP="007A7D3C">
      <w:pPr>
        <w:spacing w:after="0" w:line="240" w:lineRule="auto"/>
        <w:ind w:left="360"/>
        <w:contextualSpacing/>
        <w:rPr>
          <w:rFonts w:ascii="Arial" w:eastAsia="Times New Roman" w:hAnsi="Arial" w:cs="Arial"/>
          <w:kern w:val="0"/>
          <w14:ligatures w14:val="none"/>
        </w:rPr>
      </w:pPr>
    </w:p>
    <w:p w14:paraId="2FB6EC4C" w14:textId="77777777" w:rsidR="007A7D3C" w:rsidRPr="007A7D3C" w:rsidRDefault="007A7D3C" w:rsidP="007A7D3C">
      <w:pPr>
        <w:spacing w:after="0" w:line="240" w:lineRule="auto"/>
        <w:rPr>
          <w:rFonts w:ascii="Arial" w:eastAsia="Times New Roman" w:hAnsi="Arial" w:cs="Arial"/>
          <w:kern w:val="0"/>
          <w14:ligatures w14:val="none"/>
        </w:rPr>
      </w:pPr>
    </w:p>
    <w:p w14:paraId="1793F22F"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Reikalavimai dokumentacijai</w:t>
      </w:r>
    </w:p>
    <w:p w14:paraId="21BEAEFF" w14:textId="77777777" w:rsidR="007A7D3C" w:rsidRPr="007A7D3C" w:rsidRDefault="007A7D3C" w:rsidP="007A7D3C">
      <w:pPr>
        <w:numPr>
          <w:ilvl w:val="0"/>
          <w:numId w:val="4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Dokumentinių rezultatų derinimo trukmė priklauso nuo dokumento apimties. Užsakovas pastabas pateikia per 3 d. d., jeigu dokumento apimtis yra iki 10 lapų. Jei dokumento apimtis yra didesnė, Užsakovas pastabas teikia per 5 d. d.. Užsakovo pastabų teikimas rezultatams ir kitoms pateiktims turi būti vykdomas akumuliuotai (visi Projekto komandos atsakingi asmenys teikia pastabas bendrai viename dokumente). Tiekėjo pataisyti dokumentai turi būti teikiami su matomais pakeitimais.</w:t>
      </w:r>
    </w:p>
    <w:p w14:paraId="2B4C2FC6" w14:textId="77777777" w:rsidR="007A7D3C" w:rsidRPr="007A7D3C" w:rsidRDefault="007A7D3C" w:rsidP="007A7D3C">
      <w:pPr>
        <w:numPr>
          <w:ilvl w:val="0"/>
          <w:numId w:val="4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Visi Projekto dokumentai turi būti suderinti 2 iteracijų apimtyje. Užsakovas gali teikti patikslinimus / komentarus pastaboms ir didesniu iteracijų skaičiumi, jei pastabos ir komentarai teikiami toms pačioms, arba nuo jų priklausomoms dokumento dalims, kurioms pastabos buvo teikiamos pirmų 2 iteracijų apimtyje, t. y., 3 iteracijos metu negali būti teikiamos visai naujos pastabos, kurios nėra susijusios su prieš tai teiktomis pastabomis ar nuo jų priklausančiais dokumento pakeitimais. Rezultatai yra laikomi priimtais, jei yra gaunamas patvirtinimas iš Užsakovo, jog rezultatai yra tinkami arba jei per numatytą terminą Užsakovas nepateikia jokio atsakymo dėl rezultato tinkamumo.</w:t>
      </w:r>
    </w:p>
    <w:p w14:paraId="24D18F2E" w14:textId="77777777" w:rsidR="007A7D3C" w:rsidRPr="007A7D3C" w:rsidRDefault="007A7D3C" w:rsidP="007A7D3C">
      <w:pPr>
        <w:numPr>
          <w:ilvl w:val="0"/>
          <w:numId w:val="4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Parengtas naujas dokumentas visuomet turi versiją 0.1. Jei dokumentui pateikiamos pastabos, tai naujai jo redakcijai, parengtai po pastabų, nustatoma nauja versija, padidinant turėtą dokumento versijos antrą skaičių vienetu. Suderintam dokumentui suteikiama versija 1.0. Jei rengiama patvirtinto dokumento nauja redakcija, kurią reikia derinti, antras skaičius keičiamas į 1, t. y., 1.1, suderintus naują dokumento redakciją.</w:t>
      </w:r>
    </w:p>
    <w:p w14:paraId="166E9FCB" w14:textId="77777777" w:rsidR="007A7D3C" w:rsidRPr="007A7D3C" w:rsidRDefault="007A7D3C" w:rsidP="007A7D3C">
      <w:pPr>
        <w:numPr>
          <w:ilvl w:val="0"/>
          <w:numId w:val="4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Visi Tiekėjo pateikiami rezultatai turi būti teikiami su Užsakovu suderintu redagavimui tinkamu formatu. Jei Tiekėjas rezultatus pateikia kitu formatu, kuriam reikalinga atskira programinė įranga, Tiekėjas yra atsakingas už reikalingos programinės įrangos modifikavimą ir įdiegimą, instruktavimus, licencijas ir visus kitus su programine įranga susijusius darbus bei kaštus.</w:t>
      </w:r>
    </w:p>
    <w:p w14:paraId="2CF4FE8C" w14:textId="77777777" w:rsidR="007A7D3C" w:rsidRPr="007A7D3C" w:rsidRDefault="007A7D3C" w:rsidP="007A7D3C">
      <w:pPr>
        <w:numPr>
          <w:ilvl w:val="0"/>
          <w:numId w:val="4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Visi Tiekėjo rezultatai ir teikiamos paslaugos turi būti teikiami lietuvių kalba nebent su Užsakovu yra suderinamas tam tikrų rezultatų ar jų dalies rengimas kita kalba, pvz., anglų kalba.</w:t>
      </w:r>
    </w:p>
    <w:p w14:paraId="4DD6057E" w14:textId="77777777" w:rsidR="007A7D3C" w:rsidRPr="007A7D3C" w:rsidRDefault="007A7D3C" w:rsidP="007A7D3C">
      <w:pPr>
        <w:numPr>
          <w:ilvl w:val="0"/>
          <w:numId w:val="4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Galutiniai rezultatai turi būti pateikti redaguojamu formatu (įskaitant ir dokumentuose pateikiamas schemas).</w:t>
      </w:r>
    </w:p>
    <w:p w14:paraId="269D9B4D" w14:textId="77777777" w:rsidR="007A7D3C" w:rsidRPr="007A7D3C" w:rsidRDefault="007A7D3C" w:rsidP="007A7D3C">
      <w:pPr>
        <w:numPr>
          <w:ilvl w:val="0"/>
          <w:numId w:val="4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Pasirašius galutinį Sistemos perdavimo–priėmimo aktą, Užsakovui turi būti perduoti visi suderinti Projekto dokumentai.</w:t>
      </w:r>
    </w:p>
    <w:p w14:paraId="075B9B5D" w14:textId="77777777" w:rsidR="007A7D3C" w:rsidRPr="007A7D3C" w:rsidRDefault="007A7D3C" w:rsidP="007A7D3C">
      <w:pPr>
        <w:keepNext/>
        <w:keepLines/>
        <w:numPr>
          <w:ilvl w:val="1"/>
          <w:numId w:val="0"/>
        </w:numPr>
        <w:spacing w:before="120" w:after="240" w:line="240" w:lineRule="auto"/>
        <w:ind w:left="1077" w:hanging="720"/>
        <w:jc w:val="both"/>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Reikalavimai mokymams</w:t>
      </w:r>
    </w:p>
    <w:p w14:paraId="6063EFB6" w14:textId="77777777" w:rsidR="007A7D3C" w:rsidRPr="007A7D3C" w:rsidRDefault="007A7D3C" w:rsidP="007A7D3C">
      <w:pPr>
        <w:numPr>
          <w:ilvl w:val="0"/>
          <w:numId w:val="2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Iki mokymų vykdymo pradžios Tiekėjas turės parengti administratorių ir naudotojų mokymų medžiagą ir naudotojų vadovus. </w:t>
      </w:r>
    </w:p>
    <w:p w14:paraId="74F00A68" w14:textId="77777777" w:rsidR="007A7D3C" w:rsidRPr="007A7D3C" w:rsidRDefault="007A7D3C" w:rsidP="007A7D3C">
      <w:pPr>
        <w:numPr>
          <w:ilvl w:val="0"/>
          <w:numId w:val="2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Mokymo medžiaga turi apimti visas numatytas sistemos funkcijas ir leisti skaitytojui savarankiškai vykdyti konkrečias užduotis.</w:t>
      </w:r>
    </w:p>
    <w:p w14:paraId="37CC2A33" w14:textId="77777777" w:rsidR="007A7D3C" w:rsidRPr="007A7D3C" w:rsidRDefault="007A7D3C" w:rsidP="007A7D3C">
      <w:pPr>
        <w:numPr>
          <w:ilvl w:val="0"/>
          <w:numId w:val="2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Mokymo medžiagoje turi būti pateikti visų sukurtos programinės įrangos laukų paaiškinimai.</w:t>
      </w:r>
    </w:p>
    <w:p w14:paraId="2E7BA817" w14:textId="77777777" w:rsidR="007A7D3C" w:rsidRPr="007A7D3C" w:rsidRDefault="007A7D3C" w:rsidP="007A7D3C">
      <w:pPr>
        <w:numPr>
          <w:ilvl w:val="0"/>
          <w:numId w:val="2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Mokymų medžiagą turi sudaryti teorinė medžiaga, ir praktinės užduotys;</w:t>
      </w:r>
    </w:p>
    <w:p w14:paraId="58EC51B8" w14:textId="77777777" w:rsidR="007A7D3C" w:rsidRPr="007A7D3C" w:rsidRDefault="007A7D3C" w:rsidP="007A7D3C">
      <w:pPr>
        <w:numPr>
          <w:ilvl w:val="0"/>
          <w:numId w:val="2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Mokymų medžiaga turi būti vientisa – teorinės medžiagos ir praktinių užduočių struktūra ir turinio detalumas turi būti vienodi, kad naudotojui būtų aišku, kaip savarankiškai atlikti kiekvieną užduotį ar jos dalį.</w:t>
      </w:r>
    </w:p>
    <w:p w14:paraId="7D07F81A" w14:textId="77777777" w:rsidR="007A7D3C" w:rsidRPr="007A7D3C" w:rsidRDefault="007A7D3C" w:rsidP="007A7D3C">
      <w:pPr>
        <w:numPr>
          <w:ilvl w:val="0"/>
          <w:numId w:val="2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Mokymai turi būti vykdomi specialiai mokymams Tiekėjas parengtoje aplinkoje, kurios konfigūracija turi atitikti gamybinę aplinką.</w:t>
      </w:r>
    </w:p>
    <w:p w14:paraId="35C5EBBE" w14:textId="77777777" w:rsidR="007A7D3C" w:rsidRPr="007A7D3C" w:rsidRDefault="007A7D3C" w:rsidP="007A7D3C">
      <w:pPr>
        <w:numPr>
          <w:ilvl w:val="0"/>
          <w:numId w:val="2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Turi būti parengti ir pateikti visi duomenys reikalingi praktinėms užduotims atlikti.</w:t>
      </w:r>
    </w:p>
    <w:p w14:paraId="04F199E4" w14:textId="77777777" w:rsidR="007A7D3C" w:rsidRPr="007A7D3C" w:rsidRDefault="007A7D3C" w:rsidP="007A7D3C">
      <w:pPr>
        <w:numPr>
          <w:ilvl w:val="0"/>
          <w:numId w:val="2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Naudotojų ir administratorių mokymai turi būti organizuojami tokiomis grupėmis, užtikrinant, kad naudotojai nebus mokomi naudotis funkcijomis, kuriomis jie nesinaudos. Detalus naudotojų grupių sąrašas turi būti suderintas su Užsakovu iki mokymų pradžios.</w:t>
      </w:r>
    </w:p>
    <w:p w14:paraId="43A96657" w14:textId="0293E93B" w:rsidR="007A7D3C" w:rsidRPr="007A7D3C" w:rsidRDefault="007A7D3C" w:rsidP="007A7D3C">
      <w:pPr>
        <w:numPr>
          <w:ilvl w:val="0"/>
          <w:numId w:val="2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lastRenderedPageBreak/>
        <w:t xml:space="preserve">Preliminarus naudotojų, kuriuos reikės apmokyti, kiekis – ne daugiau kaip </w:t>
      </w:r>
      <w:r w:rsidR="00A245C7" w:rsidRPr="00A245C7">
        <w:rPr>
          <w:rFonts w:ascii="Arial" w:eastAsia="Times New Roman" w:hAnsi="Arial" w:cs="Arial"/>
          <w:kern w:val="0"/>
          <w14:ligatures w14:val="none"/>
        </w:rPr>
        <w:t>70</w:t>
      </w:r>
      <w:r w:rsidRPr="007A7D3C">
        <w:rPr>
          <w:rFonts w:ascii="Arial" w:eastAsia="Times New Roman" w:hAnsi="Arial" w:cs="Arial"/>
          <w:kern w:val="0"/>
          <w14:ligatures w14:val="none"/>
        </w:rPr>
        <w:t xml:space="preserve"> (tarp jų ne daugiau kaip </w:t>
      </w:r>
      <w:r w:rsidR="00A245C7" w:rsidRPr="00A245C7">
        <w:rPr>
          <w:rFonts w:ascii="Arial" w:eastAsia="Times New Roman" w:hAnsi="Arial" w:cs="Arial"/>
          <w:kern w:val="0"/>
          <w14:ligatures w14:val="none"/>
        </w:rPr>
        <w:t>5</w:t>
      </w:r>
      <w:r w:rsidRPr="007A7D3C">
        <w:rPr>
          <w:rFonts w:ascii="Arial" w:eastAsia="Times New Roman" w:hAnsi="Arial" w:cs="Arial"/>
          <w:kern w:val="0"/>
          <w14:ligatures w14:val="none"/>
        </w:rPr>
        <w:t xml:space="preserve"> administratoriai).</w:t>
      </w:r>
    </w:p>
    <w:p w14:paraId="54C7FF61"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Reikalavimai testavimui</w:t>
      </w:r>
    </w:p>
    <w:p w14:paraId="179D1C09" w14:textId="77777777" w:rsidR="007A7D3C" w:rsidRPr="007A7D3C" w:rsidRDefault="007A7D3C" w:rsidP="007A7D3C">
      <w:pPr>
        <w:numPr>
          <w:ilvl w:val="0"/>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Tiekėjas turi konsultuoti Užsakovą rengiant testavimo scenarijus.</w:t>
      </w:r>
    </w:p>
    <w:p w14:paraId="0149390D" w14:textId="77777777" w:rsidR="007A7D3C" w:rsidRPr="007A7D3C" w:rsidRDefault="007A7D3C" w:rsidP="007A7D3C">
      <w:pPr>
        <w:numPr>
          <w:ilvl w:val="0"/>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Testavimo etapo pradžios kriterijai:</w:t>
      </w:r>
    </w:p>
    <w:p w14:paraId="711E488A"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Tinkamai veikia atskiros Sistemos funkcijos bei sąsajos tarp jų;</w:t>
      </w:r>
    </w:p>
    <w:p w14:paraId="31D1C567"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Tinkamai veikia naudotojo sąsaja;</w:t>
      </w:r>
    </w:p>
    <w:p w14:paraId="578EDBC1"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Tinkamai realizuoti funkciniai ir nefunkciniai reikalavimai kurie pateikti šiame dokumente;</w:t>
      </w:r>
    </w:p>
    <w:p w14:paraId="1E916510"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Tinkamai sukurtos duomenų peržiūros formos;</w:t>
      </w:r>
    </w:p>
    <w:p w14:paraId="4ADEEA82"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Tinkamai veikia integracinės sąsajos su kitomis sistemomis.</w:t>
      </w:r>
    </w:p>
    <w:p w14:paraId="64D752F1" w14:textId="77777777" w:rsidR="007A7D3C" w:rsidRPr="007A7D3C" w:rsidRDefault="007A7D3C" w:rsidP="007A7D3C">
      <w:pPr>
        <w:numPr>
          <w:ilvl w:val="0"/>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Testavimo etapo priėmimo kriterijai:</w:t>
      </w:r>
    </w:p>
    <w:p w14:paraId="3395DFF6"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Atliktas priėmimo testavimas pagal suderintus testavimo scenarijus;</w:t>
      </w:r>
    </w:p>
    <w:p w14:paraId="17BDB63D"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Visos kritinės klaidos yra išspręstos iki Sistemos paleidimo;</w:t>
      </w:r>
    </w:p>
    <w:p w14:paraId="6404FBC7"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Yra neišspręstos ne daugiau nei 20 svarbių klaidų .</w:t>
      </w:r>
    </w:p>
    <w:p w14:paraId="2E3BF549" w14:textId="77777777" w:rsidR="007A7D3C" w:rsidRPr="007A7D3C" w:rsidRDefault="007A7D3C" w:rsidP="007A7D3C">
      <w:pPr>
        <w:numPr>
          <w:ilvl w:val="0"/>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testavimas bus užbaigtas, kai visų testavimo scenarijų rezultatai atitiks aukščiau įvardintas testavimo rezultatų priėmimo sąlygas.</w:t>
      </w:r>
    </w:p>
    <w:p w14:paraId="4D3DABE3" w14:textId="77777777" w:rsidR="007A7D3C" w:rsidRPr="007A7D3C" w:rsidRDefault="007A7D3C" w:rsidP="007A7D3C">
      <w:pPr>
        <w:numPr>
          <w:ilvl w:val="0"/>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Suteiktų paslaugų rezultatų klaidos ir (ar) trikdžiai klasifikuojami:</w:t>
      </w:r>
    </w:p>
    <w:p w14:paraId="51F81069"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Kritinė klaida – kai nustatytas trikdis ir / ar problema, dėl kurios Sistemos naudotojas negali vykdyti numatytų būtinų funkcijų ir nežinomas joks kitas priimtinas šios funkcijos vykdymas; </w:t>
      </w:r>
    </w:p>
    <w:p w14:paraId="349A6A08"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Svarbi klaida - neapibrėžtas funkcijos veikimas, kuris leidžia įvykdyti numatytą VVS funkciją, tačiau naudotojui reikia atlikti papildomus, nenumatytus ar alternatyvius veiksmus;</w:t>
      </w:r>
    </w:p>
    <w:p w14:paraId="22E27F3D"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Neesminė klaida – kosmetinės ar panašios VVS klaidos, kurios neįtakoja korektiško funkcijų veikimo.</w:t>
      </w:r>
    </w:p>
    <w:p w14:paraId="663801D4" w14:textId="77777777" w:rsidR="007A7D3C" w:rsidRPr="007A7D3C" w:rsidRDefault="007A7D3C" w:rsidP="007A7D3C">
      <w:pPr>
        <w:numPr>
          <w:ilvl w:val="0"/>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Sprendimą, kokio tipo (kritinė klaida, svarbi, neesminė) yra nustatyta klaida, priima Užsakovo paskirti atsakingi asmenys, informavę Tiekėjo paskirtus atsakingus asmenis.</w:t>
      </w:r>
    </w:p>
    <w:p w14:paraId="0DAB047A" w14:textId="77777777" w:rsidR="007A7D3C" w:rsidRPr="007A7D3C" w:rsidRDefault="007A7D3C" w:rsidP="007A7D3C">
      <w:pPr>
        <w:numPr>
          <w:ilvl w:val="0"/>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Tiekėjas privalo pradėti analizuoti bei pašalinti trikdžius ir (ar) klaidas tokiu grafiku:</w:t>
      </w:r>
    </w:p>
    <w:p w14:paraId="74D7635B"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Kritinė klaida:</w:t>
      </w:r>
    </w:p>
    <w:p w14:paraId="060B8C41" w14:textId="77777777" w:rsidR="007A7D3C" w:rsidRPr="007A7D3C" w:rsidRDefault="007A7D3C" w:rsidP="007A7D3C">
      <w:pPr>
        <w:numPr>
          <w:ilvl w:val="2"/>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Reakcijos trukmė: ne ilgiau kaip per 2 Užsakovo darbo valandas nuo Užsakovo pranešimo pateikimo momento;</w:t>
      </w:r>
    </w:p>
    <w:p w14:paraId="04104633" w14:textId="77777777" w:rsidR="007A7D3C" w:rsidRPr="007A7D3C" w:rsidRDefault="007A7D3C" w:rsidP="007A7D3C">
      <w:pPr>
        <w:numPr>
          <w:ilvl w:val="2"/>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Sprendimo trukmė: ne ilgiau kaip per 6 Užsakovo darbo valandas nuo reakcijos termino pabaigos.</w:t>
      </w:r>
    </w:p>
    <w:p w14:paraId="7F61C8EC"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Svarbi klaida:</w:t>
      </w:r>
    </w:p>
    <w:p w14:paraId="656600FD" w14:textId="77777777" w:rsidR="007A7D3C" w:rsidRPr="007A7D3C" w:rsidRDefault="007A7D3C" w:rsidP="007A7D3C">
      <w:pPr>
        <w:numPr>
          <w:ilvl w:val="2"/>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Reakcijos trukmė: ne ilgiau kaip per 4 Užsakovo darbo valandas nuo Užsakovo pranešimo pateikimo momento;</w:t>
      </w:r>
    </w:p>
    <w:p w14:paraId="1540E279" w14:textId="77777777" w:rsidR="007A7D3C" w:rsidRPr="007A7D3C" w:rsidRDefault="007A7D3C" w:rsidP="007A7D3C">
      <w:pPr>
        <w:numPr>
          <w:ilvl w:val="2"/>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Sprendimo trukmė: ne ilgiau kaip per 10 Užsakovo darbo valandas nuo reakcijos termino pabaigos.</w:t>
      </w:r>
    </w:p>
    <w:p w14:paraId="753CF965" w14:textId="77777777" w:rsidR="007A7D3C" w:rsidRPr="007A7D3C" w:rsidRDefault="007A7D3C" w:rsidP="007A7D3C">
      <w:pPr>
        <w:numPr>
          <w:ilvl w:val="1"/>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Neesminė klaida:</w:t>
      </w:r>
    </w:p>
    <w:p w14:paraId="3F3895CC" w14:textId="77777777" w:rsidR="007A7D3C" w:rsidRPr="007A7D3C" w:rsidRDefault="007A7D3C" w:rsidP="007A7D3C">
      <w:pPr>
        <w:numPr>
          <w:ilvl w:val="2"/>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Reakcijos trukmė: ne ilgiau kaip per 8 Užsakovo darbo valandas nuo Užsakovo pranešimo pateikimo momento;</w:t>
      </w:r>
    </w:p>
    <w:p w14:paraId="78D7818E" w14:textId="77777777" w:rsidR="007A7D3C" w:rsidRPr="007A7D3C" w:rsidRDefault="007A7D3C" w:rsidP="007A7D3C">
      <w:pPr>
        <w:numPr>
          <w:ilvl w:val="2"/>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Sprendimo trukmė: ne ilgiau kaip per 80 Užsakovo darbo valandas nuo reakcijos termino pabaigos.</w:t>
      </w:r>
    </w:p>
    <w:p w14:paraId="7E922B9A" w14:textId="77777777" w:rsidR="007A7D3C" w:rsidRPr="007A7D3C" w:rsidRDefault="007A7D3C" w:rsidP="007A7D3C">
      <w:pPr>
        <w:numPr>
          <w:ilvl w:val="0"/>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Jei klaidos ar neatitikimo per nurodytą laiką pašalinti negalima, kartu su Užsakovu suderinamas kitas priimtinas klaidos ar neatitikimo šalinimo laikas.</w:t>
      </w:r>
    </w:p>
    <w:p w14:paraId="489FBF70" w14:textId="77777777" w:rsidR="007A7D3C" w:rsidRPr="007A7D3C" w:rsidRDefault="007A7D3C" w:rsidP="007A7D3C">
      <w:pPr>
        <w:numPr>
          <w:ilvl w:val="0"/>
          <w:numId w:val="41"/>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Tiekėjas su Užsakovu (raštu) gali susiderinti kitus, Perkančiajai organizacijai priimtinus, klaidų pašalinimo terminus.</w:t>
      </w:r>
    </w:p>
    <w:p w14:paraId="337FF558"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lastRenderedPageBreak/>
        <w:t>Reikalavimai bandomajai eksploatacijai</w:t>
      </w:r>
    </w:p>
    <w:p w14:paraId="4EF3F9A6" w14:textId="77777777" w:rsidR="007A7D3C" w:rsidRPr="007A7D3C" w:rsidRDefault="007A7D3C" w:rsidP="007A7D3C">
      <w:pPr>
        <w:numPr>
          <w:ilvl w:val="0"/>
          <w:numId w:val="3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Sistemai taikoma bandomoji eksploatacija, kurios trukmė yra 2 savaitės ir kuri skaičiuojama nuo Sistemos  įdiegimo į gamybinę aplinką. Užsakovo ir Tiekėjo raštišku sutarimu bandomosios eksploatacijos laikas gali būti pailgintas arba sutrumpintas.</w:t>
      </w:r>
    </w:p>
    <w:p w14:paraId="00BD367E" w14:textId="77777777" w:rsidR="007A7D3C" w:rsidRPr="007A7D3C" w:rsidRDefault="007A7D3C" w:rsidP="007A7D3C">
      <w:pPr>
        <w:numPr>
          <w:ilvl w:val="0"/>
          <w:numId w:val="3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metu identifikuotų kritinių bei svarbių klaidų. Kitos klaidos, nustatytos ir neištaisytos bandomosios eksploatacijos metu, turi būti ištaisytos ne vėliau nei per 3 mėn. nuo kokybės garantijos pradžios.</w:t>
      </w:r>
    </w:p>
    <w:p w14:paraId="75E02370" w14:textId="77777777" w:rsidR="007A7D3C" w:rsidRPr="007A7D3C" w:rsidRDefault="007A7D3C" w:rsidP="007A7D3C">
      <w:pPr>
        <w:numPr>
          <w:ilvl w:val="0"/>
          <w:numId w:val="3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Kai neįmanoma ištaisyti klaidų iki bandomosios eksploatacijos pabaigos, Užsakovo ir Tiekėjo sutarimu bandomosios eksploatacijos laikas gali būti pratęstas iki tol, kol bus ištaisytos šio skyriaus 2 punkte nurodytos klaidos ir Sistema visa apimtimi atitiks nustatytus reikalavimus;</w:t>
      </w:r>
    </w:p>
    <w:p w14:paraId="32BC6B36" w14:textId="77777777" w:rsidR="007A7D3C" w:rsidRPr="007A7D3C" w:rsidRDefault="007A7D3C" w:rsidP="007A7D3C">
      <w:pPr>
        <w:numPr>
          <w:ilvl w:val="0"/>
          <w:numId w:val="3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Į bandomosios eksploatacijos trukmę neįskaičiuojamas laikas, kai dėl Sistemos kritinių klaidų tokia bandomoji eksploatacija negalėjo vykti;</w:t>
      </w:r>
    </w:p>
    <w:p w14:paraId="0169CED0" w14:textId="77777777" w:rsidR="007A7D3C" w:rsidRPr="007A7D3C" w:rsidRDefault="007A7D3C" w:rsidP="007A7D3C">
      <w:pPr>
        <w:numPr>
          <w:ilvl w:val="0"/>
          <w:numId w:val="3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Bandomosios eksploatacijos metu nustačius klaidas, kilusias dėl to, kad projektavimo ir programavimo metu Tiekėjas jų nenumatė, Tiekėjas nemokamai atlieka reikalingus taisymus;</w:t>
      </w:r>
    </w:p>
    <w:p w14:paraId="532FAD05" w14:textId="77777777" w:rsidR="007A7D3C" w:rsidRPr="007A7D3C" w:rsidRDefault="007A7D3C" w:rsidP="007A7D3C">
      <w:pPr>
        <w:numPr>
          <w:ilvl w:val="0"/>
          <w:numId w:val="39"/>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priėmimo aktas nesurašomas anksčiau negu programinė įranga yra sukurta, įdiegta, tinkamai veikia (užbaigta jos bandomoji eksploatacija), Tiekėjas perdavė visus Projekto metu Tiekėjo ir Užsakovo suderintus ir patvirtintus galutinius rezultatus.</w:t>
      </w:r>
    </w:p>
    <w:p w14:paraId="670D8024" w14:textId="77777777" w:rsidR="007A7D3C" w:rsidRPr="007A7D3C" w:rsidRDefault="007A7D3C" w:rsidP="007A7D3C">
      <w:pPr>
        <w:spacing w:after="0" w:line="240" w:lineRule="auto"/>
        <w:jc w:val="both"/>
        <w:rPr>
          <w:rFonts w:ascii="Arial" w:eastAsia="Times New Roman" w:hAnsi="Arial" w:cs="Arial"/>
          <w:kern w:val="0"/>
          <w:lang w:val="en-GB"/>
          <w14:ligatures w14:val="none"/>
        </w:rPr>
      </w:pPr>
    </w:p>
    <w:p w14:paraId="0BF9DCE4"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Reikalavimai duomenų migravimui</w:t>
      </w:r>
    </w:p>
    <w:p w14:paraId="0B9BDB51" w14:textId="77777777" w:rsidR="007A7D3C" w:rsidRPr="007A7D3C" w:rsidRDefault="007A7D3C" w:rsidP="007A7D3C">
      <w:pPr>
        <w:numPr>
          <w:ilvl w:val="0"/>
          <w:numId w:val="1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Projekto metu turi būti užtikrintas duomenų migravimas iš esamų informacinių sistemų, numatant visų reikalingų klasifikatorių, likučių ir kitos reikalingos informacijos migravimą. Detalūs migruojami duomenys turės būti tikslinamas ir suderinamas su Užsakovu. </w:t>
      </w:r>
    </w:p>
    <w:p w14:paraId="753966A6" w14:textId="77777777" w:rsidR="007A7D3C" w:rsidRPr="007A7D3C" w:rsidRDefault="007A7D3C" w:rsidP="007A7D3C">
      <w:pPr>
        <w:numPr>
          <w:ilvl w:val="0"/>
          <w:numId w:val="1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Tiekėjas yra atsakingas už duomenų migravimo šablonų parengimą, paruošimą ir suderinimą su Užsakovu. </w:t>
      </w:r>
    </w:p>
    <w:p w14:paraId="3623DF4C" w14:textId="77777777" w:rsidR="007A7D3C" w:rsidRPr="007A7D3C" w:rsidRDefault="007A7D3C" w:rsidP="007A7D3C">
      <w:pPr>
        <w:numPr>
          <w:ilvl w:val="0"/>
          <w:numId w:val="1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Užsakovas atsakingas už visų duomenų pateikimą suderintu būdu.</w:t>
      </w:r>
    </w:p>
    <w:p w14:paraId="193A3D27" w14:textId="77777777" w:rsidR="007A7D3C" w:rsidRPr="007A7D3C" w:rsidRDefault="007A7D3C" w:rsidP="007A7D3C">
      <w:pPr>
        <w:numPr>
          <w:ilvl w:val="0"/>
          <w:numId w:val="1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Tiekėjas yra atsakingas už paruoštų migravimo dokumentų (šablonų) importavimą į VVS bei, jei importo metu yra aptinkamos duomenų parametrizavimo klaidos, už klaidų identifikavimą ir pateikimą Užsakovui.</w:t>
      </w:r>
    </w:p>
    <w:p w14:paraId="6A48D323" w14:textId="77777777" w:rsidR="007A7D3C" w:rsidRPr="007A7D3C" w:rsidRDefault="007A7D3C" w:rsidP="007A7D3C">
      <w:pPr>
        <w:numPr>
          <w:ilvl w:val="0"/>
          <w:numId w:val="15"/>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Turi būti atliktas visų tinkamam Sistemos veikimui užtikrinti reikalingų duomenų migravimas.</w:t>
      </w:r>
    </w:p>
    <w:p w14:paraId="06D8DAFB" w14:textId="77777777" w:rsidR="007A7D3C" w:rsidRPr="007A7D3C" w:rsidRDefault="007A7D3C" w:rsidP="007A7D3C">
      <w:pPr>
        <w:spacing w:after="0" w:line="240" w:lineRule="auto"/>
        <w:ind w:left="360"/>
        <w:contextualSpacing/>
        <w:rPr>
          <w:rFonts w:ascii="Arial" w:eastAsia="Times New Roman" w:hAnsi="Arial" w:cs="Arial"/>
          <w:kern w:val="0"/>
          <w14:ligatures w14:val="none"/>
        </w:rPr>
      </w:pPr>
    </w:p>
    <w:p w14:paraId="48558CED"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Reikalavimai garantiniam aptarnavimui</w:t>
      </w:r>
    </w:p>
    <w:p w14:paraId="150C2D5A" w14:textId="77777777" w:rsidR="007A7D3C" w:rsidRPr="007A7D3C" w:rsidRDefault="007A7D3C" w:rsidP="007A7D3C">
      <w:pPr>
        <w:numPr>
          <w:ilvl w:val="0"/>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Garantinio aptarnavimo objektas yra pagal šios techninės specifikacijos reikalavimus sukurta ir įdiegta Sistema su visomis jai priklausančiomis sąsajomis.</w:t>
      </w:r>
    </w:p>
    <w:p w14:paraId="0F349397" w14:textId="77777777" w:rsidR="007A7D3C" w:rsidRPr="007A7D3C" w:rsidRDefault="007A7D3C" w:rsidP="007A7D3C">
      <w:pPr>
        <w:numPr>
          <w:ilvl w:val="0"/>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Garantija turi būti teikiama kiekvienam į eksploataciją priimtam papildomam vystymo darbui iki sutarties pabaigos ir 12 mėn. po sistemos įdiegimo į gamybinę aplinką.</w:t>
      </w:r>
    </w:p>
    <w:p w14:paraId="6F0EBCAD" w14:textId="77777777" w:rsidR="007A7D3C" w:rsidRPr="007A7D3C" w:rsidRDefault="007A7D3C" w:rsidP="007A7D3C">
      <w:pPr>
        <w:numPr>
          <w:ilvl w:val="0"/>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Garantinis aptarnavimas apima:</w:t>
      </w:r>
    </w:p>
    <w:p w14:paraId="23693B3A" w14:textId="77777777" w:rsidR="007A7D3C" w:rsidRPr="007A7D3C" w:rsidRDefault="007A7D3C" w:rsidP="007A7D3C">
      <w:pPr>
        <w:numPr>
          <w:ilvl w:val="1"/>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neatitikimų nustatytiems reikalavimams ir klaidų šalinimą Tiekėjo sąskaita;</w:t>
      </w:r>
    </w:p>
    <w:p w14:paraId="1711D5A6" w14:textId="77777777" w:rsidR="007A7D3C" w:rsidRPr="007A7D3C" w:rsidRDefault="007A7D3C" w:rsidP="007A7D3C">
      <w:pPr>
        <w:numPr>
          <w:ilvl w:val="1"/>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Išgadintų / sugadintų / prarastų duomenų atstatymą, kai gedimo priežastis yra Tiekėjo pateiktos programinės įrangos netinkamas veikimas ar netinkamai atlikti vystymo / palaikymo / priežiūros darbai;</w:t>
      </w:r>
    </w:p>
    <w:p w14:paraId="223DEFEA" w14:textId="77777777" w:rsidR="007A7D3C" w:rsidRPr="007A7D3C" w:rsidRDefault="007A7D3C" w:rsidP="007A7D3C">
      <w:pPr>
        <w:numPr>
          <w:ilvl w:val="1"/>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Neatitikimų ir klaidų šalinimą, kai Sistema neveikia ar funkcionuoja neteisingai ne dėl to, kad netinkamai realizuotas funkcinis reikalavimas ar veikimo logika, o dėl kitų Tiekėjo pateiktų sudėtinių sprendimo dalių. Tokių sutrikimų pavyzdžiai: pateiktas Sistemos funkcionalumas daro netinkamą įtaką (pvz., nepilnai ar neteisingai saugomi duomenys) </w:t>
      </w:r>
      <w:r w:rsidRPr="007A7D3C">
        <w:rPr>
          <w:rFonts w:ascii="Arial" w:eastAsia="Times New Roman" w:hAnsi="Arial" w:cs="Arial"/>
          <w:kern w:val="0"/>
          <w14:ligatures w14:val="none"/>
        </w:rPr>
        <w:lastRenderedPageBreak/>
        <w:t>funkcinių reikalavimų rezultatams. Tiekėjas atsakingas tik už tą programinę įrangą, įskaitant standartinę ir pritaikytą programinę įrangą, kurią jis pateikė.</w:t>
      </w:r>
    </w:p>
    <w:p w14:paraId="3D2996BC" w14:textId="77777777" w:rsidR="007A7D3C" w:rsidRPr="007A7D3C" w:rsidRDefault="007A7D3C" w:rsidP="007A7D3C">
      <w:pPr>
        <w:numPr>
          <w:ilvl w:val="0"/>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Sistema turi veikti patikimai, atitikti informacinių technologijų saugumo reikalavimus ir būti atstatoma įvykus sutrikimui. Visi Tiekėjo veiksmai, susiję su garantinio aptarnavimo paslauga, turi būti vykdomi pagal suderintas su Užsakovu procedūras.</w:t>
      </w:r>
    </w:p>
    <w:p w14:paraId="7F888302" w14:textId="77777777" w:rsidR="007A7D3C" w:rsidRPr="007A7D3C" w:rsidRDefault="007A7D3C" w:rsidP="007A7D3C">
      <w:pPr>
        <w:numPr>
          <w:ilvl w:val="0"/>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garantinio aptarnavimo paslauga turi būti teikiama:</w:t>
      </w:r>
    </w:p>
    <w:p w14:paraId="3316E654" w14:textId="77777777" w:rsidR="007A7D3C" w:rsidRPr="007A7D3C" w:rsidRDefault="007A7D3C" w:rsidP="007A7D3C">
      <w:pPr>
        <w:numPr>
          <w:ilvl w:val="1"/>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Užsakovo darbo valandomis, t. y., darbo dienomis nuo 08.00 val. iki 17.00 val.;</w:t>
      </w:r>
    </w:p>
    <w:p w14:paraId="108EEF13" w14:textId="77777777" w:rsidR="007A7D3C" w:rsidRPr="007A7D3C" w:rsidRDefault="007A7D3C" w:rsidP="007A7D3C">
      <w:pPr>
        <w:numPr>
          <w:ilvl w:val="1"/>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Šalių rašytiniu susitarimu, Sistemos garantinio aptarnavimo paslaugos gali būti teikiamos Užsakovo nedarbo metu.</w:t>
      </w:r>
    </w:p>
    <w:p w14:paraId="5676551D" w14:textId="77777777" w:rsidR="007A7D3C" w:rsidRPr="007A7D3C" w:rsidRDefault="007A7D3C" w:rsidP="007A7D3C">
      <w:pPr>
        <w:numPr>
          <w:ilvl w:val="0"/>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Visi Sistemos veikimo sutrikimai turi būti fiksuojami incidentų valdymo informacinėje sistemoje. </w:t>
      </w:r>
    </w:p>
    <w:p w14:paraId="14AC0FA1" w14:textId="77777777" w:rsidR="007A7D3C" w:rsidRPr="007A7D3C" w:rsidRDefault="007A7D3C" w:rsidP="007A7D3C">
      <w:pPr>
        <w:numPr>
          <w:ilvl w:val="0"/>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Suteiktų paslaugų rezultatų klaidos ir (ar) trikdžiai klasifikuojami:</w:t>
      </w:r>
    </w:p>
    <w:p w14:paraId="27E06204" w14:textId="77777777" w:rsidR="007A7D3C" w:rsidRPr="007A7D3C" w:rsidRDefault="007A7D3C" w:rsidP="007A7D3C">
      <w:pPr>
        <w:numPr>
          <w:ilvl w:val="1"/>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Kritinė klaida – kai nustatytas trikdis ir / ar problema, dėl kurios Sistemos naudotojas negali vykdyti numatytų būtinų funkcijų ir nežinomas joks kitas priimtinas šios funkcijos vykdymas; </w:t>
      </w:r>
    </w:p>
    <w:p w14:paraId="661CF4B7" w14:textId="77777777" w:rsidR="007A7D3C" w:rsidRPr="007A7D3C" w:rsidRDefault="007A7D3C" w:rsidP="007A7D3C">
      <w:pPr>
        <w:numPr>
          <w:ilvl w:val="1"/>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Svarbi klaida - neapibrėžtas funkcijos veikimas, kuris leidžia įvykdyti numatytą VVS funkciją, tačiau naudotojui reikia atlikti papildomus, nenumatytus ar alternatyvius veiksmus;</w:t>
      </w:r>
    </w:p>
    <w:p w14:paraId="7FE4F255" w14:textId="77777777" w:rsidR="007A7D3C" w:rsidRPr="007A7D3C" w:rsidRDefault="007A7D3C" w:rsidP="007A7D3C">
      <w:pPr>
        <w:numPr>
          <w:ilvl w:val="1"/>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Neesminė klaida – kosmetinės ar panašios VVS klaidos, kurios neįtakoja korektiško funkcijų veikimo.</w:t>
      </w:r>
    </w:p>
    <w:p w14:paraId="0D31AFA0" w14:textId="77777777" w:rsidR="007A7D3C" w:rsidRPr="007A7D3C" w:rsidRDefault="007A7D3C" w:rsidP="007A7D3C">
      <w:pPr>
        <w:numPr>
          <w:ilvl w:val="0"/>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Sprendimą, kokio tipo (kritinė klaida, svarbi, neesminė) yra nustatyta klaida, priima Užsakovo paskirti atsakingi asmenys, informavę Tiekėjo paskirtus atsakingus asmenis.</w:t>
      </w:r>
    </w:p>
    <w:p w14:paraId="462B53A2" w14:textId="77777777" w:rsidR="007A7D3C" w:rsidRPr="007A7D3C" w:rsidRDefault="007A7D3C" w:rsidP="007A7D3C">
      <w:pPr>
        <w:numPr>
          <w:ilvl w:val="0"/>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Tiekėjas privalo pradėti analizuoti bei pašalinti trikdžius ir (ar) klaidas tokiu grafiku:</w:t>
      </w:r>
    </w:p>
    <w:p w14:paraId="073444C6" w14:textId="77777777" w:rsidR="007A7D3C" w:rsidRPr="007A7D3C" w:rsidRDefault="007A7D3C" w:rsidP="007A7D3C">
      <w:pPr>
        <w:numPr>
          <w:ilvl w:val="1"/>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Kritinė klaida:</w:t>
      </w:r>
    </w:p>
    <w:p w14:paraId="7B3F0803" w14:textId="77777777" w:rsidR="007A7D3C" w:rsidRPr="007A7D3C" w:rsidRDefault="007A7D3C" w:rsidP="007A7D3C">
      <w:pPr>
        <w:numPr>
          <w:ilvl w:val="2"/>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Reakcijos trukmė: ne ilgiau kaip per 2 Užsakovo darbo valandas nuo Užsakovo pranešimo pateikimo momento;</w:t>
      </w:r>
    </w:p>
    <w:p w14:paraId="3C23621C" w14:textId="77777777" w:rsidR="007A7D3C" w:rsidRPr="007A7D3C" w:rsidRDefault="007A7D3C" w:rsidP="007A7D3C">
      <w:pPr>
        <w:numPr>
          <w:ilvl w:val="2"/>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Sprendimo trukmė: ne ilgiau kaip per 6 Užsakovo darbo valandas nuo reakcijos termino pabaigos.</w:t>
      </w:r>
    </w:p>
    <w:p w14:paraId="3477B24D" w14:textId="77777777" w:rsidR="007A7D3C" w:rsidRPr="007A7D3C" w:rsidRDefault="007A7D3C" w:rsidP="007A7D3C">
      <w:pPr>
        <w:numPr>
          <w:ilvl w:val="1"/>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Svarbi klaida:</w:t>
      </w:r>
    </w:p>
    <w:p w14:paraId="6EFFFD8D" w14:textId="77777777" w:rsidR="007A7D3C" w:rsidRPr="007A7D3C" w:rsidRDefault="007A7D3C" w:rsidP="007A7D3C">
      <w:pPr>
        <w:numPr>
          <w:ilvl w:val="2"/>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Reakcijos trukmė: ne ilgiau kaip per 4 Užsakovo darbo valandas nuo Užsakovo pranešimo pateikimo momento;</w:t>
      </w:r>
    </w:p>
    <w:p w14:paraId="6DAEF24C" w14:textId="77777777" w:rsidR="007A7D3C" w:rsidRPr="007A7D3C" w:rsidRDefault="007A7D3C" w:rsidP="007A7D3C">
      <w:pPr>
        <w:numPr>
          <w:ilvl w:val="2"/>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Sprendimo trukmė: ne ilgiau kaip per 10 Užsakovo darbo valandas nuo reakcijos termino pabaigos.</w:t>
      </w:r>
    </w:p>
    <w:p w14:paraId="6B9232FC" w14:textId="77777777" w:rsidR="007A7D3C" w:rsidRPr="007A7D3C" w:rsidRDefault="007A7D3C" w:rsidP="007A7D3C">
      <w:pPr>
        <w:numPr>
          <w:ilvl w:val="1"/>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Neesminė klaida:</w:t>
      </w:r>
    </w:p>
    <w:p w14:paraId="62BAE49B" w14:textId="77777777" w:rsidR="007A7D3C" w:rsidRPr="007A7D3C" w:rsidRDefault="007A7D3C" w:rsidP="007A7D3C">
      <w:pPr>
        <w:numPr>
          <w:ilvl w:val="2"/>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Reakcijos trukmė: ne ilgiau kaip per 8 Užsakovo darbo valandas nuo Užsakovo pranešimo pateikimo momento;</w:t>
      </w:r>
    </w:p>
    <w:p w14:paraId="36E10047" w14:textId="77777777" w:rsidR="007A7D3C" w:rsidRPr="007A7D3C" w:rsidRDefault="007A7D3C" w:rsidP="007A7D3C">
      <w:pPr>
        <w:numPr>
          <w:ilvl w:val="2"/>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Sprendimo trukmė: ne ilgiau kaip per 80 Užsakovo darbo valandas nuo reakcijos termino pabaigos.</w:t>
      </w:r>
    </w:p>
    <w:p w14:paraId="70D461D5" w14:textId="77777777" w:rsidR="007A7D3C" w:rsidRPr="007A7D3C" w:rsidRDefault="007A7D3C" w:rsidP="007A7D3C">
      <w:pPr>
        <w:numPr>
          <w:ilvl w:val="0"/>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Jei klaidos ar neatitikimo per nurodytą laiką pašalinti negalima, kartu su Užsakovu suderinamas kitas priimtinas klaidos ar neatitikimo šalinimo laikas.</w:t>
      </w:r>
    </w:p>
    <w:p w14:paraId="1EBA1181" w14:textId="77777777" w:rsidR="007A7D3C" w:rsidRPr="007A7D3C" w:rsidRDefault="007A7D3C" w:rsidP="007A7D3C">
      <w:pPr>
        <w:numPr>
          <w:ilvl w:val="0"/>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Tiekėjas su Užsakovu (raštu) gali susiderinti kitus, Perkančiajai organizacijai priimtinus, klaidų pašalinimo terminus.</w:t>
      </w:r>
    </w:p>
    <w:p w14:paraId="633E55B5" w14:textId="77777777" w:rsidR="007A7D3C" w:rsidRPr="007A7D3C" w:rsidRDefault="007A7D3C" w:rsidP="007A7D3C">
      <w:pPr>
        <w:numPr>
          <w:ilvl w:val="0"/>
          <w:numId w:val="37"/>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Bet kokie pakeitimai gamybinėje aplinkoje, įskaitant klaidų ištaisymą, gali būti diegiami tik gavus Užsakovo leidimą.</w:t>
      </w:r>
    </w:p>
    <w:p w14:paraId="696AE468"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Reikalavimai palaikymui</w:t>
      </w:r>
    </w:p>
    <w:p w14:paraId="44C959F3" w14:textId="77777777" w:rsidR="007A7D3C" w:rsidRPr="007A7D3C" w:rsidRDefault="007A7D3C" w:rsidP="007A7D3C">
      <w:pPr>
        <w:numPr>
          <w:ilvl w:val="0"/>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palaikymo objektas yra pagal šios techninės specifikacijos reikalavimus sukurta ir įdiegta Sistema su visomis jai priklausančiomis sąsajomis.</w:t>
      </w:r>
    </w:p>
    <w:p w14:paraId="7B8C95E4" w14:textId="77777777" w:rsidR="007A7D3C" w:rsidRPr="007A7D3C" w:rsidRDefault="007A7D3C" w:rsidP="007A7D3C">
      <w:pPr>
        <w:numPr>
          <w:ilvl w:val="0"/>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palaikymas turi būti teikiamas 12 mėn. po sistemos įdiegimo į gamybinę aplinką.</w:t>
      </w:r>
    </w:p>
    <w:p w14:paraId="5B5F4B21" w14:textId="77777777" w:rsidR="007A7D3C" w:rsidRPr="007A7D3C" w:rsidRDefault="007A7D3C" w:rsidP="007A7D3C">
      <w:pPr>
        <w:numPr>
          <w:ilvl w:val="0"/>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palaikymas apima:</w:t>
      </w:r>
    </w:p>
    <w:p w14:paraId="71D22234" w14:textId="77777777" w:rsidR="007A7D3C" w:rsidRPr="007A7D3C" w:rsidRDefault="007A7D3C" w:rsidP="007A7D3C">
      <w:pPr>
        <w:numPr>
          <w:ilvl w:val="1"/>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palaikymą, atnaujinamą ir pritaikymą pagal galiojančius ir naujai įsigaliojančius Lietuvos Respublikos įstatymus, Vyriausybės nutarimus bei jų pasikeitimus, susijusius su pirkimo objektu.</w:t>
      </w:r>
    </w:p>
    <w:p w14:paraId="25771057" w14:textId="77777777" w:rsidR="007A7D3C" w:rsidRPr="007A7D3C" w:rsidRDefault="007A7D3C" w:rsidP="007A7D3C">
      <w:pPr>
        <w:numPr>
          <w:ilvl w:val="1"/>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lastRenderedPageBreak/>
        <w:t>Eksploatuojamos Sistemos darbingumo atstatymą, pvz., įvykus duomenų bazės ar atskirų jos komponentų darbų sutrikimams;</w:t>
      </w:r>
    </w:p>
    <w:p w14:paraId="63BA9F5D" w14:textId="77777777" w:rsidR="007A7D3C" w:rsidRPr="007A7D3C" w:rsidRDefault="007A7D3C" w:rsidP="007A7D3C">
      <w:pPr>
        <w:numPr>
          <w:ilvl w:val="1"/>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Autorių klaidų taisymas;</w:t>
      </w:r>
    </w:p>
    <w:p w14:paraId="098090C0" w14:textId="77777777" w:rsidR="007A7D3C" w:rsidRPr="007A7D3C" w:rsidRDefault="007A7D3C" w:rsidP="007A7D3C">
      <w:pPr>
        <w:numPr>
          <w:ilvl w:val="1"/>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Konsultacijas Sistemos naudojimo klausimais. VVS naudotojų konsultavimo paslaugos teikimo tvarka:</w:t>
      </w:r>
    </w:p>
    <w:p w14:paraId="243DC0B0" w14:textId="77777777" w:rsidR="007A7D3C" w:rsidRPr="007A7D3C" w:rsidRDefault="007A7D3C" w:rsidP="007A7D3C">
      <w:pPr>
        <w:numPr>
          <w:ilvl w:val="2"/>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Konsultavimo paslaugos teikiamos VVS naudotojams (apie 200 naudotojų);</w:t>
      </w:r>
    </w:p>
    <w:p w14:paraId="7015D67C" w14:textId="77777777" w:rsidR="007A7D3C" w:rsidRPr="007A7D3C" w:rsidRDefault="007A7D3C" w:rsidP="007A7D3C">
      <w:pPr>
        <w:numPr>
          <w:ilvl w:val="2"/>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Teikėjas per  2  savaites nuo  Sutarties  įsigaliojimo  dienos turi  parengti  konsultavimo standartą. Konsultavimo paslaugos teikiamos pagal su Perkančiąja organizacija suderintą konsultavimo standartą.</w:t>
      </w:r>
    </w:p>
    <w:p w14:paraId="10D235E1" w14:textId="77777777" w:rsidR="007A7D3C" w:rsidRPr="007A7D3C" w:rsidRDefault="007A7D3C" w:rsidP="007A7D3C">
      <w:pPr>
        <w:numPr>
          <w:ilvl w:val="2"/>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Konsultavimas vykdomas el. paštu, telefonu, JIRA sistemoje.</w:t>
      </w:r>
    </w:p>
    <w:p w14:paraId="6B69C2B1" w14:textId="77777777" w:rsidR="007A7D3C" w:rsidRPr="007A7D3C" w:rsidRDefault="007A7D3C" w:rsidP="007A7D3C">
      <w:pPr>
        <w:numPr>
          <w:ilvl w:val="2"/>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Konsultacijoms telefonu skirtą infrastruktūrą užtikrins Teikėjas.</w:t>
      </w:r>
    </w:p>
    <w:p w14:paraId="535EE4DB" w14:textId="77777777" w:rsidR="007A7D3C" w:rsidRPr="007A7D3C" w:rsidRDefault="007A7D3C" w:rsidP="007A7D3C">
      <w:pPr>
        <w:numPr>
          <w:ilvl w:val="2"/>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Teikėjas privalo užtikrinti mažiausiai 2 konsultantus, Teikėjas įvertina ir užtikrina pagal  sezoniškumą ir skambučių srautą, jei reikia daugiau konsultantų. Skambučiai turi būti įrašomi ir Užsakovui paprašius, suteikiama prieiga prie įrašų.     </w:t>
      </w:r>
    </w:p>
    <w:p w14:paraId="7A7E7667" w14:textId="77777777" w:rsidR="007A7D3C" w:rsidRPr="007A7D3C" w:rsidRDefault="007A7D3C" w:rsidP="007A7D3C">
      <w:pPr>
        <w:numPr>
          <w:ilvl w:val="2"/>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Konsultacijos teikiamos lietuvių, anglų kalbomis ir bent viena kita kalba (lenkų rusų, ukrainiečių).</w:t>
      </w:r>
    </w:p>
    <w:p w14:paraId="60914D3E" w14:textId="77777777" w:rsidR="007A7D3C" w:rsidRPr="007A7D3C" w:rsidRDefault="007A7D3C" w:rsidP="007A7D3C">
      <w:pPr>
        <w:numPr>
          <w:ilvl w:val="2"/>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Nepavykstant prisiskambinti, skambutis turi būti registruojamas ir interesantui  perskambinama per 4 darbo val. nuo skambučio gavimo, apie skambučio registracija naudotojas turi būti informuojamas balso žinute. Skambutis gali būti iki 5 min. užlaikomas kol linija atsilaisvins. Visi skambučiai turi būti registruojami JIRA.</w:t>
      </w:r>
    </w:p>
    <w:p w14:paraId="414D3F3B" w14:textId="77777777" w:rsidR="007A7D3C" w:rsidRPr="007A7D3C" w:rsidRDefault="007A7D3C" w:rsidP="007A7D3C">
      <w:pPr>
        <w:numPr>
          <w:ilvl w:val="2"/>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Teikėjas turės klasifikuoti suteikiamas konsultacijas telefonu ir raštu pagal konsultacijos temas, klasifikatorius turės būti suderintas per pirmą paslaugų teikimo mėnesį.</w:t>
      </w:r>
    </w:p>
    <w:p w14:paraId="4B7F9000" w14:textId="77777777" w:rsidR="007A7D3C" w:rsidRPr="007A7D3C" w:rsidRDefault="007A7D3C" w:rsidP="007A7D3C">
      <w:pPr>
        <w:numPr>
          <w:ilvl w:val="2"/>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Klasifikatorius galės būti pildomas ar atnaujinamas bet kuriuo Paslaugų teikimo laikotarpiu.</w:t>
      </w:r>
    </w:p>
    <w:p w14:paraId="77C43A78" w14:textId="77777777" w:rsidR="007A7D3C" w:rsidRPr="007A7D3C" w:rsidRDefault="007A7D3C" w:rsidP="007A7D3C">
      <w:pPr>
        <w:numPr>
          <w:ilvl w:val="2"/>
          <w:numId w:val="38"/>
        </w:numPr>
        <w:tabs>
          <w:tab w:val="left" w:pos="1418"/>
        </w:tabs>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Konsultacijos telefonu teikiamos kiekvieną darbo dieną nuo 8:00 iki 17:00 valandos. Skambučiai  priimami  iki 16:00,  laikotarpis  nuo 16:00  iki  17:00 valandos  skiriamas  neatsakytų skambučių įvykdymui.</w:t>
      </w:r>
    </w:p>
    <w:p w14:paraId="3E041211" w14:textId="77777777" w:rsidR="007A7D3C" w:rsidRPr="007A7D3C" w:rsidRDefault="007A7D3C" w:rsidP="007A7D3C">
      <w:pPr>
        <w:numPr>
          <w:ilvl w:val="2"/>
          <w:numId w:val="38"/>
        </w:numPr>
        <w:tabs>
          <w:tab w:val="left" w:pos="1418"/>
        </w:tabs>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Teikiant konsultacijas telefonu 95 proc. skambučių turi būti aptarnauti tą pačią dieną.  95 proc. skambučių, kurių metu linija buvo užimta, turi būti perskambinta per 4 darbo val. nuo  skambučio registravimo.</w:t>
      </w:r>
    </w:p>
    <w:p w14:paraId="3D35F569" w14:textId="77777777" w:rsidR="007A7D3C" w:rsidRPr="007A7D3C" w:rsidRDefault="007A7D3C" w:rsidP="007A7D3C">
      <w:pPr>
        <w:numPr>
          <w:ilvl w:val="2"/>
          <w:numId w:val="38"/>
        </w:numPr>
        <w:tabs>
          <w:tab w:val="left" w:pos="1418"/>
        </w:tabs>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Užklausos turi būti atsakomos per 8 darbo val.</w:t>
      </w:r>
    </w:p>
    <w:p w14:paraId="5A1491D0" w14:textId="77777777" w:rsidR="007A7D3C" w:rsidRPr="007A7D3C" w:rsidRDefault="007A7D3C" w:rsidP="007A7D3C">
      <w:pPr>
        <w:numPr>
          <w:ilvl w:val="2"/>
          <w:numId w:val="38"/>
        </w:numPr>
        <w:tabs>
          <w:tab w:val="left" w:pos="1418"/>
        </w:tabs>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Nustatytais terminai turi būti atsakoma 90 proc. užklausų per mėnesį.</w:t>
      </w:r>
    </w:p>
    <w:p w14:paraId="622ABC24" w14:textId="77777777" w:rsidR="007A7D3C" w:rsidRPr="007A7D3C" w:rsidRDefault="007A7D3C" w:rsidP="007A7D3C">
      <w:pPr>
        <w:numPr>
          <w:ilvl w:val="2"/>
          <w:numId w:val="38"/>
        </w:numPr>
        <w:tabs>
          <w:tab w:val="left" w:pos="1418"/>
        </w:tabs>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Perkančiosios organizacijos prašymu, Teikėjas turės pateikti konsultavimo paslaugų ataskaitą ir/ arba konsultacijų telefono numerio operatoriaus patvirtintą skambučių išklotinę.</w:t>
      </w:r>
    </w:p>
    <w:p w14:paraId="1C809A48" w14:textId="77777777" w:rsidR="007A7D3C" w:rsidRPr="007A7D3C" w:rsidRDefault="007A7D3C" w:rsidP="007A7D3C">
      <w:pPr>
        <w:numPr>
          <w:ilvl w:val="2"/>
          <w:numId w:val="38"/>
        </w:numPr>
        <w:tabs>
          <w:tab w:val="left" w:pos="1418"/>
        </w:tabs>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Perkančioji organizacija bet kuriuo laiku galės atlikti ataskaitoje pateiktų duomenų auditą. </w:t>
      </w:r>
    </w:p>
    <w:p w14:paraId="0CAB7089" w14:textId="77777777" w:rsidR="007A7D3C" w:rsidRPr="007A7D3C" w:rsidRDefault="007A7D3C" w:rsidP="007A7D3C">
      <w:pPr>
        <w:numPr>
          <w:ilvl w:val="0"/>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Sistema turi veikti patikimai, atitikti informacinių technologijų saugumo reikalavimus ir būti atstatoma įvykus sutrikimui. Visi Tiekėjo veiksmai, susiję su Sistemos palaikymo paslauga, turi būti vykdomi pagal suderintas su Užsakovu procedūras.</w:t>
      </w:r>
    </w:p>
    <w:p w14:paraId="2808E9F9" w14:textId="77777777" w:rsidR="007A7D3C" w:rsidRPr="007A7D3C" w:rsidRDefault="007A7D3C" w:rsidP="007A7D3C">
      <w:pPr>
        <w:numPr>
          <w:ilvl w:val="0"/>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palaikymo paslauga turi būti teikiama:</w:t>
      </w:r>
    </w:p>
    <w:p w14:paraId="7904C3C1" w14:textId="77777777" w:rsidR="007A7D3C" w:rsidRPr="007A7D3C" w:rsidRDefault="007A7D3C" w:rsidP="007A7D3C">
      <w:pPr>
        <w:numPr>
          <w:ilvl w:val="1"/>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Užsakovo darbo valandomis, t. y., darbo dienomis nuo 08.00 val. iki 17.00 val.;</w:t>
      </w:r>
    </w:p>
    <w:p w14:paraId="46D6BC33" w14:textId="77777777" w:rsidR="007A7D3C" w:rsidRPr="007A7D3C" w:rsidRDefault="007A7D3C" w:rsidP="007A7D3C">
      <w:pPr>
        <w:numPr>
          <w:ilvl w:val="1"/>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Šalių rašytiniu susitarimu, Sistemos palaikymo paslaugos gali būti teikiamos Užsakovo nedarbo metu.</w:t>
      </w:r>
    </w:p>
    <w:p w14:paraId="36FEB862" w14:textId="77777777" w:rsidR="007A7D3C" w:rsidRPr="007A7D3C" w:rsidRDefault="007A7D3C" w:rsidP="007A7D3C">
      <w:pPr>
        <w:numPr>
          <w:ilvl w:val="0"/>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Visi palaikymo paslaugų veiksmai turi būti fiksuojami incidentų valdymo informacinėje sistemoje.</w:t>
      </w:r>
    </w:p>
    <w:p w14:paraId="64F468DB" w14:textId="77777777" w:rsidR="007A7D3C" w:rsidRPr="007A7D3C" w:rsidRDefault="007A7D3C" w:rsidP="007A7D3C">
      <w:pPr>
        <w:numPr>
          <w:ilvl w:val="0"/>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Konsultacijos turi būti teikiamos elektroniniu paštu bei telefonu darbo dienomis 08.00 val. iki 17.00 val. Konsultacijų metu Tiekėjas gali prisijungti prie pirkėjo kompiuterių ar duomenų bazės ir patikrinti vykdomas operacijas ar jų teisingumą </w:t>
      </w:r>
    </w:p>
    <w:p w14:paraId="0F6790EC" w14:textId="77777777" w:rsidR="007A7D3C" w:rsidRPr="007A7D3C" w:rsidRDefault="007A7D3C" w:rsidP="007A7D3C">
      <w:pPr>
        <w:numPr>
          <w:ilvl w:val="0"/>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Palaikymo paslaugos ir konsultacijos teikiamos Tiekėjo ir Užsakovo suderintais terminais.</w:t>
      </w:r>
    </w:p>
    <w:p w14:paraId="132F6EC6" w14:textId="77777777" w:rsidR="007A7D3C" w:rsidRPr="007A7D3C" w:rsidRDefault="007A7D3C" w:rsidP="007A7D3C">
      <w:pPr>
        <w:numPr>
          <w:ilvl w:val="0"/>
          <w:numId w:val="38"/>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lastRenderedPageBreak/>
        <w:t>Bet kokie pakeitimai gamybinėje aplinkoje, įskaitant klaidų ištaisymą, gali būti diegiami tik gavus Užsakovo leidimą.</w:t>
      </w:r>
    </w:p>
    <w:p w14:paraId="1DB96EE2"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Reikalavimai papildomų vystymo paslaugų teikimui</w:t>
      </w:r>
    </w:p>
    <w:p w14:paraId="6DDF9C7B" w14:textId="69F17EC1" w:rsidR="007A7D3C" w:rsidRPr="007A7D3C" w:rsidRDefault="007A7D3C" w:rsidP="007A7D3C">
      <w:pPr>
        <w:numPr>
          <w:ilvl w:val="0"/>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Paslaugų teikimo sutarties vykdymo metu (iki garantinio aptarnavimo laikotarpio pabaigos) Užsakovas, esant poreikiui, teikdama atskirus raštiškus Papildomų paslaugų užsakymus, turi teisę užsakyti Papildomas paslaugas, pagal Tiekėjo pasiūlyme nurodytą valandinį įkainį (ne daugiau kaip </w:t>
      </w:r>
      <w:r w:rsidR="00A245C7" w:rsidRPr="00A245C7">
        <w:rPr>
          <w:rFonts w:ascii="Arial" w:eastAsia="Times New Roman" w:hAnsi="Arial" w:cs="Arial"/>
          <w:kern w:val="0"/>
          <w14:ligatures w14:val="none"/>
        </w:rPr>
        <w:t>16</w:t>
      </w:r>
      <w:r w:rsidRPr="007A7D3C">
        <w:rPr>
          <w:rFonts w:ascii="Arial" w:eastAsia="Times New Roman" w:hAnsi="Arial" w:cs="Arial"/>
          <w:kern w:val="0"/>
          <w14:ligatures w14:val="none"/>
        </w:rPr>
        <w:t>0 valandų). Užsakovas neįsipareigoja išpirkti viso nurodyto valandų kiekio.</w:t>
      </w:r>
    </w:p>
    <w:p w14:paraId="3683065B" w14:textId="77777777" w:rsidR="007A7D3C" w:rsidRPr="007A7D3C" w:rsidRDefault="007A7D3C" w:rsidP="007A7D3C">
      <w:pPr>
        <w:numPr>
          <w:ilvl w:val="0"/>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Papildomų paslaugų užsakymų tipai:</w:t>
      </w:r>
    </w:p>
    <w:p w14:paraId="5B97ABA5" w14:textId="77777777" w:rsidR="007A7D3C" w:rsidRPr="007A7D3C" w:rsidRDefault="007A7D3C" w:rsidP="007A7D3C">
      <w:pPr>
        <w:numPr>
          <w:ilvl w:val="1"/>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Papildomi modifikavimo darbai nenumatytoms sritims ar funkcijoms – darbas užsakomas esant poreikiui realizuoti papildomą Sistemos funkcionalumą, atlikti sukurtų funkcijų pakeitimą, kuris nėra numatytas;</w:t>
      </w:r>
    </w:p>
    <w:p w14:paraId="64A0C9EE" w14:textId="77777777" w:rsidR="007A7D3C" w:rsidRPr="007A7D3C" w:rsidRDefault="007A7D3C" w:rsidP="007A7D3C">
      <w:pPr>
        <w:numPr>
          <w:ilvl w:val="1"/>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Papildomų integracinių sąsajų įgyvendinimas – darbas užsakomas esant poreikiui realizuoti papildomą integracinę sąsają su kita informacine sistema duomenų gavimui arba perdavimui;</w:t>
      </w:r>
    </w:p>
    <w:p w14:paraId="076FAC5F" w14:textId="77777777" w:rsidR="007A7D3C" w:rsidRPr="007A7D3C" w:rsidRDefault="007A7D3C" w:rsidP="007A7D3C">
      <w:pPr>
        <w:numPr>
          <w:ilvl w:val="1"/>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Papildomi instruktavimai, papildomos konsultacijos;</w:t>
      </w:r>
    </w:p>
    <w:p w14:paraId="6234641E" w14:textId="77777777" w:rsidR="007A7D3C" w:rsidRPr="007A7D3C" w:rsidRDefault="007A7D3C" w:rsidP="007A7D3C">
      <w:pPr>
        <w:numPr>
          <w:ilvl w:val="1"/>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Kiti papildomi su Užsakovu suderinti darbai.</w:t>
      </w:r>
    </w:p>
    <w:p w14:paraId="0EF1C82A" w14:textId="77777777" w:rsidR="007A7D3C" w:rsidRPr="007A7D3C" w:rsidRDefault="007A7D3C" w:rsidP="007A7D3C">
      <w:pPr>
        <w:numPr>
          <w:ilvl w:val="0"/>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Papildomų paslaugų poreikiai, turi būti suderinti su Užsakovo projekto vadovu. </w:t>
      </w:r>
    </w:p>
    <w:p w14:paraId="6C98B0FF" w14:textId="77777777" w:rsidR="007A7D3C" w:rsidRPr="007A7D3C" w:rsidRDefault="007A7D3C" w:rsidP="007A7D3C">
      <w:pPr>
        <w:numPr>
          <w:ilvl w:val="0"/>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Sistemos vystymo poreikių (pakeitimų) inicijavimo ir vykdymo eiga:</w:t>
      </w:r>
    </w:p>
    <w:p w14:paraId="38CB1A40" w14:textId="77777777" w:rsidR="007A7D3C" w:rsidRPr="007A7D3C" w:rsidRDefault="007A7D3C" w:rsidP="007A7D3C">
      <w:pPr>
        <w:numPr>
          <w:ilvl w:val="1"/>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Užsakovas pateikia užsakymą Paslaugų teikėjo pagalbos sistemoje, kurioje aprašomi pakeitimo reikalavimai.</w:t>
      </w:r>
    </w:p>
    <w:p w14:paraId="62BAED94" w14:textId="77777777" w:rsidR="007A7D3C" w:rsidRPr="007A7D3C" w:rsidRDefault="007A7D3C" w:rsidP="007A7D3C">
      <w:pPr>
        <w:numPr>
          <w:ilvl w:val="1"/>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Išskirtiniais atvejais užsakymas teikiamas el. paštu pagal atskirą susitarimą;</w:t>
      </w:r>
    </w:p>
    <w:p w14:paraId="383928EC" w14:textId="77777777" w:rsidR="007A7D3C" w:rsidRPr="007A7D3C" w:rsidRDefault="007A7D3C" w:rsidP="007A7D3C">
      <w:pPr>
        <w:numPr>
          <w:ilvl w:val="1"/>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Paslaugų teikėjas pateikia aprašytų reikalavimų vertinimą, apimantį preliminarius atlikimo terminus ir apimtis. </w:t>
      </w:r>
    </w:p>
    <w:p w14:paraId="03E3BDA1" w14:textId="77777777" w:rsidR="007A7D3C" w:rsidRPr="007A7D3C" w:rsidRDefault="007A7D3C" w:rsidP="007A7D3C">
      <w:pPr>
        <w:numPr>
          <w:ilvl w:val="0"/>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Teikėjas gavęs iš Užsakovo pakeitimų reikalavimų aprašymą atlieka pradinę funkcinę poreikio analizę, išnagrinėja galimas pakeitimo įtakas sistemos procesams, įvertina pakeitimo preliminarius atlikimo terminus, apimtis ir kaštus bei pateikia Užsakovui. Užsakovui patvirtinus pakeitimo vykdymą, Paslaugų teikėjas parengia reikalavimų specifikaciją, pakeitimo realizavimo grafiką ir detalias darbų apimtis, kurias gali sudaryti: detalios specifikacijos parengimo apimtys, detalus pakeitimo projektas, pakeitimo realizacijos vykdymas (funkcijų projektavimas, konstravimas, testavimas, dokumentacijos rengimas, diegimas </w:t>
      </w:r>
      <w:proofErr w:type="spellStart"/>
      <w:r w:rsidRPr="007A7D3C">
        <w:rPr>
          <w:rFonts w:ascii="Arial" w:eastAsia="Times New Roman" w:hAnsi="Arial" w:cs="Arial"/>
          <w:kern w:val="0"/>
          <w14:ligatures w14:val="none"/>
        </w:rPr>
        <w:t>testinėje</w:t>
      </w:r>
      <w:proofErr w:type="spellEnd"/>
      <w:r w:rsidRPr="007A7D3C">
        <w:rPr>
          <w:rFonts w:ascii="Arial" w:eastAsia="Times New Roman" w:hAnsi="Arial" w:cs="Arial"/>
          <w:kern w:val="0"/>
          <w14:ligatures w14:val="none"/>
        </w:rPr>
        <w:t xml:space="preserve"> aplinkoje).  </w:t>
      </w:r>
    </w:p>
    <w:p w14:paraId="52EE7F70" w14:textId="77777777" w:rsidR="007A7D3C" w:rsidRPr="007A7D3C" w:rsidRDefault="007A7D3C" w:rsidP="007A7D3C">
      <w:pPr>
        <w:numPr>
          <w:ilvl w:val="0"/>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Teikiamos Papildomos paslaugos neturi sutrikdyti nepertraukiamo Sistemos veikimo. Priešingu atveju Tiekėjas privalo atstatyti Sistemos veikimą per Sistemos garantiniame aptarnavime nurodytus klaidų šalinimo terminus savo lėšomis. Turi būti atliekamas visų atliktų papildomų Sistemos pakeitimų testavimas.</w:t>
      </w:r>
    </w:p>
    <w:p w14:paraId="229BBD23" w14:textId="77777777" w:rsidR="007A7D3C" w:rsidRPr="007A7D3C" w:rsidRDefault="007A7D3C" w:rsidP="007A7D3C">
      <w:pPr>
        <w:numPr>
          <w:ilvl w:val="0"/>
          <w:numId w:val="34"/>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Užsakytoms, suteiktoms ir priimtoms Papildomoms paslaugoms ir jų rezultatams turi būti suteikiama garantija, kuri galioja kiekvienam į eksploataciją priimtam užsakymui iki sutarties pabaigos ir 12 mėn. po sutarties galiojimo pabaigos.</w:t>
      </w:r>
    </w:p>
    <w:p w14:paraId="4BB3AC33" w14:textId="77777777" w:rsidR="007A7D3C" w:rsidRPr="007A7D3C" w:rsidRDefault="007A7D3C" w:rsidP="007A7D3C">
      <w:pPr>
        <w:spacing w:after="0" w:line="240" w:lineRule="auto"/>
        <w:rPr>
          <w:rFonts w:ascii="Arial" w:eastAsia="Times New Roman" w:hAnsi="Arial" w:cs="Arial"/>
          <w:kern w:val="0"/>
          <w14:ligatures w14:val="none"/>
        </w:rPr>
      </w:pPr>
    </w:p>
    <w:p w14:paraId="46E1FB1E" w14:textId="77777777" w:rsidR="007A7D3C" w:rsidRPr="007A7D3C" w:rsidRDefault="007A7D3C" w:rsidP="007A7D3C">
      <w:pPr>
        <w:keepNext/>
        <w:keepLines/>
        <w:numPr>
          <w:ilvl w:val="1"/>
          <w:numId w:val="0"/>
        </w:numPr>
        <w:spacing w:before="120" w:after="240" w:line="240" w:lineRule="auto"/>
        <w:ind w:left="1077" w:hanging="720"/>
        <w:outlineLvl w:val="1"/>
        <w:rPr>
          <w:rFonts w:ascii="Arial" w:eastAsia="Yu Gothic Light" w:hAnsi="Arial" w:cs="Arial"/>
          <w:kern w:val="0"/>
          <w:sz w:val="32"/>
          <w:szCs w:val="32"/>
          <w14:ligatures w14:val="none"/>
        </w:rPr>
      </w:pPr>
      <w:r w:rsidRPr="007A7D3C">
        <w:rPr>
          <w:rFonts w:ascii="Arial" w:eastAsia="Yu Gothic Light" w:hAnsi="Arial" w:cs="Arial"/>
          <w:kern w:val="0"/>
          <w:sz w:val="32"/>
          <w:szCs w:val="32"/>
          <w14:ligatures w14:val="none"/>
        </w:rPr>
        <w:t>Siūlomo VVS standartinio funkcionalumo atitikties patikrinimas</w:t>
      </w:r>
    </w:p>
    <w:p w14:paraId="666B7886" w14:textId="77777777" w:rsidR="007A7D3C" w:rsidRPr="007A7D3C" w:rsidRDefault="007A7D3C" w:rsidP="007A7D3C">
      <w:pPr>
        <w:numPr>
          <w:ilvl w:val="0"/>
          <w:numId w:val="1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Tikrindama tiekėjų siūlomo DVS standartinio funkcionalumo atitiktį, Perkančioji organizacija vykdys pasiūlymuose nurodytų funkcionalumų patikrinimo procedūrą – demonstraciją. Demonstracijos metu tiekėjai turės pademonstruoti Perkančiosios organizacijos atrinktus visiems tiekėjams vienodus Techninėje specifikacijoje nurodytus reikalavimus (iki 30 reikalavimų), kuriuos tiekėjai pažymėjo „S“ raide. Apie atrinktus reikalavimus demonstracijai, demonstracijos vietą, dieną ir laiką, tiekėjams bus pateikta atskiru pranešimu. Demonstraciją kiekvienas tiekėjas atliks atskirai.</w:t>
      </w:r>
    </w:p>
    <w:p w14:paraId="43FBA996" w14:textId="77777777" w:rsidR="007A7D3C" w:rsidRPr="007A7D3C" w:rsidRDefault="007A7D3C" w:rsidP="007A7D3C">
      <w:pPr>
        <w:numPr>
          <w:ilvl w:val="0"/>
          <w:numId w:val="1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Apie</w:t>
      </w:r>
      <w:r w:rsidRPr="007A7D3C">
        <w:rPr>
          <w:rFonts w:ascii="Arial" w:eastAsia="Times New Roman" w:hAnsi="Arial" w:cs="Arial"/>
          <w:spacing w:val="-10"/>
          <w:kern w:val="0"/>
          <w14:ligatures w14:val="none"/>
        </w:rPr>
        <w:t xml:space="preserve"> </w:t>
      </w:r>
      <w:r w:rsidRPr="007A7D3C">
        <w:rPr>
          <w:rFonts w:ascii="Arial" w:eastAsia="Times New Roman" w:hAnsi="Arial" w:cs="Arial"/>
          <w:kern w:val="0"/>
          <w14:ligatures w14:val="none"/>
        </w:rPr>
        <w:t>demonstravimo</w:t>
      </w:r>
      <w:r w:rsidRPr="007A7D3C">
        <w:rPr>
          <w:rFonts w:ascii="Arial" w:eastAsia="Times New Roman" w:hAnsi="Arial" w:cs="Arial"/>
          <w:spacing w:val="-10"/>
          <w:kern w:val="0"/>
          <w14:ligatures w14:val="none"/>
        </w:rPr>
        <w:t xml:space="preserve"> </w:t>
      </w:r>
      <w:r w:rsidRPr="007A7D3C">
        <w:rPr>
          <w:rFonts w:ascii="Arial" w:eastAsia="Times New Roman" w:hAnsi="Arial" w:cs="Arial"/>
          <w:kern w:val="0"/>
          <w14:ligatures w14:val="none"/>
        </w:rPr>
        <w:t>laiką</w:t>
      </w:r>
      <w:r w:rsidRPr="007A7D3C">
        <w:rPr>
          <w:rFonts w:ascii="Arial" w:eastAsia="Times New Roman" w:hAnsi="Arial" w:cs="Arial"/>
          <w:spacing w:val="-10"/>
          <w:kern w:val="0"/>
          <w14:ligatures w14:val="none"/>
        </w:rPr>
        <w:t xml:space="preserve"> </w:t>
      </w:r>
      <w:r w:rsidRPr="007A7D3C">
        <w:rPr>
          <w:rFonts w:ascii="Arial" w:eastAsia="Times New Roman" w:hAnsi="Arial" w:cs="Arial"/>
          <w:kern w:val="0"/>
          <w14:ligatures w14:val="none"/>
        </w:rPr>
        <w:t>Tiekėjai bus</w:t>
      </w:r>
      <w:r w:rsidRPr="007A7D3C">
        <w:rPr>
          <w:rFonts w:ascii="Arial" w:eastAsia="Times New Roman" w:hAnsi="Arial" w:cs="Arial"/>
          <w:spacing w:val="-7"/>
          <w:kern w:val="0"/>
          <w14:ligatures w14:val="none"/>
        </w:rPr>
        <w:t xml:space="preserve"> </w:t>
      </w:r>
      <w:r w:rsidRPr="007A7D3C">
        <w:rPr>
          <w:rFonts w:ascii="Arial" w:eastAsia="Times New Roman" w:hAnsi="Arial" w:cs="Arial"/>
          <w:kern w:val="0"/>
          <w14:ligatures w14:val="none"/>
        </w:rPr>
        <w:t>informuoti</w:t>
      </w:r>
      <w:r w:rsidRPr="007A7D3C">
        <w:rPr>
          <w:rFonts w:ascii="Arial" w:eastAsia="Times New Roman" w:hAnsi="Arial" w:cs="Arial"/>
          <w:spacing w:val="-8"/>
          <w:kern w:val="0"/>
          <w14:ligatures w14:val="none"/>
        </w:rPr>
        <w:t xml:space="preserve"> </w:t>
      </w:r>
      <w:r w:rsidRPr="007A7D3C">
        <w:rPr>
          <w:rFonts w:ascii="Arial" w:eastAsia="Times New Roman" w:hAnsi="Arial" w:cs="Arial"/>
          <w:kern w:val="0"/>
          <w14:ligatures w14:val="none"/>
        </w:rPr>
        <w:t>CVP</w:t>
      </w:r>
      <w:r w:rsidRPr="007A7D3C">
        <w:rPr>
          <w:rFonts w:ascii="Arial" w:eastAsia="Times New Roman" w:hAnsi="Arial" w:cs="Arial"/>
          <w:spacing w:val="-7"/>
          <w:kern w:val="0"/>
          <w14:ligatures w14:val="none"/>
        </w:rPr>
        <w:t xml:space="preserve"> </w:t>
      </w:r>
      <w:r w:rsidRPr="007A7D3C">
        <w:rPr>
          <w:rFonts w:ascii="Arial" w:eastAsia="Times New Roman" w:hAnsi="Arial" w:cs="Arial"/>
          <w:kern w:val="0"/>
          <w14:ligatures w14:val="none"/>
        </w:rPr>
        <w:t>IS</w:t>
      </w:r>
      <w:r w:rsidRPr="007A7D3C">
        <w:rPr>
          <w:rFonts w:ascii="Arial" w:eastAsia="Times New Roman" w:hAnsi="Arial" w:cs="Arial"/>
          <w:spacing w:val="-7"/>
          <w:kern w:val="0"/>
          <w14:ligatures w14:val="none"/>
        </w:rPr>
        <w:t xml:space="preserve"> </w:t>
      </w:r>
      <w:r w:rsidRPr="007A7D3C">
        <w:rPr>
          <w:rFonts w:ascii="Arial" w:eastAsia="Times New Roman" w:hAnsi="Arial" w:cs="Arial"/>
          <w:kern w:val="0"/>
          <w14:ligatures w14:val="none"/>
        </w:rPr>
        <w:t>susirašinėjimo</w:t>
      </w:r>
      <w:r w:rsidRPr="007A7D3C">
        <w:rPr>
          <w:rFonts w:ascii="Arial" w:eastAsia="Times New Roman" w:hAnsi="Arial" w:cs="Arial"/>
          <w:spacing w:val="-7"/>
          <w:kern w:val="0"/>
          <w14:ligatures w14:val="none"/>
        </w:rPr>
        <w:t xml:space="preserve"> </w:t>
      </w:r>
      <w:r w:rsidRPr="007A7D3C">
        <w:rPr>
          <w:rFonts w:ascii="Arial" w:eastAsia="Times New Roman" w:hAnsi="Arial" w:cs="Arial"/>
          <w:spacing w:val="-2"/>
          <w:kern w:val="0"/>
          <w14:ligatures w14:val="none"/>
        </w:rPr>
        <w:t>priemonėmis.</w:t>
      </w:r>
    </w:p>
    <w:p w14:paraId="28A5B177" w14:textId="77777777" w:rsidR="007A7D3C" w:rsidRPr="007A7D3C" w:rsidRDefault="007A7D3C" w:rsidP="007A7D3C">
      <w:pPr>
        <w:numPr>
          <w:ilvl w:val="0"/>
          <w:numId w:val="1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Demonstracija</w:t>
      </w:r>
      <w:r w:rsidRPr="007A7D3C">
        <w:rPr>
          <w:rFonts w:ascii="Arial" w:eastAsia="Times New Roman" w:hAnsi="Arial" w:cs="Arial"/>
          <w:spacing w:val="-8"/>
          <w:kern w:val="0"/>
          <w14:ligatures w14:val="none"/>
        </w:rPr>
        <w:t xml:space="preserve"> </w:t>
      </w:r>
      <w:r w:rsidRPr="007A7D3C">
        <w:rPr>
          <w:rFonts w:ascii="Arial" w:eastAsia="Times New Roman" w:hAnsi="Arial" w:cs="Arial"/>
          <w:kern w:val="0"/>
          <w14:ligatures w14:val="none"/>
        </w:rPr>
        <w:t>bus</w:t>
      </w:r>
      <w:r w:rsidRPr="007A7D3C">
        <w:rPr>
          <w:rFonts w:ascii="Arial" w:eastAsia="Times New Roman" w:hAnsi="Arial" w:cs="Arial"/>
          <w:spacing w:val="-8"/>
          <w:kern w:val="0"/>
          <w14:ligatures w14:val="none"/>
        </w:rPr>
        <w:t xml:space="preserve"> </w:t>
      </w:r>
      <w:r w:rsidRPr="007A7D3C">
        <w:rPr>
          <w:rFonts w:ascii="Arial" w:eastAsia="Times New Roman" w:hAnsi="Arial" w:cs="Arial"/>
          <w:kern w:val="0"/>
          <w14:ligatures w14:val="none"/>
        </w:rPr>
        <w:t>vykdoma</w:t>
      </w:r>
      <w:r w:rsidRPr="007A7D3C">
        <w:rPr>
          <w:rFonts w:ascii="Arial" w:eastAsia="Times New Roman" w:hAnsi="Arial" w:cs="Arial"/>
          <w:spacing w:val="-8"/>
          <w:kern w:val="0"/>
          <w14:ligatures w14:val="none"/>
        </w:rPr>
        <w:t xml:space="preserve"> </w:t>
      </w:r>
      <w:r w:rsidRPr="007A7D3C">
        <w:rPr>
          <w:rFonts w:ascii="Arial" w:eastAsia="Times New Roman" w:hAnsi="Arial" w:cs="Arial"/>
          <w:kern w:val="0"/>
          <w14:ligatures w14:val="none"/>
        </w:rPr>
        <w:t>tokia</w:t>
      </w:r>
      <w:r w:rsidRPr="007A7D3C">
        <w:rPr>
          <w:rFonts w:ascii="Arial" w:eastAsia="Times New Roman" w:hAnsi="Arial" w:cs="Arial"/>
          <w:spacing w:val="-8"/>
          <w:kern w:val="0"/>
          <w14:ligatures w14:val="none"/>
        </w:rPr>
        <w:t xml:space="preserve"> </w:t>
      </w:r>
      <w:r w:rsidRPr="007A7D3C">
        <w:rPr>
          <w:rFonts w:ascii="Arial" w:eastAsia="Times New Roman" w:hAnsi="Arial" w:cs="Arial"/>
          <w:spacing w:val="-2"/>
          <w:kern w:val="0"/>
          <w14:ligatures w14:val="none"/>
        </w:rPr>
        <w:t>tvarka:</w:t>
      </w:r>
    </w:p>
    <w:p w14:paraId="7795F120" w14:textId="77777777" w:rsidR="007A7D3C" w:rsidRPr="007A7D3C" w:rsidRDefault="007A7D3C" w:rsidP="007A7D3C">
      <w:pPr>
        <w:numPr>
          <w:ilvl w:val="1"/>
          <w:numId w:val="1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lastRenderedPageBreak/>
        <w:t>bus surašomas laisvos formos protokolas,</w:t>
      </w:r>
      <w:r w:rsidRPr="007A7D3C">
        <w:rPr>
          <w:rFonts w:ascii="Arial" w:eastAsia="Times New Roman" w:hAnsi="Arial" w:cs="Arial"/>
          <w:spacing w:val="40"/>
          <w:kern w:val="0"/>
          <w14:ligatures w14:val="none"/>
        </w:rPr>
        <w:t xml:space="preserve"> </w:t>
      </w:r>
      <w:r w:rsidRPr="007A7D3C">
        <w:rPr>
          <w:rFonts w:ascii="Arial" w:eastAsia="Times New Roman" w:hAnsi="Arial" w:cs="Arial"/>
          <w:kern w:val="0"/>
          <w14:ligatures w14:val="none"/>
        </w:rPr>
        <w:t>kuriame bus fiksuojami realiu laiku užfiksuoti atitikimai techninės specifikacijos funkcionalumams „S“;</w:t>
      </w:r>
    </w:p>
    <w:p w14:paraId="4E506318" w14:textId="77777777" w:rsidR="007A7D3C" w:rsidRPr="007A7D3C" w:rsidRDefault="007A7D3C" w:rsidP="007A7D3C">
      <w:pPr>
        <w:numPr>
          <w:ilvl w:val="1"/>
          <w:numId w:val="1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tiekėjai privalės demonstracijai užtikrinti reikiamą demonstravimo įrangą, visas reikalingas priemones, duomenis. Perkančioji organizacija suteiks prisijungimą prie interneto ir projektorių;</w:t>
      </w:r>
    </w:p>
    <w:p w14:paraId="7CF65CF7" w14:textId="77777777" w:rsidR="007A7D3C" w:rsidRPr="007A7D3C" w:rsidRDefault="007A7D3C" w:rsidP="007A7D3C">
      <w:pPr>
        <w:numPr>
          <w:ilvl w:val="1"/>
          <w:numId w:val="1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tiekėjai privalės pademonstruoti funkcionalumą veikiančioje demonstracinėje aplinkoje, t. y. tai negali būti vaizdo įrašas, ar naudotojo sąsajos prototipas;</w:t>
      </w:r>
    </w:p>
    <w:p w14:paraId="12597A5A" w14:textId="77777777" w:rsidR="007A7D3C" w:rsidRPr="007A7D3C" w:rsidRDefault="007A7D3C" w:rsidP="007A7D3C">
      <w:pPr>
        <w:numPr>
          <w:ilvl w:val="1"/>
          <w:numId w:val="1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 xml:space="preserve">demonstracijos metu tiekėjai privalės dubliuoti demonstracijai naudojamo įrenginio (kompiuterio, planšetės ar pan.) ekrano vaizdą į projektorių arba nuotoliniu būdu MS </w:t>
      </w:r>
      <w:proofErr w:type="spellStart"/>
      <w:r w:rsidRPr="007A7D3C">
        <w:rPr>
          <w:rFonts w:ascii="Arial" w:eastAsia="Times New Roman" w:hAnsi="Arial" w:cs="Arial"/>
          <w:kern w:val="0"/>
          <w14:ligatures w14:val="none"/>
        </w:rPr>
        <w:t>Teams</w:t>
      </w:r>
      <w:proofErr w:type="spellEnd"/>
      <w:r w:rsidRPr="007A7D3C">
        <w:rPr>
          <w:rFonts w:ascii="Arial" w:eastAsia="Times New Roman" w:hAnsi="Arial" w:cs="Arial"/>
          <w:kern w:val="0"/>
          <w14:ligatures w14:val="none"/>
        </w:rPr>
        <w:t xml:space="preserve"> programą;</w:t>
      </w:r>
    </w:p>
    <w:p w14:paraId="0DB783AC" w14:textId="77777777" w:rsidR="007A7D3C" w:rsidRPr="007A7D3C" w:rsidRDefault="007A7D3C" w:rsidP="007A7D3C">
      <w:pPr>
        <w:numPr>
          <w:ilvl w:val="1"/>
          <w:numId w:val="1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jei</w:t>
      </w:r>
      <w:r w:rsidRPr="007A7D3C">
        <w:rPr>
          <w:rFonts w:ascii="Arial" w:eastAsia="Times New Roman" w:hAnsi="Arial" w:cs="Arial"/>
          <w:spacing w:val="40"/>
          <w:kern w:val="0"/>
          <w14:ligatures w14:val="none"/>
        </w:rPr>
        <w:t xml:space="preserve"> </w:t>
      </w:r>
      <w:r w:rsidRPr="007A7D3C">
        <w:rPr>
          <w:rFonts w:ascii="Arial" w:eastAsia="Times New Roman" w:hAnsi="Arial" w:cs="Arial"/>
          <w:kern w:val="0"/>
          <w14:ligatures w14:val="none"/>
        </w:rPr>
        <w:t>dėl tiekėjo ar jo subtiekėjų sąlygotų techninių kliūčių tiekėjas negali pademonstruoti funkcinių charakteristikų,</w:t>
      </w:r>
      <w:r w:rsidRPr="007A7D3C">
        <w:rPr>
          <w:rFonts w:ascii="Arial" w:eastAsia="Times New Roman" w:hAnsi="Arial" w:cs="Arial"/>
          <w:spacing w:val="-13"/>
          <w:kern w:val="0"/>
          <w14:ligatures w14:val="none"/>
        </w:rPr>
        <w:t xml:space="preserve"> </w:t>
      </w:r>
      <w:r w:rsidRPr="007A7D3C">
        <w:rPr>
          <w:rFonts w:ascii="Arial" w:eastAsia="Times New Roman" w:hAnsi="Arial" w:cs="Arial"/>
          <w:kern w:val="0"/>
          <w14:ligatures w14:val="none"/>
        </w:rPr>
        <w:t>demonstracija</w:t>
      </w:r>
      <w:r w:rsidRPr="007A7D3C">
        <w:rPr>
          <w:rFonts w:ascii="Arial" w:eastAsia="Times New Roman" w:hAnsi="Arial" w:cs="Arial"/>
          <w:spacing w:val="-12"/>
          <w:kern w:val="0"/>
          <w14:ligatures w14:val="none"/>
        </w:rPr>
        <w:t xml:space="preserve"> </w:t>
      </w:r>
      <w:r w:rsidRPr="007A7D3C">
        <w:rPr>
          <w:rFonts w:ascii="Arial" w:eastAsia="Times New Roman" w:hAnsi="Arial" w:cs="Arial"/>
          <w:kern w:val="0"/>
          <w14:ligatures w14:val="none"/>
        </w:rPr>
        <w:t>vieną</w:t>
      </w:r>
      <w:r w:rsidRPr="007A7D3C">
        <w:rPr>
          <w:rFonts w:ascii="Arial" w:eastAsia="Times New Roman" w:hAnsi="Arial" w:cs="Arial"/>
          <w:spacing w:val="-12"/>
          <w:kern w:val="0"/>
          <w14:ligatures w14:val="none"/>
        </w:rPr>
        <w:t xml:space="preserve"> </w:t>
      </w:r>
      <w:r w:rsidRPr="007A7D3C">
        <w:rPr>
          <w:rFonts w:ascii="Arial" w:eastAsia="Times New Roman" w:hAnsi="Arial" w:cs="Arial"/>
          <w:kern w:val="0"/>
          <w14:ligatures w14:val="none"/>
        </w:rPr>
        <w:t>kartą</w:t>
      </w:r>
      <w:r w:rsidRPr="007A7D3C">
        <w:rPr>
          <w:rFonts w:ascii="Arial" w:eastAsia="Times New Roman" w:hAnsi="Arial" w:cs="Arial"/>
          <w:spacing w:val="-12"/>
          <w:kern w:val="0"/>
          <w14:ligatures w14:val="none"/>
        </w:rPr>
        <w:t xml:space="preserve"> </w:t>
      </w:r>
      <w:r w:rsidRPr="007A7D3C">
        <w:rPr>
          <w:rFonts w:ascii="Arial" w:eastAsia="Times New Roman" w:hAnsi="Arial" w:cs="Arial"/>
          <w:kern w:val="0"/>
          <w14:ligatures w14:val="none"/>
        </w:rPr>
        <w:t>atidedama</w:t>
      </w:r>
      <w:r w:rsidRPr="007A7D3C">
        <w:rPr>
          <w:rFonts w:ascii="Arial" w:eastAsia="Times New Roman" w:hAnsi="Arial" w:cs="Arial"/>
          <w:spacing w:val="-14"/>
          <w:kern w:val="0"/>
          <w14:ligatures w14:val="none"/>
        </w:rPr>
        <w:t xml:space="preserve"> </w:t>
      </w:r>
      <w:r w:rsidRPr="007A7D3C">
        <w:rPr>
          <w:rFonts w:ascii="Arial" w:eastAsia="Times New Roman" w:hAnsi="Arial" w:cs="Arial"/>
          <w:kern w:val="0"/>
          <w14:ligatures w14:val="none"/>
        </w:rPr>
        <w:t>iki</w:t>
      </w:r>
      <w:r w:rsidRPr="007A7D3C">
        <w:rPr>
          <w:rFonts w:ascii="Arial" w:eastAsia="Times New Roman" w:hAnsi="Arial" w:cs="Arial"/>
          <w:spacing w:val="-11"/>
          <w:kern w:val="0"/>
          <w14:ligatures w14:val="none"/>
        </w:rPr>
        <w:t xml:space="preserve"> </w:t>
      </w:r>
      <w:r w:rsidRPr="007A7D3C">
        <w:rPr>
          <w:rFonts w:ascii="Arial" w:eastAsia="Times New Roman" w:hAnsi="Arial" w:cs="Arial"/>
          <w:kern w:val="0"/>
          <w14:ligatures w14:val="none"/>
        </w:rPr>
        <w:t>1</w:t>
      </w:r>
      <w:r w:rsidRPr="007A7D3C">
        <w:rPr>
          <w:rFonts w:ascii="Arial" w:eastAsia="Times New Roman" w:hAnsi="Arial" w:cs="Arial"/>
          <w:spacing w:val="-12"/>
          <w:kern w:val="0"/>
          <w14:ligatures w14:val="none"/>
        </w:rPr>
        <w:t xml:space="preserve"> </w:t>
      </w:r>
      <w:r w:rsidRPr="007A7D3C">
        <w:rPr>
          <w:rFonts w:ascii="Arial" w:eastAsia="Times New Roman" w:hAnsi="Arial" w:cs="Arial"/>
          <w:kern w:val="0"/>
          <w14:ligatures w14:val="none"/>
        </w:rPr>
        <w:t>val.,</w:t>
      </w:r>
      <w:r w:rsidRPr="007A7D3C">
        <w:rPr>
          <w:rFonts w:ascii="Arial" w:eastAsia="Times New Roman" w:hAnsi="Arial" w:cs="Arial"/>
          <w:spacing w:val="35"/>
          <w:kern w:val="0"/>
          <w14:ligatures w14:val="none"/>
        </w:rPr>
        <w:t xml:space="preserve"> </w:t>
      </w:r>
      <w:r w:rsidRPr="007A7D3C">
        <w:rPr>
          <w:rFonts w:ascii="Arial" w:eastAsia="Times New Roman" w:hAnsi="Arial" w:cs="Arial"/>
          <w:kern w:val="0"/>
          <w14:ligatures w14:val="none"/>
        </w:rPr>
        <w:t>per</w:t>
      </w:r>
      <w:r w:rsidRPr="007A7D3C">
        <w:rPr>
          <w:rFonts w:ascii="Arial" w:eastAsia="Times New Roman" w:hAnsi="Arial" w:cs="Arial"/>
          <w:spacing w:val="-10"/>
          <w:kern w:val="0"/>
          <w14:ligatures w14:val="none"/>
        </w:rPr>
        <w:t xml:space="preserve"> </w:t>
      </w:r>
      <w:r w:rsidRPr="007A7D3C">
        <w:rPr>
          <w:rFonts w:ascii="Arial" w:eastAsia="Times New Roman" w:hAnsi="Arial" w:cs="Arial"/>
          <w:kern w:val="0"/>
          <w14:ligatures w14:val="none"/>
        </w:rPr>
        <w:t>kurią</w:t>
      </w:r>
      <w:r w:rsidRPr="007A7D3C">
        <w:rPr>
          <w:rFonts w:ascii="Arial" w:eastAsia="Times New Roman" w:hAnsi="Arial" w:cs="Arial"/>
          <w:spacing w:val="-12"/>
          <w:kern w:val="0"/>
          <w14:ligatures w14:val="none"/>
        </w:rPr>
        <w:t xml:space="preserve"> </w:t>
      </w:r>
      <w:r w:rsidRPr="007A7D3C">
        <w:rPr>
          <w:rFonts w:ascii="Arial" w:eastAsia="Times New Roman" w:hAnsi="Arial" w:cs="Arial"/>
          <w:kern w:val="0"/>
          <w14:ligatures w14:val="none"/>
        </w:rPr>
        <w:t>tiekėjas</w:t>
      </w:r>
      <w:r w:rsidRPr="007A7D3C">
        <w:rPr>
          <w:rFonts w:ascii="Arial" w:eastAsia="Times New Roman" w:hAnsi="Arial" w:cs="Arial"/>
          <w:spacing w:val="-12"/>
          <w:kern w:val="0"/>
          <w14:ligatures w14:val="none"/>
        </w:rPr>
        <w:t xml:space="preserve"> </w:t>
      </w:r>
      <w:r w:rsidRPr="007A7D3C">
        <w:rPr>
          <w:rFonts w:ascii="Arial" w:eastAsia="Times New Roman" w:hAnsi="Arial" w:cs="Arial"/>
          <w:kern w:val="0"/>
          <w14:ligatures w14:val="none"/>
        </w:rPr>
        <w:t>turi</w:t>
      </w:r>
      <w:r w:rsidRPr="007A7D3C">
        <w:rPr>
          <w:rFonts w:ascii="Arial" w:eastAsia="Times New Roman" w:hAnsi="Arial" w:cs="Arial"/>
          <w:spacing w:val="-11"/>
          <w:kern w:val="0"/>
          <w14:ligatures w14:val="none"/>
        </w:rPr>
        <w:t xml:space="preserve"> </w:t>
      </w:r>
      <w:r w:rsidRPr="007A7D3C">
        <w:rPr>
          <w:rFonts w:ascii="Arial" w:eastAsia="Times New Roman" w:hAnsi="Arial" w:cs="Arial"/>
          <w:kern w:val="0"/>
          <w14:ligatures w14:val="none"/>
        </w:rPr>
        <w:t>pašalinti</w:t>
      </w:r>
      <w:r w:rsidRPr="007A7D3C">
        <w:rPr>
          <w:rFonts w:ascii="Arial" w:eastAsia="Times New Roman" w:hAnsi="Arial" w:cs="Arial"/>
          <w:spacing w:val="-11"/>
          <w:kern w:val="0"/>
          <w14:ligatures w14:val="none"/>
        </w:rPr>
        <w:t xml:space="preserve"> </w:t>
      </w:r>
      <w:r w:rsidRPr="007A7D3C">
        <w:rPr>
          <w:rFonts w:ascii="Arial" w:eastAsia="Times New Roman" w:hAnsi="Arial" w:cs="Arial"/>
          <w:kern w:val="0"/>
          <w14:ligatures w14:val="none"/>
        </w:rPr>
        <w:t>technines kliūtis ir tęsti demonstraciją;</w:t>
      </w:r>
    </w:p>
    <w:p w14:paraId="54432112" w14:textId="77777777" w:rsidR="007A7D3C" w:rsidRPr="007A7D3C" w:rsidRDefault="007A7D3C" w:rsidP="007A7D3C">
      <w:pPr>
        <w:numPr>
          <w:ilvl w:val="1"/>
          <w:numId w:val="1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demonstraciją stebės</w:t>
      </w:r>
      <w:r w:rsidRPr="007A7D3C">
        <w:rPr>
          <w:rFonts w:ascii="Arial" w:eastAsia="Times New Roman" w:hAnsi="Arial" w:cs="Arial"/>
          <w:spacing w:val="-3"/>
          <w:kern w:val="0"/>
          <w14:ligatures w14:val="none"/>
        </w:rPr>
        <w:t xml:space="preserve"> </w:t>
      </w:r>
      <w:r w:rsidRPr="007A7D3C">
        <w:rPr>
          <w:rFonts w:ascii="Arial" w:eastAsia="Times New Roman" w:hAnsi="Arial" w:cs="Arial"/>
          <w:kern w:val="0"/>
          <w14:ligatures w14:val="none"/>
        </w:rPr>
        <w:t>ir</w:t>
      </w:r>
      <w:r w:rsidRPr="007A7D3C">
        <w:rPr>
          <w:rFonts w:ascii="Arial" w:eastAsia="Times New Roman" w:hAnsi="Arial" w:cs="Arial"/>
          <w:spacing w:val="-4"/>
          <w:kern w:val="0"/>
          <w14:ligatures w14:val="none"/>
        </w:rPr>
        <w:t xml:space="preserve"> </w:t>
      </w:r>
      <w:r w:rsidRPr="007A7D3C">
        <w:rPr>
          <w:rFonts w:ascii="Arial" w:eastAsia="Times New Roman" w:hAnsi="Arial" w:cs="Arial"/>
          <w:kern w:val="0"/>
          <w14:ligatures w14:val="none"/>
        </w:rPr>
        <w:t>pasiūlymų</w:t>
      </w:r>
      <w:r w:rsidRPr="007A7D3C">
        <w:rPr>
          <w:rFonts w:ascii="Arial" w:eastAsia="Times New Roman" w:hAnsi="Arial" w:cs="Arial"/>
          <w:spacing w:val="-3"/>
          <w:kern w:val="0"/>
          <w14:ligatures w14:val="none"/>
        </w:rPr>
        <w:t xml:space="preserve"> </w:t>
      </w:r>
      <w:r w:rsidRPr="007A7D3C">
        <w:rPr>
          <w:rFonts w:ascii="Arial" w:eastAsia="Times New Roman" w:hAnsi="Arial" w:cs="Arial"/>
          <w:kern w:val="0"/>
          <w14:ligatures w14:val="none"/>
        </w:rPr>
        <w:t>atitiktį</w:t>
      </w:r>
      <w:r w:rsidRPr="007A7D3C">
        <w:rPr>
          <w:rFonts w:ascii="Arial" w:eastAsia="Times New Roman" w:hAnsi="Arial" w:cs="Arial"/>
          <w:spacing w:val="-2"/>
          <w:kern w:val="0"/>
          <w14:ligatures w14:val="none"/>
        </w:rPr>
        <w:t xml:space="preserve"> </w:t>
      </w:r>
      <w:r w:rsidRPr="007A7D3C">
        <w:rPr>
          <w:rFonts w:ascii="Arial" w:eastAsia="Times New Roman" w:hAnsi="Arial" w:cs="Arial"/>
          <w:kern w:val="0"/>
          <w14:ligatures w14:val="none"/>
        </w:rPr>
        <w:t>funkcionalumams</w:t>
      </w:r>
      <w:r w:rsidRPr="007A7D3C">
        <w:rPr>
          <w:rFonts w:ascii="Arial" w:eastAsia="Times New Roman" w:hAnsi="Arial" w:cs="Arial"/>
          <w:spacing w:val="-3"/>
          <w:kern w:val="0"/>
          <w14:ligatures w14:val="none"/>
        </w:rPr>
        <w:t xml:space="preserve"> </w:t>
      </w:r>
      <w:r w:rsidRPr="007A7D3C">
        <w:rPr>
          <w:rFonts w:ascii="Arial" w:eastAsia="Times New Roman" w:hAnsi="Arial" w:cs="Arial"/>
          <w:kern w:val="0"/>
          <w14:ligatures w14:val="none"/>
        </w:rPr>
        <w:t>„S“</w:t>
      </w:r>
      <w:r w:rsidRPr="007A7D3C">
        <w:rPr>
          <w:rFonts w:ascii="Arial" w:eastAsia="Times New Roman" w:hAnsi="Arial" w:cs="Arial"/>
          <w:spacing w:val="-4"/>
          <w:kern w:val="0"/>
          <w14:ligatures w14:val="none"/>
        </w:rPr>
        <w:t xml:space="preserve"> </w:t>
      </w:r>
      <w:r w:rsidRPr="007A7D3C">
        <w:rPr>
          <w:rFonts w:ascii="Arial" w:eastAsia="Times New Roman" w:hAnsi="Arial" w:cs="Arial"/>
          <w:kern w:val="0"/>
          <w14:ligatures w14:val="none"/>
        </w:rPr>
        <w:t>vertins</w:t>
      </w:r>
      <w:r w:rsidRPr="007A7D3C">
        <w:rPr>
          <w:rFonts w:ascii="Arial" w:eastAsia="Times New Roman" w:hAnsi="Arial" w:cs="Arial"/>
          <w:spacing w:val="-6"/>
          <w:kern w:val="0"/>
          <w14:ligatures w14:val="none"/>
        </w:rPr>
        <w:t xml:space="preserve"> </w:t>
      </w:r>
      <w:r w:rsidRPr="007A7D3C">
        <w:rPr>
          <w:rFonts w:ascii="Arial" w:eastAsia="Times New Roman" w:hAnsi="Arial" w:cs="Arial"/>
          <w:kern w:val="0"/>
          <w14:ligatures w14:val="none"/>
        </w:rPr>
        <w:t>ekspertai.</w:t>
      </w:r>
      <w:r w:rsidRPr="007A7D3C">
        <w:rPr>
          <w:rFonts w:ascii="Arial" w:eastAsia="Times New Roman" w:hAnsi="Arial" w:cs="Arial"/>
          <w:spacing w:val="-4"/>
          <w:kern w:val="0"/>
          <w14:ligatures w14:val="none"/>
        </w:rPr>
        <w:t xml:space="preserve"> </w:t>
      </w:r>
      <w:r w:rsidRPr="007A7D3C">
        <w:rPr>
          <w:rFonts w:ascii="Arial" w:eastAsia="Times New Roman" w:hAnsi="Arial" w:cs="Arial"/>
          <w:kern w:val="0"/>
          <w14:ligatures w14:val="none"/>
        </w:rPr>
        <w:t>Demonstracijos</w:t>
      </w:r>
      <w:r w:rsidRPr="007A7D3C">
        <w:rPr>
          <w:rFonts w:ascii="Arial" w:eastAsia="Times New Roman" w:hAnsi="Arial" w:cs="Arial"/>
          <w:spacing w:val="-6"/>
          <w:kern w:val="0"/>
          <w14:ligatures w14:val="none"/>
        </w:rPr>
        <w:t xml:space="preserve"> </w:t>
      </w:r>
      <w:r w:rsidRPr="007A7D3C">
        <w:rPr>
          <w:rFonts w:ascii="Arial" w:eastAsia="Times New Roman" w:hAnsi="Arial" w:cs="Arial"/>
          <w:kern w:val="0"/>
          <w14:ligatures w14:val="none"/>
        </w:rPr>
        <w:t>metu ekspertai galės užduoti papildomus klausimus;</w:t>
      </w:r>
    </w:p>
    <w:p w14:paraId="2E58833C" w14:textId="77777777" w:rsidR="007A7D3C" w:rsidRPr="007A7D3C" w:rsidRDefault="007A7D3C" w:rsidP="007A7D3C">
      <w:pPr>
        <w:numPr>
          <w:ilvl w:val="1"/>
          <w:numId w:val="1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demonstracija</w:t>
      </w:r>
      <w:r w:rsidRPr="007A7D3C">
        <w:rPr>
          <w:rFonts w:ascii="Arial" w:eastAsia="Times New Roman" w:hAnsi="Arial" w:cs="Arial"/>
          <w:spacing w:val="-10"/>
          <w:kern w:val="0"/>
          <w14:ligatures w14:val="none"/>
        </w:rPr>
        <w:t xml:space="preserve"> </w:t>
      </w:r>
      <w:r w:rsidRPr="007A7D3C">
        <w:rPr>
          <w:rFonts w:ascii="Arial" w:eastAsia="Times New Roman" w:hAnsi="Arial" w:cs="Arial"/>
          <w:kern w:val="0"/>
          <w14:ligatures w14:val="none"/>
        </w:rPr>
        <w:t>yra</w:t>
      </w:r>
      <w:r w:rsidRPr="007A7D3C">
        <w:rPr>
          <w:rFonts w:ascii="Arial" w:eastAsia="Times New Roman" w:hAnsi="Arial" w:cs="Arial"/>
          <w:spacing w:val="-8"/>
          <w:kern w:val="0"/>
          <w14:ligatures w14:val="none"/>
        </w:rPr>
        <w:t xml:space="preserve"> </w:t>
      </w:r>
      <w:r w:rsidRPr="007A7D3C">
        <w:rPr>
          <w:rFonts w:ascii="Arial" w:eastAsia="Times New Roman" w:hAnsi="Arial" w:cs="Arial"/>
          <w:kern w:val="0"/>
          <w14:ligatures w14:val="none"/>
        </w:rPr>
        <w:t>privaloma,</w:t>
      </w:r>
      <w:r w:rsidRPr="007A7D3C">
        <w:rPr>
          <w:rFonts w:ascii="Arial" w:eastAsia="Times New Roman" w:hAnsi="Arial" w:cs="Arial"/>
          <w:spacing w:val="-8"/>
          <w:kern w:val="0"/>
          <w14:ligatures w14:val="none"/>
        </w:rPr>
        <w:t xml:space="preserve"> </w:t>
      </w:r>
      <w:r w:rsidRPr="007A7D3C">
        <w:rPr>
          <w:rFonts w:ascii="Arial" w:eastAsia="Times New Roman" w:hAnsi="Arial" w:cs="Arial"/>
          <w:kern w:val="0"/>
          <w14:ligatures w14:val="none"/>
        </w:rPr>
        <w:t>neatvykus</w:t>
      </w:r>
      <w:r w:rsidRPr="007A7D3C">
        <w:rPr>
          <w:rFonts w:ascii="Arial" w:eastAsia="Times New Roman" w:hAnsi="Arial" w:cs="Arial"/>
          <w:spacing w:val="-8"/>
          <w:kern w:val="0"/>
          <w14:ligatures w14:val="none"/>
        </w:rPr>
        <w:t xml:space="preserve"> </w:t>
      </w:r>
      <w:r w:rsidRPr="007A7D3C">
        <w:rPr>
          <w:rFonts w:ascii="Arial" w:eastAsia="Times New Roman" w:hAnsi="Arial" w:cs="Arial"/>
          <w:kern w:val="0"/>
          <w14:ligatures w14:val="none"/>
        </w:rPr>
        <w:t>į</w:t>
      </w:r>
      <w:r w:rsidRPr="007A7D3C">
        <w:rPr>
          <w:rFonts w:ascii="Arial" w:eastAsia="Times New Roman" w:hAnsi="Arial" w:cs="Arial"/>
          <w:spacing w:val="-8"/>
          <w:kern w:val="0"/>
          <w14:ligatures w14:val="none"/>
        </w:rPr>
        <w:t xml:space="preserve"> </w:t>
      </w:r>
      <w:r w:rsidRPr="007A7D3C">
        <w:rPr>
          <w:rFonts w:ascii="Arial" w:eastAsia="Times New Roman" w:hAnsi="Arial" w:cs="Arial"/>
          <w:kern w:val="0"/>
          <w14:ligatures w14:val="none"/>
        </w:rPr>
        <w:t>demonstraciją</w:t>
      </w:r>
      <w:r w:rsidRPr="007A7D3C">
        <w:rPr>
          <w:rFonts w:ascii="Arial" w:eastAsia="Times New Roman" w:hAnsi="Arial" w:cs="Arial"/>
          <w:spacing w:val="-7"/>
          <w:kern w:val="0"/>
          <w14:ligatures w14:val="none"/>
        </w:rPr>
        <w:t xml:space="preserve"> </w:t>
      </w:r>
      <w:r w:rsidRPr="007A7D3C">
        <w:rPr>
          <w:rFonts w:ascii="Arial" w:eastAsia="Times New Roman" w:hAnsi="Arial" w:cs="Arial"/>
          <w:kern w:val="0"/>
          <w14:ligatures w14:val="none"/>
        </w:rPr>
        <w:t>tiekėjo</w:t>
      </w:r>
      <w:r w:rsidRPr="007A7D3C">
        <w:rPr>
          <w:rFonts w:ascii="Arial" w:eastAsia="Times New Roman" w:hAnsi="Arial" w:cs="Arial"/>
          <w:spacing w:val="-8"/>
          <w:kern w:val="0"/>
          <w14:ligatures w14:val="none"/>
        </w:rPr>
        <w:t xml:space="preserve"> </w:t>
      </w:r>
      <w:r w:rsidRPr="007A7D3C">
        <w:rPr>
          <w:rFonts w:ascii="Arial" w:eastAsia="Times New Roman" w:hAnsi="Arial" w:cs="Arial"/>
          <w:kern w:val="0"/>
          <w14:ligatures w14:val="none"/>
        </w:rPr>
        <w:t>pasiūlymas</w:t>
      </w:r>
      <w:r w:rsidRPr="007A7D3C">
        <w:rPr>
          <w:rFonts w:ascii="Arial" w:eastAsia="Times New Roman" w:hAnsi="Arial" w:cs="Arial"/>
          <w:spacing w:val="-7"/>
          <w:kern w:val="0"/>
          <w14:ligatures w14:val="none"/>
        </w:rPr>
        <w:t xml:space="preserve"> </w:t>
      </w:r>
      <w:r w:rsidRPr="007A7D3C">
        <w:rPr>
          <w:rFonts w:ascii="Arial" w:eastAsia="Times New Roman" w:hAnsi="Arial" w:cs="Arial"/>
          <w:kern w:val="0"/>
          <w14:ligatures w14:val="none"/>
        </w:rPr>
        <w:t>yra</w:t>
      </w:r>
      <w:r w:rsidRPr="007A7D3C">
        <w:rPr>
          <w:rFonts w:ascii="Arial" w:eastAsia="Times New Roman" w:hAnsi="Arial" w:cs="Arial"/>
          <w:spacing w:val="-8"/>
          <w:kern w:val="0"/>
          <w14:ligatures w14:val="none"/>
        </w:rPr>
        <w:t xml:space="preserve"> </w:t>
      </w:r>
      <w:r w:rsidRPr="007A7D3C">
        <w:rPr>
          <w:rFonts w:ascii="Arial" w:eastAsia="Times New Roman" w:hAnsi="Arial" w:cs="Arial"/>
          <w:spacing w:val="-2"/>
          <w:kern w:val="0"/>
          <w14:ligatures w14:val="none"/>
        </w:rPr>
        <w:t>atmetamas;</w:t>
      </w:r>
    </w:p>
    <w:p w14:paraId="14AF6A85" w14:textId="77777777" w:rsidR="007A7D3C" w:rsidRPr="007A7D3C" w:rsidRDefault="007A7D3C" w:rsidP="007A7D3C">
      <w:pPr>
        <w:numPr>
          <w:ilvl w:val="1"/>
          <w:numId w:val="10"/>
        </w:numPr>
        <w:spacing w:after="0" w:line="240" w:lineRule="auto"/>
        <w:contextualSpacing/>
        <w:jc w:val="both"/>
        <w:rPr>
          <w:rFonts w:ascii="Arial" w:eastAsia="Times New Roman" w:hAnsi="Arial" w:cs="Arial"/>
          <w:kern w:val="0"/>
          <w14:ligatures w14:val="none"/>
        </w:rPr>
      </w:pPr>
      <w:r w:rsidRPr="007A7D3C">
        <w:rPr>
          <w:rFonts w:ascii="Arial" w:eastAsia="Times New Roman" w:hAnsi="Arial" w:cs="Arial"/>
          <w:kern w:val="0"/>
          <w14:ligatures w14:val="none"/>
        </w:rPr>
        <w:t>jeigu</w:t>
      </w:r>
      <w:r w:rsidRPr="007A7D3C">
        <w:rPr>
          <w:rFonts w:ascii="Arial" w:eastAsia="Times New Roman" w:hAnsi="Arial" w:cs="Arial"/>
          <w:spacing w:val="40"/>
          <w:kern w:val="0"/>
          <w14:ligatures w14:val="none"/>
        </w:rPr>
        <w:t xml:space="preserve"> </w:t>
      </w:r>
      <w:r w:rsidRPr="007A7D3C">
        <w:rPr>
          <w:rFonts w:ascii="Arial" w:eastAsia="Times New Roman" w:hAnsi="Arial" w:cs="Arial"/>
          <w:kern w:val="0"/>
          <w14:ligatures w14:val="none"/>
        </w:rPr>
        <w:t>demonstracijos metu bus nustatyta, kad tiekėjas savo pasiūlyme funkcionalumus nurodė kaip esamus (pažymėjo „S“), bet nesugebės pademonstruoti bent 2 (dviejų) „S“ pažymėtų funkcionalumų visa apimtimi arba paaiškės, kad reikalavimams realizuoti reikalingos sistemos modifikavimo</w:t>
      </w:r>
      <w:r w:rsidRPr="007A7D3C">
        <w:rPr>
          <w:rFonts w:ascii="Arial" w:eastAsia="Times New Roman" w:hAnsi="Arial" w:cs="Arial"/>
          <w:spacing w:val="-13"/>
          <w:kern w:val="0"/>
          <w14:ligatures w14:val="none"/>
        </w:rPr>
        <w:t xml:space="preserve"> </w:t>
      </w:r>
      <w:r w:rsidRPr="007A7D3C">
        <w:rPr>
          <w:rFonts w:ascii="Arial" w:eastAsia="Times New Roman" w:hAnsi="Arial" w:cs="Arial"/>
          <w:kern w:val="0"/>
          <w14:ligatures w14:val="none"/>
        </w:rPr>
        <w:t>paslaugos,</w:t>
      </w:r>
      <w:r w:rsidRPr="007A7D3C">
        <w:rPr>
          <w:rFonts w:ascii="Arial" w:eastAsia="Times New Roman" w:hAnsi="Arial" w:cs="Arial"/>
          <w:spacing w:val="-14"/>
          <w:kern w:val="0"/>
          <w14:ligatures w14:val="none"/>
        </w:rPr>
        <w:t xml:space="preserve"> </w:t>
      </w:r>
      <w:r w:rsidRPr="007A7D3C">
        <w:rPr>
          <w:rFonts w:ascii="Arial" w:eastAsia="Times New Roman" w:hAnsi="Arial" w:cs="Arial"/>
          <w:kern w:val="0"/>
          <w14:ligatures w14:val="none"/>
        </w:rPr>
        <w:t>toks</w:t>
      </w:r>
      <w:r w:rsidRPr="007A7D3C">
        <w:rPr>
          <w:rFonts w:ascii="Arial" w:eastAsia="Times New Roman" w:hAnsi="Arial" w:cs="Arial"/>
          <w:spacing w:val="-13"/>
          <w:kern w:val="0"/>
          <w14:ligatures w14:val="none"/>
        </w:rPr>
        <w:t xml:space="preserve"> </w:t>
      </w:r>
      <w:r w:rsidRPr="007A7D3C">
        <w:rPr>
          <w:rFonts w:ascii="Arial" w:eastAsia="Times New Roman" w:hAnsi="Arial" w:cs="Arial"/>
          <w:kern w:val="0"/>
          <w14:ligatures w14:val="none"/>
        </w:rPr>
        <w:t>pasiūlymas</w:t>
      </w:r>
      <w:r w:rsidRPr="007A7D3C">
        <w:rPr>
          <w:rFonts w:ascii="Arial" w:eastAsia="Times New Roman" w:hAnsi="Arial" w:cs="Arial"/>
          <w:spacing w:val="-15"/>
          <w:kern w:val="0"/>
          <w14:ligatures w14:val="none"/>
        </w:rPr>
        <w:t xml:space="preserve"> </w:t>
      </w:r>
      <w:r w:rsidRPr="007A7D3C">
        <w:rPr>
          <w:rFonts w:ascii="Arial" w:eastAsia="Times New Roman" w:hAnsi="Arial" w:cs="Arial"/>
          <w:kern w:val="0"/>
          <w14:ligatures w14:val="none"/>
        </w:rPr>
        <w:t>bus</w:t>
      </w:r>
      <w:r w:rsidRPr="007A7D3C">
        <w:rPr>
          <w:rFonts w:ascii="Arial" w:eastAsia="Times New Roman" w:hAnsi="Arial" w:cs="Arial"/>
          <w:spacing w:val="-12"/>
          <w:kern w:val="0"/>
          <w14:ligatures w14:val="none"/>
        </w:rPr>
        <w:t xml:space="preserve"> </w:t>
      </w:r>
      <w:r w:rsidRPr="007A7D3C">
        <w:rPr>
          <w:rFonts w:ascii="Arial" w:eastAsia="Times New Roman" w:hAnsi="Arial" w:cs="Arial"/>
          <w:kern w:val="0"/>
          <w14:ligatures w14:val="none"/>
        </w:rPr>
        <w:t>atmestas</w:t>
      </w:r>
      <w:r w:rsidRPr="007A7D3C">
        <w:rPr>
          <w:rFonts w:ascii="Arial" w:eastAsia="Times New Roman" w:hAnsi="Arial" w:cs="Arial"/>
          <w:spacing w:val="-13"/>
          <w:kern w:val="0"/>
          <w14:ligatures w14:val="none"/>
        </w:rPr>
        <w:t xml:space="preserve"> </w:t>
      </w:r>
      <w:r w:rsidRPr="007A7D3C">
        <w:rPr>
          <w:rFonts w:ascii="Arial" w:eastAsia="Times New Roman" w:hAnsi="Arial" w:cs="Arial"/>
          <w:kern w:val="0"/>
          <w14:ligatures w14:val="none"/>
        </w:rPr>
        <w:t>kaip</w:t>
      </w:r>
      <w:r w:rsidRPr="007A7D3C">
        <w:rPr>
          <w:rFonts w:ascii="Arial" w:eastAsia="Times New Roman" w:hAnsi="Arial" w:cs="Arial"/>
          <w:spacing w:val="-13"/>
          <w:kern w:val="0"/>
          <w14:ligatures w14:val="none"/>
        </w:rPr>
        <w:t xml:space="preserve"> </w:t>
      </w:r>
      <w:r w:rsidRPr="007A7D3C">
        <w:rPr>
          <w:rFonts w:ascii="Arial" w:eastAsia="Times New Roman" w:hAnsi="Arial" w:cs="Arial"/>
          <w:kern w:val="0"/>
          <w14:ligatures w14:val="none"/>
        </w:rPr>
        <w:t>neatitinkantis</w:t>
      </w:r>
      <w:r w:rsidRPr="007A7D3C">
        <w:rPr>
          <w:rFonts w:ascii="Arial" w:eastAsia="Times New Roman" w:hAnsi="Arial" w:cs="Arial"/>
          <w:spacing w:val="-13"/>
          <w:kern w:val="0"/>
          <w14:ligatures w14:val="none"/>
        </w:rPr>
        <w:t xml:space="preserve"> </w:t>
      </w:r>
      <w:r w:rsidRPr="007A7D3C">
        <w:rPr>
          <w:rFonts w:ascii="Arial" w:eastAsia="Times New Roman" w:hAnsi="Arial" w:cs="Arial"/>
          <w:kern w:val="0"/>
          <w14:ligatures w14:val="none"/>
        </w:rPr>
        <w:t>pirkimo</w:t>
      </w:r>
      <w:r w:rsidRPr="007A7D3C">
        <w:rPr>
          <w:rFonts w:ascii="Arial" w:eastAsia="Times New Roman" w:hAnsi="Arial" w:cs="Arial"/>
          <w:spacing w:val="-13"/>
          <w:kern w:val="0"/>
          <w14:ligatures w14:val="none"/>
        </w:rPr>
        <w:t xml:space="preserve"> </w:t>
      </w:r>
      <w:r w:rsidRPr="007A7D3C">
        <w:rPr>
          <w:rFonts w:ascii="Arial" w:eastAsia="Times New Roman" w:hAnsi="Arial" w:cs="Arial"/>
          <w:kern w:val="0"/>
          <w14:ligatures w14:val="none"/>
        </w:rPr>
        <w:t xml:space="preserve">dokumentų </w:t>
      </w:r>
      <w:r w:rsidRPr="007A7D3C">
        <w:rPr>
          <w:rFonts w:ascii="Arial" w:eastAsia="Times New Roman" w:hAnsi="Arial" w:cs="Arial"/>
          <w:spacing w:val="-2"/>
          <w:kern w:val="0"/>
          <w14:ligatures w14:val="none"/>
        </w:rPr>
        <w:t>reikalavimų.</w:t>
      </w:r>
    </w:p>
    <w:p w14:paraId="28961C00" w14:textId="77777777" w:rsidR="007A7D3C" w:rsidRPr="007A7D3C" w:rsidRDefault="007A7D3C" w:rsidP="007A7D3C">
      <w:pPr>
        <w:spacing w:after="0" w:line="240" w:lineRule="auto"/>
        <w:rPr>
          <w:rFonts w:ascii="Arial" w:eastAsia="Times New Roman" w:hAnsi="Arial" w:cs="Arial"/>
          <w:kern w:val="0"/>
          <w14:ligatures w14:val="none"/>
        </w:rPr>
      </w:pPr>
    </w:p>
    <w:p w14:paraId="50F25D81" w14:textId="48F7998C" w:rsidR="006A07C0" w:rsidRPr="007A7D3C" w:rsidRDefault="00A245C7" w:rsidP="00A245C7">
      <w:pPr>
        <w:jc w:val="center"/>
        <w:rPr>
          <w:rFonts w:ascii="Arial" w:hAnsi="Arial" w:cs="Arial"/>
        </w:rPr>
      </w:pPr>
      <w:r>
        <w:rPr>
          <w:rFonts w:ascii="Arial" w:hAnsi="Arial" w:cs="Arial"/>
        </w:rPr>
        <w:t>___________________________________</w:t>
      </w:r>
    </w:p>
    <w:sectPr w:rsidR="006A07C0" w:rsidRPr="007A7D3C" w:rsidSect="007A7D3C">
      <w:pgSz w:w="11907" w:h="16840" w:code="9"/>
      <w:pgMar w:top="993" w:right="708"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6701" w14:textId="77777777" w:rsidR="007A7D3C" w:rsidRPr="007A7D3C" w:rsidRDefault="007A7D3C" w:rsidP="00A822F0">
    <w:pPr>
      <w:pStyle w:val="Porat"/>
      <w:framePr w:wrap="around" w:vAnchor="text" w:hAnchor="margin" w:xAlign="right" w:y="1"/>
      <w:rPr>
        <w:rStyle w:val="Puslapionumeris"/>
        <w:rFonts w:eastAsia="Yu Gothic Light"/>
      </w:rPr>
    </w:pPr>
    <w:r w:rsidRPr="007A7D3C">
      <w:rPr>
        <w:rStyle w:val="Puslapionumeris"/>
        <w:rFonts w:eastAsia="Yu Gothic Light"/>
      </w:rPr>
      <w:fldChar w:fldCharType="begin"/>
    </w:r>
    <w:r w:rsidRPr="007A7D3C">
      <w:rPr>
        <w:rStyle w:val="Puslapionumeris"/>
        <w:rFonts w:eastAsia="Yu Gothic Light"/>
      </w:rPr>
      <w:instrText xml:space="preserve">PAGE  </w:instrText>
    </w:r>
    <w:r w:rsidRPr="007A7D3C">
      <w:rPr>
        <w:rStyle w:val="Puslapionumeris"/>
        <w:rFonts w:eastAsia="Yu Gothic Light"/>
      </w:rPr>
      <w:fldChar w:fldCharType="end"/>
    </w:r>
  </w:p>
  <w:p w14:paraId="6D6E820E" w14:textId="77777777" w:rsidR="007A7D3C" w:rsidRDefault="007A7D3C" w:rsidP="00A822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456E" w14:textId="77777777" w:rsidR="007A7D3C" w:rsidRDefault="007A7D3C" w:rsidP="00A822F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F17B" w14:textId="77777777" w:rsidR="007A7D3C" w:rsidRDefault="007A7D3C">
    <w:pPr>
      <w:pStyle w:val="Antrats"/>
      <w:jc w:val="center"/>
    </w:pPr>
    <w:r>
      <w:fldChar w:fldCharType="begin"/>
    </w:r>
    <w:r>
      <w:instrText xml:space="preserve"> PAGE   \* MERGEFORMAT </w:instrText>
    </w:r>
    <w:r>
      <w:fldChar w:fldCharType="separate"/>
    </w:r>
    <w:r>
      <w:rPr>
        <w:noProof/>
      </w:rPr>
      <w:t>41</w:t>
    </w:r>
    <w:r>
      <w:rPr>
        <w:noProof/>
      </w:rPr>
      <w:fldChar w:fldCharType="end"/>
    </w:r>
  </w:p>
  <w:p w14:paraId="60D6B60D" w14:textId="77777777" w:rsidR="007A7D3C" w:rsidRDefault="007A7D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955"/>
    <w:multiLevelType w:val="hybridMultilevel"/>
    <w:tmpl w:val="87C07BA4"/>
    <w:lvl w:ilvl="0" w:tplc="95BCD1C8">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614C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E009E6"/>
    <w:multiLevelType w:val="hybridMultilevel"/>
    <w:tmpl w:val="B992AE1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E05F0"/>
    <w:multiLevelType w:val="multilevel"/>
    <w:tmpl w:val="5B16F22C"/>
    <w:lvl w:ilvl="0">
      <w:start w:val="1"/>
      <w:numFmt w:val="decimal"/>
      <w:lvlText w:val="%1."/>
      <w:lvlJc w:val="left"/>
      <w:pPr>
        <w:ind w:left="1658" w:hanging="1298"/>
      </w:pPr>
      <w:rPr>
        <w:rFonts w:hint="default"/>
      </w:rPr>
    </w:lvl>
    <w:lvl w:ilvl="1">
      <w:start w:val="1"/>
      <w:numFmt w:val="decimal"/>
      <w:isLgl/>
      <w:lvlText w:val="%1.%2."/>
      <w:lvlJc w:val="left"/>
      <w:pPr>
        <w:ind w:left="1658" w:hanging="1298"/>
      </w:pPr>
      <w:rPr>
        <w:rFonts w:hint="default"/>
      </w:rPr>
    </w:lvl>
    <w:lvl w:ilvl="2">
      <w:start w:val="1"/>
      <w:numFmt w:val="decimal"/>
      <w:isLgl/>
      <w:lvlText w:val="%1.%2.%3."/>
      <w:lvlJc w:val="left"/>
      <w:pPr>
        <w:ind w:left="1658" w:hanging="1298"/>
      </w:pPr>
      <w:rPr>
        <w:rFonts w:hint="default"/>
      </w:rPr>
    </w:lvl>
    <w:lvl w:ilvl="3">
      <w:start w:val="1"/>
      <w:numFmt w:val="decimal"/>
      <w:isLgl/>
      <w:lvlText w:val="%1.%2.%3.%4."/>
      <w:lvlJc w:val="left"/>
      <w:pPr>
        <w:ind w:left="1658" w:hanging="1298"/>
      </w:pPr>
      <w:rPr>
        <w:rFonts w:hint="default"/>
      </w:rPr>
    </w:lvl>
    <w:lvl w:ilvl="4">
      <w:start w:val="1"/>
      <w:numFmt w:val="decimal"/>
      <w:isLgl/>
      <w:lvlText w:val="%1.%2.%3.%4.%5."/>
      <w:lvlJc w:val="left"/>
      <w:pPr>
        <w:ind w:left="1658" w:hanging="1298"/>
      </w:pPr>
      <w:rPr>
        <w:rFonts w:hint="default"/>
      </w:rPr>
    </w:lvl>
    <w:lvl w:ilvl="5">
      <w:start w:val="1"/>
      <w:numFmt w:val="decimal"/>
      <w:isLgl/>
      <w:lvlText w:val="%1.%2.%3.%4.%5.%6."/>
      <w:lvlJc w:val="left"/>
      <w:pPr>
        <w:ind w:left="1658" w:hanging="1298"/>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9F6D5D"/>
    <w:multiLevelType w:val="hybridMultilevel"/>
    <w:tmpl w:val="66205F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4F702D"/>
    <w:multiLevelType w:val="hybridMultilevel"/>
    <w:tmpl w:val="B36CBD90"/>
    <w:lvl w:ilvl="0" w:tplc="07CEE6CA">
      <w:start w:val="1"/>
      <w:numFmt w:val="decimal"/>
      <w:lvlText w:val="%1."/>
      <w:lvlJc w:val="left"/>
      <w:pPr>
        <w:ind w:left="720" w:hanging="360"/>
      </w:pPr>
      <w:rPr>
        <w:sz w:val="20"/>
        <w:szCs w:val="20"/>
      </w:rPr>
    </w:lvl>
    <w:lvl w:ilvl="1" w:tplc="90E05B38">
      <w:start w:val="1"/>
      <w:numFmt w:val="decimal"/>
      <w:lvlText w:val="%2."/>
      <w:lvlJc w:val="left"/>
      <w:pPr>
        <w:ind w:left="1658" w:hanging="578"/>
      </w:pPr>
      <w:rPr>
        <w:rFonts w:hint="default"/>
      </w:rPr>
    </w:lvl>
    <w:lvl w:ilvl="2" w:tplc="E5207FF0">
      <w:start w:val="1"/>
      <w:numFmt w:val="bullet"/>
      <w:lvlText w:val="•"/>
      <w:lvlJc w:val="left"/>
      <w:pPr>
        <w:ind w:left="2558" w:hanging="578"/>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E1B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D75D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7D38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526E7A"/>
    <w:multiLevelType w:val="hybridMultilevel"/>
    <w:tmpl w:val="FB044BDE"/>
    <w:lvl w:ilvl="0" w:tplc="009E0820">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5C01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2B0C5B"/>
    <w:multiLevelType w:val="hybridMultilevel"/>
    <w:tmpl w:val="15908672"/>
    <w:lvl w:ilvl="0" w:tplc="D1AC5834">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E54F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3E22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504F60"/>
    <w:multiLevelType w:val="hybridMultilevel"/>
    <w:tmpl w:val="8982E52E"/>
    <w:lvl w:ilvl="0" w:tplc="B36015AA">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9F21FB"/>
    <w:multiLevelType w:val="hybridMultilevel"/>
    <w:tmpl w:val="CA524A6E"/>
    <w:lvl w:ilvl="0" w:tplc="0427000F">
      <w:start w:val="1"/>
      <w:numFmt w:val="decimal"/>
      <w:lvlText w:val="%1."/>
      <w:lvlJc w:val="left"/>
      <w:pPr>
        <w:ind w:left="720" w:hanging="360"/>
      </w:pPr>
      <w:rPr>
        <w:rFonts w:hint="default"/>
      </w:rPr>
    </w:lvl>
    <w:lvl w:ilvl="1" w:tplc="AD32C71C">
      <w:start w:val="1"/>
      <w:numFmt w:val="decimal"/>
      <w:lvlText w:val="%2."/>
      <w:lvlJc w:val="left"/>
      <w:pPr>
        <w:ind w:left="1658" w:hanging="578"/>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1620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F04C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C378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862A29"/>
    <w:multiLevelType w:val="hybridMultilevel"/>
    <w:tmpl w:val="F6B64FC8"/>
    <w:lvl w:ilvl="0" w:tplc="FC3295D8">
      <w:start w:val="1"/>
      <w:numFmt w:val="decimal"/>
      <w:lvlText w:val="%1."/>
      <w:lvlJc w:val="left"/>
      <w:pPr>
        <w:tabs>
          <w:tab w:val="num" w:pos="720"/>
        </w:tabs>
        <w:ind w:left="720" w:hanging="360"/>
      </w:pPr>
      <w:rPr>
        <w:rFonts w:cs="Times New Roman"/>
        <w:sz w:val="20"/>
        <w:szCs w:val="20"/>
      </w:rPr>
    </w:lvl>
    <w:lvl w:ilvl="1" w:tplc="04270001">
      <w:start w:val="1"/>
      <w:numFmt w:val="bullet"/>
      <w:lvlText w:val=""/>
      <w:lvlJc w:val="left"/>
      <w:pPr>
        <w:tabs>
          <w:tab w:val="num" w:pos="1440"/>
        </w:tabs>
        <w:ind w:left="1440" w:hanging="360"/>
      </w:pPr>
      <w:rPr>
        <w:rFonts w:ascii="Symbol" w:hAnsi="Symbol" w:hint="default"/>
        <w:sz w:val="22"/>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B312CCE"/>
    <w:multiLevelType w:val="hybridMultilevel"/>
    <w:tmpl w:val="05F6033C"/>
    <w:lvl w:ilvl="0" w:tplc="FFFFFFFF">
      <w:start w:val="1"/>
      <w:numFmt w:val="decimal"/>
      <w:lvlText w:val="%1."/>
      <w:lvlJc w:val="left"/>
      <w:pPr>
        <w:ind w:left="720" w:hanging="360"/>
      </w:pPr>
      <w:rPr>
        <w:sz w:val="20"/>
        <w:szCs w:val="20"/>
      </w:rPr>
    </w:lvl>
    <w:lvl w:ilvl="1" w:tplc="54BE537C">
      <w:start w:val="1"/>
      <w:numFmt w:val="decimal"/>
      <w:lvlText w:val="%2."/>
      <w:lvlJc w:val="left"/>
      <w:pPr>
        <w:ind w:left="1658" w:hanging="57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420EE2"/>
    <w:multiLevelType w:val="hybridMultilevel"/>
    <w:tmpl w:val="C8A4E602"/>
    <w:lvl w:ilvl="0" w:tplc="0427000F">
      <w:start w:val="1"/>
      <w:numFmt w:val="decimal"/>
      <w:lvlText w:val="%1."/>
      <w:lvlJc w:val="left"/>
      <w:pPr>
        <w:ind w:left="720" w:hanging="360"/>
      </w:pPr>
    </w:lvl>
    <w:lvl w:ilvl="1" w:tplc="67721DA0">
      <w:start w:val="1"/>
      <w:numFmt w:val="decimal"/>
      <w:lvlText w:val="%2."/>
      <w:lvlJc w:val="left"/>
      <w:pPr>
        <w:ind w:left="1658" w:hanging="578"/>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EF5B0E"/>
    <w:multiLevelType w:val="hybridMultilevel"/>
    <w:tmpl w:val="6CE049F8"/>
    <w:lvl w:ilvl="0" w:tplc="F15E6718">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1153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0B3B89"/>
    <w:multiLevelType w:val="multilevel"/>
    <w:tmpl w:val="82382850"/>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84F5592"/>
    <w:multiLevelType w:val="hybridMultilevel"/>
    <w:tmpl w:val="F836D6AE"/>
    <w:lvl w:ilvl="0" w:tplc="8BB4FB78">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417E59"/>
    <w:multiLevelType w:val="hybridMultilevel"/>
    <w:tmpl w:val="03E0EAC6"/>
    <w:lvl w:ilvl="0" w:tplc="CB261A72">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A629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7534A0"/>
    <w:multiLevelType w:val="multilevel"/>
    <w:tmpl w:val="5B16F22C"/>
    <w:lvl w:ilvl="0">
      <w:start w:val="1"/>
      <w:numFmt w:val="decimal"/>
      <w:lvlText w:val="%1."/>
      <w:lvlJc w:val="left"/>
      <w:pPr>
        <w:ind w:left="1658" w:hanging="1298"/>
      </w:pPr>
      <w:rPr>
        <w:rFonts w:hint="default"/>
      </w:rPr>
    </w:lvl>
    <w:lvl w:ilvl="1">
      <w:start w:val="1"/>
      <w:numFmt w:val="decimal"/>
      <w:isLgl/>
      <w:lvlText w:val="%1.%2."/>
      <w:lvlJc w:val="left"/>
      <w:pPr>
        <w:ind w:left="1658" w:hanging="1298"/>
      </w:pPr>
      <w:rPr>
        <w:rFonts w:hint="default"/>
      </w:rPr>
    </w:lvl>
    <w:lvl w:ilvl="2">
      <w:start w:val="1"/>
      <w:numFmt w:val="decimal"/>
      <w:isLgl/>
      <w:lvlText w:val="%1.%2.%3."/>
      <w:lvlJc w:val="left"/>
      <w:pPr>
        <w:ind w:left="1658" w:hanging="1298"/>
      </w:pPr>
      <w:rPr>
        <w:rFonts w:hint="default"/>
      </w:rPr>
    </w:lvl>
    <w:lvl w:ilvl="3">
      <w:start w:val="1"/>
      <w:numFmt w:val="decimal"/>
      <w:isLgl/>
      <w:lvlText w:val="%1.%2.%3.%4."/>
      <w:lvlJc w:val="left"/>
      <w:pPr>
        <w:ind w:left="1658" w:hanging="1298"/>
      </w:pPr>
      <w:rPr>
        <w:rFonts w:hint="default"/>
      </w:rPr>
    </w:lvl>
    <w:lvl w:ilvl="4">
      <w:start w:val="1"/>
      <w:numFmt w:val="decimal"/>
      <w:isLgl/>
      <w:lvlText w:val="%1.%2.%3.%4.%5."/>
      <w:lvlJc w:val="left"/>
      <w:pPr>
        <w:ind w:left="1658" w:hanging="1298"/>
      </w:pPr>
      <w:rPr>
        <w:rFonts w:hint="default"/>
      </w:rPr>
    </w:lvl>
    <w:lvl w:ilvl="5">
      <w:start w:val="1"/>
      <w:numFmt w:val="decimal"/>
      <w:isLgl/>
      <w:lvlText w:val="%1.%2.%3.%4.%5.%6."/>
      <w:lvlJc w:val="left"/>
      <w:pPr>
        <w:ind w:left="1658" w:hanging="1298"/>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3977DB"/>
    <w:multiLevelType w:val="multilevel"/>
    <w:tmpl w:val="82382850"/>
    <w:lvl w:ilvl="0">
      <w:start w:val="1"/>
      <w:numFmt w:val="decimal"/>
      <w:pStyle w:val="Heading1Nevda"/>
      <w:lvlText w:val="%1."/>
      <w:lvlJc w:val="left"/>
      <w:pPr>
        <w:ind w:left="720" w:hanging="360"/>
      </w:pPr>
      <w:rPr>
        <w:rFonts w:hint="default"/>
      </w:rPr>
    </w:lvl>
    <w:lvl w:ilvl="1">
      <w:start w:val="1"/>
      <w:numFmt w:val="decimal"/>
      <w:pStyle w:val="Heading2Nevda"/>
      <w:isLgl/>
      <w:lvlText w:val="%1.%2."/>
      <w:lvlJc w:val="left"/>
      <w:pPr>
        <w:ind w:left="1080" w:hanging="720"/>
      </w:pPr>
      <w:rPr>
        <w:rFonts w:hint="default"/>
      </w:rPr>
    </w:lvl>
    <w:lvl w:ilvl="2">
      <w:start w:val="1"/>
      <w:numFmt w:val="decimal"/>
      <w:pStyle w:val="Heading3Nevda"/>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5A617752"/>
    <w:multiLevelType w:val="multilevel"/>
    <w:tmpl w:val="C80E4FB0"/>
    <w:lvl w:ilvl="0">
      <w:start w:val="1"/>
      <w:numFmt w:val="decimal"/>
      <w:lvlText w:val="%1"/>
      <w:lvlJc w:val="left"/>
      <w:pPr>
        <w:ind w:left="0"/>
      </w:pPr>
    </w:lvl>
    <w:lvl w:ilvl="1">
      <w:start w:val="1"/>
      <w:numFmt w:val="decimal"/>
      <w:lvlText w:val="%1.%2"/>
      <w:lvlJc w:val="left"/>
      <w:pPr>
        <w:ind w:left="360"/>
      </w:pPr>
    </w:lvl>
    <w:lvl w:ilvl="2">
      <w:start w:val="1"/>
      <w:numFmt w:val="decimal"/>
      <w:lvlText w:val="%1.%2.%3"/>
      <w:lvlJc w:val="left"/>
      <w:pPr>
        <w:ind w:left="720"/>
      </w:pPr>
    </w:lvl>
    <w:lvl w:ilvl="3">
      <w:start w:val="1"/>
      <w:numFmt w:val="decimal"/>
      <w:lvlText w:val="%1.%2.%3.%4"/>
      <w:lvlJc w:val="left"/>
      <w:pPr>
        <w:ind w:left="1080"/>
      </w:pPr>
    </w:lvl>
    <w:lvl w:ilvl="4">
      <w:start w:val="1"/>
      <w:numFmt w:val="decimal"/>
      <w:lvlText w:val="%1.%2.%3.%4.%5"/>
      <w:lvlJc w:val="left"/>
      <w:pPr>
        <w:ind w:left="1440"/>
      </w:pPr>
    </w:lvl>
    <w:lvl w:ilvl="5">
      <w:start w:val="1"/>
      <w:numFmt w:val="decimal"/>
      <w:lvlText w:val="%1.%2.%3.%4.%5.%6"/>
      <w:lvlJc w:val="left"/>
      <w:pPr>
        <w:ind w:left="1800"/>
      </w:pPr>
    </w:lvl>
    <w:lvl w:ilvl="6">
      <w:start w:val="1"/>
      <w:numFmt w:val="decimal"/>
      <w:lvlText w:val="%1.%2.%3.%4.%5.%6.%7"/>
      <w:lvlJc w:val="left"/>
      <w:pPr>
        <w:ind w:left="2160"/>
      </w:pPr>
    </w:lvl>
    <w:lvl w:ilvl="7">
      <w:start w:val="1"/>
      <w:numFmt w:val="decimal"/>
      <w:lvlText w:val="%1.%2.%3.%4.%5.%6.%7.%8"/>
      <w:lvlJc w:val="left"/>
      <w:pPr>
        <w:ind w:left="2520"/>
      </w:pPr>
    </w:lvl>
    <w:lvl w:ilvl="8">
      <w:start w:val="1"/>
      <w:numFmt w:val="decimal"/>
      <w:lvlText w:val="%1.%2.%3.%4.%5.%6.%7.%8.%9"/>
      <w:lvlJc w:val="left"/>
      <w:pPr>
        <w:ind w:left="2880"/>
      </w:pPr>
    </w:lvl>
  </w:abstractNum>
  <w:abstractNum w:abstractNumId="31" w15:restartNumberingAfterBreak="0">
    <w:nsid w:val="652161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F811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E33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8C1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A43D3"/>
    <w:multiLevelType w:val="hybridMultilevel"/>
    <w:tmpl w:val="B7F4A750"/>
    <w:lvl w:ilvl="0" w:tplc="8D68577C">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B86A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FE0E95"/>
    <w:multiLevelType w:val="hybridMultilevel"/>
    <w:tmpl w:val="0F441370"/>
    <w:lvl w:ilvl="0" w:tplc="0A06EB6C">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A22F26"/>
    <w:multiLevelType w:val="hybridMultilevel"/>
    <w:tmpl w:val="EFC89498"/>
    <w:lvl w:ilvl="0" w:tplc="6C1001AE">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175B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A35FB9"/>
    <w:multiLevelType w:val="multilevel"/>
    <w:tmpl w:val="20362AB8"/>
    <w:lvl w:ilvl="0">
      <w:start w:val="1"/>
      <w:numFmt w:val="decimal"/>
      <w:lvlText w:val="%1."/>
      <w:lvlJc w:val="left"/>
      <w:pPr>
        <w:ind w:left="4210" w:hanging="360"/>
        <w:jc w:val="right"/>
      </w:pPr>
      <w:rPr>
        <w:rFonts w:ascii="Arial" w:eastAsia="Arial" w:hAnsi="Arial" w:cs="Arial" w:hint="default"/>
        <w:b/>
        <w:bCs/>
        <w:i w:val="0"/>
        <w:iCs w:val="0"/>
        <w:spacing w:val="0"/>
        <w:w w:val="100"/>
        <w:sz w:val="21"/>
        <w:szCs w:val="21"/>
        <w:lang w:val="lt-LT" w:eastAsia="en-US" w:bidi="ar-SA"/>
      </w:rPr>
    </w:lvl>
    <w:lvl w:ilvl="1">
      <w:start w:val="1"/>
      <w:numFmt w:val="decimal"/>
      <w:lvlText w:val="%1.%2."/>
      <w:lvlJc w:val="left"/>
      <w:pPr>
        <w:ind w:left="710" w:hanging="471"/>
      </w:pPr>
      <w:rPr>
        <w:rFonts w:hint="default"/>
        <w:spacing w:val="-1"/>
        <w:w w:val="100"/>
        <w:lang w:val="lt-LT" w:eastAsia="en-US" w:bidi="ar-SA"/>
      </w:rPr>
    </w:lvl>
    <w:lvl w:ilvl="2">
      <w:start w:val="1"/>
      <w:numFmt w:val="decimal"/>
      <w:lvlText w:val="%1.%2.%3."/>
      <w:lvlJc w:val="left"/>
      <w:pPr>
        <w:ind w:left="710" w:hanging="618"/>
      </w:pPr>
      <w:rPr>
        <w:rFonts w:hint="default"/>
        <w:spacing w:val="-2"/>
        <w:w w:val="100"/>
        <w:lang w:val="lt-LT" w:eastAsia="en-US" w:bidi="ar-SA"/>
      </w:rPr>
    </w:lvl>
    <w:lvl w:ilvl="3">
      <w:numFmt w:val="bullet"/>
      <w:lvlText w:val="•"/>
      <w:lvlJc w:val="left"/>
      <w:pPr>
        <w:ind w:left="5021" w:hanging="618"/>
      </w:pPr>
      <w:rPr>
        <w:rFonts w:hint="default"/>
        <w:lang w:val="lt-LT" w:eastAsia="en-US" w:bidi="ar-SA"/>
      </w:rPr>
    </w:lvl>
    <w:lvl w:ilvl="4">
      <w:numFmt w:val="bullet"/>
      <w:lvlText w:val="•"/>
      <w:lvlJc w:val="left"/>
      <w:pPr>
        <w:ind w:left="5822" w:hanging="618"/>
      </w:pPr>
      <w:rPr>
        <w:rFonts w:hint="default"/>
        <w:lang w:val="lt-LT" w:eastAsia="en-US" w:bidi="ar-SA"/>
      </w:rPr>
    </w:lvl>
    <w:lvl w:ilvl="5">
      <w:numFmt w:val="bullet"/>
      <w:lvlText w:val="•"/>
      <w:lvlJc w:val="left"/>
      <w:pPr>
        <w:ind w:left="6624" w:hanging="618"/>
      </w:pPr>
      <w:rPr>
        <w:rFonts w:hint="default"/>
        <w:lang w:val="lt-LT" w:eastAsia="en-US" w:bidi="ar-SA"/>
      </w:rPr>
    </w:lvl>
    <w:lvl w:ilvl="6">
      <w:numFmt w:val="bullet"/>
      <w:lvlText w:val="•"/>
      <w:lvlJc w:val="left"/>
      <w:pPr>
        <w:ind w:left="7425" w:hanging="618"/>
      </w:pPr>
      <w:rPr>
        <w:rFonts w:hint="default"/>
        <w:lang w:val="lt-LT" w:eastAsia="en-US" w:bidi="ar-SA"/>
      </w:rPr>
    </w:lvl>
    <w:lvl w:ilvl="7">
      <w:numFmt w:val="bullet"/>
      <w:lvlText w:val="•"/>
      <w:lvlJc w:val="left"/>
      <w:pPr>
        <w:ind w:left="8227" w:hanging="618"/>
      </w:pPr>
      <w:rPr>
        <w:rFonts w:hint="default"/>
        <w:lang w:val="lt-LT" w:eastAsia="en-US" w:bidi="ar-SA"/>
      </w:rPr>
    </w:lvl>
    <w:lvl w:ilvl="8">
      <w:numFmt w:val="bullet"/>
      <w:lvlText w:val="•"/>
      <w:lvlJc w:val="left"/>
      <w:pPr>
        <w:ind w:left="9028" w:hanging="618"/>
      </w:pPr>
      <w:rPr>
        <w:rFonts w:hint="default"/>
        <w:lang w:val="lt-LT" w:eastAsia="en-US" w:bidi="ar-SA"/>
      </w:rPr>
    </w:lvl>
  </w:abstractNum>
  <w:abstractNum w:abstractNumId="41" w15:restartNumberingAfterBreak="0">
    <w:nsid w:val="75FF0E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C633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7272586">
    <w:abstractNumId w:val="30"/>
  </w:num>
  <w:num w:numId="2" w16cid:durableId="2067949886">
    <w:abstractNumId w:val="29"/>
  </w:num>
  <w:num w:numId="3" w16cid:durableId="131215336">
    <w:abstractNumId w:val="29"/>
    <w:lvlOverride w:ilvl="0">
      <w:startOverride w:val="4"/>
    </w:lvlOverride>
    <w:lvlOverride w:ilvl="1">
      <w:startOverride w:val="2"/>
    </w:lvlOverride>
    <w:lvlOverride w:ilvl="2">
      <w:startOverride w:val="1"/>
    </w:lvlOverride>
  </w:num>
  <w:num w:numId="4" w16cid:durableId="1025525379">
    <w:abstractNumId w:val="29"/>
    <w:lvlOverride w:ilvl="0">
      <w:startOverride w:val="4"/>
    </w:lvlOverride>
    <w:lvlOverride w:ilvl="1">
      <w:startOverride w:val="1"/>
    </w:lvlOverride>
    <w:lvlOverride w:ilvl="2">
      <w:startOverride w:val="2"/>
    </w:lvlOverride>
  </w:num>
  <w:num w:numId="5" w16cid:durableId="105468263">
    <w:abstractNumId w:val="2"/>
  </w:num>
  <w:num w:numId="6" w16cid:durableId="902300956">
    <w:abstractNumId w:val="19"/>
  </w:num>
  <w:num w:numId="7" w16cid:durableId="654455743">
    <w:abstractNumId w:val="24"/>
  </w:num>
  <w:num w:numId="8" w16cid:durableId="1640189371">
    <w:abstractNumId w:val="21"/>
  </w:num>
  <w:num w:numId="9" w16cid:durableId="1808235836">
    <w:abstractNumId w:val="40"/>
  </w:num>
  <w:num w:numId="10" w16cid:durableId="292055324">
    <w:abstractNumId w:val="12"/>
  </w:num>
  <w:num w:numId="11" w16cid:durableId="70549162">
    <w:abstractNumId w:val="5"/>
  </w:num>
  <w:num w:numId="12" w16cid:durableId="2045061368">
    <w:abstractNumId w:val="20"/>
  </w:num>
  <w:num w:numId="13" w16cid:durableId="1120148357">
    <w:abstractNumId w:val="32"/>
  </w:num>
  <w:num w:numId="14" w16cid:durableId="672101630">
    <w:abstractNumId w:val="10"/>
  </w:num>
  <w:num w:numId="15" w16cid:durableId="773139130">
    <w:abstractNumId w:val="33"/>
  </w:num>
  <w:num w:numId="16" w16cid:durableId="933975195">
    <w:abstractNumId w:val="22"/>
  </w:num>
  <w:num w:numId="17" w16cid:durableId="2100592204">
    <w:abstractNumId w:val="7"/>
  </w:num>
  <w:num w:numId="18" w16cid:durableId="296103947">
    <w:abstractNumId w:val="23"/>
  </w:num>
  <w:num w:numId="19" w16cid:durableId="2041544263">
    <w:abstractNumId w:val="0"/>
  </w:num>
  <w:num w:numId="20" w16cid:durableId="1344896079">
    <w:abstractNumId w:val="35"/>
  </w:num>
  <w:num w:numId="21" w16cid:durableId="381444880">
    <w:abstractNumId w:val="38"/>
  </w:num>
  <w:num w:numId="22" w16cid:durableId="1217351056">
    <w:abstractNumId w:val="26"/>
  </w:num>
  <w:num w:numId="23" w16cid:durableId="172844765">
    <w:abstractNumId w:val="9"/>
  </w:num>
  <w:num w:numId="24" w16cid:durableId="1614748939">
    <w:abstractNumId w:val="39"/>
  </w:num>
  <w:num w:numId="25" w16cid:durableId="975061399">
    <w:abstractNumId w:val="1"/>
  </w:num>
  <w:num w:numId="26" w16cid:durableId="733548625">
    <w:abstractNumId w:val="4"/>
  </w:num>
  <w:num w:numId="27" w16cid:durableId="1543833327">
    <w:abstractNumId w:val="16"/>
  </w:num>
  <w:num w:numId="28" w16cid:durableId="1993825793">
    <w:abstractNumId w:val="15"/>
  </w:num>
  <w:num w:numId="29" w16cid:durableId="1249659555">
    <w:abstractNumId w:val="8"/>
  </w:num>
  <w:num w:numId="30" w16cid:durableId="1821924628">
    <w:abstractNumId w:val="18"/>
  </w:num>
  <w:num w:numId="31" w16cid:durableId="98839203">
    <w:abstractNumId w:val="28"/>
  </w:num>
  <w:num w:numId="32" w16cid:durableId="1561014912">
    <w:abstractNumId w:val="3"/>
  </w:num>
  <w:num w:numId="33" w16cid:durableId="1082793667">
    <w:abstractNumId w:val="14"/>
  </w:num>
  <w:num w:numId="34" w16cid:durableId="1772818338">
    <w:abstractNumId w:val="31"/>
  </w:num>
  <w:num w:numId="35" w16cid:durableId="1547571994">
    <w:abstractNumId w:val="37"/>
  </w:num>
  <w:num w:numId="36" w16cid:durableId="1902906464">
    <w:abstractNumId w:val="42"/>
  </w:num>
  <w:num w:numId="37" w16cid:durableId="1145002741">
    <w:abstractNumId w:val="34"/>
  </w:num>
  <w:num w:numId="38" w16cid:durableId="456292940">
    <w:abstractNumId w:val="41"/>
  </w:num>
  <w:num w:numId="39" w16cid:durableId="680552129">
    <w:abstractNumId w:val="27"/>
  </w:num>
  <w:num w:numId="40" w16cid:durableId="2001810669">
    <w:abstractNumId w:val="13"/>
  </w:num>
  <w:num w:numId="41" w16cid:durableId="1957325463">
    <w:abstractNumId w:val="36"/>
  </w:num>
  <w:num w:numId="42" w16cid:durableId="1555921375">
    <w:abstractNumId w:val="25"/>
  </w:num>
  <w:num w:numId="43" w16cid:durableId="696271615">
    <w:abstractNumId w:val="11"/>
  </w:num>
  <w:num w:numId="44" w16cid:durableId="705183581">
    <w:abstractNumId w:val="6"/>
  </w:num>
  <w:num w:numId="45" w16cid:durableId="10740156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3C"/>
    <w:rsid w:val="006A07C0"/>
    <w:rsid w:val="007A7D3C"/>
    <w:rsid w:val="009536B3"/>
    <w:rsid w:val="00A245C7"/>
    <w:rsid w:val="00D520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F6B8"/>
  <w15:chartTrackingRefBased/>
  <w15:docId w15:val="{06C7208B-901E-49FF-8E7B-8A8FDC0A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7A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1.1 heading 2"/>
    <w:basedOn w:val="prastasis"/>
    <w:next w:val="prastasis"/>
    <w:link w:val="Antrat2Diagrama"/>
    <w:uiPriority w:val="99"/>
    <w:unhideWhenUsed/>
    <w:qFormat/>
    <w:rsid w:val="007A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uiPriority w:val="99"/>
    <w:unhideWhenUsed/>
    <w:qFormat/>
    <w:rsid w:val="007A7D3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7A7D3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A7D3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A7D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7D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7D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7D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A7D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1.1 heading 2 Diagrama"/>
    <w:basedOn w:val="Numatytasispastraiposriftas"/>
    <w:link w:val="Antrat2"/>
    <w:uiPriority w:val="99"/>
    <w:rsid w:val="007A7D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7A7D3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7A7D3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7D3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7D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7D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7D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7D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7D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7D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7D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7D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7D3C"/>
    <w:rPr>
      <w:i/>
      <w:iCs/>
      <w:color w:val="404040" w:themeColor="text1" w:themeTint="BF"/>
    </w:rPr>
  </w:style>
  <w:style w:type="paragraph" w:styleId="Sraopastraipa">
    <w:name w:val="List Paragraph"/>
    <w:aliases w:val="Bullet EY,Table of contents numbered,List Paragraph21,List Paragraph1,List Paragraph2,List Paragraph Red,ERP-List Paragraph,List Paragraph11,VARNELES,Numbering,Paragraph,Buletai,lp1,Use Case List Paragraph,List Paragraph111,Lentele"/>
    <w:basedOn w:val="prastasis"/>
    <w:link w:val="SraopastraipaDiagrama"/>
    <w:qFormat/>
    <w:rsid w:val="007A7D3C"/>
    <w:pPr>
      <w:ind w:left="720"/>
      <w:contextualSpacing/>
    </w:pPr>
  </w:style>
  <w:style w:type="character" w:styleId="Rykuspabraukimas">
    <w:name w:val="Intense Emphasis"/>
    <w:basedOn w:val="Numatytasispastraiposriftas"/>
    <w:uiPriority w:val="21"/>
    <w:qFormat/>
    <w:rsid w:val="007A7D3C"/>
    <w:rPr>
      <w:i/>
      <w:iCs/>
      <w:color w:val="0F4761" w:themeColor="accent1" w:themeShade="BF"/>
    </w:rPr>
  </w:style>
  <w:style w:type="paragraph" w:styleId="Iskirtacitata">
    <w:name w:val="Intense Quote"/>
    <w:basedOn w:val="prastasis"/>
    <w:next w:val="prastasis"/>
    <w:link w:val="IskirtacitataDiagrama"/>
    <w:uiPriority w:val="30"/>
    <w:qFormat/>
    <w:rsid w:val="007A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A7D3C"/>
    <w:rPr>
      <w:i/>
      <w:iCs/>
      <w:color w:val="0F4761" w:themeColor="accent1" w:themeShade="BF"/>
    </w:rPr>
  </w:style>
  <w:style w:type="character" w:styleId="Rykinuoroda">
    <w:name w:val="Intense Reference"/>
    <w:basedOn w:val="Numatytasispastraiposriftas"/>
    <w:uiPriority w:val="32"/>
    <w:qFormat/>
    <w:rsid w:val="007A7D3C"/>
    <w:rPr>
      <w:b/>
      <w:bCs/>
      <w:smallCaps/>
      <w:color w:val="0F4761" w:themeColor="accent1" w:themeShade="BF"/>
      <w:spacing w:val="5"/>
    </w:rPr>
  </w:style>
  <w:style w:type="numbering" w:customStyle="1" w:styleId="Sraonra1">
    <w:name w:val="Sąrašo nėra1"/>
    <w:next w:val="Sraonra"/>
    <w:uiPriority w:val="99"/>
    <w:semiHidden/>
    <w:unhideWhenUsed/>
    <w:rsid w:val="007A7D3C"/>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basedOn w:val="Numatytasispastraiposriftas"/>
    <w:uiPriority w:val="99"/>
    <w:rsid w:val="007A7D3C"/>
    <w:rPr>
      <w:rFonts w:ascii="Times New Roman" w:eastAsia="Times New Roman" w:hAnsi="Times New Roman" w:cs="Times New Roman"/>
      <w:b/>
      <w:sz w:val="24"/>
      <w:szCs w:val="20"/>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basedOn w:val="Numatytasispastraiposriftas"/>
    <w:uiPriority w:val="99"/>
    <w:locked/>
    <w:rsid w:val="007A7D3C"/>
    <w:rPr>
      <w:rFonts w:ascii="Cambria" w:hAnsi="Cambria" w:cs="Times New Roman"/>
      <w:b/>
      <w:bCs/>
      <w:kern w:val="32"/>
      <w:sz w:val="32"/>
      <w:szCs w:val="32"/>
      <w:lang w:val="en-GB" w:eastAsia="en-US"/>
    </w:rPr>
  </w:style>
  <w:style w:type="paragraph" w:styleId="Pagrindinistekstas">
    <w:name w:val="Body Text"/>
    <w:aliases w:val="Char Char,body text,contents,bt,Corps de texte,body tesx,heading_txt,bodytxy2..."/>
    <w:basedOn w:val="prastasis"/>
    <w:link w:val="PagrindinistekstasDiagrama"/>
    <w:uiPriority w:val="99"/>
    <w:rsid w:val="007A7D3C"/>
    <w:pPr>
      <w:spacing w:after="120" w:line="240" w:lineRule="auto"/>
    </w:pPr>
    <w:rPr>
      <w:rFonts w:ascii="Times New Roman" w:eastAsia="Times New Roman" w:hAnsi="Times New Roman" w:cs="Times New Roman"/>
      <w:kern w:val="0"/>
      <w14:ligatures w14:val="none"/>
    </w:rPr>
  </w:style>
  <w:style w:type="character" w:customStyle="1" w:styleId="PagrindinistekstasDiagrama">
    <w:name w:val="Pagrindinis tekstas Diagrama"/>
    <w:aliases w:val="Char Char Diagrama,body text Diagrama,contents Diagrama,bt Diagrama,Corps de texte Diagrama,body tesx Diagrama,heading_txt Diagrama,bodytxy2... Diagrama"/>
    <w:basedOn w:val="Numatytasispastraiposriftas"/>
    <w:link w:val="Pagrindinistekstas"/>
    <w:uiPriority w:val="99"/>
    <w:rsid w:val="007A7D3C"/>
    <w:rPr>
      <w:rFonts w:ascii="Times New Roman" w:eastAsia="Times New Roman" w:hAnsi="Times New Roman" w:cs="Times New Roman"/>
      <w:kern w:val="0"/>
      <w14:ligatures w14:val="none"/>
    </w:rPr>
  </w:style>
  <w:style w:type="paragraph" w:styleId="Porat">
    <w:name w:val="footer"/>
    <w:basedOn w:val="prastasis"/>
    <w:link w:val="PoratDiagrama"/>
    <w:uiPriority w:val="99"/>
    <w:rsid w:val="007A7D3C"/>
    <w:pPr>
      <w:tabs>
        <w:tab w:val="center" w:pos="4153"/>
        <w:tab w:val="right" w:pos="8306"/>
      </w:tabs>
      <w:spacing w:after="0" w:line="240" w:lineRule="auto"/>
    </w:pPr>
    <w:rPr>
      <w:rFonts w:ascii="Times New Roman" w:eastAsia="Times New Roman" w:hAnsi="Times New Roman" w:cs="Times New Roman"/>
      <w:kern w:val="0"/>
      <w:szCs w:val="20"/>
      <w14:ligatures w14:val="none"/>
    </w:rPr>
  </w:style>
  <w:style w:type="character" w:customStyle="1" w:styleId="PoratDiagrama">
    <w:name w:val="Poraštė Diagrama"/>
    <w:basedOn w:val="Numatytasispastraiposriftas"/>
    <w:link w:val="Porat"/>
    <w:uiPriority w:val="99"/>
    <w:rsid w:val="007A7D3C"/>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rsid w:val="007A7D3C"/>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AntratsDiagrama">
    <w:name w:val="Antraštės Diagrama"/>
    <w:basedOn w:val="Numatytasispastraiposriftas"/>
    <w:link w:val="Antrats"/>
    <w:uiPriority w:val="99"/>
    <w:rsid w:val="007A7D3C"/>
    <w:rPr>
      <w:rFonts w:ascii="Times New Roman" w:eastAsia="Times New Roman" w:hAnsi="Times New Roman" w:cs="Times New Roman"/>
      <w:kern w:val="0"/>
      <w14:ligatures w14:val="none"/>
    </w:rPr>
  </w:style>
  <w:style w:type="character" w:styleId="Puslapionumeris">
    <w:name w:val="page number"/>
    <w:basedOn w:val="Numatytasispastraiposriftas"/>
    <w:uiPriority w:val="99"/>
    <w:rsid w:val="007A7D3C"/>
    <w:rPr>
      <w:rFonts w:cs="Times New Roman"/>
    </w:rPr>
  </w:style>
  <w:style w:type="character" w:customStyle="1" w:styleId="PuslapioinaostekstasDiagrama">
    <w:name w:val="Puslapio išnašos tekstas Diagrama"/>
    <w:basedOn w:val="Numatytasispastraiposriftas"/>
    <w:link w:val="Puslapioinaostekstas"/>
    <w:uiPriority w:val="99"/>
    <w:semiHidden/>
    <w:rsid w:val="007A7D3C"/>
    <w:rPr>
      <w:rFonts w:ascii="Times New Roman" w:eastAsia="Times New Roman" w:hAnsi="Times New Roman" w:cs="Times New Roman"/>
      <w:szCs w:val="20"/>
    </w:rPr>
  </w:style>
  <w:style w:type="paragraph" w:styleId="Puslapioinaostekstas">
    <w:name w:val="footnote text"/>
    <w:basedOn w:val="prastasis"/>
    <w:link w:val="PuslapioinaostekstasDiagrama"/>
    <w:uiPriority w:val="99"/>
    <w:semiHidden/>
    <w:rsid w:val="007A7D3C"/>
    <w:pPr>
      <w:tabs>
        <w:tab w:val="left" w:pos="709"/>
        <w:tab w:val="left" w:pos="1418"/>
        <w:tab w:val="left" w:pos="2126"/>
        <w:tab w:val="right" w:pos="9356"/>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Cs w:val="20"/>
    </w:rPr>
  </w:style>
  <w:style w:type="character" w:customStyle="1" w:styleId="PuslapioinaostekstasDiagrama1">
    <w:name w:val="Puslapio išnašos tekstas Diagrama1"/>
    <w:basedOn w:val="Numatytasispastraiposriftas"/>
    <w:uiPriority w:val="99"/>
    <w:semiHidden/>
    <w:rsid w:val="007A7D3C"/>
    <w:rPr>
      <w:sz w:val="20"/>
      <w:szCs w:val="20"/>
    </w:rPr>
  </w:style>
  <w:style w:type="character" w:customStyle="1" w:styleId="FootnoteTextChar1">
    <w:name w:val="Footnote Text Char1"/>
    <w:basedOn w:val="Numatytasispastraiposriftas"/>
    <w:uiPriority w:val="99"/>
    <w:semiHidden/>
    <w:rsid w:val="007A7D3C"/>
    <w:rPr>
      <w:rFonts w:ascii="Times New Roman" w:eastAsia="Times New Roman" w:hAnsi="Times New Roman" w:cs="Times New Roman"/>
      <w:kern w:val="0"/>
      <w:sz w:val="20"/>
      <w:szCs w:val="20"/>
      <w:lang w:val="en-GB"/>
      <w14:ligatures w14:val="none"/>
    </w:rPr>
  </w:style>
  <w:style w:type="paragraph" w:customStyle="1" w:styleId="BodyTextIndent1">
    <w:name w:val="Body Text Indent1"/>
    <w:basedOn w:val="prastasis"/>
    <w:link w:val="BodyTextIndentChar"/>
    <w:uiPriority w:val="99"/>
    <w:rsid w:val="007A7D3C"/>
    <w:pPr>
      <w:spacing w:before="60" w:after="120" w:line="240" w:lineRule="auto"/>
      <w:ind w:left="283"/>
    </w:pPr>
    <w:rPr>
      <w:rFonts w:ascii="Times New Roman" w:eastAsia="Times New Roman" w:hAnsi="Times New Roman" w:cs="Times New Roman"/>
      <w:kern w:val="0"/>
      <w:szCs w:val="20"/>
      <w:lang w:val="en-US"/>
      <w14:ligatures w14:val="none"/>
    </w:rPr>
  </w:style>
  <w:style w:type="character" w:customStyle="1" w:styleId="BodyTextIndentChar">
    <w:name w:val="Body Text Indent Char"/>
    <w:link w:val="BodyTextIndent1"/>
    <w:uiPriority w:val="99"/>
    <w:locked/>
    <w:rsid w:val="007A7D3C"/>
    <w:rPr>
      <w:rFonts w:ascii="Times New Roman" w:eastAsia="Times New Roman" w:hAnsi="Times New Roman" w:cs="Times New Roman"/>
      <w:kern w:val="0"/>
      <w:szCs w:val="20"/>
      <w:lang w:val="en-US"/>
      <w14:ligatures w14:val="none"/>
    </w:rPr>
  </w:style>
  <w:style w:type="paragraph" w:customStyle="1" w:styleId="Lentelestekstas">
    <w:name w:val="Lenteles tekstas"/>
    <w:basedOn w:val="prastasis"/>
    <w:uiPriority w:val="99"/>
    <w:rsid w:val="007A7D3C"/>
    <w:pPr>
      <w:spacing w:after="0" w:line="360" w:lineRule="auto"/>
    </w:pPr>
    <w:rPr>
      <w:rFonts w:ascii="Times New Roman" w:eastAsia="Times New Roman" w:hAnsi="Times New Roman" w:cs="Times New Roman"/>
      <w:kern w:val="0"/>
      <w:lang w:val="en-US"/>
      <w14:ligatures w14:val="none"/>
    </w:rPr>
  </w:style>
  <w:style w:type="character" w:customStyle="1" w:styleId="DebesliotekstasDiagrama">
    <w:name w:val="Debesėlio tekstas Diagrama"/>
    <w:basedOn w:val="Numatytasispastraiposriftas"/>
    <w:link w:val="Debesliotekstas"/>
    <w:uiPriority w:val="99"/>
    <w:semiHidden/>
    <w:rsid w:val="007A7D3C"/>
    <w:rPr>
      <w:rFonts w:ascii="Tahoma" w:eastAsia="Times New Roman" w:hAnsi="Tahoma" w:cs="Tahoma"/>
      <w:sz w:val="16"/>
      <w:szCs w:val="16"/>
      <w:lang w:val="en-GB"/>
    </w:rPr>
  </w:style>
  <w:style w:type="paragraph" w:styleId="Debesliotekstas">
    <w:name w:val="Balloon Text"/>
    <w:basedOn w:val="prastasis"/>
    <w:link w:val="DebesliotekstasDiagrama"/>
    <w:uiPriority w:val="99"/>
    <w:semiHidden/>
    <w:rsid w:val="007A7D3C"/>
    <w:pPr>
      <w:spacing w:after="0" w:line="240" w:lineRule="auto"/>
    </w:pPr>
    <w:rPr>
      <w:rFonts w:ascii="Tahoma" w:eastAsia="Times New Roman" w:hAnsi="Tahoma" w:cs="Tahoma"/>
      <w:sz w:val="16"/>
      <w:szCs w:val="16"/>
      <w:lang w:val="en-GB"/>
    </w:rPr>
  </w:style>
  <w:style w:type="character" w:customStyle="1" w:styleId="DebesliotekstasDiagrama1">
    <w:name w:val="Debesėlio tekstas Diagrama1"/>
    <w:basedOn w:val="Numatytasispastraiposriftas"/>
    <w:uiPriority w:val="99"/>
    <w:semiHidden/>
    <w:rsid w:val="007A7D3C"/>
    <w:rPr>
      <w:rFonts w:ascii="Segoe UI" w:hAnsi="Segoe UI" w:cs="Segoe UI"/>
      <w:sz w:val="18"/>
      <w:szCs w:val="18"/>
    </w:rPr>
  </w:style>
  <w:style w:type="character" w:customStyle="1" w:styleId="BalloonTextChar1">
    <w:name w:val="Balloon Text Char1"/>
    <w:basedOn w:val="Numatytasispastraiposriftas"/>
    <w:uiPriority w:val="99"/>
    <w:semiHidden/>
    <w:rsid w:val="007A7D3C"/>
    <w:rPr>
      <w:rFonts w:ascii="Segoe UI" w:eastAsia="Times New Roman" w:hAnsi="Segoe UI" w:cs="Segoe UI"/>
      <w:kern w:val="0"/>
      <w:sz w:val="18"/>
      <w:szCs w:val="18"/>
      <w:lang w:val="en-GB"/>
      <w14:ligatures w14:val="none"/>
    </w:rPr>
  </w:style>
  <w:style w:type="character" w:customStyle="1" w:styleId="KomentarotekstasDiagrama">
    <w:name w:val="Komentaro tekstas Diagrama"/>
    <w:basedOn w:val="Numatytasispastraiposriftas"/>
    <w:link w:val="Komentarotekstas"/>
    <w:uiPriority w:val="99"/>
    <w:semiHidden/>
    <w:rsid w:val="007A7D3C"/>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iPriority w:val="99"/>
    <w:semiHidden/>
    <w:rsid w:val="007A7D3C"/>
    <w:pPr>
      <w:spacing w:after="0" w:line="240" w:lineRule="auto"/>
    </w:pPr>
    <w:rPr>
      <w:rFonts w:ascii="Times New Roman" w:eastAsia="Times New Roman" w:hAnsi="Times New Roman" w:cs="Times New Roman"/>
      <w:sz w:val="20"/>
      <w:szCs w:val="20"/>
      <w:lang w:val="en-GB"/>
    </w:rPr>
  </w:style>
  <w:style w:type="character" w:customStyle="1" w:styleId="KomentarotekstasDiagrama1">
    <w:name w:val="Komentaro tekstas Diagrama1"/>
    <w:basedOn w:val="Numatytasispastraiposriftas"/>
    <w:uiPriority w:val="99"/>
    <w:semiHidden/>
    <w:rsid w:val="007A7D3C"/>
    <w:rPr>
      <w:sz w:val="20"/>
      <w:szCs w:val="20"/>
    </w:rPr>
  </w:style>
  <w:style w:type="character" w:customStyle="1" w:styleId="CommentTextChar1">
    <w:name w:val="Comment Text Char1"/>
    <w:basedOn w:val="Numatytasispastraiposriftas"/>
    <w:uiPriority w:val="99"/>
    <w:semiHidden/>
    <w:rsid w:val="007A7D3C"/>
    <w:rPr>
      <w:rFonts w:ascii="Times New Roman" w:eastAsia="Times New Roman" w:hAnsi="Times New Roman" w:cs="Times New Roman"/>
      <w:kern w:val="0"/>
      <w:sz w:val="20"/>
      <w:szCs w:val="20"/>
      <w:lang w:val="en-GB"/>
      <w14:ligatures w14:val="none"/>
    </w:rPr>
  </w:style>
  <w:style w:type="character" w:customStyle="1" w:styleId="KomentarotemaDiagrama">
    <w:name w:val="Komentaro tema Diagrama"/>
    <w:basedOn w:val="KomentarotekstasDiagrama"/>
    <w:link w:val="Komentarotema"/>
    <w:uiPriority w:val="99"/>
    <w:semiHidden/>
    <w:rsid w:val="007A7D3C"/>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rsid w:val="007A7D3C"/>
    <w:rPr>
      <w:b/>
      <w:bCs/>
    </w:rPr>
  </w:style>
  <w:style w:type="character" w:customStyle="1" w:styleId="KomentarotemaDiagrama1">
    <w:name w:val="Komentaro tema Diagrama1"/>
    <w:basedOn w:val="KomentarotekstasDiagrama1"/>
    <w:uiPriority w:val="99"/>
    <w:semiHidden/>
    <w:rsid w:val="007A7D3C"/>
    <w:rPr>
      <w:b/>
      <w:bCs/>
      <w:sz w:val="20"/>
      <w:szCs w:val="20"/>
    </w:rPr>
  </w:style>
  <w:style w:type="character" w:customStyle="1" w:styleId="CommentSubjectChar1">
    <w:name w:val="Comment Subject Char1"/>
    <w:basedOn w:val="CommentTextChar1"/>
    <w:uiPriority w:val="99"/>
    <w:semiHidden/>
    <w:rsid w:val="007A7D3C"/>
    <w:rPr>
      <w:rFonts w:ascii="Times New Roman" w:eastAsia="Times New Roman" w:hAnsi="Times New Roman" w:cs="Times New Roman"/>
      <w:b/>
      <w:bCs/>
      <w:kern w:val="0"/>
      <w:sz w:val="20"/>
      <w:szCs w:val="20"/>
      <w:lang w:val="en-GB"/>
      <w14:ligatures w14:val="none"/>
    </w:rPr>
  </w:style>
  <w:style w:type="character" w:customStyle="1" w:styleId="SraopastraipaDiagrama">
    <w:name w:val="Sąrašo pastraipa Diagrama"/>
    <w:aliases w:val="Bullet EY Diagrama,Table of contents numbered Diagrama,List Paragraph21 Diagrama,List Paragraph1 Diagrama,List Paragraph2 Diagrama,List Paragraph Red Diagrama,ERP-List Paragraph Diagrama,List Paragraph11 Diagrama,lp1 Diagrama"/>
    <w:link w:val="Sraopastraipa"/>
    <w:qFormat/>
    <w:locked/>
    <w:rsid w:val="007A7D3C"/>
  </w:style>
  <w:style w:type="paragraph" w:customStyle="1" w:styleId="Sraopastraipa1">
    <w:name w:val="Sąrašo pastraipa1"/>
    <w:basedOn w:val="prastasis"/>
    <w:uiPriority w:val="99"/>
    <w:rsid w:val="007A7D3C"/>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 w:type="table" w:customStyle="1" w:styleId="Lentelstinklelis3">
    <w:name w:val="Lentelės tinklelis3"/>
    <w:basedOn w:val="prastojilentel"/>
    <w:next w:val="Lentelstinklelis"/>
    <w:uiPriority w:val="39"/>
    <w:rsid w:val="007A7D3C"/>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A7D3C"/>
    <w:pPr>
      <w:spacing w:after="0" w:line="240" w:lineRule="auto"/>
    </w:pPr>
    <w:rPr>
      <w:rFonts w:ascii="Times New Roman" w:eastAsia="Times New Roman" w:hAnsi="Times New Roman"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na1">
    <w:name w:val="Alna1"/>
    <w:basedOn w:val="Numatytasispastraiposriftas"/>
    <w:uiPriority w:val="99"/>
    <w:unhideWhenUsed/>
    <w:rsid w:val="007A7D3C"/>
    <w:rPr>
      <w:color w:val="467886"/>
      <w:u w:val="single"/>
    </w:rPr>
  </w:style>
  <w:style w:type="character" w:styleId="Grietas">
    <w:name w:val="Strong"/>
    <w:basedOn w:val="Numatytasispastraiposriftas"/>
    <w:uiPriority w:val="22"/>
    <w:qFormat/>
    <w:rsid w:val="007A7D3C"/>
    <w:rPr>
      <w:b/>
      <w:bCs/>
    </w:rPr>
  </w:style>
  <w:style w:type="paragraph" w:customStyle="1" w:styleId="xmsonormal">
    <w:name w:val="x_msonormal"/>
    <w:basedOn w:val="prastasis"/>
    <w:rsid w:val="007A7D3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Komentaronuoroda">
    <w:name w:val="annotation reference"/>
    <w:basedOn w:val="Numatytasispastraiposriftas"/>
    <w:uiPriority w:val="99"/>
    <w:semiHidden/>
    <w:unhideWhenUsed/>
    <w:rsid w:val="007A7D3C"/>
    <w:rPr>
      <w:sz w:val="16"/>
      <w:szCs w:val="16"/>
    </w:rPr>
  </w:style>
  <w:style w:type="paragraph" w:styleId="Pataisymai">
    <w:name w:val="Revision"/>
    <w:hidden/>
    <w:uiPriority w:val="99"/>
    <w:semiHidden/>
    <w:rsid w:val="007A7D3C"/>
    <w:pPr>
      <w:spacing w:after="0" w:line="240" w:lineRule="auto"/>
    </w:pPr>
    <w:rPr>
      <w:rFonts w:ascii="Times New Roman" w:eastAsia="Times New Roman" w:hAnsi="Times New Roman" w:cs="Times New Roman"/>
      <w:kern w:val="0"/>
      <w:lang w:val="en-GB"/>
      <w14:ligatures w14:val="none"/>
    </w:rPr>
  </w:style>
  <w:style w:type="paragraph" w:customStyle="1" w:styleId="Heading1Nevda">
    <w:name w:val="Heading 1 Nevda"/>
    <w:basedOn w:val="Antrat1"/>
    <w:qFormat/>
    <w:rsid w:val="007A7D3C"/>
    <w:pPr>
      <w:numPr>
        <w:numId w:val="2"/>
      </w:numPr>
      <w:tabs>
        <w:tab w:val="num" w:pos="360"/>
      </w:tabs>
      <w:spacing w:before="120" w:after="240" w:line="240" w:lineRule="auto"/>
      <w:ind w:left="714" w:hanging="357"/>
    </w:pPr>
    <w:rPr>
      <w:rFonts w:ascii="Times New Roman" w:hAnsi="Times New Roman"/>
      <w:color w:val="auto"/>
      <w:kern w:val="0"/>
      <w14:ligatures w14:val="none"/>
    </w:rPr>
  </w:style>
  <w:style w:type="paragraph" w:customStyle="1" w:styleId="Heading2Nevda">
    <w:name w:val="Heading 2 Nevda"/>
    <w:basedOn w:val="Antrat2"/>
    <w:qFormat/>
    <w:rsid w:val="007A7D3C"/>
    <w:pPr>
      <w:numPr>
        <w:ilvl w:val="1"/>
        <w:numId w:val="2"/>
      </w:numPr>
      <w:tabs>
        <w:tab w:val="num" w:pos="360"/>
      </w:tabs>
      <w:spacing w:before="120" w:after="240" w:line="240" w:lineRule="auto"/>
      <w:ind w:left="1077" w:firstLine="0"/>
    </w:pPr>
    <w:rPr>
      <w:rFonts w:ascii="Times New Roman" w:hAnsi="Times New Roman"/>
      <w:color w:val="auto"/>
      <w:kern w:val="0"/>
      <w14:ligatures w14:val="none"/>
    </w:rPr>
  </w:style>
  <w:style w:type="paragraph" w:customStyle="1" w:styleId="Heading3Nevda">
    <w:name w:val="Heading 3 Nevda"/>
    <w:basedOn w:val="Antrat3"/>
    <w:qFormat/>
    <w:rsid w:val="007A7D3C"/>
    <w:pPr>
      <w:numPr>
        <w:ilvl w:val="2"/>
        <w:numId w:val="2"/>
      </w:numPr>
      <w:tabs>
        <w:tab w:val="num" w:pos="360"/>
      </w:tabs>
      <w:spacing w:before="120" w:after="240" w:line="240" w:lineRule="auto"/>
      <w:ind w:left="1434" w:hanging="1077"/>
    </w:pPr>
    <w:rPr>
      <w:rFonts w:ascii="Times New Roman" w:hAnsi="Times New Roman"/>
      <w:color w:val="auto"/>
      <w:kern w:val="0"/>
      <w14:ligatures w14:val="none"/>
    </w:rPr>
  </w:style>
  <w:style w:type="paragraph" w:customStyle="1" w:styleId="Heading4Nevda">
    <w:name w:val="Heading 4 Nevda"/>
    <w:basedOn w:val="Antrat4"/>
    <w:qFormat/>
    <w:rsid w:val="007A7D3C"/>
    <w:pPr>
      <w:spacing w:before="120" w:after="240" w:line="240" w:lineRule="auto"/>
      <w:ind w:left="1077"/>
    </w:pPr>
    <w:rPr>
      <w:rFonts w:ascii="Times New Roman" w:hAnsi="Times New Roman"/>
      <w:kern w:val="0"/>
      <w:lang w:val="en-GB"/>
      <w14:ligatures w14:val="none"/>
    </w:rPr>
  </w:style>
  <w:style w:type="paragraph" w:customStyle="1" w:styleId="Heading5Nevda">
    <w:name w:val="Heading 5 Nevda"/>
    <w:basedOn w:val="Antrat5"/>
    <w:qFormat/>
    <w:rsid w:val="007A7D3C"/>
    <w:pPr>
      <w:spacing w:before="0" w:after="0" w:line="240" w:lineRule="auto"/>
      <w:ind w:left="1440"/>
    </w:pPr>
    <w:rPr>
      <w:rFonts w:ascii="Times New Roman" w:hAnsi="Times New Roman"/>
      <w:kern w:val="0"/>
      <w:lang w:val="en-GB"/>
      <w14:ligatures w14:val="none"/>
    </w:rPr>
  </w:style>
  <w:style w:type="paragraph" w:customStyle="1" w:styleId="Heading6Nevda">
    <w:name w:val="Heading 6 Nevda"/>
    <w:basedOn w:val="Antrat6"/>
    <w:qFormat/>
    <w:rsid w:val="007A7D3C"/>
    <w:pPr>
      <w:spacing w:before="0" w:line="240" w:lineRule="auto"/>
      <w:ind w:left="1800"/>
    </w:pPr>
    <w:rPr>
      <w:rFonts w:ascii="Times New Roman" w:hAnsi="Times New Roman"/>
      <w:kern w:val="0"/>
      <w:lang w:val="en-GB"/>
      <w14:ligatures w14:val="none"/>
    </w:rPr>
  </w:style>
  <w:style w:type="paragraph" w:customStyle="1" w:styleId="Heading7Nevda">
    <w:name w:val="Heading 7 Nevda"/>
    <w:basedOn w:val="Antrat7"/>
    <w:qFormat/>
    <w:rsid w:val="007A7D3C"/>
    <w:pPr>
      <w:spacing w:before="0" w:line="240" w:lineRule="auto"/>
      <w:ind w:left="2160"/>
    </w:pPr>
    <w:rPr>
      <w:rFonts w:ascii="Times New Roman" w:hAnsi="Times New Roman"/>
      <w:kern w:val="0"/>
      <w:lang w:val="en-GB"/>
      <w14:ligatures w14:val="none"/>
    </w:rPr>
  </w:style>
  <w:style w:type="paragraph" w:customStyle="1" w:styleId="Heading8Nevda">
    <w:name w:val="Heading 8 Nevda"/>
    <w:basedOn w:val="Antrat8"/>
    <w:qFormat/>
    <w:rsid w:val="007A7D3C"/>
    <w:pPr>
      <w:spacing w:line="240" w:lineRule="auto"/>
      <w:ind w:left="2520"/>
    </w:pPr>
    <w:rPr>
      <w:rFonts w:ascii="Times New Roman" w:hAnsi="Times New Roman"/>
      <w:kern w:val="0"/>
      <w:lang w:val="en-GB"/>
      <w14:ligatures w14:val="none"/>
    </w:rPr>
  </w:style>
  <w:style w:type="paragraph" w:customStyle="1" w:styleId="Heading9Nevda">
    <w:name w:val="Heading 9 Nevda"/>
    <w:basedOn w:val="Antrat9"/>
    <w:qFormat/>
    <w:rsid w:val="007A7D3C"/>
    <w:pPr>
      <w:spacing w:line="240" w:lineRule="auto"/>
      <w:ind w:left="2880"/>
    </w:pPr>
    <w:rPr>
      <w:rFonts w:ascii="Times New Roman" w:hAnsi="Times New Roman"/>
      <w:kern w:val="0"/>
      <w:lang w:val="en-GB"/>
      <w14:ligatures w14:val="none"/>
    </w:rPr>
  </w:style>
  <w:style w:type="numbering" w:customStyle="1" w:styleId="CurrentList1">
    <w:name w:val="Current List1"/>
    <w:uiPriority w:val="99"/>
    <w:rsid w:val="007A7D3C"/>
    <w:pPr>
      <w:numPr>
        <w:numId w:val="7"/>
      </w:numPr>
    </w:pPr>
  </w:style>
  <w:style w:type="paragraph" w:customStyle="1" w:styleId="Focus">
    <w:name w:val="Focus"/>
    <w:basedOn w:val="prastasis"/>
    <w:link w:val="FocusChar"/>
    <w:qFormat/>
    <w:rsid w:val="007A7D3C"/>
    <w:pPr>
      <w:keepNext/>
      <w:spacing w:after="120" w:line="240" w:lineRule="auto"/>
      <w:jc w:val="both"/>
    </w:pPr>
    <w:rPr>
      <w:rFonts w:eastAsia="SimSun" w:cs="Cambria"/>
      <w:b/>
      <w:bCs/>
      <w:caps/>
      <w:color w:val="0E2841"/>
      <w:kern w:val="0"/>
      <w:sz w:val="22"/>
      <w:szCs w:val="22"/>
      <w:lang w:eastAsia="ja-JP"/>
      <w14:ligatures w14:val="none"/>
    </w:rPr>
  </w:style>
  <w:style w:type="character" w:customStyle="1" w:styleId="FocusChar">
    <w:name w:val="Focus Char"/>
    <w:basedOn w:val="Numatytasispastraiposriftas"/>
    <w:link w:val="Focus"/>
    <w:rsid w:val="007A7D3C"/>
    <w:rPr>
      <w:rFonts w:eastAsia="SimSun" w:cs="Cambria"/>
      <w:b/>
      <w:bCs/>
      <w:caps/>
      <w:color w:val="0E2841"/>
      <w:kern w:val="0"/>
      <w:sz w:val="22"/>
      <w:szCs w:val="22"/>
      <w:lang w:eastAsia="ja-JP"/>
      <w14:ligatures w14:val="none"/>
    </w:rPr>
  </w:style>
  <w:style w:type="paragraph" w:customStyle="1" w:styleId="Antrat10">
    <w:name w:val="Antraštė1"/>
    <w:basedOn w:val="prastasis"/>
    <w:next w:val="prastasis"/>
    <w:uiPriority w:val="35"/>
    <w:unhideWhenUsed/>
    <w:qFormat/>
    <w:rsid w:val="007A7D3C"/>
    <w:pPr>
      <w:spacing w:after="200" w:line="240" w:lineRule="auto"/>
    </w:pPr>
    <w:rPr>
      <w:rFonts w:ascii="Times New Roman" w:eastAsia="Times New Roman" w:hAnsi="Times New Roman" w:cs="Times New Roman"/>
      <w:i/>
      <w:iCs/>
      <w:color w:val="0E2841"/>
      <w:kern w:val="0"/>
      <w:sz w:val="18"/>
      <w:szCs w:val="18"/>
      <w:lang w:val="en-GB"/>
      <w14:ligatures w14:val="none"/>
    </w:rPr>
  </w:style>
  <w:style w:type="character" w:styleId="Hipersaitas">
    <w:name w:val="Hyperlink"/>
    <w:basedOn w:val="Numatytasispastraiposriftas"/>
    <w:uiPriority w:val="99"/>
    <w:semiHidden/>
    <w:unhideWhenUsed/>
    <w:rsid w:val="007A7D3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69</Pages>
  <Words>85604</Words>
  <Characters>48795</Characters>
  <Application>Microsoft Office Word</Application>
  <DocSecurity>0</DocSecurity>
  <Lines>406</Lines>
  <Paragraphs>268</Paragraphs>
  <ScaleCrop>false</ScaleCrop>
  <Company/>
  <LinksUpToDate>false</LinksUpToDate>
  <CharactersWithSpaces>134131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Martinkus</dc:creator>
  <cp:keywords/>
  <dc:description/>
  <cp:lastModifiedBy>Saulius Martinkus</cp:lastModifiedBy>
  <cp:revision>1</cp:revision>
  <dcterms:created xsi:type="dcterms:W3CDTF">2026-03-27T12:13:00Z</dcterms:created>
  <dcterms:modified xsi:type="dcterms:W3CDTF">2026-03-27T12:46:00Z</dcterms:modified>
</cp:coreProperties>
</file>